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4E60C4" w14:textId="77777777" w:rsidR="000A433C" w:rsidRPr="000F267B" w:rsidRDefault="00000000" w:rsidP="000F267B">
      <w:pPr>
        <w:spacing w:after="100" w:line="360" w:lineRule="auto"/>
        <w:jc w:val="center"/>
        <w:rPr>
          <w:rFonts w:ascii="Arial" w:hAnsi="Arial" w:cs="Arial"/>
          <w:sz w:val="22"/>
          <w:szCs w:val="22"/>
        </w:rPr>
      </w:pPr>
      <w:r w:rsidRPr="000F267B">
        <w:rPr>
          <w:rFonts w:ascii="Arial" w:eastAsia="Calibri" w:hAnsi="Arial" w:cs="Arial"/>
          <w:b/>
          <w:bCs/>
          <w:sz w:val="22"/>
          <w:szCs w:val="22"/>
        </w:rPr>
        <w:t>UNIVERSITY OF WALES TRINITY SAINT DAVID</w:t>
      </w:r>
    </w:p>
    <w:p w14:paraId="44E3301F" w14:textId="77777777" w:rsidR="000A433C" w:rsidRPr="000F267B" w:rsidRDefault="00000000" w:rsidP="000F267B">
      <w:pPr>
        <w:spacing w:after="100" w:line="360" w:lineRule="auto"/>
        <w:jc w:val="center"/>
        <w:rPr>
          <w:rFonts w:ascii="Arial" w:hAnsi="Arial" w:cs="Arial"/>
          <w:sz w:val="22"/>
          <w:szCs w:val="22"/>
        </w:rPr>
      </w:pPr>
      <w:r w:rsidRPr="000F267B">
        <w:rPr>
          <w:rFonts w:ascii="Arial" w:eastAsia="Calibri" w:hAnsi="Arial" w:cs="Arial"/>
          <w:b/>
          <w:bCs/>
          <w:sz w:val="22"/>
          <w:szCs w:val="22"/>
        </w:rPr>
        <w:t>PSYCHOLOGY IN HEALTH AND SOCIAL CARE</w:t>
      </w:r>
    </w:p>
    <w:p w14:paraId="5AB9E4D6" w14:textId="77777777" w:rsidR="000A433C" w:rsidRPr="000F267B" w:rsidRDefault="00000000" w:rsidP="000F267B">
      <w:pPr>
        <w:spacing w:after="300" w:line="360" w:lineRule="auto"/>
        <w:jc w:val="center"/>
        <w:rPr>
          <w:rFonts w:ascii="Arial" w:hAnsi="Arial" w:cs="Arial"/>
          <w:sz w:val="22"/>
          <w:szCs w:val="22"/>
        </w:rPr>
      </w:pPr>
      <w:r w:rsidRPr="000F267B">
        <w:rPr>
          <w:rFonts w:ascii="Arial" w:eastAsia="Calibri" w:hAnsi="Arial" w:cs="Arial"/>
          <w:b/>
          <w:bCs/>
          <w:sz w:val="22"/>
          <w:szCs w:val="22"/>
        </w:rPr>
        <w:t>ASSESSMENT 2: ESSAY</w:t>
      </w:r>
    </w:p>
    <w:p w14:paraId="288CBBD6" w14:textId="77777777" w:rsidR="000A433C" w:rsidRPr="000F267B" w:rsidRDefault="00000000" w:rsidP="000F267B">
      <w:pPr>
        <w:spacing w:after="200" w:line="360" w:lineRule="auto"/>
        <w:jc w:val="center"/>
        <w:rPr>
          <w:rFonts w:ascii="Arial" w:hAnsi="Arial" w:cs="Arial"/>
          <w:sz w:val="22"/>
          <w:szCs w:val="22"/>
        </w:rPr>
      </w:pPr>
      <w:r w:rsidRPr="000F267B">
        <w:rPr>
          <w:rFonts w:ascii="Arial" w:eastAsia="Calibri" w:hAnsi="Arial" w:cs="Arial"/>
          <w:b/>
          <w:bCs/>
          <w:sz w:val="22"/>
          <w:szCs w:val="22"/>
        </w:rPr>
        <w:t>Social Media &amp; Adolescent Mental Health</w:t>
      </w:r>
    </w:p>
    <w:p w14:paraId="3A0ECF45" w14:textId="77777777" w:rsidR="000A433C" w:rsidRPr="000F267B" w:rsidRDefault="00000000" w:rsidP="000F267B">
      <w:pPr>
        <w:spacing w:after="200" w:line="360" w:lineRule="auto"/>
        <w:jc w:val="center"/>
        <w:rPr>
          <w:rFonts w:ascii="Arial" w:hAnsi="Arial" w:cs="Arial"/>
          <w:sz w:val="22"/>
          <w:szCs w:val="22"/>
        </w:rPr>
      </w:pPr>
      <w:r w:rsidRPr="000F267B">
        <w:rPr>
          <w:rFonts w:ascii="Arial" w:eastAsia="Calibri" w:hAnsi="Arial" w:cs="Arial"/>
          <w:i/>
          <w:iCs/>
          <w:sz w:val="22"/>
          <w:szCs w:val="22"/>
        </w:rPr>
        <w:t>"Discuss the impact of social media on mental health in adolescence."</w:t>
      </w:r>
    </w:p>
    <w:p w14:paraId="65324B54" w14:textId="77777777" w:rsidR="000A433C" w:rsidRDefault="00000000" w:rsidP="000F267B">
      <w:pPr>
        <w:spacing w:after="400" w:line="360" w:lineRule="auto"/>
        <w:jc w:val="center"/>
        <w:rPr>
          <w:rFonts w:ascii="Arial" w:eastAsia="Calibri" w:hAnsi="Arial" w:cs="Arial"/>
          <w:i/>
          <w:iCs/>
          <w:sz w:val="22"/>
          <w:szCs w:val="22"/>
        </w:rPr>
      </w:pPr>
      <w:r w:rsidRPr="000F267B">
        <w:rPr>
          <w:rFonts w:ascii="Arial" w:eastAsia="Calibri" w:hAnsi="Arial" w:cs="Arial"/>
          <w:i/>
          <w:iCs/>
          <w:sz w:val="22"/>
          <w:szCs w:val="22"/>
        </w:rPr>
        <w:t>This essay applies Bowlby's Attachment Theory and Freud's Psychosexual Theory to explain the impact of social media on adolescent mental health.</w:t>
      </w:r>
    </w:p>
    <w:p w14:paraId="7919676E" w14:textId="77777777" w:rsidR="00E843F8" w:rsidRPr="000F267B" w:rsidRDefault="00E843F8" w:rsidP="00E843F8">
      <w:pPr>
        <w:pBdr>
          <w:bottom w:val="single" w:sz="4" w:space="1" w:color="auto"/>
        </w:pBdr>
        <w:spacing w:after="400" w:line="360" w:lineRule="auto"/>
        <w:rPr>
          <w:rFonts w:ascii="Arial" w:hAnsi="Arial" w:cs="Arial"/>
          <w:sz w:val="22"/>
          <w:szCs w:val="22"/>
        </w:rPr>
      </w:pPr>
    </w:p>
    <w:tbl>
      <w:tblPr>
        <w:tblW w:w="9350" w:type="dxa"/>
        <w:tblBorders>
          <w:top w:val="single" w:sz="4" w:space="0" w:color="000000"/>
          <w:left w:val="single" w:sz="4" w:space="0" w:color="000000"/>
          <w:bottom w:val="single" w:sz="4" w:space="0" w:color="000000"/>
          <w:right w:val="single" w:sz="4" w:space="0" w:color="000000"/>
          <w:insideH w:val="none" w:sz="0" w:space="0" w:color="FFFFFF"/>
          <w:insideV w:val="none" w:sz="0" w:space="0" w:color="FFFFFF"/>
        </w:tblBorders>
        <w:tblCellMar>
          <w:left w:w="10" w:type="dxa"/>
          <w:right w:w="10" w:type="dxa"/>
        </w:tblCellMar>
        <w:tblLook w:val="04A0" w:firstRow="1" w:lastRow="0" w:firstColumn="1" w:lastColumn="0" w:noHBand="0" w:noVBand="1"/>
      </w:tblPr>
      <w:tblGrid>
        <w:gridCol w:w="9350"/>
      </w:tblGrid>
      <w:tr w:rsidR="000A433C" w:rsidRPr="000F267B" w14:paraId="460799E4" w14:textId="77777777">
        <w:tc>
          <w:tcPr>
            <w:tcW w:w="9350" w:type="dxa"/>
            <w:tcBorders>
              <w:top w:val="none" w:sz="0" w:space="0" w:color="FFFFFF"/>
              <w:left w:val="none" w:sz="0" w:space="0" w:color="FFFFFF"/>
              <w:bottom w:val="none" w:sz="0" w:space="0" w:color="FFFFFF"/>
              <w:right w:val="none" w:sz="0" w:space="0" w:color="FFFFFF"/>
            </w:tcBorders>
            <w:tcMar>
              <w:top w:w="100" w:type="dxa"/>
              <w:left w:w="150" w:type="dxa"/>
              <w:bottom w:w="100" w:type="dxa"/>
              <w:right w:w="150" w:type="dxa"/>
            </w:tcMar>
          </w:tcPr>
          <w:p w14:paraId="5580B75F" w14:textId="56975C0D" w:rsidR="000A433C" w:rsidRPr="000F267B" w:rsidRDefault="00000000" w:rsidP="000F267B">
            <w:pPr>
              <w:spacing w:line="360" w:lineRule="auto"/>
              <w:rPr>
                <w:rFonts w:ascii="Arial" w:hAnsi="Arial" w:cs="Arial"/>
                <w:sz w:val="22"/>
                <w:szCs w:val="22"/>
              </w:rPr>
            </w:pPr>
            <w:r w:rsidRPr="000F267B">
              <w:rPr>
                <w:rFonts w:ascii="Arial" w:eastAsia="Calibri" w:hAnsi="Arial" w:cs="Arial"/>
                <w:b/>
                <w:bCs/>
                <w:sz w:val="22"/>
                <w:szCs w:val="22"/>
              </w:rPr>
              <w:t xml:space="preserve">Student Name: </w:t>
            </w:r>
            <w:r w:rsidR="0047759F" w:rsidRPr="0047759F">
              <w:rPr>
                <w:rFonts w:ascii="Arial" w:eastAsia="Calibri" w:hAnsi="Arial" w:cs="Arial"/>
                <w:sz w:val="22"/>
                <w:szCs w:val="22"/>
              </w:rPr>
              <w:t>Rajni</w:t>
            </w:r>
            <w:r w:rsidR="00576D84">
              <w:rPr>
                <w:rFonts w:ascii="Arial" w:eastAsia="Calibri" w:hAnsi="Arial" w:cs="Arial"/>
                <w:sz w:val="22"/>
                <w:szCs w:val="22"/>
              </w:rPr>
              <w:t xml:space="preserve"> Devi</w:t>
            </w:r>
          </w:p>
        </w:tc>
      </w:tr>
      <w:tr w:rsidR="000A433C" w:rsidRPr="000F267B" w14:paraId="37964613" w14:textId="77777777">
        <w:tc>
          <w:tcPr>
            <w:tcW w:w="9350" w:type="dxa"/>
            <w:tcBorders>
              <w:top w:val="none" w:sz="0" w:space="0" w:color="FFFFFF"/>
              <w:left w:val="none" w:sz="0" w:space="0" w:color="FFFFFF"/>
              <w:bottom w:val="none" w:sz="0" w:space="0" w:color="FFFFFF"/>
              <w:right w:val="none" w:sz="0" w:space="0" w:color="FFFFFF"/>
            </w:tcBorders>
            <w:tcMar>
              <w:top w:w="100" w:type="dxa"/>
              <w:left w:w="150" w:type="dxa"/>
              <w:bottom w:w="100" w:type="dxa"/>
              <w:right w:w="150" w:type="dxa"/>
            </w:tcMar>
          </w:tcPr>
          <w:p w14:paraId="2CA7ACA0" w14:textId="2D093242" w:rsidR="000A433C" w:rsidRPr="000F267B" w:rsidRDefault="00000000" w:rsidP="000F267B">
            <w:pPr>
              <w:spacing w:line="360" w:lineRule="auto"/>
              <w:rPr>
                <w:rFonts w:ascii="Arial" w:hAnsi="Arial" w:cs="Arial"/>
                <w:sz w:val="22"/>
                <w:szCs w:val="22"/>
              </w:rPr>
            </w:pPr>
            <w:r w:rsidRPr="000F267B">
              <w:rPr>
                <w:rFonts w:ascii="Arial" w:eastAsia="Calibri" w:hAnsi="Arial" w:cs="Arial"/>
                <w:b/>
                <w:bCs/>
                <w:sz w:val="22"/>
                <w:szCs w:val="22"/>
              </w:rPr>
              <w:t xml:space="preserve">Student ID Number: </w:t>
            </w:r>
            <w:r w:rsidR="00576D84">
              <w:rPr>
                <w:rFonts w:ascii="Arial" w:eastAsia="Calibri" w:hAnsi="Arial" w:cs="Arial"/>
                <w:b/>
                <w:bCs/>
                <w:sz w:val="22"/>
                <w:szCs w:val="22"/>
              </w:rPr>
              <w:t>2508602</w:t>
            </w:r>
          </w:p>
        </w:tc>
      </w:tr>
      <w:tr w:rsidR="000A433C" w:rsidRPr="000F267B" w14:paraId="13DD173E" w14:textId="77777777">
        <w:tc>
          <w:tcPr>
            <w:tcW w:w="9350" w:type="dxa"/>
            <w:tcBorders>
              <w:top w:val="none" w:sz="0" w:space="0" w:color="FFFFFF"/>
              <w:left w:val="none" w:sz="0" w:space="0" w:color="FFFFFF"/>
              <w:bottom w:val="none" w:sz="0" w:space="0" w:color="FFFFFF"/>
              <w:right w:val="none" w:sz="0" w:space="0" w:color="FFFFFF"/>
            </w:tcBorders>
            <w:tcMar>
              <w:top w:w="100" w:type="dxa"/>
              <w:left w:w="150" w:type="dxa"/>
              <w:bottom w:w="100" w:type="dxa"/>
              <w:right w:w="150" w:type="dxa"/>
            </w:tcMar>
          </w:tcPr>
          <w:p w14:paraId="1B0B197A" w14:textId="77777777" w:rsidR="000A433C" w:rsidRPr="000F267B" w:rsidRDefault="00000000" w:rsidP="000F267B">
            <w:pPr>
              <w:spacing w:line="360" w:lineRule="auto"/>
              <w:rPr>
                <w:rFonts w:ascii="Arial" w:hAnsi="Arial" w:cs="Arial"/>
                <w:sz w:val="22"/>
                <w:szCs w:val="22"/>
              </w:rPr>
            </w:pPr>
            <w:r w:rsidRPr="000F267B">
              <w:rPr>
                <w:rFonts w:ascii="Arial" w:eastAsia="Calibri" w:hAnsi="Arial" w:cs="Arial"/>
                <w:b/>
                <w:bCs/>
                <w:sz w:val="22"/>
                <w:szCs w:val="22"/>
              </w:rPr>
              <w:t xml:space="preserve">Programme: </w:t>
            </w:r>
            <w:proofErr w:type="spellStart"/>
            <w:r w:rsidRPr="000F267B">
              <w:rPr>
                <w:rFonts w:ascii="Arial" w:eastAsia="Calibri" w:hAnsi="Arial" w:cs="Arial"/>
                <w:sz w:val="22"/>
                <w:szCs w:val="22"/>
              </w:rPr>
              <w:t>CertHE</w:t>
            </w:r>
            <w:proofErr w:type="spellEnd"/>
            <w:r w:rsidRPr="000F267B">
              <w:rPr>
                <w:rFonts w:ascii="Arial" w:eastAsia="Calibri" w:hAnsi="Arial" w:cs="Arial"/>
                <w:sz w:val="22"/>
                <w:szCs w:val="22"/>
              </w:rPr>
              <w:t xml:space="preserve"> Skills for the Workplace (Health &amp; Social Care)</w:t>
            </w:r>
          </w:p>
        </w:tc>
      </w:tr>
      <w:tr w:rsidR="000A433C" w:rsidRPr="000F267B" w14:paraId="33A8EBA5" w14:textId="77777777">
        <w:tc>
          <w:tcPr>
            <w:tcW w:w="9350" w:type="dxa"/>
            <w:tcBorders>
              <w:top w:val="none" w:sz="0" w:space="0" w:color="FFFFFF"/>
              <w:left w:val="none" w:sz="0" w:space="0" w:color="FFFFFF"/>
              <w:bottom w:val="none" w:sz="0" w:space="0" w:color="FFFFFF"/>
              <w:right w:val="none" w:sz="0" w:space="0" w:color="FFFFFF"/>
            </w:tcBorders>
            <w:tcMar>
              <w:top w:w="100" w:type="dxa"/>
              <w:left w:w="150" w:type="dxa"/>
              <w:bottom w:w="100" w:type="dxa"/>
              <w:right w:w="150" w:type="dxa"/>
            </w:tcMar>
          </w:tcPr>
          <w:p w14:paraId="23D168A9" w14:textId="77777777" w:rsidR="000A433C" w:rsidRPr="000F267B" w:rsidRDefault="00000000" w:rsidP="000F267B">
            <w:pPr>
              <w:spacing w:line="360" w:lineRule="auto"/>
              <w:rPr>
                <w:rFonts w:ascii="Arial" w:hAnsi="Arial" w:cs="Arial"/>
                <w:sz w:val="22"/>
                <w:szCs w:val="22"/>
              </w:rPr>
            </w:pPr>
            <w:r w:rsidRPr="000F267B">
              <w:rPr>
                <w:rFonts w:ascii="Arial" w:eastAsia="Calibri" w:hAnsi="Arial" w:cs="Arial"/>
                <w:b/>
                <w:bCs/>
                <w:sz w:val="22"/>
                <w:szCs w:val="22"/>
              </w:rPr>
              <w:t xml:space="preserve">Module: </w:t>
            </w:r>
            <w:r w:rsidRPr="000F267B">
              <w:rPr>
                <w:rFonts w:ascii="Arial" w:eastAsia="Calibri" w:hAnsi="Arial" w:cs="Arial"/>
                <w:sz w:val="22"/>
                <w:szCs w:val="22"/>
              </w:rPr>
              <w:t>Psychology in Health and Social Care</w:t>
            </w:r>
          </w:p>
        </w:tc>
      </w:tr>
      <w:tr w:rsidR="000A433C" w:rsidRPr="000F267B" w14:paraId="231972FB" w14:textId="77777777">
        <w:tc>
          <w:tcPr>
            <w:tcW w:w="9350" w:type="dxa"/>
            <w:tcBorders>
              <w:top w:val="none" w:sz="0" w:space="0" w:color="FFFFFF"/>
              <w:left w:val="none" w:sz="0" w:space="0" w:color="FFFFFF"/>
              <w:bottom w:val="none" w:sz="0" w:space="0" w:color="FFFFFF"/>
              <w:right w:val="none" w:sz="0" w:space="0" w:color="FFFFFF"/>
            </w:tcBorders>
            <w:tcMar>
              <w:top w:w="100" w:type="dxa"/>
              <w:left w:w="150" w:type="dxa"/>
              <w:bottom w:w="100" w:type="dxa"/>
              <w:right w:w="150" w:type="dxa"/>
            </w:tcMar>
          </w:tcPr>
          <w:p w14:paraId="7264E105" w14:textId="77777777" w:rsidR="000A433C" w:rsidRPr="000F267B" w:rsidRDefault="00000000" w:rsidP="000F267B">
            <w:pPr>
              <w:spacing w:line="360" w:lineRule="auto"/>
              <w:rPr>
                <w:rFonts w:ascii="Arial" w:hAnsi="Arial" w:cs="Arial"/>
                <w:sz w:val="22"/>
                <w:szCs w:val="22"/>
              </w:rPr>
            </w:pPr>
            <w:r w:rsidRPr="000F267B">
              <w:rPr>
                <w:rFonts w:ascii="Arial" w:eastAsia="Calibri" w:hAnsi="Arial" w:cs="Arial"/>
                <w:b/>
                <w:bCs/>
                <w:sz w:val="22"/>
                <w:szCs w:val="22"/>
              </w:rPr>
              <w:t xml:space="preserve">Module Code: </w:t>
            </w:r>
            <w:r w:rsidRPr="000F267B">
              <w:rPr>
                <w:rFonts w:ascii="Arial" w:eastAsia="Calibri" w:hAnsi="Arial" w:cs="Arial"/>
                <w:sz w:val="22"/>
                <w:szCs w:val="22"/>
              </w:rPr>
              <w:t>LCHS4010</w:t>
            </w:r>
          </w:p>
        </w:tc>
      </w:tr>
      <w:tr w:rsidR="000A433C" w:rsidRPr="000F267B" w14:paraId="5D06D952" w14:textId="77777777">
        <w:tc>
          <w:tcPr>
            <w:tcW w:w="9350" w:type="dxa"/>
            <w:tcBorders>
              <w:top w:val="none" w:sz="0" w:space="0" w:color="FFFFFF"/>
              <w:left w:val="none" w:sz="0" w:space="0" w:color="FFFFFF"/>
              <w:bottom w:val="none" w:sz="0" w:space="0" w:color="FFFFFF"/>
              <w:right w:val="none" w:sz="0" w:space="0" w:color="FFFFFF"/>
            </w:tcBorders>
            <w:tcMar>
              <w:top w:w="100" w:type="dxa"/>
              <w:left w:w="150" w:type="dxa"/>
              <w:bottom w:w="100" w:type="dxa"/>
              <w:right w:w="150" w:type="dxa"/>
            </w:tcMar>
          </w:tcPr>
          <w:p w14:paraId="225CCBE5" w14:textId="7F0F0547" w:rsidR="000A433C" w:rsidRPr="000F267B" w:rsidRDefault="00000000" w:rsidP="000F267B">
            <w:pPr>
              <w:spacing w:line="360" w:lineRule="auto"/>
              <w:rPr>
                <w:rFonts w:ascii="Arial" w:hAnsi="Arial" w:cs="Arial"/>
                <w:sz w:val="22"/>
                <w:szCs w:val="22"/>
              </w:rPr>
            </w:pPr>
            <w:r w:rsidRPr="000F267B">
              <w:rPr>
                <w:rFonts w:ascii="Arial" w:eastAsia="Calibri" w:hAnsi="Arial" w:cs="Arial"/>
                <w:b/>
                <w:bCs/>
                <w:sz w:val="22"/>
                <w:szCs w:val="22"/>
              </w:rPr>
              <w:t xml:space="preserve">Lecturer: </w:t>
            </w:r>
            <w:r w:rsidR="009C0D76" w:rsidRPr="001A30EF">
              <w:rPr>
                <w:rFonts w:ascii="Arial" w:eastAsia="Arial" w:hAnsi="Arial" w:cs="Arial"/>
                <w:color w:val="111827"/>
                <w:sz w:val="22"/>
                <w:szCs w:val="22"/>
              </w:rPr>
              <w:t>Alice Clayton</w:t>
            </w:r>
          </w:p>
        </w:tc>
      </w:tr>
      <w:tr w:rsidR="000A433C" w:rsidRPr="000F267B" w14:paraId="2FABF78A" w14:textId="77777777">
        <w:tc>
          <w:tcPr>
            <w:tcW w:w="9350" w:type="dxa"/>
            <w:tcBorders>
              <w:top w:val="none" w:sz="0" w:space="0" w:color="FFFFFF"/>
              <w:left w:val="none" w:sz="0" w:space="0" w:color="FFFFFF"/>
              <w:bottom w:val="none" w:sz="0" w:space="0" w:color="FFFFFF"/>
              <w:right w:val="none" w:sz="0" w:space="0" w:color="FFFFFF"/>
            </w:tcBorders>
            <w:tcMar>
              <w:top w:w="100" w:type="dxa"/>
              <w:left w:w="150" w:type="dxa"/>
              <w:bottom w:w="100" w:type="dxa"/>
              <w:right w:w="150" w:type="dxa"/>
            </w:tcMar>
          </w:tcPr>
          <w:p w14:paraId="6ACC036A" w14:textId="32868F7F" w:rsidR="000A433C" w:rsidRPr="000F267B" w:rsidRDefault="000A433C" w:rsidP="000F267B">
            <w:pPr>
              <w:spacing w:line="360" w:lineRule="auto"/>
              <w:rPr>
                <w:rFonts w:ascii="Arial" w:hAnsi="Arial" w:cs="Arial"/>
                <w:sz w:val="22"/>
                <w:szCs w:val="22"/>
              </w:rPr>
            </w:pPr>
          </w:p>
        </w:tc>
      </w:tr>
      <w:tr w:rsidR="000A433C" w:rsidRPr="000F267B" w14:paraId="1A0CBBB0" w14:textId="77777777">
        <w:tc>
          <w:tcPr>
            <w:tcW w:w="9350" w:type="dxa"/>
            <w:tcBorders>
              <w:top w:val="none" w:sz="0" w:space="0" w:color="FFFFFF"/>
              <w:left w:val="none" w:sz="0" w:space="0" w:color="FFFFFF"/>
              <w:bottom w:val="none" w:sz="0" w:space="0" w:color="FFFFFF"/>
              <w:right w:val="none" w:sz="0" w:space="0" w:color="FFFFFF"/>
            </w:tcBorders>
            <w:tcMar>
              <w:top w:w="100" w:type="dxa"/>
              <w:left w:w="150" w:type="dxa"/>
              <w:bottom w:w="100" w:type="dxa"/>
              <w:right w:w="150" w:type="dxa"/>
            </w:tcMar>
          </w:tcPr>
          <w:p w14:paraId="734430B0" w14:textId="6F3BC3D1" w:rsidR="000A433C" w:rsidRPr="000F267B" w:rsidRDefault="000A433C" w:rsidP="000F267B">
            <w:pPr>
              <w:spacing w:line="360" w:lineRule="auto"/>
              <w:rPr>
                <w:rFonts w:ascii="Arial" w:hAnsi="Arial" w:cs="Arial"/>
                <w:sz w:val="22"/>
                <w:szCs w:val="22"/>
              </w:rPr>
            </w:pPr>
          </w:p>
        </w:tc>
      </w:tr>
    </w:tbl>
    <w:p w14:paraId="75890A34" w14:textId="77777777" w:rsidR="000A433C" w:rsidRPr="000F267B" w:rsidRDefault="000A433C" w:rsidP="000F267B">
      <w:pPr>
        <w:spacing w:after="300" w:line="360" w:lineRule="auto"/>
        <w:rPr>
          <w:rFonts w:ascii="Arial" w:hAnsi="Arial" w:cs="Arial"/>
          <w:sz w:val="22"/>
          <w:szCs w:val="22"/>
        </w:rPr>
      </w:pPr>
    </w:p>
    <w:p w14:paraId="53FDFCDB" w14:textId="77777777" w:rsidR="0002279E" w:rsidRPr="000F267B" w:rsidRDefault="0002279E" w:rsidP="000F267B">
      <w:pPr>
        <w:spacing w:after="300" w:line="360" w:lineRule="auto"/>
        <w:rPr>
          <w:rFonts w:ascii="Arial" w:hAnsi="Arial" w:cs="Arial"/>
          <w:sz w:val="22"/>
          <w:szCs w:val="22"/>
        </w:rPr>
      </w:pPr>
    </w:p>
    <w:p w14:paraId="3E7D33D8" w14:textId="77777777" w:rsidR="0002279E" w:rsidRPr="000F267B" w:rsidRDefault="0002279E" w:rsidP="000F267B">
      <w:pPr>
        <w:spacing w:after="300" w:line="360" w:lineRule="auto"/>
        <w:rPr>
          <w:rFonts w:ascii="Arial" w:hAnsi="Arial" w:cs="Arial"/>
          <w:sz w:val="22"/>
          <w:szCs w:val="22"/>
        </w:rPr>
      </w:pPr>
    </w:p>
    <w:p w14:paraId="3BE415B8" w14:textId="77777777" w:rsidR="0002279E" w:rsidRPr="000F267B" w:rsidRDefault="0002279E" w:rsidP="000F267B">
      <w:pPr>
        <w:spacing w:after="300" w:line="360" w:lineRule="auto"/>
        <w:rPr>
          <w:rFonts w:ascii="Arial" w:hAnsi="Arial" w:cs="Arial"/>
          <w:sz w:val="22"/>
          <w:szCs w:val="22"/>
        </w:rPr>
      </w:pPr>
    </w:p>
    <w:p w14:paraId="42FA2CA0" w14:textId="77777777" w:rsidR="0002279E" w:rsidRPr="000F267B" w:rsidRDefault="0002279E" w:rsidP="000F267B">
      <w:pPr>
        <w:spacing w:after="300" w:line="360" w:lineRule="auto"/>
        <w:rPr>
          <w:rFonts w:ascii="Arial" w:hAnsi="Arial" w:cs="Arial"/>
          <w:sz w:val="22"/>
          <w:szCs w:val="22"/>
        </w:rPr>
      </w:pPr>
    </w:p>
    <w:p w14:paraId="315137BA" w14:textId="0FF147F2" w:rsidR="00434969" w:rsidRPr="00434969" w:rsidRDefault="007D511E" w:rsidP="007B4C85">
      <w:pPr>
        <w:spacing w:after="200" w:line="360" w:lineRule="auto"/>
        <w:rPr>
          <w:rFonts w:ascii="Arial" w:hAnsi="Arial" w:cs="Arial"/>
          <w:sz w:val="22"/>
          <w:szCs w:val="22"/>
        </w:rPr>
      </w:pPr>
      <w:r>
        <w:rPr>
          <w:rFonts w:ascii="Arial" w:hAnsi="Arial" w:cs="Arial"/>
          <w:sz w:val="22"/>
          <w:szCs w:val="22"/>
        </w:rPr>
        <w:lastRenderedPageBreak/>
        <w:t>T</w:t>
      </w:r>
      <w:r w:rsidR="00DB0CC5" w:rsidRPr="00DB0CC5">
        <w:rPr>
          <w:rFonts w:ascii="Arial" w:hAnsi="Arial" w:cs="Arial"/>
          <w:sz w:val="22"/>
          <w:szCs w:val="22"/>
        </w:rPr>
        <w:t>eenagers use social media every day. They regularly check apps like Facebook, Instagram and other platforms</w:t>
      </w:r>
      <w:r w:rsidR="00DB0CC5">
        <w:t>.</w:t>
      </w:r>
      <w:r w:rsidR="00DB0CC5" w:rsidRPr="007E7EA1">
        <w:rPr>
          <w:rFonts w:ascii="Arial" w:hAnsi="Arial" w:cs="Arial"/>
          <w:sz w:val="22"/>
          <w:szCs w:val="22"/>
        </w:rPr>
        <w:t xml:space="preserve"> </w:t>
      </w:r>
      <w:r w:rsidR="007E7EA1" w:rsidRPr="007E7EA1">
        <w:rPr>
          <w:rFonts w:ascii="Arial" w:hAnsi="Arial" w:cs="Arial"/>
          <w:sz w:val="22"/>
          <w:szCs w:val="22"/>
        </w:rPr>
        <w:t>(</w:t>
      </w:r>
      <w:r w:rsidR="007E7EA1" w:rsidRPr="00764CA3">
        <w:rPr>
          <w:rFonts w:ascii="Arial" w:hAnsi="Arial" w:cs="Arial"/>
          <w:color w:val="EE0000"/>
          <w:sz w:val="22"/>
          <w:szCs w:val="22"/>
        </w:rPr>
        <w:t>Saleem, Young and Yousuf, 2024).</w:t>
      </w:r>
      <w:r w:rsidR="007E7EA1" w:rsidRPr="007E7EA1">
        <w:rPr>
          <w:rFonts w:ascii="Arial" w:hAnsi="Arial" w:cs="Arial"/>
          <w:sz w:val="22"/>
          <w:szCs w:val="22"/>
        </w:rPr>
        <w:t xml:space="preserve"> </w:t>
      </w:r>
      <w:r w:rsidR="00DB0CC5">
        <w:rPr>
          <w:rFonts w:ascii="Arial" w:hAnsi="Arial" w:cs="Arial"/>
          <w:sz w:val="22"/>
          <w:szCs w:val="22"/>
        </w:rPr>
        <w:t>Y</w:t>
      </w:r>
      <w:r w:rsidR="007E7EA1" w:rsidRPr="007E7EA1">
        <w:rPr>
          <w:rFonts w:ascii="Arial" w:hAnsi="Arial" w:cs="Arial"/>
          <w:sz w:val="22"/>
          <w:szCs w:val="22"/>
        </w:rPr>
        <w:t>oung</w:t>
      </w:r>
      <w:r w:rsidR="00DB0CC5">
        <w:rPr>
          <w:rFonts w:ascii="Arial" w:hAnsi="Arial" w:cs="Arial"/>
          <w:sz w:val="22"/>
          <w:szCs w:val="22"/>
        </w:rPr>
        <w:t xml:space="preserve"> people in their teenage years</w:t>
      </w:r>
      <w:r w:rsidR="007E7EA1" w:rsidRPr="007E7EA1">
        <w:rPr>
          <w:rFonts w:ascii="Arial" w:hAnsi="Arial" w:cs="Arial"/>
          <w:sz w:val="22"/>
          <w:szCs w:val="22"/>
        </w:rPr>
        <w:t xml:space="preserve"> go </w:t>
      </w:r>
      <w:r w:rsidR="00764CA3">
        <w:rPr>
          <w:rFonts w:ascii="Arial" w:hAnsi="Arial" w:cs="Arial"/>
          <w:sz w:val="22"/>
          <w:szCs w:val="22"/>
        </w:rPr>
        <w:t>through</w:t>
      </w:r>
      <w:r w:rsidR="007E7EA1" w:rsidRPr="007E7EA1">
        <w:rPr>
          <w:rFonts w:ascii="Arial" w:hAnsi="Arial" w:cs="Arial"/>
          <w:sz w:val="22"/>
          <w:szCs w:val="22"/>
        </w:rPr>
        <w:t xml:space="preserve"> many physical, emotional and social changes. </w:t>
      </w:r>
      <w:r w:rsidR="00DB0CC5" w:rsidRPr="00DB0CC5">
        <w:rPr>
          <w:rFonts w:ascii="Arial" w:hAnsi="Arial" w:cs="Arial"/>
          <w:sz w:val="22"/>
          <w:szCs w:val="22"/>
        </w:rPr>
        <w:t xml:space="preserve">As they grow older, they care more about other people's </w:t>
      </w:r>
      <w:r w:rsidRPr="00DB0CC5">
        <w:rPr>
          <w:rFonts w:ascii="Arial" w:hAnsi="Arial" w:cs="Arial"/>
          <w:sz w:val="22"/>
          <w:szCs w:val="22"/>
        </w:rPr>
        <w:t>views</w:t>
      </w:r>
      <w:r w:rsidR="00DB0CC5" w:rsidRPr="00DB0CC5">
        <w:rPr>
          <w:rFonts w:ascii="Arial" w:hAnsi="Arial" w:cs="Arial"/>
          <w:sz w:val="22"/>
          <w:szCs w:val="22"/>
        </w:rPr>
        <w:t xml:space="preserve"> and start learning more about themselves.</w:t>
      </w:r>
      <w:r w:rsidR="00DB0CC5" w:rsidRPr="007E7EA1">
        <w:rPr>
          <w:rFonts w:ascii="Arial" w:hAnsi="Arial" w:cs="Arial"/>
          <w:sz w:val="22"/>
          <w:szCs w:val="22"/>
        </w:rPr>
        <w:t xml:space="preserve"> </w:t>
      </w:r>
      <w:r w:rsidR="007E7EA1" w:rsidRPr="00DB0CC5">
        <w:rPr>
          <w:rFonts w:ascii="Arial" w:hAnsi="Arial" w:cs="Arial"/>
          <w:color w:val="EE0000"/>
          <w:sz w:val="22"/>
          <w:szCs w:val="22"/>
        </w:rPr>
        <w:t>(Khalaf et al., 2023).</w:t>
      </w:r>
      <w:r w:rsidR="007E7EA1">
        <w:t xml:space="preserve"> </w:t>
      </w:r>
      <w:r w:rsidR="00DB0CC5" w:rsidRPr="00B6021E">
        <w:rPr>
          <w:rFonts w:ascii="Arial" w:hAnsi="Arial" w:cs="Arial"/>
          <w:sz w:val="22"/>
          <w:szCs w:val="22"/>
        </w:rPr>
        <w:t>S</w:t>
      </w:r>
      <w:r w:rsidR="00B6021E" w:rsidRPr="00B6021E">
        <w:rPr>
          <w:rFonts w:ascii="Arial" w:hAnsi="Arial" w:cs="Arial"/>
          <w:sz w:val="22"/>
          <w:szCs w:val="22"/>
        </w:rPr>
        <w:t xml:space="preserve">ocial media has become part of everyday life for many </w:t>
      </w:r>
      <w:proofErr w:type="gramStart"/>
      <w:r w:rsidR="00B6021E" w:rsidRPr="00B6021E">
        <w:rPr>
          <w:rFonts w:ascii="Arial" w:hAnsi="Arial" w:cs="Arial"/>
          <w:sz w:val="22"/>
          <w:szCs w:val="22"/>
        </w:rPr>
        <w:t>teenagers,</w:t>
      </w:r>
      <w:proofErr w:type="gramEnd"/>
      <w:r w:rsidR="00B6021E" w:rsidRPr="00B6021E">
        <w:rPr>
          <w:rFonts w:ascii="Arial" w:hAnsi="Arial" w:cs="Arial"/>
          <w:sz w:val="22"/>
          <w:szCs w:val="22"/>
        </w:rPr>
        <w:t xml:space="preserve"> investigators have </w:t>
      </w:r>
      <w:r w:rsidR="00DB0CC5" w:rsidRPr="00B6021E">
        <w:rPr>
          <w:rFonts w:ascii="Arial" w:hAnsi="Arial" w:cs="Arial"/>
          <w:sz w:val="22"/>
          <w:szCs w:val="22"/>
        </w:rPr>
        <w:t>discovered</w:t>
      </w:r>
      <w:r w:rsidR="00B6021E" w:rsidRPr="00B6021E">
        <w:rPr>
          <w:rFonts w:ascii="Arial" w:hAnsi="Arial" w:cs="Arial"/>
          <w:sz w:val="22"/>
          <w:szCs w:val="22"/>
        </w:rPr>
        <w:t xml:space="preserve"> whether it affects their mental </w:t>
      </w:r>
      <w:r w:rsidR="00DB0CC5" w:rsidRPr="00B6021E">
        <w:rPr>
          <w:rFonts w:ascii="Arial" w:hAnsi="Arial" w:cs="Arial"/>
          <w:sz w:val="22"/>
          <w:szCs w:val="22"/>
        </w:rPr>
        <w:t>health</w:t>
      </w:r>
      <w:r w:rsidR="00DB0CC5">
        <w:rPr>
          <w:rFonts w:ascii="Arial" w:hAnsi="Arial" w:cs="Arial"/>
          <w:sz w:val="22"/>
          <w:szCs w:val="22"/>
        </w:rPr>
        <w:t>.</w:t>
      </w:r>
      <w:r w:rsidR="00B6021E" w:rsidRPr="00B6021E">
        <w:rPr>
          <w:rFonts w:ascii="Arial" w:hAnsi="Arial" w:cs="Arial"/>
          <w:sz w:val="22"/>
          <w:szCs w:val="22"/>
        </w:rPr>
        <w:t xml:space="preserve"> </w:t>
      </w:r>
      <w:r w:rsidR="00DB0CC5" w:rsidRPr="00DB0CC5">
        <w:rPr>
          <w:rFonts w:ascii="Arial" w:hAnsi="Arial" w:cs="Arial"/>
          <w:sz w:val="22"/>
          <w:szCs w:val="22"/>
        </w:rPr>
        <w:t xml:space="preserve">The evidence is not always </w:t>
      </w:r>
      <w:r>
        <w:rPr>
          <w:rFonts w:ascii="Arial" w:hAnsi="Arial" w:cs="Arial"/>
          <w:sz w:val="22"/>
          <w:szCs w:val="22"/>
        </w:rPr>
        <w:t xml:space="preserve">the </w:t>
      </w:r>
      <w:r w:rsidR="00DB0CC5" w:rsidRPr="00DB0CC5">
        <w:rPr>
          <w:rFonts w:ascii="Arial" w:hAnsi="Arial" w:cs="Arial"/>
          <w:sz w:val="22"/>
          <w:szCs w:val="22"/>
        </w:rPr>
        <w:t>same</w:t>
      </w:r>
      <w:r w:rsidR="00B6021E" w:rsidRPr="00B6021E">
        <w:rPr>
          <w:rFonts w:ascii="Arial" w:hAnsi="Arial" w:cs="Arial"/>
          <w:sz w:val="22"/>
          <w:szCs w:val="22"/>
        </w:rPr>
        <w:t xml:space="preserve"> some studies </w:t>
      </w:r>
      <w:r w:rsidR="00DB0CC5">
        <w:rPr>
          <w:rFonts w:ascii="Arial" w:hAnsi="Arial" w:cs="Arial"/>
          <w:sz w:val="22"/>
          <w:szCs w:val="22"/>
        </w:rPr>
        <w:t>report</w:t>
      </w:r>
      <w:r w:rsidR="00B6021E" w:rsidRPr="00B6021E">
        <w:rPr>
          <w:rFonts w:ascii="Arial" w:hAnsi="Arial" w:cs="Arial"/>
          <w:sz w:val="22"/>
          <w:szCs w:val="22"/>
        </w:rPr>
        <w:t xml:space="preserve"> negative effects</w:t>
      </w:r>
      <w:r w:rsidR="00DB0CC5">
        <w:rPr>
          <w:rFonts w:ascii="Arial" w:hAnsi="Arial" w:cs="Arial"/>
          <w:sz w:val="22"/>
          <w:szCs w:val="22"/>
        </w:rPr>
        <w:t>,</w:t>
      </w:r>
      <w:r w:rsidR="00B6021E" w:rsidRPr="00B6021E">
        <w:rPr>
          <w:rFonts w:ascii="Arial" w:hAnsi="Arial" w:cs="Arial"/>
          <w:sz w:val="22"/>
          <w:szCs w:val="22"/>
        </w:rPr>
        <w:t xml:space="preserve"> while others </w:t>
      </w:r>
      <w:r w:rsidR="00DB0CC5" w:rsidRPr="00DB0CC5">
        <w:rPr>
          <w:rFonts w:ascii="Arial" w:hAnsi="Arial" w:cs="Arial"/>
          <w:sz w:val="22"/>
          <w:szCs w:val="22"/>
        </w:rPr>
        <w:t>say the effects depend on how people use social media</w:t>
      </w:r>
      <w:r w:rsidR="00B6021E" w:rsidRPr="00DB0CC5">
        <w:rPr>
          <w:rFonts w:ascii="Arial" w:hAnsi="Arial" w:cs="Arial"/>
          <w:sz w:val="22"/>
          <w:szCs w:val="22"/>
        </w:rPr>
        <w:t>,</w:t>
      </w:r>
      <w:r w:rsidR="007B4C85" w:rsidRPr="007B4C85">
        <w:rPr>
          <w:rFonts w:ascii="Arial" w:eastAsia="Calibri" w:hAnsi="Arial" w:cs="Arial"/>
          <w:sz w:val="22"/>
          <w:szCs w:val="22"/>
        </w:rPr>
        <w:t xml:space="preserve"> </w:t>
      </w:r>
      <w:r w:rsidR="00DB0CC5" w:rsidRPr="00DB0CC5">
        <w:rPr>
          <w:rFonts w:ascii="Arial" w:hAnsi="Arial" w:cs="Arial"/>
          <w:sz w:val="22"/>
          <w:szCs w:val="22"/>
        </w:rPr>
        <w:t xml:space="preserve">but all studies </w:t>
      </w:r>
      <w:r w:rsidR="00DB0CC5">
        <w:rPr>
          <w:rFonts w:ascii="Arial" w:hAnsi="Arial" w:cs="Arial"/>
          <w:sz w:val="22"/>
          <w:szCs w:val="22"/>
        </w:rPr>
        <w:t xml:space="preserve">do not </w:t>
      </w:r>
      <w:r w:rsidR="00DB0CC5" w:rsidRPr="00DB0CC5">
        <w:rPr>
          <w:rFonts w:ascii="Arial" w:hAnsi="Arial" w:cs="Arial"/>
          <w:sz w:val="22"/>
          <w:szCs w:val="22"/>
        </w:rPr>
        <w:t>agree</w:t>
      </w:r>
      <w:r>
        <w:rPr>
          <w:rFonts w:ascii="Arial" w:hAnsi="Arial" w:cs="Arial"/>
          <w:sz w:val="22"/>
          <w:szCs w:val="22"/>
        </w:rPr>
        <w:t>.</w:t>
      </w:r>
      <w:r w:rsidR="00434969" w:rsidRPr="00434969">
        <w:t xml:space="preserve"> </w:t>
      </w:r>
      <w:r w:rsidR="00434969" w:rsidRPr="00434969">
        <w:rPr>
          <w:rFonts w:ascii="Arial" w:hAnsi="Arial" w:cs="Arial"/>
          <w:sz w:val="22"/>
          <w:szCs w:val="22"/>
        </w:rPr>
        <w:t xml:space="preserve">Some researchers found that spending too much time online may be </w:t>
      </w:r>
      <w:r w:rsidRPr="00434969">
        <w:rPr>
          <w:rFonts w:ascii="Arial" w:hAnsi="Arial" w:cs="Arial"/>
          <w:sz w:val="22"/>
          <w:szCs w:val="22"/>
        </w:rPr>
        <w:t>associated</w:t>
      </w:r>
      <w:r w:rsidR="00434969" w:rsidRPr="00434969">
        <w:rPr>
          <w:rFonts w:ascii="Arial" w:hAnsi="Arial" w:cs="Arial"/>
          <w:sz w:val="22"/>
          <w:szCs w:val="22"/>
        </w:rPr>
        <w:t xml:space="preserve"> with problems such as depression, anxiety and other mental health issues. </w:t>
      </w:r>
      <w:r w:rsidR="00434969">
        <w:rPr>
          <w:rFonts w:ascii="Arial" w:hAnsi="Arial" w:cs="Arial"/>
          <w:sz w:val="22"/>
          <w:szCs w:val="22"/>
        </w:rPr>
        <w:t>O</w:t>
      </w:r>
      <w:r w:rsidR="00434969" w:rsidRPr="00434969">
        <w:rPr>
          <w:rFonts w:ascii="Arial" w:hAnsi="Arial" w:cs="Arial"/>
          <w:sz w:val="22"/>
          <w:szCs w:val="22"/>
        </w:rPr>
        <w:t xml:space="preserve">ther researchers believe that the effect depends more on how people use the internet rather than just the amount of time they spend online </w:t>
      </w:r>
      <w:r w:rsidR="00434969" w:rsidRPr="00434969">
        <w:rPr>
          <w:rFonts w:ascii="Arial" w:hAnsi="Arial" w:cs="Arial"/>
          <w:color w:val="EE0000"/>
          <w:sz w:val="22"/>
          <w:szCs w:val="22"/>
        </w:rPr>
        <w:t xml:space="preserve">(Valkenburg, Meier and </w:t>
      </w:r>
      <w:proofErr w:type="spellStart"/>
      <w:r w:rsidR="00434969" w:rsidRPr="00434969">
        <w:rPr>
          <w:rFonts w:ascii="Arial" w:hAnsi="Arial" w:cs="Arial"/>
          <w:color w:val="EE0000"/>
          <w:sz w:val="22"/>
          <w:szCs w:val="22"/>
        </w:rPr>
        <w:t>Beyens</w:t>
      </w:r>
      <w:proofErr w:type="spellEnd"/>
      <w:r w:rsidR="00434969" w:rsidRPr="00434969">
        <w:rPr>
          <w:rFonts w:ascii="Arial" w:hAnsi="Arial" w:cs="Arial"/>
          <w:color w:val="EE0000"/>
          <w:sz w:val="22"/>
          <w:szCs w:val="22"/>
        </w:rPr>
        <w:t>, 2022).</w:t>
      </w:r>
      <w:r w:rsidR="00434969">
        <w:rPr>
          <w:rFonts w:ascii="Arial" w:hAnsi="Arial" w:cs="Arial"/>
          <w:color w:val="EE0000"/>
          <w:sz w:val="22"/>
          <w:szCs w:val="22"/>
        </w:rPr>
        <w:t xml:space="preserve"> </w:t>
      </w:r>
      <w:r w:rsidR="00434969" w:rsidRPr="00434969">
        <w:rPr>
          <w:rFonts w:ascii="Arial" w:hAnsi="Arial" w:cs="Arial"/>
          <w:sz w:val="22"/>
          <w:szCs w:val="22"/>
        </w:rPr>
        <w:t>This essay uses Bowlby’s attachment theory and Freud’s psychosexual theory to explain how social media can affect adolescent mental health. It also looks at the strengths and weaknesses of Freud’s theory in a health and social care setting.</w:t>
      </w:r>
    </w:p>
    <w:p w14:paraId="2A7B1C27" w14:textId="702D6A70" w:rsidR="007B4C85" w:rsidRPr="007D511E" w:rsidRDefault="00EE11C7" w:rsidP="007B4C85">
      <w:pPr>
        <w:spacing w:after="200" w:line="360" w:lineRule="auto"/>
        <w:rPr>
          <w:rFonts w:ascii="Arial" w:hAnsi="Arial" w:cs="Arial"/>
          <w:sz w:val="22"/>
          <w:szCs w:val="22"/>
        </w:rPr>
      </w:pPr>
      <w:r w:rsidRPr="00EE11C7">
        <w:rPr>
          <w:rFonts w:ascii="Arial" w:hAnsi="Arial" w:cs="Arial"/>
          <w:sz w:val="22"/>
          <w:szCs w:val="22"/>
        </w:rPr>
        <w:t>Researchers have found that social media use is linked with poorer mental health among adolescents</w:t>
      </w:r>
      <w:r w:rsidR="007D511E">
        <w:rPr>
          <w:rFonts w:ascii="Arial" w:hAnsi="Arial" w:cs="Arial"/>
          <w:sz w:val="22"/>
          <w:szCs w:val="22"/>
        </w:rPr>
        <w:t xml:space="preserve"> even</w:t>
      </w:r>
      <w:r w:rsidR="007D511E" w:rsidRPr="007D511E">
        <w:rPr>
          <w:rFonts w:ascii="Arial" w:hAnsi="Arial" w:cs="Arial"/>
          <w:sz w:val="22"/>
          <w:szCs w:val="22"/>
        </w:rPr>
        <w:t>, different studies show this relationship with varying strength</w:t>
      </w:r>
      <w:r w:rsidR="007D511E">
        <w:t>.</w:t>
      </w:r>
      <w:r w:rsidR="007D511E" w:rsidRPr="007B4C85">
        <w:rPr>
          <w:rFonts w:ascii="Arial" w:eastAsia="Calibri" w:hAnsi="Arial" w:cs="Arial"/>
          <w:sz w:val="22"/>
          <w:szCs w:val="22"/>
        </w:rPr>
        <w:t xml:space="preserve"> Analysing</w:t>
      </w:r>
      <w:r w:rsidR="006F5860">
        <w:rPr>
          <w:rFonts w:ascii="Arial" w:eastAsia="Calibri" w:hAnsi="Arial" w:cs="Arial"/>
          <w:sz w:val="22"/>
          <w:szCs w:val="22"/>
        </w:rPr>
        <w:t xml:space="preserve"> the</w:t>
      </w:r>
      <w:r w:rsidR="007B4C85" w:rsidRPr="007B4C85">
        <w:rPr>
          <w:rFonts w:ascii="Arial" w:eastAsia="Calibri" w:hAnsi="Arial" w:cs="Arial"/>
          <w:sz w:val="22"/>
          <w:szCs w:val="22"/>
        </w:rPr>
        <w:t xml:space="preserve"> studies, one review identified a link between social media use</w:t>
      </w:r>
      <w:r w:rsidR="00BF1D40">
        <w:rPr>
          <w:rFonts w:ascii="Arial" w:eastAsia="Calibri" w:hAnsi="Arial" w:cs="Arial"/>
          <w:sz w:val="22"/>
          <w:szCs w:val="22"/>
        </w:rPr>
        <w:t xml:space="preserve">, </w:t>
      </w:r>
      <w:r w:rsidR="00B6021E" w:rsidRPr="00B6021E">
        <w:rPr>
          <w:rStyle w:val="Strong"/>
          <w:rFonts w:ascii="Arial" w:hAnsi="Arial" w:cs="Arial"/>
          <w:b w:val="0"/>
          <w:bCs w:val="0"/>
          <w:sz w:val="22"/>
          <w:szCs w:val="22"/>
        </w:rPr>
        <w:t>symptoms of depression and anxiety</w:t>
      </w:r>
      <w:r w:rsidR="00B6021E" w:rsidRPr="007B4C85">
        <w:rPr>
          <w:rFonts w:ascii="Arial" w:eastAsia="Calibri" w:hAnsi="Arial" w:cs="Arial"/>
          <w:sz w:val="22"/>
          <w:szCs w:val="22"/>
        </w:rPr>
        <w:t xml:space="preserve"> </w:t>
      </w:r>
      <w:r w:rsidR="007B4C85" w:rsidRPr="007B4C85">
        <w:rPr>
          <w:rFonts w:ascii="Arial" w:eastAsia="Calibri" w:hAnsi="Arial" w:cs="Arial"/>
          <w:sz w:val="22"/>
          <w:szCs w:val="22"/>
        </w:rPr>
        <w:t xml:space="preserve">in children and adolescents, the effect most </w:t>
      </w:r>
      <w:r w:rsidR="00BF1D40" w:rsidRPr="007B4C85">
        <w:rPr>
          <w:rFonts w:ascii="Arial" w:eastAsia="Calibri" w:hAnsi="Arial" w:cs="Arial"/>
          <w:sz w:val="22"/>
          <w:szCs w:val="22"/>
        </w:rPr>
        <w:t>obvious</w:t>
      </w:r>
      <w:r w:rsidR="007B4C85" w:rsidRPr="007B4C85">
        <w:rPr>
          <w:rFonts w:ascii="Arial" w:eastAsia="Calibri" w:hAnsi="Arial" w:cs="Arial"/>
          <w:sz w:val="22"/>
          <w:szCs w:val="22"/>
        </w:rPr>
        <w:t xml:space="preserve"> </w:t>
      </w:r>
      <w:r w:rsidR="006F5860" w:rsidRPr="007B4C85">
        <w:rPr>
          <w:rFonts w:ascii="Arial" w:eastAsia="Calibri" w:hAnsi="Arial" w:cs="Arial"/>
          <w:sz w:val="22"/>
          <w:szCs w:val="22"/>
        </w:rPr>
        <w:t>between</w:t>
      </w:r>
      <w:r w:rsidR="007B4C85" w:rsidRPr="007B4C85">
        <w:rPr>
          <w:rFonts w:ascii="Arial" w:eastAsia="Calibri" w:hAnsi="Arial" w:cs="Arial"/>
          <w:sz w:val="22"/>
          <w:szCs w:val="22"/>
        </w:rPr>
        <w:t xml:space="preserve"> those who browsed content rather than engaging in direct communication </w:t>
      </w:r>
      <w:r w:rsidR="007B4C85" w:rsidRPr="00DF4CE1">
        <w:rPr>
          <w:rFonts w:ascii="Arial" w:eastAsia="Calibri" w:hAnsi="Arial" w:cs="Arial"/>
          <w:color w:val="EE0000"/>
          <w:sz w:val="22"/>
          <w:szCs w:val="22"/>
        </w:rPr>
        <w:t xml:space="preserve">(Saleem, Young and Yousuf, 2024). </w:t>
      </w:r>
      <w:r w:rsidR="006F5860">
        <w:rPr>
          <w:rFonts w:ascii="Arial" w:eastAsia="Calibri" w:hAnsi="Arial" w:cs="Arial"/>
          <w:sz w:val="22"/>
          <w:szCs w:val="22"/>
        </w:rPr>
        <w:t>A</w:t>
      </w:r>
      <w:r w:rsidR="00BF1D40" w:rsidRPr="00BF1D40">
        <w:rPr>
          <w:rFonts w:ascii="Arial" w:eastAsia="Calibri" w:hAnsi="Arial" w:cs="Arial"/>
          <w:sz w:val="22"/>
          <w:szCs w:val="22"/>
        </w:rPr>
        <w:t xml:space="preserve"> review of many studies found that heavy social media use was linked to poor sleep, low confidence</w:t>
      </w:r>
      <w:r w:rsidR="005D74B0">
        <w:rPr>
          <w:rFonts w:ascii="Arial" w:eastAsia="Calibri" w:hAnsi="Arial" w:cs="Arial"/>
          <w:sz w:val="22"/>
          <w:szCs w:val="22"/>
        </w:rPr>
        <w:t>,</w:t>
      </w:r>
      <w:r w:rsidR="00BF1D40" w:rsidRPr="00BF1D40">
        <w:rPr>
          <w:rFonts w:ascii="Arial" w:eastAsia="Calibri" w:hAnsi="Arial" w:cs="Arial"/>
          <w:sz w:val="22"/>
          <w:szCs w:val="22"/>
        </w:rPr>
        <w:t xml:space="preserve"> cyberbullying, body image problems and other emotional difficulties. </w:t>
      </w:r>
      <w:r w:rsidR="006F5860" w:rsidRPr="00BF1D40">
        <w:rPr>
          <w:rFonts w:ascii="Arial" w:eastAsia="Calibri" w:hAnsi="Arial" w:cs="Arial"/>
          <w:sz w:val="22"/>
          <w:szCs w:val="22"/>
        </w:rPr>
        <w:t>Still</w:t>
      </w:r>
      <w:r w:rsidR="00BF1D40" w:rsidRPr="00BF1D40">
        <w:rPr>
          <w:rFonts w:ascii="Arial" w:eastAsia="Calibri" w:hAnsi="Arial" w:cs="Arial"/>
          <w:sz w:val="22"/>
          <w:szCs w:val="22"/>
        </w:rPr>
        <w:t xml:space="preserve">, the researchers explained that </w:t>
      </w:r>
      <w:r w:rsidR="00DF4CE1">
        <w:rPr>
          <w:rFonts w:ascii="Arial" w:eastAsia="Calibri" w:hAnsi="Arial" w:cs="Arial"/>
          <w:sz w:val="22"/>
          <w:szCs w:val="22"/>
        </w:rPr>
        <w:t>this</w:t>
      </w:r>
      <w:r w:rsidR="00DF4CE1" w:rsidRPr="00DF4CE1">
        <w:rPr>
          <w:rFonts w:ascii="Arial" w:eastAsia="Calibri" w:hAnsi="Arial" w:cs="Arial"/>
          <w:sz w:val="22"/>
          <w:szCs w:val="22"/>
        </w:rPr>
        <w:t xml:space="preserve"> shows a link but does not prove that social media causes these problems </w:t>
      </w:r>
      <w:r w:rsidR="00DF4CE1" w:rsidRPr="00DF4CE1">
        <w:rPr>
          <w:rFonts w:ascii="Arial" w:eastAsia="Calibri" w:hAnsi="Arial" w:cs="Arial"/>
          <w:color w:val="EE0000"/>
          <w:sz w:val="22"/>
          <w:szCs w:val="22"/>
        </w:rPr>
        <w:t xml:space="preserve">(Khalaf et al., 2023). </w:t>
      </w:r>
      <w:r w:rsidR="006F5860">
        <w:rPr>
          <w:rFonts w:ascii="Arial" w:eastAsia="Calibri" w:hAnsi="Arial" w:cs="Arial"/>
          <w:sz w:val="22"/>
          <w:szCs w:val="22"/>
        </w:rPr>
        <w:t xml:space="preserve">The review also </w:t>
      </w:r>
      <w:r w:rsidR="00DF4CE1" w:rsidRPr="007B4C85">
        <w:rPr>
          <w:rFonts w:ascii="Arial" w:eastAsia="Calibri" w:hAnsi="Arial" w:cs="Arial"/>
          <w:sz w:val="22"/>
          <w:szCs w:val="22"/>
        </w:rPr>
        <w:t>connected</w:t>
      </w:r>
      <w:r w:rsidR="007B4C85" w:rsidRPr="007B4C85">
        <w:rPr>
          <w:rFonts w:ascii="Arial" w:eastAsia="Calibri" w:hAnsi="Arial" w:cs="Arial"/>
          <w:sz w:val="22"/>
          <w:szCs w:val="22"/>
        </w:rPr>
        <w:t xml:space="preserve"> social media, together with </w:t>
      </w:r>
      <w:r w:rsidR="00DF4CE1" w:rsidRPr="007B4C85">
        <w:rPr>
          <w:rFonts w:ascii="Arial" w:eastAsia="Calibri" w:hAnsi="Arial" w:cs="Arial"/>
          <w:sz w:val="22"/>
          <w:szCs w:val="22"/>
        </w:rPr>
        <w:t>disordered</w:t>
      </w:r>
      <w:r w:rsidR="007B4C85" w:rsidRPr="007B4C85">
        <w:rPr>
          <w:rFonts w:ascii="Arial" w:eastAsia="Calibri" w:hAnsi="Arial" w:cs="Arial"/>
          <w:sz w:val="22"/>
          <w:szCs w:val="22"/>
        </w:rPr>
        <w:t xml:space="preserve"> sleep, fear of missing out and </w:t>
      </w:r>
      <w:r w:rsidR="00DF4CE1">
        <w:rPr>
          <w:rFonts w:ascii="Arial" w:eastAsia="Calibri" w:hAnsi="Arial" w:cs="Arial"/>
          <w:sz w:val="22"/>
          <w:szCs w:val="22"/>
        </w:rPr>
        <w:t>s</w:t>
      </w:r>
      <w:r w:rsidR="00DF4CE1" w:rsidRPr="00DF4CE1">
        <w:rPr>
          <w:rFonts w:ascii="Arial" w:eastAsia="Calibri" w:hAnsi="Arial" w:cs="Arial"/>
          <w:sz w:val="22"/>
          <w:szCs w:val="22"/>
        </w:rPr>
        <w:t xml:space="preserve">ome experts believe that </w:t>
      </w:r>
      <w:r w:rsidR="005D74B0" w:rsidRPr="005D74B0">
        <w:rPr>
          <w:rFonts w:ascii="Arial" w:eastAsia="Calibri" w:hAnsi="Arial" w:cs="Arial"/>
          <w:sz w:val="22"/>
          <w:szCs w:val="22"/>
        </w:rPr>
        <w:t xml:space="preserve">an app that is hard to stop using </w:t>
      </w:r>
      <w:r w:rsidR="00DF4CE1" w:rsidRPr="00DF4CE1">
        <w:rPr>
          <w:rFonts w:ascii="Arial" w:eastAsia="Calibri" w:hAnsi="Arial" w:cs="Arial"/>
          <w:sz w:val="22"/>
          <w:szCs w:val="22"/>
        </w:rPr>
        <w:t xml:space="preserve">features may be one reason why more teenagers are experiencing depression, anxiety and suicidal thoughts </w:t>
      </w:r>
      <w:r w:rsidR="00DF4CE1" w:rsidRPr="00DF4CE1">
        <w:rPr>
          <w:rFonts w:ascii="Arial" w:eastAsia="Calibri" w:hAnsi="Arial" w:cs="Arial"/>
          <w:color w:val="EE0000"/>
          <w:sz w:val="22"/>
          <w:szCs w:val="22"/>
        </w:rPr>
        <w:t>(Burgess, 2025).</w:t>
      </w:r>
      <w:r w:rsidR="00DF4CE1">
        <w:rPr>
          <w:rFonts w:ascii="Arial" w:eastAsia="Calibri" w:hAnsi="Arial" w:cs="Arial"/>
          <w:color w:val="EE0000"/>
          <w:sz w:val="22"/>
          <w:szCs w:val="22"/>
        </w:rPr>
        <w:t xml:space="preserve"> </w:t>
      </w:r>
      <w:r w:rsidR="006F5860">
        <w:rPr>
          <w:rFonts w:ascii="Arial" w:eastAsia="Calibri" w:hAnsi="Arial" w:cs="Arial"/>
          <w:sz w:val="22"/>
          <w:szCs w:val="22"/>
        </w:rPr>
        <w:t>N</w:t>
      </w:r>
      <w:r w:rsidR="00DF4CE1" w:rsidRPr="00DF4CE1">
        <w:rPr>
          <w:rFonts w:ascii="Arial" w:eastAsia="Calibri" w:hAnsi="Arial" w:cs="Arial"/>
          <w:sz w:val="22"/>
          <w:szCs w:val="22"/>
        </w:rPr>
        <w:t xml:space="preserve">ot all studies agree. A review of many studies found that social media has only a small effect and the results are not always the same. This means that social media is not the only reason why some adolescents experience mental health problems. </w:t>
      </w:r>
      <w:r w:rsidR="007B4C85" w:rsidRPr="00DF4CE1">
        <w:rPr>
          <w:rFonts w:ascii="Arial" w:eastAsia="Calibri" w:hAnsi="Arial" w:cs="Arial"/>
          <w:color w:val="EE0000"/>
          <w:sz w:val="22"/>
          <w:szCs w:val="22"/>
        </w:rPr>
        <w:t xml:space="preserve">(Valkenburg, Meier and </w:t>
      </w:r>
      <w:proofErr w:type="spellStart"/>
      <w:r w:rsidR="007B4C85" w:rsidRPr="00DF4CE1">
        <w:rPr>
          <w:rFonts w:ascii="Arial" w:eastAsia="Calibri" w:hAnsi="Arial" w:cs="Arial"/>
          <w:color w:val="EE0000"/>
          <w:sz w:val="22"/>
          <w:szCs w:val="22"/>
        </w:rPr>
        <w:t>Beyens</w:t>
      </w:r>
      <w:proofErr w:type="spellEnd"/>
      <w:r w:rsidR="007B4C85" w:rsidRPr="00DF4CE1">
        <w:rPr>
          <w:rFonts w:ascii="Arial" w:eastAsia="Calibri" w:hAnsi="Arial" w:cs="Arial"/>
          <w:color w:val="EE0000"/>
          <w:sz w:val="22"/>
          <w:szCs w:val="22"/>
        </w:rPr>
        <w:t>, 2022).</w:t>
      </w:r>
      <w:r w:rsidR="007B4C85" w:rsidRPr="007B4C85">
        <w:rPr>
          <w:rFonts w:ascii="Arial" w:eastAsia="Calibri" w:hAnsi="Arial" w:cs="Arial"/>
          <w:sz w:val="22"/>
          <w:szCs w:val="22"/>
        </w:rPr>
        <w:t xml:space="preserve"> </w:t>
      </w:r>
      <w:r w:rsidR="00DF4CE1" w:rsidRPr="00DF4CE1">
        <w:rPr>
          <w:rFonts w:ascii="Arial" w:eastAsia="Calibri" w:hAnsi="Arial" w:cs="Arial"/>
          <w:sz w:val="22"/>
          <w:szCs w:val="22"/>
        </w:rPr>
        <w:t xml:space="preserve">These different </w:t>
      </w:r>
      <w:r w:rsidR="005D74B0" w:rsidRPr="00DF4CE1">
        <w:rPr>
          <w:rFonts w:ascii="Arial" w:eastAsia="Calibri" w:hAnsi="Arial" w:cs="Arial"/>
          <w:sz w:val="22"/>
          <w:szCs w:val="22"/>
        </w:rPr>
        <w:t>decisions</w:t>
      </w:r>
      <w:r w:rsidR="00DF4CE1" w:rsidRPr="00DF4CE1">
        <w:rPr>
          <w:rFonts w:ascii="Arial" w:eastAsia="Calibri" w:hAnsi="Arial" w:cs="Arial"/>
          <w:sz w:val="22"/>
          <w:szCs w:val="22"/>
        </w:rPr>
        <w:t xml:space="preserve"> may be because mental health is influenced by both biological and environmental factors. </w:t>
      </w:r>
      <w:r w:rsidR="006F5860">
        <w:rPr>
          <w:rFonts w:ascii="Arial" w:eastAsia="Calibri" w:hAnsi="Arial" w:cs="Arial"/>
          <w:sz w:val="22"/>
          <w:szCs w:val="22"/>
        </w:rPr>
        <w:t>T</w:t>
      </w:r>
      <w:r w:rsidR="00DF4CE1" w:rsidRPr="00DF4CE1">
        <w:rPr>
          <w:rFonts w:ascii="Arial" w:eastAsia="Calibri" w:hAnsi="Arial" w:cs="Arial"/>
          <w:sz w:val="22"/>
          <w:szCs w:val="22"/>
        </w:rPr>
        <w:t xml:space="preserve">eenagers are still developing their family, friends and the way social media platforms can affect each person </w:t>
      </w:r>
      <w:r w:rsidR="005D74B0" w:rsidRPr="00DF4CE1">
        <w:rPr>
          <w:rFonts w:ascii="Arial" w:eastAsia="Calibri" w:hAnsi="Arial" w:cs="Arial"/>
          <w:sz w:val="22"/>
          <w:szCs w:val="22"/>
        </w:rPr>
        <w:t>in a different way</w:t>
      </w:r>
      <w:r w:rsidR="00DF4CE1" w:rsidRPr="00DF4CE1">
        <w:rPr>
          <w:rFonts w:ascii="Arial" w:eastAsia="Calibri" w:hAnsi="Arial" w:cs="Arial"/>
          <w:sz w:val="22"/>
          <w:szCs w:val="22"/>
        </w:rPr>
        <w:t>.</w:t>
      </w:r>
    </w:p>
    <w:p w14:paraId="5D1B6F79" w14:textId="01952A10" w:rsidR="007B4C85" w:rsidRDefault="00CF5242" w:rsidP="007B4C85">
      <w:pPr>
        <w:spacing w:after="200" w:line="360" w:lineRule="auto"/>
        <w:rPr>
          <w:rFonts w:ascii="Arial" w:eastAsia="Calibri" w:hAnsi="Arial" w:cs="Arial"/>
          <w:sz w:val="22"/>
          <w:szCs w:val="22"/>
        </w:rPr>
      </w:pPr>
      <w:r>
        <w:rPr>
          <w:rFonts w:ascii="Arial" w:eastAsia="Calibri" w:hAnsi="Arial" w:cs="Arial"/>
          <w:sz w:val="22"/>
          <w:szCs w:val="22"/>
        </w:rPr>
        <w:lastRenderedPageBreak/>
        <w:t>The explanation</w:t>
      </w:r>
      <w:r w:rsidR="007B4C85" w:rsidRPr="007B4C85">
        <w:rPr>
          <w:rFonts w:ascii="Arial" w:eastAsia="Calibri" w:hAnsi="Arial" w:cs="Arial"/>
          <w:sz w:val="22"/>
          <w:szCs w:val="22"/>
        </w:rPr>
        <w:t xml:space="preserve"> for why some adolescents </w:t>
      </w:r>
      <w:proofErr w:type="gramStart"/>
      <w:r w:rsidR="006F5860">
        <w:rPr>
          <w:rFonts w:ascii="Arial" w:eastAsia="Calibri" w:hAnsi="Arial" w:cs="Arial"/>
          <w:sz w:val="22"/>
          <w:szCs w:val="22"/>
        </w:rPr>
        <w:t>are</w:t>
      </w:r>
      <w:proofErr w:type="gramEnd"/>
      <w:r w:rsidR="007B4C85" w:rsidRPr="007B4C85">
        <w:rPr>
          <w:rFonts w:ascii="Arial" w:eastAsia="Calibri" w:hAnsi="Arial" w:cs="Arial"/>
          <w:sz w:val="22"/>
          <w:szCs w:val="22"/>
        </w:rPr>
        <w:t xml:space="preserve"> more affected than others by social media comes from Bowlby's attachment theory, which </w:t>
      </w:r>
      <w:r w:rsidRPr="00CF5242">
        <w:rPr>
          <w:rFonts w:ascii="Arial" w:hAnsi="Arial" w:cs="Arial"/>
          <w:sz w:val="22"/>
          <w:szCs w:val="22"/>
        </w:rPr>
        <w:t>focuses on the long-term effect</w:t>
      </w:r>
      <w:r w:rsidRPr="007B4C85">
        <w:rPr>
          <w:rFonts w:ascii="Arial" w:eastAsia="Calibri" w:hAnsi="Arial" w:cs="Arial"/>
          <w:sz w:val="22"/>
          <w:szCs w:val="22"/>
        </w:rPr>
        <w:t xml:space="preserve"> </w:t>
      </w:r>
      <w:r w:rsidR="007B4C85" w:rsidRPr="007B4C85">
        <w:rPr>
          <w:rFonts w:ascii="Arial" w:eastAsia="Calibri" w:hAnsi="Arial" w:cs="Arial"/>
          <w:sz w:val="22"/>
          <w:szCs w:val="22"/>
        </w:rPr>
        <w:t xml:space="preserve">of early relationships. </w:t>
      </w:r>
      <w:r w:rsidR="007B4C85" w:rsidRPr="00DF4CE1">
        <w:rPr>
          <w:rFonts w:ascii="Arial" w:eastAsia="Calibri" w:hAnsi="Arial" w:cs="Arial"/>
          <w:color w:val="EE0000"/>
          <w:sz w:val="22"/>
          <w:szCs w:val="22"/>
        </w:rPr>
        <w:t xml:space="preserve">Bowlby (1969) </w:t>
      </w:r>
      <w:r w:rsidRPr="007B4C85">
        <w:rPr>
          <w:rFonts w:ascii="Arial" w:eastAsia="Calibri" w:hAnsi="Arial" w:cs="Arial"/>
          <w:sz w:val="22"/>
          <w:szCs w:val="22"/>
        </w:rPr>
        <w:t>meant</w:t>
      </w:r>
      <w:r w:rsidR="007B4C85" w:rsidRPr="007B4C85">
        <w:rPr>
          <w:rFonts w:ascii="Arial" w:eastAsia="Calibri" w:hAnsi="Arial" w:cs="Arial"/>
          <w:sz w:val="22"/>
          <w:szCs w:val="22"/>
        </w:rPr>
        <w:t xml:space="preserve"> that the relationship formed between an infant and </w:t>
      </w:r>
      <w:r w:rsidR="00A931B1" w:rsidRPr="00A931B1">
        <w:rPr>
          <w:rFonts w:ascii="Arial" w:eastAsia="Calibri" w:hAnsi="Arial" w:cs="Arial"/>
          <w:sz w:val="22"/>
          <w:szCs w:val="22"/>
        </w:rPr>
        <w:t>a caregiver helps children develop ideas about trust and relationships that affect them later in life.</w:t>
      </w:r>
      <w:r w:rsidR="00A931B1">
        <w:rPr>
          <w:rFonts w:ascii="Arial" w:eastAsia="Calibri" w:hAnsi="Arial" w:cs="Arial"/>
          <w:sz w:val="22"/>
          <w:szCs w:val="22"/>
        </w:rPr>
        <w:t xml:space="preserve"> </w:t>
      </w:r>
      <w:r w:rsidR="00A931B1" w:rsidRPr="00A931B1">
        <w:rPr>
          <w:rFonts w:ascii="Arial" w:eastAsia="Calibri" w:hAnsi="Arial" w:cs="Arial"/>
          <w:sz w:val="22"/>
          <w:szCs w:val="22"/>
        </w:rPr>
        <w:t xml:space="preserve">As teenagers get older, they often turn to friends for emotional support, </w:t>
      </w:r>
      <w:r w:rsidRPr="00A931B1">
        <w:rPr>
          <w:rFonts w:ascii="Arial" w:eastAsia="Calibri" w:hAnsi="Arial" w:cs="Arial"/>
          <w:sz w:val="22"/>
          <w:szCs w:val="22"/>
        </w:rPr>
        <w:t>during which</w:t>
      </w:r>
      <w:r w:rsidR="00A931B1" w:rsidRPr="00A931B1">
        <w:rPr>
          <w:rFonts w:ascii="Arial" w:eastAsia="Calibri" w:hAnsi="Arial" w:cs="Arial"/>
          <w:sz w:val="22"/>
          <w:szCs w:val="22"/>
        </w:rPr>
        <w:t xml:space="preserve"> parents continue to provide comfort and security </w:t>
      </w:r>
      <w:r w:rsidR="00A931B1" w:rsidRPr="00A931B1">
        <w:rPr>
          <w:rFonts w:ascii="Arial" w:eastAsia="Calibri" w:hAnsi="Arial" w:cs="Arial"/>
          <w:color w:val="EE0000"/>
          <w:sz w:val="22"/>
          <w:szCs w:val="22"/>
        </w:rPr>
        <w:t>(Delgado et al., 2022).</w:t>
      </w:r>
      <w:r w:rsidR="00A931B1">
        <w:rPr>
          <w:rFonts w:ascii="Arial" w:eastAsia="Calibri" w:hAnsi="Arial" w:cs="Arial"/>
          <w:sz w:val="22"/>
          <w:szCs w:val="22"/>
        </w:rPr>
        <w:t xml:space="preserve"> </w:t>
      </w:r>
      <w:r w:rsidR="00A931B1" w:rsidRPr="00A931B1">
        <w:rPr>
          <w:rFonts w:ascii="Arial" w:eastAsia="Calibri" w:hAnsi="Arial" w:cs="Arial"/>
          <w:sz w:val="22"/>
          <w:szCs w:val="22"/>
        </w:rPr>
        <w:t>People with secure attachments have healthy relationships and use social media to keep in touch with friends.</w:t>
      </w:r>
      <w:r w:rsidR="00A931B1">
        <w:rPr>
          <w:rFonts w:ascii="Arial" w:eastAsia="Calibri" w:hAnsi="Arial" w:cs="Arial"/>
          <w:sz w:val="22"/>
          <w:szCs w:val="22"/>
        </w:rPr>
        <w:t xml:space="preserve"> </w:t>
      </w:r>
      <w:r w:rsidR="00A931B1" w:rsidRPr="00A931B1">
        <w:rPr>
          <w:rFonts w:ascii="Arial" w:eastAsia="Calibri" w:hAnsi="Arial" w:cs="Arial"/>
          <w:sz w:val="22"/>
          <w:szCs w:val="22"/>
        </w:rPr>
        <w:t xml:space="preserve">In </w:t>
      </w:r>
      <w:r w:rsidR="004E7E01">
        <w:rPr>
          <w:rFonts w:ascii="Arial" w:eastAsia="Calibri" w:hAnsi="Arial" w:cs="Arial"/>
          <w:sz w:val="22"/>
          <w:szCs w:val="22"/>
        </w:rPr>
        <w:t>comparison,</w:t>
      </w:r>
      <w:r w:rsidR="00A931B1" w:rsidRPr="00A931B1">
        <w:rPr>
          <w:rFonts w:ascii="Arial" w:eastAsia="Calibri" w:hAnsi="Arial" w:cs="Arial"/>
          <w:sz w:val="22"/>
          <w:szCs w:val="22"/>
        </w:rPr>
        <w:t xml:space="preserve"> teenagers with insecure attachment use social media to cope with fears of rejection. This </w:t>
      </w:r>
      <w:r>
        <w:rPr>
          <w:rFonts w:ascii="Arial" w:eastAsia="Calibri" w:hAnsi="Arial" w:cs="Arial"/>
          <w:sz w:val="22"/>
          <w:szCs w:val="22"/>
        </w:rPr>
        <w:t xml:space="preserve">led to constant checking of likes, messages, and notifications, which may increase emotional distress over time </w:t>
      </w:r>
      <w:r w:rsidR="00A931B1" w:rsidRPr="00A931B1">
        <w:rPr>
          <w:rFonts w:ascii="Arial" w:eastAsia="Calibri" w:hAnsi="Arial" w:cs="Arial"/>
          <w:color w:val="EE0000"/>
          <w:sz w:val="22"/>
          <w:szCs w:val="22"/>
        </w:rPr>
        <w:t>(D'Arienzo, Boursier</w:t>
      </w:r>
      <w:r w:rsidR="00A931B1">
        <w:rPr>
          <w:rFonts w:ascii="Arial" w:eastAsia="Calibri" w:hAnsi="Arial" w:cs="Arial"/>
          <w:sz w:val="22"/>
          <w:szCs w:val="22"/>
        </w:rPr>
        <w:t>,</w:t>
      </w:r>
      <w:r w:rsidR="00A931B1" w:rsidRPr="00A931B1">
        <w:rPr>
          <w:rFonts w:ascii="Arial" w:eastAsia="Calibri" w:hAnsi="Arial" w:cs="Arial"/>
          <w:color w:val="EE0000"/>
          <w:sz w:val="22"/>
          <w:szCs w:val="22"/>
        </w:rPr>
        <w:t xml:space="preserve"> and Griffiths, 2019). </w:t>
      </w:r>
      <w:r w:rsidR="00515C7E" w:rsidRPr="00515C7E">
        <w:rPr>
          <w:rFonts w:ascii="Arial" w:eastAsia="Calibri" w:hAnsi="Arial" w:cs="Arial"/>
          <w:sz w:val="22"/>
          <w:szCs w:val="22"/>
        </w:rPr>
        <w:t xml:space="preserve">Attachment theory suggests that social media does not affect all teenagers in the same way. The quality of their early relationships helps whether social media has a positive effect or makes them more </w:t>
      </w:r>
      <w:r w:rsidR="004E7E01">
        <w:rPr>
          <w:rFonts w:ascii="Arial" w:eastAsia="Calibri" w:hAnsi="Arial" w:cs="Arial"/>
          <w:sz w:val="22"/>
          <w:szCs w:val="22"/>
        </w:rPr>
        <w:t>helpless</w:t>
      </w:r>
      <w:r w:rsidR="00515C7E" w:rsidRPr="00515C7E">
        <w:rPr>
          <w:rFonts w:ascii="Arial" w:eastAsia="Calibri" w:hAnsi="Arial" w:cs="Arial"/>
          <w:sz w:val="22"/>
          <w:szCs w:val="22"/>
        </w:rPr>
        <w:t xml:space="preserve"> to negative online experiences.</w:t>
      </w:r>
    </w:p>
    <w:p w14:paraId="0DF60892" w14:textId="5022A892" w:rsidR="00F3238B" w:rsidRDefault="00F3238B" w:rsidP="007B4C85">
      <w:pPr>
        <w:spacing w:after="200" w:line="360" w:lineRule="auto"/>
        <w:rPr>
          <w:rFonts w:ascii="Arial" w:eastAsia="Calibri" w:hAnsi="Arial" w:cs="Arial"/>
          <w:sz w:val="22"/>
          <w:szCs w:val="22"/>
        </w:rPr>
      </w:pPr>
      <w:r w:rsidRPr="00F3238B">
        <w:rPr>
          <w:rFonts w:ascii="Arial" w:eastAsia="Calibri" w:hAnsi="Arial" w:cs="Arial"/>
          <w:sz w:val="22"/>
          <w:szCs w:val="22"/>
        </w:rPr>
        <w:t>Another way to understand teenager</w:t>
      </w:r>
      <w:r>
        <w:rPr>
          <w:rFonts w:ascii="Arial" w:eastAsia="Calibri" w:hAnsi="Arial" w:cs="Arial"/>
          <w:sz w:val="22"/>
          <w:szCs w:val="22"/>
        </w:rPr>
        <w:t>’</w:t>
      </w:r>
      <w:r w:rsidRPr="00F3238B">
        <w:rPr>
          <w:rFonts w:ascii="Arial" w:eastAsia="Calibri" w:hAnsi="Arial" w:cs="Arial"/>
          <w:sz w:val="22"/>
          <w:szCs w:val="22"/>
        </w:rPr>
        <w:t xml:space="preserve">s use of social media is through Freud's psychosexual theory, which focuses on personality </w:t>
      </w:r>
      <w:r w:rsidR="00CF5242" w:rsidRPr="00F3238B">
        <w:rPr>
          <w:rFonts w:ascii="Arial" w:eastAsia="Calibri" w:hAnsi="Arial" w:cs="Arial"/>
          <w:sz w:val="22"/>
          <w:szCs w:val="22"/>
        </w:rPr>
        <w:t>growth</w:t>
      </w:r>
      <w:r w:rsidRPr="00F3238B">
        <w:rPr>
          <w:rFonts w:ascii="Arial" w:eastAsia="Calibri" w:hAnsi="Arial" w:cs="Arial"/>
          <w:sz w:val="22"/>
          <w:szCs w:val="22"/>
        </w:rPr>
        <w:t xml:space="preserve"> rather than attachment. </w:t>
      </w:r>
      <w:r w:rsidRPr="00F3238B">
        <w:rPr>
          <w:rFonts w:ascii="Arial" w:eastAsia="Calibri" w:hAnsi="Arial" w:cs="Arial"/>
          <w:color w:val="EE0000"/>
          <w:sz w:val="22"/>
          <w:szCs w:val="22"/>
        </w:rPr>
        <w:t xml:space="preserve">Freud (1905) </w:t>
      </w:r>
      <w:r w:rsidRPr="00F3238B">
        <w:rPr>
          <w:rFonts w:ascii="Arial" w:eastAsia="Calibri" w:hAnsi="Arial" w:cs="Arial"/>
          <w:sz w:val="22"/>
          <w:szCs w:val="22"/>
        </w:rPr>
        <w:t xml:space="preserve">believed that personality develops in stages. During adolescence, called the genital stage, teenagers begin to build closer relationships with friends and romantic partners instead of depending on their parents. Freud also said that personality has three parts: the id, which </w:t>
      </w:r>
      <w:r w:rsidR="00CF5242">
        <w:rPr>
          <w:rFonts w:ascii="Arial" w:eastAsia="Calibri" w:hAnsi="Arial" w:cs="Arial"/>
          <w:sz w:val="22"/>
          <w:szCs w:val="22"/>
        </w:rPr>
        <w:t>seeks immediate pleasure; the ego, which makes realistic decisions and the superego</w:t>
      </w:r>
      <w:r w:rsidRPr="00F3238B">
        <w:rPr>
          <w:rFonts w:ascii="Arial" w:eastAsia="Calibri" w:hAnsi="Arial" w:cs="Arial"/>
          <w:sz w:val="22"/>
          <w:szCs w:val="22"/>
        </w:rPr>
        <w:t xml:space="preserve">, which represents a person's sense of right and wrong learned from family and society </w:t>
      </w:r>
      <w:r w:rsidRPr="00F3238B">
        <w:rPr>
          <w:rFonts w:ascii="Arial" w:eastAsia="Calibri" w:hAnsi="Arial" w:cs="Arial"/>
          <w:color w:val="EE0000"/>
          <w:sz w:val="22"/>
          <w:szCs w:val="22"/>
        </w:rPr>
        <w:t xml:space="preserve">(Freud, 1905). </w:t>
      </w:r>
      <w:r w:rsidR="00CF5242">
        <w:rPr>
          <w:rFonts w:ascii="Arial" w:eastAsia="Calibri" w:hAnsi="Arial" w:cs="Arial"/>
          <w:sz w:val="22"/>
          <w:szCs w:val="22"/>
        </w:rPr>
        <w:t>S</w:t>
      </w:r>
      <w:r w:rsidRPr="00F3238B">
        <w:rPr>
          <w:rFonts w:ascii="Arial" w:eastAsia="Calibri" w:hAnsi="Arial" w:cs="Arial"/>
          <w:sz w:val="22"/>
          <w:szCs w:val="22"/>
        </w:rPr>
        <w:t xml:space="preserve">ocial media, likes, comments and follower counts can provide the </w:t>
      </w:r>
      <w:r w:rsidR="00B5270B" w:rsidRPr="00F3238B">
        <w:rPr>
          <w:rFonts w:ascii="Arial" w:eastAsia="Calibri" w:hAnsi="Arial" w:cs="Arial"/>
          <w:sz w:val="22"/>
          <w:szCs w:val="22"/>
        </w:rPr>
        <w:t>immediate</w:t>
      </w:r>
      <w:r w:rsidRPr="00F3238B">
        <w:rPr>
          <w:rFonts w:ascii="Arial" w:eastAsia="Calibri" w:hAnsi="Arial" w:cs="Arial"/>
          <w:sz w:val="22"/>
          <w:szCs w:val="22"/>
        </w:rPr>
        <w:t xml:space="preserve"> satisfaction that the id wants. At the same time, the </w:t>
      </w:r>
      <w:r w:rsidR="00B5270B" w:rsidRPr="00F3238B">
        <w:rPr>
          <w:rFonts w:ascii="Arial" w:eastAsia="Calibri" w:hAnsi="Arial" w:cs="Arial"/>
          <w:sz w:val="22"/>
          <w:szCs w:val="22"/>
        </w:rPr>
        <w:t>ego</w:t>
      </w:r>
      <w:r w:rsidRPr="00F3238B">
        <w:rPr>
          <w:rFonts w:ascii="Arial" w:eastAsia="Calibri" w:hAnsi="Arial" w:cs="Arial"/>
          <w:sz w:val="22"/>
          <w:szCs w:val="22"/>
        </w:rPr>
        <w:t xml:space="preserve"> may lead teenagers to compare themselves with </w:t>
      </w:r>
      <w:r w:rsidR="00B5270B" w:rsidRPr="00F3238B">
        <w:rPr>
          <w:rFonts w:ascii="Arial" w:eastAsia="Calibri" w:hAnsi="Arial" w:cs="Arial"/>
          <w:sz w:val="22"/>
          <w:szCs w:val="22"/>
        </w:rPr>
        <w:t>perfect</w:t>
      </w:r>
      <w:r w:rsidRPr="00F3238B">
        <w:rPr>
          <w:rFonts w:ascii="Arial" w:eastAsia="Calibri" w:hAnsi="Arial" w:cs="Arial"/>
          <w:sz w:val="22"/>
          <w:szCs w:val="22"/>
        </w:rPr>
        <w:t xml:space="preserve"> online images, </w:t>
      </w:r>
      <w:r w:rsidR="00AE10CF" w:rsidRPr="00AE10CF">
        <w:rPr>
          <w:rFonts w:ascii="Arial" w:hAnsi="Arial" w:cs="Arial"/>
          <w:sz w:val="22"/>
          <w:szCs w:val="22"/>
        </w:rPr>
        <w:t>making them feel they need to look successful</w:t>
      </w:r>
      <w:r w:rsidRPr="00AE10CF">
        <w:rPr>
          <w:rFonts w:ascii="Arial" w:eastAsia="Calibri" w:hAnsi="Arial" w:cs="Arial"/>
          <w:sz w:val="22"/>
          <w:szCs w:val="22"/>
        </w:rPr>
        <w:t>.</w:t>
      </w:r>
      <w:r w:rsidR="007B4C85" w:rsidRPr="007B4C85">
        <w:rPr>
          <w:rFonts w:ascii="Arial" w:eastAsia="Calibri" w:hAnsi="Arial" w:cs="Arial"/>
          <w:sz w:val="22"/>
          <w:szCs w:val="22"/>
        </w:rPr>
        <w:t xml:space="preserve"> </w:t>
      </w:r>
      <w:r w:rsidRPr="00F3238B">
        <w:rPr>
          <w:rFonts w:ascii="Arial" w:eastAsia="Calibri" w:hAnsi="Arial" w:cs="Arial"/>
          <w:sz w:val="22"/>
          <w:szCs w:val="22"/>
        </w:rPr>
        <w:t xml:space="preserve">A study of Instagram users supports this idea. It found that </w:t>
      </w:r>
      <w:r w:rsidR="00AE10CF" w:rsidRPr="00AE10CF">
        <w:rPr>
          <w:rFonts w:ascii="Arial" w:hAnsi="Arial" w:cs="Arial"/>
          <w:sz w:val="22"/>
          <w:szCs w:val="22"/>
        </w:rPr>
        <w:t>many based their self-worth</w:t>
      </w:r>
      <w:r w:rsidR="00AE10CF" w:rsidRPr="00F3238B">
        <w:rPr>
          <w:rFonts w:ascii="Arial" w:eastAsia="Calibri" w:hAnsi="Arial" w:cs="Arial"/>
          <w:sz w:val="22"/>
          <w:szCs w:val="22"/>
        </w:rPr>
        <w:t xml:space="preserve"> </w:t>
      </w:r>
      <w:r w:rsidRPr="00F3238B">
        <w:rPr>
          <w:rFonts w:ascii="Arial" w:eastAsia="Calibri" w:hAnsi="Arial" w:cs="Arial"/>
          <w:sz w:val="22"/>
          <w:szCs w:val="22"/>
        </w:rPr>
        <w:t xml:space="preserve">on likes and comments and felt pressure to present a perfect image online </w:t>
      </w:r>
      <w:r w:rsidRPr="00F3238B">
        <w:rPr>
          <w:rFonts w:ascii="Arial" w:eastAsia="Calibri" w:hAnsi="Arial" w:cs="Arial"/>
          <w:color w:val="EE0000"/>
          <w:sz w:val="22"/>
          <w:szCs w:val="22"/>
        </w:rPr>
        <w:t>(Alimohammadi et al., 2021).</w:t>
      </w:r>
      <w:r>
        <w:rPr>
          <w:rFonts w:ascii="Arial" w:eastAsia="Calibri" w:hAnsi="Arial" w:cs="Arial"/>
          <w:color w:val="EE0000"/>
          <w:sz w:val="22"/>
          <w:szCs w:val="22"/>
        </w:rPr>
        <w:t xml:space="preserve"> </w:t>
      </w:r>
      <w:r w:rsidRPr="00F3238B">
        <w:rPr>
          <w:rFonts w:ascii="Arial" w:eastAsia="Calibri" w:hAnsi="Arial" w:cs="Arial"/>
          <w:sz w:val="22"/>
          <w:szCs w:val="22"/>
        </w:rPr>
        <w:t xml:space="preserve">When the ego cannot balance these pressures, teenagers may depend too much on other people's </w:t>
      </w:r>
      <w:r w:rsidR="00AE10CF" w:rsidRPr="00F3238B">
        <w:rPr>
          <w:rFonts w:ascii="Arial" w:eastAsia="Calibri" w:hAnsi="Arial" w:cs="Arial"/>
          <w:sz w:val="22"/>
          <w:szCs w:val="22"/>
        </w:rPr>
        <w:t>support</w:t>
      </w:r>
      <w:r w:rsidRPr="00F3238B">
        <w:rPr>
          <w:rFonts w:ascii="Arial" w:eastAsia="Calibri" w:hAnsi="Arial" w:cs="Arial"/>
          <w:sz w:val="22"/>
          <w:szCs w:val="22"/>
        </w:rPr>
        <w:t xml:space="preserve">. As a result, their mood and confidence can become </w:t>
      </w:r>
      <w:r w:rsidR="00AE10CF" w:rsidRPr="00F3238B">
        <w:rPr>
          <w:rFonts w:ascii="Arial" w:eastAsia="Calibri" w:hAnsi="Arial" w:cs="Arial"/>
          <w:sz w:val="22"/>
          <w:szCs w:val="22"/>
        </w:rPr>
        <w:t>connected</w:t>
      </w:r>
      <w:r w:rsidRPr="00F3238B">
        <w:rPr>
          <w:rFonts w:ascii="Arial" w:eastAsia="Calibri" w:hAnsi="Arial" w:cs="Arial"/>
          <w:sz w:val="22"/>
          <w:szCs w:val="22"/>
        </w:rPr>
        <w:t xml:space="preserve"> to the feedback they receive on social media.</w:t>
      </w:r>
    </w:p>
    <w:p w14:paraId="2812911B" w14:textId="7F454D57" w:rsidR="00D3783E" w:rsidRDefault="00D3783E" w:rsidP="00D3783E">
      <w:pPr>
        <w:spacing w:after="200" w:line="360" w:lineRule="auto"/>
        <w:rPr>
          <w:rFonts w:ascii="Arial" w:eastAsia="Calibri" w:hAnsi="Arial" w:cs="Arial"/>
          <w:sz w:val="22"/>
          <w:szCs w:val="22"/>
        </w:rPr>
      </w:pPr>
      <w:r w:rsidRPr="00D3783E">
        <w:rPr>
          <w:rFonts w:ascii="Arial" w:eastAsia="Calibri" w:hAnsi="Arial" w:cs="Arial"/>
          <w:sz w:val="22"/>
          <w:szCs w:val="22"/>
        </w:rPr>
        <w:t>Freud's theory</w:t>
      </w:r>
      <w:r w:rsidR="00AE10CF">
        <w:rPr>
          <w:rFonts w:ascii="Arial" w:eastAsia="Calibri" w:hAnsi="Arial" w:cs="Arial"/>
          <w:sz w:val="22"/>
          <w:szCs w:val="22"/>
        </w:rPr>
        <w:t xml:space="preserve"> i</w:t>
      </w:r>
      <w:r w:rsidR="00AE10CF" w:rsidRPr="00D3783E">
        <w:rPr>
          <w:rFonts w:ascii="Arial" w:eastAsia="Calibri" w:hAnsi="Arial" w:cs="Arial"/>
          <w:sz w:val="22"/>
          <w:szCs w:val="22"/>
        </w:rPr>
        <w:t>n health and social care</w:t>
      </w:r>
      <w:r w:rsidRPr="00D3783E">
        <w:rPr>
          <w:rFonts w:ascii="Arial" w:eastAsia="Calibri" w:hAnsi="Arial" w:cs="Arial"/>
          <w:sz w:val="22"/>
          <w:szCs w:val="22"/>
        </w:rPr>
        <w:t xml:space="preserve"> has both strengths and weaknesses. One strength is that it encourages professionals to think about how early childhood experiences can affect a young person's behaviour later in life. This helps them understand that problems related to social media may be caused by emotional issues, not just the social media platforms themselves </w:t>
      </w:r>
      <w:r w:rsidRPr="00D3783E">
        <w:rPr>
          <w:rFonts w:ascii="Arial" w:eastAsia="Calibri" w:hAnsi="Arial" w:cs="Arial"/>
          <w:color w:val="EE0000"/>
          <w:sz w:val="22"/>
          <w:szCs w:val="22"/>
        </w:rPr>
        <w:t>(King-Hill, 2016).</w:t>
      </w:r>
      <w:r>
        <w:rPr>
          <w:rFonts w:ascii="Arial" w:eastAsia="Calibri" w:hAnsi="Arial" w:cs="Arial"/>
          <w:sz w:val="22"/>
          <w:szCs w:val="22"/>
        </w:rPr>
        <w:t xml:space="preserve"> </w:t>
      </w:r>
      <w:r w:rsidRPr="00D3783E">
        <w:rPr>
          <w:rFonts w:ascii="Arial" w:eastAsia="Calibri" w:hAnsi="Arial" w:cs="Arial"/>
          <w:sz w:val="22"/>
          <w:szCs w:val="22"/>
        </w:rPr>
        <w:t xml:space="preserve">The theory also suggests that unconscious thoughts and feelings, such as creating a perfect image of yourself, may explain why some teenagers constantly </w:t>
      </w:r>
      <w:r w:rsidR="00D02C56">
        <w:rPr>
          <w:rFonts w:ascii="Arial" w:eastAsia="Calibri" w:hAnsi="Arial" w:cs="Arial"/>
          <w:sz w:val="22"/>
          <w:szCs w:val="22"/>
        </w:rPr>
        <w:t>seek</w:t>
      </w:r>
      <w:r w:rsidRPr="00D3783E">
        <w:rPr>
          <w:rFonts w:ascii="Arial" w:eastAsia="Calibri" w:hAnsi="Arial" w:cs="Arial"/>
          <w:sz w:val="22"/>
          <w:szCs w:val="22"/>
        </w:rPr>
        <w:t xml:space="preserve"> </w:t>
      </w:r>
      <w:r w:rsidRPr="00D3783E">
        <w:rPr>
          <w:rFonts w:ascii="Arial" w:eastAsia="Calibri" w:hAnsi="Arial" w:cs="Arial"/>
          <w:sz w:val="22"/>
          <w:szCs w:val="22"/>
        </w:rPr>
        <w:lastRenderedPageBreak/>
        <w:t xml:space="preserve">approval on social media. The theory was based on a small number of adult patients, so it may not fully explain the experiences of teenagers today </w:t>
      </w:r>
      <w:r w:rsidRPr="00E82595">
        <w:rPr>
          <w:rFonts w:ascii="Arial" w:eastAsia="Calibri" w:hAnsi="Arial" w:cs="Arial"/>
          <w:color w:val="EE0000"/>
          <w:sz w:val="22"/>
          <w:szCs w:val="22"/>
        </w:rPr>
        <w:t>(King-Hill, 2016).</w:t>
      </w:r>
      <w:r w:rsidRPr="00D3783E">
        <w:rPr>
          <w:rFonts w:ascii="Arial" w:eastAsia="Calibri" w:hAnsi="Arial" w:cs="Arial"/>
          <w:sz w:val="22"/>
          <w:szCs w:val="22"/>
        </w:rPr>
        <w:t xml:space="preserve"> It has also been criticised for reflecting the beliefs of the late nineteenth century, including a view of psychological development that focused mainly on males </w:t>
      </w:r>
      <w:r w:rsidRPr="00D3783E">
        <w:rPr>
          <w:rFonts w:ascii="Arial" w:eastAsia="Calibri" w:hAnsi="Arial" w:cs="Arial"/>
          <w:color w:val="EE0000"/>
          <w:sz w:val="22"/>
          <w:szCs w:val="22"/>
        </w:rPr>
        <w:t>(King-Hill, 2016).</w:t>
      </w:r>
      <w:r>
        <w:rPr>
          <w:rFonts w:ascii="Arial" w:eastAsia="Calibri" w:hAnsi="Arial" w:cs="Arial"/>
          <w:sz w:val="22"/>
          <w:szCs w:val="22"/>
        </w:rPr>
        <w:t xml:space="preserve"> </w:t>
      </w:r>
      <w:r w:rsidRPr="00D3783E">
        <w:rPr>
          <w:rFonts w:ascii="Arial" w:eastAsia="Calibri" w:hAnsi="Arial" w:cs="Arial"/>
          <w:sz w:val="22"/>
          <w:szCs w:val="22"/>
        </w:rPr>
        <w:t xml:space="preserve">Many of Freud's ideas are difficult to test with scientific research and do not consider modern influences such as social media algorithms or carefully managed online profiles. </w:t>
      </w:r>
      <w:r w:rsidR="00D02C56">
        <w:rPr>
          <w:rFonts w:ascii="Arial" w:eastAsia="Calibri" w:hAnsi="Arial" w:cs="Arial"/>
          <w:sz w:val="22"/>
          <w:szCs w:val="22"/>
        </w:rPr>
        <w:t>H</w:t>
      </w:r>
      <w:r w:rsidRPr="00D3783E">
        <w:rPr>
          <w:rFonts w:ascii="Arial" w:eastAsia="Calibri" w:hAnsi="Arial" w:cs="Arial"/>
          <w:sz w:val="22"/>
          <w:szCs w:val="22"/>
        </w:rPr>
        <w:t xml:space="preserve">is theory </w:t>
      </w:r>
      <w:r w:rsidR="00D02C56" w:rsidRPr="00D3783E">
        <w:rPr>
          <w:rFonts w:ascii="Arial" w:eastAsia="Calibri" w:hAnsi="Arial" w:cs="Arial"/>
          <w:sz w:val="22"/>
          <w:szCs w:val="22"/>
        </w:rPr>
        <w:t>explains</w:t>
      </w:r>
      <w:r w:rsidRPr="00D3783E">
        <w:rPr>
          <w:rFonts w:ascii="Arial" w:eastAsia="Calibri" w:hAnsi="Arial" w:cs="Arial"/>
          <w:sz w:val="22"/>
          <w:szCs w:val="22"/>
        </w:rPr>
        <w:t xml:space="preserve"> why some teenagers depend too much on online approval, especially when it is used together with Bowlby's attachment theory.</w:t>
      </w:r>
    </w:p>
    <w:p w14:paraId="62499A56" w14:textId="5E257C0E" w:rsidR="00E82595" w:rsidRDefault="00D02C56" w:rsidP="007B4C85">
      <w:pPr>
        <w:spacing w:before="300" w:after="200" w:line="360" w:lineRule="auto"/>
        <w:rPr>
          <w:rFonts w:ascii="Arial" w:eastAsia="Calibri" w:hAnsi="Arial" w:cs="Arial"/>
          <w:sz w:val="22"/>
          <w:szCs w:val="22"/>
        </w:rPr>
      </w:pPr>
      <w:r>
        <w:rPr>
          <w:rFonts w:ascii="Arial" w:eastAsia="Calibri" w:hAnsi="Arial" w:cs="Arial"/>
          <w:sz w:val="22"/>
          <w:szCs w:val="22"/>
        </w:rPr>
        <w:t>T</w:t>
      </w:r>
      <w:r w:rsidR="00E82595" w:rsidRPr="00E82595">
        <w:rPr>
          <w:rFonts w:ascii="Arial" w:eastAsia="Calibri" w:hAnsi="Arial" w:cs="Arial"/>
          <w:sz w:val="22"/>
          <w:szCs w:val="22"/>
        </w:rPr>
        <w:t xml:space="preserve">hese two theories provide useful ideas for health and social care practice. Freud's theory suggests that professionals can help teenagers understand when they are seeking approval on social media instead of building real relationships. They can also encourage teenagers to develop </w:t>
      </w:r>
      <w:r w:rsidR="00B5270B" w:rsidRPr="00E82595">
        <w:rPr>
          <w:rFonts w:ascii="Arial" w:eastAsia="Calibri" w:hAnsi="Arial" w:cs="Arial"/>
          <w:sz w:val="22"/>
          <w:szCs w:val="22"/>
        </w:rPr>
        <w:t>confidence</w:t>
      </w:r>
      <w:r w:rsidR="00E82595" w:rsidRPr="00E82595">
        <w:rPr>
          <w:rFonts w:ascii="Arial" w:eastAsia="Calibri" w:hAnsi="Arial" w:cs="Arial"/>
          <w:sz w:val="22"/>
          <w:szCs w:val="22"/>
        </w:rPr>
        <w:t xml:space="preserve"> based on </w:t>
      </w:r>
      <w:r>
        <w:rPr>
          <w:rFonts w:ascii="Arial" w:eastAsia="Calibri" w:hAnsi="Arial" w:cs="Arial"/>
          <w:sz w:val="22"/>
          <w:szCs w:val="22"/>
        </w:rPr>
        <w:t>self-acceptance</w:t>
      </w:r>
      <w:r w:rsidR="00E82595" w:rsidRPr="00E82595">
        <w:rPr>
          <w:rFonts w:ascii="Arial" w:eastAsia="Calibri" w:hAnsi="Arial" w:cs="Arial"/>
          <w:sz w:val="22"/>
          <w:szCs w:val="22"/>
        </w:rPr>
        <w:t xml:space="preserve"> </w:t>
      </w:r>
      <w:r w:rsidRPr="00D02C56">
        <w:rPr>
          <w:rFonts w:ascii="Arial" w:hAnsi="Arial" w:cs="Arial"/>
          <w:sz w:val="22"/>
          <w:szCs w:val="22"/>
        </w:rPr>
        <w:t>instead of comparing themselves with perfect images online</w:t>
      </w:r>
      <w:r w:rsidRPr="00E82595">
        <w:rPr>
          <w:rFonts w:ascii="Arial" w:eastAsia="Calibri" w:hAnsi="Arial" w:cs="Arial"/>
          <w:color w:val="EE0000"/>
          <w:sz w:val="22"/>
          <w:szCs w:val="22"/>
        </w:rPr>
        <w:t xml:space="preserve"> </w:t>
      </w:r>
      <w:r w:rsidR="00E82595" w:rsidRPr="00E82595">
        <w:rPr>
          <w:rFonts w:ascii="Arial" w:eastAsia="Calibri" w:hAnsi="Arial" w:cs="Arial"/>
          <w:color w:val="EE0000"/>
          <w:sz w:val="22"/>
          <w:szCs w:val="22"/>
        </w:rPr>
        <w:t xml:space="preserve">(Alimohammadi et al., 2021). </w:t>
      </w:r>
      <w:r w:rsidR="00E82595" w:rsidRPr="00E82595">
        <w:rPr>
          <w:rFonts w:ascii="Arial" w:eastAsia="Calibri" w:hAnsi="Arial" w:cs="Arial"/>
          <w:sz w:val="22"/>
          <w:szCs w:val="22"/>
        </w:rPr>
        <w:t xml:space="preserve">School nurses, youth workers and social care professionals support this by helping teenagers build confidence through real achievements and </w:t>
      </w:r>
      <w:r>
        <w:rPr>
          <w:rFonts w:ascii="Arial" w:eastAsia="Calibri" w:hAnsi="Arial" w:cs="Arial"/>
          <w:sz w:val="22"/>
          <w:szCs w:val="22"/>
        </w:rPr>
        <w:t>face-to-face</w:t>
      </w:r>
      <w:r w:rsidR="00E82595" w:rsidRPr="00E82595">
        <w:rPr>
          <w:rFonts w:ascii="Arial" w:eastAsia="Calibri" w:hAnsi="Arial" w:cs="Arial"/>
          <w:sz w:val="22"/>
          <w:szCs w:val="22"/>
        </w:rPr>
        <w:t xml:space="preserve"> relationships instead of relying on online likes and comments. Bowlby's theory highlights the importance of strong family relationships. Health visitors and family support workers can encourage parents to be warm and supportive because secure relationships may reduce excessive social media use </w:t>
      </w:r>
      <w:r w:rsidR="00E82595" w:rsidRPr="00E82595">
        <w:rPr>
          <w:rFonts w:ascii="Arial" w:eastAsia="Calibri" w:hAnsi="Arial" w:cs="Arial"/>
          <w:color w:val="EE0000"/>
          <w:sz w:val="22"/>
          <w:szCs w:val="22"/>
        </w:rPr>
        <w:t xml:space="preserve">(Delgado et al., 2022; D'Arienzo, Boursier and Griffiths, 2019). </w:t>
      </w:r>
      <w:r>
        <w:rPr>
          <w:rFonts w:ascii="Arial" w:eastAsia="Calibri" w:hAnsi="Arial" w:cs="Arial"/>
          <w:sz w:val="22"/>
          <w:szCs w:val="22"/>
        </w:rPr>
        <w:t>T</w:t>
      </w:r>
      <w:r w:rsidR="00E82595" w:rsidRPr="00E82595">
        <w:rPr>
          <w:rFonts w:ascii="Arial" w:eastAsia="Calibri" w:hAnsi="Arial" w:cs="Arial"/>
          <w:sz w:val="22"/>
          <w:szCs w:val="22"/>
        </w:rPr>
        <w:t xml:space="preserve">eenagers who experience anxiety, improving relationships and </w:t>
      </w:r>
      <w:r>
        <w:rPr>
          <w:rFonts w:ascii="Arial" w:eastAsia="Calibri" w:hAnsi="Arial" w:cs="Arial"/>
          <w:sz w:val="22"/>
          <w:szCs w:val="22"/>
        </w:rPr>
        <w:t>self-esteem</w:t>
      </w:r>
      <w:r w:rsidR="00E82595" w:rsidRPr="00E82595">
        <w:rPr>
          <w:rFonts w:ascii="Arial" w:eastAsia="Calibri" w:hAnsi="Arial" w:cs="Arial"/>
          <w:sz w:val="22"/>
          <w:szCs w:val="22"/>
        </w:rPr>
        <w:t xml:space="preserve"> </w:t>
      </w:r>
      <w:r>
        <w:rPr>
          <w:rFonts w:ascii="Arial" w:eastAsia="Calibri" w:hAnsi="Arial" w:cs="Arial"/>
          <w:sz w:val="22"/>
          <w:szCs w:val="22"/>
        </w:rPr>
        <w:t xml:space="preserve">are </w:t>
      </w:r>
      <w:r w:rsidR="00E82595" w:rsidRPr="00E82595">
        <w:rPr>
          <w:rFonts w:ascii="Arial" w:eastAsia="Calibri" w:hAnsi="Arial" w:cs="Arial"/>
          <w:sz w:val="22"/>
          <w:szCs w:val="22"/>
        </w:rPr>
        <w:t xml:space="preserve">more effective than simply reducing screen time. </w:t>
      </w:r>
      <w:r>
        <w:rPr>
          <w:rFonts w:ascii="Arial" w:eastAsia="Calibri" w:hAnsi="Arial" w:cs="Arial"/>
          <w:sz w:val="22"/>
          <w:szCs w:val="22"/>
        </w:rPr>
        <w:t>T</w:t>
      </w:r>
      <w:r w:rsidR="00E82595" w:rsidRPr="00E82595">
        <w:rPr>
          <w:rFonts w:ascii="Arial" w:eastAsia="Calibri" w:hAnsi="Arial" w:cs="Arial"/>
          <w:sz w:val="22"/>
          <w:szCs w:val="22"/>
        </w:rPr>
        <w:t xml:space="preserve">hese theories suggest that strong family relationships and healthy </w:t>
      </w:r>
      <w:r w:rsidRPr="00E82595">
        <w:rPr>
          <w:rFonts w:ascii="Arial" w:eastAsia="Calibri" w:hAnsi="Arial" w:cs="Arial"/>
          <w:sz w:val="22"/>
          <w:szCs w:val="22"/>
        </w:rPr>
        <w:t>self</w:t>
      </w:r>
      <w:r>
        <w:rPr>
          <w:rFonts w:ascii="Arial" w:eastAsia="Calibri" w:hAnsi="Arial" w:cs="Arial"/>
          <w:sz w:val="22"/>
          <w:szCs w:val="22"/>
        </w:rPr>
        <w:t>-</w:t>
      </w:r>
      <w:r w:rsidRPr="00E82595">
        <w:rPr>
          <w:rFonts w:ascii="Arial" w:eastAsia="Calibri" w:hAnsi="Arial" w:cs="Arial"/>
          <w:sz w:val="22"/>
          <w:szCs w:val="22"/>
        </w:rPr>
        <w:t>confidence</w:t>
      </w:r>
      <w:r w:rsidR="00E82595" w:rsidRPr="00E82595">
        <w:rPr>
          <w:rFonts w:ascii="Arial" w:eastAsia="Calibri" w:hAnsi="Arial" w:cs="Arial"/>
          <w:sz w:val="22"/>
          <w:szCs w:val="22"/>
        </w:rPr>
        <w:t xml:space="preserve"> are the best ways to help teenagers use social media in a positive way.</w:t>
      </w:r>
    </w:p>
    <w:p w14:paraId="49110F07" w14:textId="4B2FFAB1" w:rsidR="0010356A" w:rsidRDefault="00D02C56" w:rsidP="007B4C85">
      <w:pPr>
        <w:spacing w:before="300" w:after="200" w:line="360" w:lineRule="auto"/>
        <w:rPr>
          <w:rFonts w:ascii="Arial" w:eastAsia="Calibri" w:hAnsi="Arial" w:cs="Arial"/>
          <w:sz w:val="22"/>
          <w:szCs w:val="22"/>
        </w:rPr>
      </w:pPr>
      <w:r>
        <w:rPr>
          <w:rFonts w:ascii="Arial" w:eastAsia="Calibri" w:hAnsi="Arial" w:cs="Arial"/>
          <w:sz w:val="22"/>
          <w:szCs w:val="22"/>
        </w:rPr>
        <w:t>T</w:t>
      </w:r>
      <w:r w:rsidR="0010356A" w:rsidRPr="0010356A">
        <w:rPr>
          <w:rFonts w:ascii="Arial" w:eastAsia="Calibri" w:hAnsi="Arial" w:cs="Arial"/>
          <w:sz w:val="22"/>
          <w:szCs w:val="22"/>
        </w:rPr>
        <w:t xml:space="preserve">he relationship between social media and adolescent mental health is complex. It is not always harmful or always helpful. Its effects depend on how social media is used, the teenager's stage of development and their past experiences. Research shows that heavy social media use is linked to depression, anxiety and lower </w:t>
      </w:r>
      <w:r w:rsidR="00DC234D" w:rsidRPr="0010356A">
        <w:rPr>
          <w:rFonts w:ascii="Arial" w:eastAsia="Calibri" w:hAnsi="Arial" w:cs="Arial"/>
          <w:sz w:val="22"/>
          <w:szCs w:val="22"/>
        </w:rPr>
        <w:t>confidence</w:t>
      </w:r>
      <w:r w:rsidR="0010356A" w:rsidRPr="0010356A">
        <w:rPr>
          <w:rFonts w:ascii="Arial" w:eastAsia="Calibri" w:hAnsi="Arial" w:cs="Arial"/>
          <w:sz w:val="22"/>
          <w:szCs w:val="22"/>
        </w:rPr>
        <w:t xml:space="preserve">, but these links are generally small and not always consistent </w:t>
      </w:r>
      <w:r w:rsidR="0010356A" w:rsidRPr="0010356A">
        <w:rPr>
          <w:rFonts w:ascii="Arial" w:eastAsia="Calibri" w:hAnsi="Arial" w:cs="Arial"/>
          <w:color w:val="EE0000"/>
          <w:sz w:val="22"/>
          <w:szCs w:val="22"/>
        </w:rPr>
        <w:t xml:space="preserve">(Valkenburg, Meier and </w:t>
      </w:r>
      <w:proofErr w:type="spellStart"/>
      <w:r w:rsidR="0010356A" w:rsidRPr="0010356A">
        <w:rPr>
          <w:rFonts w:ascii="Arial" w:eastAsia="Calibri" w:hAnsi="Arial" w:cs="Arial"/>
          <w:color w:val="EE0000"/>
          <w:sz w:val="22"/>
          <w:szCs w:val="22"/>
        </w:rPr>
        <w:t>Beyens</w:t>
      </w:r>
      <w:proofErr w:type="spellEnd"/>
      <w:r w:rsidR="0010356A" w:rsidRPr="0010356A">
        <w:rPr>
          <w:rFonts w:ascii="Arial" w:eastAsia="Calibri" w:hAnsi="Arial" w:cs="Arial"/>
          <w:color w:val="EE0000"/>
          <w:sz w:val="22"/>
          <w:szCs w:val="22"/>
        </w:rPr>
        <w:t xml:space="preserve">, 2022; Khalaf et al., 2023). </w:t>
      </w:r>
      <w:r w:rsidR="0010356A" w:rsidRPr="0010356A">
        <w:rPr>
          <w:rFonts w:ascii="Arial" w:eastAsia="Calibri" w:hAnsi="Arial" w:cs="Arial"/>
          <w:sz w:val="22"/>
          <w:szCs w:val="22"/>
        </w:rPr>
        <w:t xml:space="preserve">Bowlby's attachment theory explains that teenagers with different early relationships may use social media in different ways to meet their emotional needs. Freud's psychosexual theory suggests that some teenagers may seek online approval because they want immediate satisfaction and try to maintain a perfect online image. </w:t>
      </w:r>
      <w:r>
        <w:rPr>
          <w:rFonts w:ascii="Arial" w:eastAsia="Calibri" w:hAnsi="Arial" w:cs="Arial"/>
          <w:sz w:val="22"/>
          <w:szCs w:val="22"/>
        </w:rPr>
        <w:t>T</w:t>
      </w:r>
      <w:r w:rsidR="0010356A" w:rsidRPr="0010356A">
        <w:rPr>
          <w:rFonts w:ascii="Arial" w:eastAsia="Calibri" w:hAnsi="Arial" w:cs="Arial"/>
          <w:sz w:val="22"/>
          <w:szCs w:val="22"/>
        </w:rPr>
        <w:t xml:space="preserve">hese theories suggest that the best way to support </w:t>
      </w:r>
      <w:r w:rsidR="0010356A" w:rsidRPr="0010356A">
        <w:rPr>
          <w:rFonts w:ascii="Arial" w:eastAsia="Calibri" w:hAnsi="Arial" w:cs="Arial"/>
          <w:sz w:val="22"/>
          <w:szCs w:val="22"/>
        </w:rPr>
        <w:lastRenderedPageBreak/>
        <w:t>teenagers is by helping them build secure relationships rather than simply limiting their screen time.</w:t>
      </w:r>
    </w:p>
    <w:p w14:paraId="49259489" w14:textId="77777777" w:rsidR="00D02C56" w:rsidRDefault="00D02C56" w:rsidP="007B4C85">
      <w:pPr>
        <w:spacing w:before="300" w:after="200" w:line="360" w:lineRule="auto"/>
        <w:rPr>
          <w:rFonts w:ascii="Arial" w:eastAsia="Calibri" w:hAnsi="Arial" w:cs="Arial"/>
          <w:sz w:val="22"/>
          <w:szCs w:val="22"/>
        </w:rPr>
      </w:pPr>
    </w:p>
    <w:p w14:paraId="0C8D9351" w14:textId="48FCC249" w:rsidR="000A433C" w:rsidRPr="000F267B" w:rsidRDefault="00000000" w:rsidP="007B4C85">
      <w:pPr>
        <w:spacing w:before="300" w:after="200" w:line="360" w:lineRule="auto"/>
        <w:rPr>
          <w:rFonts w:ascii="Arial" w:hAnsi="Arial" w:cs="Arial"/>
          <w:sz w:val="22"/>
          <w:szCs w:val="22"/>
        </w:rPr>
      </w:pPr>
      <w:r w:rsidRPr="000F267B">
        <w:rPr>
          <w:rFonts w:ascii="Arial" w:eastAsia="Calibri" w:hAnsi="Arial" w:cs="Arial"/>
          <w:b/>
          <w:bCs/>
          <w:sz w:val="22"/>
          <w:szCs w:val="22"/>
        </w:rPr>
        <w:t>References</w:t>
      </w:r>
    </w:p>
    <w:p w14:paraId="2E593AE8" w14:textId="77777777" w:rsidR="000A433C" w:rsidRPr="000F267B" w:rsidRDefault="00000000" w:rsidP="007B4C85">
      <w:pPr>
        <w:spacing w:after="200" w:line="360" w:lineRule="auto"/>
        <w:rPr>
          <w:rFonts w:ascii="Arial" w:hAnsi="Arial" w:cs="Arial"/>
          <w:sz w:val="22"/>
          <w:szCs w:val="22"/>
        </w:rPr>
      </w:pPr>
      <w:r w:rsidRPr="000F267B">
        <w:rPr>
          <w:rFonts w:ascii="Arial" w:eastAsia="Calibri" w:hAnsi="Arial" w:cs="Arial"/>
          <w:sz w:val="22"/>
          <w:szCs w:val="22"/>
        </w:rPr>
        <w:t xml:space="preserve">Alimohammadi, A., Mortazavi, S.S., Atef-Vahid, M. and Shahbazi, N. (2021) 'Psychoanalytic explanation of key personality traits of Instagram micro-celebrities: a qualitative study', Iranian Journal of Psychiatry and </w:t>
      </w:r>
      <w:proofErr w:type="spellStart"/>
      <w:r w:rsidRPr="000F267B">
        <w:rPr>
          <w:rFonts w:ascii="Arial" w:eastAsia="Calibri" w:hAnsi="Arial" w:cs="Arial"/>
          <w:sz w:val="22"/>
          <w:szCs w:val="22"/>
        </w:rPr>
        <w:t>Behavioral</w:t>
      </w:r>
      <w:proofErr w:type="spellEnd"/>
      <w:r w:rsidRPr="000F267B">
        <w:rPr>
          <w:rFonts w:ascii="Arial" w:eastAsia="Calibri" w:hAnsi="Arial" w:cs="Arial"/>
          <w:sz w:val="22"/>
          <w:szCs w:val="22"/>
        </w:rPr>
        <w:t xml:space="preserve"> Sciences, 15(2), e108666.</w:t>
      </w:r>
    </w:p>
    <w:p w14:paraId="30359DC4" w14:textId="77777777" w:rsidR="000A433C" w:rsidRPr="000F267B" w:rsidRDefault="00000000" w:rsidP="007B4C85">
      <w:pPr>
        <w:spacing w:after="200" w:line="360" w:lineRule="auto"/>
        <w:rPr>
          <w:rFonts w:ascii="Arial" w:hAnsi="Arial" w:cs="Arial"/>
          <w:sz w:val="22"/>
          <w:szCs w:val="22"/>
        </w:rPr>
      </w:pPr>
      <w:r w:rsidRPr="000F267B">
        <w:rPr>
          <w:rFonts w:ascii="Arial" w:eastAsia="Calibri" w:hAnsi="Arial" w:cs="Arial"/>
          <w:sz w:val="22"/>
          <w:szCs w:val="22"/>
        </w:rPr>
        <w:t>Bowlby, J. (1969) Attachment and Loss: Volume 1. Attachment. London: Hogarth Press.</w:t>
      </w:r>
    </w:p>
    <w:p w14:paraId="13F2269F" w14:textId="77777777" w:rsidR="000A433C" w:rsidRPr="000F267B" w:rsidRDefault="00000000" w:rsidP="007B4C85">
      <w:pPr>
        <w:spacing w:after="200" w:line="360" w:lineRule="auto"/>
        <w:rPr>
          <w:rFonts w:ascii="Arial" w:hAnsi="Arial" w:cs="Arial"/>
          <w:sz w:val="22"/>
          <w:szCs w:val="22"/>
        </w:rPr>
      </w:pPr>
      <w:r w:rsidRPr="000F267B">
        <w:rPr>
          <w:rFonts w:ascii="Arial" w:eastAsia="Calibri" w:hAnsi="Arial" w:cs="Arial"/>
          <w:sz w:val="22"/>
          <w:szCs w:val="22"/>
        </w:rPr>
        <w:t>Burgess, K. (2025) 'The decline in adolescents' mental health with the rise of social media: a narrative review', Creative Nursing, 31(2), pp. 119–126.</w:t>
      </w:r>
    </w:p>
    <w:p w14:paraId="4BC06100" w14:textId="77777777" w:rsidR="000A433C" w:rsidRPr="000F267B" w:rsidRDefault="00000000" w:rsidP="007B4C85">
      <w:pPr>
        <w:spacing w:after="200" w:line="360" w:lineRule="auto"/>
        <w:rPr>
          <w:rFonts w:ascii="Arial" w:hAnsi="Arial" w:cs="Arial"/>
          <w:sz w:val="22"/>
          <w:szCs w:val="22"/>
        </w:rPr>
      </w:pPr>
      <w:r w:rsidRPr="000F267B">
        <w:rPr>
          <w:rFonts w:ascii="Arial" w:eastAsia="Calibri" w:hAnsi="Arial" w:cs="Arial"/>
          <w:sz w:val="22"/>
          <w:szCs w:val="22"/>
        </w:rPr>
        <w:t>D'Arienzo, M.C., Boursier, V. and Griffiths, M.D. (2019) 'Addiction to social media and attachment styles: a systematic literature review', International Journal of Mental Health and Addiction, 17(4), pp. 1094–1118.</w:t>
      </w:r>
    </w:p>
    <w:p w14:paraId="2E562287" w14:textId="77777777" w:rsidR="000A433C" w:rsidRPr="000F267B" w:rsidRDefault="00000000" w:rsidP="007B4C85">
      <w:pPr>
        <w:spacing w:after="200" w:line="360" w:lineRule="auto"/>
        <w:rPr>
          <w:rFonts w:ascii="Arial" w:hAnsi="Arial" w:cs="Arial"/>
          <w:sz w:val="22"/>
          <w:szCs w:val="22"/>
        </w:rPr>
      </w:pPr>
      <w:r w:rsidRPr="000F267B">
        <w:rPr>
          <w:rFonts w:ascii="Arial" w:eastAsia="Calibri" w:hAnsi="Arial" w:cs="Arial"/>
          <w:sz w:val="22"/>
          <w:szCs w:val="22"/>
        </w:rPr>
        <w:t>Delgado, E., Serna, C., Martínez, I. and Cruise, E. (2022) 'Parental attachment and peer relationships in adolescence: a systematic review', International Journal of Environmental Research and Public Health, 19(3), 1064.</w:t>
      </w:r>
    </w:p>
    <w:p w14:paraId="3977739A" w14:textId="77777777" w:rsidR="000A433C" w:rsidRPr="000F267B" w:rsidRDefault="00000000" w:rsidP="007B4C85">
      <w:pPr>
        <w:spacing w:after="200" w:line="360" w:lineRule="auto"/>
        <w:rPr>
          <w:rFonts w:ascii="Arial" w:hAnsi="Arial" w:cs="Arial"/>
          <w:sz w:val="22"/>
          <w:szCs w:val="22"/>
        </w:rPr>
      </w:pPr>
      <w:r w:rsidRPr="000F267B">
        <w:rPr>
          <w:rFonts w:ascii="Arial" w:eastAsia="Calibri" w:hAnsi="Arial" w:cs="Arial"/>
          <w:sz w:val="22"/>
          <w:szCs w:val="22"/>
        </w:rPr>
        <w:t>Freud, S. (1905) Three Essays on the Theory of Sexuality. London: Hogarth Press.</w:t>
      </w:r>
    </w:p>
    <w:p w14:paraId="369ABDA0" w14:textId="77777777" w:rsidR="000A433C" w:rsidRPr="000F267B" w:rsidRDefault="00000000" w:rsidP="007B4C85">
      <w:pPr>
        <w:spacing w:after="200" w:line="360" w:lineRule="auto"/>
        <w:rPr>
          <w:rFonts w:ascii="Arial" w:hAnsi="Arial" w:cs="Arial"/>
          <w:sz w:val="22"/>
          <w:szCs w:val="22"/>
        </w:rPr>
      </w:pPr>
      <w:r w:rsidRPr="000F267B">
        <w:rPr>
          <w:rFonts w:ascii="Arial" w:eastAsia="Calibri" w:hAnsi="Arial" w:cs="Arial"/>
          <w:sz w:val="22"/>
          <w:szCs w:val="22"/>
        </w:rPr>
        <w:t xml:space="preserve">Khalaf, A.M. et al. (2023) 'The impact of social media on the mental health of adolescents and young adults: a systematic review', </w:t>
      </w:r>
      <w:proofErr w:type="spellStart"/>
      <w:r w:rsidRPr="000F267B">
        <w:rPr>
          <w:rFonts w:ascii="Arial" w:eastAsia="Calibri" w:hAnsi="Arial" w:cs="Arial"/>
          <w:sz w:val="22"/>
          <w:szCs w:val="22"/>
        </w:rPr>
        <w:t>Cureus</w:t>
      </w:r>
      <w:proofErr w:type="spellEnd"/>
      <w:r w:rsidRPr="000F267B">
        <w:rPr>
          <w:rFonts w:ascii="Arial" w:eastAsia="Calibri" w:hAnsi="Arial" w:cs="Arial"/>
          <w:sz w:val="22"/>
          <w:szCs w:val="22"/>
        </w:rPr>
        <w:t>, 15(8), e42990.</w:t>
      </w:r>
    </w:p>
    <w:p w14:paraId="6969856E" w14:textId="77777777" w:rsidR="000A433C" w:rsidRPr="000F267B" w:rsidRDefault="00000000" w:rsidP="007B4C85">
      <w:pPr>
        <w:spacing w:after="200" w:line="360" w:lineRule="auto"/>
        <w:rPr>
          <w:rFonts w:ascii="Arial" w:hAnsi="Arial" w:cs="Arial"/>
          <w:sz w:val="22"/>
          <w:szCs w:val="22"/>
        </w:rPr>
      </w:pPr>
      <w:r w:rsidRPr="000F267B">
        <w:rPr>
          <w:rFonts w:ascii="Arial" w:eastAsia="Calibri" w:hAnsi="Arial" w:cs="Arial"/>
          <w:sz w:val="22"/>
          <w:szCs w:val="22"/>
        </w:rPr>
        <w:t>King-Hill, S. (2016) 'A critical discussion upon the relationship between the psychoanalytical perspective of developmental psychology and its adaptation to educating teenage mothers', Teacher Education Advancement Network Journal, 8(1), pp. 33–45.</w:t>
      </w:r>
    </w:p>
    <w:p w14:paraId="1030B2CB" w14:textId="77777777" w:rsidR="000A433C" w:rsidRPr="000F267B" w:rsidRDefault="00000000" w:rsidP="007B4C85">
      <w:pPr>
        <w:spacing w:after="200" w:line="360" w:lineRule="auto"/>
        <w:rPr>
          <w:rFonts w:ascii="Arial" w:hAnsi="Arial" w:cs="Arial"/>
          <w:sz w:val="22"/>
          <w:szCs w:val="22"/>
        </w:rPr>
      </w:pPr>
      <w:r w:rsidRPr="000F267B">
        <w:rPr>
          <w:rFonts w:ascii="Arial" w:eastAsia="Calibri" w:hAnsi="Arial" w:cs="Arial"/>
          <w:sz w:val="22"/>
          <w:szCs w:val="22"/>
        </w:rPr>
        <w:t xml:space="preserve">Saleem, N., Young, P. and Yousuf, S. (2024) 'Exploring the relationship between social media use and symptoms of depression and anxiety among children and adolescents: a systematic narrative review', Cyberpsychology, </w:t>
      </w:r>
      <w:proofErr w:type="spellStart"/>
      <w:r w:rsidRPr="000F267B">
        <w:rPr>
          <w:rFonts w:ascii="Arial" w:eastAsia="Calibri" w:hAnsi="Arial" w:cs="Arial"/>
          <w:sz w:val="22"/>
          <w:szCs w:val="22"/>
        </w:rPr>
        <w:t>Behavior</w:t>
      </w:r>
      <w:proofErr w:type="spellEnd"/>
      <w:r w:rsidRPr="000F267B">
        <w:rPr>
          <w:rFonts w:ascii="Arial" w:eastAsia="Calibri" w:hAnsi="Arial" w:cs="Arial"/>
          <w:sz w:val="22"/>
          <w:szCs w:val="22"/>
        </w:rPr>
        <w:t>, and Social Networking, 27(9).</w:t>
      </w:r>
    </w:p>
    <w:p w14:paraId="3747C374" w14:textId="77777777" w:rsidR="000A433C" w:rsidRPr="000F267B" w:rsidRDefault="00000000" w:rsidP="007B4C85">
      <w:pPr>
        <w:spacing w:after="200" w:line="360" w:lineRule="auto"/>
        <w:rPr>
          <w:rFonts w:ascii="Arial" w:hAnsi="Arial" w:cs="Arial"/>
          <w:sz w:val="22"/>
          <w:szCs w:val="22"/>
        </w:rPr>
      </w:pPr>
      <w:r w:rsidRPr="000F267B">
        <w:rPr>
          <w:rFonts w:ascii="Arial" w:eastAsia="Calibri" w:hAnsi="Arial" w:cs="Arial"/>
          <w:sz w:val="22"/>
          <w:szCs w:val="22"/>
        </w:rPr>
        <w:lastRenderedPageBreak/>
        <w:t xml:space="preserve">Valkenburg, P.M., Meier, A. and </w:t>
      </w:r>
      <w:proofErr w:type="spellStart"/>
      <w:r w:rsidRPr="000F267B">
        <w:rPr>
          <w:rFonts w:ascii="Arial" w:eastAsia="Calibri" w:hAnsi="Arial" w:cs="Arial"/>
          <w:sz w:val="22"/>
          <w:szCs w:val="22"/>
        </w:rPr>
        <w:t>Beyens</w:t>
      </w:r>
      <w:proofErr w:type="spellEnd"/>
      <w:r w:rsidRPr="000F267B">
        <w:rPr>
          <w:rFonts w:ascii="Arial" w:eastAsia="Calibri" w:hAnsi="Arial" w:cs="Arial"/>
          <w:sz w:val="22"/>
          <w:szCs w:val="22"/>
        </w:rPr>
        <w:t>, I. (2022) 'Social media use and its impact on adolescent mental health: an umbrella review of the evidence', Current Opinion in Psychology, 44, pp. 58–68.</w:t>
      </w:r>
    </w:p>
    <w:sectPr w:rsidR="000A433C" w:rsidRPr="000F267B" w:rsidSect="00E843F8">
      <w:pgSz w:w="12240" w:h="15840"/>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0C325D"/>
    <w:multiLevelType w:val="hybridMultilevel"/>
    <w:tmpl w:val="4F40AC7A"/>
    <w:lvl w:ilvl="0" w:tplc="683AF9AA">
      <w:start w:val="1"/>
      <w:numFmt w:val="bullet"/>
      <w:lvlText w:val="●"/>
      <w:lvlJc w:val="left"/>
      <w:pPr>
        <w:ind w:left="720" w:hanging="360"/>
      </w:pPr>
    </w:lvl>
    <w:lvl w:ilvl="1" w:tplc="BA4A22F4">
      <w:start w:val="1"/>
      <w:numFmt w:val="bullet"/>
      <w:lvlText w:val="○"/>
      <w:lvlJc w:val="left"/>
      <w:pPr>
        <w:ind w:left="1440" w:hanging="360"/>
      </w:pPr>
    </w:lvl>
    <w:lvl w:ilvl="2" w:tplc="4E8A8110">
      <w:start w:val="1"/>
      <w:numFmt w:val="bullet"/>
      <w:lvlText w:val="■"/>
      <w:lvlJc w:val="left"/>
      <w:pPr>
        <w:ind w:left="2160" w:hanging="360"/>
      </w:pPr>
    </w:lvl>
    <w:lvl w:ilvl="3" w:tplc="E13C6EE8">
      <w:start w:val="1"/>
      <w:numFmt w:val="bullet"/>
      <w:lvlText w:val="●"/>
      <w:lvlJc w:val="left"/>
      <w:pPr>
        <w:ind w:left="2880" w:hanging="360"/>
      </w:pPr>
    </w:lvl>
    <w:lvl w:ilvl="4" w:tplc="11F8A29A">
      <w:start w:val="1"/>
      <w:numFmt w:val="bullet"/>
      <w:lvlText w:val="○"/>
      <w:lvlJc w:val="left"/>
      <w:pPr>
        <w:ind w:left="3600" w:hanging="360"/>
      </w:pPr>
    </w:lvl>
    <w:lvl w:ilvl="5" w:tplc="9D0E94AC">
      <w:start w:val="1"/>
      <w:numFmt w:val="bullet"/>
      <w:lvlText w:val="■"/>
      <w:lvlJc w:val="left"/>
      <w:pPr>
        <w:ind w:left="4320" w:hanging="360"/>
      </w:pPr>
    </w:lvl>
    <w:lvl w:ilvl="6" w:tplc="3850E284">
      <w:start w:val="1"/>
      <w:numFmt w:val="bullet"/>
      <w:lvlText w:val="●"/>
      <w:lvlJc w:val="left"/>
      <w:pPr>
        <w:ind w:left="5040" w:hanging="360"/>
      </w:pPr>
    </w:lvl>
    <w:lvl w:ilvl="7" w:tplc="9FCE17A4">
      <w:start w:val="1"/>
      <w:numFmt w:val="bullet"/>
      <w:lvlText w:val="●"/>
      <w:lvlJc w:val="left"/>
      <w:pPr>
        <w:ind w:left="5760" w:hanging="360"/>
      </w:pPr>
    </w:lvl>
    <w:lvl w:ilvl="8" w:tplc="741CF0C8">
      <w:start w:val="1"/>
      <w:numFmt w:val="bullet"/>
      <w:lvlText w:val="●"/>
      <w:lvlJc w:val="left"/>
      <w:pPr>
        <w:ind w:left="6480" w:hanging="360"/>
      </w:pPr>
    </w:lvl>
  </w:abstractNum>
  <w:num w:numId="1" w16cid:durableId="1829592110">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433C"/>
    <w:rsid w:val="00021A0D"/>
    <w:rsid w:val="0002279E"/>
    <w:rsid w:val="000A433C"/>
    <w:rsid w:val="000F267B"/>
    <w:rsid w:val="0010356A"/>
    <w:rsid w:val="00164495"/>
    <w:rsid w:val="001A5468"/>
    <w:rsid w:val="001C3914"/>
    <w:rsid w:val="002527CF"/>
    <w:rsid w:val="002C307E"/>
    <w:rsid w:val="00406F58"/>
    <w:rsid w:val="00434969"/>
    <w:rsid w:val="004537AE"/>
    <w:rsid w:val="0047759F"/>
    <w:rsid w:val="0049686A"/>
    <w:rsid w:val="004D2B6B"/>
    <w:rsid w:val="004E7E01"/>
    <w:rsid w:val="00515C7E"/>
    <w:rsid w:val="00563EEB"/>
    <w:rsid w:val="00576D84"/>
    <w:rsid w:val="005D74B0"/>
    <w:rsid w:val="005E14B2"/>
    <w:rsid w:val="006A4FB0"/>
    <w:rsid w:val="006F5860"/>
    <w:rsid w:val="00746E65"/>
    <w:rsid w:val="00764CA3"/>
    <w:rsid w:val="00775A65"/>
    <w:rsid w:val="0078670E"/>
    <w:rsid w:val="007B4C85"/>
    <w:rsid w:val="007D511E"/>
    <w:rsid w:val="007E7EA1"/>
    <w:rsid w:val="00822CAB"/>
    <w:rsid w:val="0085091F"/>
    <w:rsid w:val="008708A5"/>
    <w:rsid w:val="009A377B"/>
    <w:rsid w:val="009C0D76"/>
    <w:rsid w:val="00A822E1"/>
    <w:rsid w:val="00A931B1"/>
    <w:rsid w:val="00AE10CF"/>
    <w:rsid w:val="00B3774B"/>
    <w:rsid w:val="00B5270B"/>
    <w:rsid w:val="00B6021E"/>
    <w:rsid w:val="00BF1D40"/>
    <w:rsid w:val="00C00621"/>
    <w:rsid w:val="00CF5242"/>
    <w:rsid w:val="00D02C56"/>
    <w:rsid w:val="00D1518C"/>
    <w:rsid w:val="00D3783E"/>
    <w:rsid w:val="00D607A9"/>
    <w:rsid w:val="00DB0CC5"/>
    <w:rsid w:val="00DC234D"/>
    <w:rsid w:val="00DF4CE1"/>
    <w:rsid w:val="00E14DD6"/>
    <w:rsid w:val="00E82595"/>
    <w:rsid w:val="00E843F8"/>
    <w:rsid w:val="00EE11C7"/>
    <w:rsid w:val="00F3238B"/>
    <w:rsid w:val="00F546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4BDD2"/>
  <w15:docId w15:val="{0ED4D56D-C294-42FC-BF69-5526491988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character" w:styleId="Strong">
    <w:name w:val="Strong"/>
    <w:basedOn w:val="DefaultParagraphFont"/>
    <w:uiPriority w:val="22"/>
    <w:qFormat/>
    <w:rsid w:val="00B6021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808519-445E-41A4-95C1-F6286087A9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1644</Words>
  <Characters>9377</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rajni devi</cp:lastModifiedBy>
  <cp:revision>2</cp:revision>
  <dcterms:created xsi:type="dcterms:W3CDTF">2026-07-20T08:45:00Z</dcterms:created>
  <dcterms:modified xsi:type="dcterms:W3CDTF">2026-07-20T08:45:00Z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7b0ceacf-f210-4851-a70c-f40a71e46cad</vt:lpwstr>
  </property>
</Properties>
</file>