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D43909">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D4390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D43909">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D4390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C2A5F80" w:rsidR="005E6C44" w:rsidRPr="00A42F82" w:rsidRDefault="00F06A05" w:rsidP="00A91894">
            <w:pPr>
              <w:rPr>
                <w:rFonts w:ascii="Arial" w:hAnsi="Arial" w:cs="Arial"/>
                <w:sz w:val="22"/>
                <w:szCs w:val="22"/>
              </w:rPr>
            </w:pPr>
            <w:r>
              <w:rPr>
                <w:rFonts w:ascii="Arial" w:hAnsi="Arial" w:cs="Arial"/>
                <w:sz w:val="22"/>
                <w:szCs w:val="22"/>
              </w:rPr>
              <w:t xml:space="preserve">Smit </w:t>
            </w:r>
            <w:proofErr w:type="spellStart"/>
            <w:r>
              <w:rPr>
                <w:rFonts w:ascii="Arial" w:hAnsi="Arial" w:cs="Arial"/>
                <w:sz w:val="22"/>
                <w:szCs w:val="22"/>
              </w:rPr>
              <w:t>Sutariya</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C17D787" w:rsidR="005E6C44" w:rsidRPr="00A42F82" w:rsidRDefault="00D4390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63B9000C" w:rsidR="005E6C44" w:rsidRPr="00A42F82" w:rsidRDefault="00C245AE" w:rsidP="00A91894">
            <w:pPr>
              <w:rPr>
                <w:rFonts w:ascii="Arial" w:hAnsi="Arial" w:cs="Arial"/>
                <w:sz w:val="22"/>
                <w:szCs w:val="22"/>
              </w:rPr>
            </w:pPr>
            <w:proofErr w:type="spellStart"/>
            <w:r>
              <w:rPr>
                <w:rFonts w:ascii="Arial" w:hAnsi="Arial" w:cs="Arial"/>
                <w:sz w:val="22"/>
                <w:szCs w:val="22"/>
              </w:rPr>
              <w:t>Institue</w:t>
            </w:r>
            <w:proofErr w:type="spellEnd"/>
            <w:r>
              <w:rPr>
                <w:rFonts w:ascii="Arial" w:hAnsi="Arial" w:cs="Arial"/>
                <w:sz w:val="22"/>
                <w:szCs w:val="22"/>
              </w:rPr>
              <w:t xml:space="preserve"> of inner</w:t>
            </w:r>
            <w:r w:rsidR="0084735F">
              <w:rPr>
                <w:rFonts w:ascii="Arial" w:hAnsi="Arial" w:cs="Arial"/>
                <w:sz w:val="22"/>
                <w:szCs w:val="22"/>
              </w:rPr>
              <w:t>-</w:t>
            </w:r>
            <w:r>
              <w:rPr>
                <w:rFonts w:ascii="Arial" w:hAnsi="Arial" w:cs="Arial"/>
                <w:sz w:val="22"/>
                <w:szCs w:val="22"/>
              </w:rPr>
              <w:t>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2E268A7" w:rsidR="005E6C44" w:rsidRPr="00A42F82" w:rsidRDefault="00D43909"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F990684" w:rsidR="005E6C44" w:rsidRPr="00A42F82" w:rsidRDefault="00F06A05" w:rsidP="00A91894">
            <w:pPr>
              <w:rPr>
                <w:rFonts w:ascii="Arial" w:hAnsi="Arial" w:cs="Arial"/>
                <w:sz w:val="22"/>
                <w:szCs w:val="22"/>
              </w:rPr>
            </w:pPr>
            <w:r w:rsidRPr="00F06A05">
              <w:rPr>
                <w:rFonts w:ascii="Arial" w:hAnsi="Arial" w:cs="Arial"/>
                <w:sz w:val="22"/>
                <w:szCs w:val="22"/>
              </w:rPr>
              <w:t>2427678</w:t>
            </w:r>
            <w:r w:rsidR="00D43909">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A25A370" w:rsidR="005E6C44" w:rsidRPr="00A42F82" w:rsidRDefault="00D43909" w:rsidP="00A91894">
            <w:pPr>
              <w:rPr>
                <w:rFonts w:ascii="Arial" w:hAnsi="Arial" w:cs="Arial"/>
                <w:sz w:val="22"/>
                <w:szCs w:val="22"/>
              </w:rPr>
            </w:pPr>
            <w:r>
              <w:rPr>
                <w:rFonts w:ascii="Arial" w:hAnsi="Arial" w:cs="Arial"/>
                <w:sz w:val="22"/>
                <w:szCs w:val="22"/>
              </w:rPr>
              <w:t>0</w:t>
            </w:r>
            <w:r w:rsidR="00F06A05">
              <w:rPr>
                <w:rFonts w:ascii="Arial" w:hAnsi="Arial" w:cs="Arial"/>
                <w:sz w:val="22"/>
                <w:szCs w:val="22"/>
              </w:rPr>
              <w:t>7887135746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18F8964" w:rsidR="005E6C44" w:rsidRPr="00A42F82" w:rsidRDefault="00F06A05" w:rsidP="00A91894">
            <w:pPr>
              <w:rPr>
                <w:rFonts w:ascii="Arial" w:hAnsi="Arial" w:cs="Arial"/>
                <w:sz w:val="22"/>
                <w:szCs w:val="22"/>
              </w:rPr>
            </w:pPr>
            <w:r w:rsidRPr="00F06A05">
              <w:rPr>
                <w:rFonts w:ascii="Arial" w:hAnsi="Arial" w:cs="Arial"/>
                <w:sz w:val="22"/>
                <w:szCs w:val="22"/>
              </w:rPr>
              <w:t>2427678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FC3D4CF" w:rsidR="005E6C44" w:rsidRPr="00A42F82" w:rsidRDefault="00D43909" w:rsidP="00A91894">
            <w:pPr>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in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A130C8E" w:rsidR="005E6C44" w:rsidRPr="00A42F82" w:rsidRDefault="00CB358D" w:rsidP="00A91894">
            <w:pPr>
              <w:rPr>
                <w:rFonts w:ascii="Arial" w:hAnsi="Arial" w:cs="Arial"/>
                <w:sz w:val="22"/>
                <w:szCs w:val="22"/>
              </w:rPr>
            </w:pPr>
            <w:r>
              <w:rPr>
                <w:rFonts w:ascii="Arial" w:hAnsi="Arial" w:cs="Arial"/>
                <w:color w:val="1D2125"/>
                <w:sz w:val="23"/>
                <w:szCs w:val="23"/>
                <w:shd w:val="clear" w:color="auto" w:fill="FFFFFF"/>
              </w:rPr>
              <w:t xml:space="preserve">Dr </w:t>
            </w:r>
            <w:proofErr w:type="spellStart"/>
            <w:r>
              <w:rPr>
                <w:rFonts w:ascii="Arial" w:hAnsi="Arial" w:cs="Arial"/>
                <w:color w:val="1D2125"/>
                <w:sz w:val="23"/>
                <w:szCs w:val="23"/>
                <w:shd w:val="clear" w:color="auto" w:fill="FFFFFF"/>
              </w:rPr>
              <w:t>soban</w:t>
            </w:r>
            <w:proofErr w:type="spellEnd"/>
            <w:r>
              <w:rPr>
                <w:rFonts w:ascii="Arial" w:hAnsi="Arial" w:cs="Arial"/>
                <w:color w:val="1D2125"/>
                <w:sz w:val="23"/>
                <w:szCs w:val="23"/>
                <w:shd w:val="clear" w:color="auto" w:fill="FFFFFF"/>
              </w:rPr>
              <w:t xml:space="preserve"> </w:t>
            </w:r>
            <w:proofErr w:type="spellStart"/>
            <w:r>
              <w:rPr>
                <w:rFonts w:ascii="Arial" w:hAnsi="Arial" w:cs="Arial"/>
                <w:color w:val="1D2125"/>
                <w:sz w:val="23"/>
                <w:szCs w:val="23"/>
                <w:shd w:val="clear" w:color="auto" w:fill="FFFFFF"/>
              </w:rPr>
              <w:t>sadiq</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ACBB4D2" w:rsidR="005E6C44" w:rsidRPr="00A42F82" w:rsidRDefault="00D4390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41B507A" w:rsidR="005E6C44" w:rsidRPr="00A42F82" w:rsidRDefault="00D43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73828D7" w:rsidR="005E6C44" w:rsidRPr="00A42F82" w:rsidRDefault="00D4390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1E398843" w:rsidR="00835382" w:rsidRPr="00A42F82" w:rsidRDefault="00D43909"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18BE0E4" w:rsidR="004C3D85" w:rsidRPr="00A42F82" w:rsidRDefault="00F06A05" w:rsidP="00A91894">
            <w:pPr>
              <w:rPr>
                <w:rFonts w:ascii="Arial" w:hAnsi="Arial" w:cs="Arial"/>
                <w:sz w:val="22"/>
                <w:szCs w:val="22"/>
              </w:rPr>
            </w:pPr>
            <w:r w:rsidRPr="00F06A05">
              <w:rPr>
                <w:rFonts w:ascii="Arial" w:hAnsi="Arial" w:cs="Arial"/>
                <w:sz w:val="22"/>
                <w:szCs w:val="22"/>
              </w:rPr>
              <w:t>To explore the key factors influencing early screening and effective management of diabetic retinopathy among adults with Type 2 diabetes in the UK.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A21DB12" w:rsidR="004C3D85" w:rsidRPr="00A42F82" w:rsidRDefault="00CC44E6" w:rsidP="00A91894">
            <w:pPr>
              <w:rPr>
                <w:rFonts w:ascii="Arial" w:hAnsi="Arial" w:cs="Arial"/>
                <w:sz w:val="22"/>
                <w:szCs w:val="22"/>
              </w:rPr>
            </w:pPr>
            <w:r>
              <w:rPr>
                <w:rFonts w:ascii="Arial" w:hAnsi="Arial" w:cs="Arial"/>
                <w:sz w:val="22"/>
                <w:szCs w:val="22"/>
              </w:rPr>
              <w:t>6</w:t>
            </w:r>
            <w:r w:rsidRPr="00CC44E6">
              <w:rPr>
                <w:rFonts w:ascii="Arial" w:hAnsi="Arial" w:cs="Arial"/>
                <w:sz w:val="22"/>
                <w:szCs w:val="22"/>
                <w:vertAlign w:val="superscript"/>
              </w:rPr>
              <w:t>th</w:t>
            </w:r>
            <w:r>
              <w:rPr>
                <w:rFonts w:ascii="Arial" w:hAnsi="Arial" w:cs="Arial"/>
                <w:sz w:val="22"/>
                <w:szCs w:val="22"/>
              </w:rPr>
              <w:t xml:space="preserve"> </w:t>
            </w:r>
            <w:r w:rsidR="00D43909">
              <w:rPr>
                <w:rFonts w:ascii="Arial" w:hAnsi="Arial" w:cs="Arial"/>
                <w:sz w:val="22"/>
                <w:szCs w:val="22"/>
              </w:rPr>
              <w:t>OCT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BAB6C69" w:rsidR="004C3D85" w:rsidRPr="00A42F82" w:rsidRDefault="00D43909" w:rsidP="00A91894">
            <w:pPr>
              <w:rPr>
                <w:rFonts w:ascii="Arial" w:hAnsi="Arial" w:cs="Arial"/>
                <w:sz w:val="22"/>
                <w:szCs w:val="22"/>
              </w:rPr>
            </w:pPr>
            <w:r>
              <w:rPr>
                <w:rFonts w:ascii="Arial" w:hAnsi="Arial" w:cs="Arial"/>
                <w:sz w:val="22"/>
                <w:szCs w:val="22"/>
              </w:rPr>
              <w:t>2</w:t>
            </w:r>
            <w:r w:rsidRPr="00D43909">
              <w:rPr>
                <w:rFonts w:ascii="Arial" w:hAnsi="Arial" w:cs="Arial"/>
                <w:sz w:val="22"/>
                <w:szCs w:val="22"/>
                <w:vertAlign w:val="superscript"/>
              </w:rPr>
              <w:t>nd</w:t>
            </w:r>
            <w:r>
              <w:rPr>
                <w:rFonts w:ascii="Arial" w:hAnsi="Arial" w:cs="Arial"/>
                <w:sz w:val="22"/>
                <w:szCs w:val="22"/>
              </w:rPr>
              <w:t xml:space="preserve"> FEB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23AF346" w14:textId="1328A19B" w:rsidR="006035A0" w:rsidRPr="006035A0" w:rsidRDefault="00F96C3F" w:rsidP="006035A0">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9FAA3A4" w14:textId="1A939953" w:rsidR="00F96C3F" w:rsidRPr="00A42F82" w:rsidRDefault="006035A0" w:rsidP="006035A0">
            <w:pPr>
              <w:rPr>
                <w:rFonts w:ascii="Arial" w:hAnsi="Arial" w:cs="Arial"/>
              </w:rPr>
            </w:pPr>
            <w:r w:rsidRPr="006035A0">
              <w:rPr>
                <w:rFonts w:ascii="Arial" w:hAnsi="Arial" w:cs="Arial"/>
              </w:rPr>
              <w:t>The rationale behind the research problem is showcasing that many patients in the UK arrive with advanced disease, even though DR is avoidable. Many people with Type-2 diabetes come with advanced DR since of delayed identification and insufficient care, even with national screening programs. This research aims to bridge the gap by investigating the major factors influencing early screening adoption and adherence to efficient management pathways. This research will contribute to national health priorities by producing beneficial recommendations to increase equity in diabetes-related eye care by focusing on individuals in the UK who have Type-2 diabetes. Hence, this enhances the outcomes and minimising disparities in Type-2 diabetes treatment requires a thorough understanding of the critical elements, such as patient, provider, and system-level effects that influence early screening and efficient management.</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5E73DA7" w14:textId="0C2DF149" w:rsidR="00F06A05" w:rsidRPr="00F06A05" w:rsidRDefault="00F06A05" w:rsidP="00F06A05">
            <w:pPr>
              <w:rPr>
                <w:rFonts w:ascii="Arial" w:hAnsi="Arial" w:cs="Arial"/>
                <w:lang w:val="en-IN"/>
              </w:rPr>
            </w:pPr>
            <w:r w:rsidRPr="00F06A05">
              <w:rPr>
                <w:rFonts w:ascii="Arial" w:hAnsi="Arial" w:cs="Arial"/>
                <w:lang w:val="en-US"/>
              </w:rPr>
              <w:t xml:space="preserve">What are the barriers and facilitators to early screening and management of diabetic retinopathy in adults </w:t>
            </w:r>
            <w:r>
              <w:rPr>
                <w:rFonts w:ascii="Arial" w:hAnsi="Arial" w:cs="Arial"/>
                <w:lang w:val="en-US"/>
              </w:rPr>
              <w:t>with Type 2 diabetes in the UK?</w:t>
            </w:r>
          </w:p>
          <w:p w14:paraId="399A7D28" w14:textId="77777777" w:rsidR="00F96C3F" w:rsidRPr="00A42F82" w:rsidRDefault="00F96C3F" w:rsidP="00A91894">
            <w:pPr>
              <w:rPr>
                <w:rFonts w:ascii="Arial" w:hAnsi="Arial" w:cs="Arial"/>
                <w:sz w:val="22"/>
                <w:szCs w:val="22"/>
              </w:rPr>
            </w:pPr>
          </w:p>
          <w:p w14:paraId="76C0468A" w14:textId="5FFE898D"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B09DAAC" w14:textId="4F6C562C" w:rsidR="00F06A05" w:rsidRPr="00F06A05" w:rsidRDefault="00F06A05" w:rsidP="00F06A05">
            <w:pPr>
              <w:rPr>
                <w:rFonts w:ascii="Arial" w:hAnsi="Arial" w:cs="Arial"/>
                <w:lang w:val="en-IN"/>
              </w:rPr>
            </w:pPr>
            <w:r w:rsidRPr="00F06A05">
              <w:rPr>
                <w:rFonts w:ascii="Arial" w:hAnsi="Arial" w:cs="Arial"/>
                <w:lang w:val="en-US"/>
              </w:rPr>
              <w:t xml:space="preserve">To explore the key factors influencing early screening and effective management of diabetic retinopathy among adults </w:t>
            </w:r>
            <w:r>
              <w:rPr>
                <w:rFonts w:ascii="Arial" w:hAnsi="Arial" w:cs="Arial"/>
                <w:lang w:val="en-US"/>
              </w:rPr>
              <w:t>with Type 2 diabetes in the UK.</w:t>
            </w:r>
          </w:p>
          <w:p w14:paraId="574A3C8C" w14:textId="407EE483"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03A0642" w14:textId="77777777" w:rsidR="00F06A05" w:rsidRPr="00F06A05" w:rsidRDefault="00F06A05" w:rsidP="00F06A05">
            <w:pPr>
              <w:pStyle w:val="ListParagraph"/>
              <w:numPr>
                <w:ilvl w:val="0"/>
                <w:numId w:val="30"/>
              </w:numPr>
              <w:rPr>
                <w:rFonts w:ascii="Arial" w:hAnsi="Arial" w:cs="Arial"/>
                <w:sz w:val="20"/>
                <w:szCs w:val="20"/>
                <w:lang w:val="en-US"/>
              </w:rPr>
            </w:pPr>
            <w:r w:rsidRPr="00F06A05">
              <w:rPr>
                <w:rFonts w:ascii="Arial" w:hAnsi="Arial" w:cs="Arial"/>
                <w:sz w:val="20"/>
                <w:szCs w:val="20"/>
                <w:lang w:val="en-US"/>
              </w:rPr>
              <w:t>“To identify patient-related, system-related, and provider-related barriers to early screening of diabetic retinopathy.”</w:t>
            </w:r>
          </w:p>
          <w:p w14:paraId="5D0EFE9F" w14:textId="77777777" w:rsidR="00F06A05" w:rsidRPr="00F06A05" w:rsidRDefault="00F06A05" w:rsidP="00F06A05">
            <w:pPr>
              <w:pStyle w:val="ListParagraph"/>
              <w:numPr>
                <w:ilvl w:val="0"/>
                <w:numId w:val="30"/>
              </w:numPr>
              <w:rPr>
                <w:rFonts w:ascii="Arial" w:hAnsi="Arial" w:cs="Arial"/>
                <w:sz w:val="20"/>
                <w:szCs w:val="20"/>
                <w:lang w:val="en-US"/>
              </w:rPr>
            </w:pPr>
            <w:r w:rsidRPr="00F06A05">
              <w:rPr>
                <w:rFonts w:ascii="Arial" w:hAnsi="Arial" w:cs="Arial"/>
                <w:sz w:val="20"/>
                <w:szCs w:val="20"/>
                <w:lang w:val="en-US"/>
              </w:rPr>
              <w:lastRenderedPageBreak/>
              <w:t>“To explore facilitators that improve screening uptake and timely management of diabetic retinopathy.”</w:t>
            </w:r>
          </w:p>
          <w:p w14:paraId="234B0224" w14:textId="77777777" w:rsidR="00F06A05" w:rsidRPr="00F06A05" w:rsidRDefault="00F06A05" w:rsidP="00F06A05">
            <w:pPr>
              <w:pStyle w:val="ListParagraph"/>
              <w:numPr>
                <w:ilvl w:val="0"/>
                <w:numId w:val="30"/>
              </w:numPr>
              <w:rPr>
                <w:rFonts w:ascii="Arial" w:hAnsi="Arial" w:cs="Arial"/>
                <w:sz w:val="20"/>
                <w:szCs w:val="20"/>
                <w:lang w:val="en-US"/>
              </w:rPr>
            </w:pPr>
            <w:r w:rsidRPr="00F06A05">
              <w:rPr>
                <w:rFonts w:ascii="Arial" w:hAnsi="Arial" w:cs="Arial"/>
                <w:sz w:val="20"/>
                <w:szCs w:val="20"/>
                <w:lang w:val="en-US"/>
              </w:rPr>
              <w:t>“To assess current public health interventions and policies aimed at reducing vision loss due to diabetic retinopathy in the UK.”</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F0141A6" w14:textId="790252FF" w:rsidR="00191E16" w:rsidRPr="00191E16" w:rsidRDefault="00191E16" w:rsidP="00191E16">
            <w:pPr>
              <w:rPr>
                <w:rFonts w:ascii="Arial" w:hAnsi="Arial" w:cs="Arial"/>
                <w:b/>
                <w:bCs/>
                <w:sz w:val="22"/>
                <w:szCs w:val="22"/>
              </w:rPr>
            </w:pPr>
            <w:r>
              <w:rPr>
                <w:rFonts w:ascii="Arial" w:hAnsi="Arial" w:cs="Arial"/>
                <w:b/>
                <w:bCs/>
                <w:sz w:val="22"/>
                <w:szCs w:val="22"/>
              </w:rPr>
              <w:t>Research Design</w:t>
            </w:r>
          </w:p>
          <w:p w14:paraId="740970EB" w14:textId="1F2F273E" w:rsidR="00191E16" w:rsidRPr="00191E16" w:rsidRDefault="00191E16" w:rsidP="00191E16">
            <w:pPr>
              <w:rPr>
                <w:rFonts w:ascii="Arial" w:hAnsi="Arial" w:cs="Arial"/>
                <w:sz w:val="22"/>
                <w:szCs w:val="22"/>
              </w:rPr>
            </w:pPr>
            <w:r w:rsidRPr="00191E16">
              <w:rPr>
                <w:rFonts w:ascii="Arial" w:hAnsi="Arial" w:cs="Arial"/>
                <w:sz w:val="22"/>
                <w:szCs w:val="22"/>
              </w:rPr>
              <w:t>Using a descriptive secondary qualitative approach, this study will synthesize data from the UK on diabetic retinopathy (DR) screening and education.  Examining the variables that affect and facilitate successful DR control in people with Type 2 diabetes is the goal.  This approach makes it possible to investigate social, structural, and individual factors that are not entirely explicable by statistical data alone.  The influence of cultural beliefs and healthcare obstacles on adherence, as well as the reasons for postponed or avoided screening, may be examined through descriptive synthesis of the qualitative research that has already been done.</w:t>
            </w:r>
          </w:p>
          <w:p w14:paraId="2223F1B0" w14:textId="48EE1F1D" w:rsidR="00E12D1E" w:rsidRPr="00E12D1E" w:rsidRDefault="00191E16" w:rsidP="00E12D1E">
            <w:pPr>
              <w:rPr>
                <w:rFonts w:ascii="Arial" w:hAnsi="Arial" w:cs="Arial"/>
                <w:sz w:val="22"/>
                <w:szCs w:val="22"/>
              </w:rPr>
            </w:pPr>
            <w:r w:rsidRPr="00191E16">
              <w:rPr>
                <w:rFonts w:ascii="Arial" w:hAnsi="Arial" w:cs="Arial"/>
                <w:sz w:val="22"/>
                <w:szCs w:val="22"/>
              </w:rPr>
              <w:t>In contrast to quantitative approaches that quantify prevalence or relationships, this method focuses on the reasons behind patients' decisions and the practical operation of therapy paths.</w:t>
            </w:r>
            <w:r w:rsidR="00E12D1E">
              <w:t xml:space="preserve"> </w:t>
            </w:r>
            <w:r w:rsidR="00E12D1E" w:rsidRPr="00E12D1E">
              <w:rPr>
                <w:rFonts w:ascii="Arial" w:hAnsi="Arial" w:cs="Arial"/>
                <w:sz w:val="22"/>
                <w:szCs w:val="22"/>
              </w:rPr>
              <w:t>Using the current UK peer-reviewed literature that offers deep qualitative insights into DR, secondary analysis is both time-efficient and feasible.</w:t>
            </w:r>
          </w:p>
          <w:p w14:paraId="0666321C" w14:textId="2C38A103" w:rsidR="00E12D1E" w:rsidRPr="00E12D1E" w:rsidRDefault="00E12D1E" w:rsidP="00E12D1E">
            <w:pPr>
              <w:rPr>
                <w:rFonts w:ascii="Arial" w:hAnsi="Arial" w:cs="Arial"/>
                <w:sz w:val="22"/>
                <w:szCs w:val="22"/>
              </w:rPr>
            </w:pPr>
            <w:r w:rsidRPr="00E12D1E">
              <w:rPr>
                <w:rFonts w:ascii="Arial" w:hAnsi="Arial" w:cs="Arial"/>
                <w:sz w:val="22"/>
                <w:szCs w:val="22"/>
              </w:rPr>
              <w:t>With an emphasis on socially constructed meanings and experiences influenced by cultural background, socioeconomic position, and healthcare views, the study is driven by interpretivism.  Interpretivism is suitable for examining varying subjective perceptions of screening and management as it recognizes numerous realities.  Conversely, positivist methods would need extensive primary data collecting, ethical clearances, and statistical know-how—all of which are impractical for our study.</w:t>
            </w:r>
            <w:r>
              <w:t xml:space="preserve"> </w:t>
            </w:r>
            <w:r w:rsidRPr="00E12D1E">
              <w:rPr>
                <w:rFonts w:ascii="Arial" w:hAnsi="Arial" w:cs="Arial"/>
                <w:sz w:val="22"/>
                <w:szCs w:val="22"/>
              </w:rPr>
              <w:t>Building on current conceptions of DR care in the UK, a deductive method will be used to make sure the study stays organized and in line with public health guidelines.  Because it would take more time and money to generate new ideas from primary data, inductive reasoning is less applicable in this situation.</w:t>
            </w:r>
          </w:p>
          <w:p w14:paraId="390B5659" w14:textId="1385CD87" w:rsidR="00191E16" w:rsidRDefault="00E12D1E" w:rsidP="00E12D1E">
            <w:pPr>
              <w:rPr>
                <w:rFonts w:ascii="Arial" w:hAnsi="Arial" w:cs="Arial"/>
                <w:sz w:val="22"/>
                <w:szCs w:val="22"/>
              </w:rPr>
            </w:pPr>
            <w:r w:rsidRPr="00E12D1E">
              <w:rPr>
                <w:rFonts w:ascii="Arial" w:hAnsi="Arial" w:cs="Arial"/>
                <w:sz w:val="22"/>
                <w:szCs w:val="22"/>
              </w:rPr>
              <w:t>The study questions about the variables impacting early screening and management of DR are well-founded in this overall design.  It provides a realistic and rigorous framework for examining sociocultural factors as well as obstacles at the patient, provider, and system levels.</w:t>
            </w:r>
          </w:p>
          <w:p w14:paraId="79116ABC" w14:textId="77777777" w:rsidR="00200549" w:rsidRPr="00191E16" w:rsidRDefault="00200549" w:rsidP="00E12D1E">
            <w:pPr>
              <w:rPr>
                <w:rFonts w:ascii="Arial" w:hAnsi="Arial" w:cs="Arial"/>
                <w:sz w:val="22"/>
                <w:szCs w:val="22"/>
              </w:rPr>
            </w:pPr>
          </w:p>
          <w:p w14:paraId="74F32C4E" w14:textId="32B3DBFD" w:rsidR="00191E16" w:rsidRPr="00191E16" w:rsidRDefault="00191E16" w:rsidP="00191E16">
            <w:pPr>
              <w:rPr>
                <w:rFonts w:ascii="Arial" w:hAnsi="Arial" w:cs="Arial"/>
                <w:b/>
                <w:bCs/>
                <w:sz w:val="22"/>
                <w:szCs w:val="22"/>
              </w:rPr>
            </w:pPr>
            <w:r w:rsidRPr="00191E16">
              <w:rPr>
                <w:rFonts w:ascii="Arial" w:hAnsi="Arial" w:cs="Arial"/>
                <w:b/>
                <w:bCs/>
                <w:sz w:val="22"/>
                <w:szCs w:val="22"/>
              </w:rPr>
              <w:t>Recruitment, Sampling &amp; Study Participants</w:t>
            </w:r>
          </w:p>
          <w:p w14:paraId="3263A1C7" w14:textId="7343391E" w:rsidR="00191E16" w:rsidRPr="00191E16" w:rsidRDefault="00191E16" w:rsidP="00191E16">
            <w:pPr>
              <w:rPr>
                <w:rFonts w:ascii="Arial" w:hAnsi="Arial" w:cs="Arial"/>
                <w:sz w:val="22"/>
                <w:szCs w:val="22"/>
              </w:rPr>
            </w:pPr>
            <w:r w:rsidRPr="00191E16">
              <w:rPr>
                <w:rFonts w:ascii="Arial" w:hAnsi="Arial" w:cs="Arial"/>
                <w:sz w:val="22"/>
                <w:szCs w:val="22"/>
              </w:rPr>
              <w:t>This study will employ peer-reviewed literature that has already been published rather than directly recruiting people.  We will use a purposive sample technique to choose 12 UK-based publications that were published between 2020 and 2025.</w:t>
            </w:r>
          </w:p>
          <w:p w14:paraId="33421E1E" w14:textId="77777777" w:rsidR="00191E16" w:rsidRPr="00191E16" w:rsidRDefault="00191E16" w:rsidP="00191E16">
            <w:pPr>
              <w:rPr>
                <w:rFonts w:ascii="Arial" w:hAnsi="Arial" w:cs="Arial"/>
                <w:sz w:val="22"/>
                <w:szCs w:val="22"/>
              </w:rPr>
            </w:pPr>
          </w:p>
          <w:p w14:paraId="751424A4" w14:textId="24EF4666" w:rsidR="00191E16" w:rsidRPr="00191E16" w:rsidRDefault="00191E16" w:rsidP="00191E16">
            <w:pPr>
              <w:rPr>
                <w:rFonts w:ascii="Arial" w:hAnsi="Arial" w:cs="Arial"/>
                <w:b/>
                <w:bCs/>
                <w:sz w:val="22"/>
                <w:szCs w:val="22"/>
              </w:rPr>
            </w:pPr>
            <w:r w:rsidRPr="00191E16">
              <w:rPr>
                <w:rFonts w:ascii="Arial" w:hAnsi="Arial" w:cs="Arial"/>
                <w:b/>
                <w:bCs/>
                <w:sz w:val="22"/>
                <w:szCs w:val="22"/>
              </w:rPr>
              <w:t>Inclusion Criteria:</w:t>
            </w:r>
          </w:p>
          <w:p w14:paraId="2EC8E64A" w14:textId="7B6604F3" w:rsidR="00191E16" w:rsidRPr="00200549" w:rsidRDefault="00191E16" w:rsidP="00191E16">
            <w:pPr>
              <w:pStyle w:val="ListParagraph"/>
              <w:numPr>
                <w:ilvl w:val="0"/>
                <w:numId w:val="31"/>
              </w:numPr>
              <w:rPr>
                <w:rFonts w:ascii="Arial" w:hAnsi="Arial" w:cs="Arial"/>
              </w:rPr>
            </w:pPr>
            <w:r w:rsidRPr="00191E16">
              <w:rPr>
                <w:rFonts w:ascii="Arial" w:hAnsi="Arial" w:cs="Arial"/>
              </w:rPr>
              <w:t>UK-based research.</w:t>
            </w:r>
          </w:p>
          <w:p w14:paraId="26BABFC1" w14:textId="31025E98" w:rsidR="00191E16" w:rsidRPr="00200549" w:rsidRDefault="00191E16" w:rsidP="00191E16">
            <w:pPr>
              <w:pStyle w:val="ListParagraph"/>
              <w:numPr>
                <w:ilvl w:val="0"/>
                <w:numId w:val="31"/>
              </w:numPr>
              <w:rPr>
                <w:rFonts w:ascii="Arial" w:hAnsi="Arial" w:cs="Arial"/>
              </w:rPr>
            </w:pPr>
            <w:r w:rsidRPr="00191E16">
              <w:rPr>
                <w:rFonts w:ascii="Arial" w:hAnsi="Arial" w:cs="Arial"/>
              </w:rPr>
              <w:t>individuals with Type 2 diabetes in adulthood.</w:t>
            </w:r>
          </w:p>
          <w:p w14:paraId="717915C3" w14:textId="52AF9495" w:rsidR="00191E16" w:rsidRPr="00200549" w:rsidRDefault="00191E16" w:rsidP="00191E16">
            <w:pPr>
              <w:pStyle w:val="ListParagraph"/>
              <w:numPr>
                <w:ilvl w:val="0"/>
                <w:numId w:val="31"/>
              </w:numPr>
              <w:rPr>
                <w:rFonts w:ascii="Arial" w:hAnsi="Arial" w:cs="Arial"/>
              </w:rPr>
            </w:pPr>
            <w:r w:rsidRPr="00191E16">
              <w:rPr>
                <w:rFonts w:ascii="Arial" w:hAnsi="Arial" w:cs="Arial"/>
              </w:rPr>
              <w:t>research on DR management and screening techniques.</w:t>
            </w:r>
          </w:p>
          <w:p w14:paraId="65E6644F" w14:textId="3730AA22" w:rsidR="00191E16" w:rsidRPr="00200549" w:rsidRDefault="00191E16" w:rsidP="00191E16">
            <w:pPr>
              <w:pStyle w:val="ListParagraph"/>
              <w:numPr>
                <w:ilvl w:val="0"/>
                <w:numId w:val="31"/>
              </w:numPr>
              <w:rPr>
                <w:rFonts w:ascii="Arial" w:hAnsi="Arial" w:cs="Arial"/>
              </w:rPr>
            </w:pPr>
            <w:r w:rsidRPr="00191E16">
              <w:rPr>
                <w:rFonts w:ascii="Arial" w:hAnsi="Arial" w:cs="Arial"/>
              </w:rPr>
              <w:t>investigations into interventions, enablers, and obstacles.</w:t>
            </w:r>
          </w:p>
          <w:p w14:paraId="52A31DCA" w14:textId="2956EF68" w:rsidR="00191E16" w:rsidRPr="00191E16" w:rsidRDefault="00191E16" w:rsidP="00191E16">
            <w:pPr>
              <w:pStyle w:val="ListParagraph"/>
              <w:numPr>
                <w:ilvl w:val="0"/>
                <w:numId w:val="31"/>
              </w:numPr>
              <w:rPr>
                <w:rFonts w:ascii="Arial" w:hAnsi="Arial" w:cs="Arial"/>
              </w:rPr>
            </w:pPr>
            <w:r w:rsidRPr="00191E16">
              <w:rPr>
                <w:rFonts w:ascii="Arial" w:hAnsi="Arial" w:cs="Arial"/>
              </w:rPr>
              <w:t>Qualitative and mixed-method research that describe the experiences, obstacles, or facilitators of patients.</w:t>
            </w:r>
          </w:p>
          <w:p w14:paraId="56BAA839" w14:textId="77777777" w:rsidR="00191E16" w:rsidRPr="00191E16" w:rsidRDefault="00191E16" w:rsidP="00191E16">
            <w:pPr>
              <w:rPr>
                <w:rFonts w:ascii="Arial" w:hAnsi="Arial" w:cs="Arial"/>
                <w:sz w:val="22"/>
                <w:szCs w:val="22"/>
              </w:rPr>
            </w:pPr>
          </w:p>
          <w:p w14:paraId="5C1BB6A0" w14:textId="60FB9BD6" w:rsidR="00191E16" w:rsidRPr="00191E16" w:rsidRDefault="00191E16" w:rsidP="00191E16">
            <w:pPr>
              <w:rPr>
                <w:rFonts w:ascii="Arial" w:hAnsi="Arial" w:cs="Arial"/>
                <w:sz w:val="22"/>
                <w:szCs w:val="22"/>
              </w:rPr>
            </w:pPr>
            <w:r w:rsidRPr="00191E16">
              <w:rPr>
                <w:rFonts w:ascii="Arial" w:hAnsi="Arial" w:cs="Arial"/>
                <w:sz w:val="22"/>
                <w:szCs w:val="22"/>
              </w:rPr>
              <w:t xml:space="preserve"> </w:t>
            </w:r>
            <w:r w:rsidRPr="00191E16">
              <w:rPr>
                <w:rFonts w:ascii="Arial" w:hAnsi="Arial" w:cs="Arial"/>
                <w:b/>
                <w:bCs/>
                <w:sz w:val="22"/>
                <w:szCs w:val="22"/>
              </w:rPr>
              <w:t xml:space="preserve">Exclusion </w:t>
            </w:r>
            <w:proofErr w:type="gramStart"/>
            <w:r w:rsidRPr="00191E16">
              <w:rPr>
                <w:rFonts w:ascii="Arial" w:hAnsi="Arial" w:cs="Arial"/>
                <w:b/>
                <w:bCs/>
                <w:sz w:val="22"/>
                <w:szCs w:val="22"/>
              </w:rPr>
              <w:t>Criteria</w:t>
            </w:r>
            <w:r>
              <w:rPr>
                <w:rFonts w:ascii="Arial" w:hAnsi="Arial" w:cs="Arial"/>
                <w:sz w:val="22"/>
                <w:szCs w:val="22"/>
              </w:rPr>
              <w:t xml:space="preserve"> </w:t>
            </w:r>
            <w:r w:rsidRPr="00191E16">
              <w:rPr>
                <w:rFonts w:ascii="Arial" w:hAnsi="Arial" w:cs="Arial"/>
                <w:sz w:val="22"/>
                <w:szCs w:val="22"/>
              </w:rPr>
              <w:t>:</w:t>
            </w:r>
            <w:proofErr w:type="gramEnd"/>
          </w:p>
          <w:p w14:paraId="0406943D" w14:textId="48743DC9" w:rsidR="00191E16" w:rsidRPr="00200549" w:rsidRDefault="00191E16" w:rsidP="00191E16">
            <w:pPr>
              <w:pStyle w:val="ListParagraph"/>
              <w:numPr>
                <w:ilvl w:val="0"/>
                <w:numId w:val="32"/>
              </w:numPr>
              <w:rPr>
                <w:rFonts w:ascii="Arial" w:hAnsi="Arial" w:cs="Arial"/>
              </w:rPr>
            </w:pPr>
            <w:r w:rsidRPr="00191E16">
              <w:rPr>
                <w:rFonts w:ascii="Arial" w:hAnsi="Arial" w:cs="Arial"/>
              </w:rPr>
              <w:t>research aimed to youngsters.</w:t>
            </w:r>
          </w:p>
          <w:p w14:paraId="1E58C5D0" w14:textId="4956E07F" w:rsidR="00191E16" w:rsidRPr="00200549" w:rsidRDefault="00191E16" w:rsidP="00191E16">
            <w:pPr>
              <w:pStyle w:val="ListParagraph"/>
              <w:numPr>
                <w:ilvl w:val="0"/>
                <w:numId w:val="32"/>
              </w:numPr>
              <w:rPr>
                <w:rFonts w:ascii="Arial" w:hAnsi="Arial" w:cs="Arial"/>
              </w:rPr>
            </w:pPr>
            <w:r w:rsidRPr="00191E16">
              <w:rPr>
                <w:rFonts w:ascii="Arial" w:hAnsi="Arial" w:cs="Arial"/>
              </w:rPr>
              <w:t>investigations into Type 1 diabetes.</w:t>
            </w:r>
          </w:p>
          <w:p w14:paraId="4EA99115" w14:textId="76F72FEA" w:rsidR="00191E16" w:rsidRPr="00191E16" w:rsidRDefault="00191E16" w:rsidP="00191E16">
            <w:pPr>
              <w:pStyle w:val="ListParagraph"/>
              <w:numPr>
                <w:ilvl w:val="0"/>
                <w:numId w:val="32"/>
              </w:numPr>
              <w:rPr>
                <w:rFonts w:ascii="Arial" w:hAnsi="Arial" w:cs="Arial"/>
              </w:rPr>
            </w:pPr>
            <w:r w:rsidRPr="00191E16">
              <w:rPr>
                <w:rFonts w:ascii="Arial" w:hAnsi="Arial" w:cs="Arial"/>
              </w:rPr>
              <w:t>research with no pertinent qualitative data.</w:t>
            </w:r>
          </w:p>
          <w:p w14:paraId="5A2FA845" w14:textId="77777777" w:rsidR="00191E16" w:rsidRPr="00191E16" w:rsidRDefault="00191E16" w:rsidP="00191E16">
            <w:pPr>
              <w:rPr>
                <w:rFonts w:ascii="Arial" w:hAnsi="Arial" w:cs="Arial"/>
                <w:sz w:val="22"/>
                <w:szCs w:val="22"/>
              </w:rPr>
            </w:pPr>
          </w:p>
          <w:p w14:paraId="1A8C2141" w14:textId="0A6C7DDE" w:rsidR="00191E16" w:rsidRDefault="00191E16" w:rsidP="00191E16">
            <w:pPr>
              <w:rPr>
                <w:rFonts w:ascii="Arial" w:hAnsi="Arial" w:cs="Arial"/>
                <w:sz w:val="22"/>
                <w:szCs w:val="22"/>
              </w:rPr>
            </w:pPr>
            <w:r w:rsidRPr="00191E16">
              <w:rPr>
                <w:rFonts w:ascii="Arial" w:hAnsi="Arial" w:cs="Arial"/>
                <w:sz w:val="22"/>
                <w:szCs w:val="22"/>
              </w:rPr>
              <w:lastRenderedPageBreak/>
              <w:t>These articles' subjects—adults with Type 2 diabetes from a variety of UK demographics—will serve as the study's secondary research participants.</w:t>
            </w:r>
          </w:p>
          <w:p w14:paraId="4EB21035" w14:textId="77777777" w:rsidR="00200549" w:rsidRPr="00191E16" w:rsidRDefault="00200549" w:rsidP="00191E16">
            <w:pPr>
              <w:rPr>
                <w:rFonts w:ascii="Arial" w:hAnsi="Arial" w:cs="Arial"/>
                <w:sz w:val="22"/>
                <w:szCs w:val="22"/>
              </w:rPr>
            </w:pPr>
          </w:p>
          <w:p w14:paraId="6D8FCC35" w14:textId="69130AA4" w:rsidR="00191E16" w:rsidRPr="00191E16" w:rsidRDefault="00191E16" w:rsidP="00191E16">
            <w:pPr>
              <w:rPr>
                <w:rFonts w:ascii="Arial" w:hAnsi="Arial" w:cs="Arial"/>
                <w:b/>
                <w:bCs/>
                <w:sz w:val="22"/>
                <w:szCs w:val="22"/>
              </w:rPr>
            </w:pPr>
            <w:r w:rsidRPr="00191E16">
              <w:rPr>
                <w:rFonts w:ascii="Arial" w:hAnsi="Arial" w:cs="Arial"/>
                <w:b/>
                <w:bCs/>
                <w:sz w:val="22"/>
                <w:szCs w:val="22"/>
              </w:rPr>
              <w:t>Materials/Data Collection Methods/Procedure</w:t>
            </w:r>
          </w:p>
          <w:p w14:paraId="44D1E7D4" w14:textId="76CACE23" w:rsidR="00191E16" w:rsidRPr="00191E16" w:rsidRDefault="00191E16" w:rsidP="00191E16">
            <w:pPr>
              <w:rPr>
                <w:rFonts w:ascii="Arial" w:hAnsi="Arial" w:cs="Arial"/>
                <w:sz w:val="22"/>
                <w:szCs w:val="22"/>
              </w:rPr>
            </w:pPr>
            <w:r w:rsidRPr="00191E16">
              <w:rPr>
                <w:rFonts w:ascii="Arial" w:hAnsi="Arial" w:cs="Arial"/>
                <w:sz w:val="22"/>
                <w:szCs w:val="22"/>
              </w:rPr>
              <w:t>Using keywords like diabetic retinopathy, early screening, management, UK, Type 2 diabetes, obstacles, and facilitators, data will be gathered from databases such as Google Scholar, PubMed, Science Direct, and Cochrane.  Because it circumvents the difficulties of finding people and setting up focus groups or interviews, secondary data is useful when time and resources are limited.</w:t>
            </w:r>
          </w:p>
          <w:p w14:paraId="2F878C65" w14:textId="5D5317B0" w:rsidR="00191E16" w:rsidRDefault="00191E16" w:rsidP="00191E16">
            <w:pPr>
              <w:rPr>
                <w:rFonts w:ascii="Arial" w:hAnsi="Arial" w:cs="Arial"/>
                <w:sz w:val="22"/>
                <w:szCs w:val="22"/>
              </w:rPr>
            </w:pPr>
            <w:r w:rsidRPr="00191E16">
              <w:rPr>
                <w:rFonts w:ascii="Arial" w:hAnsi="Arial" w:cs="Arial"/>
                <w:sz w:val="22"/>
                <w:szCs w:val="22"/>
              </w:rPr>
              <w:t>Following their identification, pertinent documents will be imported for coding.  Study objectives, settings, treatments, participant profiles, and important qualitative results will all be included in the extracted data.  This guarantees that the data on DR screening and management is arranged methodically.</w:t>
            </w:r>
          </w:p>
          <w:p w14:paraId="1503C658" w14:textId="77777777" w:rsidR="00200549" w:rsidRPr="00191E16" w:rsidRDefault="00200549" w:rsidP="00191E16">
            <w:pPr>
              <w:rPr>
                <w:rFonts w:ascii="Arial" w:hAnsi="Arial" w:cs="Arial"/>
                <w:sz w:val="22"/>
                <w:szCs w:val="22"/>
              </w:rPr>
            </w:pPr>
          </w:p>
          <w:p w14:paraId="3B8EE0D9" w14:textId="7D1BD356" w:rsidR="00191E16" w:rsidRPr="00191E16" w:rsidRDefault="00191E16" w:rsidP="006035A0">
            <w:pPr>
              <w:rPr>
                <w:rFonts w:ascii="Arial" w:hAnsi="Arial" w:cs="Arial"/>
                <w:b/>
                <w:bCs/>
                <w:sz w:val="22"/>
                <w:szCs w:val="22"/>
              </w:rPr>
            </w:pPr>
            <w:r w:rsidRPr="00191E16">
              <w:rPr>
                <w:rFonts w:ascii="Arial" w:hAnsi="Arial" w:cs="Arial"/>
                <w:b/>
                <w:bCs/>
                <w:sz w:val="22"/>
                <w:szCs w:val="22"/>
              </w:rPr>
              <w:t xml:space="preserve">Data analysis technique </w:t>
            </w:r>
          </w:p>
          <w:p w14:paraId="148AAA7F" w14:textId="7354B2C1" w:rsidR="006035A0" w:rsidRPr="006035A0" w:rsidRDefault="006035A0" w:rsidP="006035A0">
            <w:pPr>
              <w:rPr>
                <w:rFonts w:ascii="Arial" w:hAnsi="Arial" w:cs="Arial"/>
                <w:sz w:val="22"/>
                <w:szCs w:val="22"/>
              </w:rPr>
            </w:pPr>
            <w:r w:rsidRPr="006035A0">
              <w:rPr>
                <w:rFonts w:ascii="Arial" w:hAnsi="Arial" w:cs="Arial"/>
                <w:sz w:val="22"/>
                <w:szCs w:val="22"/>
              </w:rPr>
              <w:t xml:space="preserve">Braun and Clarke's six-step thematic analysis process—familiarization, coding, topic creation, review, definition, and reporting—will be used to </w:t>
            </w:r>
            <w:proofErr w:type="spellStart"/>
            <w:r w:rsidRPr="006035A0">
              <w:rPr>
                <w:rFonts w:ascii="Arial" w:hAnsi="Arial" w:cs="Arial"/>
                <w:sz w:val="22"/>
                <w:szCs w:val="22"/>
              </w:rPr>
              <w:t>analyze</w:t>
            </w:r>
            <w:proofErr w:type="spellEnd"/>
            <w:r w:rsidRPr="006035A0">
              <w:rPr>
                <w:rFonts w:ascii="Arial" w:hAnsi="Arial" w:cs="Arial"/>
                <w:sz w:val="22"/>
                <w:szCs w:val="22"/>
              </w:rPr>
              <w:t xml:space="preserve"> the data.  Variables at the patient, healthcare, and system levels will be the main topics.</w:t>
            </w:r>
          </w:p>
          <w:p w14:paraId="657D9644" w14:textId="135A92B9" w:rsidR="006035A0" w:rsidRDefault="006035A0" w:rsidP="006035A0">
            <w:pPr>
              <w:rPr>
                <w:rFonts w:ascii="Arial" w:hAnsi="Arial" w:cs="Arial"/>
                <w:sz w:val="22"/>
                <w:szCs w:val="22"/>
              </w:rPr>
            </w:pPr>
            <w:r w:rsidRPr="006035A0">
              <w:rPr>
                <w:rFonts w:ascii="Arial" w:hAnsi="Arial" w:cs="Arial"/>
                <w:sz w:val="22"/>
                <w:szCs w:val="22"/>
              </w:rPr>
              <w:t xml:space="preserve">Thematic analysis preserves the variety of participant voices while enabling the investigation of deeper meanings within therapeutic procedures, systemic impediments, and patient experiences.  This method provides a deep knowledge of </w:t>
            </w:r>
            <w:proofErr w:type="spellStart"/>
            <w:r w:rsidRPr="006035A0">
              <w:rPr>
                <w:rFonts w:ascii="Arial" w:hAnsi="Arial" w:cs="Arial"/>
                <w:sz w:val="22"/>
                <w:szCs w:val="22"/>
              </w:rPr>
              <w:t>behavioral</w:t>
            </w:r>
            <w:proofErr w:type="spellEnd"/>
            <w:r w:rsidRPr="006035A0">
              <w:rPr>
                <w:rFonts w:ascii="Arial" w:hAnsi="Arial" w:cs="Arial"/>
                <w:sz w:val="22"/>
                <w:szCs w:val="22"/>
              </w:rPr>
              <w:t xml:space="preserve">, cultural, and social factors on DR screening and management, in contrast to quantitative meta-analysis, which </w:t>
            </w:r>
            <w:proofErr w:type="spellStart"/>
            <w:r w:rsidRPr="006035A0">
              <w:rPr>
                <w:rFonts w:ascii="Arial" w:hAnsi="Arial" w:cs="Arial"/>
                <w:sz w:val="22"/>
                <w:szCs w:val="22"/>
              </w:rPr>
              <w:t>distills</w:t>
            </w:r>
            <w:proofErr w:type="spellEnd"/>
            <w:r w:rsidRPr="006035A0">
              <w:rPr>
                <w:rFonts w:ascii="Arial" w:hAnsi="Arial" w:cs="Arial"/>
                <w:sz w:val="22"/>
                <w:szCs w:val="22"/>
              </w:rPr>
              <w:t xml:space="preserve"> findings to numbers.</w:t>
            </w:r>
          </w:p>
          <w:p w14:paraId="3605C8E9" w14:textId="77777777" w:rsidR="00200549" w:rsidRPr="006035A0" w:rsidRDefault="00200549" w:rsidP="006035A0">
            <w:pPr>
              <w:rPr>
                <w:rFonts w:ascii="Arial" w:hAnsi="Arial" w:cs="Arial"/>
                <w:sz w:val="22"/>
                <w:szCs w:val="22"/>
              </w:rPr>
            </w:pPr>
          </w:p>
          <w:p w14:paraId="19F7DC80" w14:textId="63CDB3F4" w:rsidR="006035A0" w:rsidRPr="006035A0" w:rsidRDefault="006035A0" w:rsidP="006035A0">
            <w:pPr>
              <w:rPr>
                <w:rFonts w:ascii="Arial" w:hAnsi="Arial" w:cs="Arial"/>
                <w:b/>
                <w:bCs/>
                <w:sz w:val="22"/>
                <w:szCs w:val="22"/>
              </w:rPr>
            </w:pPr>
            <w:r>
              <w:rPr>
                <w:rFonts w:ascii="Arial" w:hAnsi="Arial" w:cs="Arial"/>
                <w:b/>
                <w:bCs/>
                <w:sz w:val="22"/>
                <w:szCs w:val="22"/>
              </w:rPr>
              <w:t>Ethical Consideration</w:t>
            </w:r>
          </w:p>
          <w:p w14:paraId="7E5495A1" w14:textId="77777777" w:rsidR="00191E16" w:rsidRPr="00191E16" w:rsidRDefault="00191E16" w:rsidP="00191E16">
            <w:pPr>
              <w:rPr>
                <w:rFonts w:ascii="Arial" w:hAnsi="Arial" w:cs="Arial"/>
                <w:sz w:val="22"/>
                <w:szCs w:val="22"/>
              </w:rPr>
            </w:pPr>
            <w:r w:rsidRPr="00191E16">
              <w:rPr>
                <w:rFonts w:ascii="Arial" w:hAnsi="Arial" w:cs="Arial"/>
                <w:sz w:val="22"/>
                <w:szCs w:val="22"/>
              </w:rPr>
              <w:t>Ethical guidelines will be followed even when primary data gathering is not being used.  Honest reporting of results will maintain integrity, and transparent inclusion and exclusion criteria will lessen selection bias.  In accordance with the Data Protection Act of 2018 and the UK GDPR, all patient information will be anonymized for reporting purposes.</w:t>
            </w:r>
          </w:p>
          <w:p w14:paraId="0DFD3255" w14:textId="77777777" w:rsidR="00191E16" w:rsidRPr="00191E16" w:rsidRDefault="00191E16" w:rsidP="00191E16">
            <w:pPr>
              <w:rPr>
                <w:rFonts w:ascii="Arial" w:hAnsi="Arial" w:cs="Arial"/>
                <w:sz w:val="22"/>
                <w:szCs w:val="22"/>
              </w:rPr>
            </w:pPr>
          </w:p>
          <w:p w14:paraId="0687532F" w14:textId="74DEC200" w:rsidR="00F96C3F" w:rsidRPr="00A42F82" w:rsidRDefault="00191E16" w:rsidP="00191E16">
            <w:pPr>
              <w:rPr>
                <w:rFonts w:ascii="Arial" w:hAnsi="Arial" w:cs="Arial"/>
                <w:sz w:val="22"/>
                <w:szCs w:val="22"/>
              </w:rPr>
            </w:pPr>
            <w:r w:rsidRPr="00191E16">
              <w:rPr>
                <w:rFonts w:ascii="Arial" w:hAnsi="Arial" w:cs="Arial"/>
                <w:sz w:val="22"/>
                <w:szCs w:val="22"/>
              </w:rPr>
              <w:t>Recognizing the study's shortcomings, such possible publication bias, will increase its legitimacy.  Reliability and ethical integrity are ensured by the research's openness and secrecy.</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30C6B15" w:rsidR="004942B0" w:rsidRPr="00A42F82" w:rsidRDefault="0033014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0C19EB9" w:rsidR="00D107AC"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874881D" w:rsidR="00D107AC"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ECA67C9" w:rsidR="00D107AC"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C3CBB5D" w:rsidR="00D107AC"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5BE34ED" w:rsidR="00D107AC"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231DE0C" w:rsidR="00D107AC"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2C86F5F" w:rsidR="00D107AC"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425F60B0" w:rsidR="00C11423"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1F33557" w:rsidR="00C11423"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1EFFA3D"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E22B181"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4CF74F2" w:rsidR="00D107AC"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2BE3050"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FA3ACCB"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C2C3479"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DBE7026"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5D0CE11"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715B17F"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C92B2AF"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F42827A"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FA1E65C"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B6970F9"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D11BB42"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BB7E1D0"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6437BDF"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3014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CB358D" w:rsidRPr="00A42F82" w14:paraId="33946C0B" w14:textId="77777777" w:rsidTr="0094056C">
        <w:tc>
          <w:tcPr>
            <w:tcW w:w="596" w:type="dxa"/>
            <w:tcBorders>
              <w:top w:val="single" w:sz="4" w:space="0" w:color="auto"/>
              <w:bottom w:val="single" w:sz="4" w:space="0" w:color="auto"/>
            </w:tcBorders>
            <w:vAlign w:val="center"/>
          </w:tcPr>
          <w:p w14:paraId="17DCF56A" w14:textId="7C453D32" w:rsidR="00CB358D" w:rsidRPr="00A42F82" w:rsidRDefault="00CB358D" w:rsidP="00CB358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9FF21EA" w14:textId="77777777" w:rsidR="00CB358D" w:rsidRPr="00A06E89" w:rsidRDefault="00CB358D" w:rsidP="00CB358D">
            <w:pPr>
              <w:autoSpaceDE w:val="0"/>
              <w:autoSpaceDN w:val="0"/>
              <w:adjustRightInd w:val="0"/>
              <w:rPr>
                <w:rFonts w:ascii="Arial" w:hAnsi="Arial" w:cs="Arial"/>
                <w:sz w:val="22"/>
                <w:szCs w:val="22"/>
              </w:rPr>
            </w:pPr>
            <w:r w:rsidRPr="00A06E89">
              <w:rPr>
                <w:rFonts w:ascii="Arial" w:hAnsi="Arial" w:cs="Arial"/>
                <w:sz w:val="22"/>
                <w:szCs w:val="22"/>
              </w:rPr>
              <w:t>Risk to the investigator:</w:t>
            </w:r>
          </w:p>
          <w:p w14:paraId="1BC4B2F3" w14:textId="77777777" w:rsidR="00CB358D" w:rsidRPr="00A06E89" w:rsidRDefault="00CB358D" w:rsidP="00CB358D">
            <w:pPr>
              <w:rPr>
                <w:rFonts w:ascii="Arial" w:hAnsi="Arial" w:cs="Arial"/>
                <w:sz w:val="22"/>
                <w:szCs w:val="22"/>
              </w:rPr>
            </w:pPr>
          </w:p>
          <w:p w14:paraId="0435A036" w14:textId="6411DCCE" w:rsidR="00CB358D" w:rsidRPr="00A42F82" w:rsidRDefault="00CB358D" w:rsidP="00CB358D">
            <w:pPr>
              <w:autoSpaceDE w:val="0"/>
              <w:autoSpaceDN w:val="0"/>
              <w:adjustRightInd w:val="0"/>
              <w:rPr>
                <w:rFonts w:ascii="Arial" w:hAnsi="Arial" w:cs="Arial"/>
                <w:sz w:val="22"/>
                <w:szCs w:val="22"/>
              </w:rPr>
            </w:pPr>
            <w:r>
              <w:rPr>
                <w:rFonts w:ascii="Arial" w:hAnsi="Arial" w:cs="Arial"/>
                <w:sz w:val="22"/>
                <w:szCs w:val="22"/>
              </w:rPr>
              <w:t xml:space="preserve">A level of </w:t>
            </w:r>
            <w:r w:rsidRPr="00A06E89">
              <w:rPr>
                <w:rFonts w:ascii="Arial" w:hAnsi="Arial" w:cs="Arial"/>
                <w:sz w:val="22"/>
                <w:szCs w:val="22"/>
              </w:rPr>
              <w:t>Emotional Distress</w:t>
            </w:r>
          </w:p>
        </w:tc>
        <w:tc>
          <w:tcPr>
            <w:tcW w:w="4932" w:type="dxa"/>
            <w:gridSpan w:val="3"/>
            <w:tcBorders>
              <w:top w:val="single" w:sz="4" w:space="0" w:color="auto"/>
              <w:bottom w:val="single" w:sz="4" w:space="0" w:color="auto"/>
            </w:tcBorders>
          </w:tcPr>
          <w:p w14:paraId="618D1BAF" w14:textId="77777777" w:rsidR="00CB358D" w:rsidRPr="00A06E89" w:rsidRDefault="00CB358D" w:rsidP="00CB358D">
            <w:pPr>
              <w:autoSpaceDE w:val="0"/>
              <w:autoSpaceDN w:val="0"/>
              <w:adjustRightInd w:val="0"/>
              <w:rPr>
                <w:rFonts w:ascii="Arial" w:hAnsi="Arial" w:cs="Arial"/>
                <w:i/>
                <w:sz w:val="18"/>
                <w:szCs w:val="18"/>
              </w:rPr>
            </w:pPr>
            <w:r w:rsidRPr="00A06E89">
              <w:rPr>
                <w:rFonts w:ascii="Arial" w:hAnsi="Arial" w:cs="Arial"/>
                <w:i/>
                <w:sz w:val="18"/>
                <w:szCs w:val="18"/>
              </w:rPr>
              <w:t>How you will mitigate the risk to the investigator:</w:t>
            </w:r>
          </w:p>
          <w:p w14:paraId="7D6BF358" w14:textId="77777777" w:rsidR="00CB358D" w:rsidRPr="00A06E89" w:rsidRDefault="00CB358D" w:rsidP="00CB358D">
            <w:pPr>
              <w:autoSpaceDE w:val="0"/>
              <w:autoSpaceDN w:val="0"/>
              <w:adjustRightInd w:val="0"/>
              <w:rPr>
                <w:rFonts w:ascii="Arial" w:hAnsi="Arial" w:cs="Arial"/>
                <w:i/>
                <w:sz w:val="18"/>
                <w:szCs w:val="18"/>
              </w:rPr>
            </w:pPr>
          </w:p>
          <w:p w14:paraId="316370F4" w14:textId="77777777" w:rsidR="00CB358D" w:rsidRPr="00A06E89" w:rsidRDefault="00CB358D" w:rsidP="00CB358D">
            <w:pPr>
              <w:rPr>
                <w:rFonts w:ascii="Arial" w:hAnsi="Arial" w:cs="Arial"/>
                <w:sz w:val="22"/>
                <w:szCs w:val="22"/>
              </w:rPr>
            </w:pPr>
            <w:r w:rsidRPr="00A06E89">
              <w:rPr>
                <w:rFonts w:ascii="Arial" w:hAnsi="Arial" w:cs="Arial"/>
                <w:sz w:val="22"/>
                <w:szCs w:val="22"/>
              </w:rPr>
              <w:t>A regular contact with supervisor,</w:t>
            </w:r>
          </w:p>
          <w:p w14:paraId="4EF10F64" w14:textId="77777777" w:rsidR="00CB358D" w:rsidRPr="00A06E89" w:rsidRDefault="00CB358D" w:rsidP="00CB358D">
            <w:pPr>
              <w:rPr>
                <w:rFonts w:ascii="Arial" w:hAnsi="Arial" w:cs="Arial"/>
                <w:sz w:val="22"/>
                <w:szCs w:val="22"/>
              </w:rPr>
            </w:pPr>
            <w:r w:rsidRPr="00A06E89">
              <w:rPr>
                <w:rFonts w:ascii="Arial" w:hAnsi="Arial" w:cs="Arial"/>
                <w:sz w:val="22"/>
                <w:szCs w:val="22"/>
              </w:rPr>
              <w:t>Time management,</w:t>
            </w:r>
          </w:p>
          <w:p w14:paraId="10E84580" w14:textId="77777777" w:rsidR="00CB358D" w:rsidRPr="00A06E89" w:rsidRDefault="00CB358D" w:rsidP="00CB358D">
            <w:pPr>
              <w:rPr>
                <w:rFonts w:ascii="Arial" w:hAnsi="Arial" w:cs="Arial"/>
                <w:sz w:val="22"/>
                <w:szCs w:val="22"/>
              </w:rPr>
            </w:pPr>
            <w:r w:rsidRPr="00A06E89">
              <w:rPr>
                <w:rFonts w:ascii="Arial" w:hAnsi="Arial" w:cs="Arial"/>
                <w:sz w:val="22"/>
                <w:szCs w:val="22"/>
              </w:rPr>
              <w:t xml:space="preserve">Look for academic </w:t>
            </w:r>
            <w:proofErr w:type="gramStart"/>
            <w:r w:rsidRPr="00A06E89">
              <w:rPr>
                <w:rFonts w:ascii="Arial" w:hAnsi="Arial" w:cs="Arial"/>
                <w:sz w:val="22"/>
                <w:szCs w:val="22"/>
              </w:rPr>
              <w:t>support</w:t>
            </w:r>
            <w:proofErr w:type="gramEnd"/>
            <w:r w:rsidRPr="00A06E89">
              <w:rPr>
                <w:rFonts w:ascii="Arial" w:hAnsi="Arial" w:cs="Arial"/>
                <w:sz w:val="22"/>
                <w:szCs w:val="22"/>
              </w:rPr>
              <w:t xml:space="preserve"> </w:t>
            </w:r>
          </w:p>
          <w:p w14:paraId="4416A3BD" w14:textId="1C50C472" w:rsidR="00CB358D" w:rsidRPr="00A42F82" w:rsidRDefault="00CB358D" w:rsidP="00CB358D">
            <w:pPr>
              <w:autoSpaceDE w:val="0"/>
              <w:autoSpaceDN w:val="0"/>
              <w:adjustRightInd w:val="0"/>
              <w:rPr>
                <w:rFonts w:ascii="Arial" w:hAnsi="Arial" w:cs="Arial"/>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CB358D" w:rsidRPr="00A42F82" w14:paraId="3B75EF74" w14:textId="77777777" w:rsidTr="0094056C">
        <w:tc>
          <w:tcPr>
            <w:tcW w:w="596" w:type="dxa"/>
            <w:tcBorders>
              <w:top w:val="single" w:sz="4" w:space="0" w:color="auto"/>
              <w:bottom w:val="single" w:sz="4" w:space="0" w:color="auto"/>
            </w:tcBorders>
            <w:vAlign w:val="center"/>
          </w:tcPr>
          <w:p w14:paraId="3F0BCCB4" w14:textId="77777777" w:rsidR="00CB358D" w:rsidRPr="00A42F82" w:rsidRDefault="00CB358D" w:rsidP="00CB358D">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786D200" w14:textId="77777777" w:rsidR="00CB358D" w:rsidRPr="00A06E89" w:rsidRDefault="00CB358D" w:rsidP="00CB358D">
            <w:pPr>
              <w:autoSpaceDE w:val="0"/>
              <w:autoSpaceDN w:val="0"/>
              <w:adjustRightInd w:val="0"/>
              <w:rPr>
                <w:rFonts w:ascii="Arial" w:hAnsi="Arial" w:cs="Arial"/>
                <w:sz w:val="22"/>
                <w:szCs w:val="22"/>
              </w:rPr>
            </w:pPr>
            <w:r w:rsidRPr="00A06E89">
              <w:rPr>
                <w:rFonts w:ascii="Arial" w:hAnsi="Arial" w:cs="Arial"/>
                <w:sz w:val="22"/>
                <w:szCs w:val="22"/>
              </w:rPr>
              <w:t>Risk to the environment:</w:t>
            </w:r>
          </w:p>
          <w:p w14:paraId="5A330E7C" w14:textId="77777777" w:rsidR="00CB358D" w:rsidRPr="00A06E89" w:rsidRDefault="00CB358D" w:rsidP="00CB358D">
            <w:pPr>
              <w:rPr>
                <w:rFonts w:ascii="Arial" w:hAnsi="Arial" w:cs="Arial"/>
                <w:sz w:val="22"/>
                <w:szCs w:val="22"/>
              </w:rPr>
            </w:pPr>
          </w:p>
          <w:p w14:paraId="73BF85A2" w14:textId="77777777" w:rsidR="00CB358D" w:rsidRPr="00A06E89" w:rsidRDefault="00CB358D" w:rsidP="00CB358D">
            <w:pPr>
              <w:rPr>
                <w:rFonts w:ascii="Arial" w:hAnsi="Arial" w:cs="Arial"/>
                <w:sz w:val="22"/>
                <w:szCs w:val="22"/>
              </w:rPr>
            </w:pPr>
            <w:proofErr w:type="gramStart"/>
            <w:r w:rsidRPr="00A06E89">
              <w:rPr>
                <w:rFonts w:ascii="Arial" w:hAnsi="Arial" w:cs="Arial"/>
                <w:sz w:val="22"/>
                <w:szCs w:val="22"/>
              </w:rPr>
              <w:t>Over use</w:t>
            </w:r>
            <w:proofErr w:type="gramEnd"/>
            <w:r w:rsidRPr="00A06E89">
              <w:rPr>
                <w:rFonts w:ascii="Arial" w:hAnsi="Arial" w:cs="Arial"/>
                <w:sz w:val="22"/>
                <w:szCs w:val="22"/>
              </w:rPr>
              <w:t xml:space="preserve"> of resources (electricity, paper, electronics, etc)</w:t>
            </w:r>
          </w:p>
          <w:p w14:paraId="03328CC0" w14:textId="56293FF1" w:rsidR="00CB358D" w:rsidRPr="00A42F82" w:rsidRDefault="00CB358D" w:rsidP="00CB358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7F6C9D02" w14:textId="77777777" w:rsidR="00CB358D" w:rsidRPr="00A06E89" w:rsidRDefault="00CB358D" w:rsidP="00CB358D">
            <w:pPr>
              <w:autoSpaceDE w:val="0"/>
              <w:autoSpaceDN w:val="0"/>
              <w:adjustRightInd w:val="0"/>
              <w:rPr>
                <w:rFonts w:ascii="Arial" w:hAnsi="Arial" w:cs="Arial"/>
                <w:i/>
                <w:sz w:val="18"/>
                <w:szCs w:val="18"/>
              </w:rPr>
            </w:pPr>
            <w:r w:rsidRPr="00A06E89">
              <w:rPr>
                <w:rFonts w:ascii="Arial" w:hAnsi="Arial" w:cs="Arial"/>
                <w:i/>
                <w:sz w:val="18"/>
                <w:szCs w:val="18"/>
              </w:rPr>
              <w:t>How you will mitigate the risk to environment:</w:t>
            </w:r>
          </w:p>
          <w:p w14:paraId="04D04E11" w14:textId="77777777" w:rsidR="00CB358D" w:rsidRPr="00A06E89" w:rsidRDefault="00CB358D" w:rsidP="00CB358D">
            <w:pPr>
              <w:rPr>
                <w:rFonts w:ascii="Arial" w:hAnsi="Arial" w:cs="Arial"/>
                <w:sz w:val="22"/>
                <w:szCs w:val="22"/>
              </w:rPr>
            </w:pPr>
          </w:p>
          <w:p w14:paraId="464F8ADD" w14:textId="77777777" w:rsidR="00CB358D" w:rsidRPr="00A06E89" w:rsidRDefault="00CB358D" w:rsidP="00CB358D">
            <w:pPr>
              <w:rPr>
                <w:rFonts w:ascii="Arial" w:hAnsi="Arial" w:cs="Arial"/>
                <w:sz w:val="22"/>
                <w:szCs w:val="22"/>
              </w:rPr>
            </w:pPr>
            <w:r w:rsidRPr="00A06E89">
              <w:rPr>
                <w:rFonts w:ascii="Arial" w:hAnsi="Arial" w:cs="Arial"/>
                <w:sz w:val="22"/>
                <w:szCs w:val="22"/>
              </w:rPr>
              <w:t>Save electricity, adequate use of resources, use of digital documentation to save printings.</w:t>
            </w:r>
          </w:p>
          <w:p w14:paraId="2D9B576E" w14:textId="157688D9" w:rsidR="00CB358D" w:rsidRPr="00A42F82" w:rsidRDefault="00CB358D" w:rsidP="00CB358D">
            <w:pPr>
              <w:autoSpaceDE w:val="0"/>
              <w:autoSpaceDN w:val="0"/>
              <w:adjustRightInd w:val="0"/>
              <w:rPr>
                <w:rFonts w:ascii="Arial" w:hAnsi="Arial" w:cs="Arial"/>
              </w:rPr>
            </w:pP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3029E65"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330140">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33014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33014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3590584"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D23A53C"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EBA50B8"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473CB8E"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719B332E"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3A05DEDB"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2ADD6C6A"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2ECAC7BE" w14:textId="65E274C8" w:rsidR="00CB358D" w:rsidRPr="00A06E89" w:rsidRDefault="00CB358D" w:rsidP="00CB358D">
            <w:pPr>
              <w:rPr>
                <w:rFonts w:ascii="Arial" w:hAnsi="Arial" w:cs="Arial"/>
                <w:sz w:val="22"/>
                <w:szCs w:val="22"/>
              </w:rPr>
            </w:pPr>
            <w:r w:rsidRPr="00A06E89">
              <w:rPr>
                <w:rFonts w:ascii="Arial" w:hAnsi="Arial" w:cs="Arial"/>
                <w:sz w:val="22"/>
                <w:szCs w:val="22"/>
              </w:rPr>
              <w:t>The data collected will be password protected and encrypted and stored in the university one drive.</w:t>
            </w:r>
          </w:p>
          <w:p w14:paraId="3993C9F4" w14:textId="3BA70EFF"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911C75D"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84576D6"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8C66B11"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1559C62"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3221053"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9C23C43"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F4B40E0"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13F77761"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9390C5A"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62AB663" w14:textId="77777777" w:rsidR="00CB358D" w:rsidRDefault="00CB358D" w:rsidP="00CB358D">
            <w:pPr>
              <w:autoSpaceDE w:val="0"/>
              <w:autoSpaceDN w:val="0"/>
              <w:adjustRightInd w:val="0"/>
              <w:rPr>
                <w:rFonts w:ascii="Arial" w:hAnsi="Arial" w:cs="Arial"/>
                <w:sz w:val="22"/>
                <w:szCs w:val="22"/>
              </w:rPr>
            </w:pPr>
            <w:r>
              <w:rPr>
                <w:rFonts w:ascii="Arial" w:hAnsi="Arial" w:cs="Arial"/>
                <w:sz w:val="22"/>
                <w:szCs w:val="22"/>
                <w:lang w:val="en-US"/>
              </w:rPr>
              <w:t>The files will be data protected and encrypted and stored in the University one drive (cloud service), and the data will be discarded after end if the research.</w:t>
            </w:r>
          </w:p>
          <w:p w14:paraId="25112752" w14:textId="2F9A1BD6" w:rsidR="004D0161" w:rsidRPr="00A42F82" w:rsidRDefault="004D0161" w:rsidP="00A91894">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CB358D" w:rsidRPr="00A42F82" w14:paraId="44A32226" w14:textId="77777777" w:rsidTr="009563B2">
        <w:trPr>
          <w:trHeight w:val="403"/>
        </w:trPr>
        <w:tc>
          <w:tcPr>
            <w:tcW w:w="562" w:type="dxa"/>
            <w:vAlign w:val="center"/>
          </w:tcPr>
          <w:p w14:paraId="605896D8" w14:textId="1C10A6E5" w:rsidR="00CB358D" w:rsidRPr="00A42F82" w:rsidRDefault="00CB358D" w:rsidP="00CB358D">
            <w:pPr>
              <w:autoSpaceDE w:val="0"/>
              <w:autoSpaceDN w:val="0"/>
              <w:adjustRightInd w:val="0"/>
              <w:jc w:val="center"/>
              <w:rPr>
                <w:rFonts w:ascii="Arial" w:hAnsi="Arial" w:cs="Arial"/>
                <w:sz w:val="22"/>
                <w:szCs w:val="22"/>
              </w:rPr>
            </w:pPr>
          </w:p>
        </w:tc>
        <w:tc>
          <w:tcPr>
            <w:tcW w:w="9923" w:type="dxa"/>
            <w:gridSpan w:val="3"/>
            <w:vAlign w:val="center"/>
          </w:tcPr>
          <w:p w14:paraId="7F9CFD02" w14:textId="42A9F8BD" w:rsidR="00CB358D" w:rsidRPr="00A42F82" w:rsidRDefault="00CB358D" w:rsidP="00CB358D">
            <w:pPr>
              <w:autoSpaceDE w:val="0"/>
              <w:autoSpaceDN w:val="0"/>
              <w:adjustRightInd w:val="0"/>
              <w:rPr>
                <w:rFonts w:ascii="Arial" w:hAnsi="Arial" w:cs="Arial"/>
                <w:sz w:val="22"/>
                <w:szCs w:val="22"/>
              </w:rPr>
            </w:pPr>
            <w:r w:rsidRPr="00A06E89">
              <w:rPr>
                <w:rFonts w:ascii="Arial" w:hAnsi="Arial" w:cs="Arial"/>
                <w:sz w:val="22"/>
                <w:szCs w:val="22"/>
              </w:rPr>
              <w:t>The student researcher and the supervisor</w:t>
            </w:r>
            <w:r>
              <w:rPr>
                <w:rFonts w:ascii="Arial" w:hAnsi="Arial" w:cs="Arial"/>
                <w:sz w:val="22"/>
                <w:szCs w:val="22"/>
              </w:rPr>
              <w:t>.</w:t>
            </w:r>
          </w:p>
        </w:tc>
      </w:tr>
      <w:tr w:rsidR="00CB358D"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CB358D" w:rsidRPr="00A42F82" w:rsidRDefault="00CB358D" w:rsidP="00CB358D">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4161DF5A" w14:textId="2220CE52" w:rsidR="00CB358D" w:rsidRPr="00A42F82" w:rsidRDefault="00CB358D" w:rsidP="00CB358D">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CB358D" w:rsidRPr="00A42F82" w14:paraId="00E27863" w14:textId="77777777" w:rsidTr="009563B2">
        <w:trPr>
          <w:trHeight w:val="403"/>
        </w:trPr>
        <w:tc>
          <w:tcPr>
            <w:tcW w:w="562" w:type="dxa"/>
            <w:vAlign w:val="center"/>
          </w:tcPr>
          <w:p w14:paraId="702092E4" w14:textId="200085E3" w:rsidR="00CB358D" w:rsidRPr="00A42F82" w:rsidRDefault="00CB358D" w:rsidP="00CB358D">
            <w:pPr>
              <w:autoSpaceDE w:val="0"/>
              <w:autoSpaceDN w:val="0"/>
              <w:adjustRightInd w:val="0"/>
              <w:jc w:val="center"/>
              <w:rPr>
                <w:rFonts w:ascii="Arial" w:hAnsi="Arial" w:cs="Arial"/>
                <w:sz w:val="22"/>
                <w:szCs w:val="22"/>
              </w:rPr>
            </w:pPr>
          </w:p>
        </w:tc>
        <w:tc>
          <w:tcPr>
            <w:tcW w:w="9923" w:type="dxa"/>
            <w:gridSpan w:val="3"/>
          </w:tcPr>
          <w:p w14:paraId="0E4EF71D" w14:textId="77777777" w:rsidR="00CB358D" w:rsidRPr="00A06E89" w:rsidRDefault="00CB358D" w:rsidP="00CB358D">
            <w:pPr>
              <w:autoSpaceDE w:val="0"/>
              <w:autoSpaceDN w:val="0"/>
              <w:adjustRightInd w:val="0"/>
              <w:rPr>
                <w:rFonts w:ascii="Arial" w:hAnsi="Arial" w:cs="Arial"/>
                <w:sz w:val="22"/>
                <w:szCs w:val="22"/>
              </w:rPr>
            </w:pPr>
            <w:r w:rsidRPr="00A06E89">
              <w:rPr>
                <w:rFonts w:ascii="Arial" w:hAnsi="Arial" w:cs="Arial"/>
                <w:sz w:val="22"/>
                <w:szCs w:val="22"/>
              </w:rPr>
              <w:t>The student researcher</w:t>
            </w:r>
          </w:p>
          <w:p w14:paraId="033AC69F" w14:textId="7198CF20" w:rsidR="00CB358D" w:rsidRPr="00A42F82" w:rsidRDefault="00CB358D" w:rsidP="00CB358D">
            <w:pPr>
              <w:autoSpaceDE w:val="0"/>
              <w:autoSpaceDN w:val="0"/>
              <w:adjustRightInd w:val="0"/>
              <w:rPr>
                <w:rFonts w:ascii="Arial" w:hAnsi="Arial" w:cs="Arial"/>
                <w:sz w:val="22"/>
                <w:szCs w:val="22"/>
              </w:rPr>
            </w:pPr>
          </w:p>
        </w:tc>
      </w:tr>
      <w:tr w:rsidR="00CB358D"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CB358D" w:rsidRPr="00A42F82" w:rsidRDefault="00CB358D" w:rsidP="00CB358D">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B313168" w14:textId="6E0C498B" w:rsidR="00CB358D" w:rsidRPr="00A42F82" w:rsidRDefault="00CB358D" w:rsidP="00CB358D">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CB358D" w:rsidRPr="00A42F82" w14:paraId="5BF823EC" w14:textId="77777777" w:rsidTr="009563B2">
        <w:trPr>
          <w:trHeight w:val="403"/>
        </w:trPr>
        <w:tc>
          <w:tcPr>
            <w:tcW w:w="562" w:type="dxa"/>
            <w:vAlign w:val="center"/>
          </w:tcPr>
          <w:p w14:paraId="04A06DED" w14:textId="20B113DA" w:rsidR="00CB358D" w:rsidRPr="00A42F82" w:rsidRDefault="00CB358D" w:rsidP="00CB358D">
            <w:pPr>
              <w:autoSpaceDE w:val="0"/>
              <w:autoSpaceDN w:val="0"/>
              <w:adjustRightInd w:val="0"/>
              <w:jc w:val="center"/>
              <w:rPr>
                <w:rFonts w:ascii="Arial" w:hAnsi="Arial" w:cs="Arial"/>
                <w:sz w:val="22"/>
                <w:szCs w:val="22"/>
              </w:rPr>
            </w:pPr>
          </w:p>
        </w:tc>
        <w:tc>
          <w:tcPr>
            <w:tcW w:w="9923" w:type="dxa"/>
            <w:gridSpan w:val="3"/>
          </w:tcPr>
          <w:p w14:paraId="516F951E" w14:textId="0810B946" w:rsidR="00CB358D" w:rsidRPr="00A42F82" w:rsidRDefault="00CB358D" w:rsidP="00CB358D">
            <w:pPr>
              <w:autoSpaceDE w:val="0"/>
              <w:autoSpaceDN w:val="0"/>
              <w:adjustRightInd w:val="0"/>
              <w:rPr>
                <w:rFonts w:ascii="Arial" w:hAnsi="Arial" w:cs="Arial"/>
                <w:sz w:val="22"/>
                <w:szCs w:val="22"/>
              </w:rPr>
            </w:pPr>
          </w:p>
          <w:p w14:paraId="40B86DC0" w14:textId="77777777" w:rsidR="00CB358D" w:rsidRPr="00A42F82" w:rsidRDefault="00CB358D" w:rsidP="00CB358D">
            <w:pPr>
              <w:autoSpaceDE w:val="0"/>
              <w:autoSpaceDN w:val="0"/>
              <w:adjustRightInd w:val="0"/>
              <w:rPr>
                <w:rFonts w:ascii="Arial" w:hAnsi="Arial" w:cs="Arial"/>
                <w:sz w:val="22"/>
                <w:szCs w:val="22"/>
              </w:rPr>
            </w:pPr>
          </w:p>
          <w:p w14:paraId="131AD689" w14:textId="77777777" w:rsidR="00CB358D" w:rsidRDefault="00CB358D" w:rsidP="00CB358D">
            <w:pPr>
              <w:autoSpaceDE w:val="0"/>
              <w:autoSpaceDN w:val="0"/>
              <w:adjustRightInd w:val="0"/>
              <w:rPr>
                <w:rFonts w:ascii="Arial" w:hAnsi="Arial" w:cs="Arial"/>
                <w:sz w:val="22"/>
                <w:szCs w:val="22"/>
              </w:rPr>
            </w:pPr>
            <w:r>
              <w:rPr>
                <w:rFonts w:ascii="Arial" w:hAnsi="Arial" w:cs="Arial"/>
                <w:sz w:val="22"/>
                <w:szCs w:val="22"/>
                <w:lang w:val="en-US"/>
              </w:rPr>
              <w:t>The files will be data protected and encrypted and stored in the University one drive (cloud service), and the data will be discarded after end if the research. (May 2026).</w:t>
            </w:r>
          </w:p>
          <w:p w14:paraId="7E572E05" w14:textId="77777777" w:rsidR="00CB358D" w:rsidRPr="00A42F82" w:rsidRDefault="00CB358D" w:rsidP="00CB358D">
            <w:pPr>
              <w:autoSpaceDE w:val="0"/>
              <w:autoSpaceDN w:val="0"/>
              <w:adjustRightInd w:val="0"/>
              <w:rPr>
                <w:rFonts w:ascii="Arial" w:hAnsi="Arial" w:cs="Arial"/>
                <w:sz w:val="22"/>
                <w:szCs w:val="22"/>
              </w:rPr>
            </w:pPr>
          </w:p>
          <w:p w14:paraId="718D7CC2" w14:textId="77777777" w:rsidR="00CB358D" w:rsidRPr="00A42F82" w:rsidRDefault="00CB358D" w:rsidP="00CB358D">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CB358D"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CB358D" w:rsidRPr="00A42F82" w:rsidRDefault="00CB358D" w:rsidP="00CB358D">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25</w:t>
            </w:r>
          </w:p>
        </w:tc>
        <w:tc>
          <w:tcPr>
            <w:tcW w:w="9923" w:type="dxa"/>
            <w:gridSpan w:val="3"/>
            <w:shd w:val="clear" w:color="auto" w:fill="F2F2F2" w:themeFill="background1" w:themeFillShade="F2"/>
          </w:tcPr>
          <w:p w14:paraId="598701E7" w14:textId="7C09FED3" w:rsidR="00CB358D" w:rsidRPr="00A42F82" w:rsidRDefault="00CB358D" w:rsidP="00CB358D">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CB358D" w:rsidRPr="00A42F82" w14:paraId="2D206C74" w14:textId="77777777" w:rsidTr="009563B2">
        <w:trPr>
          <w:trHeight w:val="403"/>
        </w:trPr>
        <w:tc>
          <w:tcPr>
            <w:tcW w:w="562" w:type="dxa"/>
            <w:vAlign w:val="center"/>
          </w:tcPr>
          <w:p w14:paraId="67FB481A" w14:textId="77FD792E" w:rsidR="00CB358D" w:rsidRPr="00A42F82" w:rsidRDefault="00CB358D" w:rsidP="00CB358D">
            <w:pPr>
              <w:autoSpaceDE w:val="0"/>
              <w:autoSpaceDN w:val="0"/>
              <w:adjustRightInd w:val="0"/>
              <w:jc w:val="center"/>
              <w:rPr>
                <w:rFonts w:ascii="Arial" w:hAnsi="Arial" w:cs="Arial"/>
                <w:sz w:val="22"/>
                <w:szCs w:val="22"/>
              </w:rPr>
            </w:pPr>
          </w:p>
        </w:tc>
        <w:tc>
          <w:tcPr>
            <w:tcW w:w="9923" w:type="dxa"/>
            <w:gridSpan w:val="3"/>
          </w:tcPr>
          <w:p w14:paraId="408C1D15" w14:textId="12A53BFE" w:rsidR="00CB358D" w:rsidRPr="00A42F82" w:rsidRDefault="00CB358D" w:rsidP="00CB358D">
            <w:pPr>
              <w:autoSpaceDE w:val="0"/>
              <w:autoSpaceDN w:val="0"/>
              <w:adjustRightInd w:val="0"/>
              <w:rPr>
                <w:rFonts w:ascii="Arial" w:hAnsi="Arial" w:cs="Arial"/>
                <w:sz w:val="22"/>
                <w:szCs w:val="22"/>
              </w:rPr>
            </w:pPr>
          </w:p>
          <w:p w14:paraId="5A4490C9" w14:textId="77777777" w:rsidR="00CB358D" w:rsidRPr="00A42F82" w:rsidRDefault="00CB358D" w:rsidP="00CB358D">
            <w:pPr>
              <w:autoSpaceDE w:val="0"/>
              <w:autoSpaceDN w:val="0"/>
              <w:adjustRightInd w:val="0"/>
              <w:rPr>
                <w:rFonts w:ascii="Arial" w:hAnsi="Arial" w:cs="Arial"/>
                <w:sz w:val="22"/>
                <w:szCs w:val="22"/>
              </w:rPr>
            </w:pPr>
          </w:p>
          <w:p w14:paraId="137346EA" w14:textId="77777777" w:rsidR="00CB358D" w:rsidRPr="00A42F82" w:rsidRDefault="00CB358D" w:rsidP="00CB358D">
            <w:pPr>
              <w:autoSpaceDE w:val="0"/>
              <w:autoSpaceDN w:val="0"/>
              <w:adjustRightInd w:val="0"/>
              <w:rPr>
                <w:rFonts w:ascii="Arial" w:hAnsi="Arial" w:cs="Arial"/>
                <w:sz w:val="22"/>
                <w:szCs w:val="22"/>
              </w:rPr>
            </w:pPr>
          </w:p>
          <w:p w14:paraId="487434F5" w14:textId="77777777" w:rsidR="00CB358D" w:rsidRPr="00A42F82" w:rsidRDefault="00CB358D" w:rsidP="00CB358D">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CB358D" w:rsidRPr="00A42F82" w14:paraId="10497B75" w14:textId="77777777" w:rsidTr="00D43909">
        <w:trPr>
          <w:trHeight w:val="606"/>
        </w:trPr>
        <w:tc>
          <w:tcPr>
            <w:tcW w:w="562" w:type="dxa"/>
            <w:shd w:val="clear" w:color="auto" w:fill="F2F2F2" w:themeFill="background1" w:themeFillShade="F2"/>
            <w:vAlign w:val="center"/>
          </w:tcPr>
          <w:p w14:paraId="2EE3C19D" w14:textId="220B8043" w:rsidR="00CB358D" w:rsidRPr="00A42F82" w:rsidRDefault="00CB358D" w:rsidP="00CB358D">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CB358D" w:rsidRPr="00A42F82" w:rsidRDefault="00CB358D" w:rsidP="00CB358D">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CB358D" w:rsidRPr="00A42F82" w:rsidRDefault="00CB358D" w:rsidP="00CB358D">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8658E3F" w:rsidR="00CB358D" w:rsidRPr="00A42F82" w:rsidRDefault="00CB358D" w:rsidP="00CB358D">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CB358D" w:rsidRPr="00A42F82" w14:paraId="4A7B4A39" w14:textId="77777777" w:rsidTr="00D43909">
        <w:trPr>
          <w:trHeight w:val="632"/>
        </w:trPr>
        <w:tc>
          <w:tcPr>
            <w:tcW w:w="562" w:type="dxa"/>
            <w:shd w:val="clear" w:color="auto" w:fill="F2F2F2" w:themeFill="background1" w:themeFillShade="F2"/>
            <w:vAlign w:val="center"/>
          </w:tcPr>
          <w:p w14:paraId="41FAD7D2" w14:textId="74AD403E" w:rsidR="00CB358D" w:rsidRPr="00A42F82" w:rsidRDefault="00CB358D" w:rsidP="00CB358D">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CB358D" w:rsidRPr="00A42F82" w:rsidRDefault="00CB358D" w:rsidP="00CB358D">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CB358D" w:rsidRPr="00A42F82" w:rsidRDefault="00CB358D" w:rsidP="00CB358D">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7F20D2A" w:rsidR="00CB358D" w:rsidRPr="00A42F82" w:rsidRDefault="00CB358D" w:rsidP="00CB358D">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048F403" w:rsidR="004D0161" w:rsidRPr="00A42F82" w:rsidRDefault="00F74C0B" w:rsidP="00A91894">
            <w:pPr>
              <w:spacing w:before="100" w:beforeAutospacing="1" w:after="100" w:afterAutospacing="1"/>
              <w:rPr>
                <w:rFonts w:ascii="Arial" w:hAnsi="Arial" w:cs="Arial"/>
                <w:sz w:val="22"/>
                <w:szCs w:val="22"/>
              </w:rPr>
            </w:pPr>
            <w:r w:rsidRPr="00F74C0B">
              <w:rPr>
                <w:rFonts w:ascii="Arial" w:hAnsi="Arial" w:cs="Arial"/>
                <w:sz w:val="22"/>
                <w:szCs w:val="22"/>
              </w:rPr>
              <w:t xml:space="preserve">Smit </w:t>
            </w:r>
            <w:proofErr w:type="spellStart"/>
            <w:r w:rsidRPr="00F74C0B">
              <w:rPr>
                <w:rFonts w:ascii="Arial" w:hAnsi="Arial" w:cs="Arial"/>
                <w:sz w:val="22"/>
                <w:szCs w:val="22"/>
              </w:rPr>
              <w:t>Sutariya</w:t>
            </w:r>
            <w:proofErr w:type="spellEnd"/>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26770463" w14:textId="33FC3A72" w:rsidR="00F74C0B" w:rsidRPr="00F74C0B" w:rsidRDefault="00F74C0B" w:rsidP="00A91894">
            <w:pPr>
              <w:spacing w:before="100" w:beforeAutospacing="1" w:after="100" w:afterAutospacing="1"/>
              <w:rPr>
                <w:rFonts w:ascii="Arial" w:hAnsi="Arial" w:cs="Arial"/>
                <w:sz w:val="22"/>
                <w:szCs w:val="22"/>
              </w:rPr>
            </w:pPr>
            <w:r w:rsidRPr="00F74C0B">
              <w:rPr>
                <w:rFonts w:ascii="Arial" w:hAnsi="Arial" w:cs="Arial"/>
                <w:sz w:val="22"/>
                <w:szCs w:val="22"/>
              </w:rPr>
              <w:t>14/08/2025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F7451B9" w:rsidR="00CC2661" w:rsidRPr="00A42F82" w:rsidRDefault="00F74C0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E48EED9" w:rsidR="00CC2661" w:rsidRPr="00A42F82" w:rsidRDefault="00F74C0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189E179" w:rsidR="00743859" w:rsidRPr="00A42F82" w:rsidRDefault="00F74C0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909">
        <w:tc>
          <w:tcPr>
            <w:tcW w:w="10485" w:type="dxa"/>
            <w:shd w:val="clear" w:color="auto" w:fill="D9D9D9" w:themeFill="background1" w:themeFillShade="D9"/>
          </w:tcPr>
          <w:p w14:paraId="7AB58466" w14:textId="6DCD979F" w:rsidR="00B64389" w:rsidRPr="00A42F82" w:rsidRDefault="00B64389" w:rsidP="00D4390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90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90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B5F9C" w14:textId="77777777" w:rsidR="00FE7E54" w:rsidRDefault="00FE7E54" w:rsidP="00390251">
      <w:r>
        <w:separator/>
      </w:r>
    </w:p>
    <w:p w14:paraId="408FA9CE" w14:textId="77777777" w:rsidR="00FE7E54" w:rsidRDefault="00FE7E54"/>
  </w:endnote>
  <w:endnote w:type="continuationSeparator" w:id="0">
    <w:p w14:paraId="4F00467C" w14:textId="77777777" w:rsidR="00FE7E54" w:rsidRDefault="00FE7E54" w:rsidP="00390251">
      <w:r>
        <w:continuationSeparator/>
      </w:r>
    </w:p>
    <w:p w14:paraId="589CE1D4" w14:textId="77777777" w:rsidR="00FE7E54" w:rsidRDefault="00FE7E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CC44E6" w:rsidRDefault="00CC44E6"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F06A05">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9DFE9" w14:textId="77777777" w:rsidR="00FE7E54" w:rsidRDefault="00FE7E54" w:rsidP="00390251">
      <w:r>
        <w:separator/>
      </w:r>
    </w:p>
    <w:p w14:paraId="7D8FB400" w14:textId="77777777" w:rsidR="00FE7E54" w:rsidRDefault="00FE7E54"/>
  </w:footnote>
  <w:footnote w:type="continuationSeparator" w:id="0">
    <w:p w14:paraId="53FF2DCF" w14:textId="77777777" w:rsidR="00FE7E54" w:rsidRDefault="00FE7E54" w:rsidP="00390251">
      <w:r>
        <w:continuationSeparator/>
      </w:r>
    </w:p>
    <w:p w14:paraId="7F8D4C0A" w14:textId="77777777" w:rsidR="00FE7E54" w:rsidRDefault="00FE7E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CC44E6" w:rsidRPr="00965F27" w:rsidRDefault="00CC44E6" w:rsidP="00965F27">
    <w:pPr>
      <w:pStyle w:val="Header"/>
      <w:jc w:val="right"/>
      <w:rPr>
        <w:rFonts w:ascii="Arial" w:hAnsi="Arial" w:cs="Arial"/>
        <w:b/>
        <w:bCs/>
        <w:sz w:val="22"/>
        <w:szCs w:val="22"/>
      </w:rPr>
    </w:pPr>
    <w:r w:rsidRPr="004C3A0B">
      <w:rPr>
        <w:noProof/>
        <w:lang w:val="en-IN" w:eastAsia="en-IN" w:bidi="gu-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977AB0"/>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20EE042D"/>
    <w:multiLevelType w:val="hybridMultilevel"/>
    <w:tmpl w:val="C87601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4E1076"/>
    <w:multiLevelType w:val="hybridMultilevel"/>
    <w:tmpl w:val="86C47A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8C3BCC"/>
    <w:multiLevelType w:val="hybridMultilevel"/>
    <w:tmpl w:val="99D87F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541F23"/>
    <w:multiLevelType w:val="hybridMultilevel"/>
    <w:tmpl w:val="8ADA5D56"/>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5410683">
    <w:abstractNumId w:val="13"/>
  </w:num>
  <w:num w:numId="2" w16cid:durableId="209537403">
    <w:abstractNumId w:val="23"/>
  </w:num>
  <w:num w:numId="3" w16cid:durableId="2025546138">
    <w:abstractNumId w:val="4"/>
  </w:num>
  <w:num w:numId="4" w16cid:durableId="1786776584">
    <w:abstractNumId w:val="28"/>
  </w:num>
  <w:num w:numId="5" w16cid:durableId="19388284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219386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625946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34621812">
    <w:abstractNumId w:val="5"/>
  </w:num>
  <w:num w:numId="9" w16cid:durableId="1364794331">
    <w:abstractNumId w:val="10"/>
  </w:num>
  <w:num w:numId="10" w16cid:durableId="1374191562">
    <w:abstractNumId w:val="11"/>
  </w:num>
  <w:num w:numId="11" w16cid:durableId="18708270">
    <w:abstractNumId w:val="26"/>
  </w:num>
  <w:num w:numId="12" w16cid:durableId="1200047026">
    <w:abstractNumId w:val="24"/>
  </w:num>
  <w:num w:numId="13" w16cid:durableId="1712684055">
    <w:abstractNumId w:val="25"/>
  </w:num>
  <w:num w:numId="14" w16cid:durableId="1396660867">
    <w:abstractNumId w:val="0"/>
  </w:num>
  <w:num w:numId="15" w16cid:durableId="1068723059">
    <w:abstractNumId w:val="8"/>
  </w:num>
  <w:num w:numId="16" w16cid:durableId="1730609429">
    <w:abstractNumId w:val="9"/>
  </w:num>
  <w:num w:numId="17" w16cid:durableId="1788966124">
    <w:abstractNumId w:val="14"/>
  </w:num>
  <w:num w:numId="18" w16cid:durableId="79908366">
    <w:abstractNumId w:val="17"/>
  </w:num>
  <w:num w:numId="19" w16cid:durableId="1393845739">
    <w:abstractNumId w:val="27"/>
  </w:num>
  <w:num w:numId="20" w16cid:durableId="750471005">
    <w:abstractNumId w:val="6"/>
  </w:num>
  <w:num w:numId="21" w16cid:durableId="1158419394">
    <w:abstractNumId w:val="18"/>
  </w:num>
  <w:num w:numId="22" w16cid:durableId="196552895">
    <w:abstractNumId w:val="22"/>
  </w:num>
  <w:num w:numId="23" w16cid:durableId="2065789885">
    <w:abstractNumId w:val="1"/>
  </w:num>
  <w:num w:numId="24" w16cid:durableId="1240408422">
    <w:abstractNumId w:val="12"/>
  </w:num>
  <w:num w:numId="25" w16cid:durableId="670915898">
    <w:abstractNumId w:val="15"/>
  </w:num>
  <w:num w:numId="26" w16cid:durableId="1022702937">
    <w:abstractNumId w:val="30"/>
  </w:num>
  <w:num w:numId="27" w16cid:durableId="63142082">
    <w:abstractNumId w:val="21"/>
  </w:num>
  <w:num w:numId="28" w16cid:durableId="2046052804">
    <w:abstractNumId w:val="16"/>
  </w:num>
  <w:num w:numId="29" w16cid:durableId="373771840">
    <w:abstractNumId w:val="2"/>
  </w:num>
  <w:num w:numId="30" w16cid:durableId="1512069167">
    <w:abstractNumId w:val="29"/>
  </w:num>
  <w:num w:numId="31" w16cid:durableId="1512406692">
    <w:abstractNumId w:val="3"/>
  </w:num>
  <w:num w:numId="32" w16cid:durableId="10993021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4700"/>
    <w:rsid w:val="00075462"/>
    <w:rsid w:val="00077EA9"/>
    <w:rsid w:val="000819F1"/>
    <w:rsid w:val="0008353C"/>
    <w:rsid w:val="00084DC7"/>
    <w:rsid w:val="000859E5"/>
    <w:rsid w:val="0008799F"/>
    <w:rsid w:val="00090CF7"/>
    <w:rsid w:val="000924DD"/>
    <w:rsid w:val="00095059"/>
    <w:rsid w:val="00096209"/>
    <w:rsid w:val="000A3AA5"/>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1E16"/>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6C4D"/>
    <w:rsid w:val="001F79E2"/>
    <w:rsid w:val="00200104"/>
    <w:rsid w:val="00200549"/>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0F17"/>
    <w:rsid w:val="002C4AEB"/>
    <w:rsid w:val="002D1837"/>
    <w:rsid w:val="002D4DC9"/>
    <w:rsid w:val="002E0739"/>
    <w:rsid w:val="002E13FE"/>
    <w:rsid w:val="002E1720"/>
    <w:rsid w:val="00303350"/>
    <w:rsid w:val="003171A8"/>
    <w:rsid w:val="003257BD"/>
    <w:rsid w:val="003264AE"/>
    <w:rsid w:val="003268ED"/>
    <w:rsid w:val="00330140"/>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4D4F"/>
    <w:rsid w:val="00546F01"/>
    <w:rsid w:val="00550DBF"/>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35A0"/>
    <w:rsid w:val="00604C9F"/>
    <w:rsid w:val="00606331"/>
    <w:rsid w:val="006073C6"/>
    <w:rsid w:val="006154A7"/>
    <w:rsid w:val="00621511"/>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93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4735F"/>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D46FD"/>
    <w:rsid w:val="00BE08D7"/>
    <w:rsid w:val="00BE117A"/>
    <w:rsid w:val="00BE2189"/>
    <w:rsid w:val="00BF0733"/>
    <w:rsid w:val="00BF3F4A"/>
    <w:rsid w:val="00C11423"/>
    <w:rsid w:val="00C1657B"/>
    <w:rsid w:val="00C20294"/>
    <w:rsid w:val="00C21DCF"/>
    <w:rsid w:val="00C245AE"/>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358D"/>
    <w:rsid w:val="00CB4DA5"/>
    <w:rsid w:val="00CB7118"/>
    <w:rsid w:val="00CC1528"/>
    <w:rsid w:val="00CC1835"/>
    <w:rsid w:val="00CC2661"/>
    <w:rsid w:val="00CC44E6"/>
    <w:rsid w:val="00CD5765"/>
    <w:rsid w:val="00CE0890"/>
    <w:rsid w:val="00CE0C76"/>
    <w:rsid w:val="00CE1636"/>
    <w:rsid w:val="00CE6A00"/>
    <w:rsid w:val="00CE6A02"/>
    <w:rsid w:val="00CE6A0D"/>
    <w:rsid w:val="00CF10CD"/>
    <w:rsid w:val="00CF4E46"/>
    <w:rsid w:val="00CF6CA5"/>
    <w:rsid w:val="00D07385"/>
    <w:rsid w:val="00D07C1B"/>
    <w:rsid w:val="00D107AC"/>
    <w:rsid w:val="00D155C0"/>
    <w:rsid w:val="00D15E23"/>
    <w:rsid w:val="00D174E2"/>
    <w:rsid w:val="00D20BAC"/>
    <w:rsid w:val="00D267DA"/>
    <w:rsid w:val="00D31A08"/>
    <w:rsid w:val="00D364C7"/>
    <w:rsid w:val="00D36746"/>
    <w:rsid w:val="00D369B5"/>
    <w:rsid w:val="00D37985"/>
    <w:rsid w:val="00D37BF1"/>
    <w:rsid w:val="00D43909"/>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D1E"/>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A05"/>
    <w:rsid w:val="00F12CDD"/>
    <w:rsid w:val="00F21663"/>
    <w:rsid w:val="00F230F0"/>
    <w:rsid w:val="00F33A1A"/>
    <w:rsid w:val="00F478CB"/>
    <w:rsid w:val="00F52C97"/>
    <w:rsid w:val="00F54257"/>
    <w:rsid w:val="00F619F4"/>
    <w:rsid w:val="00F62093"/>
    <w:rsid w:val="00F62C23"/>
    <w:rsid w:val="00F64D54"/>
    <w:rsid w:val="00F722A2"/>
    <w:rsid w:val="00F74C0B"/>
    <w:rsid w:val="00F75F59"/>
    <w:rsid w:val="00F82885"/>
    <w:rsid w:val="00F842FD"/>
    <w:rsid w:val="00F87E26"/>
    <w:rsid w:val="00F96C3F"/>
    <w:rsid w:val="00FA17A2"/>
    <w:rsid w:val="00FA1C94"/>
    <w:rsid w:val="00FB4F7A"/>
    <w:rsid w:val="00FB58A3"/>
    <w:rsid w:val="00FB6B35"/>
    <w:rsid w:val="00FD436F"/>
    <w:rsid w:val="00FD5A26"/>
    <w:rsid w:val="00FE3EC4"/>
    <w:rsid w:val="00FE7E5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69021833">
      <w:bodyDiv w:val="1"/>
      <w:marLeft w:val="0"/>
      <w:marRight w:val="0"/>
      <w:marTop w:val="0"/>
      <w:marBottom w:val="0"/>
      <w:divBdr>
        <w:top w:val="none" w:sz="0" w:space="0" w:color="auto"/>
        <w:left w:val="none" w:sz="0" w:space="0" w:color="auto"/>
        <w:bottom w:val="none" w:sz="0" w:space="0" w:color="auto"/>
        <w:right w:val="none" w:sz="0" w:space="0" w:color="auto"/>
      </w:divBdr>
      <w:divsChild>
        <w:div w:id="1040009735">
          <w:marLeft w:val="403"/>
          <w:marRight w:val="0"/>
          <w:marTop w:val="0"/>
          <w:marBottom w:val="0"/>
          <w:divBdr>
            <w:top w:val="none" w:sz="0" w:space="0" w:color="auto"/>
            <w:left w:val="none" w:sz="0" w:space="0" w:color="auto"/>
            <w:bottom w:val="none" w:sz="0" w:space="0" w:color="auto"/>
            <w:right w:val="none" w:sz="0" w:space="0" w:color="auto"/>
          </w:divBdr>
        </w:div>
        <w:div w:id="328873829">
          <w:marLeft w:val="403"/>
          <w:marRight w:val="0"/>
          <w:marTop w:val="0"/>
          <w:marBottom w:val="0"/>
          <w:divBdr>
            <w:top w:val="none" w:sz="0" w:space="0" w:color="auto"/>
            <w:left w:val="none" w:sz="0" w:space="0" w:color="auto"/>
            <w:bottom w:val="none" w:sz="0" w:space="0" w:color="auto"/>
            <w:right w:val="none" w:sz="0" w:space="0" w:color="auto"/>
          </w:divBdr>
        </w:div>
        <w:div w:id="887298878">
          <w:marLeft w:val="403"/>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89844189">
      <w:bodyDiv w:val="1"/>
      <w:marLeft w:val="0"/>
      <w:marRight w:val="0"/>
      <w:marTop w:val="0"/>
      <w:marBottom w:val="0"/>
      <w:divBdr>
        <w:top w:val="none" w:sz="0" w:space="0" w:color="auto"/>
        <w:left w:val="none" w:sz="0" w:space="0" w:color="auto"/>
        <w:bottom w:val="none" w:sz="0" w:space="0" w:color="auto"/>
        <w:right w:val="none" w:sz="0" w:space="0" w:color="auto"/>
      </w:divBdr>
    </w:div>
    <w:div w:id="1409425483">
      <w:bodyDiv w:val="1"/>
      <w:marLeft w:val="0"/>
      <w:marRight w:val="0"/>
      <w:marTop w:val="0"/>
      <w:marBottom w:val="0"/>
      <w:divBdr>
        <w:top w:val="none" w:sz="0" w:space="0" w:color="auto"/>
        <w:left w:val="none" w:sz="0" w:space="0" w:color="auto"/>
        <w:bottom w:val="none" w:sz="0" w:space="0" w:color="auto"/>
        <w:right w:val="none" w:sz="0" w:space="0" w:color="auto"/>
      </w:divBdr>
      <w:divsChild>
        <w:div w:id="2034766306">
          <w:marLeft w:val="274"/>
          <w:marRight w:val="0"/>
          <w:marTop w:val="0"/>
          <w:marBottom w:val="0"/>
          <w:divBdr>
            <w:top w:val="none" w:sz="0" w:space="0" w:color="auto"/>
            <w:left w:val="none" w:sz="0" w:space="0" w:color="auto"/>
            <w:bottom w:val="none" w:sz="0" w:space="0" w:color="auto"/>
            <w:right w:val="none" w:sz="0" w:space="0" w:color="auto"/>
          </w:divBdr>
        </w:div>
        <w:div w:id="1392534087">
          <w:marLeft w:val="274"/>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56591051">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ABE1B5F-B58B-49C6-A68A-721F45645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4664</Words>
  <Characters>26590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31192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UWTSD</cp:lastModifiedBy>
  <cp:revision>2</cp:revision>
  <cp:lastPrinted>2016-10-24T12:21:00Z</cp:lastPrinted>
  <dcterms:created xsi:type="dcterms:W3CDTF">2025-10-16T11:12:00Z</dcterms:created>
  <dcterms:modified xsi:type="dcterms:W3CDTF">2025-10-16T11:12:00Z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a1427163-58ff-4e8a-b476-81fd1053adcb</vt:lpwstr>
  </property>
</Properties>
</file>