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34651A">
          <w:pPr>
            <w:jc w:val="center"/>
          </w:pPr>
          <w:r w:rsidRPr="00467D62">
            <w:rPr>
              <w:noProof/>
            </w:rPr>
            <w:drawing>
              <wp:inline distT="0" distB="0" distL="0" distR="0" wp14:anchorId="3BE3FD90" wp14:editId="0FC58F2D">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57211" cy="863432"/>
                        </a:xfrm>
                        <a:prstGeom prst="rect">
                          <a:avLst/>
                        </a:prstGeom>
                      </pic:spPr>
                    </pic:pic>
                  </a:graphicData>
                </a:graphic>
              </wp:inline>
            </w:drawing>
          </w:r>
        </w:p>
        <w:p w14:paraId="05ED748D" w14:textId="77777777" w:rsidR="0034651A" w:rsidRPr="00467D62" w:rsidRDefault="0034651A"/>
        <w:p w14:paraId="6607D9C6" w14:textId="77777777" w:rsidR="0034651A" w:rsidRPr="00467D62" w:rsidRDefault="0034651A" w:rsidP="00265005">
          <w:pPr>
            <w:jc w:val="right"/>
            <w:rPr>
              <w:rFonts w:cs="Times New Roman"/>
              <w:szCs w:val="24"/>
            </w:rPr>
          </w:pPr>
        </w:p>
        <w:p w14:paraId="2983E7F0" w14:textId="4391CEB9" w:rsidR="0034651A" w:rsidRPr="00467D62" w:rsidRDefault="005B792E" w:rsidP="005B792E">
          <w:pPr>
            <w:jc w:val="center"/>
            <w:rPr>
              <w:rFonts w:cs="Times New Roman"/>
              <w:szCs w:val="24"/>
            </w:rPr>
          </w:pPr>
          <w:r w:rsidRPr="005B792E">
            <w:rPr>
              <w:rFonts w:cs="Times New Roman"/>
              <w:sz w:val="40"/>
              <w:szCs w:val="40"/>
            </w:rPr>
            <w:t>Strategic Management (LCMB7003)</w:t>
          </w:r>
        </w:p>
        <w:p w14:paraId="0D1C3388" w14:textId="77777777" w:rsidR="0034651A" w:rsidRPr="00467D62" w:rsidRDefault="0034651A" w:rsidP="00265005">
          <w:pPr>
            <w:jc w:val="right"/>
            <w:rPr>
              <w:rFonts w:cs="Times New Roman"/>
              <w:szCs w:val="24"/>
            </w:rPr>
          </w:pPr>
        </w:p>
        <w:p w14:paraId="0B2C783E" w14:textId="5243E12D" w:rsidR="001B41B6" w:rsidRDefault="00B60625" w:rsidP="00C03A6D">
          <w:pPr>
            <w:jc w:val="center"/>
            <w:rPr>
              <w:rFonts w:ascii="Arial Black" w:hAnsi="Arial Black" w:cs="Times New Roman"/>
              <w:color w:val="FF0000"/>
              <w:sz w:val="40"/>
              <w:szCs w:val="40"/>
            </w:rPr>
          </w:pPr>
          <w:r>
            <w:rPr>
              <w:rFonts w:ascii="Arial Black" w:hAnsi="Arial Black" w:cs="Times New Roman"/>
              <w:sz w:val="40"/>
              <w:szCs w:val="40"/>
            </w:rPr>
            <w:t xml:space="preserve">Strategic Analysis </w:t>
          </w:r>
          <w:proofErr w:type="gramStart"/>
          <w:r>
            <w:rPr>
              <w:rFonts w:ascii="Arial Black" w:hAnsi="Arial Black" w:cs="Times New Roman"/>
              <w:sz w:val="40"/>
              <w:szCs w:val="40"/>
            </w:rPr>
            <w:t xml:space="preserve">of </w:t>
          </w:r>
          <w:r w:rsidR="001B41B6">
            <w:rPr>
              <w:rFonts w:ascii="Arial Black" w:hAnsi="Arial Black" w:cs="Times New Roman"/>
              <w:sz w:val="40"/>
              <w:szCs w:val="40"/>
            </w:rPr>
            <w:t xml:space="preserve"> </w:t>
          </w:r>
          <w:r w:rsidR="00B1680E">
            <w:rPr>
              <w:rFonts w:ascii="Arial Black" w:hAnsi="Arial Black" w:cs="Times New Roman"/>
              <w:color w:val="FF0000"/>
              <w:sz w:val="40"/>
              <w:szCs w:val="40"/>
            </w:rPr>
            <w:t>Dell</w:t>
          </w:r>
          <w:proofErr w:type="gramEnd"/>
        </w:p>
        <w:p w14:paraId="11226F31" w14:textId="77777777" w:rsidR="00C03A6D" w:rsidRDefault="00C03A6D" w:rsidP="00C03A6D">
          <w:pPr>
            <w:jc w:val="center"/>
            <w:rPr>
              <w:rFonts w:ascii="Arial Black" w:hAnsi="Arial Black" w:cs="Times New Roman"/>
              <w:sz w:val="40"/>
              <w:szCs w:val="40"/>
            </w:rPr>
          </w:pPr>
        </w:p>
        <w:p w14:paraId="0065CDA8" w14:textId="77EEA5DB" w:rsidR="00C03A6D" w:rsidRDefault="00C03A6D" w:rsidP="00C03A6D">
          <w:pPr>
            <w:jc w:val="center"/>
            <w:rPr>
              <w:rFonts w:ascii="Arial Black" w:hAnsi="Arial Black" w:cs="Times New Roman"/>
              <w:sz w:val="40"/>
              <w:szCs w:val="40"/>
            </w:rPr>
          </w:pPr>
          <w:r>
            <w:rPr>
              <w:rFonts w:ascii="Arial Black" w:hAnsi="Arial Black" w:cs="Times New Roman"/>
              <w:noProof/>
              <w:sz w:val="40"/>
              <w:szCs w:val="40"/>
            </w:rPr>
            <w:drawing>
              <wp:inline distT="0" distB="0" distL="0" distR="0" wp14:anchorId="55B49F08" wp14:editId="6ABD36DD">
                <wp:extent cx="2432050" cy="2442907"/>
                <wp:effectExtent l="0" t="0" r="6350" b="0"/>
                <wp:docPr id="12571234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123406" name="Picture 1257123406"/>
                        <pic:cNvPicPr/>
                      </pic:nvPicPr>
                      <pic:blipFill>
                        <a:blip r:embed="rId10">
                          <a:extLst>
                            <a:ext uri="{28A0092B-C50C-407E-A947-70E740481C1C}">
                              <a14:useLocalDpi xmlns:a14="http://schemas.microsoft.com/office/drawing/2010/main" val="0"/>
                            </a:ext>
                          </a:extLst>
                        </a:blip>
                        <a:stretch>
                          <a:fillRect/>
                        </a:stretch>
                      </pic:blipFill>
                      <pic:spPr>
                        <a:xfrm>
                          <a:off x="0" y="0"/>
                          <a:ext cx="2436103" cy="2446978"/>
                        </a:xfrm>
                        <a:prstGeom prst="rect">
                          <a:avLst/>
                        </a:prstGeom>
                      </pic:spPr>
                    </pic:pic>
                  </a:graphicData>
                </a:graphic>
              </wp:inline>
            </w:drawing>
          </w:r>
        </w:p>
        <w:p w14:paraId="195DC024" w14:textId="70BA1AAD" w:rsidR="00C03A6D" w:rsidRDefault="00C03A6D" w:rsidP="00C03A6D">
          <w:pPr>
            <w:rPr>
              <w:rFonts w:ascii="Arial Black" w:hAnsi="Arial Black" w:cs="Times New Roman"/>
              <w:sz w:val="40"/>
              <w:szCs w:val="40"/>
            </w:rPr>
          </w:pPr>
        </w:p>
        <w:p w14:paraId="0418F4CF" w14:textId="77777777" w:rsidR="00C03A6D" w:rsidRPr="00C03A6D" w:rsidRDefault="00C03A6D" w:rsidP="00C03A6D">
          <w:pPr>
            <w:rPr>
              <w:rFonts w:ascii="Arial Black" w:hAnsi="Arial Black" w:cs="Times New Roman"/>
              <w:sz w:val="40"/>
              <w:szCs w:val="40"/>
            </w:rPr>
          </w:pPr>
        </w:p>
        <w:p w14:paraId="2276D3DB" w14:textId="0FAE85BE" w:rsidR="0034651A" w:rsidRPr="00467D62" w:rsidRDefault="0034651A" w:rsidP="0034651A">
          <w:pPr>
            <w:rPr>
              <w:rFonts w:cs="Times New Roman"/>
              <w:sz w:val="28"/>
              <w:szCs w:val="28"/>
            </w:rPr>
          </w:pPr>
          <w:r w:rsidRPr="00467D62">
            <w:rPr>
              <w:rFonts w:cs="Times New Roman"/>
              <w:sz w:val="28"/>
              <w:szCs w:val="28"/>
            </w:rPr>
            <w:t xml:space="preserve">Student name: </w:t>
          </w:r>
          <w:r w:rsidR="00B1680E">
            <w:rPr>
              <w:rFonts w:cs="Times New Roman"/>
              <w:sz w:val="28"/>
              <w:szCs w:val="28"/>
            </w:rPr>
            <w:t>Viralkumar Panchal</w:t>
          </w:r>
        </w:p>
        <w:p w14:paraId="43AA32A1" w14:textId="421353AB" w:rsidR="0034651A" w:rsidRPr="00467D62" w:rsidRDefault="0034651A" w:rsidP="0034651A">
          <w:pPr>
            <w:rPr>
              <w:rFonts w:cs="Times New Roman"/>
              <w:sz w:val="28"/>
              <w:szCs w:val="28"/>
            </w:rPr>
          </w:pPr>
          <w:r w:rsidRPr="00467D62">
            <w:rPr>
              <w:rFonts w:cs="Times New Roman"/>
              <w:sz w:val="28"/>
              <w:szCs w:val="28"/>
            </w:rPr>
            <w:t xml:space="preserve">Student Number: </w:t>
          </w:r>
          <w:r w:rsidR="00D50F36">
            <w:rPr>
              <w:rFonts w:cs="Times New Roman"/>
              <w:sz w:val="28"/>
              <w:szCs w:val="28"/>
            </w:rPr>
            <w:t>2210866</w:t>
          </w:r>
        </w:p>
        <w:p w14:paraId="2C74A454" w14:textId="77777777" w:rsidR="00284155" w:rsidRDefault="00284155" w:rsidP="00284155">
          <w:pPr>
            <w:rPr>
              <w:rFonts w:cs="Times New Roman"/>
              <w:sz w:val="28"/>
              <w:szCs w:val="28"/>
            </w:rPr>
          </w:pPr>
          <w:r>
            <w:rPr>
              <w:rFonts w:cs="Times New Roman"/>
              <w:sz w:val="28"/>
              <w:szCs w:val="28"/>
            </w:rPr>
            <w:t>Lecturer: Dr Hossein Shokri</w:t>
          </w:r>
        </w:p>
        <w:p w14:paraId="112B5C42" w14:textId="3CEDFBA2" w:rsidR="00284155" w:rsidRPr="00467D62" w:rsidRDefault="00284155" w:rsidP="0034651A">
          <w:pPr>
            <w:rPr>
              <w:rFonts w:cs="Times New Roman"/>
              <w:sz w:val="28"/>
              <w:szCs w:val="28"/>
            </w:rPr>
          </w:pPr>
          <w:r>
            <w:rPr>
              <w:rFonts w:cs="Times New Roman"/>
              <w:sz w:val="28"/>
              <w:szCs w:val="28"/>
            </w:rPr>
            <w:t>Submission Date: 0</w:t>
          </w:r>
          <w:r w:rsidR="000821C5">
            <w:rPr>
              <w:rFonts w:cs="Times New Roman"/>
              <w:sz w:val="28"/>
              <w:szCs w:val="28"/>
            </w:rPr>
            <w:t>8</w:t>
          </w:r>
          <w:r>
            <w:rPr>
              <w:rFonts w:cs="Times New Roman"/>
              <w:sz w:val="28"/>
              <w:szCs w:val="28"/>
            </w:rPr>
            <w:t>/05/2023</w:t>
          </w: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168711C5" w14:textId="7ACAD7F0" w:rsidR="007F19BE" w:rsidRPr="00467D62" w:rsidRDefault="007F19BE" w:rsidP="004D6757">
              <w:pPr>
                <w:pStyle w:val="TOCHeading"/>
                <w:rPr>
                  <w:rStyle w:val="Heading1Char"/>
                </w:rPr>
              </w:pPr>
              <w:r w:rsidRPr="00467D62">
                <w:rPr>
                  <w:rStyle w:val="Heading1Char"/>
                </w:rPr>
                <w:t>Table of Contents</w:t>
              </w:r>
            </w:p>
            <w:p w14:paraId="700DC0AA" w14:textId="556048D6" w:rsidR="00966D8F" w:rsidRDefault="004165E8">
              <w:pPr>
                <w:pStyle w:val="TOC1"/>
                <w:tabs>
                  <w:tab w:val="right" w:leader="dot" w:pos="9016"/>
                </w:tabs>
                <w:rPr>
                  <w:rFonts w:asciiTheme="minorHAnsi" w:eastAsiaTheme="minorEastAsia" w:hAnsiTheme="minorHAnsi"/>
                  <w:noProof/>
                  <w:sz w:val="22"/>
                  <w:lang w:val="en-US"/>
                </w:rPr>
              </w:pPr>
              <w:r>
                <w:fldChar w:fldCharType="begin"/>
              </w:r>
              <w:r>
                <w:instrText xml:space="preserve"> TOC \o "1-4" \h \z \u </w:instrText>
              </w:r>
              <w:r>
                <w:fldChar w:fldCharType="separate"/>
              </w:r>
              <w:hyperlink w:anchor="_Toc134449948" w:history="1">
                <w:r w:rsidR="00966D8F" w:rsidRPr="00681309">
                  <w:rPr>
                    <w:rStyle w:val="Hyperlink"/>
                    <w:noProof/>
                  </w:rPr>
                  <w:t>Introduction</w:t>
                </w:r>
                <w:r w:rsidR="00966D8F">
                  <w:rPr>
                    <w:noProof/>
                    <w:webHidden/>
                  </w:rPr>
                  <w:tab/>
                </w:r>
                <w:r w:rsidR="00966D8F">
                  <w:rPr>
                    <w:noProof/>
                    <w:webHidden/>
                  </w:rPr>
                  <w:fldChar w:fldCharType="begin"/>
                </w:r>
                <w:r w:rsidR="00966D8F">
                  <w:rPr>
                    <w:noProof/>
                    <w:webHidden/>
                  </w:rPr>
                  <w:instrText xml:space="preserve"> PAGEREF _Toc134449948 \h </w:instrText>
                </w:r>
                <w:r w:rsidR="00966D8F">
                  <w:rPr>
                    <w:noProof/>
                    <w:webHidden/>
                  </w:rPr>
                </w:r>
                <w:r w:rsidR="00966D8F">
                  <w:rPr>
                    <w:noProof/>
                    <w:webHidden/>
                  </w:rPr>
                  <w:fldChar w:fldCharType="separate"/>
                </w:r>
                <w:r w:rsidR="00966D8F">
                  <w:rPr>
                    <w:noProof/>
                    <w:webHidden/>
                  </w:rPr>
                  <w:t>2</w:t>
                </w:r>
                <w:r w:rsidR="00966D8F">
                  <w:rPr>
                    <w:noProof/>
                    <w:webHidden/>
                  </w:rPr>
                  <w:fldChar w:fldCharType="end"/>
                </w:r>
              </w:hyperlink>
            </w:p>
            <w:p w14:paraId="5AA53889" w14:textId="63EB385B" w:rsidR="00966D8F" w:rsidRDefault="000821C5">
              <w:pPr>
                <w:pStyle w:val="TOC1"/>
                <w:tabs>
                  <w:tab w:val="right" w:leader="dot" w:pos="9016"/>
                </w:tabs>
                <w:rPr>
                  <w:rFonts w:asciiTheme="minorHAnsi" w:eastAsiaTheme="minorEastAsia" w:hAnsiTheme="minorHAnsi"/>
                  <w:noProof/>
                  <w:sz w:val="22"/>
                  <w:lang w:val="en-US"/>
                </w:rPr>
              </w:pPr>
              <w:hyperlink w:anchor="_Toc134449949" w:history="1">
                <w:r w:rsidR="00966D8F" w:rsidRPr="00681309">
                  <w:rPr>
                    <w:rStyle w:val="Hyperlink"/>
                    <w:noProof/>
                  </w:rPr>
                  <w:t>Dell Technologies’ Background</w:t>
                </w:r>
                <w:r w:rsidR="00966D8F">
                  <w:rPr>
                    <w:noProof/>
                    <w:webHidden/>
                  </w:rPr>
                  <w:tab/>
                </w:r>
                <w:r w:rsidR="00966D8F">
                  <w:rPr>
                    <w:noProof/>
                    <w:webHidden/>
                  </w:rPr>
                  <w:fldChar w:fldCharType="begin"/>
                </w:r>
                <w:r w:rsidR="00966D8F">
                  <w:rPr>
                    <w:noProof/>
                    <w:webHidden/>
                  </w:rPr>
                  <w:instrText xml:space="preserve"> PAGEREF _Toc134449949 \h </w:instrText>
                </w:r>
                <w:r w:rsidR="00966D8F">
                  <w:rPr>
                    <w:noProof/>
                    <w:webHidden/>
                  </w:rPr>
                </w:r>
                <w:r w:rsidR="00966D8F">
                  <w:rPr>
                    <w:noProof/>
                    <w:webHidden/>
                  </w:rPr>
                  <w:fldChar w:fldCharType="separate"/>
                </w:r>
                <w:r w:rsidR="00966D8F">
                  <w:rPr>
                    <w:noProof/>
                    <w:webHidden/>
                  </w:rPr>
                  <w:t>2</w:t>
                </w:r>
                <w:r w:rsidR="00966D8F">
                  <w:rPr>
                    <w:noProof/>
                    <w:webHidden/>
                  </w:rPr>
                  <w:fldChar w:fldCharType="end"/>
                </w:r>
              </w:hyperlink>
            </w:p>
            <w:p w14:paraId="0F76C680" w14:textId="380DD4D2" w:rsidR="00966D8F" w:rsidRDefault="000821C5">
              <w:pPr>
                <w:pStyle w:val="TOC2"/>
                <w:tabs>
                  <w:tab w:val="right" w:leader="dot" w:pos="9016"/>
                </w:tabs>
                <w:rPr>
                  <w:rFonts w:asciiTheme="minorHAnsi" w:eastAsiaTheme="minorEastAsia" w:hAnsiTheme="minorHAnsi"/>
                  <w:noProof/>
                  <w:sz w:val="22"/>
                  <w:lang w:val="en-US"/>
                </w:rPr>
              </w:pPr>
              <w:hyperlink w:anchor="_Toc134449950" w:history="1">
                <w:r w:rsidR="00966D8F" w:rsidRPr="00681309">
                  <w:rPr>
                    <w:rStyle w:val="Hyperlink"/>
                    <w:noProof/>
                  </w:rPr>
                  <w:t>Dell Technologies’ Mission and Objectives</w:t>
                </w:r>
                <w:r w:rsidR="00966D8F">
                  <w:rPr>
                    <w:noProof/>
                    <w:webHidden/>
                  </w:rPr>
                  <w:tab/>
                </w:r>
                <w:r w:rsidR="00966D8F">
                  <w:rPr>
                    <w:noProof/>
                    <w:webHidden/>
                  </w:rPr>
                  <w:fldChar w:fldCharType="begin"/>
                </w:r>
                <w:r w:rsidR="00966D8F">
                  <w:rPr>
                    <w:noProof/>
                    <w:webHidden/>
                  </w:rPr>
                  <w:instrText xml:space="preserve"> PAGEREF _Toc134449950 \h </w:instrText>
                </w:r>
                <w:r w:rsidR="00966D8F">
                  <w:rPr>
                    <w:noProof/>
                    <w:webHidden/>
                  </w:rPr>
                </w:r>
                <w:r w:rsidR="00966D8F">
                  <w:rPr>
                    <w:noProof/>
                    <w:webHidden/>
                  </w:rPr>
                  <w:fldChar w:fldCharType="separate"/>
                </w:r>
                <w:r w:rsidR="00966D8F">
                  <w:rPr>
                    <w:noProof/>
                    <w:webHidden/>
                  </w:rPr>
                  <w:t>4</w:t>
                </w:r>
                <w:r w:rsidR="00966D8F">
                  <w:rPr>
                    <w:noProof/>
                    <w:webHidden/>
                  </w:rPr>
                  <w:fldChar w:fldCharType="end"/>
                </w:r>
              </w:hyperlink>
            </w:p>
            <w:p w14:paraId="5AA9D119" w14:textId="7630E371" w:rsidR="00966D8F" w:rsidRDefault="000821C5">
              <w:pPr>
                <w:pStyle w:val="TOC1"/>
                <w:tabs>
                  <w:tab w:val="right" w:leader="dot" w:pos="9016"/>
                </w:tabs>
                <w:rPr>
                  <w:rFonts w:asciiTheme="minorHAnsi" w:eastAsiaTheme="minorEastAsia" w:hAnsiTheme="minorHAnsi"/>
                  <w:noProof/>
                  <w:sz w:val="22"/>
                  <w:lang w:val="en-US"/>
                </w:rPr>
              </w:pPr>
              <w:hyperlink w:anchor="_Toc134449951" w:history="1">
                <w:r w:rsidR="00966D8F" w:rsidRPr="00681309">
                  <w:rPr>
                    <w:rStyle w:val="Hyperlink"/>
                    <w:noProof/>
                  </w:rPr>
                  <w:t>Macro-Environment Analysis</w:t>
                </w:r>
                <w:r w:rsidR="00966D8F">
                  <w:rPr>
                    <w:noProof/>
                    <w:webHidden/>
                  </w:rPr>
                  <w:tab/>
                </w:r>
                <w:r w:rsidR="00966D8F">
                  <w:rPr>
                    <w:noProof/>
                    <w:webHidden/>
                  </w:rPr>
                  <w:fldChar w:fldCharType="begin"/>
                </w:r>
                <w:r w:rsidR="00966D8F">
                  <w:rPr>
                    <w:noProof/>
                    <w:webHidden/>
                  </w:rPr>
                  <w:instrText xml:space="preserve"> PAGEREF _Toc134449951 \h </w:instrText>
                </w:r>
                <w:r w:rsidR="00966D8F">
                  <w:rPr>
                    <w:noProof/>
                    <w:webHidden/>
                  </w:rPr>
                </w:r>
                <w:r w:rsidR="00966D8F">
                  <w:rPr>
                    <w:noProof/>
                    <w:webHidden/>
                  </w:rPr>
                  <w:fldChar w:fldCharType="separate"/>
                </w:r>
                <w:r w:rsidR="00966D8F">
                  <w:rPr>
                    <w:noProof/>
                    <w:webHidden/>
                  </w:rPr>
                  <w:t>4</w:t>
                </w:r>
                <w:r w:rsidR="00966D8F">
                  <w:rPr>
                    <w:noProof/>
                    <w:webHidden/>
                  </w:rPr>
                  <w:fldChar w:fldCharType="end"/>
                </w:r>
              </w:hyperlink>
            </w:p>
            <w:p w14:paraId="3FC7998D" w14:textId="11AEAE1A" w:rsidR="00966D8F" w:rsidRDefault="000821C5">
              <w:pPr>
                <w:pStyle w:val="TOC2"/>
                <w:tabs>
                  <w:tab w:val="right" w:leader="dot" w:pos="9016"/>
                </w:tabs>
                <w:rPr>
                  <w:rFonts w:asciiTheme="minorHAnsi" w:eastAsiaTheme="minorEastAsia" w:hAnsiTheme="minorHAnsi"/>
                  <w:noProof/>
                  <w:sz w:val="22"/>
                  <w:lang w:val="en-US"/>
                </w:rPr>
              </w:pPr>
              <w:hyperlink w:anchor="_Toc134449952" w:history="1">
                <w:r w:rsidR="00966D8F" w:rsidRPr="00681309">
                  <w:rPr>
                    <w:rStyle w:val="Hyperlink"/>
                    <w:noProof/>
                  </w:rPr>
                  <w:t>PESTEL Analysis</w:t>
                </w:r>
                <w:r w:rsidR="00966D8F">
                  <w:rPr>
                    <w:noProof/>
                    <w:webHidden/>
                  </w:rPr>
                  <w:tab/>
                </w:r>
                <w:r w:rsidR="00966D8F">
                  <w:rPr>
                    <w:noProof/>
                    <w:webHidden/>
                  </w:rPr>
                  <w:fldChar w:fldCharType="begin"/>
                </w:r>
                <w:r w:rsidR="00966D8F">
                  <w:rPr>
                    <w:noProof/>
                    <w:webHidden/>
                  </w:rPr>
                  <w:instrText xml:space="preserve"> PAGEREF _Toc134449952 \h </w:instrText>
                </w:r>
                <w:r w:rsidR="00966D8F">
                  <w:rPr>
                    <w:noProof/>
                    <w:webHidden/>
                  </w:rPr>
                </w:r>
                <w:r w:rsidR="00966D8F">
                  <w:rPr>
                    <w:noProof/>
                    <w:webHidden/>
                  </w:rPr>
                  <w:fldChar w:fldCharType="separate"/>
                </w:r>
                <w:r w:rsidR="00966D8F">
                  <w:rPr>
                    <w:noProof/>
                    <w:webHidden/>
                  </w:rPr>
                  <w:t>4</w:t>
                </w:r>
                <w:r w:rsidR="00966D8F">
                  <w:rPr>
                    <w:noProof/>
                    <w:webHidden/>
                  </w:rPr>
                  <w:fldChar w:fldCharType="end"/>
                </w:r>
              </w:hyperlink>
            </w:p>
            <w:p w14:paraId="675A9E85" w14:textId="1A2183B3" w:rsidR="00966D8F" w:rsidRDefault="000821C5">
              <w:pPr>
                <w:pStyle w:val="TOC1"/>
                <w:tabs>
                  <w:tab w:val="right" w:leader="dot" w:pos="9016"/>
                </w:tabs>
                <w:rPr>
                  <w:rFonts w:asciiTheme="minorHAnsi" w:eastAsiaTheme="minorEastAsia" w:hAnsiTheme="minorHAnsi"/>
                  <w:noProof/>
                  <w:sz w:val="22"/>
                  <w:lang w:val="en-US"/>
                </w:rPr>
              </w:pPr>
              <w:hyperlink w:anchor="_Toc134449953" w:history="1">
                <w:r w:rsidR="00966D8F" w:rsidRPr="00681309">
                  <w:rPr>
                    <w:rStyle w:val="Hyperlink"/>
                    <w:noProof/>
                  </w:rPr>
                  <w:t>Micro-Environment Analysis</w:t>
                </w:r>
                <w:r w:rsidR="00966D8F">
                  <w:rPr>
                    <w:noProof/>
                    <w:webHidden/>
                  </w:rPr>
                  <w:tab/>
                </w:r>
                <w:r w:rsidR="00966D8F">
                  <w:rPr>
                    <w:noProof/>
                    <w:webHidden/>
                  </w:rPr>
                  <w:fldChar w:fldCharType="begin"/>
                </w:r>
                <w:r w:rsidR="00966D8F">
                  <w:rPr>
                    <w:noProof/>
                    <w:webHidden/>
                  </w:rPr>
                  <w:instrText xml:space="preserve"> PAGEREF _Toc134449953 \h </w:instrText>
                </w:r>
                <w:r w:rsidR="00966D8F">
                  <w:rPr>
                    <w:noProof/>
                    <w:webHidden/>
                  </w:rPr>
                </w:r>
                <w:r w:rsidR="00966D8F">
                  <w:rPr>
                    <w:noProof/>
                    <w:webHidden/>
                  </w:rPr>
                  <w:fldChar w:fldCharType="separate"/>
                </w:r>
                <w:r w:rsidR="00966D8F">
                  <w:rPr>
                    <w:noProof/>
                    <w:webHidden/>
                  </w:rPr>
                  <w:t>7</w:t>
                </w:r>
                <w:r w:rsidR="00966D8F">
                  <w:rPr>
                    <w:noProof/>
                    <w:webHidden/>
                  </w:rPr>
                  <w:fldChar w:fldCharType="end"/>
                </w:r>
              </w:hyperlink>
            </w:p>
            <w:p w14:paraId="1A804E87" w14:textId="5D24B8C6" w:rsidR="00966D8F" w:rsidRDefault="000821C5">
              <w:pPr>
                <w:pStyle w:val="TOC2"/>
                <w:tabs>
                  <w:tab w:val="right" w:leader="dot" w:pos="9016"/>
                </w:tabs>
                <w:rPr>
                  <w:rFonts w:asciiTheme="minorHAnsi" w:eastAsiaTheme="minorEastAsia" w:hAnsiTheme="minorHAnsi"/>
                  <w:noProof/>
                  <w:sz w:val="22"/>
                  <w:lang w:val="en-US"/>
                </w:rPr>
              </w:pPr>
              <w:hyperlink w:anchor="_Toc134449954" w:history="1">
                <w:r w:rsidR="00966D8F" w:rsidRPr="00681309">
                  <w:rPr>
                    <w:rStyle w:val="Hyperlink"/>
                    <w:noProof/>
                  </w:rPr>
                  <w:t>Industry Life Cycle</w:t>
                </w:r>
                <w:r w:rsidR="00966D8F">
                  <w:rPr>
                    <w:noProof/>
                    <w:webHidden/>
                  </w:rPr>
                  <w:tab/>
                </w:r>
                <w:r w:rsidR="00966D8F">
                  <w:rPr>
                    <w:noProof/>
                    <w:webHidden/>
                  </w:rPr>
                  <w:fldChar w:fldCharType="begin"/>
                </w:r>
                <w:r w:rsidR="00966D8F">
                  <w:rPr>
                    <w:noProof/>
                    <w:webHidden/>
                  </w:rPr>
                  <w:instrText xml:space="preserve"> PAGEREF _Toc134449954 \h </w:instrText>
                </w:r>
                <w:r w:rsidR="00966D8F">
                  <w:rPr>
                    <w:noProof/>
                    <w:webHidden/>
                  </w:rPr>
                </w:r>
                <w:r w:rsidR="00966D8F">
                  <w:rPr>
                    <w:noProof/>
                    <w:webHidden/>
                  </w:rPr>
                  <w:fldChar w:fldCharType="separate"/>
                </w:r>
                <w:r w:rsidR="00966D8F">
                  <w:rPr>
                    <w:noProof/>
                    <w:webHidden/>
                  </w:rPr>
                  <w:t>7</w:t>
                </w:r>
                <w:r w:rsidR="00966D8F">
                  <w:rPr>
                    <w:noProof/>
                    <w:webHidden/>
                  </w:rPr>
                  <w:fldChar w:fldCharType="end"/>
                </w:r>
              </w:hyperlink>
            </w:p>
            <w:p w14:paraId="47514E56" w14:textId="02A18F8F" w:rsidR="00966D8F" w:rsidRDefault="000821C5">
              <w:pPr>
                <w:pStyle w:val="TOC2"/>
                <w:tabs>
                  <w:tab w:val="right" w:leader="dot" w:pos="9016"/>
                </w:tabs>
                <w:rPr>
                  <w:rFonts w:asciiTheme="minorHAnsi" w:eastAsiaTheme="minorEastAsia" w:hAnsiTheme="minorHAnsi"/>
                  <w:noProof/>
                  <w:sz w:val="22"/>
                  <w:lang w:val="en-US"/>
                </w:rPr>
              </w:pPr>
              <w:hyperlink w:anchor="_Toc134449955" w:history="1">
                <w:r w:rsidR="00966D8F" w:rsidRPr="00681309">
                  <w:rPr>
                    <w:rStyle w:val="Hyperlink"/>
                    <w:noProof/>
                  </w:rPr>
                  <w:t>Porter’s Industry Five Forces Analysis</w:t>
                </w:r>
                <w:r w:rsidR="00966D8F">
                  <w:rPr>
                    <w:noProof/>
                    <w:webHidden/>
                  </w:rPr>
                  <w:tab/>
                </w:r>
                <w:r w:rsidR="00966D8F">
                  <w:rPr>
                    <w:noProof/>
                    <w:webHidden/>
                  </w:rPr>
                  <w:fldChar w:fldCharType="begin"/>
                </w:r>
                <w:r w:rsidR="00966D8F">
                  <w:rPr>
                    <w:noProof/>
                    <w:webHidden/>
                  </w:rPr>
                  <w:instrText xml:space="preserve"> PAGEREF _Toc134449955 \h </w:instrText>
                </w:r>
                <w:r w:rsidR="00966D8F">
                  <w:rPr>
                    <w:noProof/>
                    <w:webHidden/>
                  </w:rPr>
                </w:r>
                <w:r w:rsidR="00966D8F">
                  <w:rPr>
                    <w:noProof/>
                    <w:webHidden/>
                  </w:rPr>
                  <w:fldChar w:fldCharType="separate"/>
                </w:r>
                <w:r w:rsidR="00966D8F">
                  <w:rPr>
                    <w:noProof/>
                    <w:webHidden/>
                  </w:rPr>
                  <w:t>9</w:t>
                </w:r>
                <w:r w:rsidR="00966D8F">
                  <w:rPr>
                    <w:noProof/>
                    <w:webHidden/>
                  </w:rPr>
                  <w:fldChar w:fldCharType="end"/>
                </w:r>
              </w:hyperlink>
            </w:p>
            <w:p w14:paraId="1537030D" w14:textId="6813FB66" w:rsidR="00966D8F" w:rsidRDefault="000821C5">
              <w:pPr>
                <w:pStyle w:val="TOC1"/>
                <w:tabs>
                  <w:tab w:val="right" w:leader="dot" w:pos="9016"/>
                </w:tabs>
                <w:rPr>
                  <w:rFonts w:asciiTheme="minorHAnsi" w:eastAsiaTheme="minorEastAsia" w:hAnsiTheme="minorHAnsi"/>
                  <w:noProof/>
                  <w:sz w:val="22"/>
                  <w:lang w:val="en-US"/>
                </w:rPr>
              </w:pPr>
              <w:hyperlink w:anchor="_Toc134449956" w:history="1">
                <w:r w:rsidR="00966D8F" w:rsidRPr="00681309">
                  <w:rPr>
                    <w:rStyle w:val="Hyperlink"/>
                    <w:noProof/>
                  </w:rPr>
                  <w:t>Internal Analysis</w:t>
                </w:r>
                <w:r w:rsidR="00966D8F">
                  <w:rPr>
                    <w:noProof/>
                    <w:webHidden/>
                  </w:rPr>
                  <w:tab/>
                </w:r>
                <w:r w:rsidR="00966D8F">
                  <w:rPr>
                    <w:noProof/>
                    <w:webHidden/>
                  </w:rPr>
                  <w:fldChar w:fldCharType="begin"/>
                </w:r>
                <w:r w:rsidR="00966D8F">
                  <w:rPr>
                    <w:noProof/>
                    <w:webHidden/>
                  </w:rPr>
                  <w:instrText xml:space="preserve"> PAGEREF _Toc134449956 \h </w:instrText>
                </w:r>
                <w:r w:rsidR="00966D8F">
                  <w:rPr>
                    <w:noProof/>
                    <w:webHidden/>
                  </w:rPr>
                </w:r>
                <w:r w:rsidR="00966D8F">
                  <w:rPr>
                    <w:noProof/>
                    <w:webHidden/>
                  </w:rPr>
                  <w:fldChar w:fldCharType="separate"/>
                </w:r>
                <w:r w:rsidR="00966D8F">
                  <w:rPr>
                    <w:noProof/>
                    <w:webHidden/>
                  </w:rPr>
                  <w:t>11</w:t>
                </w:r>
                <w:r w:rsidR="00966D8F">
                  <w:rPr>
                    <w:noProof/>
                    <w:webHidden/>
                  </w:rPr>
                  <w:fldChar w:fldCharType="end"/>
                </w:r>
              </w:hyperlink>
            </w:p>
            <w:p w14:paraId="7A7CB9F9" w14:textId="51A9BCD6" w:rsidR="00966D8F" w:rsidRDefault="000821C5">
              <w:pPr>
                <w:pStyle w:val="TOC2"/>
                <w:tabs>
                  <w:tab w:val="right" w:leader="dot" w:pos="9016"/>
                </w:tabs>
                <w:rPr>
                  <w:rFonts w:asciiTheme="minorHAnsi" w:eastAsiaTheme="minorEastAsia" w:hAnsiTheme="minorHAnsi"/>
                  <w:noProof/>
                  <w:sz w:val="22"/>
                  <w:lang w:val="en-US"/>
                </w:rPr>
              </w:pPr>
              <w:hyperlink w:anchor="_Toc134449957" w:history="1">
                <w:r w:rsidR="00966D8F" w:rsidRPr="00681309">
                  <w:rPr>
                    <w:rStyle w:val="Hyperlink"/>
                    <w:noProof/>
                  </w:rPr>
                  <w:t>Dell's Strategic Resources and Capabilities</w:t>
                </w:r>
                <w:r w:rsidR="00966D8F">
                  <w:rPr>
                    <w:noProof/>
                    <w:webHidden/>
                  </w:rPr>
                  <w:tab/>
                </w:r>
                <w:r w:rsidR="00966D8F">
                  <w:rPr>
                    <w:noProof/>
                    <w:webHidden/>
                  </w:rPr>
                  <w:fldChar w:fldCharType="begin"/>
                </w:r>
                <w:r w:rsidR="00966D8F">
                  <w:rPr>
                    <w:noProof/>
                    <w:webHidden/>
                  </w:rPr>
                  <w:instrText xml:space="preserve"> PAGEREF _Toc134449957 \h </w:instrText>
                </w:r>
                <w:r w:rsidR="00966D8F">
                  <w:rPr>
                    <w:noProof/>
                    <w:webHidden/>
                  </w:rPr>
                </w:r>
                <w:r w:rsidR="00966D8F">
                  <w:rPr>
                    <w:noProof/>
                    <w:webHidden/>
                  </w:rPr>
                  <w:fldChar w:fldCharType="separate"/>
                </w:r>
                <w:r w:rsidR="00966D8F">
                  <w:rPr>
                    <w:noProof/>
                    <w:webHidden/>
                  </w:rPr>
                  <w:t>11</w:t>
                </w:r>
                <w:r w:rsidR="00966D8F">
                  <w:rPr>
                    <w:noProof/>
                    <w:webHidden/>
                  </w:rPr>
                  <w:fldChar w:fldCharType="end"/>
                </w:r>
              </w:hyperlink>
            </w:p>
            <w:p w14:paraId="1DF784C3" w14:textId="1C7663F5" w:rsidR="00966D8F" w:rsidRDefault="000821C5">
              <w:pPr>
                <w:pStyle w:val="TOC2"/>
                <w:tabs>
                  <w:tab w:val="right" w:leader="dot" w:pos="9016"/>
                </w:tabs>
                <w:rPr>
                  <w:rFonts w:asciiTheme="minorHAnsi" w:eastAsiaTheme="minorEastAsia" w:hAnsiTheme="minorHAnsi"/>
                  <w:noProof/>
                  <w:sz w:val="22"/>
                  <w:lang w:val="en-US"/>
                </w:rPr>
              </w:pPr>
              <w:hyperlink w:anchor="_Toc134449958" w:history="1">
                <w:r w:rsidR="00966D8F" w:rsidRPr="00681309">
                  <w:rPr>
                    <w:rStyle w:val="Hyperlink"/>
                    <w:noProof/>
                  </w:rPr>
                  <w:t>Value Chain Analysis</w:t>
                </w:r>
                <w:r w:rsidR="00966D8F">
                  <w:rPr>
                    <w:noProof/>
                    <w:webHidden/>
                  </w:rPr>
                  <w:tab/>
                </w:r>
                <w:r w:rsidR="00966D8F">
                  <w:rPr>
                    <w:noProof/>
                    <w:webHidden/>
                  </w:rPr>
                  <w:fldChar w:fldCharType="begin"/>
                </w:r>
                <w:r w:rsidR="00966D8F">
                  <w:rPr>
                    <w:noProof/>
                    <w:webHidden/>
                  </w:rPr>
                  <w:instrText xml:space="preserve"> PAGEREF _Toc134449958 \h </w:instrText>
                </w:r>
                <w:r w:rsidR="00966D8F">
                  <w:rPr>
                    <w:noProof/>
                    <w:webHidden/>
                  </w:rPr>
                </w:r>
                <w:r w:rsidR="00966D8F">
                  <w:rPr>
                    <w:noProof/>
                    <w:webHidden/>
                  </w:rPr>
                  <w:fldChar w:fldCharType="separate"/>
                </w:r>
                <w:r w:rsidR="00966D8F">
                  <w:rPr>
                    <w:noProof/>
                    <w:webHidden/>
                  </w:rPr>
                  <w:t>12</w:t>
                </w:r>
                <w:r w:rsidR="00966D8F">
                  <w:rPr>
                    <w:noProof/>
                    <w:webHidden/>
                  </w:rPr>
                  <w:fldChar w:fldCharType="end"/>
                </w:r>
              </w:hyperlink>
            </w:p>
            <w:p w14:paraId="3BACF7B2" w14:textId="2E023A52" w:rsidR="00966D8F" w:rsidRDefault="000821C5">
              <w:pPr>
                <w:pStyle w:val="TOC3"/>
                <w:tabs>
                  <w:tab w:val="right" w:leader="dot" w:pos="9016"/>
                </w:tabs>
                <w:rPr>
                  <w:rFonts w:asciiTheme="minorHAnsi" w:eastAsiaTheme="minorEastAsia" w:hAnsiTheme="minorHAnsi"/>
                  <w:noProof/>
                  <w:sz w:val="22"/>
                  <w:lang w:val="en-US"/>
                </w:rPr>
              </w:pPr>
              <w:hyperlink w:anchor="_Toc134449959" w:history="1">
                <w:r w:rsidR="00966D8F" w:rsidRPr="00681309">
                  <w:rPr>
                    <w:rStyle w:val="Hyperlink"/>
                    <w:rFonts w:eastAsia="Times New Roman" w:cs="Times New Roman"/>
                    <w:i/>
                    <w:noProof/>
                  </w:rPr>
                  <w:t>Primary activities</w:t>
                </w:r>
                <w:r w:rsidR="00966D8F">
                  <w:rPr>
                    <w:noProof/>
                    <w:webHidden/>
                  </w:rPr>
                  <w:tab/>
                </w:r>
                <w:r w:rsidR="00966D8F">
                  <w:rPr>
                    <w:noProof/>
                    <w:webHidden/>
                  </w:rPr>
                  <w:fldChar w:fldCharType="begin"/>
                </w:r>
                <w:r w:rsidR="00966D8F">
                  <w:rPr>
                    <w:noProof/>
                    <w:webHidden/>
                  </w:rPr>
                  <w:instrText xml:space="preserve"> PAGEREF _Toc134449959 \h </w:instrText>
                </w:r>
                <w:r w:rsidR="00966D8F">
                  <w:rPr>
                    <w:noProof/>
                    <w:webHidden/>
                  </w:rPr>
                </w:r>
                <w:r w:rsidR="00966D8F">
                  <w:rPr>
                    <w:noProof/>
                    <w:webHidden/>
                  </w:rPr>
                  <w:fldChar w:fldCharType="separate"/>
                </w:r>
                <w:r w:rsidR="00966D8F">
                  <w:rPr>
                    <w:noProof/>
                    <w:webHidden/>
                  </w:rPr>
                  <w:t>13</w:t>
                </w:r>
                <w:r w:rsidR="00966D8F">
                  <w:rPr>
                    <w:noProof/>
                    <w:webHidden/>
                  </w:rPr>
                  <w:fldChar w:fldCharType="end"/>
                </w:r>
              </w:hyperlink>
            </w:p>
            <w:p w14:paraId="75A72CBF" w14:textId="06F0B888" w:rsidR="00966D8F" w:rsidRDefault="000821C5">
              <w:pPr>
                <w:pStyle w:val="TOC3"/>
                <w:tabs>
                  <w:tab w:val="right" w:leader="dot" w:pos="9016"/>
                </w:tabs>
                <w:rPr>
                  <w:rFonts w:asciiTheme="minorHAnsi" w:eastAsiaTheme="minorEastAsia" w:hAnsiTheme="minorHAnsi"/>
                  <w:noProof/>
                  <w:sz w:val="22"/>
                  <w:lang w:val="en-US"/>
                </w:rPr>
              </w:pPr>
              <w:hyperlink w:anchor="_Toc134449960" w:history="1">
                <w:r w:rsidR="00966D8F" w:rsidRPr="00681309">
                  <w:rPr>
                    <w:rStyle w:val="Hyperlink"/>
                    <w:rFonts w:eastAsia="Times New Roman" w:cs="Times New Roman"/>
                    <w:i/>
                    <w:noProof/>
                  </w:rPr>
                  <w:t>Secondary activities</w:t>
                </w:r>
                <w:r w:rsidR="00966D8F">
                  <w:rPr>
                    <w:noProof/>
                    <w:webHidden/>
                  </w:rPr>
                  <w:tab/>
                </w:r>
                <w:r w:rsidR="00966D8F">
                  <w:rPr>
                    <w:noProof/>
                    <w:webHidden/>
                  </w:rPr>
                  <w:fldChar w:fldCharType="begin"/>
                </w:r>
                <w:r w:rsidR="00966D8F">
                  <w:rPr>
                    <w:noProof/>
                    <w:webHidden/>
                  </w:rPr>
                  <w:instrText xml:space="preserve"> PAGEREF _Toc134449960 \h </w:instrText>
                </w:r>
                <w:r w:rsidR="00966D8F">
                  <w:rPr>
                    <w:noProof/>
                    <w:webHidden/>
                  </w:rPr>
                </w:r>
                <w:r w:rsidR="00966D8F">
                  <w:rPr>
                    <w:noProof/>
                    <w:webHidden/>
                  </w:rPr>
                  <w:fldChar w:fldCharType="separate"/>
                </w:r>
                <w:r w:rsidR="00966D8F">
                  <w:rPr>
                    <w:noProof/>
                    <w:webHidden/>
                  </w:rPr>
                  <w:t>14</w:t>
                </w:r>
                <w:r w:rsidR="00966D8F">
                  <w:rPr>
                    <w:noProof/>
                    <w:webHidden/>
                  </w:rPr>
                  <w:fldChar w:fldCharType="end"/>
                </w:r>
              </w:hyperlink>
            </w:p>
            <w:p w14:paraId="296C875C" w14:textId="2B43D786" w:rsidR="00966D8F" w:rsidRDefault="000821C5">
              <w:pPr>
                <w:pStyle w:val="TOC2"/>
                <w:tabs>
                  <w:tab w:val="right" w:leader="dot" w:pos="9016"/>
                </w:tabs>
                <w:rPr>
                  <w:rFonts w:asciiTheme="minorHAnsi" w:eastAsiaTheme="minorEastAsia" w:hAnsiTheme="minorHAnsi"/>
                  <w:noProof/>
                  <w:sz w:val="22"/>
                  <w:lang w:val="en-US"/>
                </w:rPr>
              </w:pPr>
              <w:hyperlink w:anchor="_Toc134449961" w:history="1">
                <w:r w:rsidR="00966D8F" w:rsidRPr="00681309">
                  <w:rPr>
                    <w:rStyle w:val="Hyperlink"/>
                    <w:noProof/>
                  </w:rPr>
                  <w:t>VRIO Analysis of Distinctive Resources and Capabilities</w:t>
                </w:r>
                <w:r w:rsidR="00966D8F">
                  <w:rPr>
                    <w:noProof/>
                    <w:webHidden/>
                  </w:rPr>
                  <w:tab/>
                </w:r>
                <w:r w:rsidR="00966D8F">
                  <w:rPr>
                    <w:noProof/>
                    <w:webHidden/>
                  </w:rPr>
                  <w:fldChar w:fldCharType="begin"/>
                </w:r>
                <w:r w:rsidR="00966D8F">
                  <w:rPr>
                    <w:noProof/>
                    <w:webHidden/>
                  </w:rPr>
                  <w:instrText xml:space="preserve"> PAGEREF _Toc134449961 \h </w:instrText>
                </w:r>
                <w:r w:rsidR="00966D8F">
                  <w:rPr>
                    <w:noProof/>
                    <w:webHidden/>
                  </w:rPr>
                </w:r>
                <w:r w:rsidR="00966D8F">
                  <w:rPr>
                    <w:noProof/>
                    <w:webHidden/>
                  </w:rPr>
                  <w:fldChar w:fldCharType="separate"/>
                </w:r>
                <w:r w:rsidR="00966D8F">
                  <w:rPr>
                    <w:noProof/>
                    <w:webHidden/>
                  </w:rPr>
                  <w:t>16</w:t>
                </w:r>
                <w:r w:rsidR="00966D8F">
                  <w:rPr>
                    <w:noProof/>
                    <w:webHidden/>
                  </w:rPr>
                  <w:fldChar w:fldCharType="end"/>
                </w:r>
              </w:hyperlink>
            </w:p>
            <w:p w14:paraId="4391A485" w14:textId="188B5A43" w:rsidR="00966D8F" w:rsidRDefault="000821C5">
              <w:pPr>
                <w:pStyle w:val="TOC2"/>
                <w:tabs>
                  <w:tab w:val="right" w:leader="dot" w:pos="9016"/>
                </w:tabs>
                <w:rPr>
                  <w:rFonts w:asciiTheme="minorHAnsi" w:eastAsiaTheme="minorEastAsia" w:hAnsiTheme="minorHAnsi"/>
                  <w:noProof/>
                  <w:sz w:val="22"/>
                  <w:lang w:val="en-US"/>
                </w:rPr>
              </w:pPr>
              <w:hyperlink w:anchor="_Toc134449962" w:history="1">
                <w:r w:rsidR="00966D8F" w:rsidRPr="00681309">
                  <w:rPr>
                    <w:rStyle w:val="Hyperlink"/>
                    <w:noProof/>
                  </w:rPr>
                  <w:t>SWOT Analysis</w:t>
                </w:r>
                <w:r w:rsidR="00966D8F">
                  <w:rPr>
                    <w:noProof/>
                    <w:webHidden/>
                  </w:rPr>
                  <w:tab/>
                </w:r>
                <w:r w:rsidR="00966D8F">
                  <w:rPr>
                    <w:noProof/>
                    <w:webHidden/>
                  </w:rPr>
                  <w:fldChar w:fldCharType="begin"/>
                </w:r>
                <w:r w:rsidR="00966D8F">
                  <w:rPr>
                    <w:noProof/>
                    <w:webHidden/>
                  </w:rPr>
                  <w:instrText xml:space="preserve"> PAGEREF _Toc134449962 \h </w:instrText>
                </w:r>
                <w:r w:rsidR="00966D8F">
                  <w:rPr>
                    <w:noProof/>
                    <w:webHidden/>
                  </w:rPr>
                </w:r>
                <w:r w:rsidR="00966D8F">
                  <w:rPr>
                    <w:noProof/>
                    <w:webHidden/>
                  </w:rPr>
                  <w:fldChar w:fldCharType="separate"/>
                </w:r>
                <w:r w:rsidR="00966D8F">
                  <w:rPr>
                    <w:noProof/>
                    <w:webHidden/>
                  </w:rPr>
                  <w:t>17</w:t>
                </w:r>
                <w:r w:rsidR="00966D8F">
                  <w:rPr>
                    <w:noProof/>
                    <w:webHidden/>
                  </w:rPr>
                  <w:fldChar w:fldCharType="end"/>
                </w:r>
              </w:hyperlink>
            </w:p>
            <w:p w14:paraId="456162D3" w14:textId="34D58EC8" w:rsidR="00966D8F" w:rsidRDefault="000821C5">
              <w:pPr>
                <w:pStyle w:val="TOC1"/>
                <w:tabs>
                  <w:tab w:val="right" w:leader="dot" w:pos="9016"/>
                </w:tabs>
                <w:rPr>
                  <w:rFonts w:asciiTheme="minorHAnsi" w:eastAsiaTheme="minorEastAsia" w:hAnsiTheme="minorHAnsi"/>
                  <w:noProof/>
                  <w:sz w:val="22"/>
                  <w:lang w:val="en-US"/>
                </w:rPr>
              </w:pPr>
              <w:hyperlink w:anchor="_Toc134449963" w:history="1">
                <w:r w:rsidR="00966D8F" w:rsidRPr="00681309">
                  <w:rPr>
                    <w:rStyle w:val="Hyperlink"/>
                    <w:noProof/>
                  </w:rPr>
                  <w:t>Strategies to Sustain Competitive Advantage</w:t>
                </w:r>
                <w:r w:rsidR="00966D8F">
                  <w:rPr>
                    <w:noProof/>
                    <w:webHidden/>
                  </w:rPr>
                  <w:tab/>
                </w:r>
                <w:r w:rsidR="00966D8F">
                  <w:rPr>
                    <w:noProof/>
                    <w:webHidden/>
                  </w:rPr>
                  <w:fldChar w:fldCharType="begin"/>
                </w:r>
                <w:r w:rsidR="00966D8F">
                  <w:rPr>
                    <w:noProof/>
                    <w:webHidden/>
                  </w:rPr>
                  <w:instrText xml:space="preserve"> PAGEREF _Toc134449963 \h </w:instrText>
                </w:r>
                <w:r w:rsidR="00966D8F">
                  <w:rPr>
                    <w:noProof/>
                    <w:webHidden/>
                  </w:rPr>
                </w:r>
                <w:r w:rsidR="00966D8F">
                  <w:rPr>
                    <w:noProof/>
                    <w:webHidden/>
                  </w:rPr>
                  <w:fldChar w:fldCharType="separate"/>
                </w:r>
                <w:r w:rsidR="00966D8F">
                  <w:rPr>
                    <w:noProof/>
                    <w:webHidden/>
                  </w:rPr>
                  <w:t>18</w:t>
                </w:r>
                <w:r w:rsidR="00966D8F">
                  <w:rPr>
                    <w:noProof/>
                    <w:webHidden/>
                  </w:rPr>
                  <w:fldChar w:fldCharType="end"/>
                </w:r>
              </w:hyperlink>
            </w:p>
            <w:p w14:paraId="441910B1" w14:textId="36D177AD" w:rsidR="00966D8F" w:rsidRDefault="000821C5">
              <w:pPr>
                <w:pStyle w:val="TOC1"/>
                <w:tabs>
                  <w:tab w:val="right" w:leader="dot" w:pos="9016"/>
                </w:tabs>
                <w:rPr>
                  <w:rFonts w:asciiTheme="minorHAnsi" w:eastAsiaTheme="minorEastAsia" w:hAnsiTheme="minorHAnsi"/>
                  <w:noProof/>
                  <w:sz w:val="22"/>
                  <w:lang w:val="en-US"/>
                </w:rPr>
              </w:pPr>
              <w:hyperlink w:anchor="_Toc134449964" w:history="1">
                <w:r w:rsidR="00966D8F" w:rsidRPr="00681309">
                  <w:rPr>
                    <w:rStyle w:val="Hyperlink"/>
                    <w:noProof/>
                  </w:rPr>
                  <w:t>Growth Strategies</w:t>
                </w:r>
                <w:r w:rsidR="00966D8F">
                  <w:rPr>
                    <w:noProof/>
                    <w:webHidden/>
                  </w:rPr>
                  <w:tab/>
                </w:r>
                <w:r w:rsidR="00966D8F">
                  <w:rPr>
                    <w:noProof/>
                    <w:webHidden/>
                  </w:rPr>
                  <w:fldChar w:fldCharType="begin"/>
                </w:r>
                <w:r w:rsidR="00966D8F">
                  <w:rPr>
                    <w:noProof/>
                    <w:webHidden/>
                  </w:rPr>
                  <w:instrText xml:space="preserve"> PAGEREF _Toc134449964 \h </w:instrText>
                </w:r>
                <w:r w:rsidR="00966D8F">
                  <w:rPr>
                    <w:noProof/>
                    <w:webHidden/>
                  </w:rPr>
                </w:r>
                <w:r w:rsidR="00966D8F">
                  <w:rPr>
                    <w:noProof/>
                    <w:webHidden/>
                  </w:rPr>
                  <w:fldChar w:fldCharType="separate"/>
                </w:r>
                <w:r w:rsidR="00966D8F">
                  <w:rPr>
                    <w:noProof/>
                    <w:webHidden/>
                  </w:rPr>
                  <w:t>18</w:t>
                </w:r>
                <w:r w:rsidR="00966D8F">
                  <w:rPr>
                    <w:noProof/>
                    <w:webHidden/>
                  </w:rPr>
                  <w:fldChar w:fldCharType="end"/>
                </w:r>
              </w:hyperlink>
            </w:p>
            <w:p w14:paraId="10A2408D" w14:textId="00A0983F" w:rsidR="00966D8F" w:rsidRDefault="000821C5">
              <w:pPr>
                <w:pStyle w:val="TOC1"/>
                <w:tabs>
                  <w:tab w:val="right" w:leader="dot" w:pos="9016"/>
                </w:tabs>
                <w:rPr>
                  <w:rFonts w:asciiTheme="minorHAnsi" w:eastAsiaTheme="minorEastAsia" w:hAnsiTheme="minorHAnsi"/>
                  <w:noProof/>
                  <w:sz w:val="22"/>
                  <w:lang w:val="en-US"/>
                </w:rPr>
              </w:pPr>
              <w:hyperlink w:anchor="_Toc134449965" w:history="1">
                <w:r w:rsidR="00966D8F" w:rsidRPr="00681309">
                  <w:rPr>
                    <w:rStyle w:val="Hyperlink"/>
                    <w:noProof/>
                  </w:rPr>
                  <w:t>Green Strategy and CSR</w:t>
                </w:r>
                <w:r w:rsidR="00966D8F">
                  <w:rPr>
                    <w:noProof/>
                    <w:webHidden/>
                  </w:rPr>
                  <w:tab/>
                </w:r>
                <w:r w:rsidR="00966D8F">
                  <w:rPr>
                    <w:noProof/>
                    <w:webHidden/>
                  </w:rPr>
                  <w:fldChar w:fldCharType="begin"/>
                </w:r>
                <w:r w:rsidR="00966D8F">
                  <w:rPr>
                    <w:noProof/>
                    <w:webHidden/>
                  </w:rPr>
                  <w:instrText xml:space="preserve"> PAGEREF _Toc134449965 \h </w:instrText>
                </w:r>
                <w:r w:rsidR="00966D8F">
                  <w:rPr>
                    <w:noProof/>
                    <w:webHidden/>
                  </w:rPr>
                </w:r>
                <w:r w:rsidR="00966D8F">
                  <w:rPr>
                    <w:noProof/>
                    <w:webHidden/>
                  </w:rPr>
                  <w:fldChar w:fldCharType="separate"/>
                </w:r>
                <w:r w:rsidR="00966D8F">
                  <w:rPr>
                    <w:noProof/>
                    <w:webHidden/>
                  </w:rPr>
                  <w:t>21</w:t>
                </w:r>
                <w:r w:rsidR="00966D8F">
                  <w:rPr>
                    <w:noProof/>
                    <w:webHidden/>
                  </w:rPr>
                  <w:fldChar w:fldCharType="end"/>
                </w:r>
              </w:hyperlink>
            </w:p>
            <w:p w14:paraId="3B932A6E" w14:textId="38D1224B" w:rsidR="00966D8F" w:rsidRDefault="000821C5">
              <w:pPr>
                <w:pStyle w:val="TOC1"/>
                <w:tabs>
                  <w:tab w:val="right" w:leader="dot" w:pos="9016"/>
                </w:tabs>
                <w:rPr>
                  <w:rFonts w:asciiTheme="minorHAnsi" w:eastAsiaTheme="minorEastAsia" w:hAnsiTheme="minorHAnsi"/>
                  <w:noProof/>
                  <w:sz w:val="22"/>
                  <w:lang w:val="en-US"/>
                </w:rPr>
              </w:pPr>
              <w:hyperlink w:anchor="_Toc134449966" w:history="1">
                <w:r w:rsidR="00966D8F" w:rsidRPr="00681309">
                  <w:rPr>
                    <w:rStyle w:val="Hyperlink"/>
                    <w:noProof/>
                  </w:rPr>
                  <w:t>Conclusion</w:t>
                </w:r>
                <w:r w:rsidR="00966D8F">
                  <w:rPr>
                    <w:noProof/>
                    <w:webHidden/>
                  </w:rPr>
                  <w:tab/>
                </w:r>
                <w:r w:rsidR="00966D8F">
                  <w:rPr>
                    <w:noProof/>
                    <w:webHidden/>
                  </w:rPr>
                  <w:fldChar w:fldCharType="begin"/>
                </w:r>
                <w:r w:rsidR="00966D8F">
                  <w:rPr>
                    <w:noProof/>
                    <w:webHidden/>
                  </w:rPr>
                  <w:instrText xml:space="preserve"> PAGEREF _Toc134449966 \h </w:instrText>
                </w:r>
                <w:r w:rsidR="00966D8F">
                  <w:rPr>
                    <w:noProof/>
                    <w:webHidden/>
                  </w:rPr>
                </w:r>
                <w:r w:rsidR="00966D8F">
                  <w:rPr>
                    <w:noProof/>
                    <w:webHidden/>
                  </w:rPr>
                  <w:fldChar w:fldCharType="separate"/>
                </w:r>
                <w:r w:rsidR="00966D8F">
                  <w:rPr>
                    <w:noProof/>
                    <w:webHidden/>
                  </w:rPr>
                  <w:t>23</w:t>
                </w:r>
                <w:r w:rsidR="00966D8F">
                  <w:rPr>
                    <w:noProof/>
                    <w:webHidden/>
                  </w:rPr>
                  <w:fldChar w:fldCharType="end"/>
                </w:r>
              </w:hyperlink>
            </w:p>
            <w:p w14:paraId="17CF8333" w14:textId="40C00118" w:rsidR="00966D8F" w:rsidRDefault="000821C5">
              <w:pPr>
                <w:pStyle w:val="TOC1"/>
                <w:tabs>
                  <w:tab w:val="right" w:leader="dot" w:pos="9016"/>
                </w:tabs>
                <w:rPr>
                  <w:rFonts w:asciiTheme="minorHAnsi" w:eastAsiaTheme="minorEastAsia" w:hAnsiTheme="minorHAnsi"/>
                  <w:noProof/>
                  <w:sz w:val="22"/>
                  <w:lang w:val="en-US"/>
                </w:rPr>
              </w:pPr>
              <w:hyperlink w:anchor="_Toc134449967" w:history="1">
                <w:r w:rsidR="00966D8F" w:rsidRPr="00681309">
                  <w:rPr>
                    <w:rStyle w:val="Hyperlink"/>
                    <w:noProof/>
                  </w:rPr>
                  <w:t>Recommendation</w:t>
                </w:r>
                <w:r w:rsidR="00966D8F">
                  <w:rPr>
                    <w:noProof/>
                    <w:webHidden/>
                  </w:rPr>
                  <w:tab/>
                </w:r>
                <w:r w:rsidR="00966D8F">
                  <w:rPr>
                    <w:noProof/>
                    <w:webHidden/>
                  </w:rPr>
                  <w:fldChar w:fldCharType="begin"/>
                </w:r>
                <w:r w:rsidR="00966D8F">
                  <w:rPr>
                    <w:noProof/>
                    <w:webHidden/>
                  </w:rPr>
                  <w:instrText xml:space="preserve"> PAGEREF _Toc134449967 \h </w:instrText>
                </w:r>
                <w:r w:rsidR="00966D8F">
                  <w:rPr>
                    <w:noProof/>
                    <w:webHidden/>
                  </w:rPr>
                </w:r>
                <w:r w:rsidR="00966D8F">
                  <w:rPr>
                    <w:noProof/>
                    <w:webHidden/>
                  </w:rPr>
                  <w:fldChar w:fldCharType="separate"/>
                </w:r>
                <w:r w:rsidR="00966D8F">
                  <w:rPr>
                    <w:noProof/>
                    <w:webHidden/>
                  </w:rPr>
                  <w:t>23</w:t>
                </w:r>
                <w:r w:rsidR="00966D8F">
                  <w:rPr>
                    <w:noProof/>
                    <w:webHidden/>
                  </w:rPr>
                  <w:fldChar w:fldCharType="end"/>
                </w:r>
              </w:hyperlink>
            </w:p>
            <w:p w14:paraId="0EE8E8B6" w14:textId="54B6C23A" w:rsidR="00966D8F" w:rsidRDefault="000821C5">
              <w:pPr>
                <w:pStyle w:val="TOC1"/>
                <w:tabs>
                  <w:tab w:val="right" w:leader="dot" w:pos="9016"/>
                </w:tabs>
                <w:rPr>
                  <w:rFonts w:asciiTheme="minorHAnsi" w:eastAsiaTheme="minorEastAsia" w:hAnsiTheme="minorHAnsi"/>
                  <w:noProof/>
                  <w:sz w:val="22"/>
                  <w:lang w:val="en-US"/>
                </w:rPr>
              </w:pPr>
              <w:hyperlink w:anchor="_Toc134449968" w:history="1">
                <w:r w:rsidR="00966D8F" w:rsidRPr="00681309">
                  <w:rPr>
                    <w:rStyle w:val="Hyperlink"/>
                    <w:noProof/>
                  </w:rPr>
                  <w:t>References</w:t>
                </w:r>
                <w:r w:rsidR="00966D8F">
                  <w:rPr>
                    <w:noProof/>
                    <w:webHidden/>
                  </w:rPr>
                  <w:tab/>
                </w:r>
                <w:r w:rsidR="00966D8F">
                  <w:rPr>
                    <w:noProof/>
                    <w:webHidden/>
                  </w:rPr>
                  <w:fldChar w:fldCharType="begin"/>
                </w:r>
                <w:r w:rsidR="00966D8F">
                  <w:rPr>
                    <w:noProof/>
                    <w:webHidden/>
                  </w:rPr>
                  <w:instrText xml:space="preserve"> PAGEREF _Toc134449968 \h </w:instrText>
                </w:r>
                <w:r w:rsidR="00966D8F">
                  <w:rPr>
                    <w:noProof/>
                    <w:webHidden/>
                  </w:rPr>
                </w:r>
                <w:r w:rsidR="00966D8F">
                  <w:rPr>
                    <w:noProof/>
                    <w:webHidden/>
                  </w:rPr>
                  <w:fldChar w:fldCharType="separate"/>
                </w:r>
                <w:r w:rsidR="00966D8F">
                  <w:rPr>
                    <w:noProof/>
                    <w:webHidden/>
                  </w:rPr>
                  <w:t>24</w:t>
                </w:r>
                <w:r w:rsidR="00966D8F">
                  <w:rPr>
                    <w:noProof/>
                    <w:webHidden/>
                  </w:rPr>
                  <w:fldChar w:fldCharType="end"/>
                </w:r>
              </w:hyperlink>
            </w:p>
            <w:p w14:paraId="6C7B7FB5" w14:textId="183455E7" w:rsidR="000F6714" w:rsidRDefault="004165E8" w:rsidP="000F6714">
              <w:r>
                <w:fldChar w:fldCharType="end"/>
              </w:r>
            </w:p>
          </w:sdtContent>
        </w:sdt>
        <w:p w14:paraId="508F2385" w14:textId="6C4FBE96" w:rsidR="0027530B" w:rsidRDefault="0027530B">
          <w:pPr>
            <w:rPr>
              <w:rFonts w:ascii="Arial" w:eastAsiaTheme="majorEastAsia" w:hAnsi="Arial" w:cs="Times New Roman"/>
              <w:b/>
              <w:bCs/>
              <w:color w:val="17365D" w:themeColor="text2" w:themeShade="BF"/>
              <w:szCs w:val="24"/>
              <w:lang w:eastAsia="ja-JP"/>
            </w:rPr>
          </w:pPr>
          <w:r>
            <w:br w:type="page"/>
          </w:r>
        </w:p>
        <w:p w14:paraId="4C92C859" w14:textId="03E703F3" w:rsidR="00625D95" w:rsidRPr="004D6757" w:rsidRDefault="00625D95" w:rsidP="004D6757">
          <w:pPr>
            <w:pStyle w:val="Heading1"/>
          </w:pPr>
          <w:bookmarkStart w:id="0" w:name="_Toc134449948"/>
          <w:r w:rsidRPr="004D6757">
            <w:lastRenderedPageBreak/>
            <w:t>Introduction</w:t>
          </w:r>
          <w:bookmarkEnd w:id="0"/>
        </w:p>
        <w:p w14:paraId="740E4376" w14:textId="77777777" w:rsidR="00B1680E" w:rsidRDefault="00B1680E" w:rsidP="00B1680E">
          <w:pPr>
            <w:spacing w:line="360" w:lineRule="auto"/>
            <w:jc w:val="both"/>
            <w:rPr>
              <w:rFonts w:eastAsia="Times New Roman" w:cs="Times New Roman"/>
              <w:szCs w:val="24"/>
            </w:rPr>
          </w:pPr>
          <w:r>
            <w:rPr>
              <w:rFonts w:eastAsia="Times New Roman" w:cs="Times New Roman"/>
              <w:szCs w:val="24"/>
            </w:rPr>
            <w:t>Strategic analysis is a crucial process for businesses, including Dell Technologies, as it enables them to gain a deeper understanding of their business environment and formulate effective strategies to achieve their goals. It involves examining internal and external factors that may affect the company's performance and profitability. Through strategic analysis, Dell Technologies can identify its strengths, weaknesses, opportunities, and threats, which can help it stay ahead of competitors and adapt to changes in the global market.</w:t>
          </w:r>
        </w:p>
        <w:p w14:paraId="56B520D2" w14:textId="1F568346" w:rsidR="00E316D4" w:rsidRPr="004131E5" w:rsidRDefault="00B1680E" w:rsidP="004131E5">
          <w:pPr>
            <w:spacing w:line="360" w:lineRule="auto"/>
            <w:jc w:val="both"/>
            <w:rPr>
              <w:szCs w:val="24"/>
            </w:rPr>
          </w:pPr>
          <w:r>
            <w:rPr>
              <w:rFonts w:eastAsia="Times New Roman" w:cs="Times New Roman"/>
              <w:szCs w:val="24"/>
            </w:rPr>
            <w:t>The present report will evaluate the strategic analysis of Dell Technologies through a micro and macro environment analysis. This will involve examining the company's internal factors such as its diverse portfolio of products and services, strong brand reputation, and focus on innovation and research and development, as well as external factors like increasing demand for cloud-based solutions, emerging markets, and intense competition from established players such as Apple, HP, and Lenovo. By evaluating both internal and external factors, this strategic analysis can help Dell Technologies identify potential areas for improvement, capitalize on opportunities, and mitigate potential threats.</w:t>
          </w:r>
        </w:p>
        <w:p w14:paraId="2504C235" w14:textId="2132FB58" w:rsidR="00625D95" w:rsidRPr="00467D62" w:rsidRDefault="00B1680E" w:rsidP="004D6757">
          <w:pPr>
            <w:pStyle w:val="Heading1"/>
          </w:pPr>
          <w:bookmarkStart w:id="1" w:name="_Toc134449949"/>
          <w:r>
            <w:t xml:space="preserve">Dell Technologies’ </w:t>
          </w:r>
          <w:r w:rsidR="00625D95" w:rsidRPr="00467D62">
            <w:t>Background</w:t>
          </w:r>
          <w:bookmarkEnd w:id="1"/>
        </w:p>
        <w:p w14:paraId="09FA4F86" w14:textId="77777777" w:rsidR="003D6A8A" w:rsidRDefault="003D6A8A" w:rsidP="003D6A8A">
          <w:pPr>
            <w:spacing w:line="360" w:lineRule="auto"/>
            <w:jc w:val="both"/>
            <w:rPr>
              <w:rFonts w:eastAsia="Times New Roman" w:cs="Times New Roman"/>
              <w:szCs w:val="24"/>
            </w:rPr>
          </w:pPr>
          <w:r>
            <w:rPr>
              <w:rFonts w:eastAsia="Times New Roman" w:cs="Times New Roman"/>
              <w:szCs w:val="24"/>
            </w:rPr>
            <w:t>Dell Technologies is a renowned American technology company that was founded in 1984 by Michael Dell. The company is headquartered in Round Rock, Texas and has established a reputation for designing and manufacturing computers, servers, software, and other related services. As of 2021, Dell Technologies employs approximately 165,000 individuals worldwide (Dell Technologies 2021 Annual Report). The company is known for promoting a diverse workforce and providing competitive employee benefits, including health insurance, retirement plans, and employee stock options.</w:t>
          </w:r>
        </w:p>
        <w:p w14:paraId="62C9906F" w14:textId="77777777" w:rsidR="003D6A8A" w:rsidRDefault="003D6A8A" w:rsidP="003D6A8A">
          <w:pPr>
            <w:spacing w:line="360" w:lineRule="auto"/>
            <w:jc w:val="both"/>
            <w:rPr>
              <w:rFonts w:eastAsia="Times New Roman" w:cs="Times New Roman"/>
              <w:szCs w:val="24"/>
            </w:rPr>
          </w:pPr>
        </w:p>
        <w:p w14:paraId="69B6DA79" w14:textId="77777777" w:rsidR="003D6A8A" w:rsidRDefault="003D6A8A" w:rsidP="003D6A8A">
          <w:pPr>
            <w:spacing w:line="360" w:lineRule="auto"/>
            <w:jc w:val="center"/>
            <w:rPr>
              <w:rFonts w:eastAsia="Times New Roman" w:cs="Times New Roman"/>
              <w:szCs w:val="24"/>
            </w:rPr>
          </w:pPr>
        </w:p>
        <w:p w14:paraId="26E8403B" w14:textId="77777777" w:rsidR="003D6A8A" w:rsidRDefault="003D6A8A" w:rsidP="003D6A8A">
          <w:pPr>
            <w:spacing w:line="360" w:lineRule="auto"/>
            <w:jc w:val="center"/>
            <w:rPr>
              <w:rFonts w:eastAsia="Times New Roman" w:cs="Times New Roman"/>
              <w:szCs w:val="24"/>
            </w:rPr>
          </w:pPr>
          <w:r>
            <w:rPr>
              <w:rFonts w:eastAsia="Times New Roman" w:cs="Times New Roman"/>
              <w:noProof/>
              <w:szCs w:val="24"/>
            </w:rPr>
            <w:lastRenderedPageBreak/>
            <w:drawing>
              <wp:inline distT="114300" distB="114300" distL="114300" distR="114300" wp14:anchorId="1B319AE5" wp14:editId="590FF864">
                <wp:extent cx="6115453" cy="3019624"/>
                <wp:effectExtent l="0" t="0" r="0" b="0"/>
                <wp:docPr id="3" name="Picture 2"/>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b="12431"/>
                        <a:stretch>
                          <a:fillRect/>
                        </a:stretch>
                      </pic:blipFill>
                      <pic:spPr>
                        <a:xfrm>
                          <a:off x="0" y="0"/>
                          <a:ext cx="6115453" cy="3019624"/>
                        </a:xfrm>
                        <a:prstGeom prst="rect">
                          <a:avLst/>
                        </a:prstGeom>
                        <a:ln/>
                      </pic:spPr>
                    </pic:pic>
                  </a:graphicData>
                </a:graphic>
              </wp:inline>
            </w:drawing>
          </w:r>
        </w:p>
        <w:p w14:paraId="36F4DCF8" w14:textId="77777777" w:rsidR="003D6A8A" w:rsidRDefault="003D6A8A" w:rsidP="003D6A8A">
          <w:pPr>
            <w:spacing w:line="360" w:lineRule="auto"/>
            <w:jc w:val="center"/>
            <w:rPr>
              <w:rFonts w:eastAsia="Times New Roman" w:cs="Times New Roman"/>
              <w:szCs w:val="24"/>
            </w:rPr>
          </w:pPr>
          <w:r>
            <w:rPr>
              <w:rFonts w:eastAsia="Times New Roman" w:cs="Times New Roman"/>
              <w:szCs w:val="24"/>
            </w:rPr>
            <w:t>Figure 1: Growth of Dell revenue</w:t>
          </w:r>
        </w:p>
        <w:p w14:paraId="6ACDDF26" w14:textId="77777777" w:rsidR="003D6A8A" w:rsidRDefault="003D6A8A" w:rsidP="003D6A8A">
          <w:pPr>
            <w:spacing w:line="360" w:lineRule="auto"/>
            <w:jc w:val="center"/>
            <w:rPr>
              <w:rFonts w:eastAsia="Times New Roman" w:cs="Times New Roman"/>
              <w:szCs w:val="24"/>
            </w:rPr>
          </w:pPr>
          <w:r>
            <w:rPr>
              <w:rFonts w:eastAsia="Times New Roman" w:cs="Times New Roman"/>
              <w:szCs w:val="24"/>
            </w:rPr>
            <w:t>(Source: Alsop, 2023)</w:t>
          </w:r>
        </w:p>
        <w:p w14:paraId="76F69276" w14:textId="77777777" w:rsidR="003D6A8A" w:rsidRDefault="003D6A8A" w:rsidP="003D6A8A">
          <w:pPr>
            <w:spacing w:line="360" w:lineRule="auto"/>
            <w:jc w:val="both"/>
            <w:rPr>
              <w:rFonts w:eastAsia="Times New Roman" w:cs="Times New Roman"/>
              <w:szCs w:val="24"/>
            </w:rPr>
          </w:pPr>
          <w:r>
            <w:rPr>
              <w:rFonts w:eastAsia="Times New Roman" w:cs="Times New Roman"/>
              <w:szCs w:val="24"/>
            </w:rPr>
            <w:t>Dell Technologies holds a strong financial position and is ranked among the top technology companies worldwide in terms of revenue. As of 2021, the company has been successful in generating revenue of $92.2 billion and a net income of $5.5 billion (Dell Technologies 2021 Annual Report). The company's revenue primarily comes from the sale of its flagship products, including laptops, desktops, and servers. Additionally, Dell Technologies also earns significant revenue from its services division, which includes infrastructure solutions, cloud computing, and cybersecurity.</w:t>
          </w:r>
        </w:p>
        <w:p w14:paraId="62E235AA" w14:textId="0AACF3E9" w:rsidR="003D6A8A" w:rsidRDefault="003D6A8A" w:rsidP="003D6A8A">
          <w:pPr>
            <w:spacing w:line="360" w:lineRule="auto"/>
            <w:jc w:val="both"/>
            <w:rPr>
              <w:rFonts w:eastAsia="Times New Roman" w:cs="Times New Roman"/>
              <w:szCs w:val="24"/>
            </w:rPr>
          </w:pPr>
          <w:r>
            <w:rPr>
              <w:rFonts w:eastAsia="Times New Roman" w:cs="Times New Roman"/>
              <w:szCs w:val="24"/>
            </w:rPr>
            <w:t>Dell Technologies operates in several markets worldwide, including North and South America, Europe, Asia-Pacific, and the Middle East. The company's strategy to reach a global audience plays a major role in its success, allowing the company to capitalize on the growing demand for technology in emerging markets. Overall, it can be said that Dell Technologies has a rich history and a strong global presence. The company's innovative products and services have revolutionized the tech industry and have made Dell Technologies a household name. With a strong financial position and a talented workforce, Dell Technologies is well-positioned to continue its growth and success in the years to come.</w:t>
          </w:r>
        </w:p>
        <w:p w14:paraId="347BE205" w14:textId="0E77EEE2" w:rsidR="00E316D4" w:rsidRPr="004D6757" w:rsidRDefault="00B1680E" w:rsidP="004D6757">
          <w:pPr>
            <w:pStyle w:val="Heading2"/>
          </w:pPr>
          <w:bookmarkStart w:id="2" w:name="_Toc134449950"/>
          <w:r w:rsidRPr="004D6757">
            <w:lastRenderedPageBreak/>
            <w:t>Dell Technologies’</w:t>
          </w:r>
          <w:r w:rsidR="00E316D4" w:rsidRPr="004D6757">
            <w:t xml:space="preserve"> </w:t>
          </w:r>
          <w:r w:rsidR="00196442" w:rsidRPr="004D6757">
            <w:t xml:space="preserve">Mission and </w:t>
          </w:r>
          <w:r w:rsidR="00E316D4" w:rsidRPr="004D6757">
            <w:t>Objectives</w:t>
          </w:r>
          <w:bookmarkEnd w:id="2"/>
        </w:p>
        <w:p w14:paraId="5B240626" w14:textId="77777777" w:rsidR="003D6A8A" w:rsidRDefault="003D6A8A" w:rsidP="003D6A8A">
          <w:pPr>
            <w:spacing w:line="360" w:lineRule="auto"/>
            <w:jc w:val="both"/>
            <w:rPr>
              <w:rFonts w:eastAsia="Times New Roman" w:cs="Times New Roman"/>
              <w:szCs w:val="24"/>
            </w:rPr>
          </w:pPr>
          <w:r>
            <w:rPr>
              <w:rFonts w:eastAsia="Times New Roman" w:cs="Times New Roman"/>
              <w:szCs w:val="24"/>
            </w:rPr>
            <w:t>The mission statement of Dell Technologies aims "to drive human progress through technology." This mission statement emphasizes the company's commitment to using technology to make a positive impact on people's lives. Dell Technologies aims to achieve this mission by designing and delivering innovative technology solutions to its customers that can help them transform their businesses and improve their lives.</w:t>
          </w:r>
        </w:p>
        <w:p w14:paraId="4597A06B" w14:textId="5EB0098C" w:rsidR="00E316D4" w:rsidRDefault="003D6A8A" w:rsidP="00E316D4">
          <w:pPr>
            <w:spacing w:line="360" w:lineRule="auto"/>
            <w:jc w:val="both"/>
            <w:rPr>
              <w:rFonts w:cs="Times New Roman"/>
              <w:szCs w:val="24"/>
            </w:rPr>
          </w:pPr>
          <w:r>
            <w:rPr>
              <w:rFonts w:eastAsia="Times New Roman" w:cs="Times New Roman"/>
              <w:szCs w:val="24"/>
            </w:rPr>
            <w:t>The company follows a number of objectives that guide its operations, including a focus on innovation and the development of new products and services that meet the evolving needs of its customers. Dell Technologies also aims to maintain its position as a leading technology company by differentiating itself through the quality, reliability, and performance of its products and services. Additionally, the company is committed to sustainable business practices and aims to reduce its environmental impact through the use of renewable energy and other initiatives.</w:t>
          </w:r>
        </w:p>
        <w:p w14:paraId="35F5B4DB" w14:textId="4AACEEE2" w:rsidR="00E316D4" w:rsidRDefault="00196442" w:rsidP="004D6757">
          <w:pPr>
            <w:pStyle w:val="Heading1"/>
          </w:pPr>
          <w:bookmarkStart w:id="3" w:name="_Toc134449951"/>
          <w:r>
            <w:t xml:space="preserve">Macro-Environment </w:t>
          </w:r>
          <w:r w:rsidRPr="00196442">
            <w:t>Analysis</w:t>
          </w:r>
          <w:bookmarkEnd w:id="3"/>
        </w:p>
        <w:p w14:paraId="6A481407" w14:textId="38003DD2" w:rsidR="00196442" w:rsidRDefault="003D6A8A" w:rsidP="00E316D4">
          <w:pPr>
            <w:spacing w:line="360" w:lineRule="auto"/>
            <w:jc w:val="both"/>
            <w:rPr>
              <w:rFonts w:cs="Times New Roman"/>
              <w:szCs w:val="24"/>
            </w:rPr>
          </w:pPr>
          <w:r>
            <w:rPr>
              <w:rFonts w:eastAsia="Times New Roman" w:cs="Times New Roman"/>
              <w:szCs w:val="24"/>
            </w:rPr>
            <w:t>The macro-environment refers to the external factors that can have an impact on the overall performance and strategy of an organization. These external factors can be political, economic, social, technological, legal, and environmental in nature (</w:t>
          </w:r>
          <w:proofErr w:type="spellStart"/>
          <w:r>
            <w:rPr>
              <w:rFonts w:eastAsia="Times New Roman" w:cs="Times New Roman"/>
              <w:szCs w:val="24"/>
            </w:rPr>
            <w:t>Barkauskas</w:t>
          </w:r>
          <w:proofErr w:type="spellEnd"/>
          <w:r>
            <w:rPr>
              <w:rFonts w:eastAsia="Times New Roman" w:cs="Times New Roman"/>
              <w:szCs w:val="24"/>
            </w:rPr>
            <w:t xml:space="preserve"> et al., 2015). Conducting a macro-environment analysis allows companies like Dell Technologies to evaluate the trends and changes taking place in the external world that may affect their business. By </w:t>
          </w:r>
          <w:proofErr w:type="spellStart"/>
          <w:r>
            <w:rPr>
              <w:rFonts w:eastAsia="Times New Roman" w:cs="Times New Roman"/>
              <w:szCs w:val="24"/>
            </w:rPr>
            <w:t>analyzing</w:t>
          </w:r>
          <w:proofErr w:type="spellEnd"/>
          <w:r>
            <w:rPr>
              <w:rFonts w:eastAsia="Times New Roman" w:cs="Times New Roman"/>
              <w:szCs w:val="24"/>
            </w:rPr>
            <w:t xml:space="preserve"> the potential risks and opportunities associated with the business, Dell Technologies can adjust their strategies accordingly to stay ahead in the market.</w:t>
          </w:r>
        </w:p>
        <w:p w14:paraId="3695EBB3" w14:textId="77777777" w:rsidR="004D6757" w:rsidRDefault="004D6757" w:rsidP="004D6757">
          <w:pPr>
            <w:pStyle w:val="Heading2"/>
          </w:pPr>
        </w:p>
        <w:p w14:paraId="013E1EFD" w14:textId="596AEF10" w:rsidR="004D6757" w:rsidRPr="004D6757" w:rsidRDefault="00196442" w:rsidP="004D6757">
          <w:pPr>
            <w:pStyle w:val="Heading2"/>
          </w:pPr>
          <w:bookmarkStart w:id="4" w:name="_Toc134449952"/>
          <w:r w:rsidRPr="00196442">
            <w:t>PESTEL Analysis</w:t>
          </w:r>
          <w:bookmarkEnd w:id="4"/>
        </w:p>
        <w:p w14:paraId="1154EFD9" w14:textId="33ACA4E1" w:rsidR="003D6A8A" w:rsidRDefault="003D6A8A" w:rsidP="003D6A8A">
          <w:pPr>
            <w:spacing w:line="360" w:lineRule="auto"/>
            <w:jc w:val="both"/>
            <w:rPr>
              <w:rFonts w:eastAsia="Times New Roman" w:cs="Times New Roman"/>
              <w:szCs w:val="24"/>
            </w:rPr>
          </w:pPr>
          <w:r>
            <w:rPr>
              <w:rFonts w:eastAsia="Times New Roman" w:cs="Times New Roman"/>
              <w:szCs w:val="24"/>
            </w:rPr>
            <w:t xml:space="preserve">A PESTLE analysis is a macro environment framework that helps organizations to </w:t>
          </w:r>
          <w:proofErr w:type="spellStart"/>
          <w:r>
            <w:rPr>
              <w:rFonts w:eastAsia="Times New Roman" w:cs="Times New Roman"/>
              <w:szCs w:val="24"/>
            </w:rPr>
            <w:t>analyze</w:t>
          </w:r>
          <w:proofErr w:type="spellEnd"/>
          <w:r>
            <w:rPr>
              <w:rFonts w:eastAsia="Times New Roman" w:cs="Times New Roman"/>
              <w:szCs w:val="24"/>
            </w:rPr>
            <w:t xml:space="preserve"> external factors that could impact their performance. For Dell, the main two countries of operation are China and the USA. The PESTLE analysis of Dell Technologies is outlined below:</w:t>
          </w:r>
        </w:p>
        <w:p w14:paraId="5DBF6168" w14:textId="1208BCF5" w:rsidR="004D6757" w:rsidRDefault="004D6757" w:rsidP="003D6A8A">
          <w:pPr>
            <w:spacing w:line="360" w:lineRule="auto"/>
            <w:jc w:val="both"/>
            <w:rPr>
              <w:rFonts w:eastAsia="Times New Roman" w:cs="Times New Roman"/>
              <w:szCs w:val="24"/>
            </w:rPr>
          </w:pPr>
        </w:p>
        <w:p w14:paraId="7445C53D" w14:textId="77777777" w:rsidR="004D6757" w:rsidRDefault="004D6757" w:rsidP="003D6A8A">
          <w:pPr>
            <w:spacing w:line="360" w:lineRule="auto"/>
            <w:jc w:val="both"/>
            <w:rPr>
              <w:rFonts w:eastAsia="Times New Roman" w:cs="Times New Roman"/>
              <w:szCs w:val="24"/>
            </w:rPr>
          </w:pPr>
        </w:p>
        <w:tbl>
          <w:tblPr>
            <w:tblW w:w="90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3573"/>
            <w:gridCol w:w="3288"/>
          </w:tblGrid>
          <w:tr w:rsidR="003D6A8A" w14:paraId="55D38746" w14:textId="77777777" w:rsidTr="00CD3ECD">
            <w:tc>
              <w:tcPr>
                <w:tcW w:w="2160" w:type="dxa"/>
                <w:shd w:val="clear" w:color="auto" w:fill="auto"/>
                <w:tcMar>
                  <w:top w:w="100" w:type="dxa"/>
                  <w:left w:w="100" w:type="dxa"/>
                  <w:bottom w:w="100" w:type="dxa"/>
                  <w:right w:w="100" w:type="dxa"/>
                </w:tcMar>
              </w:tcPr>
              <w:p w14:paraId="0282247D"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Pr>
                    <w:rFonts w:eastAsia="Times New Roman" w:cs="Times New Roman"/>
                    <w:szCs w:val="24"/>
                  </w:rPr>
                  <w:lastRenderedPageBreak/>
                  <w:t>External drivers</w:t>
                </w:r>
              </w:p>
            </w:tc>
            <w:tc>
              <w:tcPr>
                <w:tcW w:w="3573" w:type="dxa"/>
                <w:shd w:val="clear" w:color="auto" w:fill="auto"/>
                <w:tcMar>
                  <w:top w:w="100" w:type="dxa"/>
                  <w:left w:w="100" w:type="dxa"/>
                  <w:bottom w:w="100" w:type="dxa"/>
                  <w:right w:w="100" w:type="dxa"/>
                </w:tcMar>
              </w:tcPr>
              <w:p w14:paraId="55BE7BEB"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Pr>
                    <w:rFonts w:eastAsia="Times New Roman" w:cs="Times New Roman"/>
                    <w:szCs w:val="24"/>
                  </w:rPr>
                  <w:t>United states</w:t>
                </w:r>
              </w:p>
            </w:tc>
            <w:tc>
              <w:tcPr>
                <w:tcW w:w="3288" w:type="dxa"/>
                <w:shd w:val="clear" w:color="auto" w:fill="auto"/>
                <w:tcMar>
                  <w:top w:w="100" w:type="dxa"/>
                  <w:left w:w="100" w:type="dxa"/>
                  <w:bottom w:w="100" w:type="dxa"/>
                  <w:right w:w="100" w:type="dxa"/>
                </w:tcMar>
              </w:tcPr>
              <w:p w14:paraId="07A4BC2C"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Pr>
                    <w:rFonts w:eastAsia="Times New Roman" w:cs="Times New Roman"/>
                    <w:szCs w:val="24"/>
                  </w:rPr>
                  <w:t>China</w:t>
                </w:r>
              </w:p>
            </w:tc>
          </w:tr>
          <w:tr w:rsidR="003D6A8A" w14:paraId="7BD4DC6F" w14:textId="77777777" w:rsidTr="00CD3ECD">
            <w:tc>
              <w:tcPr>
                <w:tcW w:w="2160" w:type="dxa"/>
                <w:shd w:val="clear" w:color="auto" w:fill="auto"/>
                <w:tcMar>
                  <w:top w:w="100" w:type="dxa"/>
                  <w:left w:w="100" w:type="dxa"/>
                  <w:bottom w:w="100" w:type="dxa"/>
                  <w:right w:w="100" w:type="dxa"/>
                </w:tcMar>
              </w:tcPr>
              <w:p w14:paraId="2EF9777A"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Pr>
                    <w:rFonts w:eastAsia="Times New Roman" w:cs="Times New Roman"/>
                    <w:szCs w:val="24"/>
                  </w:rPr>
                  <w:t xml:space="preserve">Political </w:t>
                </w:r>
              </w:p>
            </w:tc>
            <w:tc>
              <w:tcPr>
                <w:tcW w:w="3573" w:type="dxa"/>
                <w:shd w:val="clear" w:color="auto" w:fill="auto"/>
                <w:tcMar>
                  <w:top w:w="100" w:type="dxa"/>
                  <w:left w:w="100" w:type="dxa"/>
                  <w:bottom w:w="100" w:type="dxa"/>
                  <w:right w:w="100" w:type="dxa"/>
                </w:tcMar>
              </w:tcPr>
              <w:p w14:paraId="33693E24"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Positive:</w:t>
                </w:r>
                <w:r>
                  <w:rPr>
                    <w:rFonts w:eastAsia="Times New Roman" w:cs="Times New Roman"/>
                    <w:szCs w:val="24"/>
                  </w:rPr>
                  <w:t xml:space="preserve"> Political stability in the nation and strong rule of law will help in providing stability to Dell's supply chain and operations. </w:t>
                </w:r>
              </w:p>
              <w:p w14:paraId="6781B51B"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p>
              <w:p w14:paraId="760DB854"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Negative:</w:t>
                </w:r>
                <w:r>
                  <w:rPr>
                    <w:rFonts w:eastAsia="Times New Roman" w:cs="Times New Roman"/>
                    <w:szCs w:val="24"/>
                  </w:rPr>
                  <w:t xml:space="preserve"> There are strict government regulations in the country, mostly in the cases of data privacy. This can increase Dell's cost of compliance along with its ability to operate. </w:t>
                </w:r>
              </w:p>
            </w:tc>
            <w:tc>
              <w:tcPr>
                <w:tcW w:w="3288" w:type="dxa"/>
                <w:shd w:val="clear" w:color="auto" w:fill="auto"/>
                <w:tcMar>
                  <w:top w:w="100" w:type="dxa"/>
                  <w:left w:w="100" w:type="dxa"/>
                  <w:bottom w:w="100" w:type="dxa"/>
                  <w:right w:w="100" w:type="dxa"/>
                </w:tcMar>
              </w:tcPr>
              <w:p w14:paraId="07656176"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Positive:</w:t>
                </w:r>
                <w:r>
                  <w:rPr>
                    <w:rFonts w:eastAsia="Times New Roman" w:cs="Times New Roman"/>
                    <w:szCs w:val="24"/>
                  </w:rPr>
                  <w:t xml:space="preserve"> China is stable politically with its centralized form of government. This offers a predictability to Dell's operations. </w:t>
                </w:r>
              </w:p>
              <w:p w14:paraId="5758918E"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Negative:</w:t>
                </w:r>
                <w:r>
                  <w:rPr>
                    <w:rFonts w:eastAsia="Times New Roman" w:cs="Times New Roman"/>
                    <w:szCs w:val="24"/>
                  </w:rPr>
                  <w:t xml:space="preserve"> There is a lack of political freedom in the country and the government interference rate is high. This can be a threat for Dell if there are changes in regulations and it comes under government scrutiny. </w:t>
                </w:r>
              </w:p>
            </w:tc>
          </w:tr>
          <w:tr w:rsidR="003D6A8A" w14:paraId="767252DF" w14:textId="77777777" w:rsidTr="00CD3ECD">
            <w:tc>
              <w:tcPr>
                <w:tcW w:w="2160" w:type="dxa"/>
                <w:shd w:val="clear" w:color="auto" w:fill="auto"/>
                <w:tcMar>
                  <w:top w:w="100" w:type="dxa"/>
                  <w:left w:w="100" w:type="dxa"/>
                  <w:bottom w:w="100" w:type="dxa"/>
                  <w:right w:w="100" w:type="dxa"/>
                </w:tcMar>
              </w:tcPr>
              <w:p w14:paraId="30198516"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Pr>
                    <w:rFonts w:eastAsia="Times New Roman" w:cs="Times New Roman"/>
                    <w:szCs w:val="24"/>
                  </w:rPr>
                  <w:t>Economical</w:t>
                </w:r>
              </w:p>
            </w:tc>
            <w:tc>
              <w:tcPr>
                <w:tcW w:w="3573" w:type="dxa"/>
                <w:shd w:val="clear" w:color="auto" w:fill="auto"/>
                <w:tcMar>
                  <w:top w:w="100" w:type="dxa"/>
                  <w:left w:w="100" w:type="dxa"/>
                  <w:bottom w:w="100" w:type="dxa"/>
                  <w:right w:w="100" w:type="dxa"/>
                </w:tcMar>
              </w:tcPr>
              <w:p w14:paraId="5E137315"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Positive:</w:t>
                </w:r>
                <w:r>
                  <w:rPr>
                    <w:rFonts w:eastAsia="Times New Roman" w:cs="Times New Roman"/>
                    <w:szCs w:val="24"/>
                  </w:rPr>
                  <w:t xml:space="preserve"> The country has a highly developed economy. This allows Dell to offer its products to a large customer base. </w:t>
                </w:r>
              </w:p>
              <w:p w14:paraId="2B32E185"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p>
              <w:p w14:paraId="5A026C94"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Negative:</w:t>
                </w:r>
                <w:r>
                  <w:rPr>
                    <w:rFonts w:eastAsia="Times New Roman" w:cs="Times New Roman"/>
                    <w:szCs w:val="24"/>
                  </w:rPr>
                  <w:t xml:space="preserve"> When it comes to the United States, there is a higher level of income inequality. </w:t>
                </w:r>
              </w:p>
            </w:tc>
            <w:tc>
              <w:tcPr>
                <w:tcW w:w="3288" w:type="dxa"/>
                <w:shd w:val="clear" w:color="auto" w:fill="auto"/>
                <w:tcMar>
                  <w:top w:w="100" w:type="dxa"/>
                  <w:left w:w="100" w:type="dxa"/>
                  <w:bottom w:w="100" w:type="dxa"/>
                  <w:right w:w="100" w:type="dxa"/>
                </w:tcMar>
              </w:tcPr>
              <w:p w14:paraId="2A0C4BA0"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Positive:</w:t>
                </w:r>
                <w:r>
                  <w:rPr>
                    <w:rFonts w:eastAsia="Times New Roman" w:cs="Times New Roman"/>
                    <w:szCs w:val="24"/>
                  </w:rPr>
                  <w:t xml:space="preserve"> The economy of China is increasing at a rapid pace along with the disposable income - thereby offering Dell with a large customer base (</w:t>
                </w:r>
                <w:proofErr w:type="spellStart"/>
                <w:r>
                  <w:rPr>
                    <w:rFonts w:eastAsia="Times New Roman" w:cs="Times New Roman"/>
                    <w:szCs w:val="24"/>
                  </w:rPr>
                  <w:t>Ranta</w:t>
                </w:r>
                <w:proofErr w:type="spellEnd"/>
                <w:r>
                  <w:rPr>
                    <w:rFonts w:eastAsia="Times New Roman" w:cs="Times New Roman"/>
                    <w:szCs w:val="24"/>
                  </w:rPr>
                  <w:t xml:space="preserve"> et al. 2018</w:t>
                </w:r>
                <w:proofErr w:type="gramStart"/>
                <w:r>
                  <w:rPr>
                    <w:rFonts w:eastAsia="Times New Roman" w:cs="Times New Roman"/>
                    <w:szCs w:val="24"/>
                  </w:rPr>
                  <w:t>)..</w:t>
                </w:r>
                <w:proofErr w:type="gramEnd"/>
                <w:r>
                  <w:rPr>
                    <w:rFonts w:eastAsia="Times New Roman" w:cs="Times New Roman"/>
                    <w:szCs w:val="24"/>
                  </w:rPr>
                  <w:t xml:space="preserve"> </w:t>
                </w:r>
              </w:p>
              <w:p w14:paraId="34BDF525"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Negative:</w:t>
                </w:r>
                <w:r>
                  <w:rPr>
                    <w:rFonts w:eastAsia="Times New Roman" w:cs="Times New Roman"/>
                    <w:szCs w:val="24"/>
                  </w:rPr>
                  <w:t xml:space="preserve"> There is a potential of trade and economic uncertainty with the US, which can be a barrier to maintain its operations in China. </w:t>
                </w:r>
              </w:p>
            </w:tc>
          </w:tr>
          <w:tr w:rsidR="003D6A8A" w14:paraId="6905B98A" w14:textId="77777777" w:rsidTr="00CD3ECD">
            <w:tc>
              <w:tcPr>
                <w:tcW w:w="2160" w:type="dxa"/>
                <w:shd w:val="clear" w:color="auto" w:fill="auto"/>
                <w:tcMar>
                  <w:top w:w="100" w:type="dxa"/>
                  <w:left w:w="100" w:type="dxa"/>
                  <w:bottom w:w="100" w:type="dxa"/>
                  <w:right w:w="100" w:type="dxa"/>
                </w:tcMar>
              </w:tcPr>
              <w:p w14:paraId="1AE22B53"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Pr>
                    <w:rFonts w:eastAsia="Times New Roman" w:cs="Times New Roman"/>
                    <w:szCs w:val="24"/>
                  </w:rPr>
                  <w:t>Social</w:t>
                </w:r>
              </w:p>
            </w:tc>
            <w:tc>
              <w:tcPr>
                <w:tcW w:w="3573" w:type="dxa"/>
                <w:shd w:val="clear" w:color="auto" w:fill="auto"/>
                <w:tcMar>
                  <w:top w:w="100" w:type="dxa"/>
                  <w:left w:w="100" w:type="dxa"/>
                  <w:bottom w:w="100" w:type="dxa"/>
                  <w:right w:w="100" w:type="dxa"/>
                </w:tcMar>
              </w:tcPr>
              <w:p w14:paraId="71A4E1CC"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Positive:</w:t>
                </w:r>
                <w:r>
                  <w:rPr>
                    <w:rFonts w:eastAsia="Times New Roman" w:cs="Times New Roman"/>
                    <w:szCs w:val="24"/>
                  </w:rPr>
                  <w:t xml:space="preserve"> The consumers of the country are well aware and engaged with the technological </w:t>
                </w:r>
                <w:r>
                  <w:rPr>
                    <w:rFonts w:eastAsia="Times New Roman" w:cs="Times New Roman"/>
                    <w:szCs w:val="24"/>
                  </w:rPr>
                  <w:lastRenderedPageBreak/>
                  <w:t>products.</w:t>
                </w:r>
              </w:p>
              <w:p w14:paraId="5D77365C"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p>
              <w:p w14:paraId="416D4CF3"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Negative:</w:t>
                </w:r>
                <w:r>
                  <w:rPr>
                    <w:rFonts w:eastAsia="Times New Roman" w:cs="Times New Roman"/>
                    <w:szCs w:val="24"/>
                  </w:rPr>
                  <w:t xml:space="preserve"> The customers of the nation are inclined towards sustainability and ethical business practices - creating a challenge for Dell to maintain its operations (</w:t>
                </w:r>
                <w:proofErr w:type="spellStart"/>
                <w:r>
                  <w:rPr>
                    <w:rFonts w:eastAsia="Times New Roman" w:cs="Times New Roman"/>
                    <w:szCs w:val="24"/>
                  </w:rPr>
                  <w:t>Ranta</w:t>
                </w:r>
                <w:proofErr w:type="spellEnd"/>
                <w:r>
                  <w:rPr>
                    <w:rFonts w:eastAsia="Times New Roman" w:cs="Times New Roman"/>
                    <w:szCs w:val="24"/>
                  </w:rPr>
                  <w:t xml:space="preserve"> </w:t>
                </w:r>
                <w:r>
                  <w:rPr>
                    <w:rFonts w:eastAsia="Times New Roman" w:cs="Times New Roman"/>
                    <w:i/>
                    <w:szCs w:val="24"/>
                  </w:rPr>
                  <w:t>et al.</w:t>
                </w:r>
                <w:r>
                  <w:rPr>
                    <w:rFonts w:eastAsia="Times New Roman" w:cs="Times New Roman"/>
                    <w:szCs w:val="24"/>
                  </w:rPr>
                  <w:t xml:space="preserve"> 2018). </w:t>
                </w:r>
              </w:p>
            </w:tc>
            <w:tc>
              <w:tcPr>
                <w:tcW w:w="3288" w:type="dxa"/>
                <w:shd w:val="clear" w:color="auto" w:fill="auto"/>
                <w:tcMar>
                  <w:top w:w="100" w:type="dxa"/>
                  <w:left w:w="100" w:type="dxa"/>
                  <w:bottom w:w="100" w:type="dxa"/>
                  <w:right w:w="100" w:type="dxa"/>
                </w:tcMar>
              </w:tcPr>
              <w:p w14:paraId="192DE4D7"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lastRenderedPageBreak/>
                  <w:t>Positive:</w:t>
                </w:r>
                <w:r>
                  <w:rPr>
                    <w:rFonts w:eastAsia="Times New Roman" w:cs="Times New Roman"/>
                    <w:szCs w:val="24"/>
                  </w:rPr>
                  <w:t xml:space="preserve"> There is increase in the disposable income in the middle class of China - thereby offering a greater customer </w:t>
                </w:r>
                <w:r>
                  <w:rPr>
                    <w:rFonts w:eastAsia="Times New Roman" w:cs="Times New Roman"/>
                    <w:szCs w:val="24"/>
                  </w:rPr>
                  <w:lastRenderedPageBreak/>
                  <w:t xml:space="preserve">base. </w:t>
                </w:r>
              </w:p>
              <w:p w14:paraId="10B0C86D"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Negative:</w:t>
                </w:r>
                <w:r>
                  <w:rPr>
                    <w:rFonts w:eastAsia="Times New Roman" w:cs="Times New Roman"/>
                    <w:szCs w:val="24"/>
                  </w:rPr>
                  <w:t xml:space="preserve"> The cultural differences and differences in preferences of the customers can make it challenging for Dell to operate. </w:t>
                </w:r>
              </w:p>
            </w:tc>
          </w:tr>
          <w:tr w:rsidR="003D6A8A" w14:paraId="501F54AD" w14:textId="77777777" w:rsidTr="00CD3ECD">
            <w:tc>
              <w:tcPr>
                <w:tcW w:w="2160" w:type="dxa"/>
                <w:shd w:val="clear" w:color="auto" w:fill="auto"/>
                <w:tcMar>
                  <w:top w:w="100" w:type="dxa"/>
                  <w:left w:w="100" w:type="dxa"/>
                  <w:bottom w:w="100" w:type="dxa"/>
                  <w:right w:w="100" w:type="dxa"/>
                </w:tcMar>
              </w:tcPr>
              <w:p w14:paraId="1BABC8F7"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Pr>
                    <w:rFonts w:eastAsia="Times New Roman" w:cs="Times New Roman"/>
                    <w:szCs w:val="24"/>
                  </w:rPr>
                  <w:lastRenderedPageBreak/>
                  <w:t>Technological</w:t>
                </w:r>
              </w:p>
            </w:tc>
            <w:tc>
              <w:tcPr>
                <w:tcW w:w="3573" w:type="dxa"/>
                <w:shd w:val="clear" w:color="auto" w:fill="auto"/>
                <w:tcMar>
                  <w:top w:w="100" w:type="dxa"/>
                  <w:left w:w="100" w:type="dxa"/>
                  <w:bottom w:w="100" w:type="dxa"/>
                  <w:right w:w="100" w:type="dxa"/>
                </w:tcMar>
              </w:tcPr>
              <w:p w14:paraId="28495970"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Positive:</w:t>
                </w:r>
                <w:r>
                  <w:rPr>
                    <w:rFonts w:eastAsia="Times New Roman" w:cs="Times New Roman"/>
                    <w:szCs w:val="24"/>
                  </w:rPr>
                  <w:t xml:space="preserve"> The technology is highly advanced with a highly skilled workforce. </w:t>
                </w:r>
              </w:p>
              <w:p w14:paraId="20F8EFE3"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p>
              <w:p w14:paraId="68B86005"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p>
              <w:p w14:paraId="0448948F"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Negative:</w:t>
                </w:r>
                <w:r>
                  <w:rPr>
                    <w:rFonts w:eastAsia="Times New Roman" w:cs="Times New Roman"/>
                    <w:szCs w:val="24"/>
                  </w:rPr>
                  <w:t xml:space="preserve"> The rapid upgradation of technology needs constant investment - making it a challenge for Dell.</w:t>
                </w:r>
              </w:p>
            </w:tc>
            <w:tc>
              <w:tcPr>
                <w:tcW w:w="3288" w:type="dxa"/>
                <w:shd w:val="clear" w:color="auto" w:fill="auto"/>
                <w:tcMar>
                  <w:top w:w="100" w:type="dxa"/>
                  <w:left w:w="100" w:type="dxa"/>
                  <w:bottom w:w="100" w:type="dxa"/>
                  <w:right w:w="100" w:type="dxa"/>
                </w:tcMar>
              </w:tcPr>
              <w:p w14:paraId="6F77E546"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Positive:</w:t>
                </w:r>
                <w:r>
                  <w:rPr>
                    <w:rFonts w:eastAsia="Times New Roman" w:cs="Times New Roman"/>
                    <w:szCs w:val="24"/>
                  </w:rPr>
                  <w:t xml:space="preserve"> China is rapidly growing in the technology sector - especially in artificial intelligence, 5G making it an opportunity for Dell to innovate. </w:t>
                </w:r>
              </w:p>
              <w:p w14:paraId="65A39887"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Negative:</w:t>
                </w:r>
                <w:r>
                  <w:rPr>
                    <w:rFonts w:eastAsia="Times New Roman" w:cs="Times New Roman"/>
                    <w:szCs w:val="24"/>
                  </w:rPr>
                  <w:t xml:space="preserve"> There are poor intellectual property protection laws in China. </w:t>
                </w:r>
              </w:p>
            </w:tc>
          </w:tr>
          <w:tr w:rsidR="003D6A8A" w14:paraId="369979F3" w14:textId="77777777" w:rsidTr="00CD3ECD">
            <w:tc>
              <w:tcPr>
                <w:tcW w:w="2160" w:type="dxa"/>
                <w:shd w:val="clear" w:color="auto" w:fill="auto"/>
                <w:tcMar>
                  <w:top w:w="100" w:type="dxa"/>
                  <w:left w:w="100" w:type="dxa"/>
                  <w:bottom w:w="100" w:type="dxa"/>
                  <w:right w:w="100" w:type="dxa"/>
                </w:tcMar>
              </w:tcPr>
              <w:p w14:paraId="5D003E52"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Pr>
                    <w:rFonts w:eastAsia="Times New Roman" w:cs="Times New Roman"/>
                    <w:szCs w:val="24"/>
                  </w:rPr>
                  <w:t>Legal</w:t>
                </w:r>
              </w:p>
            </w:tc>
            <w:tc>
              <w:tcPr>
                <w:tcW w:w="3573" w:type="dxa"/>
                <w:shd w:val="clear" w:color="auto" w:fill="auto"/>
                <w:tcMar>
                  <w:top w:w="100" w:type="dxa"/>
                  <w:left w:w="100" w:type="dxa"/>
                  <w:bottom w:w="100" w:type="dxa"/>
                  <w:right w:w="100" w:type="dxa"/>
                </w:tcMar>
              </w:tcPr>
              <w:p w14:paraId="2820E11B" w14:textId="7F73CB10"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Positive:</w:t>
                </w:r>
                <w:r>
                  <w:rPr>
                    <w:rFonts w:eastAsia="Times New Roman" w:cs="Times New Roman"/>
                    <w:szCs w:val="24"/>
                  </w:rPr>
                  <w:t xml:space="preserve"> There are strong legal laws for protecting intellectual property - offers Dell with security.</w:t>
                </w:r>
              </w:p>
              <w:p w14:paraId="10687F96"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Negative:</w:t>
                </w:r>
                <w:r>
                  <w:rPr>
                    <w:rFonts w:eastAsia="Times New Roman" w:cs="Times New Roman"/>
                    <w:szCs w:val="24"/>
                  </w:rPr>
                  <w:t xml:space="preserve"> There is an increase in regulatory policies in the US making it a burden for Dell. </w:t>
                </w:r>
              </w:p>
            </w:tc>
            <w:tc>
              <w:tcPr>
                <w:tcW w:w="3288" w:type="dxa"/>
                <w:shd w:val="clear" w:color="auto" w:fill="auto"/>
                <w:tcMar>
                  <w:top w:w="100" w:type="dxa"/>
                  <w:left w:w="100" w:type="dxa"/>
                  <w:bottom w:w="100" w:type="dxa"/>
                  <w:right w:w="100" w:type="dxa"/>
                </w:tcMar>
              </w:tcPr>
              <w:p w14:paraId="13F34881"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Positive:</w:t>
                </w:r>
                <w:r>
                  <w:rPr>
                    <w:rFonts w:eastAsia="Times New Roman" w:cs="Times New Roman"/>
                    <w:szCs w:val="24"/>
                  </w:rPr>
                  <w:t xml:space="preserve"> There is a </w:t>
                </w:r>
                <w:proofErr w:type="spellStart"/>
                <w:r>
                  <w:rPr>
                    <w:rFonts w:eastAsia="Times New Roman" w:cs="Times New Roman"/>
                    <w:szCs w:val="24"/>
                  </w:rPr>
                  <w:t>well defined</w:t>
                </w:r>
                <w:proofErr w:type="spellEnd"/>
                <w:r>
                  <w:rPr>
                    <w:rFonts w:eastAsia="Times New Roman" w:cs="Times New Roman"/>
                    <w:szCs w:val="24"/>
                  </w:rPr>
                  <w:t xml:space="preserve"> and proper legal framework - making it easy for Dell to operate. </w:t>
                </w:r>
              </w:p>
              <w:p w14:paraId="77313A60"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Negative:</w:t>
                </w:r>
                <w:r>
                  <w:rPr>
                    <w:rFonts w:eastAsia="Times New Roman" w:cs="Times New Roman"/>
                    <w:szCs w:val="24"/>
                  </w:rPr>
                  <w:t xml:space="preserve"> There is lack of transparency in the political laws and also uncertainties related to the same. </w:t>
                </w:r>
              </w:p>
            </w:tc>
          </w:tr>
          <w:tr w:rsidR="003D6A8A" w14:paraId="3398813D" w14:textId="77777777" w:rsidTr="00CD3ECD">
            <w:tc>
              <w:tcPr>
                <w:tcW w:w="2160" w:type="dxa"/>
                <w:shd w:val="clear" w:color="auto" w:fill="auto"/>
                <w:tcMar>
                  <w:top w:w="100" w:type="dxa"/>
                  <w:left w:w="100" w:type="dxa"/>
                  <w:bottom w:w="100" w:type="dxa"/>
                  <w:right w:w="100" w:type="dxa"/>
                </w:tcMar>
              </w:tcPr>
              <w:p w14:paraId="38E82988"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Pr>
                    <w:rFonts w:eastAsia="Times New Roman" w:cs="Times New Roman"/>
                    <w:szCs w:val="24"/>
                  </w:rPr>
                  <w:t xml:space="preserve">Environmental </w:t>
                </w:r>
              </w:p>
            </w:tc>
            <w:tc>
              <w:tcPr>
                <w:tcW w:w="3573" w:type="dxa"/>
                <w:shd w:val="clear" w:color="auto" w:fill="auto"/>
                <w:tcMar>
                  <w:top w:w="100" w:type="dxa"/>
                  <w:left w:w="100" w:type="dxa"/>
                  <w:bottom w:w="100" w:type="dxa"/>
                  <w:right w:w="100" w:type="dxa"/>
                </w:tcMar>
              </w:tcPr>
              <w:p w14:paraId="3D8E2078"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Positive:</w:t>
                </w:r>
                <w:r>
                  <w:rPr>
                    <w:rFonts w:eastAsia="Times New Roman" w:cs="Times New Roman"/>
                    <w:szCs w:val="24"/>
                  </w:rPr>
                  <w:t xml:space="preserve"> Have a strong regulatory framework for environment </w:t>
                </w:r>
                <w:r>
                  <w:rPr>
                    <w:rFonts w:eastAsia="Times New Roman" w:cs="Times New Roman"/>
                    <w:szCs w:val="24"/>
                  </w:rPr>
                  <w:lastRenderedPageBreak/>
                  <w:t xml:space="preserve">protection - encouraging Dell to innovate environment friendly products (Carleton and </w:t>
                </w:r>
                <w:proofErr w:type="gramStart"/>
                <w:r>
                  <w:rPr>
                    <w:rFonts w:eastAsia="Times New Roman" w:cs="Times New Roman"/>
                    <w:szCs w:val="24"/>
                  </w:rPr>
                  <w:t>Greenstone,  2021</w:t>
                </w:r>
                <w:proofErr w:type="gramEnd"/>
                <w:r>
                  <w:rPr>
                    <w:rFonts w:eastAsia="Times New Roman" w:cs="Times New Roman"/>
                    <w:szCs w:val="24"/>
                  </w:rPr>
                  <w:t xml:space="preserve">). </w:t>
                </w:r>
              </w:p>
              <w:p w14:paraId="1080822C"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t>Negative:</w:t>
                </w:r>
                <w:r>
                  <w:rPr>
                    <w:rFonts w:eastAsia="Times New Roman" w:cs="Times New Roman"/>
                    <w:szCs w:val="24"/>
                  </w:rPr>
                  <w:t xml:space="preserve"> There is a chance for an increase of regulatory burdens related to environment protection. </w:t>
                </w:r>
              </w:p>
            </w:tc>
            <w:tc>
              <w:tcPr>
                <w:tcW w:w="3288" w:type="dxa"/>
                <w:shd w:val="clear" w:color="auto" w:fill="auto"/>
                <w:tcMar>
                  <w:top w:w="100" w:type="dxa"/>
                  <w:left w:w="100" w:type="dxa"/>
                  <w:bottom w:w="100" w:type="dxa"/>
                  <w:right w:w="100" w:type="dxa"/>
                </w:tcMar>
              </w:tcPr>
              <w:p w14:paraId="2D0E9F03"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r w:rsidRPr="00284155">
                  <w:rPr>
                    <w:rFonts w:eastAsia="Times New Roman" w:cs="Times New Roman"/>
                    <w:b/>
                    <w:bCs/>
                    <w:szCs w:val="24"/>
                  </w:rPr>
                  <w:lastRenderedPageBreak/>
                  <w:t>Positive:</w:t>
                </w:r>
                <w:r>
                  <w:rPr>
                    <w:rFonts w:eastAsia="Times New Roman" w:cs="Times New Roman"/>
                    <w:szCs w:val="24"/>
                  </w:rPr>
                  <w:t xml:space="preserve"> The government of China is investing in clean and </w:t>
                </w:r>
                <w:r>
                  <w:rPr>
                    <w:rFonts w:eastAsia="Times New Roman" w:cs="Times New Roman"/>
                    <w:szCs w:val="24"/>
                  </w:rPr>
                  <w:lastRenderedPageBreak/>
                  <w:t xml:space="preserve">sustainable practices - Dell can use the opportunity to develop sustainable products. </w:t>
                </w:r>
              </w:p>
              <w:p w14:paraId="3D36B4C1" w14:textId="77777777" w:rsidR="00284155" w:rsidRDefault="00284155" w:rsidP="00CD3ECD">
                <w:pPr>
                  <w:widowControl w:val="0"/>
                  <w:pBdr>
                    <w:top w:val="nil"/>
                    <w:left w:val="nil"/>
                    <w:bottom w:val="nil"/>
                    <w:right w:val="nil"/>
                    <w:between w:val="nil"/>
                  </w:pBdr>
                  <w:spacing w:line="360" w:lineRule="auto"/>
                  <w:rPr>
                    <w:rFonts w:eastAsia="Times New Roman" w:cs="Times New Roman"/>
                    <w:szCs w:val="24"/>
                  </w:rPr>
                </w:pPr>
              </w:p>
              <w:p w14:paraId="24F70571" w14:textId="77777777" w:rsidR="003D6A8A" w:rsidRDefault="003D6A8A" w:rsidP="00CD3ECD">
                <w:pPr>
                  <w:widowControl w:val="0"/>
                  <w:pBdr>
                    <w:top w:val="nil"/>
                    <w:left w:val="nil"/>
                    <w:bottom w:val="nil"/>
                    <w:right w:val="nil"/>
                    <w:between w:val="nil"/>
                  </w:pBdr>
                  <w:spacing w:line="360" w:lineRule="auto"/>
                  <w:rPr>
                    <w:rFonts w:eastAsia="Times New Roman" w:cs="Times New Roman"/>
                    <w:szCs w:val="24"/>
                  </w:rPr>
                </w:pPr>
                <w:proofErr w:type="spellStart"/>
                <w:proofErr w:type="gramStart"/>
                <w:r w:rsidRPr="00284155">
                  <w:rPr>
                    <w:rFonts w:eastAsia="Times New Roman" w:cs="Times New Roman"/>
                    <w:b/>
                    <w:bCs/>
                    <w:szCs w:val="24"/>
                  </w:rPr>
                  <w:t>Negative:</w:t>
                </w:r>
                <w:r>
                  <w:rPr>
                    <w:rFonts w:eastAsia="Times New Roman" w:cs="Times New Roman"/>
                    <w:szCs w:val="24"/>
                  </w:rPr>
                  <w:t>There</w:t>
                </w:r>
                <w:proofErr w:type="spellEnd"/>
                <w:proofErr w:type="gramEnd"/>
                <w:r>
                  <w:rPr>
                    <w:rFonts w:eastAsia="Times New Roman" w:cs="Times New Roman"/>
                    <w:szCs w:val="24"/>
                  </w:rPr>
                  <w:t xml:space="preserve"> is a lack of clear and well defined environmental regulations in China. </w:t>
                </w:r>
              </w:p>
            </w:tc>
          </w:tr>
        </w:tbl>
        <w:p w14:paraId="7CA2DC0B" w14:textId="77777777" w:rsidR="003D6A8A" w:rsidRDefault="003D6A8A" w:rsidP="003D6A8A">
          <w:pPr>
            <w:spacing w:line="360" w:lineRule="auto"/>
            <w:jc w:val="center"/>
            <w:rPr>
              <w:rFonts w:eastAsia="Times New Roman" w:cs="Times New Roman"/>
              <w:szCs w:val="24"/>
            </w:rPr>
          </w:pPr>
          <w:r>
            <w:rPr>
              <w:rFonts w:eastAsia="Times New Roman" w:cs="Times New Roman"/>
              <w:szCs w:val="24"/>
            </w:rPr>
            <w:lastRenderedPageBreak/>
            <w:t>Table 1: Pestle analysis of Dell</w:t>
          </w:r>
        </w:p>
        <w:p w14:paraId="03095A90" w14:textId="0EE09EDD" w:rsidR="00196442" w:rsidRDefault="003D6A8A" w:rsidP="00284155">
          <w:pPr>
            <w:spacing w:line="360" w:lineRule="auto"/>
            <w:jc w:val="center"/>
            <w:rPr>
              <w:rFonts w:cs="Times New Roman"/>
              <w:szCs w:val="24"/>
            </w:rPr>
          </w:pPr>
          <w:r>
            <w:rPr>
              <w:rFonts w:eastAsia="Times New Roman" w:cs="Times New Roman"/>
              <w:szCs w:val="24"/>
            </w:rPr>
            <w:t xml:space="preserve">(Source: </w:t>
          </w:r>
          <w:proofErr w:type="spellStart"/>
          <w:r>
            <w:rPr>
              <w:rFonts w:eastAsia="Times New Roman" w:cs="Times New Roman"/>
              <w:szCs w:val="24"/>
            </w:rPr>
            <w:t>Self made</w:t>
          </w:r>
          <w:proofErr w:type="spellEnd"/>
          <w:r>
            <w:rPr>
              <w:rFonts w:eastAsia="Times New Roman" w:cs="Times New Roman"/>
              <w:szCs w:val="24"/>
            </w:rPr>
            <w:t>)</w:t>
          </w:r>
        </w:p>
        <w:p w14:paraId="0EACF696" w14:textId="5CE6BA57" w:rsidR="00196442" w:rsidRDefault="00196442" w:rsidP="004D6757">
          <w:pPr>
            <w:pStyle w:val="Heading1"/>
          </w:pPr>
          <w:bookmarkStart w:id="5" w:name="_Toc134449953"/>
          <w:r>
            <w:t>Micro-Environment Analysis</w:t>
          </w:r>
          <w:bookmarkEnd w:id="5"/>
        </w:p>
        <w:p w14:paraId="2BDEF4F9" w14:textId="24CAD6FC" w:rsidR="00196442" w:rsidRDefault="003D6A8A" w:rsidP="00E316D4">
          <w:pPr>
            <w:spacing w:line="360" w:lineRule="auto"/>
            <w:jc w:val="both"/>
            <w:rPr>
              <w:rFonts w:cs="Times New Roman"/>
              <w:szCs w:val="24"/>
            </w:rPr>
          </w:pPr>
          <w:r>
            <w:rPr>
              <w:rFonts w:eastAsia="Times New Roman" w:cs="Times New Roman"/>
              <w:szCs w:val="24"/>
            </w:rPr>
            <w:t>The micro environment analysis of Dell Technologies involves evaluating the internal factors that affect the company's operations and performance. These factors include suppliers, customers, competitors, and stakeholders (</w:t>
          </w:r>
          <w:proofErr w:type="spellStart"/>
          <w:r>
            <w:rPr>
              <w:rFonts w:eastAsia="Times New Roman" w:cs="Times New Roman"/>
              <w:szCs w:val="24"/>
            </w:rPr>
            <w:t>Claudiu</w:t>
          </w:r>
          <w:proofErr w:type="spellEnd"/>
          <w:r>
            <w:rPr>
              <w:rFonts w:eastAsia="Times New Roman" w:cs="Times New Roman"/>
              <w:szCs w:val="24"/>
            </w:rPr>
            <w:t xml:space="preserve"> </w:t>
          </w:r>
          <w:r>
            <w:rPr>
              <w:rFonts w:eastAsia="Times New Roman" w:cs="Times New Roman"/>
              <w:i/>
              <w:szCs w:val="24"/>
            </w:rPr>
            <w:t xml:space="preserve">et al. </w:t>
          </w:r>
          <w:r>
            <w:rPr>
              <w:rFonts w:eastAsia="Times New Roman" w:cs="Times New Roman"/>
              <w:szCs w:val="24"/>
            </w:rPr>
            <w:t xml:space="preserve">2011). By </w:t>
          </w:r>
          <w:proofErr w:type="spellStart"/>
          <w:r>
            <w:rPr>
              <w:rFonts w:eastAsia="Times New Roman" w:cs="Times New Roman"/>
              <w:szCs w:val="24"/>
            </w:rPr>
            <w:t>analyzing</w:t>
          </w:r>
          <w:proofErr w:type="spellEnd"/>
          <w:r>
            <w:rPr>
              <w:rFonts w:eastAsia="Times New Roman" w:cs="Times New Roman"/>
              <w:szCs w:val="24"/>
            </w:rPr>
            <w:t xml:space="preserve"> the strengths and weaknesses of its internal environment, Dell can develop strategies to improve its performance and gain a competitive advantage. Understanding its micro environment helps Dell make informed decisions and develop strategies to achieve its goals and improve its overall performance.</w:t>
          </w:r>
        </w:p>
        <w:p w14:paraId="73601A32" w14:textId="77777777" w:rsidR="00196442" w:rsidRDefault="00196442" w:rsidP="004D6757">
          <w:pPr>
            <w:pStyle w:val="Heading2"/>
          </w:pPr>
          <w:bookmarkStart w:id="6" w:name="_Toc134449954"/>
          <w:r w:rsidRPr="00196442">
            <w:t>Industry Life Cycle</w:t>
          </w:r>
          <w:bookmarkEnd w:id="6"/>
        </w:p>
        <w:p w14:paraId="75E0CC4B"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Dell Technologies is a multinational technology company that specializes in the design, development, and manufacture of computers and related products and services. The company has gone through several phases of growth, decline, and rejuvenation in its industry life cycle.</w:t>
          </w:r>
        </w:p>
        <w:p w14:paraId="4C0A44FE" w14:textId="77777777" w:rsidR="00D407A7" w:rsidRDefault="00D407A7" w:rsidP="00D407A7">
          <w:pPr>
            <w:spacing w:line="360" w:lineRule="auto"/>
            <w:jc w:val="center"/>
            <w:rPr>
              <w:rFonts w:eastAsia="Times New Roman" w:cs="Times New Roman"/>
              <w:b/>
              <w:i/>
              <w:szCs w:val="24"/>
            </w:rPr>
          </w:pPr>
          <w:r>
            <w:rPr>
              <w:rFonts w:eastAsia="Times New Roman" w:cs="Times New Roman"/>
              <w:b/>
              <w:i/>
              <w:noProof/>
              <w:szCs w:val="24"/>
            </w:rPr>
            <w:lastRenderedPageBreak/>
            <w:drawing>
              <wp:inline distT="114300" distB="114300" distL="114300" distR="114300" wp14:anchorId="0B6F264C" wp14:editId="421CE5D6">
                <wp:extent cx="4210918" cy="2067351"/>
                <wp:effectExtent l="0" t="0" r="0" b="0"/>
                <wp:docPr id="5" name="Picture 3"/>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210918" cy="2067351"/>
                        </a:xfrm>
                        <a:prstGeom prst="rect">
                          <a:avLst/>
                        </a:prstGeom>
                        <a:ln/>
                      </pic:spPr>
                    </pic:pic>
                  </a:graphicData>
                </a:graphic>
              </wp:inline>
            </w:drawing>
          </w:r>
        </w:p>
        <w:p w14:paraId="4105A5E8" w14:textId="77777777" w:rsidR="00D407A7" w:rsidRDefault="00D407A7" w:rsidP="00D407A7">
          <w:pPr>
            <w:spacing w:line="360" w:lineRule="auto"/>
            <w:jc w:val="center"/>
            <w:rPr>
              <w:rFonts w:eastAsia="Times New Roman" w:cs="Times New Roman"/>
              <w:szCs w:val="24"/>
            </w:rPr>
          </w:pPr>
          <w:r>
            <w:rPr>
              <w:rFonts w:eastAsia="Times New Roman" w:cs="Times New Roman"/>
              <w:szCs w:val="24"/>
            </w:rPr>
            <w:t>Figure 2: Industry life cycle</w:t>
          </w:r>
        </w:p>
        <w:p w14:paraId="10BA82C3" w14:textId="77777777" w:rsidR="00D407A7" w:rsidRDefault="00D407A7" w:rsidP="00D407A7">
          <w:pPr>
            <w:spacing w:line="360" w:lineRule="auto"/>
            <w:jc w:val="center"/>
            <w:rPr>
              <w:rFonts w:eastAsia="Times New Roman" w:cs="Times New Roman"/>
              <w:szCs w:val="24"/>
            </w:rPr>
          </w:pPr>
          <w:r>
            <w:rPr>
              <w:rFonts w:eastAsia="Times New Roman" w:cs="Times New Roman"/>
              <w:szCs w:val="24"/>
            </w:rPr>
            <w:t xml:space="preserve">(Source: </w:t>
          </w:r>
          <w:proofErr w:type="spellStart"/>
          <w:r>
            <w:rPr>
              <w:rFonts w:eastAsia="Times New Roman" w:cs="Times New Roman"/>
              <w:szCs w:val="24"/>
            </w:rPr>
            <w:t>Kitov</w:t>
          </w:r>
          <w:proofErr w:type="spellEnd"/>
          <w:r>
            <w:rPr>
              <w:rFonts w:eastAsia="Times New Roman" w:cs="Times New Roman"/>
              <w:szCs w:val="24"/>
            </w:rPr>
            <w:t>, 2023)</w:t>
          </w:r>
        </w:p>
        <w:p w14:paraId="5E371F45" w14:textId="77777777" w:rsidR="00D407A7" w:rsidRDefault="00D407A7" w:rsidP="00D407A7">
          <w:pPr>
            <w:spacing w:line="360" w:lineRule="auto"/>
            <w:jc w:val="both"/>
            <w:rPr>
              <w:rFonts w:eastAsia="Times New Roman" w:cs="Times New Roman"/>
              <w:b/>
              <w:i/>
              <w:szCs w:val="24"/>
            </w:rPr>
          </w:pPr>
          <w:r>
            <w:rPr>
              <w:rFonts w:eastAsia="Times New Roman" w:cs="Times New Roman"/>
              <w:b/>
              <w:i/>
              <w:szCs w:val="24"/>
            </w:rPr>
            <w:t>Introduction Stage (1984-1993):</w:t>
          </w:r>
        </w:p>
        <w:p w14:paraId="03B78F42"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The introduction stage of Dell Technologies began in 1984 when the company was founded by Michael Dell as a direct seller of IBM-compatible computers built from stock components. During this period, the company focused on delivering high-quality products at a lower cost than its competitors. In 1985, the company introduced its first computer, the Turbo PC, and in 1986, it went public.</w:t>
          </w:r>
        </w:p>
        <w:p w14:paraId="33FF8DC0" w14:textId="77777777" w:rsidR="00D407A7" w:rsidRDefault="00D407A7" w:rsidP="00D407A7">
          <w:pPr>
            <w:spacing w:line="360" w:lineRule="auto"/>
            <w:jc w:val="both"/>
            <w:rPr>
              <w:rFonts w:eastAsia="Times New Roman" w:cs="Times New Roman"/>
              <w:b/>
              <w:i/>
              <w:szCs w:val="24"/>
            </w:rPr>
          </w:pPr>
          <w:r>
            <w:rPr>
              <w:rFonts w:eastAsia="Times New Roman" w:cs="Times New Roman"/>
              <w:b/>
              <w:i/>
              <w:szCs w:val="24"/>
            </w:rPr>
            <w:t>Growth Stage (1994-2004):</w:t>
          </w:r>
        </w:p>
        <w:p w14:paraId="57561924" w14:textId="6CAF6133" w:rsidR="00D407A7" w:rsidRDefault="00D407A7" w:rsidP="00D407A7">
          <w:pPr>
            <w:spacing w:line="360" w:lineRule="auto"/>
            <w:jc w:val="both"/>
            <w:rPr>
              <w:rFonts w:eastAsia="Times New Roman" w:cs="Times New Roman"/>
              <w:szCs w:val="24"/>
            </w:rPr>
          </w:pPr>
          <w:r>
            <w:rPr>
              <w:rFonts w:eastAsia="Times New Roman" w:cs="Times New Roman"/>
              <w:szCs w:val="24"/>
            </w:rPr>
            <w:t>During the growth stage, Dell Technologies became a dominant player in the computer industry by introducing a new business model that focused on selling directly to customers and reducing inventory costs. This allowed the company to offer lower prices and gain a competitive advantage. In 1997, Dell became the largest PC manufacturer in the world, surpassing Compaq. During this stage, the company also diversified into other products such as servers, storage devices, and printers.</w:t>
          </w:r>
        </w:p>
        <w:p w14:paraId="1D0F58DD" w14:textId="77777777" w:rsidR="00D407A7" w:rsidRDefault="00D407A7" w:rsidP="00D407A7">
          <w:pPr>
            <w:spacing w:line="360" w:lineRule="auto"/>
            <w:jc w:val="both"/>
            <w:rPr>
              <w:rFonts w:eastAsia="Times New Roman" w:cs="Times New Roman"/>
              <w:b/>
              <w:i/>
              <w:szCs w:val="24"/>
            </w:rPr>
          </w:pPr>
          <w:r>
            <w:rPr>
              <w:rFonts w:eastAsia="Times New Roman" w:cs="Times New Roman"/>
              <w:b/>
              <w:i/>
              <w:szCs w:val="24"/>
            </w:rPr>
            <w:t>Maturity Stage (2005-2013):</w:t>
          </w:r>
        </w:p>
        <w:p w14:paraId="194E3C2C" w14:textId="11C5E18F"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During the maturity stage, Dell Technologies focused on consolidating its position in the personal computer market and expanding its product line into the enterprise market. In 2005, the company introduced the XPS line of high-end computers and in 2008, it acquired the storage company EqualLogic (Hu </w:t>
          </w:r>
          <w:r>
            <w:rPr>
              <w:rFonts w:eastAsia="Times New Roman" w:cs="Times New Roman"/>
              <w:i/>
              <w:szCs w:val="24"/>
            </w:rPr>
            <w:t xml:space="preserve">et al. </w:t>
          </w:r>
          <w:r>
            <w:rPr>
              <w:rFonts w:eastAsia="Times New Roman" w:cs="Times New Roman"/>
              <w:szCs w:val="24"/>
            </w:rPr>
            <w:t xml:space="preserve">2018). In 2009, Dell acquired Perot Systems, a leading </w:t>
          </w:r>
          <w:r>
            <w:rPr>
              <w:rFonts w:eastAsia="Times New Roman" w:cs="Times New Roman"/>
              <w:szCs w:val="24"/>
            </w:rPr>
            <w:lastRenderedPageBreak/>
            <w:t>IT services company, to expand its services offerings. However, during this stage, the company faced stiff competition from rivals such as HP and Lenovo.</w:t>
          </w:r>
        </w:p>
        <w:p w14:paraId="696724A5" w14:textId="77777777" w:rsidR="00D407A7" w:rsidRDefault="00D407A7" w:rsidP="00D407A7">
          <w:pPr>
            <w:spacing w:line="360" w:lineRule="auto"/>
            <w:jc w:val="both"/>
            <w:rPr>
              <w:rFonts w:eastAsia="Times New Roman" w:cs="Times New Roman"/>
              <w:b/>
              <w:i/>
              <w:szCs w:val="24"/>
            </w:rPr>
          </w:pPr>
          <w:r>
            <w:rPr>
              <w:rFonts w:eastAsia="Times New Roman" w:cs="Times New Roman"/>
              <w:b/>
              <w:i/>
              <w:szCs w:val="24"/>
            </w:rPr>
            <w:t>Decline Stage (2014-2017):</w:t>
          </w:r>
        </w:p>
        <w:p w14:paraId="538AE347" w14:textId="78B8BE6B"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During this stage, Dell Technologies faced declining sales of its personal computers due to the rise of mobile devices such as smartphones and tablets. In 2013, the company went private to restructure its business and focus on enterprise solutions. During this period, the company also faced criticism for its environmental practices and </w:t>
          </w:r>
          <w:proofErr w:type="spellStart"/>
          <w:r>
            <w:rPr>
              <w:rFonts w:eastAsia="Times New Roman" w:cs="Times New Roman"/>
              <w:szCs w:val="24"/>
            </w:rPr>
            <w:t>labor</w:t>
          </w:r>
          <w:proofErr w:type="spellEnd"/>
          <w:r>
            <w:rPr>
              <w:rFonts w:eastAsia="Times New Roman" w:cs="Times New Roman"/>
              <w:szCs w:val="24"/>
            </w:rPr>
            <w:t xml:space="preserve"> practices in its overseas manufacturing plants.</w:t>
          </w:r>
        </w:p>
        <w:p w14:paraId="123E0498" w14:textId="77777777" w:rsidR="00D407A7" w:rsidRDefault="00D407A7" w:rsidP="00D407A7">
          <w:pPr>
            <w:spacing w:line="360" w:lineRule="auto"/>
            <w:jc w:val="both"/>
            <w:rPr>
              <w:rFonts w:eastAsia="Times New Roman" w:cs="Times New Roman"/>
              <w:b/>
              <w:i/>
              <w:szCs w:val="24"/>
            </w:rPr>
          </w:pPr>
          <w:r>
            <w:rPr>
              <w:rFonts w:eastAsia="Times New Roman" w:cs="Times New Roman"/>
              <w:b/>
              <w:i/>
              <w:szCs w:val="24"/>
            </w:rPr>
            <w:t>Rejuvenation Stage (2018-Present):</w:t>
          </w:r>
        </w:p>
        <w:p w14:paraId="558954C8" w14:textId="1741C75A"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Dell Technologies began its rejuvenation stage by acquiring EMC Corporation, a leading data storage company, in 2016. This acquisition allowed Dell to expand its offerings in the enterprise market and become a leading player in the data </w:t>
          </w:r>
          <w:proofErr w:type="spellStart"/>
          <w:r>
            <w:rPr>
              <w:rFonts w:eastAsia="Times New Roman" w:cs="Times New Roman"/>
              <w:szCs w:val="24"/>
            </w:rPr>
            <w:t>center</w:t>
          </w:r>
          <w:proofErr w:type="spellEnd"/>
          <w:r>
            <w:rPr>
              <w:rFonts w:eastAsia="Times New Roman" w:cs="Times New Roman"/>
              <w:szCs w:val="24"/>
            </w:rPr>
            <w:t xml:space="preserve"> market. In 2019, Dell introduced the XPS 13 laptop, which received critical acclaim for its design and performance. The company has also focused on sustainability and has set ambitious goals to reduce its greenhouse gas emissions and increase the use of recycled materials in its products. Dell's share price has recovered during this stage, and the company is once again seen as an innovative leader in the technology industry.</w:t>
          </w:r>
        </w:p>
        <w:p w14:paraId="10864E1B"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In conclusion, Dell Technologies has gone through various phases of growth, decline, and rejuvenation in its industry life cycle. The company has adapted to changes in the market by reinventing itself and diversifying its offerings. Dell Technologies' focus on sustainability and innovation will continue to be crucial for its success in the future.</w:t>
          </w:r>
        </w:p>
        <w:p w14:paraId="1C895FFB" w14:textId="07CF4136" w:rsidR="00196442" w:rsidRDefault="00196442" w:rsidP="004D6757">
          <w:pPr>
            <w:pStyle w:val="Heading2"/>
          </w:pPr>
          <w:bookmarkStart w:id="7" w:name="_Toc134449955"/>
          <w:r w:rsidRPr="00196442">
            <w:t xml:space="preserve">Porter’s </w:t>
          </w:r>
          <w:r w:rsidR="00967289">
            <w:t xml:space="preserve">Industry </w:t>
          </w:r>
          <w:r w:rsidRPr="00196442">
            <w:t>Five Forces Analysis</w:t>
          </w:r>
          <w:bookmarkEnd w:id="7"/>
        </w:p>
        <w:p w14:paraId="39C9BD4D" w14:textId="34171DD4"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Porter's Five Forces is a strategic management framework that assists businesses in </w:t>
          </w:r>
          <w:proofErr w:type="spellStart"/>
          <w:r>
            <w:rPr>
              <w:rFonts w:eastAsia="Times New Roman" w:cs="Times New Roman"/>
              <w:szCs w:val="24"/>
            </w:rPr>
            <w:t>analyzing</w:t>
          </w:r>
          <w:proofErr w:type="spellEnd"/>
          <w:r>
            <w:rPr>
              <w:rFonts w:eastAsia="Times New Roman" w:cs="Times New Roman"/>
              <w:szCs w:val="24"/>
            </w:rPr>
            <w:t xml:space="preserve"> and evaluating their internal environment to gain a competitive advantage. It helps in understanding the micro environment of Dell Technologies and evaluating the various internal factors.</w:t>
          </w:r>
        </w:p>
        <w:p w14:paraId="0B7016A1" w14:textId="77777777" w:rsidR="00D407A7" w:rsidRDefault="00D407A7" w:rsidP="00D407A7">
          <w:pPr>
            <w:spacing w:line="360" w:lineRule="auto"/>
            <w:jc w:val="both"/>
            <w:rPr>
              <w:rFonts w:eastAsia="Times New Roman" w:cs="Times New Roman"/>
              <w:b/>
              <w:i/>
              <w:szCs w:val="24"/>
            </w:rPr>
          </w:pPr>
          <w:r>
            <w:rPr>
              <w:rFonts w:eastAsia="Times New Roman" w:cs="Times New Roman"/>
              <w:b/>
              <w:i/>
              <w:szCs w:val="24"/>
            </w:rPr>
            <w:t>Threat of New Entrants:</w:t>
          </w:r>
        </w:p>
        <w:p w14:paraId="18DD063A" w14:textId="5812A4AD" w:rsidR="00D407A7" w:rsidRDefault="00D407A7" w:rsidP="00284155">
          <w:pPr>
            <w:spacing w:line="360" w:lineRule="auto"/>
            <w:jc w:val="both"/>
            <w:rPr>
              <w:rFonts w:eastAsia="Times New Roman" w:cs="Times New Roman"/>
              <w:szCs w:val="24"/>
            </w:rPr>
          </w:pPr>
          <w:r>
            <w:rPr>
              <w:rFonts w:eastAsia="Times New Roman" w:cs="Times New Roman"/>
              <w:szCs w:val="24"/>
            </w:rPr>
            <w:t xml:space="preserve">The threat of new entrants in the technology industry is relatively low, especially for established and giant players like Dell Technologies. This is due to the high barriers to entry, which include economies of scale, brand recognition, patents, and technology (Porter, 2008). </w:t>
          </w:r>
          <w:r>
            <w:rPr>
              <w:rFonts w:eastAsia="Times New Roman" w:cs="Times New Roman"/>
              <w:szCs w:val="24"/>
            </w:rPr>
            <w:lastRenderedPageBreak/>
            <w:t>Dell Technologies has a strong brand reputation and a loyal customer base, making it challenging for new entrants to gain market share.</w:t>
          </w:r>
        </w:p>
        <w:p w14:paraId="7244A9D9" w14:textId="77777777" w:rsidR="00D407A7" w:rsidRDefault="00D407A7" w:rsidP="00D407A7">
          <w:pPr>
            <w:spacing w:line="360" w:lineRule="auto"/>
            <w:jc w:val="center"/>
            <w:rPr>
              <w:rFonts w:eastAsia="Times New Roman" w:cs="Times New Roman"/>
              <w:szCs w:val="24"/>
            </w:rPr>
          </w:pPr>
          <w:r>
            <w:rPr>
              <w:rFonts w:eastAsia="Times New Roman" w:cs="Times New Roman"/>
              <w:noProof/>
              <w:szCs w:val="24"/>
            </w:rPr>
            <w:drawing>
              <wp:inline distT="114300" distB="114300" distL="114300" distR="114300" wp14:anchorId="62555265" wp14:editId="076ED305">
                <wp:extent cx="3917950" cy="1936750"/>
                <wp:effectExtent l="0" t="0" r="6350" b="6350"/>
                <wp:docPr id="4" name="Picture 4"/>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b="10239"/>
                        <a:stretch>
                          <a:fillRect/>
                        </a:stretch>
                      </pic:blipFill>
                      <pic:spPr>
                        <a:xfrm>
                          <a:off x="0" y="0"/>
                          <a:ext cx="3935016" cy="1945186"/>
                        </a:xfrm>
                        <a:prstGeom prst="rect">
                          <a:avLst/>
                        </a:prstGeom>
                        <a:ln/>
                      </pic:spPr>
                    </pic:pic>
                  </a:graphicData>
                </a:graphic>
              </wp:inline>
            </w:drawing>
          </w:r>
        </w:p>
        <w:p w14:paraId="4F34CE4F" w14:textId="77777777" w:rsidR="00D407A7" w:rsidRDefault="00D407A7" w:rsidP="00284155">
          <w:pPr>
            <w:spacing w:line="240" w:lineRule="auto"/>
            <w:jc w:val="center"/>
            <w:rPr>
              <w:rFonts w:eastAsia="Times New Roman" w:cs="Times New Roman"/>
              <w:szCs w:val="24"/>
            </w:rPr>
          </w:pPr>
          <w:r>
            <w:rPr>
              <w:rFonts w:eastAsia="Times New Roman" w:cs="Times New Roman"/>
              <w:szCs w:val="24"/>
            </w:rPr>
            <w:t>Figure 3: Porter's 5 forces</w:t>
          </w:r>
        </w:p>
        <w:p w14:paraId="37DB9CDE" w14:textId="77777777" w:rsidR="00D407A7" w:rsidRDefault="00D407A7" w:rsidP="00284155">
          <w:pPr>
            <w:spacing w:line="240" w:lineRule="auto"/>
            <w:jc w:val="center"/>
            <w:rPr>
              <w:rFonts w:eastAsia="Times New Roman" w:cs="Times New Roman"/>
              <w:szCs w:val="24"/>
            </w:rPr>
          </w:pPr>
          <w:r>
            <w:rPr>
              <w:rFonts w:eastAsia="Times New Roman" w:cs="Times New Roman"/>
              <w:szCs w:val="24"/>
            </w:rPr>
            <w:t>(Source: Vaidya, 2022)</w:t>
          </w:r>
        </w:p>
        <w:p w14:paraId="7F1DC743" w14:textId="77777777" w:rsidR="00D407A7" w:rsidRDefault="00D407A7" w:rsidP="00D407A7">
          <w:pPr>
            <w:spacing w:line="360" w:lineRule="auto"/>
            <w:jc w:val="both"/>
            <w:rPr>
              <w:rFonts w:eastAsia="Times New Roman" w:cs="Times New Roman"/>
              <w:b/>
              <w:i/>
              <w:szCs w:val="24"/>
            </w:rPr>
          </w:pPr>
          <w:r>
            <w:rPr>
              <w:rFonts w:eastAsia="Times New Roman" w:cs="Times New Roman"/>
              <w:b/>
              <w:i/>
              <w:szCs w:val="24"/>
            </w:rPr>
            <w:t>Bargaining Power of Suppliers:</w:t>
          </w:r>
        </w:p>
        <w:p w14:paraId="212608CC" w14:textId="3E764B00" w:rsidR="00D407A7" w:rsidRDefault="00D407A7" w:rsidP="00D407A7">
          <w:pPr>
            <w:spacing w:line="360" w:lineRule="auto"/>
            <w:jc w:val="both"/>
            <w:rPr>
              <w:rFonts w:eastAsia="Times New Roman" w:cs="Times New Roman"/>
              <w:szCs w:val="24"/>
            </w:rPr>
          </w:pPr>
          <w:r>
            <w:rPr>
              <w:rFonts w:eastAsia="Times New Roman" w:cs="Times New Roman"/>
              <w:szCs w:val="24"/>
            </w:rPr>
            <w:t>The bargaining power of suppliers in the technology industry is low as there are many suppliers available, thereby allowing the company to choose their substitutes (</w:t>
          </w:r>
          <w:proofErr w:type="spellStart"/>
          <w:r>
            <w:rPr>
              <w:rFonts w:eastAsia="Times New Roman" w:cs="Times New Roman"/>
              <w:szCs w:val="24"/>
            </w:rPr>
            <w:t>Ragulan</w:t>
          </w:r>
          <w:proofErr w:type="spellEnd"/>
          <w:r>
            <w:rPr>
              <w:rFonts w:eastAsia="Times New Roman" w:cs="Times New Roman"/>
              <w:szCs w:val="24"/>
            </w:rPr>
            <w:t>, 202). Dell Technologies has a diversified supply chain, which includes multiple suppliers for components such as memory, processors, and screens. However, suppliers can have some bargaining power when they are the sole supplier of a critical component.</w:t>
          </w:r>
        </w:p>
        <w:p w14:paraId="4B2C3F31" w14:textId="77777777" w:rsidR="00D407A7" w:rsidRDefault="00D407A7" w:rsidP="00D407A7">
          <w:pPr>
            <w:spacing w:line="360" w:lineRule="auto"/>
            <w:jc w:val="both"/>
            <w:rPr>
              <w:rFonts w:eastAsia="Times New Roman" w:cs="Times New Roman"/>
              <w:b/>
              <w:i/>
              <w:szCs w:val="24"/>
            </w:rPr>
          </w:pPr>
          <w:r>
            <w:rPr>
              <w:rFonts w:eastAsia="Times New Roman" w:cs="Times New Roman"/>
              <w:b/>
              <w:i/>
              <w:szCs w:val="24"/>
            </w:rPr>
            <w:t>Bargaining Power of Buyers:</w:t>
          </w:r>
        </w:p>
        <w:p w14:paraId="24B949F5" w14:textId="38008E10" w:rsidR="00D407A7" w:rsidRDefault="00D407A7" w:rsidP="00D407A7">
          <w:pPr>
            <w:spacing w:line="360" w:lineRule="auto"/>
            <w:jc w:val="both"/>
            <w:rPr>
              <w:rFonts w:eastAsia="Times New Roman" w:cs="Times New Roman"/>
              <w:szCs w:val="24"/>
            </w:rPr>
          </w:pPr>
          <w:r>
            <w:rPr>
              <w:rFonts w:eastAsia="Times New Roman" w:cs="Times New Roman"/>
              <w:szCs w:val="24"/>
            </w:rPr>
            <w:t>The bargaining power of buyers in the technology industry is relatively high, as customers have many options when it comes to electronic devices, such as laptops, desktops, and servers. This gives them bargaining power. Dell Technologies addresses this by offering a wide range of products and services that cater to different customer needs and preferences.</w:t>
          </w:r>
        </w:p>
        <w:p w14:paraId="7356EF2D" w14:textId="77777777" w:rsidR="00D407A7" w:rsidRDefault="00D407A7" w:rsidP="00D407A7">
          <w:pPr>
            <w:spacing w:line="360" w:lineRule="auto"/>
            <w:jc w:val="both"/>
            <w:rPr>
              <w:rFonts w:eastAsia="Times New Roman" w:cs="Times New Roman"/>
              <w:b/>
              <w:i/>
              <w:szCs w:val="24"/>
            </w:rPr>
          </w:pPr>
          <w:r>
            <w:rPr>
              <w:rFonts w:eastAsia="Times New Roman" w:cs="Times New Roman"/>
              <w:b/>
              <w:i/>
              <w:szCs w:val="24"/>
            </w:rPr>
            <w:t>Threat of Substitute Products:</w:t>
          </w:r>
        </w:p>
        <w:p w14:paraId="6E8FBC08" w14:textId="766218CB" w:rsidR="00D407A7" w:rsidRDefault="00D407A7" w:rsidP="00D407A7">
          <w:pPr>
            <w:spacing w:line="360" w:lineRule="auto"/>
            <w:jc w:val="both"/>
            <w:rPr>
              <w:rFonts w:eastAsia="Times New Roman" w:cs="Times New Roman"/>
              <w:szCs w:val="24"/>
            </w:rPr>
          </w:pPr>
          <w:r>
            <w:rPr>
              <w:rFonts w:eastAsia="Times New Roman" w:cs="Times New Roman"/>
              <w:szCs w:val="24"/>
            </w:rPr>
            <w:t>The threat of substitute products in the technology industry is high due to the constant innovation and advancements in technology. Customers can easily switch to alternatives, such as Apple or HP. However, Dell Technologies has been able to differentiate itself through its focus on customization, quality, and customer service.</w:t>
          </w:r>
        </w:p>
        <w:p w14:paraId="2C5E17BD" w14:textId="77777777" w:rsidR="004D6757" w:rsidRDefault="004D6757" w:rsidP="00D407A7">
          <w:pPr>
            <w:spacing w:line="360" w:lineRule="auto"/>
            <w:jc w:val="both"/>
            <w:rPr>
              <w:rFonts w:eastAsia="Times New Roman" w:cs="Times New Roman"/>
              <w:szCs w:val="24"/>
            </w:rPr>
          </w:pPr>
        </w:p>
        <w:p w14:paraId="1B2D7FEF" w14:textId="77777777" w:rsidR="00D407A7" w:rsidRDefault="00D407A7" w:rsidP="00D407A7">
          <w:pPr>
            <w:spacing w:line="360" w:lineRule="auto"/>
            <w:jc w:val="both"/>
            <w:rPr>
              <w:rFonts w:eastAsia="Times New Roman" w:cs="Times New Roman"/>
              <w:b/>
              <w:i/>
              <w:szCs w:val="24"/>
            </w:rPr>
          </w:pPr>
          <w:r>
            <w:rPr>
              <w:rFonts w:eastAsia="Times New Roman" w:cs="Times New Roman"/>
              <w:b/>
              <w:i/>
              <w:szCs w:val="24"/>
            </w:rPr>
            <w:lastRenderedPageBreak/>
            <w:t>Rivalry among Existing Competitors:</w:t>
          </w:r>
        </w:p>
        <w:p w14:paraId="3B91C592"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The technology industry is characterized by intense competition, with companies like Apple, HP, and Lenovo competing for market share. Despite this, Dell Technologies has managed to remain competitive by focusing on innovation, quality, and brand recognition. To maintain its position, Dell Technologies must continue to innovate as the industry evolves. Although there are threats such as substitute products, the industry's high barriers to entry and the bargaining power of suppliers and buyers make it challenging for new players to gain market share.</w:t>
          </w:r>
        </w:p>
        <w:p w14:paraId="6AA2AA9E" w14:textId="7ACA60F0" w:rsidR="00805AC7" w:rsidRDefault="00B22769" w:rsidP="004D6757">
          <w:pPr>
            <w:pStyle w:val="Heading1"/>
          </w:pPr>
          <w:bookmarkStart w:id="8" w:name="_Toc134449956"/>
          <w:r>
            <w:t xml:space="preserve">Internal </w:t>
          </w:r>
          <w:r w:rsidR="006B2E77">
            <w:t>Analysis</w:t>
          </w:r>
          <w:bookmarkEnd w:id="8"/>
        </w:p>
        <w:p w14:paraId="0095FEBA" w14:textId="0B359725" w:rsidR="00967289" w:rsidRDefault="00D407A7" w:rsidP="00E316D4">
          <w:pPr>
            <w:spacing w:line="360" w:lineRule="auto"/>
            <w:jc w:val="both"/>
          </w:pPr>
          <w:bookmarkStart w:id="9" w:name="_Hlk129508263"/>
          <w:r>
            <w:rPr>
              <w:rFonts w:eastAsia="Times New Roman" w:cs="Times New Roman"/>
              <w:szCs w:val="24"/>
            </w:rPr>
            <w:t>The internal analysis of a company can be defined as the process of evaluating its internal strengths and weaknesses. Internal analysis helps in identifying the opportunities that can be leveraged along with evaluating the areas that need improvement (</w:t>
          </w:r>
          <w:proofErr w:type="spellStart"/>
          <w:r>
            <w:rPr>
              <w:rFonts w:eastAsia="Times New Roman" w:cs="Times New Roman"/>
              <w:szCs w:val="24"/>
            </w:rPr>
            <w:t>Ritson</w:t>
          </w:r>
          <w:proofErr w:type="spellEnd"/>
          <w:r>
            <w:rPr>
              <w:rFonts w:eastAsia="Times New Roman" w:cs="Times New Roman"/>
              <w:szCs w:val="24"/>
            </w:rPr>
            <w:t xml:space="preserve">, 2008). Internal analysis mainly emphasises on factors like - a company's resource and capabilities and thus determining its competitive advantage. The internal analysis also explores factors like company performance, its management practices, organizational structure, human resource, and technology used. The internal analysis is essential for strategic planning and management as it provides an in-depth knowledge into a company's ability to achieve its goals and succeed. There are a number of internal analysis tools like - value chain analysis, SWOT analysis, VRIO Analysis which would be explored in this report to get a better knowledge on the internal situation of Dell. </w:t>
          </w:r>
          <w:bookmarkEnd w:id="9"/>
        </w:p>
        <w:p w14:paraId="7C9B7680" w14:textId="0CE5A79C" w:rsidR="00B22769" w:rsidRDefault="003D6A8A" w:rsidP="004D6757">
          <w:pPr>
            <w:pStyle w:val="Heading2"/>
          </w:pPr>
          <w:bookmarkStart w:id="10" w:name="_Toc134449957"/>
          <w:r>
            <w:t>Dell's</w:t>
          </w:r>
          <w:r w:rsidR="00967289" w:rsidRPr="005D2A59">
            <w:t xml:space="preserve"> Strategic Resources and Capabilities</w:t>
          </w:r>
          <w:bookmarkEnd w:id="10"/>
        </w:p>
        <w:p w14:paraId="78F848C0" w14:textId="38C232C2"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Dell has been able to maintain a strong position in the market with its effective strategic resources and capabilities. This section would discuss the strategic resources and capabilities of Dell and how they contributed to its success. </w:t>
          </w:r>
        </w:p>
        <w:p w14:paraId="2C6F7E7E" w14:textId="6259070F"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A strong brand image: In the first place, the strong brand image of Dell is a primary strategic resource that has helped the brand in maintaining a competitive advantage over the rivals. Dell is well known all across the world for their quality products, innovative technology support and </w:t>
          </w:r>
          <w:proofErr w:type="gramStart"/>
          <w:r>
            <w:rPr>
              <w:rFonts w:eastAsia="Times New Roman" w:cs="Times New Roman"/>
              <w:szCs w:val="24"/>
            </w:rPr>
            <w:t>top notch</w:t>
          </w:r>
          <w:proofErr w:type="gramEnd"/>
          <w:r>
            <w:rPr>
              <w:rFonts w:eastAsia="Times New Roman" w:cs="Times New Roman"/>
              <w:szCs w:val="24"/>
            </w:rPr>
            <w:t xml:space="preserve"> customer service. Dell is ranked 20 in the 2022 Forbes most valuable brand list and the brand value of Dell stands at $31.18 billion as of 2023 (Dell | Company Overview &amp;amp; </w:t>
          </w:r>
          <w:proofErr w:type="gramStart"/>
          <w:r>
            <w:rPr>
              <w:rFonts w:eastAsia="Times New Roman" w:cs="Times New Roman"/>
              <w:szCs w:val="24"/>
            </w:rPr>
            <w:t>News  2022</w:t>
          </w:r>
          <w:proofErr w:type="gramEnd"/>
          <w:r>
            <w:rPr>
              <w:rFonts w:eastAsia="Times New Roman" w:cs="Times New Roman"/>
              <w:szCs w:val="24"/>
            </w:rPr>
            <w:t xml:space="preserve">). This brand value is the result of Dell's customer centric approach which only aims to provide the best quality products and service to the customers. Dell has also made </w:t>
          </w:r>
          <w:r>
            <w:rPr>
              <w:rFonts w:eastAsia="Times New Roman" w:cs="Times New Roman"/>
              <w:szCs w:val="24"/>
            </w:rPr>
            <w:lastRenderedPageBreak/>
            <w:t xml:space="preserve">heavy investments in its advertisement and marketing and have sponsored major events like the Olympics and World Cup (McKelvey and Grady, 2008). </w:t>
          </w:r>
        </w:p>
        <w:p w14:paraId="5F8A6663" w14:textId="3E4ACFCD" w:rsidR="00D407A7" w:rsidRDefault="00D407A7" w:rsidP="00D407A7">
          <w:pPr>
            <w:spacing w:line="360" w:lineRule="auto"/>
            <w:jc w:val="both"/>
            <w:rPr>
              <w:rFonts w:eastAsia="Times New Roman" w:cs="Times New Roman"/>
              <w:szCs w:val="24"/>
            </w:rPr>
          </w:pPr>
          <w:r>
            <w:rPr>
              <w:rFonts w:eastAsia="Times New Roman" w:cs="Times New Roman"/>
              <w:szCs w:val="24"/>
            </w:rPr>
            <w:t>Efficient supply chain management: Another key capability of the company which helps it to stay ahead of its competitors is the supply chain management. Dell is well known for its direct to customer business model which allows Dell to reduce their logistics cost and offer the products at a competitive price (</w:t>
          </w:r>
          <w:proofErr w:type="spellStart"/>
          <w:r>
            <w:rPr>
              <w:rFonts w:eastAsia="Times New Roman" w:cs="Times New Roman"/>
              <w:szCs w:val="24"/>
            </w:rPr>
            <w:t>Landoni</w:t>
          </w:r>
          <w:proofErr w:type="spellEnd"/>
          <w:r>
            <w:rPr>
              <w:rFonts w:eastAsia="Times New Roman" w:cs="Times New Roman"/>
              <w:szCs w:val="24"/>
            </w:rPr>
            <w:t xml:space="preserve"> </w:t>
          </w:r>
          <w:r>
            <w:rPr>
              <w:rFonts w:eastAsia="Times New Roman" w:cs="Times New Roman"/>
              <w:i/>
              <w:szCs w:val="24"/>
            </w:rPr>
            <w:t xml:space="preserve">et al. </w:t>
          </w:r>
          <w:r>
            <w:rPr>
              <w:rFonts w:eastAsia="Times New Roman" w:cs="Times New Roman"/>
              <w:szCs w:val="24"/>
            </w:rPr>
            <w:t xml:space="preserve">2020). This model has helped Dell to reduce their inventory wastage, minimize order processing time and enhance their delivery time. Dell has also maintained a healthy and strategic partnership with logistics providers and suppliers to ensure smooth and timely order delivery. </w:t>
          </w:r>
        </w:p>
        <w:p w14:paraId="5B86DE3F"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Research and development: Dell also </w:t>
          </w:r>
          <w:proofErr w:type="gramStart"/>
          <w:r>
            <w:rPr>
              <w:rFonts w:eastAsia="Times New Roman" w:cs="Times New Roman"/>
              <w:szCs w:val="24"/>
            </w:rPr>
            <w:t>makes</w:t>
          </w:r>
          <w:proofErr w:type="gramEnd"/>
          <w:r>
            <w:rPr>
              <w:rFonts w:eastAsia="Times New Roman" w:cs="Times New Roman"/>
              <w:szCs w:val="24"/>
            </w:rPr>
            <w:t xml:space="preserve"> heavy investments on its research and technology. The company aims to spend over $20 billion in their R&amp;D technology. This investment has made the company to focus on areas like - cloud computing, artificial intelligence and machine learning which are primary technologies in today's world (Dell plans to spend over $20bn in 5 years as data is the world's New Oil 2023). </w:t>
          </w:r>
        </w:p>
        <w:p w14:paraId="548BC446" w14:textId="366741B4"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The strategic capabilities of Dell also </w:t>
          </w:r>
          <w:proofErr w:type="gramStart"/>
          <w:r>
            <w:rPr>
              <w:rFonts w:eastAsia="Times New Roman" w:cs="Times New Roman"/>
              <w:szCs w:val="24"/>
            </w:rPr>
            <w:t>gets</w:t>
          </w:r>
          <w:proofErr w:type="gramEnd"/>
          <w:r>
            <w:rPr>
              <w:rFonts w:eastAsia="Times New Roman" w:cs="Times New Roman"/>
              <w:szCs w:val="24"/>
            </w:rPr>
            <w:t xml:space="preserve"> supported with its robust financial position. In 2022, the company generated a revenue of $101.2 billion which has increased by 17% from the previous year (Dell Technologies delivers fourth quarter and full-year fiscal 2022 financial results 2022). </w:t>
          </w:r>
        </w:p>
        <w:p w14:paraId="10F5886D"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Strong portfolio of intellectual properties and a robust infrastructure: The strong portfolio of intellectual property and a robust infrastructure are the primary resources which helps Dell to stay ahead in the competition (Chesbrough, 2003). Dell has a large number of patents in its technology - cloud computing, storage systems which help the company to stay ahead in its competition. The robust infrastructure of the company also allows it to provide the best services to its customers. </w:t>
          </w:r>
        </w:p>
        <w:p w14:paraId="548B1208" w14:textId="3A9BBA3A" w:rsidR="00967289" w:rsidRDefault="00D407A7" w:rsidP="00E316D4">
          <w:pPr>
            <w:spacing w:line="360" w:lineRule="auto"/>
            <w:jc w:val="both"/>
          </w:pPr>
          <w:r>
            <w:rPr>
              <w:rFonts w:eastAsia="Times New Roman" w:cs="Times New Roman"/>
              <w:szCs w:val="24"/>
            </w:rPr>
            <w:t xml:space="preserve">Thus, it can be said that Dell has a number of resources and capabilities which helps it to stay ahead in the competition and manage their operations in an efficient way. </w:t>
          </w:r>
        </w:p>
        <w:p w14:paraId="1C12922F" w14:textId="61656C53" w:rsidR="00B22769" w:rsidRDefault="00B22769" w:rsidP="004D6757">
          <w:pPr>
            <w:pStyle w:val="Heading2"/>
          </w:pPr>
          <w:bookmarkStart w:id="11" w:name="_Toc134449958"/>
          <w:r>
            <w:t>Value Chain Analysis</w:t>
          </w:r>
          <w:bookmarkEnd w:id="11"/>
          <w:r>
            <w:tab/>
          </w:r>
        </w:p>
        <w:p w14:paraId="532C80EE" w14:textId="26B84A2B"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The value chain analysis can be defined as a framework that helps in breaking down the activities that a company performs with an aim to create value for its customers. The value chain framework is divided into two activities - primary and support activities. The primary </w:t>
          </w:r>
          <w:r>
            <w:rPr>
              <w:rFonts w:eastAsia="Times New Roman" w:cs="Times New Roman"/>
              <w:szCs w:val="24"/>
            </w:rPr>
            <w:lastRenderedPageBreak/>
            <w:t>activities in a value chain remain directly connected to the creation and delivery of products and services to the customers while support activities are needed to carry out the primary activities in an efficient and effective way (</w:t>
          </w:r>
          <w:proofErr w:type="spellStart"/>
          <w:r>
            <w:rPr>
              <w:rFonts w:eastAsia="Times New Roman" w:cs="Times New Roman"/>
              <w:szCs w:val="24"/>
            </w:rPr>
            <w:t>Hellin</w:t>
          </w:r>
          <w:proofErr w:type="spellEnd"/>
          <w:r>
            <w:rPr>
              <w:rFonts w:eastAsia="Times New Roman" w:cs="Times New Roman"/>
              <w:szCs w:val="24"/>
            </w:rPr>
            <w:t xml:space="preserve"> and Meijer, 2006). </w:t>
          </w:r>
        </w:p>
        <w:p w14:paraId="6D5B0D37" w14:textId="77777777" w:rsidR="00D407A7" w:rsidRDefault="00D407A7" w:rsidP="00D407A7">
          <w:pPr>
            <w:spacing w:line="360" w:lineRule="auto"/>
            <w:jc w:val="both"/>
            <w:rPr>
              <w:rFonts w:eastAsia="Times New Roman" w:cs="Times New Roman"/>
              <w:szCs w:val="24"/>
            </w:rPr>
          </w:pPr>
          <w:r>
            <w:rPr>
              <w:rFonts w:eastAsia="Times New Roman" w:cs="Times New Roman"/>
              <w:noProof/>
              <w:szCs w:val="24"/>
            </w:rPr>
            <w:drawing>
              <wp:inline distT="114300" distB="114300" distL="114300" distR="114300" wp14:anchorId="2F498679" wp14:editId="6F28EFB0">
                <wp:extent cx="5016500" cy="2628900"/>
                <wp:effectExtent l="0" t="0" r="0" b="0"/>
                <wp:docPr id="7" name="Picture 5"/>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t="2291" b="2288"/>
                        <a:stretch>
                          <a:fillRect/>
                        </a:stretch>
                      </pic:blipFill>
                      <pic:spPr>
                        <a:xfrm>
                          <a:off x="0" y="0"/>
                          <a:ext cx="5016500" cy="2628900"/>
                        </a:xfrm>
                        <a:prstGeom prst="rect">
                          <a:avLst/>
                        </a:prstGeom>
                        <a:ln/>
                      </pic:spPr>
                    </pic:pic>
                  </a:graphicData>
                </a:graphic>
              </wp:inline>
            </w:drawing>
          </w:r>
        </w:p>
        <w:p w14:paraId="5916E041" w14:textId="77777777" w:rsidR="00D407A7" w:rsidRDefault="00D407A7" w:rsidP="00284155">
          <w:pPr>
            <w:spacing w:line="240" w:lineRule="auto"/>
            <w:jc w:val="center"/>
            <w:rPr>
              <w:rFonts w:eastAsia="Times New Roman" w:cs="Times New Roman"/>
              <w:szCs w:val="24"/>
            </w:rPr>
          </w:pPr>
          <w:r>
            <w:rPr>
              <w:rFonts w:eastAsia="Times New Roman" w:cs="Times New Roman"/>
              <w:szCs w:val="24"/>
            </w:rPr>
            <w:t xml:space="preserve">Figure 4: Value chain analysis </w:t>
          </w:r>
        </w:p>
        <w:p w14:paraId="4443A11B" w14:textId="429AB3B1" w:rsidR="00D407A7" w:rsidRDefault="00D407A7" w:rsidP="00284155">
          <w:pPr>
            <w:spacing w:line="240" w:lineRule="auto"/>
            <w:jc w:val="center"/>
            <w:rPr>
              <w:rFonts w:eastAsia="Times New Roman" w:cs="Times New Roman"/>
              <w:szCs w:val="24"/>
            </w:rPr>
          </w:pPr>
          <w:r>
            <w:rPr>
              <w:rFonts w:eastAsia="Times New Roman" w:cs="Times New Roman"/>
              <w:szCs w:val="24"/>
            </w:rPr>
            <w:t>(Source: Bruin, 2021)</w:t>
          </w:r>
        </w:p>
        <w:p w14:paraId="7188535C"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By evaluating the value chain, a company can explore the areas where it can improve its costs, operations and thus enhance the value of the products and services offered to the customers. Value chain analysis helps the companies to gain an insight on their competitive advantage and accordingly develop strategies to improve it. Thus, it can be said that value chain analysis is a significant framework which helps the companies to optimise their operations and thus add value for their stakeholders. </w:t>
          </w:r>
        </w:p>
        <w:p w14:paraId="15F2E65D" w14:textId="77777777" w:rsidR="00D407A7" w:rsidRDefault="00D407A7" w:rsidP="00D407A7">
          <w:pPr>
            <w:pStyle w:val="Heading3"/>
          </w:pPr>
          <w:bookmarkStart w:id="12" w:name="_lnxbz9" w:colFirst="0" w:colLast="0"/>
          <w:bookmarkStart w:id="13" w:name="_Toc134449959"/>
          <w:bookmarkEnd w:id="12"/>
          <w:r>
            <w:rPr>
              <w:rFonts w:ascii="Times New Roman" w:eastAsia="Times New Roman" w:hAnsi="Times New Roman" w:cs="Times New Roman"/>
              <w:i/>
              <w:color w:val="000000"/>
            </w:rPr>
            <w:t>Primary activities</w:t>
          </w:r>
          <w:bookmarkEnd w:id="13"/>
          <w:r>
            <w:t xml:space="preserve"> </w:t>
          </w:r>
        </w:p>
        <w:p w14:paraId="227C2DAB"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The primary activities in a value chain mainly refers to those factors which are directly associated with the creation and delivery of the products. The primary activities of Dell are mentioned below</w:t>
          </w:r>
        </w:p>
        <w:p w14:paraId="10F0AF39"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Inbound logistics: Dell has been successfully working with more than 165000 channel partners in inbound logistics and makes an investment of $125 million as investment in this segment (Cheng, 2022). Dell has also succeeded in streamlining their supply chain which allows for just in time delivery of the components and thus helps to minimise their inventory level. The JIT strategy of Dell has also helped it to maintain a competitive edge over its rivals in terms of cost and quality (Christensen </w:t>
          </w:r>
          <w:r>
            <w:rPr>
              <w:rFonts w:eastAsia="Times New Roman" w:cs="Times New Roman"/>
              <w:i/>
              <w:szCs w:val="24"/>
            </w:rPr>
            <w:t xml:space="preserve">et al. </w:t>
          </w:r>
          <w:r>
            <w:rPr>
              <w:rFonts w:eastAsia="Times New Roman" w:cs="Times New Roman"/>
              <w:szCs w:val="24"/>
            </w:rPr>
            <w:t xml:space="preserve">2005.) </w:t>
          </w:r>
        </w:p>
        <w:p w14:paraId="7C7ED6B9"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lastRenderedPageBreak/>
            <w:t xml:space="preserve">Operations: The manufacturing process of Dell is highly automated and it uses the state of art technology (Brynjolfsson, 2003) Additionally, the company also succeeded in establishing a modular assembly process which enables it to assemble the components in a short time as per the demand and specifications provided by the customers. </w:t>
          </w:r>
        </w:p>
        <w:p w14:paraId="2900802D"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Outbound logistics: The outbound logistics of Dell mainly comprises storing, transporting and delivering the finished products to their customers globally. The company has made their relationship with logistics and couriers to ensure safe and timely delivery of the products. Dell always emphasises on logistics optimization which helps it to achieve customer satisfaction. </w:t>
          </w:r>
        </w:p>
        <w:p w14:paraId="134219B0"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Marketing and sales: The marketing and sales activities of Dell mainly aims to promote their products to a global audience. A wide range of marketing channels are explored by the company which consists of both traditional and modern marketing - television, print, digital marketing. Dell has succeeded in maintaining a strong online presence and connecting to their customers. The company's strategy of direct sales through websites and stores has helped it to gain high customer loyalty. </w:t>
          </w:r>
        </w:p>
        <w:p w14:paraId="69E03885"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Service: The service activities of Dell mainly refers to providing the needed assistance and support to the customers all across the world. In order to offer smooth customer service, the company has set up their network of service centres globally. Dell also offers services like - support services, warranty services to its customers (Berman, 2005). This top class service has helped the company to gain customer satisfaction and loyalty. </w:t>
          </w:r>
        </w:p>
        <w:p w14:paraId="59E54060" w14:textId="77777777" w:rsidR="00D407A7" w:rsidRDefault="00D407A7" w:rsidP="00D407A7">
          <w:pPr>
            <w:pStyle w:val="Heading3"/>
            <w:rPr>
              <w:rFonts w:ascii="Times New Roman" w:eastAsia="Times New Roman" w:hAnsi="Times New Roman" w:cs="Times New Roman"/>
              <w:b w:val="0"/>
              <w:i/>
              <w:color w:val="000000"/>
            </w:rPr>
          </w:pPr>
          <w:bookmarkStart w:id="14" w:name="_35nkun2" w:colFirst="0" w:colLast="0"/>
          <w:bookmarkStart w:id="15" w:name="_Toc134449960"/>
          <w:bookmarkEnd w:id="14"/>
          <w:r>
            <w:rPr>
              <w:rFonts w:ascii="Times New Roman" w:eastAsia="Times New Roman" w:hAnsi="Times New Roman" w:cs="Times New Roman"/>
              <w:i/>
              <w:color w:val="000000"/>
            </w:rPr>
            <w:t>Secondary activities</w:t>
          </w:r>
          <w:bookmarkEnd w:id="15"/>
        </w:p>
        <w:p w14:paraId="4AE37898"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The secondary activities also termed as the support activities refers to the </w:t>
          </w:r>
          <w:proofErr w:type="spellStart"/>
          <w:r>
            <w:rPr>
              <w:rFonts w:eastAsia="Times New Roman" w:cs="Times New Roman"/>
              <w:szCs w:val="24"/>
            </w:rPr>
            <w:t>non primary</w:t>
          </w:r>
          <w:proofErr w:type="spellEnd"/>
          <w:r>
            <w:rPr>
              <w:rFonts w:eastAsia="Times New Roman" w:cs="Times New Roman"/>
              <w:szCs w:val="24"/>
            </w:rPr>
            <w:t xml:space="preserve"> activities which play an active role in facilitating the primary activities. Dell being one of the leading companies dealing in computer and technology, has maintained well defined support activities which helps it to offer quality products and services to its customers. The support activities are mentioned below</w:t>
          </w:r>
        </w:p>
        <w:p w14:paraId="13963145"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Procurement: Dell's procurement activities mainly remain focused on obtaining top quality raw materials and components for the manufacturing of their products and at the best possible price (</w:t>
          </w:r>
          <w:proofErr w:type="spellStart"/>
          <w:r>
            <w:rPr>
              <w:rFonts w:eastAsia="Times New Roman" w:cs="Times New Roman"/>
              <w:szCs w:val="24"/>
            </w:rPr>
            <w:t>Sheth</w:t>
          </w:r>
          <w:proofErr w:type="spellEnd"/>
          <w:r>
            <w:rPr>
              <w:rFonts w:eastAsia="Times New Roman" w:cs="Times New Roman"/>
              <w:szCs w:val="24"/>
            </w:rPr>
            <w:t xml:space="preserve"> </w:t>
          </w:r>
          <w:r>
            <w:rPr>
              <w:rFonts w:eastAsia="Times New Roman" w:cs="Times New Roman"/>
              <w:i/>
              <w:szCs w:val="24"/>
            </w:rPr>
            <w:t xml:space="preserve">et al. </w:t>
          </w:r>
          <w:r>
            <w:rPr>
              <w:rFonts w:eastAsia="Times New Roman" w:cs="Times New Roman"/>
              <w:szCs w:val="24"/>
            </w:rPr>
            <w:t xml:space="preserve">2009). Dell has also maintained long term relationships with its suppliers to ensure that the supply of raw materials remains steady and of high quality. In this respect, the company also uses its purchasing power to negotiate with its suppliers and maintain favourable terms for their purchases. </w:t>
          </w:r>
        </w:p>
        <w:p w14:paraId="03ECD393" w14:textId="77777777" w:rsidR="00D407A7" w:rsidRDefault="00D407A7" w:rsidP="00D407A7">
          <w:pPr>
            <w:spacing w:line="360" w:lineRule="auto"/>
            <w:jc w:val="center"/>
            <w:rPr>
              <w:rFonts w:eastAsia="Times New Roman" w:cs="Times New Roman"/>
              <w:szCs w:val="24"/>
            </w:rPr>
          </w:pPr>
          <w:r>
            <w:rPr>
              <w:rFonts w:eastAsia="Times New Roman" w:cs="Times New Roman"/>
              <w:noProof/>
              <w:szCs w:val="24"/>
            </w:rPr>
            <w:lastRenderedPageBreak/>
            <w:drawing>
              <wp:inline distT="114300" distB="114300" distL="114300" distR="114300" wp14:anchorId="6D269904" wp14:editId="7CC930D3">
                <wp:extent cx="2820406" cy="2486912"/>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2820406" cy="2486912"/>
                        </a:xfrm>
                        <a:prstGeom prst="rect">
                          <a:avLst/>
                        </a:prstGeom>
                        <a:ln/>
                      </pic:spPr>
                    </pic:pic>
                  </a:graphicData>
                </a:graphic>
              </wp:inline>
            </w:drawing>
          </w:r>
        </w:p>
        <w:p w14:paraId="2F7D6806" w14:textId="77777777" w:rsidR="00D407A7" w:rsidRDefault="00D407A7" w:rsidP="00D407A7">
          <w:pPr>
            <w:spacing w:line="360" w:lineRule="auto"/>
            <w:jc w:val="center"/>
            <w:rPr>
              <w:rFonts w:eastAsia="Times New Roman" w:cs="Times New Roman"/>
              <w:szCs w:val="24"/>
            </w:rPr>
          </w:pPr>
          <w:r>
            <w:rPr>
              <w:rFonts w:eastAsia="Times New Roman" w:cs="Times New Roman"/>
              <w:szCs w:val="24"/>
            </w:rPr>
            <w:t>Figure 5: Dell push-pull supply chain strategy</w:t>
          </w:r>
        </w:p>
        <w:p w14:paraId="790C7BCD" w14:textId="77777777" w:rsidR="00D407A7" w:rsidRDefault="00D407A7" w:rsidP="00D407A7">
          <w:pPr>
            <w:spacing w:line="360" w:lineRule="auto"/>
            <w:jc w:val="center"/>
            <w:rPr>
              <w:rFonts w:eastAsia="Times New Roman" w:cs="Times New Roman"/>
              <w:szCs w:val="24"/>
            </w:rPr>
          </w:pPr>
          <w:r>
            <w:rPr>
              <w:rFonts w:eastAsia="Times New Roman" w:cs="Times New Roman"/>
              <w:szCs w:val="24"/>
            </w:rPr>
            <w:t>(Source: Johnson, 2018)</w:t>
          </w:r>
        </w:p>
        <w:p w14:paraId="6EF66E91"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Technology development: When it comes to technology development, the company makes a heavy investment to stay ahead in this factor. The company has their own research team of engineers and scientists who work on developing new products and also upgrading the previous ones. Dell also collaborates with technology companies so that it can remain updated in terms of technology updates and trends. </w:t>
          </w:r>
        </w:p>
        <w:p w14:paraId="7EFC9DB1"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Human resource management: Dell has always emphasised on their HRM. In the present time, strategic HR management has become crucial for the companies to survive. As of 2018, Dell employs around 145000 (Dell, 2019</w:t>
          </w:r>
          <w:proofErr w:type="gramStart"/>
          <w:r>
            <w:rPr>
              <w:rFonts w:eastAsia="Times New Roman" w:cs="Times New Roman"/>
              <w:szCs w:val="24"/>
            </w:rPr>
            <w:t>) .</w:t>
          </w:r>
          <w:proofErr w:type="gramEnd"/>
          <w:r>
            <w:rPr>
              <w:rFonts w:eastAsia="Times New Roman" w:cs="Times New Roman"/>
              <w:szCs w:val="24"/>
            </w:rPr>
            <w:t xml:space="preserve"> Around 39% of the employees are employed in the USA while the rest in other parts of the world. Dell takes major steps to keep the employees motivated and retain the best talents by offering them attractive packages and perks. Furthermore, the company also ensures that all the employees are offered with onboard training so that they remain up-to-date with the latest trends in technology.</w:t>
          </w:r>
        </w:p>
        <w:p w14:paraId="608305BF" w14:textId="4E74AD59" w:rsidR="00F824C6" w:rsidRDefault="00D407A7" w:rsidP="00B22769">
          <w:pPr>
            <w:spacing w:line="360" w:lineRule="auto"/>
            <w:jc w:val="both"/>
          </w:pPr>
          <w:r>
            <w:rPr>
              <w:rFonts w:eastAsia="Times New Roman" w:cs="Times New Roman"/>
              <w:szCs w:val="24"/>
            </w:rPr>
            <w:t xml:space="preserve">Infrastructure: Dell has maintained a strong infrastructure and is present all across the world. As in 2018, the total assets of Dell are worth $122.3 billion (Alsop, 2023). The infrastructure of the company is mainly focused on ensuring that their operations run smoothly. The company has invested heavily on their infrastructure - a sturdy network, research unit and data centres. The company also has </w:t>
          </w:r>
          <w:proofErr w:type="gramStart"/>
          <w:r>
            <w:rPr>
              <w:rFonts w:eastAsia="Times New Roman" w:cs="Times New Roman"/>
              <w:szCs w:val="24"/>
            </w:rPr>
            <w:t>a 24*7 support systems</w:t>
          </w:r>
          <w:proofErr w:type="gramEnd"/>
          <w:r>
            <w:rPr>
              <w:rFonts w:eastAsia="Times New Roman" w:cs="Times New Roman"/>
              <w:szCs w:val="24"/>
            </w:rPr>
            <w:t xml:space="preserve"> to ensure top notch service to the customers. </w:t>
          </w:r>
        </w:p>
        <w:p w14:paraId="6121BCE8" w14:textId="5C1B08BD" w:rsidR="00F824C6" w:rsidRDefault="00F824C6" w:rsidP="004D6757">
          <w:pPr>
            <w:pStyle w:val="Heading2"/>
          </w:pPr>
          <w:bookmarkStart w:id="16" w:name="_Toc134449961"/>
          <w:r w:rsidRPr="00F824C6">
            <w:lastRenderedPageBreak/>
            <w:t xml:space="preserve">VRIO </w:t>
          </w:r>
          <w:r>
            <w:t>Analysis of Distinctive Resources and Capabilities</w:t>
          </w:r>
          <w:bookmarkEnd w:id="16"/>
        </w:p>
        <w:p w14:paraId="0F17EB9F" w14:textId="7E2037E2"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VRIO analysis is a tool that the firms use to evaluate their distinctive resources and capabilities for determining whether these resources can prove to be a source of competitive advantage for the company. The VRIO analysis of Dell is discussed in this segment.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D407A7" w14:paraId="5B035548" w14:textId="77777777" w:rsidTr="00CD3ECD">
            <w:tc>
              <w:tcPr>
                <w:tcW w:w="1504" w:type="dxa"/>
                <w:shd w:val="clear" w:color="auto" w:fill="auto"/>
                <w:tcMar>
                  <w:top w:w="100" w:type="dxa"/>
                  <w:left w:w="100" w:type="dxa"/>
                  <w:bottom w:w="100" w:type="dxa"/>
                  <w:right w:w="100" w:type="dxa"/>
                </w:tcMar>
              </w:tcPr>
              <w:p w14:paraId="23B6E6C4"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Resources</w:t>
                </w:r>
              </w:p>
            </w:tc>
            <w:tc>
              <w:tcPr>
                <w:tcW w:w="1505" w:type="dxa"/>
                <w:shd w:val="clear" w:color="auto" w:fill="auto"/>
                <w:tcMar>
                  <w:top w:w="100" w:type="dxa"/>
                  <w:left w:w="100" w:type="dxa"/>
                  <w:bottom w:w="100" w:type="dxa"/>
                  <w:right w:w="100" w:type="dxa"/>
                </w:tcMar>
              </w:tcPr>
              <w:p w14:paraId="3ABFA2ED"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Value</w:t>
                </w:r>
              </w:p>
            </w:tc>
            <w:tc>
              <w:tcPr>
                <w:tcW w:w="1505" w:type="dxa"/>
                <w:shd w:val="clear" w:color="auto" w:fill="auto"/>
                <w:tcMar>
                  <w:top w:w="100" w:type="dxa"/>
                  <w:left w:w="100" w:type="dxa"/>
                  <w:bottom w:w="100" w:type="dxa"/>
                  <w:right w:w="100" w:type="dxa"/>
                </w:tcMar>
              </w:tcPr>
              <w:p w14:paraId="64DA4100"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Rare</w:t>
                </w:r>
              </w:p>
            </w:tc>
            <w:tc>
              <w:tcPr>
                <w:tcW w:w="1505" w:type="dxa"/>
                <w:shd w:val="clear" w:color="auto" w:fill="auto"/>
                <w:tcMar>
                  <w:top w:w="100" w:type="dxa"/>
                  <w:left w:w="100" w:type="dxa"/>
                  <w:bottom w:w="100" w:type="dxa"/>
                  <w:right w:w="100" w:type="dxa"/>
                </w:tcMar>
              </w:tcPr>
              <w:p w14:paraId="23FC9437"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 xml:space="preserve">Imitable </w:t>
                </w:r>
              </w:p>
            </w:tc>
            <w:tc>
              <w:tcPr>
                <w:tcW w:w="1505" w:type="dxa"/>
                <w:shd w:val="clear" w:color="auto" w:fill="auto"/>
                <w:tcMar>
                  <w:top w:w="100" w:type="dxa"/>
                  <w:left w:w="100" w:type="dxa"/>
                  <w:bottom w:w="100" w:type="dxa"/>
                  <w:right w:w="100" w:type="dxa"/>
                </w:tcMar>
              </w:tcPr>
              <w:p w14:paraId="2BCEB515"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 xml:space="preserve">Organisation </w:t>
                </w:r>
              </w:p>
            </w:tc>
            <w:tc>
              <w:tcPr>
                <w:tcW w:w="1505" w:type="dxa"/>
                <w:shd w:val="clear" w:color="auto" w:fill="auto"/>
                <w:tcMar>
                  <w:top w:w="100" w:type="dxa"/>
                  <w:left w:w="100" w:type="dxa"/>
                  <w:bottom w:w="100" w:type="dxa"/>
                  <w:right w:w="100" w:type="dxa"/>
                </w:tcMar>
              </w:tcPr>
              <w:p w14:paraId="3405BBD3"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Competitive advantage or not</w:t>
                </w:r>
              </w:p>
            </w:tc>
          </w:tr>
          <w:tr w:rsidR="00D407A7" w14:paraId="0B4673E5" w14:textId="77777777" w:rsidTr="00CD3ECD">
            <w:tc>
              <w:tcPr>
                <w:tcW w:w="1504" w:type="dxa"/>
                <w:shd w:val="clear" w:color="auto" w:fill="auto"/>
                <w:tcMar>
                  <w:top w:w="100" w:type="dxa"/>
                  <w:left w:w="100" w:type="dxa"/>
                  <w:bottom w:w="100" w:type="dxa"/>
                  <w:right w:w="100" w:type="dxa"/>
                </w:tcMar>
              </w:tcPr>
              <w:p w14:paraId="29EB9DE0"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 xml:space="preserve">Brand value and reputation </w:t>
                </w:r>
              </w:p>
            </w:tc>
            <w:tc>
              <w:tcPr>
                <w:tcW w:w="1505" w:type="dxa"/>
                <w:shd w:val="clear" w:color="auto" w:fill="auto"/>
                <w:tcMar>
                  <w:top w:w="100" w:type="dxa"/>
                  <w:left w:w="100" w:type="dxa"/>
                  <w:bottom w:w="100" w:type="dxa"/>
                  <w:right w:w="100" w:type="dxa"/>
                </w:tcMar>
              </w:tcPr>
              <w:p w14:paraId="4F14515F"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59828FCA"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00D30FE7"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3C15CA63"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2B021E05"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 xml:space="preserve">Competitive advantage </w:t>
                </w:r>
              </w:p>
            </w:tc>
          </w:tr>
          <w:tr w:rsidR="00D407A7" w14:paraId="3B807143" w14:textId="77777777" w:rsidTr="00CD3ECD">
            <w:tc>
              <w:tcPr>
                <w:tcW w:w="1504" w:type="dxa"/>
                <w:shd w:val="clear" w:color="auto" w:fill="auto"/>
                <w:tcMar>
                  <w:top w:w="100" w:type="dxa"/>
                  <w:left w:w="100" w:type="dxa"/>
                  <w:bottom w:w="100" w:type="dxa"/>
                  <w:right w:w="100" w:type="dxa"/>
                </w:tcMar>
              </w:tcPr>
              <w:p w14:paraId="28D8D602"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 xml:space="preserve">Human resource </w:t>
                </w:r>
              </w:p>
            </w:tc>
            <w:tc>
              <w:tcPr>
                <w:tcW w:w="1505" w:type="dxa"/>
                <w:shd w:val="clear" w:color="auto" w:fill="auto"/>
                <w:tcMar>
                  <w:top w:w="100" w:type="dxa"/>
                  <w:left w:w="100" w:type="dxa"/>
                  <w:bottom w:w="100" w:type="dxa"/>
                  <w:right w:w="100" w:type="dxa"/>
                </w:tcMar>
              </w:tcPr>
              <w:p w14:paraId="2196DEF3"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33F3CA0C"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2A9B09EC"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No</w:t>
                </w:r>
              </w:p>
            </w:tc>
            <w:tc>
              <w:tcPr>
                <w:tcW w:w="1505" w:type="dxa"/>
                <w:shd w:val="clear" w:color="auto" w:fill="auto"/>
                <w:tcMar>
                  <w:top w:w="100" w:type="dxa"/>
                  <w:left w:w="100" w:type="dxa"/>
                  <w:bottom w:w="100" w:type="dxa"/>
                  <w:right w:w="100" w:type="dxa"/>
                </w:tcMar>
              </w:tcPr>
              <w:p w14:paraId="18D87B3A"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43FC2767"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 xml:space="preserve">Temporary advantage </w:t>
                </w:r>
              </w:p>
            </w:tc>
          </w:tr>
          <w:tr w:rsidR="00D407A7" w14:paraId="57E70FE5" w14:textId="77777777" w:rsidTr="00CD3ECD">
            <w:tc>
              <w:tcPr>
                <w:tcW w:w="1504" w:type="dxa"/>
                <w:shd w:val="clear" w:color="auto" w:fill="auto"/>
                <w:tcMar>
                  <w:top w:w="100" w:type="dxa"/>
                  <w:left w:w="100" w:type="dxa"/>
                  <w:bottom w:w="100" w:type="dxa"/>
                  <w:right w:w="100" w:type="dxa"/>
                </w:tcMar>
              </w:tcPr>
              <w:p w14:paraId="4985DED2"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Direct model of selling products</w:t>
                </w:r>
              </w:p>
            </w:tc>
            <w:tc>
              <w:tcPr>
                <w:tcW w:w="1505" w:type="dxa"/>
                <w:shd w:val="clear" w:color="auto" w:fill="auto"/>
                <w:tcMar>
                  <w:top w:w="100" w:type="dxa"/>
                  <w:left w:w="100" w:type="dxa"/>
                  <w:bottom w:w="100" w:type="dxa"/>
                  <w:right w:w="100" w:type="dxa"/>
                </w:tcMar>
              </w:tcPr>
              <w:p w14:paraId="2FC20312"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40FC88C7"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33181FD2"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3F8999D9"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1CDFFC84"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 xml:space="preserve">Competitive advantage </w:t>
                </w:r>
              </w:p>
            </w:tc>
          </w:tr>
          <w:tr w:rsidR="00D407A7" w14:paraId="521A0FBD" w14:textId="77777777" w:rsidTr="00CD3ECD">
            <w:tc>
              <w:tcPr>
                <w:tcW w:w="1504" w:type="dxa"/>
                <w:shd w:val="clear" w:color="auto" w:fill="auto"/>
                <w:tcMar>
                  <w:top w:w="100" w:type="dxa"/>
                  <w:left w:w="100" w:type="dxa"/>
                  <w:bottom w:w="100" w:type="dxa"/>
                  <w:right w:w="100" w:type="dxa"/>
                </w:tcMar>
              </w:tcPr>
              <w:p w14:paraId="5659AA05"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 xml:space="preserve">Supply chain management </w:t>
                </w:r>
              </w:p>
            </w:tc>
            <w:tc>
              <w:tcPr>
                <w:tcW w:w="1505" w:type="dxa"/>
                <w:shd w:val="clear" w:color="auto" w:fill="auto"/>
                <w:tcMar>
                  <w:top w:w="100" w:type="dxa"/>
                  <w:left w:w="100" w:type="dxa"/>
                  <w:bottom w:w="100" w:type="dxa"/>
                  <w:right w:w="100" w:type="dxa"/>
                </w:tcMar>
              </w:tcPr>
              <w:p w14:paraId="48DC55E3"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47D7B7A9"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39ADB233"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Partly</w:t>
                </w:r>
              </w:p>
            </w:tc>
            <w:tc>
              <w:tcPr>
                <w:tcW w:w="1505" w:type="dxa"/>
                <w:shd w:val="clear" w:color="auto" w:fill="auto"/>
                <w:tcMar>
                  <w:top w:w="100" w:type="dxa"/>
                  <w:left w:w="100" w:type="dxa"/>
                  <w:bottom w:w="100" w:type="dxa"/>
                  <w:right w:w="100" w:type="dxa"/>
                </w:tcMar>
              </w:tcPr>
              <w:p w14:paraId="579A2644"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4FBAF371"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 xml:space="preserve">Temporary advantage </w:t>
                </w:r>
              </w:p>
            </w:tc>
          </w:tr>
          <w:tr w:rsidR="00D407A7" w14:paraId="07741DAC" w14:textId="77777777" w:rsidTr="00CD3ECD">
            <w:tc>
              <w:tcPr>
                <w:tcW w:w="1504" w:type="dxa"/>
                <w:shd w:val="clear" w:color="auto" w:fill="auto"/>
                <w:tcMar>
                  <w:top w:w="100" w:type="dxa"/>
                  <w:left w:w="100" w:type="dxa"/>
                  <w:bottom w:w="100" w:type="dxa"/>
                  <w:right w:w="100" w:type="dxa"/>
                </w:tcMar>
              </w:tcPr>
              <w:p w14:paraId="4CDAAFC2"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 xml:space="preserve">Research and development </w:t>
                </w:r>
              </w:p>
            </w:tc>
            <w:tc>
              <w:tcPr>
                <w:tcW w:w="1505" w:type="dxa"/>
                <w:shd w:val="clear" w:color="auto" w:fill="auto"/>
                <w:tcMar>
                  <w:top w:w="100" w:type="dxa"/>
                  <w:left w:w="100" w:type="dxa"/>
                  <w:bottom w:w="100" w:type="dxa"/>
                  <w:right w:w="100" w:type="dxa"/>
                </w:tcMar>
              </w:tcPr>
              <w:p w14:paraId="7C95871B"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0F6D0AA7"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653E5540"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Partly</w:t>
                </w:r>
              </w:p>
            </w:tc>
            <w:tc>
              <w:tcPr>
                <w:tcW w:w="1505" w:type="dxa"/>
                <w:shd w:val="clear" w:color="auto" w:fill="auto"/>
                <w:tcMar>
                  <w:top w:w="100" w:type="dxa"/>
                  <w:left w:w="100" w:type="dxa"/>
                  <w:bottom w:w="100" w:type="dxa"/>
                  <w:right w:w="100" w:type="dxa"/>
                </w:tcMar>
              </w:tcPr>
              <w:p w14:paraId="23595503"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Yes</w:t>
                </w:r>
              </w:p>
            </w:tc>
            <w:tc>
              <w:tcPr>
                <w:tcW w:w="1505" w:type="dxa"/>
                <w:shd w:val="clear" w:color="auto" w:fill="auto"/>
                <w:tcMar>
                  <w:top w:w="100" w:type="dxa"/>
                  <w:left w:w="100" w:type="dxa"/>
                  <w:bottom w:w="100" w:type="dxa"/>
                  <w:right w:w="100" w:type="dxa"/>
                </w:tcMar>
              </w:tcPr>
              <w:p w14:paraId="351F28FC"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 xml:space="preserve">Competitive advantage </w:t>
                </w:r>
              </w:p>
            </w:tc>
          </w:tr>
        </w:tbl>
        <w:p w14:paraId="0CA305F6"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Brand value and reputation: Dell's brand value and reputation is unique and differentiates it from the competitors. It is not imitable and is rare, thereby providing the company with a competitive advantage with its brand name. </w:t>
          </w:r>
        </w:p>
        <w:p w14:paraId="652863DD"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Human resource: The human resource of Dell is valuable as it helps the company to move ahead and execute their strategies successfully. However, the talented employees can be recruited by competitors, thereby making it a temporary advantage for the business. </w:t>
          </w:r>
        </w:p>
        <w:p w14:paraId="598C09A6"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Direct model of selling: This is a unique model which offers the company to gain a cost advantage over its rivals. The direct model of selling allows Dell to sell its products directly to their customers without any intermediaries, thereby allowing them to offer competitive prices. This is a competitive advantage which is rare and is difficult to be imitable. Dell has a robust supply chain management helping in this direct model of selling. </w:t>
          </w:r>
        </w:p>
        <w:p w14:paraId="6C5B0283"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lastRenderedPageBreak/>
            <w:t xml:space="preserve">Supply chain management: Dell has maintained a robust supply chain which allows it to offer the products to the customers all across the world in a timely and efficient way (Knott, 2015). The supply chain management is rare but is partially imitable as the competitors can invest is building a robust supply chain, thereby making </w:t>
          </w:r>
          <w:proofErr w:type="gramStart"/>
          <w:r>
            <w:rPr>
              <w:rFonts w:eastAsia="Times New Roman" w:cs="Times New Roman"/>
              <w:szCs w:val="24"/>
            </w:rPr>
            <w:t>this criteria</w:t>
          </w:r>
          <w:proofErr w:type="gramEnd"/>
          <w:r>
            <w:rPr>
              <w:rFonts w:eastAsia="Times New Roman" w:cs="Times New Roman"/>
              <w:szCs w:val="24"/>
            </w:rPr>
            <w:t xml:space="preserve"> a temporary advantage for the company.  </w:t>
          </w:r>
        </w:p>
        <w:p w14:paraId="3123C89E" w14:textId="4D4672A6" w:rsidR="00F97499" w:rsidRDefault="00D407A7" w:rsidP="00B22769">
          <w:pPr>
            <w:spacing w:line="360" w:lineRule="auto"/>
            <w:jc w:val="both"/>
          </w:pPr>
          <w:r>
            <w:rPr>
              <w:rFonts w:eastAsia="Times New Roman" w:cs="Times New Roman"/>
              <w:szCs w:val="24"/>
            </w:rPr>
            <w:t xml:space="preserve">Research and development: Dell </w:t>
          </w:r>
          <w:proofErr w:type="gramStart"/>
          <w:r>
            <w:rPr>
              <w:rFonts w:eastAsia="Times New Roman" w:cs="Times New Roman"/>
              <w:szCs w:val="24"/>
            </w:rPr>
            <w:t>maintains</w:t>
          </w:r>
          <w:proofErr w:type="gramEnd"/>
          <w:r>
            <w:rPr>
              <w:rFonts w:eastAsia="Times New Roman" w:cs="Times New Roman"/>
              <w:szCs w:val="24"/>
            </w:rPr>
            <w:t xml:space="preserve"> a strong research and development technology which is supported by its firm infrastructure and talented researchers. Dell also invests heavily in their research technology to innovate and update their products. Though this is a rare quality, it is partially imitable, thereby making it a temporary advantage for the company.  </w:t>
          </w:r>
        </w:p>
        <w:p w14:paraId="15A6572F" w14:textId="4C97F89E" w:rsidR="00E316D4" w:rsidRDefault="00967289" w:rsidP="004D6757">
          <w:pPr>
            <w:pStyle w:val="Heading2"/>
          </w:pPr>
          <w:bookmarkStart w:id="17" w:name="_Toc134449962"/>
          <w:r w:rsidRPr="00967289">
            <w:t>SWOT Analysis</w:t>
          </w:r>
          <w:bookmarkEnd w:id="17"/>
        </w:p>
        <w:p w14:paraId="3150E1C6" w14:textId="141B9318"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The SWOT analysis of Dell is given below which provides the strengths, weaknesses, opportunities and threats associated with the company.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407A7" w14:paraId="0948814E" w14:textId="77777777" w:rsidTr="00CD3ECD">
            <w:tc>
              <w:tcPr>
                <w:tcW w:w="4514" w:type="dxa"/>
                <w:shd w:val="clear" w:color="auto" w:fill="auto"/>
                <w:tcMar>
                  <w:top w:w="100" w:type="dxa"/>
                  <w:left w:w="100" w:type="dxa"/>
                  <w:bottom w:w="100" w:type="dxa"/>
                  <w:right w:w="100" w:type="dxa"/>
                </w:tcMar>
              </w:tcPr>
              <w:p w14:paraId="06F239C8"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 xml:space="preserve">Strengths </w:t>
                </w:r>
              </w:p>
              <w:p w14:paraId="159F60C3" w14:textId="77777777" w:rsidR="00D407A7" w:rsidRDefault="00D407A7" w:rsidP="00D407A7">
                <w:pPr>
                  <w:widowControl w:val="0"/>
                  <w:numPr>
                    <w:ilvl w:val="0"/>
                    <w:numId w:val="40"/>
                  </w:numPr>
                  <w:spacing w:after="0" w:line="240" w:lineRule="auto"/>
                  <w:jc w:val="both"/>
                  <w:rPr>
                    <w:rFonts w:eastAsia="Times New Roman" w:cs="Times New Roman"/>
                    <w:szCs w:val="24"/>
                  </w:rPr>
                </w:pPr>
                <w:r>
                  <w:rPr>
                    <w:rFonts w:eastAsia="Times New Roman" w:cs="Times New Roman"/>
                    <w:szCs w:val="24"/>
                  </w:rPr>
                  <w:t xml:space="preserve">Strong brand value and reputation of the company. </w:t>
                </w:r>
              </w:p>
              <w:p w14:paraId="1E4FC7AC" w14:textId="77777777" w:rsidR="00D407A7" w:rsidRDefault="00D407A7" w:rsidP="00D407A7">
                <w:pPr>
                  <w:widowControl w:val="0"/>
                  <w:numPr>
                    <w:ilvl w:val="0"/>
                    <w:numId w:val="40"/>
                  </w:numPr>
                  <w:spacing w:after="0" w:line="240" w:lineRule="auto"/>
                  <w:jc w:val="both"/>
                  <w:rPr>
                    <w:rFonts w:eastAsia="Times New Roman" w:cs="Times New Roman"/>
                    <w:szCs w:val="24"/>
                  </w:rPr>
                </w:pPr>
                <w:r>
                  <w:rPr>
                    <w:rFonts w:eastAsia="Times New Roman" w:cs="Times New Roman"/>
                    <w:szCs w:val="24"/>
                  </w:rPr>
                  <w:t xml:space="preserve">Customer loyalty. </w:t>
                </w:r>
              </w:p>
              <w:p w14:paraId="75ABD91D" w14:textId="77777777" w:rsidR="00D407A7" w:rsidRDefault="00D407A7" w:rsidP="00D407A7">
                <w:pPr>
                  <w:widowControl w:val="0"/>
                  <w:numPr>
                    <w:ilvl w:val="0"/>
                    <w:numId w:val="40"/>
                  </w:numPr>
                  <w:spacing w:after="0" w:line="240" w:lineRule="auto"/>
                  <w:jc w:val="both"/>
                  <w:rPr>
                    <w:rFonts w:eastAsia="Times New Roman" w:cs="Times New Roman"/>
                    <w:szCs w:val="24"/>
                  </w:rPr>
                </w:pPr>
                <w:r>
                  <w:rPr>
                    <w:rFonts w:eastAsia="Times New Roman" w:cs="Times New Roman"/>
                    <w:szCs w:val="24"/>
                  </w:rPr>
                  <w:t xml:space="preserve">A robust supply chain management having a direct model of sales.  </w:t>
                </w:r>
              </w:p>
              <w:p w14:paraId="5CB52040" w14:textId="77777777" w:rsidR="00D407A7" w:rsidRDefault="00D407A7" w:rsidP="00D407A7">
                <w:pPr>
                  <w:widowControl w:val="0"/>
                  <w:numPr>
                    <w:ilvl w:val="0"/>
                    <w:numId w:val="40"/>
                  </w:numPr>
                  <w:spacing w:after="0" w:line="240" w:lineRule="auto"/>
                  <w:jc w:val="both"/>
                  <w:rPr>
                    <w:rFonts w:eastAsia="Times New Roman" w:cs="Times New Roman"/>
                    <w:szCs w:val="24"/>
                  </w:rPr>
                </w:pPr>
                <w:r>
                  <w:rPr>
                    <w:rFonts w:eastAsia="Times New Roman" w:cs="Times New Roman"/>
                    <w:szCs w:val="24"/>
                  </w:rPr>
                  <w:t xml:space="preserve">A diversified product portfolio. </w:t>
                </w:r>
              </w:p>
              <w:p w14:paraId="2BA314B0" w14:textId="77777777" w:rsidR="00D407A7" w:rsidRDefault="00D407A7" w:rsidP="00D407A7">
                <w:pPr>
                  <w:widowControl w:val="0"/>
                  <w:numPr>
                    <w:ilvl w:val="0"/>
                    <w:numId w:val="40"/>
                  </w:numPr>
                  <w:spacing w:after="0" w:line="240" w:lineRule="auto"/>
                  <w:jc w:val="both"/>
                  <w:rPr>
                    <w:rFonts w:eastAsia="Times New Roman" w:cs="Times New Roman"/>
                    <w:szCs w:val="24"/>
                  </w:rPr>
                </w:pPr>
                <w:r>
                  <w:rPr>
                    <w:rFonts w:eastAsia="Times New Roman" w:cs="Times New Roman"/>
                    <w:szCs w:val="24"/>
                  </w:rPr>
                  <w:t xml:space="preserve">A </w:t>
                </w:r>
                <w:proofErr w:type="spellStart"/>
                <w:proofErr w:type="gramStart"/>
                <w:r>
                  <w:rPr>
                    <w:rFonts w:eastAsia="Times New Roman" w:cs="Times New Roman"/>
                    <w:szCs w:val="24"/>
                  </w:rPr>
                  <w:t>well developed</w:t>
                </w:r>
                <w:proofErr w:type="spellEnd"/>
                <w:proofErr w:type="gramEnd"/>
                <w:r>
                  <w:rPr>
                    <w:rFonts w:eastAsia="Times New Roman" w:cs="Times New Roman"/>
                    <w:szCs w:val="24"/>
                  </w:rPr>
                  <w:t xml:space="preserve"> research and development branch. </w:t>
                </w:r>
              </w:p>
              <w:p w14:paraId="2A5D6AD2" w14:textId="77777777" w:rsidR="00D407A7" w:rsidRDefault="00D407A7" w:rsidP="00D407A7">
                <w:pPr>
                  <w:widowControl w:val="0"/>
                  <w:numPr>
                    <w:ilvl w:val="0"/>
                    <w:numId w:val="40"/>
                  </w:numPr>
                  <w:spacing w:after="0" w:line="240" w:lineRule="auto"/>
                  <w:jc w:val="both"/>
                  <w:rPr>
                    <w:rFonts w:eastAsia="Times New Roman" w:cs="Times New Roman"/>
                    <w:szCs w:val="24"/>
                  </w:rPr>
                </w:pPr>
                <w:r>
                  <w:rPr>
                    <w:rFonts w:eastAsia="Times New Roman" w:cs="Times New Roman"/>
                    <w:szCs w:val="24"/>
                  </w:rPr>
                  <w:t xml:space="preserve">Strong financial position of the company. </w:t>
                </w:r>
              </w:p>
              <w:p w14:paraId="5CD7CDAF" w14:textId="77777777" w:rsidR="00D407A7" w:rsidRDefault="00D407A7" w:rsidP="00D407A7">
                <w:pPr>
                  <w:widowControl w:val="0"/>
                  <w:numPr>
                    <w:ilvl w:val="0"/>
                    <w:numId w:val="40"/>
                  </w:numPr>
                  <w:spacing w:after="0" w:line="240" w:lineRule="auto"/>
                  <w:jc w:val="both"/>
                  <w:rPr>
                    <w:rFonts w:eastAsia="Times New Roman" w:cs="Times New Roman"/>
                    <w:szCs w:val="24"/>
                  </w:rPr>
                </w:pPr>
                <w:r>
                  <w:rPr>
                    <w:rFonts w:eastAsia="Times New Roman" w:cs="Times New Roman"/>
                    <w:szCs w:val="24"/>
                  </w:rPr>
                  <w:t xml:space="preserve">Talented employees. </w:t>
                </w:r>
              </w:p>
            </w:tc>
            <w:tc>
              <w:tcPr>
                <w:tcW w:w="4515" w:type="dxa"/>
                <w:shd w:val="clear" w:color="auto" w:fill="auto"/>
                <w:tcMar>
                  <w:top w:w="100" w:type="dxa"/>
                  <w:left w:w="100" w:type="dxa"/>
                  <w:bottom w:w="100" w:type="dxa"/>
                  <w:right w:w="100" w:type="dxa"/>
                </w:tcMar>
              </w:tcPr>
              <w:p w14:paraId="5DFA92C8"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Weaknesses</w:t>
                </w:r>
              </w:p>
              <w:p w14:paraId="70DDE52F" w14:textId="77777777" w:rsidR="00D407A7" w:rsidRDefault="00D407A7" w:rsidP="00D407A7">
                <w:pPr>
                  <w:widowControl w:val="0"/>
                  <w:numPr>
                    <w:ilvl w:val="0"/>
                    <w:numId w:val="41"/>
                  </w:numPr>
                  <w:spacing w:after="0" w:line="240" w:lineRule="auto"/>
                  <w:jc w:val="both"/>
                  <w:rPr>
                    <w:rFonts w:eastAsia="Times New Roman" w:cs="Times New Roman"/>
                    <w:szCs w:val="24"/>
                  </w:rPr>
                </w:pPr>
                <w:r>
                  <w:rPr>
                    <w:rFonts w:eastAsia="Times New Roman" w:cs="Times New Roman"/>
                    <w:szCs w:val="24"/>
                  </w:rPr>
                  <w:t xml:space="preserve">Mostly dependent on desktops, laptops and hardware. </w:t>
                </w:r>
              </w:p>
              <w:p w14:paraId="0BAE36CF" w14:textId="77777777" w:rsidR="00D407A7" w:rsidRDefault="00D407A7" w:rsidP="00D407A7">
                <w:pPr>
                  <w:widowControl w:val="0"/>
                  <w:numPr>
                    <w:ilvl w:val="0"/>
                    <w:numId w:val="41"/>
                  </w:numPr>
                  <w:spacing w:after="0" w:line="240" w:lineRule="auto"/>
                  <w:jc w:val="both"/>
                  <w:rPr>
                    <w:rFonts w:eastAsia="Times New Roman" w:cs="Times New Roman"/>
                    <w:szCs w:val="24"/>
                  </w:rPr>
                </w:pPr>
                <w:r>
                  <w:rPr>
                    <w:rFonts w:eastAsia="Times New Roman" w:cs="Times New Roman"/>
                    <w:szCs w:val="24"/>
                  </w:rPr>
                  <w:t xml:space="preserve">Poor presence in the emerging markets. </w:t>
                </w:r>
              </w:p>
              <w:p w14:paraId="35796B0E" w14:textId="77777777" w:rsidR="00D407A7" w:rsidRDefault="00D407A7" w:rsidP="00D407A7">
                <w:pPr>
                  <w:widowControl w:val="0"/>
                  <w:numPr>
                    <w:ilvl w:val="0"/>
                    <w:numId w:val="41"/>
                  </w:numPr>
                  <w:spacing w:after="0" w:line="240" w:lineRule="auto"/>
                  <w:jc w:val="both"/>
                  <w:rPr>
                    <w:rFonts w:eastAsia="Times New Roman" w:cs="Times New Roman"/>
                    <w:szCs w:val="24"/>
                  </w:rPr>
                </w:pPr>
                <w:r>
                  <w:rPr>
                    <w:rFonts w:eastAsia="Times New Roman" w:cs="Times New Roman"/>
                    <w:szCs w:val="24"/>
                  </w:rPr>
                  <w:t>Geopolitical risks.</w:t>
                </w:r>
              </w:p>
              <w:p w14:paraId="0E0CD959" w14:textId="77777777" w:rsidR="00D407A7" w:rsidRDefault="00D407A7" w:rsidP="00D407A7">
                <w:pPr>
                  <w:widowControl w:val="0"/>
                  <w:numPr>
                    <w:ilvl w:val="0"/>
                    <w:numId w:val="41"/>
                  </w:numPr>
                  <w:spacing w:after="0" w:line="240" w:lineRule="auto"/>
                  <w:jc w:val="both"/>
                  <w:rPr>
                    <w:rFonts w:eastAsia="Times New Roman" w:cs="Times New Roman"/>
                    <w:szCs w:val="24"/>
                  </w:rPr>
                </w:pPr>
                <w:r>
                  <w:rPr>
                    <w:rFonts w:eastAsia="Times New Roman" w:cs="Times New Roman"/>
                    <w:szCs w:val="24"/>
                  </w:rPr>
                  <w:t xml:space="preserve">High rivalry in the industry. </w:t>
                </w:r>
              </w:p>
              <w:p w14:paraId="1DFAD5F8" w14:textId="77777777" w:rsidR="00D407A7" w:rsidRDefault="00D407A7" w:rsidP="00D407A7">
                <w:pPr>
                  <w:widowControl w:val="0"/>
                  <w:numPr>
                    <w:ilvl w:val="0"/>
                    <w:numId w:val="41"/>
                  </w:numPr>
                  <w:spacing w:after="0" w:line="240" w:lineRule="auto"/>
                  <w:jc w:val="both"/>
                  <w:rPr>
                    <w:rFonts w:eastAsia="Times New Roman" w:cs="Times New Roman"/>
                    <w:szCs w:val="24"/>
                  </w:rPr>
                </w:pPr>
                <w:r>
                  <w:rPr>
                    <w:rFonts w:eastAsia="Times New Roman" w:cs="Times New Roman"/>
                    <w:szCs w:val="24"/>
                  </w:rPr>
                  <w:t xml:space="preserve">Limited differentiation in the product range. </w:t>
                </w:r>
              </w:p>
              <w:p w14:paraId="3AEF4C22" w14:textId="77777777" w:rsidR="00D407A7" w:rsidRDefault="00D407A7" w:rsidP="00D407A7">
                <w:pPr>
                  <w:widowControl w:val="0"/>
                  <w:numPr>
                    <w:ilvl w:val="0"/>
                    <w:numId w:val="41"/>
                  </w:numPr>
                  <w:spacing w:after="0" w:line="240" w:lineRule="auto"/>
                  <w:jc w:val="both"/>
                  <w:rPr>
                    <w:rFonts w:eastAsia="Times New Roman" w:cs="Times New Roman"/>
                    <w:szCs w:val="24"/>
                  </w:rPr>
                </w:pPr>
                <w:r>
                  <w:rPr>
                    <w:rFonts w:eastAsia="Times New Roman" w:cs="Times New Roman"/>
                    <w:szCs w:val="24"/>
                  </w:rPr>
                  <w:t xml:space="preserve">Dependent on suppliers for components. </w:t>
                </w:r>
              </w:p>
            </w:tc>
          </w:tr>
          <w:tr w:rsidR="00D407A7" w14:paraId="053F17E6" w14:textId="77777777" w:rsidTr="00CD3ECD">
            <w:tc>
              <w:tcPr>
                <w:tcW w:w="4514" w:type="dxa"/>
                <w:shd w:val="clear" w:color="auto" w:fill="auto"/>
                <w:tcMar>
                  <w:top w:w="100" w:type="dxa"/>
                  <w:left w:w="100" w:type="dxa"/>
                  <w:bottom w:w="100" w:type="dxa"/>
                  <w:right w:w="100" w:type="dxa"/>
                </w:tcMar>
              </w:tcPr>
              <w:p w14:paraId="3D9555B8"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 xml:space="preserve">Opportunities </w:t>
                </w:r>
              </w:p>
              <w:p w14:paraId="25063928" w14:textId="77777777" w:rsidR="00D407A7" w:rsidRDefault="00D407A7" w:rsidP="00D407A7">
                <w:pPr>
                  <w:widowControl w:val="0"/>
                  <w:numPr>
                    <w:ilvl w:val="0"/>
                    <w:numId w:val="39"/>
                  </w:numPr>
                  <w:spacing w:after="0" w:line="240" w:lineRule="auto"/>
                  <w:jc w:val="both"/>
                  <w:rPr>
                    <w:rFonts w:eastAsia="Times New Roman" w:cs="Times New Roman"/>
                    <w:szCs w:val="24"/>
                  </w:rPr>
                </w:pPr>
                <w:r>
                  <w:rPr>
                    <w:rFonts w:eastAsia="Times New Roman" w:cs="Times New Roman"/>
                    <w:szCs w:val="24"/>
                  </w:rPr>
                  <w:t xml:space="preserve">There is a growing demand for cloud computing and AI. </w:t>
                </w:r>
              </w:p>
              <w:p w14:paraId="7ACB67AE" w14:textId="77777777" w:rsidR="00D407A7" w:rsidRDefault="00D407A7" w:rsidP="00D407A7">
                <w:pPr>
                  <w:widowControl w:val="0"/>
                  <w:numPr>
                    <w:ilvl w:val="0"/>
                    <w:numId w:val="39"/>
                  </w:numPr>
                  <w:spacing w:after="0" w:line="240" w:lineRule="auto"/>
                  <w:jc w:val="both"/>
                  <w:rPr>
                    <w:rFonts w:eastAsia="Times New Roman" w:cs="Times New Roman"/>
                    <w:szCs w:val="24"/>
                  </w:rPr>
                </w:pPr>
                <w:r>
                  <w:rPr>
                    <w:rFonts w:eastAsia="Times New Roman" w:cs="Times New Roman"/>
                    <w:szCs w:val="24"/>
                  </w:rPr>
                  <w:t xml:space="preserve">Expanding into potential emerging markets. </w:t>
                </w:r>
              </w:p>
              <w:p w14:paraId="6855683B" w14:textId="77777777" w:rsidR="00D407A7" w:rsidRDefault="00D407A7" w:rsidP="00D407A7">
                <w:pPr>
                  <w:widowControl w:val="0"/>
                  <w:numPr>
                    <w:ilvl w:val="0"/>
                    <w:numId w:val="39"/>
                  </w:numPr>
                  <w:spacing w:after="0" w:line="240" w:lineRule="auto"/>
                  <w:jc w:val="both"/>
                  <w:rPr>
                    <w:rFonts w:eastAsia="Times New Roman" w:cs="Times New Roman"/>
                    <w:szCs w:val="24"/>
                  </w:rPr>
                </w:pPr>
                <w:r>
                  <w:rPr>
                    <w:rFonts w:eastAsia="Times New Roman" w:cs="Times New Roman"/>
                    <w:szCs w:val="24"/>
                  </w:rPr>
                  <w:t xml:space="preserve">Growing inclination towards remote and online works. </w:t>
                </w:r>
              </w:p>
              <w:p w14:paraId="2F8CA089" w14:textId="77777777" w:rsidR="00D407A7" w:rsidRDefault="00D407A7" w:rsidP="00D407A7">
                <w:pPr>
                  <w:widowControl w:val="0"/>
                  <w:numPr>
                    <w:ilvl w:val="0"/>
                    <w:numId w:val="39"/>
                  </w:numPr>
                  <w:spacing w:after="0" w:line="240" w:lineRule="auto"/>
                  <w:jc w:val="both"/>
                  <w:rPr>
                    <w:rFonts w:eastAsia="Times New Roman" w:cs="Times New Roman"/>
                    <w:szCs w:val="24"/>
                  </w:rPr>
                </w:pPr>
                <w:r>
                  <w:rPr>
                    <w:rFonts w:eastAsia="Times New Roman" w:cs="Times New Roman"/>
                    <w:szCs w:val="24"/>
                  </w:rPr>
                  <w:t xml:space="preserve">Making strategic alliances and partnerships. </w:t>
                </w:r>
              </w:p>
              <w:p w14:paraId="40F78056" w14:textId="77777777" w:rsidR="00D407A7" w:rsidRDefault="00D407A7" w:rsidP="00D407A7">
                <w:pPr>
                  <w:widowControl w:val="0"/>
                  <w:numPr>
                    <w:ilvl w:val="0"/>
                    <w:numId w:val="39"/>
                  </w:numPr>
                  <w:spacing w:after="0" w:line="240" w:lineRule="auto"/>
                  <w:jc w:val="both"/>
                  <w:rPr>
                    <w:rFonts w:eastAsia="Times New Roman" w:cs="Times New Roman"/>
                    <w:szCs w:val="24"/>
                  </w:rPr>
                </w:pPr>
                <w:r>
                  <w:rPr>
                    <w:rFonts w:eastAsia="Times New Roman" w:cs="Times New Roman"/>
                    <w:szCs w:val="24"/>
                  </w:rPr>
                  <w:t xml:space="preserve">Increase in focus on sustainability. </w:t>
                </w:r>
              </w:p>
            </w:tc>
            <w:tc>
              <w:tcPr>
                <w:tcW w:w="4515" w:type="dxa"/>
                <w:shd w:val="clear" w:color="auto" w:fill="auto"/>
                <w:tcMar>
                  <w:top w:w="100" w:type="dxa"/>
                  <w:left w:w="100" w:type="dxa"/>
                  <w:bottom w:w="100" w:type="dxa"/>
                  <w:right w:w="100" w:type="dxa"/>
                </w:tcMar>
              </w:tcPr>
              <w:p w14:paraId="7203318A" w14:textId="77777777" w:rsidR="00D407A7" w:rsidRDefault="00D407A7" w:rsidP="00CD3ECD">
                <w:pPr>
                  <w:widowControl w:val="0"/>
                  <w:spacing w:line="240" w:lineRule="auto"/>
                  <w:jc w:val="both"/>
                  <w:rPr>
                    <w:rFonts w:eastAsia="Times New Roman" w:cs="Times New Roman"/>
                    <w:szCs w:val="24"/>
                  </w:rPr>
                </w:pPr>
                <w:r>
                  <w:rPr>
                    <w:rFonts w:eastAsia="Times New Roman" w:cs="Times New Roman"/>
                    <w:szCs w:val="24"/>
                  </w:rPr>
                  <w:t>Threats</w:t>
                </w:r>
              </w:p>
              <w:p w14:paraId="7F907437" w14:textId="77777777" w:rsidR="00D407A7" w:rsidRDefault="00D407A7" w:rsidP="00D407A7">
                <w:pPr>
                  <w:widowControl w:val="0"/>
                  <w:numPr>
                    <w:ilvl w:val="0"/>
                    <w:numId w:val="38"/>
                  </w:numPr>
                  <w:spacing w:after="0" w:line="240" w:lineRule="auto"/>
                  <w:jc w:val="both"/>
                  <w:rPr>
                    <w:rFonts w:eastAsia="Times New Roman" w:cs="Times New Roman"/>
                    <w:szCs w:val="24"/>
                  </w:rPr>
                </w:pPr>
                <w:r>
                  <w:rPr>
                    <w:rFonts w:eastAsia="Times New Roman" w:cs="Times New Roman"/>
                    <w:szCs w:val="24"/>
                  </w:rPr>
                  <w:t xml:space="preserve">Economic recession and global political unrest. </w:t>
                </w:r>
              </w:p>
              <w:p w14:paraId="63C75033" w14:textId="77777777" w:rsidR="00D407A7" w:rsidRDefault="00D407A7" w:rsidP="00D407A7">
                <w:pPr>
                  <w:widowControl w:val="0"/>
                  <w:numPr>
                    <w:ilvl w:val="0"/>
                    <w:numId w:val="38"/>
                  </w:numPr>
                  <w:spacing w:after="0" w:line="240" w:lineRule="auto"/>
                  <w:jc w:val="both"/>
                  <w:rPr>
                    <w:rFonts w:eastAsia="Times New Roman" w:cs="Times New Roman"/>
                    <w:szCs w:val="24"/>
                  </w:rPr>
                </w:pPr>
                <w:r>
                  <w:rPr>
                    <w:rFonts w:eastAsia="Times New Roman" w:cs="Times New Roman"/>
                    <w:szCs w:val="24"/>
                  </w:rPr>
                  <w:t xml:space="preserve">Cybercrimes and data breaches. </w:t>
                </w:r>
              </w:p>
              <w:p w14:paraId="705C95DB" w14:textId="77777777" w:rsidR="00D407A7" w:rsidRDefault="00D407A7" w:rsidP="00D407A7">
                <w:pPr>
                  <w:widowControl w:val="0"/>
                  <w:numPr>
                    <w:ilvl w:val="0"/>
                    <w:numId w:val="38"/>
                  </w:numPr>
                  <w:spacing w:after="0" w:line="240" w:lineRule="auto"/>
                  <w:jc w:val="both"/>
                  <w:rPr>
                    <w:rFonts w:eastAsia="Times New Roman" w:cs="Times New Roman"/>
                    <w:szCs w:val="24"/>
                  </w:rPr>
                </w:pPr>
                <w:r>
                  <w:rPr>
                    <w:rFonts w:eastAsia="Times New Roman" w:cs="Times New Roman"/>
                    <w:szCs w:val="24"/>
                  </w:rPr>
                  <w:t xml:space="preserve">Potential supply chain disruption. </w:t>
                </w:r>
              </w:p>
              <w:p w14:paraId="2AEDF0E4" w14:textId="77777777" w:rsidR="00D407A7" w:rsidRDefault="00D407A7" w:rsidP="00D407A7">
                <w:pPr>
                  <w:widowControl w:val="0"/>
                  <w:numPr>
                    <w:ilvl w:val="0"/>
                    <w:numId w:val="38"/>
                  </w:numPr>
                  <w:spacing w:after="0" w:line="240" w:lineRule="auto"/>
                  <w:jc w:val="both"/>
                  <w:rPr>
                    <w:rFonts w:eastAsia="Times New Roman" w:cs="Times New Roman"/>
                    <w:szCs w:val="24"/>
                  </w:rPr>
                </w:pPr>
                <w:r>
                  <w:rPr>
                    <w:rFonts w:eastAsia="Times New Roman" w:cs="Times New Roman"/>
                    <w:szCs w:val="24"/>
                  </w:rPr>
                  <w:t xml:space="preserve">High environmental concerns and related regulations. </w:t>
                </w:r>
              </w:p>
            </w:tc>
          </w:tr>
        </w:tbl>
        <w:p w14:paraId="179D3AAD" w14:textId="5A60F35B" w:rsidR="00E316D4" w:rsidRDefault="00D407A7" w:rsidP="00E316D4">
          <w:r>
            <w:rPr>
              <w:rFonts w:eastAsia="Times New Roman" w:cs="Times New Roman"/>
              <w:szCs w:val="24"/>
            </w:rPr>
            <w:t>Thus, it can be seen that this SWOT analysis can be used by the company to leverage their opportunities using strengths and respond to their weaknesses and threats with proper strategies.</w:t>
          </w:r>
        </w:p>
        <w:p w14:paraId="55E8BE30" w14:textId="6CD96000" w:rsidR="00E316D4" w:rsidRDefault="00796961" w:rsidP="004D6757">
          <w:pPr>
            <w:pStyle w:val="Heading1"/>
          </w:pPr>
          <w:bookmarkStart w:id="18" w:name="_Toc134449963"/>
          <w:r w:rsidRPr="00796961">
            <w:lastRenderedPageBreak/>
            <w:t>Strategies to Sustain Competitive Advantage</w:t>
          </w:r>
          <w:bookmarkEnd w:id="18"/>
        </w:p>
        <w:p w14:paraId="12983752"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Over the years, Dell has been successful in retaining its position in the computer and hardware industry. The company has rightfully used Porter's generic strategy to sustain their competitive advantage in the market. </w:t>
          </w:r>
        </w:p>
        <w:p w14:paraId="748EF198"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Cost leadership strategy: Dell has adopted the cost leadership strategy which allowed it to become a </w:t>
          </w:r>
          <w:proofErr w:type="gramStart"/>
          <w:r>
            <w:rPr>
              <w:rFonts w:eastAsia="Times New Roman" w:cs="Times New Roman"/>
              <w:szCs w:val="24"/>
            </w:rPr>
            <w:t>low cost</w:t>
          </w:r>
          <w:proofErr w:type="gramEnd"/>
          <w:r>
            <w:rPr>
              <w:rFonts w:eastAsia="Times New Roman" w:cs="Times New Roman"/>
              <w:szCs w:val="24"/>
            </w:rPr>
            <w:t xml:space="preserve"> producer in its industry. The company has successfully optimised their supply chain and automated their manufacturing units which helped in reducing costs and increasing efficiency. As reported, Dell has been able to use this strategy to offer the products at a competitive price to the customers and thus the revenue generated as of 2021 was $94.2 billion - showing a rise of 2.8% (Dell Revenue 2015-2023: Dell 2023). </w:t>
          </w:r>
        </w:p>
        <w:p w14:paraId="1FA0DE13" w14:textId="6C3FB851"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Differentiation strategy: Dell has been successful in adopting the differentiation strategy. The company has invested heavily on their R&amp;E technology to offer the best and innovative products to the customers. For instance, Dell has been a leader in the gaming laptops which are designed for the gamers - a strong demand for their Alienware and G series laptops. The gaming business of the company has witnessed a surge of 13% in its revenue in 2021 (Strong PC sales help Dell to </w:t>
          </w:r>
          <w:proofErr w:type="gramStart"/>
          <w:r>
            <w:rPr>
              <w:rFonts w:eastAsia="Times New Roman" w:cs="Times New Roman"/>
              <w:szCs w:val="24"/>
            </w:rPr>
            <w:t>another</w:t>
          </w:r>
          <w:proofErr w:type="gramEnd"/>
          <w:r>
            <w:rPr>
              <w:rFonts w:eastAsia="Times New Roman" w:cs="Times New Roman"/>
              <w:szCs w:val="24"/>
            </w:rPr>
            <w:t xml:space="preserve"> earnings beat 2021). </w:t>
          </w:r>
        </w:p>
        <w:p w14:paraId="79CBE443" w14:textId="0083F3B8"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Focus strategy: When it comes to implementing the focus strategy, the company's strategy lies in identifying their target audience and thus customising the products as per their demands. For instance, Dell has focused to target the small and medium scale businesses and offered the needed solution to meet their demands. As a result, the company revenue in SMB business saw a growth of 9% year over year (Dell Technologies delivers fourth quarter and full-year fiscal 2022 financial </w:t>
          </w:r>
          <w:proofErr w:type="gramStart"/>
          <w:r>
            <w:rPr>
              <w:rFonts w:eastAsia="Times New Roman" w:cs="Times New Roman"/>
              <w:szCs w:val="24"/>
            </w:rPr>
            <w:t>results  2022</w:t>
          </w:r>
          <w:proofErr w:type="gramEnd"/>
          <w:r>
            <w:rPr>
              <w:rFonts w:eastAsia="Times New Roman" w:cs="Times New Roman"/>
              <w:szCs w:val="24"/>
            </w:rPr>
            <w:t xml:space="preserve">). </w:t>
          </w:r>
        </w:p>
        <w:p w14:paraId="19689024" w14:textId="6ABABAAF" w:rsidR="00796961" w:rsidRPr="00C03A6D" w:rsidRDefault="00D407A7" w:rsidP="00C03A6D">
          <w:pPr>
            <w:spacing w:line="360" w:lineRule="auto"/>
            <w:jc w:val="both"/>
            <w:rPr>
              <w:rStyle w:val="Heading2Char"/>
              <w:rFonts w:ascii="Times New Roman" w:eastAsia="Times New Roman" w:hAnsi="Times New Roman" w:cs="Times New Roman"/>
              <w:b w:val="0"/>
              <w:color w:val="auto"/>
              <w:szCs w:val="24"/>
              <w:lang w:eastAsia="en-US"/>
            </w:rPr>
          </w:pPr>
          <w:r>
            <w:rPr>
              <w:rFonts w:eastAsia="Times New Roman" w:cs="Times New Roman"/>
              <w:szCs w:val="24"/>
            </w:rPr>
            <w:t xml:space="preserve">Direct sales model: Dell has been able to maintain its cost leadership and differentiation strategy with their direct sales model. Dell has developed a model where it sells the products directly to its customers without any intermediaries, thereby differentiating the company from its rivals and also providing them a cost advantage. As of 2021, the direct sales model of Dell accounted for 65% of its revenue. </w:t>
          </w:r>
        </w:p>
        <w:p w14:paraId="2AA2E498" w14:textId="77777777" w:rsidR="00796961" w:rsidRDefault="00796961" w:rsidP="004D6757">
          <w:pPr>
            <w:pStyle w:val="Heading1"/>
          </w:pPr>
          <w:bookmarkStart w:id="19" w:name="_Toc134449964"/>
          <w:r w:rsidRPr="00796961">
            <w:t>Growth Strategies</w:t>
          </w:r>
          <w:bookmarkEnd w:id="19"/>
        </w:p>
        <w:p w14:paraId="78134D53"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The company can use several growth strategies. Ansoff matrix and international expansion strategies would be used to identify the growth strategies that can be used by Dell Technologies. </w:t>
          </w:r>
          <w:r>
            <w:rPr>
              <w:rFonts w:eastAsia="Times New Roman" w:cs="Times New Roman"/>
              <w:szCs w:val="24"/>
            </w:rPr>
            <w:lastRenderedPageBreak/>
            <w:t>A company to determine strategies that will help them to sell more of their existing products and services to their existing customer base can use the market penetration quadrant in the Ansoff matrix. This strategy can be used by Dell Technologies to increase their market share in the technological market. </w:t>
          </w:r>
        </w:p>
        <w:p w14:paraId="178A6C21" w14:textId="77777777" w:rsidR="00D407A7" w:rsidRDefault="00D407A7" w:rsidP="00D407A7">
          <w:pPr>
            <w:spacing w:line="360" w:lineRule="auto"/>
            <w:jc w:val="center"/>
            <w:rPr>
              <w:rFonts w:eastAsia="Times New Roman" w:cs="Times New Roman"/>
              <w:szCs w:val="24"/>
            </w:rPr>
          </w:pPr>
          <w:r>
            <w:rPr>
              <w:rFonts w:eastAsia="Times New Roman" w:cs="Times New Roman"/>
              <w:noProof/>
              <w:szCs w:val="24"/>
            </w:rPr>
            <w:drawing>
              <wp:inline distT="114300" distB="114300" distL="114300" distR="114300" wp14:anchorId="4ADE7541" wp14:editId="53451A1A">
                <wp:extent cx="3991292" cy="3181603"/>
                <wp:effectExtent l="0" t="0" r="0" b="0"/>
                <wp:docPr id="1391073765" name="Picture 8"/>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3991292" cy="3181603"/>
                        </a:xfrm>
                        <a:prstGeom prst="rect">
                          <a:avLst/>
                        </a:prstGeom>
                        <a:ln/>
                      </pic:spPr>
                    </pic:pic>
                  </a:graphicData>
                </a:graphic>
              </wp:inline>
            </w:drawing>
          </w:r>
        </w:p>
        <w:p w14:paraId="3462F4F2" w14:textId="77777777" w:rsidR="00D407A7" w:rsidRDefault="00D407A7" w:rsidP="00D407A7">
          <w:pPr>
            <w:spacing w:line="360" w:lineRule="auto"/>
            <w:jc w:val="center"/>
            <w:rPr>
              <w:rFonts w:eastAsia="Times New Roman" w:cs="Times New Roman"/>
              <w:szCs w:val="24"/>
            </w:rPr>
          </w:pPr>
          <w:r>
            <w:rPr>
              <w:rFonts w:eastAsia="Times New Roman" w:cs="Times New Roman"/>
              <w:szCs w:val="24"/>
            </w:rPr>
            <w:t>Figure 6: The Ansoff matrix</w:t>
          </w:r>
        </w:p>
        <w:p w14:paraId="535BC247" w14:textId="77777777" w:rsidR="00D407A7" w:rsidRDefault="00D407A7" w:rsidP="00D407A7">
          <w:pPr>
            <w:spacing w:line="360" w:lineRule="auto"/>
            <w:jc w:val="center"/>
            <w:rPr>
              <w:rFonts w:eastAsia="Times New Roman" w:cs="Times New Roman"/>
              <w:szCs w:val="24"/>
            </w:rPr>
          </w:pPr>
          <w:r>
            <w:rPr>
              <w:rFonts w:eastAsia="Times New Roman" w:cs="Times New Roman"/>
              <w:szCs w:val="24"/>
            </w:rPr>
            <w:t>Source: (G, 2022)</w:t>
          </w:r>
        </w:p>
        <w:p w14:paraId="0238F9E2"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Dell Technologies can use the following strategies for their overall growth using the Ansoff Matrix:</w:t>
          </w:r>
        </w:p>
        <w:tbl>
          <w:tblPr>
            <w:tblW w:w="9229" w:type="dxa"/>
            <w:tblInd w:w="-100" w:type="dxa"/>
            <w:tblLayout w:type="fixed"/>
            <w:tblLook w:val="0400" w:firstRow="0" w:lastRow="0" w:firstColumn="0" w:lastColumn="0" w:noHBand="0" w:noVBand="1"/>
          </w:tblPr>
          <w:tblGrid>
            <w:gridCol w:w="2120"/>
            <w:gridCol w:w="1001"/>
            <w:gridCol w:w="3243"/>
            <w:gridCol w:w="2865"/>
          </w:tblGrid>
          <w:tr w:rsidR="00D407A7" w14:paraId="3AFCD3B6" w14:textId="77777777" w:rsidTr="00CD3ECD">
            <w:trPr>
              <w:trHeight w:val="440"/>
            </w:trPr>
            <w:tc>
              <w:tcPr>
                <w:tcW w:w="212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D70FA4"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br/>
                </w:r>
              </w:p>
              <w:p w14:paraId="7B7FFDCA"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Markets</w:t>
                </w:r>
              </w:p>
              <w:p w14:paraId="78381ED9" w14:textId="77777777" w:rsidR="00D407A7" w:rsidRDefault="00D407A7" w:rsidP="00CD3ECD">
                <w:pPr>
                  <w:spacing w:line="360" w:lineRule="auto"/>
                  <w:jc w:val="both"/>
                  <w:rPr>
                    <w:rFonts w:eastAsia="Times New Roman" w:cs="Times New Roman"/>
                    <w:szCs w:val="24"/>
                  </w:rPr>
                </w:pPr>
              </w:p>
              <w:p w14:paraId="1C045D66"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                                </w:t>
                </w:r>
              </w:p>
            </w:tc>
            <w:tc>
              <w:tcPr>
                <w:tcW w:w="7109"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7FE18D"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Product</w:t>
                </w:r>
              </w:p>
            </w:tc>
          </w:tr>
          <w:tr w:rsidR="00D407A7" w14:paraId="0D46FACE" w14:textId="77777777" w:rsidTr="00CD3ECD">
            <w:trPr>
              <w:trHeight w:val="440"/>
            </w:trPr>
            <w:tc>
              <w:tcPr>
                <w:tcW w:w="212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52BFC4" w14:textId="77777777" w:rsidR="00D407A7" w:rsidRDefault="00D407A7" w:rsidP="00CD3ECD">
                <w:pPr>
                  <w:widowControl w:val="0"/>
                  <w:pBdr>
                    <w:top w:val="nil"/>
                    <w:left w:val="nil"/>
                    <w:bottom w:val="nil"/>
                    <w:right w:val="nil"/>
                    <w:between w:val="nil"/>
                  </w:pBdr>
                  <w:rPr>
                    <w:rFonts w:eastAsia="Times New Roman" w:cs="Times New Roman"/>
                    <w:szCs w:val="24"/>
                  </w:rPr>
                </w:pPr>
              </w:p>
            </w:tc>
            <w:tc>
              <w:tcPr>
                <w:tcW w:w="1001"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938317" w14:textId="77777777" w:rsidR="00D407A7" w:rsidRDefault="00D407A7" w:rsidP="00CD3ECD">
                <w:pPr>
                  <w:spacing w:line="360" w:lineRule="auto"/>
                  <w:jc w:val="both"/>
                  <w:rPr>
                    <w:rFonts w:eastAsia="Times New Roman" w:cs="Times New Roman"/>
                    <w:szCs w:val="24"/>
                  </w:rPr>
                </w:pPr>
              </w:p>
              <w:p w14:paraId="2318EEBC"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Existing</w:t>
                </w:r>
              </w:p>
            </w:tc>
            <w:tc>
              <w:tcPr>
                <w:tcW w:w="32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8B72EC"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Existing</w:t>
                </w:r>
              </w:p>
            </w:tc>
            <w:tc>
              <w:tcPr>
                <w:tcW w:w="2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C48C4C"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New</w:t>
                </w:r>
              </w:p>
            </w:tc>
          </w:tr>
          <w:tr w:rsidR="00D407A7" w14:paraId="722C078D" w14:textId="77777777" w:rsidTr="00CD3ECD">
            <w:trPr>
              <w:trHeight w:val="440"/>
            </w:trPr>
            <w:tc>
              <w:tcPr>
                <w:tcW w:w="212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107757" w14:textId="77777777" w:rsidR="00D407A7" w:rsidRDefault="00D407A7" w:rsidP="00CD3ECD">
                <w:pPr>
                  <w:widowControl w:val="0"/>
                  <w:pBdr>
                    <w:top w:val="nil"/>
                    <w:left w:val="nil"/>
                    <w:bottom w:val="nil"/>
                    <w:right w:val="nil"/>
                    <w:between w:val="nil"/>
                  </w:pBdr>
                  <w:rPr>
                    <w:rFonts w:eastAsia="Times New Roman" w:cs="Times New Roman"/>
                    <w:szCs w:val="24"/>
                  </w:rPr>
                </w:pPr>
              </w:p>
            </w:tc>
            <w:tc>
              <w:tcPr>
                <w:tcW w:w="1001"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BF41E3" w14:textId="77777777" w:rsidR="00D407A7" w:rsidRDefault="00D407A7" w:rsidP="00CD3ECD">
                <w:pPr>
                  <w:widowControl w:val="0"/>
                  <w:pBdr>
                    <w:top w:val="nil"/>
                    <w:left w:val="nil"/>
                    <w:bottom w:val="nil"/>
                    <w:right w:val="nil"/>
                    <w:between w:val="nil"/>
                  </w:pBdr>
                  <w:rPr>
                    <w:rFonts w:eastAsia="Times New Roman" w:cs="Times New Roman"/>
                    <w:szCs w:val="24"/>
                  </w:rPr>
                </w:pPr>
              </w:p>
            </w:tc>
            <w:tc>
              <w:tcPr>
                <w:tcW w:w="32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4F6FEA" w14:textId="77777777" w:rsidR="00D407A7" w:rsidRDefault="00D407A7" w:rsidP="00CD3ECD">
                <w:pPr>
                  <w:spacing w:line="360" w:lineRule="auto"/>
                  <w:jc w:val="both"/>
                  <w:rPr>
                    <w:rFonts w:eastAsia="Times New Roman" w:cs="Times New Roman"/>
                    <w:szCs w:val="24"/>
                  </w:rPr>
                </w:pPr>
                <w:r>
                  <w:rPr>
                    <w:rFonts w:eastAsia="Times New Roman" w:cs="Times New Roman"/>
                    <w:b/>
                    <w:szCs w:val="24"/>
                  </w:rPr>
                  <w:t>Market Penetration</w:t>
                </w:r>
              </w:p>
              <w:p w14:paraId="2B8544AB"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The company can increase their production capacity which will help them to reach more customers. </w:t>
                </w:r>
              </w:p>
              <w:p w14:paraId="32A813BD"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lastRenderedPageBreak/>
                  <w:t xml:space="preserve">The company can increase their marketing investments to increase their advertising campaigns (Chiu </w:t>
                </w:r>
                <w:r>
                  <w:rPr>
                    <w:rFonts w:eastAsia="Times New Roman" w:cs="Times New Roman"/>
                    <w:i/>
                    <w:szCs w:val="24"/>
                  </w:rPr>
                  <w:t>et al.</w:t>
                </w:r>
                <w:r>
                  <w:rPr>
                    <w:rFonts w:eastAsia="Times New Roman" w:cs="Times New Roman"/>
                    <w:szCs w:val="24"/>
                  </w:rPr>
                  <w:t xml:space="preserve"> 2006). </w:t>
                </w:r>
              </w:p>
              <w:p w14:paraId="7509F54D"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The company can also expand their current distribution channels. This will help them to reach a higher number of customers and even help them to target newer customer segments.</w:t>
                </w:r>
              </w:p>
              <w:p w14:paraId="1A147B4B"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Improving their distribution and supply chain systems will enable Dell to reach new customer segments. </w:t>
                </w:r>
              </w:p>
              <w:p w14:paraId="1ECAAA84"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The company can also acquire competitors in the market that will give them the leverage on reaching different customer segments. </w:t>
                </w:r>
              </w:p>
            </w:tc>
            <w:tc>
              <w:tcPr>
                <w:tcW w:w="2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FC3B41" w14:textId="77777777" w:rsidR="00D407A7" w:rsidRDefault="00D407A7" w:rsidP="00CD3ECD">
                <w:pPr>
                  <w:spacing w:line="360" w:lineRule="auto"/>
                  <w:jc w:val="both"/>
                  <w:rPr>
                    <w:rFonts w:eastAsia="Times New Roman" w:cs="Times New Roman"/>
                    <w:szCs w:val="24"/>
                  </w:rPr>
                </w:pPr>
                <w:r>
                  <w:rPr>
                    <w:rFonts w:eastAsia="Times New Roman" w:cs="Times New Roman"/>
                    <w:b/>
                    <w:szCs w:val="24"/>
                  </w:rPr>
                  <w:lastRenderedPageBreak/>
                  <w:t>Product Development</w:t>
                </w:r>
              </w:p>
              <w:p w14:paraId="6A7A1A62"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The company can offer new features in the old designs (Daft, 2016). </w:t>
                </w:r>
              </w:p>
              <w:p w14:paraId="6952FF69"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lastRenderedPageBreak/>
                  <w:t>The company can launch new segments of laptops and desktops</w:t>
                </w:r>
              </w:p>
              <w:p w14:paraId="301D48DF"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The company heavily invests in research and development. This has contributed towards the competitive edge in the market.</w:t>
                </w:r>
              </w:p>
              <w:p w14:paraId="6E8151CD" w14:textId="77777777" w:rsidR="00D407A7" w:rsidRDefault="00D407A7" w:rsidP="00CD3ECD">
                <w:pPr>
                  <w:spacing w:line="360" w:lineRule="auto"/>
                  <w:jc w:val="both"/>
                  <w:rPr>
                    <w:rFonts w:eastAsia="Times New Roman" w:cs="Times New Roman"/>
                    <w:szCs w:val="24"/>
                  </w:rPr>
                </w:pPr>
              </w:p>
            </w:tc>
          </w:tr>
          <w:tr w:rsidR="00D407A7" w14:paraId="2B6488BD" w14:textId="77777777" w:rsidTr="00CD3ECD">
            <w:trPr>
              <w:trHeight w:val="440"/>
            </w:trPr>
            <w:tc>
              <w:tcPr>
                <w:tcW w:w="212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2AA396" w14:textId="77777777" w:rsidR="00D407A7" w:rsidRDefault="00D407A7" w:rsidP="00CD3ECD">
                <w:pPr>
                  <w:widowControl w:val="0"/>
                  <w:pBdr>
                    <w:top w:val="nil"/>
                    <w:left w:val="nil"/>
                    <w:bottom w:val="nil"/>
                    <w:right w:val="nil"/>
                    <w:between w:val="nil"/>
                  </w:pBdr>
                  <w:rPr>
                    <w:rFonts w:eastAsia="Times New Roman" w:cs="Times New Roman"/>
                    <w:szCs w:val="24"/>
                  </w:rPr>
                </w:pPr>
              </w:p>
            </w:tc>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D2729A" w14:textId="77777777" w:rsidR="00D407A7" w:rsidRDefault="00D407A7" w:rsidP="00CD3ECD">
                <w:pPr>
                  <w:spacing w:line="360" w:lineRule="auto"/>
                  <w:jc w:val="both"/>
                  <w:rPr>
                    <w:rFonts w:eastAsia="Times New Roman" w:cs="Times New Roman"/>
                    <w:szCs w:val="24"/>
                  </w:rPr>
                </w:pPr>
              </w:p>
              <w:p w14:paraId="7883783A"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New</w:t>
                </w:r>
              </w:p>
            </w:tc>
            <w:tc>
              <w:tcPr>
                <w:tcW w:w="32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A833B1" w14:textId="77777777" w:rsidR="00D407A7" w:rsidRDefault="00D407A7" w:rsidP="00CD3ECD">
                <w:pPr>
                  <w:spacing w:line="360" w:lineRule="auto"/>
                  <w:jc w:val="both"/>
                  <w:rPr>
                    <w:rFonts w:eastAsia="Times New Roman" w:cs="Times New Roman"/>
                    <w:szCs w:val="24"/>
                  </w:rPr>
                </w:pPr>
                <w:r>
                  <w:rPr>
                    <w:rFonts w:eastAsia="Times New Roman" w:cs="Times New Roman"/>
                    <w:b/>
                    <w:szCs w:val="24"/>
                  </w:rPr>
                  <w:t>Market Development</w:t>
                </w:r>
              </w:p>
              <w:p w14:paraId="5DD3F96C"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 xml:space="preserve">The company can invest more financial capital by investing towards thorough market research to identify new markets and consumer segments (Hussain </w:t>
                </w:r>
                <w:r>
                  <w:rPr>
                    <w:rFonts w:eastAsia="Times New Roman" w:cs="Times New Roman"/>
                    <w:i/>
                    <w:szCs w:val="24"/>
                  </w:rPr>
                  <w:t>et al</w:t>
                </w:r>
                <w:r>
                  <w:rPr>
                    <w:rFonts w:eastAsia="Times New Roman" w:cs="Times New Roman"/>
                    <w:szCs w:val="24"/>
                  </w:rPr>
                  <w:t>. 2013).</w:t>
                </w:r>
              </w:p>
              <w:p w14:paraId="28148232"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 xml:space="preserve">The company can focus on expanding both nationally and </w:t>
                </w:r>
                <w:r>
                  <w:rPr>
                    <w:rFonts w:eastAsia="Times New Roman" w:cs="Times New Roman"/>
                    <w:szCs w:val="24"/>
                  </w:rPr>
                  <w:lastRenderedPageBreak/>
                  <w:t>internationally. This will allow them to have access to newer customer segments. </w:t>
                </w:r>
              </w:p>
              <w:p w14:paraId="35D38976"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The company also needs to educate their customers as it will increase their understanding about the product and its offerings.</w:t>
                </w:r>
              </w:p>
              <w:p w14:paraId="0F4D50C8" w14:textId="77777777" w:rsidR="00D407A7" w:rsidRDefault="00D407A7" w:rsidP="00CD3ECD">
                <w:pPr>
                  <w:spacing w:line="360" w:lineRule="auto"/>
                  <w:jc w:val="both"/>
                  <w:rPr>
                    <w:rFonts w:eastAsia="Times New Roman" w:cs="Times New Roman"/>
                    <w:szCs w:val="24"/>
                  </w:rPr>
                </w:pPr>
              </w:p>
            </w:tc>
            <w:tc>
              <w:tcPr>
                <w:tcW w:w="2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20C520" w14:textId="77777777" w:rsidR="00D407A7" w:rsidRDefault="00D407A7" w:rsidP="00CD3ECD">
                <w:pPr>
                  <w:spacing w:line="360" w:lineRule="auto"/>
                  <w:jc w:val="both"/>
                  <w:rPr>
                    <w:rFonts w:eastAsia="Times New Roman" w:cs="Times New Roman"/>
                    <w:szCs w:val="24"/>
                  </w:rPr>
                </w:pPr>
                <w:r>
                  <w:rPr>
                    <w:rFonts w:eastAsia="Times New Roman" w:cs="Times New Roman"/>
                    <w:b/>
                    <w:szCs w:val="24"/>
                  </w:rPr>
                  <w:lastRenderedPageBreak/>
                  <w:t>Diversification</w:t>
                </w:r>
                <w:r>
                  <w:rPr>
                    <w:rFonts w:eastAsia="Times New Roman" w:cs="Times New Roman"/>
                    <w:szCs w:val="24"/>
                  </w:rPr>
                  <w:t> </w:t>
                </w:r>
              </w:p>
              <w:p w14:paraId="18372682"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The company can introduce vertical diversification by introducing products in existing product lines (</w:t>
                </w:r>
                <w:proofErr w:type="spellStart"/>
                <w:r>
                  <w:rPr>
                    <w:rFonts w:eastAsia="Times New Roman" w:cs="Times New Roman"/>
                    <w:szCs w:val="24"/>
                  </w:rPr>
                  <w:t>Kipley</w:t>
                </w:r>
                <w:proofErr w:type="spellEnd"/>
                <w:r>
                  <w:rPr>
                    <w:rFonts w:eastAsia="Times New Roman" w:cs="Times New Roman"/>
                    <w:szCs w:val="24"/>
                  </w:rPr>
                  <w:t xml:space="preserve"> &amp; Lewis, 2011).</w:t>
                </w:r>
              </w:p>
              <w:p w14:paraId="16CD0074"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 xml:space="preserve">The company can facilitate horizontal diversification when the company </w:t>
                </w:r>
                <w:r>
                  <w:rPr>
                    <w:rFonts w:eastAsia="Times New Roman" w:cs="Times New Roman"/>
                    <w:szCs w:val="24"/>
                  </w:rPr>
                  <w:lastRenderedPageBreak/>
                  <w:t>introduces new product lines that offer advanced features.</w:t>
                </w:r>
              </w:p>
              <w:p w14:paraId="51971098" w14:textId="77777777" w:rsidR="00D407A7" w:rsidRDefault="00D407A7" w:rsidP="00CD3ECD">
                <w:pPr>
                  <w:spacing w:line="360" w:lineRule="auto"/>
                  <w:jc w:val="both"/>
                  <w:rPr>
                    <w:rFonts w:eastAsia="Times New Roman" w:cs="Times New Roman"/>
                    <w:szCs w:val="24"/>
                  </w:rPr>
                </w:pPr>
                <w:r>
                  <w:rPr>
                    <w:rFonts w:eastAsia="Times New Roman" w:cs="Times New Roman"/>
                    <w:szCs w:val="24"/>
                  </w:rPr>
                  <w:t>The company can acquire existing businesses in the industry to diversify into new markets. </w:t>
                </w:r>
              </w:p>
            </w:tc>
          </w:tr>
        </w:tbl>
        <w:p w14:paraId="3641E053" w14:textId="77777777" w:rsidR="00C03A6D" w:rsidRDefault="00C03A6D" w:rsidP="00D407A7">
          <w:pPr>
            <w:jc w:val="both"/>
            <w:rPr>
              <w:rFonts w:eastAsia="Times New Roman" w:cs="Times New Roman"/>
              <w:b/>
              <w:szCs w:val="24"/>
            </w:rPr>
          </w:pPr>
        </w:p>
        <w:p w14:paraId="045EF8BE" w14:textId="77777777" w:rsidR="00D407A7" w:rsidRDefault="00D407A7" w:rsidP="00D407A7">
          <w:pPr>
            <w:jc w:val="both"/>
            <w:rPr>
              <w:rFonts w:eastAsia="Times New Roman" w:cs="Times New Roman"/>
              <w:b/>
              <w:szCs w:val="24"/>
            </w:rPr>
          </w:pPr>
          <w:r>
            <w:rPr>
              <w:rFonts w:eastAsia="Times New Roman" w:cs="Times New Roman"/>
              <w:b/>
              <w:szCs w:val="24"/>
            </w:rPr>
            <w:t>International expansion</w:t>
          </w:r>
        </w:p>
        <w:p w14:paraId="23F53BFC" w14:textId="52D0C466" w:rsidR="00E316D4" w:rsidRDefault="00D407A7" w:rsidP="00C03A6D">
          <w:pPr>
            <w:spacing w:line="360" w:lineRule="auto"/>
            <w:jc w:val="both"/>
          </w:pPr>
          <w:r>
            <w:rPr>
              <w:rFonts w:eastAsia="Times New Roman" w:cs="Times New Roman"/>
              <w:szCs w:val="24"/>
            </w:rPr>
            <w:t xml:space="preserve">The company can expand or grow by using international expansion strategies. Licensing companies in international markets (Jiang et al. 2009) can easily obtain this. With the growing dependency on digital platforms, use of desktops and laptops has become imperative to business organisations. The company can obtain international expansion by licensing where the company will allow another business owner to sell Dell’s products. It is one of the most preferred expansion strategies due to the limited government regulations that businesses </w:t>
          </w:r>
          <w:proofErr w:type="gramStart"/>
          <w:r>
            <w:rPr>
              <w:rFonts w:eastAsia="Times New Roman" w:cs="Times New Roman"/>
              <w:szCs w:val="24"/>
            </w:rPr>
            <w:t>has</w:t>
          </w:r>
          <w:proofErr w:type="gramEnd"/>
          <w:r>
            <w:rPr>
              <w:rFonts w:eastAsia="Times New Roman" w:cs="Times New Roman"/>
              <w:szCs w:val="24"/>
            </w:rPr>
            <w:t xml:space="preserve"> to follow while entering the market (De Luna, 2021). It is also preferred as it is one of the fastest expansion strategies to grow the business and generate income. It will also limit the liability of the company and enable them better to penetrate into the international market. </w:t>
          </w:r>
        </w:p>
        <w:p w14:paraId="1850B908" w14:textId="506A0012" w:rsidR="00E316D4" w:rsidRDefault="000C1C5A" w:rsidP="004D6757">
          <w:pPr>
            <w:pStyle w:val="Heading1"/>
          </w:pPr>
          <w:bookmarkStart w:id="20" w:name="_Toc134449965"/>
          <w:r w:rsidRPr="000C1C5A">
            <w:t>Green Strategy and CSR</w:t>
          </w:r>
          <w:bookmarkEnd w:id="20"/>
        </w:p>
        <w:p w14:paraId="5DF1B621" w14:textId="38F4F830" w:rsidR="00D407A7" w:rsidRDefault="00D407A7" w:rsidP="00C03A6D">
          <w:pPr>
            <w:spacing w:line="360" w:lineRule="auto"/>
            <w:jc w:val="both"/>
            <w:rPr>
              <w:rFonts w:eastAsia="Times New Roman" w:cs="Times New Roman"/>
              <w:szCs w:val="24"/>
            </w:rPr>
          </w:pPr>
          <w:r>
            <w:rPr>
              <w:rFonts w:eastAsia="Times New Roman" w:cs="Times New Roman"/>
              <w:szCs w:val="24"/>
            </w:rPr>
            <w:t xml:space="preserve">Dell has been working diligently to produce a more sustainable future. The company claims to be utilising expert engineers and supply chain experts that help them to produce responsible technologies. The production plan of the company has been guided by circular principles (Dell India, 2023). The company has been committed towards reducing their dependence on developing new products and focus on reusing old products. As a result, the company wants to keep their materials and products in circulation for a longer time through repairs, recoveries and reuse, which is also known as the circular economy. The company has also taken innovative steps to create sustainable laptop designs. For example, the company has partnered with Intel and has developed “Concept Luna''(Dell India, 2023). This prototype would be </w:t>
          </w:r>
          <w:r>
            <w:rPr>
              <w:rFonts w:eastAsia="Times New Roman" w:cs="Times New Roman"/>
              <w:szCs w:val="24"/>
            </w:rPr>
            <w:lastRenderedPageBreak/>
            <w:t>responsible for exploring revolutionary ideas pertaining to development of components that are easily reusable, accessible and recyclable. The company has also involved the use of sustainable materials as a part of their green strategy. This has helped them to reduce the environmental impact of making them and recycling them. By 2030, the company aims at using 50% of their product components and 100% of product packaging by using renewable or recycled materials (Dell India, 2023). The company also commits at developing energy efficient products without components on the performance of their products. The company also uses a wide range of eco-labels that influence their sustainable efforts. These labels allow them to better understand their products and the commitment of Dell to attain sustainability. Traditional data centres also tend to put strain on the global energy demand (Dell India, 2023). The company has developed green data centre solutions by using scalable processors by using advanced cooling and power management technology to lower their carbon footprint and optimise their current data centre.</w:t>
          </w:r>
        </w:p>
        <w:p w14:paraId="19BC6436" w14:textId="2BCBB64C" w:rsidR="00D407A7" w:rsidRDefault="00D407A7" w:rsidP="004D6757">
          <w:pPr>
            <w:spacing w:line="360" w:lineRule="auto"/>
            <w:jc w:val="center"/>
            <w:rPr>
              <w:rFonts w:eastAsia="Times New Roman" w:cs="Times New Roman"/>
              <w:szCs w:val="24"/>
            </w:rPr>
          </w:pPr>
          <w:r>
            <w:rPr>
              <w:rFonts w:eastAsia="Times New Roman" w:cs="Times New Roman"/>
              <w:noProof/>
              <w:szCs w:val="24"/>
            </w:rPr>
            <w:drawing>
              <wp:inline distT="114300" distB="114300" distL="114300" distR="114300" wp14:anchorId="75BA29C5" wp14:editId="01E15B7D">
                <wp:extent cx="5258724" cy="2991376"/>
                <wp:effectExtent l="0" t="0" r="0" b="0"/>
                <wp:docPr id="1" name="Picture 9"/>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b="10027"/>
                        <a:stretch>
                          <a:fillRect/>
                        </a:stretch>
                      </pic:blipFill>
                      <pic:spPr>
                        <a:xfrm>
                          <a:off x="0" y="0"/>
                          <a:ext cx="5258724" cy="2991376"/>
                        </a:xfrm>
                        <a:prstGeom prst="rect">
                          <a:avLst/>
                        </a:prstGeom>
                        <a:ln/>
                      </pic:spPr>
                    </pic:pic>
                  </a:graphicData>
                </a:graphic>
              </wp:inline>
            </w:drawing>
          </w:r>
        </w:p>
        <w:p w14:paraId="6B5D1B6B" w14:textId="77777777" w:rsidR="00D407A7" w:rsidRDefault="00D407A7" w:rsidP="00D407A7">
          <w:pPr>
            <w:spacing w:line="360" w:lineRule="auto"/>
            <w:jc w:val="center"/>
            <w:rPr>
              <w:rFonts w:eastAsia="Times New Roman" w:cs="Times New Roman"/>
              <w:szCs w:val="24"/>
            </w:rPr>
          </w:pPr>
          <w:r>
            <w:rPr>
              <w:rFonts w:eastAsia="Times New Roman" w:cs="Times New Roman"/>
              <w:szCs w:val="24"/>
            </w:rPr>
            <w:t>Figure 7: Dell's compliance with environmental laws</w:t>
          </w:r>
        </w:p>
        <w:p w14:paraId="4E791D14" w14:textId="31D1831F" w:rsidR="00D407A7" w:rsidRDefault="00D407A7" w:rsidP="00C03A6D">
          <w:pPr>
            <w:spacing w:line="360" w:lineRule="auto"/>
            <w:jc w:val="center"/>
            <w:rPr>
              <w:rFonts w:eastAsia="Times New Roman" w:cs="Times New Roman"/>
              <w:szCs w:val="24"/>
            </w:rPr>
          </w:pPr>
          <w:r>
            <w:rPr>
              <w:rFonts w:eastAsia="Times New Roman" w:cs="Times New Roman"/>
              <w:szCs w:val="24"/>
            </w:rPr>
            <w:t>(Source: Dell's CSR and Financial Performance, 2023)</w:t>
          </w:r>
        </w:p>
        <w:p w14:paraId="69F0F713" w14:textId="18DB93EE" w:rsidR="00E316D4" w:rsidRDefault="00D407A7" w:rsidP="00C03A6D">
          <w:pPr>
            <w:spacing w:line="360" w:lineRule="auto"/>
            <w:jc w:val="both"/>
          </w:pPr>
          <w:r>
            <w:rPr>
              <w:rFonts w:eastAsia="Times New Roman" w:cs="Times New Roman"/>
              <w:szCs w:val="24"/>
            </w:rPr>
            <w:t xml:space="preserve">Dell believes that the company being a business citizen must focus on more than just creating profit and also must focus on efforts to develop the society that is within its reach. As a </w:t>
          </w:r>
          <w:proofErr w:type="gramStart"/>
          <w:r>
            <w:rPr>
              <w:rFonts w:eastAsia="Times New Roman" w:cs="Times New Roman"/>
              <w:szCs w:val="24"/>
            </w:rPr>
            <w:t>result</w:t>
          </w:r>
          <w:proofErr w:type="gramEnd"/>
          <w:r>
            <w:rPr>
              <w:rFonts w:eastAsia="Times New Roman" w:cs="Times New Roman"/>
              <w:szCs w:val="24"/>
            </w:rPr>
            <w:t xml:space="preserve"> the company believes in taking initiatives that would contribute to the welfare of different segments of the society by utilising different social and economic programs (Nirmal and </w:t>
          </w:r>
          <w:proofErr w:type="spellStart"/>
          <w:r>
            <w:rPr>
              <w:rFonts w:eastAsia="Times New Roman" w:cs="Times New Roman"/>
              <w:szCs w:val="24"/>
            </w:rPr>
            <w:t>Berad</w:t>
          </w:r>
          <w:proofErr w:type="spellEnd"/>
          <w:r>
            <w:rPr>
              <w:rFonts w:eastAsia="Times New Roman" w:cs="Times New Roman"/>
              <w:szCs w:val="24"/>
            </w:rPr>
            <w:t xml:space="preserve">, 2016). Some of the </w:t>
          </w:r>
          <w:proofErr w:type="spellStart"/>
          <w:r>
            <w:rPr>
              <w:rFonts w:eastAsia="Times New Roman" w:cs="Times New Roman"/>
              <w:szCs w:val="24"/>
            </w:rPr>
            <w:t>csr</w:t>
          </w:r>
          <w:proofErr w:type="spellEnd"/>
          <w:r>
            <w:rPr>
              <w:rFonts w:eastAsia="Times New Roman" w:cs="Times New Roman"/>
              <w:szCs w:val="24"/>
            </w:rPr>
            <w:t xml:space="preserve"> objectives of the company involve creating commitment at all levels </w:t>
          </w:r>
          <w:r>
            <w:rPr>
              <w:rFonts w:eastAsia="Times New Roman" w:cs="Times New Roman"/>
              <w:szCs w:val="24"/>
            </w:rPr>
            <w:lastRenderedPageBreak/>
            <w:t>within the organisation, enhancing natural and environmental capital, supporting rural development, promoting education, providing clean drinking water and sanitation among others (Dell, 2023). The company is also dedicating their efforts toward creating more eco-friendly products and wants to incorporate sustainable practices in every activity that is undertaken by the company. The company has a CSR Team that would be led by a senior consultant. </w:t>
          </w:r>
        </w:p>
        <w:p w14:paraId="1EE7A1AB" w14:textId="22687D1A" w:rsidR="00E316D4" w:rsidRDefault="00E316D4" w:rsidP="004D6757">
          <w:pPr>
            <w:pStyle w:val="Heading1"/>
          </w:pPr>
          <w:bookmarkStart w:id="21" w:name="_Toc134449966"/>
          <w:r>
            <w:t>Conclusion</w:t>
          </w:r>
          <w:bookmarkEnd w:id="21"/>
        </w:p>
        <w:p w14:paraId="50F33588" w14:textId="77777777" w:rsidR="00D407A7" w:rsidRDefault="00D407A7" w:rsidP="00D407A7">
          <w:pPr>
            <w:spacing w:line="360" w:lineRule="auto"/>
            <w:jc w:val="both"/>
            <w:rPr>
              <w:rFonts w:eastAsia="Times New Roman" w:cs="Times New Roman"/>
              <w:szCs w:val="24"/>
            </w:rPr>
          </w:pPr>
          <w:r>
            <w:rPr>
              <w:rFonts w:eastAsia="Times New Roman" w:cs="Times New Roman"/>
              <w:szCs w:val="24"/>
            </w:rPr>
            <w:t xml:space="preserve">In conclusion, it can be said that Dell has been one of the top players in the computer hardware and technology industry for many years. The micro-environment analysis of the company shows that its strengths </w:t>
          </w:r>
          <w:proofErr w:type="gramStart"/>
          <w:r>
            <w:rPr>
              <w:rFonts w:eastAsia="Times New Roman" w:cs="Times New Roman"/>
              <w:szCs w:val="24"/>
            </w:rPr>
            <w:t>lies</w:t>
          </w:r>
          <w:proofErr w:type="gramEnd"/>
          <w:r>
            <w:rPr>
              <w:rFonts w:eastAsia="Times New Roman" w:cs="Times New Roman"/>
              <w:szCs w:val="24"/>
            </w:rPr>
            <w:t xml:space="preserve"> in its customers centric approach, direct sales model and innovation. However, the company also has to face challenges owing to the presence of top rivals, change in customer preferences and potential supply chain disruption. When it comes to macroenvironment, the strengths of Dell </w:t>
          </w:r>
          <w:proofErr w:type="gramStart"/>
          <w:r>
            <w:rPr>
              <w:rFonts w:eastAsia="Times New Roman" w:cs="Times New Roman"/>
              <w:szCs w:val="24"/>
            </w:rPr>
            <w:t>lies</w:t>
          </w:r>
          <w:proofErr w:type="gramEnd"/>
          <w:r>
            <w:rPr>
              <w:rFonts w:eastAsia="Times New Roman" w:cs="Times New Roman"/>
              <w:szCs w:val="24"/>
            </w:rPr>
            <w:t xml:space="preserve"> in the technological advancements and customer preferences while the challenges lie in the change in regulations and the global economic recession. </w:t>
          </w:r>
        </w:p>
        <w:p w14:paraId="2213361B" w14:textId="30B207AA" w:rsidR="000C1C5A" w:rsidRDefault="00D407A7" w:rsidP="00C03A6D">
          <w:pPr>
            <w:spacing w:line="360" w:lineRule="auto"/>
            <w:jc w:val="both"/>
          </w:pPr>
          <w:r>
            <w:rPr>
              <w:rFonts w:eastAsia="Times New Roman" w:cs="Times New Roman"/>
              <w:szCs w:val="24"/>
            </w:rPr>
            <w:t xml:space="preserve">Tackling all these challenges, Dell has been able to grow its business with its strategic planning and management. Furthermore, the company would need to emphasise on its customers centred approach, cost optimisation and innovation to maintain its position in the market. </w:t>
          </w:r>
        </w:p>
        <w:p w14:paraId="289F927E" w14:textId="2FE1EB88" w:rsidR="000C1C5A" w:rsidRDefault="000C1C5A" w:rsidP="004D6757">
          <w:pPr>
            <w:pStyle w:val="Heading1"/>
          </w:pPr>
          <w:bookmarkStart w:id="22" w:name="_Toc134449967"/>
          <w:r>
            <w:t>Recommendation</w:t>
          </w:r>
          <w:bookmarkEnd w:id="22"/>
          <w:r>
            <w:t xml:space="preserve"> </w:t>
          </w:r>
        </w:p>
        <w:p w14:paraId="1D94157B" w14:textId="5E8D7C33" w:rsidR="00E316D4" w:rsidRDefault="00D407A7" w:rsidP="00C03A6D">
          <w:pPr>
            <w:spacing w:line="360" w:lineRule="auto"/>
            <w:jc w:val="both"/>
          </w:pPr>
          <w:r>
            <w:rPr>
              <w:rFonts w:eastAsia="Times New Roman" w:cs="Times New Roman"/>
              <w:szCs w:val="24"/>
            </w:rPr>
            <w:t xml:space="preserve">From the above study, it can be identified that the company needs to focus heavily on their marketing efforts. The company uses limited promotional campaigns. Dedicating more funds towards advertisements will enable the company to raise more brand awareness among consumers and will also help to address new customer segments (Latif </w:t>
          </w:r>
          <w:r>
            <w:rPr>
              <w:rFonts w:eastAsia="Times New Roman" w:cs="Times New Roman"/>
              <w:i/>
              <w:szCs w:val="24"/>
            </w:rPr>
            <w:t>et al</w:t>
          </w:r>
          <w:r>
            <w:rPr>
              <w:rFonts w:eastAsia="Times New Roman" w:cs="Times New Roman"/>
              <w:szCs w:val="24"/>
            </w:rPr>
            <w:t>. 2014). The company can utilise social media as one of their promotional channels to target consumers from a younger age group. The company can also invest heavily towards conducting detailed market research (</w:t>
          </w:r>
          <w:proofErr w:type="spellStart"/>
          <w:r>
            <w:rPr>
              <w:rFonts w:eastAsia="Times New Roman" w:cs="Times New Roman"/>
              <w:szCs w:val="24"/>
            </w:rPr>
            <w:t>Javalgi</w:t>
          </w:r>
          <w:proofErr w:type="spellEnd"/>
          <w:r>
            <w:rPr>
              <w:rFonts w:eastAsia="Times New Roman" w:cs="Times New Roman"/>
              <w:szCs w:val="24"/>
            </w:rPr>
            <w:t xml:space="preserve"> </w:t>
          </w:r>
          <w:r>
            <w:rPr>
              <w:rFonts w:eastAsia="Times New Roman" w:cs="Times New Roman"/>
              <w:i/>
              <w:szCs w:val="24"/>
            </w:rPr>
            <w:t>et al</w:t>
          </w:r>
          <w:r>
            <w:rPr>
              <w:rFonts w:eastAsia="Times New Roman" w:cs="Times New Roman"/>
              <w:szCs w:val="24"/>
            </w:rPr>
            <w:t>. 2006). This will help them to identify new markets and new market segments that the company can target. These identified strategies would help the company to grow and gain more market share in the industry. </w:t>
          </w:r>
        </w:p>
        <w:p w14:paraId="3731E4D4" w14:textId="4D5340A2" w:rsidR="00E316D4" w:rsidRDefault="00E316D4" w:rsidP="004D6757">
          <w:pPr>
            <w:pStyle w:val="Heading1"/>
          </w:pPr>
          <w:bookmarkStart w:id="23" w:name="_Toc134449968"/>
          <w:r>
            <w:lastRenderedPageBreak/>
            <w:t>References</w:t>
          </w:r>
          <w:bookmarkEnd w:id="23"/>
          <w:r>
            <w:t xml:space="preserve"> </w:t>
          </w:r>
        </w:p>
        <w:p w14:paraId="1233EA63"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Alsop, T. (2023) Dell Technologies Total assets 2023, Statista. Available at: https://www.statista.com/statistics/992551/dell-total-assets/ (Accessed: April 14, 2023). </w:t>
          </w:r>
        </w:p>
        <w:p w14:paraId="6CB38E96" w14:textId="77777777" w:rsidR="00D407A7" w:rsidRDefault="00D407A7" w:rsidP="00D407A7">
          <w:pPr>
            <w:spacing w:after="240" w:line="360" w:lineRule="auto"/>
            <w:jc w:val="both"/>
            <w:rPr>
              <w:rFonts w:eastAsia="Times New Roman" w:cs="Times New Roman"/>
              <w:szCs w:val="24"/>
            </w:rPr>
          </w:pPr>
          <w:bookmarkStart w:id="24" w:name="_3whwml4" w:colFirst="0" w:colLast="0"/>
          <w:bookmarkEnd w:id="24"/>
          <w:proofErr w:type="spellStart"/>
          <w:r>
            <w:rPr>
              <w:rFonts w:eastAsia="Times New Roman" w:cs="Times New Roman"/>
              <w:szCs w:val="24"/>
            </w:rPr>
            <w:t>Barkauskas</w:t>
          </w:r>
          <w:proofErr w:type="spellEnd"/>
          <w:r>
            <w:rPr>
              <w:rFonts w:eastAsia="Times New Roman" w:cs="Times New Roman"/>
              <w:szCs w:val="24"/>
            </w:rPr>
            <w:t xml:space="preserve">, V., </w:t>
          </w:r>
          <w:proofErr w:type="spellStart"/>
          <w:r>
            <w:rPr>
              <w:rFonts w:eastAsia="Times New Roman" w:cs="Times New Roman"/>
              <w:szCs w:val="24"/>
            </w:rPr>
            <w:t>Barkauskienė</w:t>
          </w:r>
          <w:proofErr w:type="spellEnd"/>
          <w:r>
            <w:rPr>
              <w:rFonts w:eastAsia="Times New Roman" w:cs="Times New Roman"/>
              <w:szCs w:val="24"/>
            </w:rPr>
            <w:t xml:space="preserve">, K. and </w:t>
          </w:r>
          <w:proofErr w:type="spellStart"/>
          <w:r>
            <w:rPr>
              <w:rFonts w:eastAsia="Times New Roman" w:cs="Times New Roman"/>
              <w:szCs w:val="24"/>
            </w:rPr>
            <w:t>Jasinskas</w:t>
          </w:r>
          <w:proofErr w:type="spellEnd"/>
          <w:r>
            <w:rPr>
              <w:rFonts w:eastAsia="Times New Roman" w:cs="Times New Roman"/>
              <w:szCs w:val="24"/>
            </w:rPr>
            <w:t xml:space="preserve">, E., 2015. Analysis of macro environmental factors influencing the development of rural tourism: Lithuanian case. Procedia-Social and </w:t>
          </w:r>
          <w:proofErr w:type="spellStart"/>
          <w:r>
            <w:rPr>
              <w:rFonts w:eastAsia="Times New Roman" w:cs="Times New Roman"/>
              <w:szCs w:val="24"/>
            </w:rPr>
            <w:t>Behavioral</w:t>
          </w:r>
          <w:proofErr w:type="spellEnd"/>
          <w:r>
            <w:rPr>
              <w:rFonts w:eastAsia="Times New Roman" w:cs="Times New Roman"/>
              <w:szCs w:val="24"/>
            </w:rPr>
            <w:t xml:space="preserve"> Sciences, 213, pp.167-172. </w:t>
          </w:r>
        </w:p>
        <w:p w14:paraId="3F71FA4B" w14:textId="77777777" w:rsidR="00D407A7" w:rsidRDefault="00D407A7" w:rsidP="00D407A7">
          <w:pPr>
            <w:spacing w:after="240" w:line="360" w:lineRule="auto"/>
            <w:jc w:val="both"/>
            <w:rPr>
              <w:rFonts w:eastAsia="Times New Roman" w:cs="Times New Roman"/>
              <w:szCs w:val="24"/>
            </w:rPr>
          </w:pPr>
          <w:bookmarkStart w:id="25" w:name="_2bn6wsx" w:colFirst="0" w:colLast="0"/>
          <w:bookmarkEnd w:id="25"/>
          <w:r>
            <w:rPr>
              <w:rFonts w:eastAsia="Times New Roman" w:cs="Times New Roman"/>
              <w:szCs w:val="24"/>
            </w:rPr>
            <w:t xml:space="preserve">Berman, B., 2005. How to delight your customers. California management review, 48(1), pp.129-151. </w:t>
          </w:r>
        </w:p>
        <w:p w14:paraId="129BD502" w14:textId="77777777" w:rsidR="00D407A7" w:rsidRDefault="00D407A7" w:rsidP="00D407A7">
          <w:pPr>
            <w:spacing w:after="240" w:line="360" w:lineRule="auto"/>
            <w:jc w:val="both"/>
            <w:rPr>
              <w:rFonts w:eastAsia="Times New Roman" w:cs="Times New Roman"/>
              <w:szCs w:val="24"/>
            </w:rPr>
          </w:pPr>
          <w:bookmarkStart w:id="26" w:name="_qsh70q" w:colFirst="0" w:colLast="0"/>
          <w:bookmarkEnd w:id="26"/>
          <w:r>
            <w:rPr>
              <w:rFonts w:eastAsia="Times New Roman" w:cs="Times New Roman"/>
              <w:szCs w:val="24"/>
            </w:rPr>
            <w:t>Brynjolfsson, E., 2003. ROI valuation: The IT productivity gap. Optimize magazine, 21, pp.1-4.</w:t>
          </w:r>
        </w:p>
        <w:p w14:paraId="7F476552" w14:textId="77777777" w:rsidR="00D407A7" w:rsidRDefault="00D407A7" w:rsidP="00D407A7">
          <w:pPr>
            <w:spacing w:after="240" w:line="360" w:lineRule="auto"/>
            <w:jc w:val="both"/>
            <w:rPr>
              <w:rFonts w:eastAsia="Times New Roman" w:cs="Times New Roman"/>
              <w:szCs w:val="24"/>
            </w:rPr>
          </w:pPr>
          <w:bookmarkStart w:id="27" w:name="_3as4poj" w:colFirst="0" w:colLast="0"/>
          <w:bookmarkEnd w:id="27"/>
          <w:r>
            <w:rPr>
              <w:rFonts w:eastAsia="Times New Roman" w:cs="Times New Roman"/>
              <w:szCs w:val="24"/>
            </w:rPr>
            <w:t xml:space="preserve">Carleton, T. and Greenstone, M., 2021. Updating the United States government's social cost of carbon. University of Chicago, Becker Friedman Institute for Economics Working Paper, (2021-04). </w:t>
          </w:r>
        </w:p>
        <w:p w14:paraId="7106F272" w14:textId="77777777" w:rsidR="00D407A7" w:rsidRDefault="00D407A7" w:rsidP="00D407A7">
          <w:pPr>
            <w:spacing w:after="240" w:line="360" w:lineRule="auto"/>
            <w:jc w:val="both"/>
            <w:rPr>
              <w:rFonts w:eastAsia="Times New Roman" w:cs="Times New Roman"/>
              <w:szCs w:val="24"/>
            </w:rPr>
          </w:pPr>
          <w:bookmarkStart w:id="28" w:name="_1pxezwc" w:colFirst="0" w:colLast="0"/>
          <w:bookmarkEnd w:id="28"/>
          <w:r>
            <w:rPr>
              <w:rFonts w:eastAsia="Times New Roman" w:cs="Times New Roman"/>
              <w:szCs w:val="24"/>
            </w:rPr>
            <w:t xml:space="preserve">Chiu, Y., </w:t>
          </w:r>
          <w:proofErr w:type="gramStart"/>
          <w:r>
            <w:rPr>
              <w:rFonts w:eastAsia="Times New Roman" w:cs="Times New Roman"/>
              <w:szCs w:val="24"/>
            </w:rPr>
            <w:t>Chen ,</w:t>
          </w:r>
          <w:proofErr w:type="gramEnd"/>
          <w:r>
            <w:rPr>
              <w:rFonts w:eastAsia="Times New Roman" w:cs="Times New Roman"/>
              <w:szCs w:val="24"/>
            </w:rPr>
            <w:t xml:space="preserve"> B., </w:t>
          </w:r>
          <w:proofErr w:type="spellStart"/>
          <w:r>
            <w:rPr>
              <w:rFonts w:eastAsia="Times New Roman" w:cs="Times New Roman"/>
              <w:szCs w:val="24"/>
            </w:rPr>
            <w:t>Shyu</w:t>
          </w:r>
          <w:proofErr w:type="spellEnd"/>
          <w:r>
            <w:rPr>
              <w:rFonts w:eastAsia="Times New Roman" w:cs="Times New Roman"/>
              <w:szCs w:val="24"/>
            </w:rPr>
            <w:t xml:space="preserve">, J. &amp; Tzeng, G., 2006. An evaluation model of new product launch strategy. </w:t>
          </w:r>
          <w:proofErr w:type="spellStart"/>
          <w:r>
            <w:rPr>
              <w:rFonts w:eastAsia="Times New Roman" w:cs="Times New Roman"/>
              <w:szCs w:val="24"/>
            </w:rPr>
            <w:t>Technovation</w:t>
          </w:r>
          <w:proofErr w:type="spellEnd"/>
          <w:r>
            <w:rPr>
              <w:rFonts w:eastAsia="Times New Roman" w:cs="Times New Roman"/>
              <w:szCs w:val="24"/>
            </w:rPr>
            <w:t>, 26(11), pp. 1244-1252.</w:t>
          </w:r>
        </w:p>
        <w:p w14:paraId="329002C4" w14:textId="77777777" w:rsidR="00D407A7" w:rsidRDefault="00D407A7" w:rsidP="00D407A7">
          <w:pPr>
            <w:spacing w:after="240" w:line="360" w:lineRule="auto"/>
            <w:jc w:val="both"/>
            <w:rPr>
              <w:rFonts w:eastAsia="Times New Roman" w:cs="Times New Roman"/>
              <w:szCs w:val="24"/>
            </w:rPr>
          </w:pPr>
          <w:bookmarkStart w:id="29" w:name="_49x2ik5" w:colFirst="0" w:colLast="0"/>
          <w:bookmarkEnd w:id="29"/>
          <w:r>
            <w:rPr>
              <w:rFonts w:eastAsia="Times New Roman" w:cs="Times New Roman"/>
              <w:szCs w:val="24"/>
            </w:rPr>
            <w:t xml:space="preserve">Cheng, J. (2022) Sustainable competitive advantage analysis and recommendations for Dell Company to achieve success, Open Journal of Social Sciences. Scientific Research Publishing. Available at: https://www.scirp.org/journal/paperinformation.aspx?paperid=121416 (Accessed: April 14, 2023). </w:t>
          </w:r>
        </w:p>
        <w:p w14:paraId="59C6DCB6" w14:textId="77777777" w:rsidR="00D407A7" w:rsidRDefault="00D407A7" w:rsidP="00D407A7">
          <w:pPr>
            <w:spacing w:after="240" w:line="360" w:lineRule="auto"/>
            <w:jc w:val="both"/>
            <w:rPr>
              <w:rFonts w:eastAsia="Times New Roman" w:cs="Times New Roman"/>
              <w:szCs w:val="24"/>
            </w:rPr>
          </w:pPr>
          <w:bookmarkStart w:id="30" w:name="_2p2csry" w:colFirst="0" w:colLast="0"/>
          <w:bookmarkEnd w:id="30"/>
          <w:r>
            <w:rPr>
              <w:rFonts w:eastAsia="Times New Roman" w:cs="Times New Roman"/>
              <w:szCs w:val="24"/>
            </w:rPr>
            <w:t>Chesbrough, H., 2003. The logic of open innovation: managing intellectual property. California management review, 45(3), pp.33-58.</w:t>
          </w:r>
        </w:p>
        <w:p w14:paraId="3D0E2535" w14:textId="77777777" w:rsidR="00D407A7" w:rsidRDefault="00D407A7" w:rsidP="00D407A7">
          <w:pPr>
            <w:spacing w:after="240" w:line="360" w:lineRule="auto"/>
            <w:jc w:val="both"/>
            <w:rPr>
              <w:rFonts w:eastAsia="Times New Roman" w:cs="Times New Roman"/>
              <w:szCs w:val="24"/>
            </w:rPr>
          </w:pPr>
          <w:bookmarkStart w:id="31" w:name="_147n2zr" w:colFirst="0" w:colLast="0"/>
          <w:bookmarkEnd w:id="31"/>
          <w:r>
            <w:rPr>
              <w:rFonts w:eastAsia="Times New Roman" w:cs="Times New Roman"/>
              <w:szCs w:val="24"/>
            </w:rPr>
            <w:t xml:space="preserve">Christensen, W.J., Germain, R. and </w:t>
          </w:r>
          <w:proofErr w:type="spellStart"/>
          <w:r>
            <w:rPr>
              <w:rFonts w:eastAsia="Times New Roman" w:cs="Times New Roman"/>
              <w:szCs w:val="24"/>
            </w:rPr>
            <w:t>Birou</w:t>
          </w:r>
          <w:proofErr w:type="spellEnd"/>
          <w:r>
            <w:rPr>
              <w:rFonts w:eastAsia="Times New Roman" w:cs="Times New Roman"/>
              <w:szCs w:val="24"/>
            </w:rPr>
            <w:t xml:space="preserve">, L., 2005. Build-to-order and just-in-time as predictors of applied supply chain knowledge and market performance. Journal of Operations Management, 23(5), pp.470-481. </w:t>
          </w:r>
        </w:p>
        <w:p w14:paraId="62B63C17" w14:textId="77777777" w:rsidR="00D407A7" w:rsidRDefault="00D407A7" w:rsidP="00D407A7">
          <w:pPr>
            <w:spacing w:after="240" w:line="360" w:lineRule="auto"/>
            <w:jc w:val="both"/>
            <w:rPr>
              <w:rFonts w:eastAsia="Times New Roman" w:cs="Times New Roman"/>
              <w:szCs w:val="24"/>
            </w:rPr>
          </w:pPr>
          <w:bookmarkStart w:id="32" w:name="_3o7alnk" w:colFirst="0" w:colLast="0"/>
          <w:bookmarkEnd w:id="32"/>
          <w:proofErr w:type="spellStart"/>
          <w:r>
            <w:rPr>
              <w:rFonts w:eastAsia="Times New Roman" w:cs="Times New Roman"/>
              <w:szCs w:val="24"/>
            </w:rPr>
            <w:t>Claudiu</w:t>
          </w:r>
          <w:proofErr w:type="spellEnd"/>
          <w:r>
            <w:rPr>
              <w:rFonts w:eastAsia="Times New Roman" w:cs="Times New Roman"/>
              <w:szCs w:val="24"/>
            </w:rPr>
            <w:t xml:space="preserve">, C.S., </w:t>
          </w:r>
          <w:proofErr w:type="spellStart"/>
          <w:r>
            <w:rPr>
              <w:rFonts w:eastAsia="Times New Roman" w:cs="Times New Roman"/>
              <w:szCs w:val="24"/>
            </w:rPr>
            <w:t>Anderei</w:t>
          </w:r>
          <w:proofErr w:type="spellEnd"/>
          <w:r>
            <w:rPr>
              <w:rFonts w:eastAsia="Times New Roman" w:cs="Times New Roman"/>
              <w:szCs w:val="24"/>
            </w:rPr>
            <w:t>, P. and Gabriela, P.M., 2011. Internal environment analysis techniques. Annals of Faculty of Economics, 1(2), pp.731-736</w:t>
          </w:r>
        </w:p>
        <w:p w14:paraId="042C3665"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Daft, R., 2016. Contemporary Strategy Analyses. New York: John Wiley &amp; Sons.</w:t>
          </w:r>
        </w:p>
        <w:p w14:paraId="2F2F73B8"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lastRenderedPageBreak/>
            <w:t xml:space="preserve">Dell Revenue 2015-2023: Dell (2023) Macrotrends. Available at: https://www.macrotrends.net/stocks/charts/DELL/dell/revenue (Accessed: April 14, 2023). </w:t>
          </w:r>
        </w:p>
        <w:p w14:paraId="4A772812"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De Luna, Y.V.V., 2021. Licensing as an International Expansion Entry Mode: Its Antecedents and Risks.</w:t>
          </w:r>
        </w:p>
        <w:p w14:paraId="5849064A"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Nirmal, A. and </w:t>
          </w:r>
          <w:proofErr w:type="spellStart"/>
          <w:r>
            <w:rPr>
              <w:rFonts w:eastAsia="Times New Roman" w:cs="Times New Roman"/>
              <w:szCs w:val="24"/>
            </w:rPr>
            <w:t>Berad</w:t>
          </w:r>
          <w:proofErr w:type="spellEnd"/>
          <w:r>
            <w:rPr>
              <w:rFonts w:eastAsia="Times New Roman" w:cs="Times New Roman"/>
              <w:szCs w:val="24"/>
            </w:rPr>
            <w:t>, D.N., 2016. 'Sustainability Through Corporate Social Responsibility-A Case Study of Dell'. IOSR Journal of Business and Management, e-ISSN, pp.01-03.</w:t>
          </w:r>
        </w:p>
        <w:p w14:paraId="0483373A"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Dell India, 2023. Advancing sustainability: Dell India, Advancing Sustainability | Dell India. Available at: https://www.dell.com/en-in/dt/corporate/social-impact/advancing-sustainability. (Accessed: April 14, 2023). </w:t>
          </w:r>
        </w:p>
        <w:p w14:paraId="38EA6697"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Dell Technologies </w:t>
          </w:r>
          <w:proofErr w:type="gramStart"/>
          <w:r>
            <w:rPr>
              <w:rFonts w:eastAsia="Times New Roman" w:cs="Times New Roman"/>
              <w:szCs w:val="24"/>
            </w:rPr>
            <w:t>Inc..</w:t>
          </w:r>
          <w:proofErr w:type="gramEnd"/>
          <w:r>
            <w:rPr>
              <w:rFonts w:eastAsia="Times New Roman" w:cs="Times New Roman"/>
              <w:szCs w:val="24"/>
            </w:rPr>
            <w:t xml:space="preserve"> (2021) AnnualReports.com. Available at: https://www.annualreports.com/Company/dell-technologies-inc (Accessed: April 14, 2023).  </w:t>
          </w:r>
        </w:p>
        <w:p w14:paraId="136E8361"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Dell | Company Overview &amp;amp; News (2022) Forbes. Forbes Magazine. Available at: https://www.forbes.com/companies/dell/?sh=5626effe6dea (Accessed: April 14, 2023).</w:t>
          </w:r>
        </w:p>
        <w:p w14:paraId="11B2CF85"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Dell Technologies delivers fourth quarter and full-year fiscal 2022 financial results (2022) Dell Technologies. Available at: https://investors.delltechnologies.com/news-releases/news-release-details/dell-technologies-delivers-fourth-quarter-and-full-year-fiscal (Accessed: April 14, 2023).  </w:t>
          </w:r>
        </w:p>
        <w:p w14:paraId="13CFEC66"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Dell Technologies delivers fourth quarter and full-year fiscal 2022 financial results (2022) Computers, Monitors &amp;amp; Technology Solutions. Available at: </w:t>
          </w:r>
          <w:proofErr w:type="gramStart"/>
          <w:r>
            <w:rPr>
              <w:rFonts w:eastAsia="Times New Roman" w:cs="Times New Roman"/>
              <w:szCs w:val="24"/>
            </w:rPr>
            <w:t>https://www.dell.com/en-us/dt/corporate/newsroom/announcements/detailpage.press-releases~usa~2022~02~dell-technologies-delivers-fourth-quarter-and-full-year-fiscal-2022-financial-results.htm#/filter-on/Country:en-us  (</w:t>
          </w:r>
          <w:proofErr w:type="gramEnd"/>
          <w:r>
            <w:rPr>
              <w:rFonts w:eastAsia="Times New Roman" w:cs="Times New Roman"/>
              <w:szCs w:val="24"/>
            </w:rPr>
            <w:t xml:space="preserve">Accessed: April 14, 2023). </w:t>
          </w:r>
        </w:p>
        <w:p w14:paraId="2AACB8AF"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Dell plans to spend over $20bn in 5 years as data is the world's New Oil (2023) Google. Google. Available at: https://www.google.com/amp/s/www.arabnews.com/node/2016331/amp (Accessed: April 14, 2023). </w:t>
          </w:r>
        </w:p>
        <w:p w14:paraId="3F35CAD2"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Dell (2023). Corporate Social Responsibility Policy - Dell, Dell India. Available at: https://i.dell.com/sites/doccontent/corporate/corp-comm/en/Documents/india-csr-policy.pdf (Accessed: April 14, 2023).</w:t>
          </w:r>
        </w:p>
        <w:p w14:paraId="0DB2AB71" w14:textId="77777777" w:rsidR="00D407A7" w:rsidRDefault="00D407A7" w:rsidP="004D6757">
          <w:pPr>
            <w:spacing w:after="240" w:line="360" w:lineRule="auto"/>
            <w:rPr>
              <w:rFonts w:eastAsia="Times New Roman" w:cs="Times New Roman"/>
              <w:szCs w:val="24"/>
            </w:rPr>
          </w:pPr>
          <w:r>
            <w:rPr>
              <w:rFonts w:eastAsia="Times New Roman" w:cs="Times New Roman"/>
              <w:szCs w:val="24"/>
            </w:rPr>
            <w:lastRenderedPageBreak/>
            <w:t>Dell (2019) Document. Available at: https://www.sec.gov/Archives/edgar/data/1571996/000157199618000004/delltechnologiesfy1810k.htm (Accessed: April 14, 2023).</w:t>
          </w:r>
        </w:p>
        <w:p w14:paraId="1A67B6AA"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Dell's CSR and Financial Performance (2023) 15 Writers. Available at: https://15writers.com/sample-reports/the-relationship-between-dells-involvement-in-csr-and-financial-performance/ (Accessed: April 21, 2023).  </w:t>
          </w:r>
        </w:p>
        <w:p w14:paraId="17D75C78"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G, D. (2022) The </w:t>
          </w:r>
          <w:proofErr w:type="spellStart"/>
          <w:r>
            <w:rPr>
              <w:rFonts w:eastAsia="Times New Roman" w:cs="Times New Roman"/>
              <w:szCs w:val="24"/>
            </w:rPr>
            <w:t>ansoff</w:t>
          </w:r>
          <w:proofErr w:type="spellEnd"/>
          <w:r>
            <w:rPr>
              <w:rFonts w:eastAsia="Times New Roman" w:cs="Times New Roman"/>
              <w:szCs w:val="24"/>
            </w:rPr>
            <w:t xml:space="preserve"> matrix - strategy training from EPM, expert. Available at: https://expertprogrammanagement.com/2022/01/the-ansoff-matrix/ (Accessed: April 21, 2023). </w:t>
          </w:r>
        </w:p>
        <w:p w14:paraId="3C0330B9" w14:textId="77777777" w:rsidR="00D407A7" w:rsidRDefault="00D407A7" w:rsidP="00D407A7">
          <w:pPr>
            <w:spacing w:after="240" w:line="360" w:lineRule="auto"/>
            <w:jc w:val="both"/>
            <w:rPr>
              <w:rFonts w:eastAsia="Times New Roman" w:cs="Times New Roman"/>
              <w:szCs w:val="24"/>
            </w:rPr>
          </w:pPr>
          <w:proofErr w:type="spellStart"/>
          <w:r>
            <w:rPr>
              <w:rFonts w:eastAsia="Times New Roman" w:cs="Times New Roman"/>
              <w:szCs w:val="24"/>
            </w:rPr>
            <w:t>Hellin</w:t>
          </w:r>
          <w:proofErr w:type="spellEnd"/>
          <w:r>
            <w:rPr>
              <w:rFonts w:eastAsia="Times New Roman" w:cs="Times New Roman"/>
              <w:szCs w:val="24"/>
            </w:rPr>
            <w:t>, J. and Meijer, M., 2006. Guidelines for value chain analysis. Food and Agriculture Organization of the United Nations (FAO), Rome, Italy.</w:t>
          </w:r>
        </w:p>
        <w:p w14:paraId="61710DD6"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Hussain, S., Khattak, J., Rizwan, A. &amp; Latif, M., 2013. ANSOFF matrix, environment, and growth-an interactive triangle. Management and Administrative Sciences Review, 2(2), pp. 196-206.</w:t>
          </w:r>
        </w:p>
        <w:p w14:paraId="492CA268"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Hu, K., </w:t>
          </w:r>
          <w:proofErr w:type="spellStart"/>
          <w:r>
            <w:rPr>
              <w:rFonts w:eastAsia="Times New Roman" w:cs="Times New Roman"/>
              <w:szCs w:val="24"/>
            </w:rPr>
            <w:t>Acimovic</w:t>
          </w:r>
          <w:proofErr w:type="spellEnd"/>
          <w:r>
            <w:rPr>
              <w:rFonts w:eastAsia="Times New Roman" w:cs="Times New Roman"/>
              <w:szCs w:val="24"/>
            </w:rPr>
            <w:t xml:space="preserve">, J., </w:t>
          </w:r>
          <w:proofErr w:type="spellStart"/>
          <w:r>
            <w:rPr>
              <w:rFonts w:eastAsia="Times New Roman" w:cs="Times New Roman"/>
              <w:szCs w:val="24"/>
            </w:rPr>
            <w:t>Erize</w:t>
          </w:r>
          <w:proofErr w:type="spellEnd"/>
          <w:r>
            <w:rPr>
              <w:rFonts w:eastAsia="Times New Roman" w:cs="Times New Roman"/>
              <w:szCs w:val="24"/>
            </w:rPr>
            <w:t xml:space="preserve">, F., Thomas, D.J. and Van </w:t>
          </w:r>
          <w:proofErr w:type="spellStart"/>
          <w:r>
            <w:rPr>
              <w:rFonts w:eastAsia="Times New Roman" w:cs="Times New Roman"/>
              <w:szCs w:val="24"/>
            </w:rPr>
            <w:t>Mieghem</w:t>
          </w:r>
          <w:proofErr w:type="spellEnd"/>
          <w:r>
            <w:rPr>
              <w:rFonts w:eastAsia="Times New Roman" w:cs="Times New Roman"/>
              <w:szCs w:val="24"/>
            </w:rPr>
            <w:t xml:space="preserve">, J.A., 2019. Forecasting new product life cycle curves: Practical approach and empirical analysis: Finalist–2017 </w:t>
          </w:r>
          <w:proofErr w:type="spellStart"/>
          <w:r>
            <w:rPr>
              <w:rFonts w:eastAsia="Times New Roman" w:cs="Times New Roman"/>
              <w:szCs w:val="24"/>
            </w:rPr>
            <w:t>m&amp;som</w:t>
          </w:r>
          <w:proofErr w:type="spellEnd"/>
          <w:r>
            <w:rPr>
              <w:rFonts w:eastAsia="Times New Roman" w:cs="Times New Roman"/>
              <w:szCs w:val="24"/>
            </w:rPr>
            <w:t xml:space="preserve"> practice-based research competition. Manufacturing &amp; Service Operations Management, 21(1), pp.66-85. </w:t>
          </w:r>
        </w:p>
        <w:p w14:paraId="505F5D8D"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Johnson, I. (2018) Dell push-pull: An order </w:t>
          </w:r>
          <w:proofErr w:type="spellStart"/>
          <w:r>
            <w:rPr>
              <w:rFonts w:eastAsia="Times New Roman" w:cs="Times New Roman"/>
              <w:szCs w:val="24"/>
            </w:rPr>
            <w:t>fulfillment</w:t>
          </w:r>
          <w:proofErr w:type="spellEnd"/>
          <w:r>
            <w:rPr>
              <w:rFonts w:eastAsia="Times New Roman" w:cs="Times New Roman"/>
              <w:szCs w:val="24"/>
            </w:rPr>
            <w:t xml:space="preserve"> and Supply Chain Strategy, </w:t>
          </w:r>
          <w:proofErr w:type="spellStart"/>
          <w:r>
            <w:rPr>
              <w:rFonts w:eastAsia="Times New Roman" w:cs="Times New Roman"/>
              <w:szCs w:val="24"/>
            </w:rPr>
            <w:t>DriveYourSucce</w:t>
          </w:r>
          <w:proofErr w:type="spellEnd"/>
          <w:r>
            <w:rPr>
              <w:rFonts w:eastAsia="Times New Roman" w:cs="Times New Roman"/>
              <w:szCs w:val="24"/>
            </w:rPr>
            <w:t xml:space="preserve">$$. Available at: https://www.driveyoursuccess.com/2012/08/dell-push-pull-an-order-fulfillment-and-supply-chain-strategy.html (Accessed: April 21, 2023). </w:t>
          </w:r>
        </w:p>
        <w:p w14:paraId="7594C808" w14:textId="77777777" w:rsidR="00D407A7" w:rsidRDefault="00D407A7" w:rsidP="00D407A7">
          <w:pPr>
            <w:spacing w:after="240" w:line="360" w:lineRule="auto"/>
            <w:jc w:val="both"/>
            <w:rPr>
              <w:rFonts w:eastAsia="Times New Roman" w:cs="Times New Roman"/>
              <w:szCs w:val="24"/>
            </w:rPr>
          </w:pPr>
          <w:proofErr w:type="spellStart"/>
          <w:r>
            <w:rPr>
              <w:rFonts w:eastAsia="Times New Roman" w:cs="Times New Roman"/>
              <w:szCs w:val="24"/>
            </w:rPr>
            <w:t>Kipley</w:t>
          </w:r>
          <w:proofErr w:type="spellEnd"/>
          <w:r>
            <w:rPr>
              <w:rFonts w:eastAsia="Times New Roman" w:cs="Times New Roman"/>
              <w:szCs w:val="24"/>
            </w:rPr>
            <w:t>, D. &amp; Lewis, A., 2011. Strategic Management: Incorporating Ansoff. New York: Pearson.</w:t>
          </w:r>
        </w:p>
        <w:p w14:paraId="67CAC4A1" w14:textId="27964A65" w:rsidR="00D407A7" w:rsidRDefault="00D407A7" w:rsidP="00D407A7">
          <w:pPr>
            <w:spacing w:after="240" w:line="360" w:lineRule="auto"/>
            <w:jc w:val="both"/>
            <w:rPr>
              <w:rFonts w:eastAsia="Times New Roman" w:cs="Times New Roman"/>
              <w:szCs w:val="24"/>
            </w:rPr>
          </w:pPr>
          <w:proofErr w:type="spellStart"/>
          <w:r>
            <w:rPr>
              <w:rFonts w:eastAsia="Times New Roman" w:cs="Times New Roman"/>
              <w:szCs w:val="24"/>
            </w:rPr>
            <w:t>Kitov</w:t>
          </w:r>
          <w:proofErr w:type="spellEnd"/>
          <w:r>
            <w:rPr>
              <w:rFonts w:eastAsia="Times New Roman" w:cs="Times New Roman"/>
              <w:szCs w:val="24"/>
            </w:rPr>
            <w:t xml:space="preserve">, I. (2023) The Industry Life Cycle Model explained, 365 Financial Analyst. Available at:https://365financialanalyst.com/knowledge-hub/business-analysis-and-strategy/the-industry-life-cycle-model-explained-introduction-growth-maturity-decline/ (Accessed: April 21, 2023).  </w:t>
          </w:r>
        </w:p>
        <w:p w14:paraId="68E639B7" w14:textId="77777777" w:rsidR="00D407A7" w:rsidRDefault="00D407A7" w:rsidP="00D407A7">
          <w:pPr>
            <w:spacing w:after="240" w:line="360" w:lineRule="auto"/>
            <w:jc w:val="both"/>
            <w:rPr>
              <w:rFonts w:eastAsia="Times New Roman" w:cs="Times New Roman"/>
              <w:szCs w:val="24"/>
            </w:rPr>
          </w:pPr>
          <w:proofErr w:type="spellStart"/>
          <w:r>
            <w:rPr>
              <w:rFonts w:eastAsia="Times New Roman" w:cs="Times New Roman"/>
              <w:szCs w:val="24"/>
            </w:rPr>
            <w:lastRenderedPageBreak/>
            <w:t>Javalgi</w:t>
          </w:r>
          <w:proofErr w:type="spellEnd"/>
          <w:r>
            <w:rPr>
              <w:rFonts w:eastAsia="Times New Roman" w:cs="Times New Roman"/>
              <w:szCs w:val="24"/>
            </w:rPr>
            <w:t>, R.R.G., Martin, C.L. and Young, R.B., 2006. Marketing research, market orientation and customer relationship management: a framework and implications for service providers. Journal of services marketing, 20(1), pp.12-23.</w:t>
          </w:r>
        </w:p>
        <w:p w14:paraId="63410A87"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Jiang, M.S., </w:t>
          </w:r>
          <w:proofErr w:type="spellStart"/>
          <w:r>
            <w:rPr>
              <w:rFonts w:eastAsia="Times New Roman" w:cs="Times New Roman"/>
              <w:szCs w:val="24"/>
            </w:rPr>
            <w:t>Aulakh</w:t>
          </w:r>
          <w:proofErr w:type="spellEnd"/>
          <w:r>
            <w:rPr>
              <w:rFonts w:eastAsia="Times New Roman" w:cs="Times New Roman"/>
              <w:szCs w:val="24"/>
            </w:rPr>
            <w:t>, P.S. and Pan, Y., 2009. Licensing duration in foreign markets: A real options perspective. Journal of International Business Studies, 40, pp.559-577.</w:t>
          </w:r>
        </w:p>
        <w:p w14:paraId="513DD035" w14:textId="77777777" w:rsidR="00D407A7" w:rsidRDefault="00D407A7" w:rsidP="00D407A7">
          <w:pPr>
            <w:spacing w:after="240" w:line="360" w:lineRule="auto"/>
            <w:jc w:val="both"/>
            <w:rPr>
              <w:rFonts w:eastAsia="Times New Roman" w:cs="Times New Roman"/>
              <w:szCs w:val="24"/>
            </w:rPr>
          </w:pPr>
          <w:proofErr w:type="spellStart"/>
          <w:r>
            <w:rPr>
              <w:rFonts w:eastAsia="Times New Roman" w:cs="Times New Roman"/>
              <w:szCs w:val="24"/>
            </w:rPr>
            <w:t>Landoni</w:t>
          </w:r>
          <w:proofErr w:type="spellEnd"/>
          <w:r>
            <w:rPr>
              <w:rFonts w:eastAsia="Times New Roman" w:cs="Times New Roman"/>
              <w:szCs w:val="24"/>
            </w:rPr>
            <w:t xml:space="preserve">, P., </w:t>
          </w:r>
          <w:proofErr w:type="spellStart"/>
          <w:r>
            <w:rPr>
              <w:rFonts w:eastAsia="Times New Roman" w:cs="Times New Roman"/>
              <w:szCs w:val="24"/>
            </w:rPr>
            <w:t>Dell’era</w:t>
          </w:r>
          <w:proofErr w:type="spellEnd"/>
          <w:r>
            <w:rPr>
              <w:rFonts w:eastAsia="Times New Roman" w:cs="Times New Roman"/>
              <w:szCs w:val="24"/>
            </w:rPr>
            <w:t xml:space="preserve">, C., Frattini, F., </w:t>
          </w:r>
          <w:proofErr w:type="spellStart"/>
          <w:r>
            <w:rPr>
              <w:rFonts w:eastAsia="Times New Roman" w:cs="Times New Roman"/>
              <w:szCs w:val="24"/>
            </w:rPr>
            <w:t>Petruzzelli</w:t>
          </w:r>
          <w:proofErr w:type="spellEnd"/>
          <w:r>
            <w:rPr>
              <w:rFonts w:eastAsia="Times New Roman" w:cs="Times New Roman"/>
              <w:szCs w:val="24"/>
            </w:rPr>
            <w:t xml:space="preserve">, A.M., </w:t>
          </w:r>
          <w:proofErr w:type="spellStart"/>
          <w:r>
            <w:rPr>
              <w:rFonts w:eastAsia="Times New Roman" w:cs="Times New Roman"/>
              <w:szCs w:val="24"/>
            </w:rPr>
            <w:t>Verganti</w:t>
          </w:r>
          <w:proofErr w:type="spellEnd"/>
          <w:r>
            <w:rPr>
              <w:rFonts w:eastAsia="Times New Roman" w:cs="Times New Roman"/>
              <w:szCs w:val="24"/>
            </w:rPr>
            <w:t xml:space="preserve">, R. and </w:t>
          </w:r>
          <w:proofErr w:type="spellStart"/>
          <w:r>
            <w:rPr>
              <w:rFonts w:eastAsia="Times New Roman" w:cs="Times New Roman"/>
              <w:szCs w:val="24"/>
            </w:rPr>
            <w:t>Manelli</w:t>
          </w:r>
          <w:proofErr w:type="spellEnd"/>
          <w:r>
            <w:rPr>
              <w:rFonts w:eastAsia="Times New Roman" w:cs="Times New Roman"/>
              <w:szCs w:val="24"/>
            </w:rPr>
            <w:t xml:space="preserve">, L., 2020. Business model innovation in cultural and creative industries: Insights from three leading mobile gaming firms. </w:t>
          </w:r>
          <w:proofErr w:type="spellStart"/>
          <w:r>
            <w:rPr>
              <w:rFonts w:eastAsia="Times New Roman" w:cs="Times New Roman"/>
              <w:szCs w:val="24"/>
            </w:rPr>
            <w:t>Technovation</w:t>
          </w:r>
          <w:proofErr w:type="spellEnd"/>
          <w:r>
            <w:rPr>
              <w:rFonts w:eastAsia="Times New Roman" w:cs="Times New Roman"/>
              <w:szCs w:val="24"/>
            </w:rPr>
            <w:t xml:space="preserve">, 92, p.102084. </w:t>
          </w:r>
        </w:p>
        <w:p w14:paraId="4B696210"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Knott, P.J., 2015. Does VRIO help managers evaluate a firm’s </w:t>
          </w:r>
          <w:proofErr w:type="gramStart"/>
          <w:r>
            <w:rPr>
              <w:rFonts w:eastAsia="Times New Roman" w:cs="Times New Roman"/>
              <w:szCs w:val="24"/>
            </w:rPr>
            <w:t>resources?.</w:t>
          </w:r>
          <w:proofErr w:type="gramEnd"/>
          <w:r>
            <w:rPr>
              <w:rFonts w:eastAsia="Times New Roman" w:cs="Times New Roman"/>
              <w:szCs w:val="24"/>
            </w:rPr>
            <w:t xml:space="preserve"> Management Decision, 53(8), pp.1806-1822.</w:t>
          </w:r>
        </w:p>
        <w:p w14:paraId="24E3CD5E"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Latif, W.B., Islam, M.A. and Noor, I.M., 2014. Building brand awareness in the modern marketing environment: A conceptual model. </w:t>
          </w:r>
          <w:r>
            <w:rPr>
              <w:rFonts w:eastAsia="Times New Roman" w:cs="Times New Roman"/>
              <w:i/>
              <w:szCs w:val="24"/>
            </w:rPr>
            <w:t xml:space="preserve">International Journal of Business and </w:t>
          </w:r>
          <w:proofErr w:type="spellStart"/>
          <w:r>
            <w:rPr>
              <w:rFonts w:eastAsia="Times New Roman" w:cs="Times New Roman"/>
              <w:i/>
              <w:szCs w:val="24"/>
            </w:rPr>
            <w:t>Technopreneurship</w:t>
          </w:r>
          <w:proofErr w:type="spellEnd"/>
          <w:r>
            <w:rPr>
              <w:rFonts w:eastAsia="Times New Roman" w:cs="Times New Roman"/>
              <w:szCs w:val="24"/>
            </w:rPr>
            <w:t xml:space="preserve">, </w:t>
          </w:r>
          <w:r>
            <w:rPr>
              <w:rFonts w:eastAsia="Times New Roman" w:cs="Times New Roman"/>
              <w:i/>
              <w:szCs w:val="24"/>
            </w:rPr>
            <w:t>4</w:t>
          </w:r>
          <w:r>
            <w:rPr>
              <w:rFonts w:eastAsia="Times New Roman" w:cs="Times New Roman"/>
              <w:szCs w:val="24"/>
            </w:rPr>
            <w:t>(1), pp.69-82.</w:t>
          </w:r>
        </w:p>
        <w:p w14:paraId="524A428C"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Strong PC sales help Dell to </w:t>
          </w:r>
          <w:proofErr w:type="gramStart"/>
          <w:r>
            <w:rPr>
              <w:rFonts w:eastAsia="Times New Roman" w:cs="Times New Roman"/>
              <w:szCs w:val="24"/>
            </w:rPr>
            <w:t>another</w:t>
          </w:r>
          <w:proofErr w:type="gramEnd"/>
          <w:r>
            <w:rPr>
              <w:rFonts w:eastAsia="Times New Roman" w:cs="Times New Roman"/>
              <w:szCs w:val="24"/>
            </w:rPr>
            <w:t xml:space="preserve"> earnings beat (2021) </w:t>
          </w:r>
          <w:proofErr w:type="spellStart"/>
          <w:r>
            <w:rPr>
              <w:rFonts w:eastAsia="Times New Roman" w:cs="Times New Roman"/>
              <w:szCs w:val="24"/>
            </w:rPr>
            <w:t>SiliconANGLE</w:t>
          </w:r>
          <w:proofErr w:type="spellEnd"/>
          <w:r>
            <w:rPr>
              <w:rFonts w:eastAsia="Times New Roman" w:cs="Times New Roman"/>
              <w:szCs w:val="24"/>
            </w:rPr>
            <w:t xml:space="preserve">. Available at: https://siliconangle.com/2021/05/27/strong-pc-sales-help-dell-another-earnings-beat/ (Accessed: April 14, 2023). </w:t>
          </w:r>
        </w:p>
        <w:p w14:paraId="05E7E5EE"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McKelvey, S. and Grady, J., 2008. Sponsorship program protection strategies for special sport events: Are event organizers </w:t>
          </w:r>
          <w:proofErr w:type="spellStart"/>
          <w:r>
            <w:rPr>
              <w:rFonts w:eastAsia="Times New Roman" w:cs="Times New Roman"/>
              <w:szCs w:val="24"/>
            </w:rPr>
            <w:t>outmaneuvering</w:t>
          </w:r>
          <w:proofErr w:type="spellEnd"/>
          <w:r>
            <w:rPr>
              <w:rFonts w:eastAsia="Times New Roman" w:cs="Times New Roman"/>
              <w:szCs w:val="24"/>
            </w:rPr>
            <w:t xml:space="preserve"> ambush </w:t>
          </w:r>
          <w:proofErr w:type="gramStart"/>
          <w:r>
            <w:rPr>
              <w:rFonts w:eastAsia="Times New Roman" w:cs="Times New Roman"/>
              <w:szCs w:val="24"/>
            </w:rPr>
            <w:t>marketers?.</w:t>
          </w:r>
          <w:proofErr w:type="gramEnd"/>
          <w:r>
            <w:rPr>
              <w:rFonts w:eastAsia="Times New Roman" w:cs="Times New Roman"/>
              <w:szCs w:val="24"/>
            </w:rPr>
            <w:t xml:space="preserve"> Journal of Sport Management, 22(5), pp.550-586. </w:t>
          </w:r>
        </w:p>
        <w:p w14:paraId="2C6C929C" w14:textId="77777777" w:rsidR="00D407A7" w:rsidRDefault="00D407A7" w:rsidP="00D407A7">
          <w:pPr>
            <w:spacing w:after="240" w:line="360" w:lineRule="auto"/>
            <w:jc w:val="both"/>
            <w:rPr>
              <w:rFonts w:eastAsia="Times New Roman" w:cs="Times New Roman"/>
              <w:szCs w:val="24"/>
            </w:rPr>
          </w:pPr>
          <w:proofErr w:type="spellStart"/>
          <w:r>
            <w:rPr>
              <w:rFonts w:eastAsia="Times New Roman" w:cs="Times New Roman"/>
              <w:szCs w:val="24"/>
            </w:rPr>
            <w:t>Ragulan</w:t>
          </w:r>
          <w:proofErr w:type="spellEnd"/>
          <w:r>
            <w:rPr>
              <w:rFonts w:eastAsia="Times New Roman" w:cs="Times New Roman"/>
              <w:szCs w:val="24"/>
            </w:rPr>
            <w:t>, B., 2021. Strategic Analysis of Dell Inc.</w:t>
          </w:r>
        </w:p>
        <w:p w14:paraId="5C413885" w14:textId="77777777" w:rsidR="00D407A7" w:rsidRDefault="00D407A7" w:rsidP="00D407A7">
          <w:pPr>
            <w:spacing w:after="240" w:line="360" w:lineRule="auto"/>
            <w:jc w:val="both"/>
            <w:rPr>
              <w:rFonts w:eastAsia="Times New Roman" w:cs="Times New Roman"/>
              <w:szCs w:val="24"/>
            </w:rPr>
          </w:pPr>
          <w:proofErr w:type="spellStart"/>
          <w:r>
            <w:rPr>
              <w:rFonts w:eastAsia="Times New Roman" w:cs="Times New Roman"/>
              <w:szCs w:val="24"/>
            </w:rPr>
            <w:t>Ranta</w:t>
          </w:r>
          <w:proofErr w:type="spellEnd"/>
          <w:r>
            <w:rPr>
              <w:rFonts w:eastAsia="Times New Roman" w:cs="Times New Roman"/>
              <w:szCs w:val="24"/>
            </w:rPr>
            <w:t xml:space="preserve">, V., </w:t>
          </w:r>
          <w:proofErr w:type="spellStart"/>
          <w:r>
            <w:rPr>
              <w:rFonts w:eastAsia="Times New Roman" w:cs="Times New Roman"/>
              <w:szCs w:val="24"/>
            </w:rPr>
            <w:t>Aarikka-Stenroos</w:t>
          </w:r>
          <w:proofErr w:type="spellEnd"/>
          <w:r>
            <w:rPr>
              <w:rFonts w:eastAsia="Times New Roman" w:cs="Times New Roman"/>
              <w:szCs w:val="24"/>
            </w:rPr>
            <w:t xml:space="preserve">, L. and </w:t>
          </w:r>
          <w:proofErr w:type="spellStart"/>
          <w:r>
            <w:rPr>
              <w:rFonts w:eastAsia="Times New Roman" w:cs="Times New Roman"/>
              <w:szCs w:val="24"/>
            </w:rPr>
            <w:t>Mäkinen</w:t>
          </w:r>
          <w:proofErr w:type="spellEnd"/>
          <w:r>
            <w:rPr>
              <w:rFonts w:eastAsia="Times New Roman" w:cs="Times New Roman"/>
              <w:szCs w:val="24"/>
            </w:rPr>
            <w:t xml:space="preserve">, S.J., 2018. Creating value in the circular economy: A structured multiple-case analysis of business models. Journal of cleaner production, 201, pp.988-1000. </w:t>
          </w:r>
        </w:p>
        <w:p w14:paraId="4D223BF4" w14:textId="77777777" w:rsidR="00D407A7" w:rsidRDefault="00D407A7" w:rsidP="00D407A7">
          <w:pPr>
            <w:spacing w:after="240" w:line="360" w:lineRule="auto"/>
            <w:jc w:val="both"/>
            <w:rPr>
              <w:rFonts w:eastAsia="Times New Roman" w:cs="Times New Roman"/>
              <w:szCs w:val="24"/>
            </w:rPr>
          </w:pPr>
          <w:proofErr w:type="spellStart"/>
          <w:r>
            <w:rPr>
              <w:rFonts w:eastAsia="Times New Roman" w:cs="Times New Roman"/>
              <w:szCs w:val="24"/>
            </w:rPr>
            <w:t>Ritson</w:t>
          </w:r>
          <w:proofErr w:type="spellEnd"/>
          <w:r>
            <w:rPr>
              <w:rFonts w:eastAsia="Times New Roman" w:cs="Times New Roman"/>
              <w:szCs w:val="24"/>
            </w:rPr>
            <w:t xml:space="preserve">, N., 2008. Strategic management. </w:t>
          </w:r>
          <w:proofErr w:type="spellStart"/>
          <w:r>
            <w:rPr>
              <w:rFonts w:eastAsia="Times New Roman" w:cs="Times New Roman"/>
              <w:szCs w:val="24"/>
            </w:rPr>
            <w:t>BookBoon</w:t>
          </w:r>
          <w:proofErr w:type="spellEnd"/>
          <w:r>
            <w:rPr>
              <w:rFonts w:eastAsia="Times New Roman" w:cs="Times New Roman"/>
              <w:szCs w:val="24"/>
            </w:rPr>
            <w:t xml:space="preserve">. </w:t>
          </w:r>
        </w:p>
        <w:p w14:paraId="3562E039" w14:textId="77777777" w:rsidR="00D407A7" w:rsidRDefault="00D407A7" w:rsidP="00D407A7">
          <w:pPr>
            <w:spacing w:after="240" w:line="360" w:lineRule="auto"/>
            <w:jc w:val="both"/>
            <w:rPr>
              <w:rFonts w:eastAsia="Times New Roman" w:cs="Times New Roman"/>
              <w:szCs w:val="24"/>
            </w:rPr>
          </w:pPr>
          <w:r>
            <w:rPr>
              <w:rFonts w:eastAsia="Times New Roman" w:cs="Times New Roman"/>
              <w:szCs w:val="24"/>
            </w:rPr>
            <w:t xml:space="preserve">Vaidya, D. (2022) Porter's five forces, </w:t>
          </w:r>
          <w:proofErr w:type="spellStart"/>
          <w:r>
            <w:rPr>
              <w:rFonts w:eastAsia="Times New Roman" w:cs="Times New Roman"/>
              <w:szCs w:val="24"/>
            </w:rPr>
            <w:t>WallStreetMojo</w:t>
          </w:r>
          <w:proofErr w:type="spellEnd"/>
          <w:r>
            <w:rPr>
              <w:rFonts w:eastAsia="Times New Roman" w:cs="Times New Roman"/>
              <w:szCs w:val="24"/>
            </w:rPr>
            <w:t xml:space="preserve">. Available at: https://www.wallstreetmojo.com/porters-five-forces/ (Accessed: April 21, 2023).  </w:t>
          </w:r>
        </w:p>
        <w:p w14:paraId="2CAA27BD" w14:textId="70F3A30F" w:rsidR="00265005" w:rsidRPr="00467D62" w:rsidRDefault="00D407A7" w:rsidP="00C03A6D">
          <w:pPr>
            <w:spacing w:after="240" w:line="360" w:lineRule="auto"/>
            <w:jc w:val="both"/>
            <w:rPr>
              <w:rFonts w:cs="Times New Roman"/>
              <w:szCs w:val="24"/>
            </w:rPr>
          </w:pPr>
          <w:proofErr w:type="spellStart"/>
          <w:r>
            <w:rPr>
              <w:rFonts w:eastAsia="Times New Roman" w:cs="Times New Roman"/>
              <w:szCs w:val="24"/>
            </w:rPr>
            <w:lastRenderedPageBreak/>
            <w:t>Yie</w:t>
          </w:r>
          <w:proofErr w:type="spellEnd"/>
          <w:r>
            <w:rPr>
              <w:rFonts w:eastAsia="Times New Roman" w:cs="Times New Roman"/>
              <w:szCs w:val="24"/>
            </w:rPr>
            <w:t xml:space="preserve">, C.E., </w:t>
          </w:r>
          <w:proofErr w:type="spellStart"/>
          <w:r>
            <w:rPr>
              <w:rFonts w:eastAsia="Times New Roman" w:cs="Times New Roman"/>
              <w:szCs w:val="24"/>
            </w:rPr>
            <w:t>Zhi</w:t>
          </w:r>
          <w:proofErr w:type="spellEnd"/>
          <w:r>
            <w:rPr>
              <w:rFonts w:eastAsia="Times New Roman" w:cs="Times New Roman"/>
              <w:szCs w:val="24"/>
            </w:rPr>
            <w:t>, C.E. and Ping, N.T.S., 2021. A Critical Analysis of Internal and External Environment: Case Study of Apple Inc. Journal of International Business and Management, 4(10), pp.01-14</w:t>
          </w:r>
        </w:p>
      </w:sdtContent>
    </w:sdt>
    <w:sectPr w:rsidR="00265005" w:rsidRPr="00467D62" w:rsidSect="001E2DC3">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8F1D5" w14:textId="77777777" w:rsidR="006B1544" w:rsidRDefault="006B1544" w:rsidP="00EF27AC">
      <w:pPr>
        <w:spacing w:after="0" w:line="240" w:lineRule="auto"/>
      </w:pPr>
      <w:r>
        <w:separator/>
      </w:r>
    </w:p>
  </w:endnote>
  <w:endnote w:type="continuationSeparator" w:id="0">
    <w:p w14:paraId="614A3F3D" w14:textId="77777777" w:rsidR="006B1544" w:rsidRDefault="006B1544" w:rsidP="00EF27AC">
      <w:pPr>
        <w:spacing w:after="0" w:line="240" w:lineRule="auto"/>
      </w:pPr>
      <w:r>
        <w:continuationSeparator/>
      </w:r>
    </w:p>
  </w:endnote>
  <w:endnote w:type="continuationNotice" w:id="1">
    <w:p w14:paraId="1D9C043E" w14:textId="77777777" w:rsidR="00676C85" w:rsidRDefault="00676C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592858"/>
      <w:docPartObj>
        <w:docPartGallery w:val="Page Numbers (Bottom of Page)"/>
        <w:docPartUnique/>
      </w:docPartObj>
    </w:sdtPr>
    <w:sdtEndPr>
      <w:rPr>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fldChar w:fldCharType="begin"/>
        </w:r>
        <w:r>
          <w:instrText xml:space="preserve"> PAGE   \* MERGEFORMAT </w:instrText>
        </w:r>
        <w:r>
          <w:fldChar w:fldCharType="separate"/>
        </w:r>
        <w:r>
          <w:t>2</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09D60" w14:textId="77777777" w:rsidR="006B1544" w:rsidRDefault="006B1544" w:rsidP="00EF27AC">
      <w:pPr>
        <w:spacing w:after="0" w:line="240" w:lineRule="auto"/>
      </w:pPr>
      <w:r>
        <w:separator/>
      </w:r>
    </w:p>
  </w:footnote>
  <w:footnote w:type="continuationSeparator" w:id="0">
    <w:p w14:paraId="1D038B29" w14:textId="77777777" w:rsidR="006B1544" w:rsidRDefault="006B1544" w:rsidP="00EF27AC">
      <w:pPr>
        <w:spacing w:after="0" w:line="240" w:lineRule="auto"/>
      </w:pPr>
      <w:r>
        <w:continuationSeparator/>
      </w:r>
    </w:p>
  </w:footnote>
  <w:footnote w:type="continuationNotice" w:id="1">
    <w:p w14:paraId="10B453B8" w14:textId="77777777" w:rsidR="00676C85" w:rsidRDefault="00676C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97588"/>
    <w:multiLevelType w:val="multilevel"/>
    <w:tmpl w:val="835CC3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24E87"/>
    <w:multiLevelType w:val="multilevel"/>
    <w:tmpl w:val="D34EE0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3174EF"/>
    <w:multiLevelType w:val="multilevel"/>
    <w:tmpl w:val="86DE6C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C70EEC"/>
    <w:multiLevelType w:val="multilevel"/>
    <w:tmpl w:val="709A3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3B3BDC"/>
    <w:multiLevelType w:val="multilevel"/>
    <w:tmpl w:val="7436A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9D709DB"/>
    <w:multiLevelType w:val="multilevel"/>
    <w:tmpl w:val="A8E83E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5"/>
  </w:num>
  <w:num w:numId="2" w16cid:durableId="1618180100">
    <w:abstractNumId w:val="1"/>
  </w:num>
  <w:num w:numId="3" w16cid:durableId="1448699669">
    <w:abstractNumId w:val="40"/>
  </w:num>
  <w:num w:numId="4" w16cid:durableId="2008436629">
    <w:abstractNumId w:val="0"/>
  </w:num>
  <w:num w:numId="5" w16cid:durableId="1020469483">
    <w:abstractNumId w:val="10"/>
  </w:num>
  <w:num w:numId="6" w16cid:durableId="134222817">
    <w:abstractNumId w:val="28"/>
  </w:num>
  <w:num w:numId="7" w16cid:durableId="853420275">
    <w:abstractNumId w:val="16"/>
  </w:num>
  <w:num w:numId="8" w16cid:durableId="1974865541">
    <w:abstractNumId w:val="20"/>
  </w:num>
  <w:num w:numId="9" w16cid:durableId="1044059664">
    <w:abstractNumId w:val="6"/>
  </w:num>
  <w:num w:numId="10" w16cid:durableId="1823961114">
    <w:abstractNumId w:val="23"/>
  </w:num>
  <w:num w:numId="11" w16cid:durableId="1411004202">
    <w:abstractNumId w:val="3"/>
  </w:num>
  <w:num w:numId="12" w16cid:durableId="1426850801">
    <w:abstractNumId w:val="26"/>
  </w:num>
  <w:num w:numId="13" w16cid:durableId="2141729170">
    <w:abstractNumId w:val="13"/>
  </w:num>
  <w:num w:numId="14" w16cid:durableId="1543783472">
    <w:abstractNumId w:val="21"/>
  </w:num>
  <w:num w:numId="15" w16cid:durableId="851800730">
    <w:abstractNumId w:val="25"/>
  </w:num>
  <w:num w:numId="16" w16cid:durableId="780030051">
    <w:abstractNumId w:val="7"/>
  </w:num>
  <w:num w:numId="17" w16cid:durableId="2019580905">
    <w:abstractNumId w:val="30"/>
  </w:num>
  <w:num w:numId="18" w16cid:durableId="1710183761">
    <w:abstractNumId w:val="17"/>
  </w:num>
  <w:num w:numId="19" w16cid:durableId="512187569">
    <w:abstractNumId w:val="22"/>
  </w:num>
  <w:num w:numId="20" w16cid:durableId="1053116563">
    <w:abstractNumId w:val="31"/>
  </w:num>
  <w:num w:numId="21" w16cid:durableId="1117138848">
    <w:abstractNumId w:val="39"/>
  </w:num>
  <w:num w:numId="22" w16cid:durableId="648900415">
    <w:abstractNumId w:val="15"/>
  </w:num>
  <w:num w:numId="23" w16cid:durableId="688987066">
    <w:abstractNumId w:val="27"/>
  </w:num>
  <w:num w:numId="24" w16cid:durableId="307055406">
    <w:abstractNumId w:val="34"/>
  </w:num>
  <w:num w:numId="25" w16cid:durableId="1485925469">
    <w:abstractNumId w:val="12"/>
  </w:num>
  <w:num w:numId="26" w16cid:durableId="101918426">
    <w:abstractNumId w:val="9"/>
  </w:num>
  <w:num w:numId="27" w16cid:durableId="75127662">
    <w:abstractNumId w:val="18"/>
  </w:num>
  <w:num w:numId="28" w16cid:durableId="262299194">
    <w:abstractNumId w:val="19"/>
  </w:num>
  <w:num w:numId="29" w16cid:durableId="1437868319">
    <w:abstractNumId w:val="8"/>
  </w:num>
  <w:num w:numId="30" w16cid:durableId="194773608">
    <w:abstractNumId w:val="37"/>
  </w:num>
  <w:num w:numId="31" w16cid:durableId="154036036">
    <w:abstractNumId w:val="35"/>
  </w:num>
  <w:num w:numId="32" w16cid:durableId="279578304">
    <w:abstractNumId w:val="36"/>
  </w:num>
  <w:num w:numId="33" w16cid:durableId="348795259">
    <w:abstractNumId w:val="24"/>
  </w:num>
  <w:num w:numId="34" w16cid:durableId="1170295082">
    <w:abstractNumId w:val="29"/>
  </w:num>
  <w:num w:numId="35" w16cid:durableId="945117628">
    <w:abstractNumId w:val="32"/>
  </w:num>
  <w:num w:numId="36" w16cid:durableId="673730314">
    <w:abstractNumId w:val="2"/>
  </w:num>
  <w:num w:numId="37" w16cid:durableId="1758793968">
    <w:abstractNumId w:val="11"/>
  </w:num>
  <w:num w:numId="38" w16cid:durableId="2058620529">
    <w:abstractNumId w:val="33"/>
  </w:num>
  <w:num w:numId="39" w16cid:durableId="1061901302">
    <w:abstractNumId w:val="14"/>
  </w:num>
  <w:num w:numId="40" w16cid:durableId="1125929512">
    <w:abstractNumId w:val="38"/>
  </w:num>
  <w:num w:numId="41" w16cid:durableId="4093561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11A"/>
    <w:rsid w:val="00002309"/>
    <w:rsid w:val="00002D3D"/>
    <w:rsid w:val="00022B32"/>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21C5"/>
    <w:rsid w:val="00083F61"/>
    <w:rsid w:val="00087796"/>
    <w:rsid w:val="000A264D"/>
    <w:rsid w:val="000A2CBC"/>
    <w:rsid w:val="000A4680"/>
    <w:rsid w:val="000A53DC"/>
    <w:rsid w:val="000A6EDF"/>
    <w:rsid w:val="000B0CD5"/>
    <w:rsid w:val="000B463F"/>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84155"/>
    <w:rsid w:val="002969AB"/>
    <w:rsid w:val="00296C77"/>
    <w:rsid w:val="002A0625"/>
    <w:rsid w:val="002A12D6"/>
    <w:rsid w:val="002A3996"/>
    <w:rsid w:val="002A3AF7"/>
    <w:rsid w:val="002A3E66"/>
    <w:rsid w:val="002A728F"/>
    <w:rsid w:val="002B25EB"/>
    <w:rsid w:val="002B4CBE"/>
    <w:rsid w:val="002C2FAE"/>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72AE"/>
    <w:rsid w:val="003A7F61"/>
    <w:rsid w:val="003B1824"/>
    <w:rsid w:val="003B2237"/>
    <w:rsid w:val="003B385F"/>
    <w:rsid w:val="003B70E6"/>
    <w:rsid w:val="003C02D3"/>
    <w:rsid w:val="003C24FC"/>
    <w:rsid w:val="003D1766"/>
    <w:rsid w:val="003D2665"/>
    <w:rsid w:val="003D267A"/>
    <w:rsid w:val="003D5162"/>
    <w:rsid w:val="003D6A8A"/>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23510"/>
    <w:rsid w:val="00426FF4"/>
    <w:rsid w:val="00430D15"/>
    <w:rsid w:val="0043612A"/>
    <w:rsid w:val="00443237"/>
    <w:rsid w:val="00443888"/>
    <w:rsid w:val="00444052"/>
    <w:rsid w:val="00460EF1"/>
    <w:rsid w:val="00461B0B"/>
    <w:rsid w:val="00462F22"/>
    <w:rsid w:val="004635AE"/>
    <w:rsid w:val="00467D62"/>
    <w:rsid w:val="004736DD"/>
    <w:rsid w:val="00474C7C"/>
    <w:rsid w:val="00497538"/>
    <w:rsid w:val="004A295D"/>
    <w:rsid w:val="004A46C9"/>
    <w:rsid w:val="004A530C"/>
    <w:rsid w:val="004B504C"/>
    <w:rsid w:val="004C0806"/>
    <w:rsid w:val="004C1424"/>
    <w:rsid w:val="004C1748"/>
    <w:rsid w:val="004C1849"/>
    <w:rsid w:val="004C1AD5"/>
    <w:rsid w:val="004C1EBF"/>
    <w:rsid w:val="004C4656"/>
    <w:rsid w:val="004C75D8"/>
    <w:rsid w:val="004D3B72"/>
    <w:rsid w:val="004D6757"/>
    <w:rsid w:val="004D7074"/>
    <w:rsid w:val="004E0713"/>
    <w:rsid w:val="004E2087"/>
    <w:rsid w:val="004E2562"/>
    <w:rsid w:val="004F52E3"/>
    <w:rsid w:val="004F6BFF"/>
    <w:rsid w:val="00507D09"/>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6F8C"/>
    <w:rsid w:val="005B792E"/>
    <w:rsid w:val="005C25C9"/>
    <w:rsid w:val="005C6D80"/>
    <w:rsid w:val="005D2281"/>
    <w:rsid w:val="005D259A"/>
    <w:rsid w:val="005D6BE7"/>
    <w:rsid w:val="005F1551"/>
    <w:rsid w:val="005F17AF"/>
    <w:rsid w:val="005F3E3E"/>
    <w:rsid w:val="005F4A93"/>
    <w:rsid w:val="005F5DED"/>
    <w:rsid w:val="005F7B4C"/>
    <w:rsid w:val="0060408E"/>
    <w:rsid w:val="00604197"/>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6C85"/>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1544"/>
    <w:rsid w:val="006B2E77"/>
    <w:rsid w:val="006B7A36"/>
    <w:rsid w:val="006C11B8"/>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BDD"/>
    <w:rsid w:val="00722A0F"/>
    <w:rsid w:val="00725F89"/>
    <w:rsid w:val="00733570"/>
    <w:rsid w:val="0073473E"/>
    <w:rsid w:val="00742D06"/>
    <w:rsid w:val="00744D07"/>
    <w:rsid w:val="00744DF5"/>
    <w:rsid w:val="007453BB"/>
    <w:rsid w:val="00745C91"/>
    <w:rsid w:val="00746753"/>
    <w:rsid w:val="00757F11"/>
    <w:rsid w:val="00764224"/>
    <w:rsid w:val="00764E3B"/>
    <w:rsid w:val="007745F2"/>
    <w:rsid w:val="00777D87"/>
    <w:rsid w:val="0078433A"/>
    <w:rsid w:val="00784495"/>
    <w:rsid w:val="00784799"/>
    <w:rsid w:val="00786755"/>
    <w:rsid w:val="00790033"/>
    <w:rsid w:val="0079508C"/>
    <w:rsid w:val="00796961"/>
    <w:rsid w:val="007A0D0F"/>
    <w:rsid w:val="007A233E"/>
    <w:rsid w:val="007A3016"/>
    <w:rsid w:val="007A6027"/>
    <w:rsid w:val="007B324E"/>
    <w:rsid w:val="007B3CA9"/>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C09"/>
    <w:rsid w:val="00851C71"/>
    <w:rsid w:val="0086616B"/>
    <w:rsid w:val="008673A4"/>
    <w:rsid w:val="00880D9D"/>
    <w:rsid w:val="00881867"/>
    <w:rsid w:val="00882BE1"/>
    <w:rsid w:val="008926CE"/>
    <w:rsid w:val="00892A63"/>
    <w:rsid w:val="00894C15"/>
    <w:rsid w:val="00895EB5"/>
    <w:rsid w:val="008A0FF6"/>
    <w:rsid w:val="008A3181"/>
    <w:rsid w:val="008B0AA5"/>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6D8F"/>
    <w:rsid w:val="00967289"/>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6FFD"/>
    <w:rsid w:val="009A7FF8"/>
    <w:rsid w:val="009B0DB2"/>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4991"/>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680E"/>
    <w:rsid w:val="00B16B95"/>
    <w:rsid w:val="00B173D9"/>
    <w:rsid w:val="00B20C66"/>
    <w:rsid w:val="00B22769"/>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C05"/>
    <w:rsid w:val="00B66446"/>
    <w:rsid w:val="00B7179A"/>
    <w:rsid w:val="00B72962"/>
    <w:rsid w:val="00B817CB"/>
    <w:rsid w:val="00B90A7B"/>
    <w:rsid w:val="00B91F56"/>
    <w:rsid w:val="00B975A0"/>
    <w:rsid w:val="00BA0671"/>
    <w:rsid w:val="00BA09D9"/>
    <w:rsid w:val="00BB3DFA"/>
    <w:rsid w:val="00BB686A"/>
    <w:rsid w:val="00BB75FA"/>
    <w:rsid w:val="00BC064F"/>
    <w:rsid w:val="00BC0DFD"/>
    <w:rsid w:val="00BD1665"/>
    <w:rsid w:val="00BD20E4"/>
    <w:rsid w:val="00BD4B7A"/>
    <w:rsid w:val="00BD6139"/>
    <w:rsid w:val="00BF48B3"/>
    <w:rsid w:val="00BF53FD"/>
    <w:rsid w:val="00C03A6D"/>
    <w:rsid w:val="00C14930"/>
    <w:rsid w:val="00C158E6"/>
    <w:rsid w:val="00C257C8"/>
    <w:rsid w:val="00C27544"/>
    <w:rsid w:val="00C30903"/>
    <w:rsid w:val="00C32695"/>
    <w:rsid w:val="00C32E7C"/>
    <w:rsid w:val="00C3351A"/>
    <w:rsid w:val="00C412F8"/>
    <w:rsid w:val="00C4421F"/>
    <w:rsid w:val="00C442CE"/>
    <w:rsid w:val="00C449B6"/>
    <w:rsid w:val="00C454E0"/>
    <w:rsid w:val="00C47C6E"/>
    <w:rsid w:val="00C532F6"/>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407A7"/>
    <w:rsid w:val="00D40E0E"/>
    <w:rsid w:val="00D44A47"/>
    <w:rsid w:val="00D46666"/>
    <w:rsid w:val="00D509F9"/>
    <w:rsid w:val="00D50F36"/>
    <w:rsid w:val="00D51309"/>
    <w:rsid w:val="00D52337"/>
    <w:rsid w:val="00D52427"/>
    <w:rsid w:val="00D549DC"/>
    <w:rsid w:val="00D60E71"/>
    <w:rsid w:val="00D6246C"/>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7248"/>
    <w:rsid w:val="00DA7943"/>
    <w:rsid w:val="00DA7C2C"/>
    <w:rsid w:val="00DB139F"/>
    <w:rsid w:val="00DB57C3"/>
    <w:rsid w:val="00DC09B5"/>
    <w:rsid w:val="00DC4798"/>
    <w:rsid w:val="00DC6E7E"/>
    <w:rsid w:val="00DC7841"/>
    <w:rsid w:val="00DD3F47"/>
    <w:rsid w:val="00DE0C8E"/>
    <w:rsid w:val="00DE3072"/>
    <w:rsid w:val="00DE322D"/>
    <w:rsid w:val="00DE3D36"/>
    <w:rsid w:val="00DE540E"/>
    <w:rsid w:val="00DE7C30"/>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F166E"/>
    <w:rsid w:val="00EF1C73"/>
    <w:rsid w:val="00EF27AC"/>
    <w:rsid w:val="00EF44A5"/>
    <w:rsid w:val="00EF450D"/>
    <w:rsid w:val="00EF599E"/>
    <w:rsid w:val="00EF7881"/>
    <w:rsid w:val="00F03FEB"/>
    <w:rsid w:val="00F06F3A"/>
    <w:rsid w:val="00F129DC"/>
    <w:rsid w:val="00F14B56"/>
    <w:rsid w:val="00F15272"/>
    <w:rsid w:val="00F20DE5"/>
    <w:rsid w:val="00F232B4"/>
    <w:rsid w:val="00F245BA"/>
    <w:rsid w:val="00F27546"/>
    <w:rsid w:val="00F278AE"/>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sz w:val="24"/>
    </w:rPr>
  </w:style>
  <w:style w:type="paragraph" w:styleId="Heading1">
    <w:name w:val="heading 1"/>
    <w:basedOn w:val="Normal"/>
    <w:next w:val="Normal"/>
    <w:link w:val="Heading1Char"/>
    <w:autoRedefine/>
    <w:uiPriority w:val="9"/>
    <w:qFormat/>
    <w:rsid w:val="004D6757"/>
    <w:pPr>
      <w:keepNext/>
      <w:keepLines/>
      <w:spacing w:before="360" w:after="240"/>
      <w:jc w:val="both"/>
      <w:outlineLvl w:val="0"/>
    </w:pPr>
    <w:rPr>
      <w:rFonts w:ascii="Arial" w:eastAsiaTheme="majorEastAsia" w:hAnsi="Arial" w:cs="Times New Roman"/>
      <w:b/>
      <w:bCs/>
      <w:color w:val="17365D" w:themeColor="text2" w:themeShade="BF"/>
      <w:sz w:val="28"/>
      <w:szCs w:val="28"/>
      <w:lang w:eastAsia="ja-JP"/>
    </w:rPr>
  </w:style>
  <w:style w:type="paragraph" w:styleId="Heading2">
    <w:name w:val="heading 2"/>
    <w:basedOn w:val="Normal"/>
    <w:next w:val="Normal"/>
    <w:link w:val="Heading2Char"/>
    <w:autoRedefine/>
    <w:uiPriority w:val="9"/>
    <w:unhideWhenUsed/>
    <w:qFormat/>
    <w:rsid w:val="004D6757"/>
    <w:pPr>
      <w:keepNext/>
      <w:keepLines/>
      <w:spacing w:before="40" w:after="0" w:line="360" w:lineRule="auto"/>
      <w:jc w:val="both"/>
      <w:outlineLvl w:val="1"/>
    </w:pPr>
    <w:rPr>
      <w:rFonts w:ascii="Arial" w:eastAsiaTheme="majorEastAsia" w:hAnsi="Arial" w:cstheme="majorBidi"/>
      <w:b/>
      <w:color w:val="365F91" w:themeColor="accent1" w:themeShade="BF"/>
      <w:sz w:val="28"/>
      <w:szCs w:val="28"/>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4D6757"/>
    <w:rPr>
      <w:rFonts w:ascii="Arial" w:eastAsiaTheme="majorEastAsia" w:hAnsi="Arial" w:cs="Times New Roman"/>
      <w:b/>
      <w:bCs/>
      <w:color w:val="17365D" w:themeColor="text2" w:themeShade="BF"/>
      <w:sz w:val="28"/>
      <w:szCs w:val="28"/>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4D6757"/>
    <w:rPr>
      <w:rFonts w:ascii="Arial" w:eastAsiaTheme="majorEastAsia" w:hAnsi="Arial" w:cstheme="majorBidi"/>
      <w:b/>
      <w:color w:val="365F91" w:themeColor="accent1" w:themeShade="BF"/>
      <w:sz w:val="28"/>
      <w:szCs w:val="28"/>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7265485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B8398E-4442-42DD-92F3-776CDBAF65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29</Pages>
  <Words>7249</Words>
  <Characters>41323</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Viralkumar Panchal</cp:lastModifiedBy>
  <cp:revision>11</cp:revision>
  <cp:lastPrinted>2020-05-15T21:08:00Z</cp:lastPrinted>
  <dcterms:created xsi:type="dcterms:W3CDTF">2023-04-25T14:34:00Z</dcterms:created>
  <dcterms:modified xsi:type="dcterms:W3CDTF">2023-05-08T22:43:00Z</dcterms:modified>
</cp:coreProperties>
</file>