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DE5F7D">
        <w:tc>
          <w:tcPr>
            <w:tcW w:w="10910" w:type="dxa"/>
            <w:shd w:val="clear" w:color="auto" w:fill="auto"/>
          </w:tcPr>
          <w:p w14:paraId="02F8EE88" w14:textId="0A515F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C76D5">
              <w:rPr>
                <w:rFonts w:ascii="Times New Roman" w:hAnsi="Times New Roman" w:cs="Times New Roman"/>
                <w:b/>
                <w:color w:val="auto"/>
                <w:sz w:val="48"/>
              </w:rPr>
              <w:t>Catrin Haf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990B2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C76D5">
              <w:rPr>
                <w:rFonts w:ascii="Times New Roman" w:hAnsi="Times New Roman" w:cs="Times New Roman"/>
                <w:b/>
                <w:color w:val="auto"/>
                <w:sz w:val="48"/>
              </w:rPr>
              <w:t xml:space="preserve"> </w:t>
            </w:r>
            <w:r w:rsidR="00DE5F7D" w:rsidRPr="00DE5F7D">
              <w:rPr>
                <w:rFonts w:ascii="Times New Roman" w:hAnsi="Times New Roman" w:cs="Times New Roman"/>
                <w:b/>
                <w:color w:val="auto"/>
                <w:sz w:val="48"/>
              </w:rPr>
              <w:t>2330035@student.uwtsd.ac.uk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1DF07F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E5F7D">
              <w:t xml:space="preserve"> </w:t>
            </w:r>
            <w:r w:rsidR="00DE5F7D" w:rsidRPr="00DE5F7D">
              <w:rPr>
                <w:rFonts w:ascii="Times New Roman" w:hAnsi="Times New Roman" w:cs="Times New Roman"/>
                <w:b/>
                <w:color w:val="auto"/>
                <w:sz w:val="48"/>
              </w:rPr>
              <w:t>2330035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F0F3A5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C0184">
        <w:rPr>
          <w:sz w:val="24"/>
          <w:szCs w:val="24"/>
        </w:rPr>
        <w:t>04/06/2024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516BC4E" w14:textId="77777777" w:rsidR="003C76D5" w:rsidRPr="00796D59"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96D59">
              <w:rPr>
                <w:rFonts w:eastAsiaTheme="minorHAnsi"/>
                <w:color w:val="auto"/>
                <w:kern w:val="2"/>
                <w:sz w:val="24"/>
                <w:szCs w:val="24"/>
                <w:lang w:eastAsia="en-US"/>
                <w14:ligatures w14:val="standardContextual"/>
              </w:rPr>
              <w:t xml:space="preserve">I currently work under Child Protection measures with a sibling group between the ages of 1-10 known as (1,2,3,4). The children were placed on the Child Protection Register following concerns after a completion of a section 47 investigation to proceed to an Initial Child Protection Case Conference (Children’s Act, 1989). The children reside with their mother and father known as (5,6), in a rural Welsh village. 5 &amp; 6 are both drivers therefore do not rely on local transport to access services. The family are Welsh speakers and are immersed in the culture by being fully fluent in the Welsh language. The Welsh Language (Wales) Measure 2011 is in force to ensure the Welsh language should not be treated less favourably than English. The family automatically received a service within the medium of the Welsh language without having to request for it meeting their needs. It was particularly important for the children to communicate in Welsh as it was their preferred method of communication (Welsh Government, 2015) </w:t>
            </w:r>
          </w:p>
          <w:p w14:paraId="7442CAC8" w14:textId="77777777" w:rsidR="003C76D5" w:rsidRPr="00796D59"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96D59">
              <w:rPr>
                <w:rFonts w:eastAsiaTheme="minorHAnsi"/>
                <w:color w:val="auto"/>
                <w:kern w:val="2"/>
                <w:sz w:val="24"/>
                <w:szCs w:val="24"/>
                <w:lang w:eastAsia="en-US"/>
                <w14:ligatures w14:val="standardContextual"/>
              </w:rPr>
              <w:t xml:space="preserve">Statutory visits are required to be completed every 10 working days when children are placed on the Child Protection Register. Purpose of my visits are to assess the family’s situation, gather the children’s wishes and feelings, ensuring the Child Protection Plan is being complied with, whilst assessing risk. Thus, promoting the children’s welfare ensuring their voices are being heard, and monitoring the home conditions (Wales Safeguarding Procedures, 2024). </w:t>
            </w:r>
          </w:p>
          <w:p w14:paraId="6E21401D" w14:textId="416A61AD" w:rsidR="00D3203C" w:rsidRPr="00796D59" w:rsidRDefault="003C76D5" w:rsidP="003C76D5">
            <w:pPr>
              <w:jc w:val="both"/>
              <w:rPr>
                <w:i/>
                <w:sz w:val="28"/>
                <w:szCs w:val="28"/>
              </w:rPr>
            </w:pPr>
            <w:r w:rsidRPr="00796D59">
              <w:rPr>
                <w:rFonts w:eastAsiaTheme="minorHAnsi"/>
                <w:color w:val="auto"/>
                <w:kern w:val="2"/>
                <w:sz w:val="24"/>
                <w:szCs w:val="24"/>
                <w:lang w:eastAsia="en-US"/>
                <w14:ligatures w14:val="standardContextual"/>
              </w:rPr>
              <w:t>As preparation for this observation verbal consent was obtained as I asked 5 beforehand if my visit could be observed. Reasoning for the observation was explained in full, allowing 5 to fully understand its purpose and to be aware it was only me who required to be assessed. The observing Social Worker had joined previous visits with me therefore 5 was already familiar with her. The need to collect feedback following the observation was discussed, which would be collected after I had left the property. As 5 was already familiar with the observing Social Worker, the process was hopefully much more comfortable for 5 to provide feedback.</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062A9A49" w:rsidR="00D3203C" w:rsidRDefault="00194941" w:rsidP="00D3203C">
            <w:pPr>
              <w:jc w:val="both"/>
              <w:rPr>
                <w:i/>
                <w:sz w:val="24"/>
                <w:szCs w:val="24"/>
              </w:rPr>
            </w:pPr>
            <w:r>
              <w:rPr>
                <w:i/>
                <w:sz w:val="24"/>
                <w:szCs w:val="24"/>
              </w:rPr>
              <w:t>342 words</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C911E9C" w14:textId="77777777" w:rsidR="003C76D5" w:rsidRDefault="003C76D5" w:rsidP="00243DB0">
            <w:pPr>
              <w:jc w:val="both"/>
              <w:rPr>
                <w:i/>
                <w:sz w:val="24"/>
                <w:szCs w:val="24"/>
              </w:rPr>
            </w:pPr>
          </w:p>
          <w:p w14:paraId="7D19EAD8" w14:textId="77777777" w:rsidR="003C76D5" w:rsidRDefault="003C76D5" w:rsidP="00243DB0">
            <w:pPr>
              <w:jc w:val="both"/>
              <w:rPr>
                <w:i/>
                <w:sz w:val="24"/>
                <w:szCs w:val="24"/>
              </w:rPr>
            </w:pPr>
          </w:p>
          <w:p w14:paraId="6797E00F"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As the children’s Social Worker, it’s a requirement for the children to be seen a minimum of once every 10 working days, if there are any concerns visits can become more frequent (Wales Safeguarding Procedures, 2024). The home visit was an arranged one booking with 5 a suitable day that would be convenient to visit the family. Home visits are an opportunity to monitor the Child Protection plan, whilst assessing risk, and parenting capacity. Visiting children’s homes also provided clarity and the development of understanding towards the child’s world which is a crucial aspect of Social Work (Nicolas, 2015). </w:t>
            </w:r>
          </w:p>
          <w:p w14:paraId="487B8D4B"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Effective communication skills are vital within my role supporting the family. Meeting the family’s language needs accordingly by delivering a Welsh service resulted in a compliance with the Local Authority’s ambition to use Welsh in all aspect of the family’s life (XXX Council, 2022). Conversation flowed throughout my visit in the medium of Welsh as it was the preferred chosen language of the family. The Active Offer is in force to ensure service users are given the choice to receive a Welsh service. Thus, results in language needs being considered as part of a quality care, understanding the importance of language choice and its power (Welsh Government, 2015). For me personally as a fluent Welsh speaker, I felt much more at ease communicating in my first language. My ability to respond to any questions or queries was able to be managed effectively by providing a response in my first language. I felt clarity whilst addressing the children’s care plan through Welsh as I was able to update the parents confidently of what’s going well within the case. Personally, I find myself struggling at times to express information using my second language which is English, having to re-think and re-phrase the translation which impacts communication. I believe the observation was able to flow naturally through the medium of Welsh, allowing the visit to be successful. At times, difficult topics had to be addressed during my visit such as past concerns that lead to the children’s names being placed on the register. Whilst (5 &amp; 6) discussed their outlook on past and current matters I sensed they were able to do so clearly and comfortably in their native language. It is recognised that people feel more comfortable discussing difficult topics in their own language Social Care Wales (2012). </w:t>
            </w:r>
          </w:p>
          <w:p w14:paraId="46E85B06"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lastRenderedPageBreak/>
              <w:t xml:space="preserve">Throughout the duration of the home visit, the importance of maintaining collaborative communication was crucial. By doing so effectively understanding and clarity is achieved of what is expected from the family to progress with the CP plan in place. Since qualifying, my awareness of utilising effective communication skills has been an ongoing professional development. I was aware of the impact my body language, tone of voice, and ability to listen to what was being said were potentially determining the outcome of my visit (Community Care, 2024). Paying attention to the parent’s body language and responses to my questions, 5 &amp; 6 would confidently summarise and implement learning from supportive intervention to enhance their parenting. I was always mindful in asking open ended questions rather than closed questions potentially impacting their ability to respond accordingly (Community Care, 2017). Going beyond the spoken words, non-verbal communication was also essential in the delivery of my communication methods. Body language, facial expressions, and tone of voice were crucial for me to deliver effectively whilst addressing important updates. Lishman (2020) states non-verbal behaviour is equally as important as body language can determine individual’s feelings from facial expressions, body language, and gaze. I ensured to maintain eye contact, active listening, good and open posture whilst paying attention to what was being said during the home visit. </w:t>
            </w:r>
          </w:p>
          <w:p w14:paraId="5AF8DAC8"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Voice choice and control is one of the fundamental principles of the Social Services and Well-being (Wales) Act, 2014 (SSWBA). Prevention and early intervention, co-production, well-being, and co-production are also underpinned within the legal framework to consider for every individual (Social Care Wales, 2024). The home visit continued to be positive which led me to remind 5 &amp; 6 of the positive progress they’re making as parents to promote the required change. Promoting the main principles of the SSWBA minimised crisis and critical need for intervention. 5 &amp; 6 shared feedback on a parenting course they recently completed summarising key strategies they’re now implementing at home with the children. The Code of Practice for Social Care (Social Care Wales, 2017) set out clear standards and rules for Social Workers to provide good care and support in Wales. Echoing the SSWBA (2014) people receiving service must have their voices heard on matters that affect them. I allowed 5 &amp; 6 to express their viewpoint on current matters whilst it allowed me to analyse whether the specific intervention was a success. I responded to their individual feelings and opinion whilst acknowledging their personal goals focusing on person-centred communication.  </w:t>
            </w:r>
          </w:p>
          <w:p w14:paraId="22EFB9A3" w14:textId="30BDEBA0"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Working as part of a child-centred approach enabled me to be observed with consideration to the children’s wishes and feelings. After discussing what was necessary with the parents my focus shifted towards the children’s responses. I ensured to spend time with the children by participating in play, each child requested that I engage with them individually and I respected this. 1, 2, and 3 are between 10 and 6 years old, therefore, I was able to assess them as they would engage well by answering appropriate questions in terms of their wishes and feelings. I ensured not to overwhelm the children, asking simple questions, actively listening, engaging playfully whilst I focused on their behaviour (UNICEF, 2024). I ensured that I was speaking with 1,2,3 in a manner they would understand and be comfortable with to continue to develop trust. 4 was too young to communicate however she engaged with me regardless by wanting to take part in whatever her siblings were doing. Thus, allowing me to </w:t>
            </w:r>
            <w:r w:rsidRPr="000C0184">
              <w:rPr>
                <w:rFonts w:eastAsiaTheme="minorHAnsi"/>
                <w:color w:val="auto"/>
                <w:kern w:val="2"/>
                <w:sz w:val="24"/>
                <w:szCs w:val="24"/>
                <w:lang w:eastAsia="en-US"/>
                <w14:ligatures w14:val="standardContextual"/>
              </w:rPr>
              <w:lastRenderedPageBreak/>
              <w:t xml:space="preserve">observe the siblings together and as individuals thriving in their home environment. Spending time with the children in their own home enabled me to assess their response to their home environment (Social Care Wales, 2024).  </w:t>
            </w:r>
          </w:p>
          <w:p w14:paraId="61B15E88"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I know the case well having developed a professional relationship with the family. The Code of Practice for Social Care highlights the requirement to work with service users by striving to maintain their trust and confidence. Communicating in an open, accurate, and straightforward way is expected from professionals (Social Care Wales, 2017). Thus, also provides the family reassurance and ability to be clearly informed. I am very aware that jargons can be used and cause barriers for people who are unaware of Social Work terms. I ensured to eliminate any jargon throughout my visit by being mindful of the impact it can have. BASW (2021) clearly identifies jargon as being a barrier to communication and the impact poor language skills can have on practice. I summarised before completing my visit that there is clear positive progress being displayed. I then focused to seek any input or questions from 5 &amp; 6 to ensure they’re fully satisfied with the visit and information shared. </w:t>
            </w:r>
          </w:p>
          <w:p w14:paraId="6C8469B6" w14:textId="77777777" w:rsidR="003C76D5" w:rsidRPr="000C0184" w:rsidRDefault="003C76D5" w:rsidP="003C76D5">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 xml:space="preserve">My values as a Social Worker were vital to be considered throughout. Respect, upholding and promoting human dignity, including people’s well-being are things I consider throughout the duration of my involvement working with families (BASW, 2024). I was aware of my overall demeanour during my visit respecting that I’m in their family home and always demonstrating politeness. I value the importance of non-judgemental practice always eliminating bias opinion. The power that’s wielded in Social Work is an immense responsibility therefore should always be considered according to </w:t>
            </w:r>
            <w:proofErr w:type="spellStart"/>
            <w:r w:rsidRPr="000C0184">
              <w:rPr>
                <w:rFonts w:eastAsiaTheme="minorHAnsi"/>
                <w:color w:val="auto"/>
                <w:kern w:val="2"/>
                <w:sz w:val="24"/>
                <w:szCs w:val="24"/>
                <w:lang w:eastAsia="en-US"/>
                <w14:ligatures w14:val="standardContextual"/>
              </w:rPr>
              <w:t>Koutsonia</w:t>
            </w:r>
            <w:proofErr w:type="spellEnd"/>
            <w:r w:rsidRPr="000C0184">
              <w:rPr>
                <w:rFonts w:eastAsiaTheme="minorHAnsi"/>
                <w:color w:val="auto"/>
                <w:kern w:val="2"/>
                <w:sz w:val="24"/>
                <w:szCs w:val="24"/>
                <w:lang w:eastAsia="en-US"/>
                <w14:ligatures w14:val="standardContextual"/>
              </w:rPr>
              <w:t xml:space="preserve"> (2018). During my visit I was mindful of power imbalance whilst discussing aspects of what is considered as positive progress and targets to achieve, which may influence decisions that affect the family’s life. By being aware of power there is a duty to understand it and its impact to ensure the delivery of anti-oppressive practice is delivered (Karim, 2023). </w:t>
            </w:r>
          </w:p>
          <w:p w14:paraId="25AB0F83" w14:textId="2ED850F2" w:rsidR="003C76D5" w:rsidRPr="000C0184" w:rsidRDefault="003C76D5" w:rsidP="003C76D5">
            <w:pPr>
              <w:jc w:val="both"/>
              <w:rPr>
                <w:rFonts w:eastAsiaTheme="minorHAnsi"/>
                <w:color w:val="auto"/>
                <w:kern w:val="2"/>
                <w:sz w:val="24"/>
                <w:szCs w:val="24"/>
                <w:lang w:eastAsia="en-US"/>
                <w14:ligatures w14:val="standardContextual"/>
              </w:rPr>
            </w:pPr>
            <w:r w:rsidRPr="000C0184">
              <w:rPr>
                <w:rFonts w:eastAsiaTheme="minorHAnsi"/>
                <w:color w:val="auto"/>
                <w:kern w:val="2"/>
                <w:sz w:val="24"/>
                <w:szCs w:val="24"/>
                <w:lang w:eastAsia="en-US"/>
                <w14:ligatures w14:val="standardContextual"/>
              </w:rPr>
              <w:t>Following the feedback received by 5,6, and the observer I am satisfied it was positive. I’m pleased that 5,6 felt that the visit highlighted clarity in terms of the current Child Protection plan that’s in place. I’m happy they felt encouraged and motivated to continue with their positive progress and that they understood what is expected from them to achieve this. I ensured to be mindful at all times of the delivery of my communication skills and the negative implications if this wasn’t achieved. The feedback collected will be useful for future practice.</w:t>
            </w:r>
          </w:p>
          <w:p w14:paraId="274B1BDC" w14:textId="77777777" w:rsidR="00194941" w:rsidRPr="000C0184" w:rsidRDefault="00194941" w:rsidP="003C76D5">
            <w:pPr>
              <w:jc w:val="both"/>
              <w:rPr>
                <w:rFonts w:eastAsiaTheme="minorHAnsi"/>
                <w:i/>
                <w:kern w:val="2"/>
                <w:sz w:val="24"/>
                <w:szCs w:val="24"/>
                <w:lang w:eastAsia="en-US"/>
                <w14:ligatures w14:val="standardContextual"/>
              </w:rPr>
            </w:pPr>
          </w:p>
          <w:p w14:paraId="38ADF6AB" w14:textId="4E0A1F6D" w:rsidR="00194941" w:rsidRPr="000C0184" w:rsidRDefault="00194941" w:rsidP="003C76D5">
            <w:pPr>
              <w:jc w:val="both"/>
              <w:rPr>
                <w:i/>
                <w:sz w:val="28"/>
                <w:szCs w:val="28"/>
              </w:rPr>
            </w:pPr>
            <w:r w:rsidRPr="000C0184">
              <w:rPr>
                <w:rFonts w:eastAsiaTheme="minorHAnsi"/>
                <w:i/>
                <w:kern w:val="2"/>
                <w:sz w:val="24"/>
                <w:szCs w:val="24"/>
                <w:lang w:eastAsia="en-US"/>
                <w14:ligatures w14:val="standardContextual"/>
              </w:rPr>
              <w:t>1413 Words.</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1BF7393" w:rsidR="00CA3593" w:rsidRPr="008B28E7" w:rsidRDefault="00796D59" w:rsidP="00FF7EBB">
            <w:pPr>
              <w:jc w:val="both"/>
              <w:rPr>
                <w:sz w:val="24"/>
                <w:szCs w:val="24"/>
              </w:rPr>
            </w:pPr>
            <w:r w:rsidRPr="00796D59">
              <w:rPr>
                <w:sz w:val="24"/>
                <w:szCs w:val="24"/>
              </w:rPr>
              <w:t>Yes, she was on time. Arrived just after the children got home from school.</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57BD52C9" w14:textId="77777777" w:rsidR="00796D59" w:rsidRPr="00796D59" w:rsidRDefault="00796D59" w:rsidP="00796D59">
            <w:pPr>
              <w:jc w:val="both"/>
              <w:rPr>
                <w:sz w:val="24"/>
                <w:szCs w:val="24"/>
              </w:rPr>
            </w:pPr>
            <w:r w:rsidRPr="00796D59">
              <w:rPr>
                <w:sz w:val="24"/>
                <w:szCs w:val="24"/>
              </w:rPr>
              <w:t xml:space="preserve">Yes, she asked over the phone before the visit. </w:t>
            </w:r>
          </w:p>
          <w:p w14:paraId="151DC02A" w14:textId="77777777" w:rsidR="00796D59" w:rsidRPr="00796D59" w:rsidRDefault="00796D59" w:rsidP="00796D59">
            <w:pPr>
              <w:jc w:val="both"/>
              <w:rPr>
                <w:sz w:val="24"/>
                <w:szCs w:val="24"/>
              </w:rPr>
            </w:pPr>
            <w:r w:rsidRPr="00796D59">
              <w:rPr>
                <w:sz w:val="24"/>
                <w:szCs w:val="24"/>
              </w:rPr>
              <w:t xml:space="preserve">I already knew the observer from previous visits. </w:t>
            </w:r>
          </w:p>
          <w:p w14:paraId="3161C840" w14:textId="77777777" w:rsidR="00796D59" w:rsidRPr="00796D59" w:rsidRDefault="00796D59" w:rsidP="00796D59">
            <w:pPr>
              <w:jc w:val="both"/>
              <w:rPr>
                <w:sz w:val="24"/>
                <w:szCs w:val="24"/>
              </w:rPr>
            </w:pPr>
          </w:p>
          <w:p w14:paraId="0F4C138C" w14:textId="77777777" w:rsidR="00796D59" w:rsidRPr="00796D59" w:rsidRDefault="00796D59" w:rsidP="00796D59">
            <w:pPr>
              <w:jc w:val="both"/>
              <w:rPr>
                <w:sz w:val="24"/>
                <w:szCs w:val="24"/>
              </w:rPr>
            </w:pPr>
          </w:p>
          <w:p w14:paraId="0F0363A9" w14:textId="7496A298" w:rsidR="00CA3593" w:rsidRPr="008B28E7" w:rsidRDefault="00796D59" w:rsidP="00796D59">
            <w:pPr>
              <w:jc w:val="both"/>
              <w:rPr>
                <w:sz w:val="24"/>
                <w:szCs w:val="24"/>
              </w:rPr>
            </w:pPr>
            <w:r w:rsidRPr="00796D59">
              <w:rPr>
                <w:sz w:val="24"/>
                <w:szCs w:val="24"/>
              </w:rPr>
              <w:t>Yes, she explained it’s for her learning.</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D3C8160" w:rsidR="00CA3593" w:rsidRPr="008B28E7" w:rsidRDefault="00796D59" w:rsidP="00FF7EBB">
            <w:pPr>
              <w:jc w:val="both"/>
              <w:rPr>
                <w:sz w:val="24"/>
                <w:szCs w:val="24"/>
              </w:rPr>
            </w:pPr>
            <w:r w:rsidRPr="00796D59">
              <w:rPr>
                <w:sz w:val="24"/>
                <w:szCs w:val="24"/>
              </w:rPr>
              <w:t>Yes, a visit to see the children as part of regular visits.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F38367F" w:rsidR="00CA3593" w:rsidRPr="008B28E7" w:rsidRDefault="00796D59" w:rsidP="00FF7EBB">
            <w:pPr>
              <w:jc w:val="both"/>
              <w:rPr>
                <w:sz w:val="24"/>
                <w:szCs w:val="24"/>
              </w:rPr>
            </w:pPr>
            <w:r w:rsidRPr="00796D59">
              <w:rPr>
                <w:sz w:val="24"/>
                <w:szCs w:val="24"/>
              </w:rPr>
              <w:t>She was prepared, she spoke with the children as she usually does. Asked me how things are going. Was aware of what is happening for our family.</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413783C" w:rsidR="00CA3593" w:rsidRPr="008B28E7" w:rsidRDefault="00796D59" w:rsidP="00FF7EBB">
            <w:pPr>
              <w:jc w:val="both"/>
              <w:rPr>
                <w:sz w:val="24"/>
                <w:szCs w:val="24"/>
              </w:rPr>
            </w:pPr>
            <w:r>
              <w:rPr>
                <w:sz w:val="24"/>
                <w:szCs w:val="24"/>
              </w:rPr>
              <w:t xml:space="preserve">Yes.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76D426C" w14:textId="77777777" w:rsidR="00796D59" w:rsidRPr="00796D59" w:rsidRDefault="00796D59" w:rsidP="00796D59">
            <w:pPr>
              <w:jc w:val="both"/>
              <w:rPr>
                <w:sz w:val="24"/>
                <w:szCs w:val="24"/>
              </w:rPr>
            </w:pPr>
            <w:r w:rsidRPr="00796D59">
              <w:rPr>
                <w:sz w:val="24"/>
                <w:szCs w:val="24"/>
              </w:rPr>
              <w:lastRenderedPageBreak/>
              <w:t xml:space="preserve">Yes. </w:t>
            </w:r>
          </w:p>
          <w:p w14:paraId="659A1534" w14:textId="77777777" w:rsidR="00796D59" w:rsidRPr="00796D59" w:rsidRDefault="00796D59" w:rsidP="00796D59">
            <w:pPr>
              <w:jc w:val="both"/>
              <w:rPr>
                <w:sz w:val="24"/>
                <w:szCs w:val="24"/>
              </w:rPr>
            </w:pPr>
          </w:p>
          <w:p w14:paraId="632C6247" w14:textId="77777777" w:rsidR="00796D59" w:rsidRPr="00796D59" w:rsidRDefault="00796D59" w:rsidP="00796D59">
            <w:pPr>
              <w:jc w:val="both"/>
              <w:rPr>
                <w:sz w:val="24"/>
                <w:szCs w:val="24"/>
              </w:rPr>
            </w:pPr>
          </w:p>
          <w:p w14:paraId="203A7B7E" w14:textId="38C31755" w:rsidR="00A12F22" w:rsidRPr="008B28E7" w:rsidRDefault="00796D59" w:rsidP="00796D59">
            <w:pPr>
              <w:jc w:val="both"/>
              <w:rPr>
                <w:sz w:val="24"/>
                <w:szCs w:val="24"/>
              </w:rPr>
            </w:pPr>
            <w:r w:rsidRPr="00796D59">
              <w:rPr>
                <w:sz w:val="24"/>
                <w:szCs w:val="24"/>
              </w:rPr>
              <w:lastRenderedPageBreak/>
              <w:t>Yes, spoke a little of English and Welsh as we usually do.</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0C80EE3D" w:rsidR="00D0503D" w:rsidRPr="008B28E7" w:rsidRDefault="00796D59" w:rsidP="00D0503D">
            <w:pPr>
              <w:jc w:val="both"/>
              <w:rPr>
                <w:sz w:val="24"/>
                <w:szCs w:val="24"/>
              </w:rPr>
            </w:pPr>
            <w:r w:rsidRPr="00796D59">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410E6BE" w:rsidR="00D0503D" w:rsidRPr="008B28E7" w:rsidRDefault="00796D59"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AE2E7" w14:textId="77777777" w:rsidR="008A5408" w:rsidRDefault="008A5408">
      <w:r>
        <w:separator/>
      </w:r>
    </w:p>
  </w:endnote>
  <w:endnote w:type="continuationSeparator" w:id="0">
    <w:p w14:paraId="6CE05C45" w14:textId="77777777" w:rsidR="008A5408" w:rsidRDefault="008A5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4747E" w14:textId="77777777" w:rsidR="008A5408" w:rsidRDefault="008A5408">
      <w:r>
        <w:separator/>
      </w:r>
    </w:p>
  </w:footnote>
  <w:footnote w:type="continuationSeparator" w:id="0">
    <w:p w14:paraId="2C84B0B7" w14:textId="77777777" w:rsidR="008A5408" w:rsidRDefault="008A54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D4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18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095"/>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41"/>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6D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CA9"/>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D59"/>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5408"/>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5BE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04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5F7D"/>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Haf Jones (PLANT)</cp:lastModifiedBy>
  <cp:revision>12</cp:revision>
  <cp:lastPrinted>2020-02-11T19:20:00Z</cp:lastPrinted>
  <dcterms:created xsi:type="dcterms:W3CDTF">2025-01-10T15:06:00Z</dcterms:created>
  <dcterms:modified xsi:type="dcterms:W3CDTF">2025-02-09T10:42:00Z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