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CD6C9" w14:textId="77777777" w:rsidR="00362C30" w:rsidRPr="00A41D45" w:rsidRDefault="00A41D45">
      <w:pPr>
        <w:spacing w:line="360" w:lineRule="auto"/>
        <w:jc w:val="center"/>
        <w:rPr>
          <w:rFonts w:ascii="Times New Roman" w:eastAsia="Times New Roman" w:hAnsi="Times New Roman" w:cs="Times New Roman"/>
          <w:b/>
          <w:sz w:val="44"/>
          <w:szCs w:val="44"/>
        </w:rPr>
      </w:pPr>
      <w:r w:rsidRPr="00A41D45">
        <w:rPr>
          <w:rFonts w:ascii="Times New Roman" w:eastAsia="Times New Roman" w:hAnsi="Times New Roman" w:cs="Times New Roman"/>
          <w:b/>
          <w:noProof/>
          <w:sz w:val="44"/>
          <w:szCs w:val="44"/>
        </w:rPr>
        <w:drawing>
          <wp:anchor distT="0" distB="0" distL="114300" distR="114300" simplePos="0" relativeHeight="251659264" behindDoc="0" locked="0" layoutInCell="1" allowOverlap="1" wp14:anchorId="50E966A1" wp14:editId="25131C09">
            <wp:simplePos x="0" y="0"/>
            <wp:positionH relativeFrom="column">
              <wp:posOffset>1981200</wp:posOffset>
            </wp:positionH>
            <wp:positionV relativeFrom="paragraph">
              <wp:posOffset>9525</wp:posOffset>
            </wp:positionV>
            <wp:extent cx="1775459" cy="873488"/>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775459" cy="873488"/>
                    </a:xfrm>
                    <a:prstGeom prst="rect">
                      <a:avLst/>
                    </a:prstGeom>
                  </pic:spPr>
                </pic:pic>
              </a:graphicData>
            </a:graphic>
          </wp:anchor>
        </w:drawing>
      </w:r>
    </w:p>
    <w:p w14:paraId="7E088301" w14:textId="77777777" w:rsidR="00362C30" w:rsidRPr="00A41D45" w:rsidRDefault="00362C30">
      <w:pPr>
        <w:spacing w:line="360" w:lineRule="auto"/>
        <w:jc w:val="center"/>
        <w:rPr>
          <w:rFonts w:ascii="Times New Roman" w:eastAsia="Times New Roman" w:hAnsi="Times New Roman" w:cs="Times New Roman"/>
          <w:b/>
          <w:sz w:val="44"/>
          <w:szCs w:val="44"/>
        </w:rPr>
      </w:pPr>
    </w:p>
    <w:p w14:paraId="2796C117" w14:textId="77777777" w:rsidR="00362C30" w:rsidRPr="00A41D45" w:rsidRDefault="00362C30">
      <w:pPr>
        <w:spacing w:line="360" w:lineRule="auto"/>
        <w:jc w:val="center"/>
        <w:rPr>
          <w:rFonts w:ascii="Times New Roman" w:eastAsia="Times New Roman" w:hAnsi="Times New Roman" w:cs="Times New Roman"/>
          <w:b/>
          <w:sz w:val="44"/>
          <w:szCs w:val="44"/>
        </w:rPr>
      </w:pPr>
    </w:p>
    <w:p w14:paraId="5D7A4F6B" w14:textId="77777777" w:rsidR="00A41D45" w:rsidRPr="00A41D45" w:rsidRDefault="00A41D45" w:rsidP="00A41D45">
      <w:pPr>
        <w:jc w:val="center"/>
        <w:rPr>
          <w:rFonts w:ascii="Times New Roman" w:hAnsi="Times New Roman" w:cs="Times New Roman"/>
          <w:sz w:val="36"/>
          <w:szCs w:val="36"/>
        </w:rPr>
      </w:pPr>
      <w:r w:rsidRPr="00A41D45">
        <w:rPr>
          <w:rFonts w:ascii="Times New Roman" w:hAnsi="Times New Roman" w:cs="Times New Roman"/>
          <w:sz w:val="36"/>
          <w:szCs w:val="36"/>
        </w:rPr>
        <w:t>BA (Hons) International Hotel Management</w:t>
      </w:r>
    </w:p>
    <w:p w14:paraId="3845A153" w14:textId="77777777" w:rsidR="00362C30" w:rsidRPr="00A41D45" w:rsidRDefault="00A41D45" w:rsidP="00A41D45">
      <w:pPr>
        <w:spacing w:line="360" w:lineRule="auto"/>
        <w:jc w:val="center"/>
        <w:rPr>
          <w:rFonts w:ascii="Times New Roman" w:eastAsia="Times New Roman" w:hAnsi="Times New Roman" w:cs="Times New Roman"/>
          <w:b/>
          <w:sz w:val="44"/>
          <w:szCs w:val="44"/>
        </w:rPr>
      </w:pPr>
      <w:r w:rsidRPr="00A41D45">
        <w:rPr>
          <w:rFonts w:ascii="Times New Roman" w:hAnsi="Times New Roman" w:cs="Times New Roman"/>
          <w:sz w:val="36"/>
          <w:szCs w:val="36"/>
        </w:rPr>
        <w:t>Organisational Consultancy- Level 6</w:t>
      </w:r>
    </w:p>
    <w:p w14:paraId="624AC4BE" w14:textId="77777777" w:rsidR="00362C30" w:rsidRPr="00A41D45" w:rsidRDefault="00362C30">
      <w:pPr>
        <w:spacing w:line="360" w:lineRule="auto"/>
        <w:jc w:val="center"/>
        <w:rPr>
          <w:rFonts w:ascii="Times New Roman" w:eastAsia="Times New Roman" w:hAnsi="Times New Roman" w:cs="Times New Roman"/>
          <w:b/>
          <w:sz w:val="44"/>
          <w:szCs w:val="44"/>
        </w:rPr>
      </w:pPr>
    </w:p>
    <w:p w14:paraId="696A93D3" w14:textId="77777777" w:rsidR="00362C30" w:rsidRPr="00A41D45" w:rsidRDefault="00FB0D8F">
      <w:pPr>
        <w:spacing w:line="360" w:lineRule="auto"/>
        <w:jc w:val="center"/>
        <w:rPr>
          <w:rFonts w:ascii="Times New Roman" w:eastAsia="Times New Roman" w:hAnsi="Times New Roman" w:cs="Times New Roman"/>
          <w:b/>
          <w:sz w:val="44"/>
          <w:szCs w:val="44"/>
        </w:rPr>
      </w:pPr>
      <w:r w:rsidRPr="00A41D45">
        <w:rPr>
          <w:rFonts w:ascii="Times New Roman" w:eastAsia="Times New Roman" w:hAnsi="Times New Roman" w:cs="Times New Roman"/>
          <w:b/>
          <w:sz w:val="44"/>
          <w:szCs w:val="44"/>
        </w:rPr>
        <w:t>Organisational Consultancy</w:t>
      </w:r>
      <w:r w:rsidR="00A41D45" w:rsidRPr="00A41D45">
        <w:rPr>
          <w:rFonts w:ascii="Times New Roman" w:eastAsia="Times New Roman" w:hAnsi="Times New Roman" w:cs="Times New Roman"/>
          <w:b/>
          <w:sz w:val="44"/>
          <w:szCs w:val="44"/>
        </w:rPr>
        <w:t xml:space="preserve"> on London Marriott Hotel County Hall</w:t>
      </w:r>
    </w:p>
    <w:p w14:paraId="38B5E796" w14:textId="77777777" w:rsidR="00A41D45" w:rsidRPr="00A41D45" w:rsidRDefault="00A41D45">
      <w:pPr>
        <w:spacing w:line="360" w:lineRule="auto"/>
        <w:jc w:val="center"/>
        <w:rPr>
          <w:rFonts w:ascii="Times New Roman" w:eastAsia="Times New Roman" w:hAnsi="Times New Roman" w:cs="Times New Roman"/>
          <w:b/>
          <w:sz w:val="44"/>
          <w:szCs w:val="44"/>
        </w:rPr>
      </w:pPr>
    </w:p>
    <w:p w14:paraId="3582287B" w14:textId="0C907BF1" w:rsidR="00362C30" w:rsidRPr="00A41D45" w:rsidRDefault="00FB0D8F">
      <w:pPr>
        <w:spacing w:line="360" w:lineRule="auto"/>
        <w:jc w:val="center"/>
        <w:rPr>
          <w:rFonts w:ascii="Times New Roman" w:eastAsia="Times New Roman" w:hAnsi="Times New Roman" w:cs="Times New Roman"/>
          <w:b/>
          <w:sz w:val="44"/>
          <w:szCs w:val="44"/>
        </w:rPr>
      </w:pPr>
      <w:r w:rsidRPr="00A41D45">
        <w:rPr>
          <w:rFonts w:ascii="Times New Roman" w:eastAsia="Times New Roman" w:hAnsi="Times New Roman" w:cs="Times New Roman"/>
          <w:b/>
          <w:sz w:val="44"/>
          <w:szCs w:val="44"/>
        </w:rPr>
        <w:t>Student Name:</w:t>
      </w:r>
      <w:r w:rsidR="004C2FD7">
        <w:rPr>
          <w:rFonts w:ascii="Times New Roman" w:eastAsia="Times New Roman" w:hAnsi="Times New Roman" w:cs="Times New Roman"/>
          <w:b/>
          <w:sz w:val="44"/>
          <w:szCs w:val="44"/>
        </w:rPr>
        <w:t xml:space="preserve"> Amirul Islam</w:t>
      </w:r>
    </w:p>
    <w:p w14:paraId="5D57B8FE" w14:textId="0B79220E" w:rsidR="00362C30" w:rsidRPr="00A41D45" w:rsidRDefault="00FB0D8F">
      <w:pPr>
        <w:spacing w:line="360" w:lineRule="auto"/>
        <w:jc w:val="center"/>
        <w:rPr>
          <w:rFonts w:ascii="Times New Roman" w:eastAsia="Times New Roman" w:hAnsi="Times New Roman" w:cs="Times New Roman"/>
          <w:b/>
          <w:sz w:val="44"/>
          <w:szCs w:val="44"/>
        </w:rPr>
      </w:pPr>
      <w:r w:rsidRPr="00A41D45">
        <w:rPr>
          <w:rFonts w:ascii="Times New Roman" w:eastAsia="Times New Roman" w:hAnsi="Times New Roman" w:cs="Times New Roman"/>
          <w:b/>
          <w:sz w:val="44"/>
          <w:szCs w:val="44"/>
        </w:rPr>
        <w:t>Student No:</w:t>
      </w:r>
      <w:r w:rsidR="004C2FD7">
        <w:rPr>
          <w:rFonts w:ascii="Times New Roman" w:eastAsia="Times New Roman" w:hAnsi="Times New Roman" w:cs="Times New Roman"/>
          <w:b/>
          <w:sz w:val="44"/>
          <w:szCs w:val="44"/>
        </w:rPr>
        <w:t xml:space="preserve"> 2234363</w:t>
      </w:r>
    </w:p>
    <w:p w14:paraId="0960DEF7" w14:textId="77777777" w:rsidR="00A41D45" w:rsidRPr="00A41D45" w:rsidRDefault="00A41D45">
      <w:pPr>
        <w:spacing w:line="360" w:lineRule="auto"/>
        <w:jc w:val="center"/>
        <w:rPr>
          <w:rFonts w:ascii="Times New Roman" w:eastAsia="Times New Roman" w:hAnsi="Times New Roman" w:cs="Times New Roman"/>
          <w:b/>
          <w:sz w:val="44"/>
          <w:szCs w:val="44"/>
        </w:rPr>
      </w:pPr>
    </w:p>
    <w:p w14:paraId="6456526A" w14:textId="77777777" w:rsidR="00362C30" w:rsidRPr="00A41D45" w:rsidRDefault="00FB0D8F">
      <w:pPr>
        <w:spacing w:line="360" w:lineRule="auto"/>
        <w:jc w:val="center"/>
        <w:rPr>
          <w:rFonts w:ascii="Times New Roman" w:eastAsia="Times New Roman" w:hAnsi="Times New Roman" w:cs="Times New Roman"/>
          <w:b/>
          <w:sz w:val="44"/>
          <w:szCs w:val="44"/>
        </w:rPr>
      </w:pPr>
      <w:r w:rsidRPr="00A41D45">
        <w:rPr>
          <w:rFonts w:ascii="Times New Roman" w:eastAsia="Times New Roman" w:hAnsi="Times New Roman" w:cs="Times New Roman"/>
          <w:b/>
          <w:sz w:val="44"/>
          <w:szCs w:val="44"/>
        </w:rPr>
        <w:t>Name of the Company: Oakwood Hospitality Consulting Ltd</w:t>
      </w:r>
    </w:p>
    <w:p w14:paraId="5EA49E8C" w14:textId="77777777" w:rsidR="00A41D45" w:rsidRPr="00A41D45" w:rsidRDefault="00A41D45" w:rsidP="00A41D45">
      <w:pPr>
        <w:spacing w:line="360" w:lineRule="auto"/>
        <w:rPr>
          <w:rFonts w:ascii="Times New Roman" w:eastAsia="Times New Roman" w:hAnsi="Times New Roman" w:cs="Times New Roman"/>
          <w:b/>
          <w:sz w:val="44"/>
          <w:szCs w:val="44"/>
        </w:rPr>
      </w:pPr>
    </w:p>
    <w:p w14:paraId="6C634C3B" w14:textId="77777777" w:rsidR="00362C30" w:rsidRPr="00A41D45" w:rsidRDefault="00FB0D8F" w:rsidP="00A41D45">
      <w:pPr>
        <w:spacing w:line="360" w:lineRule="auto"/>
        <w:jc w:val="center"/>
        <w:rPr>
          <w:rFonts w:ascii="Times New Roman" w:eastAsia="Times New Roman" w:hAnsi="Times New Roman" w:cs="Times New Roman"/>
          <w:b/>
          <w:sz w:val="44"/>
          <w:szCs w:val="44"/>
        </w:rPr>
      </w:pPr>
      <w:r w:rsidRPr="00A41D45">
        <w:rPr>
          <w:rFonts w:ascii="Times New Roman" w:eastAsia="Times New Roman" w:hAnsi="Times New Roman" w:cs="Times New Roman"/>
          <w:b/>
          <w:noProof/>
          <w:sz w:val="44"/>
          <w:szCs w:val="44"/>
        </w:rPr>
        <w:drawing>
          <wp:inline distT="114300" distB="114300" distL="114300" distR="114300" wp14:anchorId="69274E2C" wp14:editId="23EEE413">
            <wp:extent cx="1458750" cy="5238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458750" cy="523875"/>
                    </a:xfrm>
                    <a:prstGeom prst="rect">
                      <a:avLst/>
                    </a:prstGeom>
                    <a:ln/>
                  </pic:spPr>
                </pic:pic>
              </a:graphicData>
            </a:graphic>
          </wp:inline>
        </w:drawing>
      </w:r>
    </w:p>
    <w:p w14:paraId="38705870" w14:textId="77777777" w:rsidR="00362C30" w:rsidRPr="00A41D45" w:rsidRDefault="00362C30">
      <w:pPr>
        <w:spacing w:line="360" w:lineRule="auto"/>
        <w:jc w:val="center"/>
        <w:rPr>
          <w:rFonts w:ascii="Times New Roman" w:eastAsia="Times New Roman" w:hAnsi="Times New Roman" w:cs="Times New Roman"/>
          <w:b/>
          <w:sz w:val="44"/>
          <w:szCs w:val="44"/>
        </w:rPr>
      </w:pPr>
    </w:p>
    <w:p w14:paraId="48FD94D5" w14:textId="77777777" w:rsidR="00362C30" w:rsidRPr="00A41D45" w:rsidRDefault="00362C30">
      <w:pPr>
        <w:spacing w:line="360" w:lineRule="auto"/>
        <w:jc w:val="center"/>
        <w:rPr>
          <w:rFonts w:ascii="Times New Roman" w:eastAsia="Times New Roman" w:hAnsi="Times New Roman" w:cs="Times New Roman"/>
          <w:b/>
          <w:sz w:val="44"/>
          <w:szCs w:val="44"/>
        </w:rPr>
      </w:pPr>
    </w:p>
    <w:p w14:paraId="4343888B" w14:textId="77777777" w:rsidR="00A41D45" w:rsidRPr="00A41D45" w:rsidRDefault="00A41D45" w:rsidP="00A41D45">
      <w:pPr>
        <w:spacing w:line="360" w:lineRule="auto"/>
        <w:jc w:val="center"/>
        <w:rPr>
          <w:rFonts w:ascii="Times New Roman" w:hAnsi="Times New Roman" w:cs="Times New Roman"/>
          <w:b/>
          <w:bCs/>
          <w:sz w:val="40"/>
          <w:szCs w:val="40"/>
        </w:rPr>
      </w:pPr>
      <w:bookmarkStart w:id="0" w:name="_5kifhgxsocru" w:colFirst="0" w:colLast="0"/>
      <w:bookmarkEnd w:id="0"/>
      <w:r w:rsidRPr="00A41D45">
        <w:rPr>
          <w:rFonts w:ascii="Times New Roman" w:hAnsi="Times New Roman" w:cs="Times New Roman"/>
          <w:b/>
          <w:bCs/>
          <w:sz w:val="40"/>
          <w:szCs w:val="40"/>
        </w:rPr>
        <w:lastRenderedPageBreak/>
        <w:t>AI Declaration</w:t>
      </w:r>
    </w:p>
    <w:p w14:paraId="10DA1C2F" w14:textId="77777777" w:rsidR="00A41D45" w:rsidRPr="00A41D45" w:rsidRDefault="00A41D45" w:rsidP="00A41D45">
      <w:pPr>
        <w:spacing w:line="360" w:lineRule="auto"/>
        <w:jc w:val="both"/>
        <w:rPr>
          <w:rFonts w:ascii="Times New Roman" w:hAnsi="Times New Roman" w:cs="Times New Roman"/>
        </w:rPr>
      </w:pPr>
      <w:r w:rsidRPr="00A41D45">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A77E8D4" w14:textId="77777777" w:rsidR="00A41D45" w:rsidRPr="00A41D45" w:rsidRDefault="00A41D45">
      <w:pPr>
        <w:rPr>
          <w:rFonts w:ascii="Times New Roman" w:eastAsia="Times New Roman" w:hAnsi="Times New Roman" w:cs="Times New Roman"/>
          <w:b/>
          <w:sz w:val="44"/>
          <w:szCs w:val="44"/>
        </w:rPr>
      </w:pPr>
      <w:r w:rsidRPr="00A41D45">
        <w:rPr>
          <w:rFonts w:ascii="Times New Roman" w:eastAsia="Times New Roman" w:hAnsi="Times New Roman" w:cs="Times New Roman"/>
          <w:bCs/>
          <w:sz w:val="44"/>
          <w:szCs w:val="44"/>
        </w:rPr>
        <w:br w:type="page"/>
      </w:r>
    </w:p>
    <w:sdt>
      <w:sdtPr>
        <w:rPr>
          <w:rFonts w:ascii="Times New Roman" w:eastAsia="Arial" w:hAnsi="Times New Roman" w:cs="Times New Roman"/>
          <w:b w:val="0"/>
          <w:bCs w:val="0"/>
          <w:color w:val="auto"/>
          <w:sz w:val="24"/>
          <w:szCs w:val="24"/>
          <w:lang w:eastAsia="en-US"/>
        </w:rPr>
        <w:id w:val="806664749"/>
        <w:docPartObj>
          <w:docPartGallery w:val="Table of Contents"/>
          <w:docPartUnique/>
        </w:docPartObj>
      </w:sdtPr>
      <w:sdtEndPr>
        <w:rPr>
          <w:noProof/>
        </w:rPr>
      </w:sdtEndPr>
      <w:sdtContent>
        <w:p w14:paraId="052BD7DF" w14:textId="77777777" w:rsidR="000A7748" w:rsidRPr="00A41D45" w:rsidRDefault="000A7748" w:rsidP="00A41D45">
          <w:pPr>
            <w:pStyle w:val="TOCHeading"/>
            <w:spacing w:line="360" w:lineRule="auto"/>
            <w:jc w:val="center"/>
            <w:rPr>
              <w:rFonts w:ascii="Times New Roman" w:hAnsi="Times New Roman" w:cs="Times New Roman"/>
              <w:color w:val="auto"/>
            </w:rPr>
          </w:pPr>
          <w:r w:rsidRPr="00A41D45">
            <w:rPr>
              <w:rFonts w:ascii="Times New Roman" w:hAnsi="Times New Roman" w:cs="Times New Roman"/>
              <w:color w:val="auto"/>
            </w:rPr>
            <w:t>Table of Contents</w:t>
          </w:r>
        </w:p>
        <w:p w14:paraId="7E054B18" w14:textId="77777777" w:rsidR="00BB1003" w:rsidRPr="00A41D45" w:rsidRDefault="0025499A" w:rsidP="00BB1003">
          <w:pPr>
            <w:pStyle w:val="TOC1"/>
            <w:tabs>
              <w:tab w:val="right" w:leader="dot" w:pos="9019"/>
            </w:tabs>
            <w:spacing w:line="360" w:lineRule="auto"/>
            <w:jc w:val="both"/>
            <w:rPr>
              <w:rFonts w:ascii="Times New Roman" w:eastAsiaTheme="minorEastAsia" w:hAnsi="Times New Roman" w:cs="Times New Roman"/>
              <w:noProof/>
              <w:sz w:val="24"/>
            </w:rPr>
          </w:pPr>
          <w:r w:rsidRPr="00A41D45">
            <w:rPr>
              <w:rFonts w:ascii="Times New Roman" w:hAnsi="Times New Roman" w:cs="Times New Roman"/>
              <w:sz w:val="24"/>
              <w:szCs w:val="24"/>
            </w:rPr>
            <w:fldChar w:fldCharType="begin"/>
          </w:r>
          <w:r w:rsidR="000A7748" w:rsidRPr="00A41D45">
            <w:rPr>
              <w:rFonts w:ascii="Times New Roman" w:hAnsi="Times New Roman" w:cs="Times New Roman"/>
              <w:sz w:val="24"/>
              <w:szCs w:val="24"/>
            </w:rPr>
            <w:instrText xml:space="preserve"> TOC \o "1-3" \h \z \u </w:instrText>
          </w:r>
          <w:r w:rsidRPr="00A41D45">
            <w:rPr>
              <w:rFonts w:ascii="Times New Roman" w:hAnsi="Times New Roman" w:cs="Times New Roman"/>
              <w:sz w:val="24"/>
              <w:szCs w:val="24"/>
            </w:rPr>
            <w:fldChar w:fldCharType="separate"/>
          </w:r>
          <w:hyperlink w:anchor="_Toc198123417" w:history="1">
            <w:r w:rsidR="00BB1003" w:rsidRPr="00A41D45">
              <w:rPr>
                <w:rStyle w:val="Hyperlink"/>
                <w:rFonts w:ascii="Times New Roman" w:eastAsia="Times New Roman" w:hAnsi="Times New Roman" w:cs="Times New Roman"/>
                <w:noProof/>
                <w:sz w:val="24"/>
              </w:rPr>
              <w:t>Executive Summary</w:t>
            </w:r>
            <w:r w:rsidR="00BB1003" w:rsidRPr="00A41D45">
              <w:rPr>
                <w:rFonts w:ascii="Times New Roman" w:hAnsi="Times New Roman" w:cs="Times New Roman"/>
                <w:noProof/>
                <w:webHidden/>
                <w:sz w:val="24"/>
              </w:rPr>
              <w:tab/>
            </w:r>
            <w:r w:rsidR="00BB1003" w:rsidRPr="00A41D45">
              <w:rPr>
                <w:rFonts w:ascii="Times New Roman" w:hAnsi="Times New Roman" w:cs="Times New Roman"/>
                <w:noProof/>
                <w:webHidden/>
                <w:sz w:val="24"/>
              </w:rPr>
              <w:fldChar w:fldCharType="begin"/>
            </w:r>
            <w:r w:rsidR="00BB1003" w:rsidRPr="00A41D45">
              <w:rPr>
                <w:rFonts w:ascii="Times New Roman" w:hAnsi="Times New Roman" w:cs="Times New Roman"/>
                <w:noProof/>
                <w:webHidden/>
                <w:sz w:val="24"/>
              </w:rPr>
              <w:instrText xml:space="preserve"> PAGEREF _Toc198123417 \h </w:instrText>
            </w:r>
            <w:r w:rsidR="00BB1003" w:rsidRPr="00A41D45">
              <w:rPr>
                <w:rFonts w:ascii="Times New Roman" w:hAnsi="Times New Roman" w:cs="Times New Roman"/>
                <w:noProof/>
                <w:webHidden/>
                <w:sz w:val="24"/>
              </w:rPr>
            </w:r>
            <w:r w:rsidR="00BB1003" w:rsidRPr="00A41D45">
              <w:rPr>
                <w:rFonts w:ascii="Times New Roman" w:hAnsi="Times New Roman" w:cs="Times New Roman"/>
                <w:noProof/>
                <w:webHidden/>
                <w:sz w:val="24"/>
              </w:rPr>
              <w:fldChar w:fldCharType="separate"/>
            </w:r>
            <w:r w:rsidR="00A41D45">
              <w:rPr>
                <w:rFonts w:ascii="Times New Roman" w:hAnsi="Times New Roman" w:cs="Times New Roman"/>
                <w:noProof/>
                <w:webHidden/>
                <w:sz w:val="24"/>
              </w:rPr>
              <w:t>4</w:t>
            </w:r>
            <w:r w:rsidR="00BB1003" w:rsidRPr="00A41D45">
              <w:rPr>
                <w:rFonts w:ascii="Times New Roman" w:hAnsi="Times New Roman" w:cs="Times New Roman"/>
                <w:noProof/>
                <w:webHidden/>
                <w:sz w:val="24"/>
              </w:rPr>
              <w:fldChar w:fldCharType="end"/>
            </w:r>
          </w:hyperlink>
        </w:p>
        <w:p w14:paraId="2C1EC3B1" w14:textId="77777777" w:rsidR="00BB1003" w:rsidRPr="00A41D45" w:rsidRDefault="00BB1003" w:rsidP="00BB1003">
          <w:pPr>
            <w:pStyle w:val="TOC1"/>
            <w:tabs>
              <w:tab w:val="right" w:leader="dot" w:pos="9019"/>
            </w:tabs>
            <w:spacing w:line="360" w:lineRule="auto"/>
            <w:jc w:val="both"/>
            <w:rPr>
              <w:rFonts w:ascii="Times New Roman" w:eastAsiaTheme="minorEastAsia" w:hAnsi="Times New Roman" w:cs="Times New Roman"/>
              <w:noProof/>
              <w:sz w:val="24"/>
            </w:rPr>
          </w:pPr>
          <w:hyperlink w:anchor="_Toc198123418" w:history="1">
            <w:r w:rsidRPr="00A41D45">
              <w:rPr>
                <w:rStyle w:val="Hyperlink"/>
                <w:rFonts w:ascii="Times New Roman" w:eastAsia="Times New Roman" w:hAnsi="Times New Roman" w:cs="Times New Roman"/>
                <w:noProof/>
                <w:sz w:val="24"/>
              </w:rPr>
              <w:t>Introduction</w:t>
            </w:r>
            <w:r w:rsidRPr="00A41D45">
              <w:rPr>
                <w:rFonts w:ascii="Times New Roman" w:hAnsi="Times New Roman" w:cs="Times New Roman"/>
                <w:noProof/>
                <w:webHidden/>
                <w:sz w:val="24"/>
              </w:rPr>
              <w:tab/>
            </w:r>
            <w:r w:rsidRPr="00A41D45">
              <w:rPr>
                <w:rFonts w:ascii="Times New Roman" w:hAnsi="Times New Roman" w:cs="Times New Roman"/>
                <w:noProof/>
                <w:webHidden/>
                <w:sz w:val="24"/>
              </w:rPr>
              <w:fldChar w:fldCharType="begin"/>
            </w:r>
            <w:r w:rsidRPr="00A41D45">
              <w:rPr>
                <w:rFonts w:ascii="Times New Roman" w:hAnsi="Times New Roman" w:cs="Times New Roman"/>
                <w:noProof/>
                <w:webHidden/>
                <w:sz w:val="24"/>
              </w:rPr>
              <w:instrText xml:space="preserve"> PAGEREF _Toc198123418 \h </w:instrText>
            </w:r>
            <w:r w:rsidRPr="00A41D45">
              <w:rPr>
                <w:rFonts w:ascii="Times New Roman" w:hAnsi="Times New Roman" w:cs="Times New Roman"/>
                <w:noProof/>
                <w:webHidden/>
                <w:sz w:val="24"/>
              </w:rPr>
            </w:r>
            <w:r w:rsidRPr="00A41D45">
              <w:rPr>
                <w:rFonts w:ascii="Times New Roman" w:hAnsi="Times New Roman" w:cs="Times New Roman"/>
                <w:noProof/>
                <w:webHidden/>
                <w:sz w:val="24"/>
              </w:rPr>
              <w:fldChar w:fldCharType="separate"/>
            </w:r>
            <w:r w:rsidR="00A41D45">
              <w:rPr>
                <w:rFonts w:ascii="Times New Roman" w:hAnsi="Times New Roman" w:cs="Times New Roman"/>
                <w:noProof/>
                <w:webHidden/>
                <w:sz w:val="24"/>
              </w:rPr>
              <w:t>7</w:t>
            </w:r>
            <w:r w:rsidRPr="00A41D45">
              <w:rPr>
                <w:rFonts w:ascii="Times New Roman" w:hAnsi="Times New Roman" w:cs="Times New Roman"/>
                <w:noProof/>
                <w:webHidden/>
                <w:sz w:val="24"/>
              </w:rPr>
              <w:fldChar w:fldCharType="end"/>
            </w:r>
          </w:hyperlink>
        </w:p>
        <w:p w14:paraId="33462D66" w14:textId="77777777" w:rsidR="00BB1003" w:rsidRPr="00A41D45" w:rsidRDefault="00BB1003" w:rsidP="00BB1003">
          <w:pPr>
            <w:pStyle w:val="TOC1"/>
            <w:tabs>
              <w:tab w:val="right" w:leader="dot" w:pos="9019"/>
            </w:tabs>
            <w:spacing w:line="360" w:lineRule="auto"/>
            <w:jc w:val="both"/>
            <w:rPr>
              <w:rFonts w:ascii="Times New Roman" w:eastAsiaTheme="minorEastAsia" w:hAnsi="Times New Roman" w:cs="Times New Roman"/>
              <w:noProof/>
              <w:sz w:val="24"/>
            </w:rPr>
          </w:pPr>
          <w:hyperlink w:anchor="_Toc198123419" w:history="1">
            <w:r w:rsidRPr="00A41D45">
              <w:rPr>
                <w:rStyle w:val="Hyperlink"/>
                <w:rFonts w:ascii="Times New Roman" w:eastAsia="Times New Roman" w:hAnsi="Times New Roman" w:cs="Times New Roman"/>
                <w:noProof/>
                <w:sz w:val="24"/>
              </w:rPr>
              <w:t>Analysis</w:t>
            </w:r>
            <w:r w:rsidRPr="00A41D45">
              <w:rPr>
                <w:rFonts w:ascii="Times New Roman" w:hAnsi="Times New Roman" w:cs="Times New Roman"/>
                <w:noProof/>
                <w:webHidden/>
                <w:sz w:val="24"/>
              </w:rPr>
              <w:tab/>
            </w:r>
            <w:r w:rsidRPr="00A41D45">
              <w:rPr>
                <w:rFonts w:ascii="Times New Roman" w:hAnsi="Times New Roman" w:cs="Times New Roman"/>
                <w:noProof/>
                <w:webHidden/>
                <w:sz w:val="24"/>
              </w:rPr>
              <w:fldChar w:fldCharType="begin"/>
            </w:r>
            <w:r w:rsidRPr="00A41D45">
              <w:rPr>
                <w:rFonts w:ascii="Times New Roman" w:hAnsi="Times New Roman" w:cs="Times New Roman"/>
                <w:noProof/>
                <w:webHidden/>
                <w:sz w:val="24"/>
              </w:rPr>
              <w:instrText xml:space="preserve"> PAGEREF _Toc198123419 \h </w:instrText>
            </w:r>
            <w:r w:rsidRPr="00A41D45">
              <w:rPr>
                <w:rFonts w:ascii="Times New Roman" w:hAnsi="Times New Roman" w:cs="Times New Roman"/>
                <w:noProof/>
                <w:webHidden/>
                <w:sz w:val="24"/>
              </w:rPr>
            </w:r>
            <w:r w:rsidRPr="00A41D45">
              <w:rPr>
                <w:rFonts w:ascii="Times New Roman" w:hAnsi="Times New Roman" w:cs="Times New Roman"/>
                <w:noProof/>
                <w:webHidden/>
                <w:sz w:val="24"/>
              </w:rPr>
              <w:fldChar w:fldCharType="separate"/>
            </w:r>
            <w:r w:rsidR="00A41D45">
              <w:rPr>
                <w:rFonts w:ascii="Times New Roman" w:hAnsi="Times New Roman" w:cs="Times New Roman"/>
                <w:noProof/>
                <w:webHidden/>
                <w:sz w:val="24"/>
              </w:rPr>
              <w:t>9</w:t>
            </w:r>
            <w:r w:rsidRPr="00A41D45">
              <w:rPr>
                <w:rFonts w:ascii="Times New Roman" w:hAnsi="Times New Roman" w:cs="Times New Roman"/>
                <w:noProof/>
                <w:webHidden/>
                <w:sz w:val="24"/>
              </w:rPr>
              <w:fldChar w:fldCharType="end"/>
            </w:r>
          </w:hyperlink>
        </w:p>
        <w:p w14:paraId="26488290" w14:textId="77777777" w:rsidR="00BB1003" w:rsidRPr="00A41D45" w:rsidRDefault="00BB1003" w:rsidP="00BB1003">
          <w:pPr>
            <w:pStyle w:val="TOC1"/>
            <w:tabs>
              <w:tab w:val="right" w:leader="dot" w:pos="9019"/>
            </w:tabs>
            <w:spacing w:line="360" w:lineRule="auto"/>
            <w:jc w:val="both"/>
            <w:rPr>
              <w:rFonts w:ascii="Times New Roman" w:eastAsiaTheme="minorEastAsia" w:hAnsi="Times New Roman" w:cs="Times New Roman"/>
              <w:noProof/>
              <w:sz w:val="24"/>
            </w:rPr>
          </w:pPr>
          <w:hyperlink w:anchor="_Toc198123420" w:history="1">
            <w:r w:rsidRPr="00A41D45">
              <w:rPr>
                <w:rStyle w:val="Hyperlink"/>
                <w:rFonts w:ascii="Times New Roman" w:hAnsi="Times New Roman" w:cs="Times New Roman"/>
                <w:noProof/>
                <w:sz w:val="24"/>
              </w:rPr>
              <w:t>Recommendations and Change Management</w:t>
            </w:r>
            <w:r w:rsidRPr="00A41D45">
              <w:rPr>
                <w:rFonts w:ascii="Times New Roman" w:hAnsi="Times New Roman" w:cs="Times New Roman"/>
                <w:noProof/>
                <w:webHidden/>
                <w:sz w:val="24"/>
              </w:rPr>
              <w:tab/>
            </w:r>
            <w:r w:rsidRPr="00A41D45">
              <w:rPr>
                <w:rFonts w:ascii="Times New Roman" w:hAnsi="Times New Roman" w:cs="Times New Roman"/>
                <w:noProof/>
                <w:webHidden/>
                <w:sz w:val="24"/>
              </w:rPr>
              <w:fldChar w:fldCharType="begin"/>
            </w:r>
            <w:r w:rsidRPr="00A41D45">
              <w:rPr>
                <w:rFonts w:ascii="Times New Roman" w:hAnsi="Times New Roman" w:cs="Times New Roman"/>
                <w:noProof/>
                <w:webHidden/>
                <w:sz w:val="24"/>
              </w:rPr>
              <w:instrText xml:space="preserve"> PAGEREF _Toc198123420 \h </w:instrText>
            </w:r>
            <w:r w:rsidRPr="00A41D45">
              <w:rPr>
                <w:rFonts w:ascii="Times New Roman" w:hAnsi="Times New Roman" w:cs="Times New Roman"/>
                <w:noProof/>
                <w:webHidden/>
                <w:sz w:val="24"/>
              </w:rPr>
            </w:r>
            <w:r w:rsidRPr="00A41D45">
              <w:rPr>
                <w:rFonts w:ascii="Times New Roman" w:hAnsi="Times New Roman" w:cs="Times New Roman"/>
                <w:noProof/>
                <w:webHidden/>
                <w:sz w:val="24"/>
              </w:rPr>
              <w:fldChar w:fldCharType="separate"/>
            </w:r>
            <w:r w:rsidR="00A41D45">
              <w:rPr>
                <w:rFonts w:ascii="Times New Roman" w:hAnsi="Times New Roman" w:cs="Times New Roman"/>
                <w:noProof/>
                <w:webHidden/>
                <w:sz w:val="24"/>
              </w:rPr>
              <w:t>16</w:t>
            </w:r>
            <w:r w:rsidRPr="00A41D45">
              <w:rPr>
                <w:rFonts w:ascii="Times New Roman" w:hAnsi="Times New Roman" w:cs="Times New Roman"/>
                <w:noProof/>
                <w:webHidden/>
                <w:sz w:val="24"/>
              </w:rPr>
              <w:fldChar w:fldCharType="end"/>
            </w:r>
          </w:hyperlink>
        </w:p>
        <w:p w14:paraId="46C5A65A" w14:textId="77777777" w:rsidR="00BB1003" w:rsidRPr="00A41D45" w:rsidRDefault="00BB1003" w:rsidP="00BB1003">
          <w:pPr>
            <w:pStyle w:val="TOC1"/>
            <w:tabs>
              <w:tab w:val="right" w:leader="dot" w:pos="9019"/>
            </w:tabs>
            <w:spacing w:line="360" w:lineRule="auto"/>
            <w:jc w:val="both"/>
            <w:rPr>
              <w:rFonts w:ascii="Times New Roman" w:eastAsiaTheme="minorEastAsia" w:hAnsi="Times New Roman" w:cs="Times New Roman"/>
              <w:noProof/>
              <w:sz w:val="24"/>
            </w:rPr>
          </w:pPr>
          <w:hyperlink w:anchor="_Toc198123421" w:history="1">
            <w:r w:rsidRPr="00A41D45">
              <w:rPr>
                <w:rStyle w:val="Hyperlink"/>
                <w:rFonts w:ascii="Times New Roman" w:hAnsi="Times New Roman" w:cs="Times New Roman"/>
                <w:noProof/>
                <w:sz w:val="24"/>
              </w:rPr>
              <w:t>Action Plan</w:t>
            </w:r>
            <w:r w:rsidRPr="00A41D45">
              <w:rPr>
                <w:rFonts w:ascii="Times New Roman" w:hAnsi="Times New Roman" w:cs="Times New Roman"/>
                <w:noProof/>
                <w:webHidden/>
                <w:sz w:val="24"/>
              </w:rPr>
              <w:tab/>
            </w:r>
            <w:r w:rsidRPr="00A41D45">
              <w:rPr>
                <w:rFonts w:ascii="Times New Roman" w:hAnsi="Times New Roman" w:cs="Times New Roman"/>
                <w:noProof/>
                <w:webHidden/>
                <w:sz w:val="24"/>
              </w:rPr>
              <w:fldChar w:fldCharType="begin"/>
            </w:r>
            <w:r w:rsidRPr="00A41D45">
              <w:rPr>
                <w:rFonts w:ascii="Times New Roman" w:hAnsi="Times New Roman" w:cs="Times New Roman"/>
                <w:noProof/>
                <w:webHidden/>
                <w:sz w:val="24"/>
              </w:rPr>
              <w:instrText xml:space="preserve"> PAGEREF _Toc198123421 \h </w:instrText>
            </w:r>
            <w:r w:rsidRPr="00A41D45">
              <w:rPr>
                <w:rFonts w:ascii="Times New Roman" w:hAnsi="Times New Roman" w:cs="Times New Roman"/>
                <w:noProof/>
                <w:webHidden/>
                <w:sz w:val="24"/>
              </w:rPr>
            </w:r>
            <w:r w:rsidRPr="00A41D45">
              <w:rPr>
                <w:rFonts w:ascii="Times New Roman" w:hAnsi="Times New Roman" w:cs="Times New Roman"/>
                <w:noProof/>
                <w:webHidden/>
                <w:sz w:val="24"/>
              </w:rPr>
              <w:fldChar w:fldCharType="separate"/>
            </w:r>
            <w:r w:rsidR="00A41D45">
              <w:rPr>
                <w:rFonts w:ascii="Times New Roman" w:hAnsi="Times New Roman" w:cs="Times New Roman"/>
                <w:noProof/>
                <w:webHidden/>
                <w:sz w:val="24"/>
              </w:rPr>
              <w:t>24</w:t>
            </w:r>
            <w:r w:rsidRPr="00A41D45">
              <w:rPr>
                <w:rFonts w:ascii="Times New Roman" w:hAnsi="Times New Roman" w:cs="Times New Roman"/>
                <w:noProof/>
                <w:webHidden/>
                <w:sz w:val="24"/>
              </w:rPr>
              <w:fldChar w:fldCharType="end"/>
            </w:r>
          </w:hyperlink>
        </w:p>
        <w:p w14:paraId="278BB4F2" w14:textId="77777777" w:rsidR="00BB1003" w:rsidRPr="00A41D45" w:rsidRDefault="00BB1003" w:rsidP="00BB1003">
          <w:pPr>
            <w:pStyle w:val="TOC1"/>
            <w:tabs>
              <w:tab w:val="right" w:leader="dot" w:pos="9019"/>
            </w:tabs>
            <w:spacing w:line="360" w:lineRule="auto"/>
            <w:jc w:val="both"/>
            <w:rPr>
              <w:rFonts w:ascii="Times New Roman" w:eastAsiaTheme="minorEastAsia" w:hAnsi="Times New Roman" w:cs="Times New Roman"/>
              <w:noProof/>
              <w:sz w:val="24"/>
            </w:rPr>
          </w:pPr>
          <w:hyperlink w:anchor="_Toc198123422" w:history="1">
            <w:r w:rsidRPr="00A41D45">
              <w:rPr>
                <w:rStyle w:val="Hyperlink"/>
                <w:rFonts w:ascii="Times New Roman" w:hAnsi="Times New Roman" w:cs="Times New Roman"/>
                <w:noProof/>
                <w:sz w:val="24"/>
              </w:rPr>
              <w:t>Conclusion</w:t>
            </w:r>
            <w:r w:rsidRPr="00A41D45">
              <w:rPr>
                <w:rFonts w:ascii="Times New Roman" w:hAnsi="Times New Roman" w:cs="Times New Roman"/>
                <w:noProof/>
                <w:webHidden/>
                <w:sz w:val="24"/>
              </w:rPr>
              <w:tab/>
            </w:r>
            <w:r w:rsidRPr="00A41D45">
              <w:rPr>
                <w:rFonts w:ascii="Times New Roman" w:hAnsi="Times New Roman" w:cs="Times New Roman"/>
                <w:noProof/>
                <w:webHidden/>
                <w:sz w:val="24"/>
              </w:rPr>
              <w:fldChar w:fldCharType="begin"/>
            </w:r>
            <w:r w:rsidRPr="00A41D45">
              <w:rPr>
                <w:rFonts w:ascii="Times New Roman" w:hAnsi="Times New Roman" w:cs="Times New Roman"/>
                <w:noProof/>
                <w:webHidden/>
                <w:sz w:val="24"/>
              </w:rPr>
              <w:instrText xml:space="preserve"> PAGEREF _Toc198123422 \h </w:instrText>
            </w:r>
            <w:r w:rsidRPr="00A41D45">
              <w:rPr>
                <w:rFonts w:ascii="Times New Roman" w:hAnsi="Times New Roman" w:cs="Times New Roman"/>
                <w:noProof/>
                <w:webHidden/>
                <w:sz w:val="24"/>
              </w:rPr>
            </w:r>
            <w:r w:rsidRPr="00A41D45">
              <w:rPr>
                <w:rFonts w:ascii="Times New Roman" w:hAnsi="Times New Roman" w:cs="Times New Roman"/>
                <w:noProof/>
                <w:webHidden/>
                <w:sz w:val="24"/>
              </w:rPr>
              <w:fldChar w:fldCharType="separate"/>
            </w:r>
            <w:r w:rsidR="00A41D45">
              <w:rPr>
                <w:rFonts w:ascii="Times New Roman" w:hAnsi="Times New Roman" w:cs="Times New Roman"/>
                <w:noProof/>
                <w:webHidden/>
                <w:sz w:val="24"/>
              </w:rPr>
              <w:t>26</w:t>
            </w:r>
            <w:r w:rsidRPr="00A41D45">
              <w:rPr>
                <w:rFonts w:ascii="Times New Roman" w:hAnsi="Times New Roman" w:cs="Times New Roman"/>
                <w:noProof/>
                <w:webHidden/>
                <w:sz w:val="24"/>
              </w:rPr>
              <w:fldChar w:fldCharType="end"/>
            </w:r>
          </w:hyperlink>
        </w:p>
        <w:p w14:paraId="35A9711F" w14:textId="77777777" w:rsidR="00BB1003" w:rsidRPr="00A41D45" w:rsidRDefault="00BB1003" w:rsidP="00BB1003">
          <w:pPr>
            <w:pStyle w:val="TOC1"/>
            <w:tabs>
              <w:tab w:val="right" w:leader="dot" w:pos="9019"/>
            </w:tabs>
            <w:spacing w:line="360" w:lineRule="auto"/>
            <w:jc w:val="both"/>
            <w:rPr>
              <w:rFonts w:asciiTheme="minorHAnsi" w:eastAsiaTheme="minorEastAsia" w:hAnsiTheme="minorHAnsi" w:cstheme="minorBidi"/>
              <w:noProof/>
            </w:rPr>
          </w:pPr>
          <w:hyperlink w:anchor="_Toc198123423" w:history="1">
            <w:r w:rsidRPr="00A41D45">
              <w:rPr>
                <w:rStyle w:val="Hyperlink"/>
                <w:rFonts w:ascii="Times New Roman" w:eastAsia="Times New Roman" w:hAnsi="Times New Roman" w:cs="Times New Roman"/>
                <w:noProof/>
                <w:sz w:val="24"/>
              </w:rPr>
              <w:t>References</w:t>
            </w:r>
            <w:r w:rsidRPr="00A41D45">
              <w:rPr>
                <w:rFonts w:ascii="Times New Roman" w:hAnsi="Times New Roman" w:cs="Times New Roman"/>
                <w:noProof/>
                <w:webHidden/>
                <w:sz w:val="24"/>
              </w:rPr>
              <w:tab/>
            </w:r>
            <w:r w:rsidRPr="00A41D45">
              <w:rPr>
                <w:rFonts w:ascii="Times New Roman" w:hAnsi="Times New Roman" w:cs="Times New Roman"/>
                <w:noProof/>
                <w:webHidden/>
                <w:sz w:val="24"/>
              </w:rPr>
              <w:fldChar w:fldCharType="begin"/>
            </w:r>
            <w:r w:rsidRPr="00A41D45">
              <w:rPr>
                <w:rFonts w:ascii="Times New Roman" w:hAnsi="Times New Roman" w:cs="Times New Roman"/>
                <w:noProof/>
                <w:webHidden/>
                <w:sz w:val="24"/>
              </w:rPr>
              <w:instrText xml:space="preserve"> PAGEREF _Toc198123423 \h </w:instrText>
            </w:r>
            <w:r w:rsidRPr="00A41D45">
              <w:rPr>
                <w:rFonts w:ascii="Times New Roman" w:hAnsi="Times New Roman" w:cs="Times New Roman"/>
                <w:noProof/>
                <w:webHidden/>
                <w:sz w:val="24"/>
              </w:rPr>
            </w:r>
            <w:r w:rsidRPr="00A41D45">
              <w:rPr>
                <w:rFonts w:ascii="Times New Roman" w:hAnsi="Times New Roman" w:cs="Times New Roman"/>
                <w:noProof/>
                <w:webHidden/>
                <w:sz w:val="24"/>
              </w:rPr>
              <w:fldChar w:fldCharType="separate"/>
            </w:r>
            <w:r w:rsidR="00A41D45">
              <w:rPr>
                <w:rFonts w:ascii="Times New Roman" w:hAnsi="Times New Roman" w:cs="Times New Roman"/>
                <w:noProof/>
                <w:webHidden/>
                <w:sz w:val="24"/>
              </w:rPr>
              <w:t>29</w:t>
            </w:r>
            <w:r w:rsidRPr="00A41D45">
              <w:rPr>
                <w:rFonts w:ascii="Times New Roman" w:hAnsi="Times New Roman" w:cs="Times New Roman"/>
                <w:noProof/>
                <w:webHidden/>
                <w:sz w:val="24"/>
              </w:rPr>
              <w:fldChar w:fldCharType="end"/>
            </w:r>
          </w:hyperlink>
        </w:p>
        <w:p w14:paraId="4065777F" w14:textId="77777777" w:rsidR="000A7748" w:rsidRPr="00A41D45" w:rsidRDefault="0025499A" w:rsidP="000A7748">
          <w:pPr>
            <w:spacing w:line="360" w:lineRule="auto"/>
            <w:jc w:val="both"/>
            <w:rPr>
              <w:rFonts w:ascii="Times New Roman" w:hAnsi="Times New Roman" w:cs="Times New Roman"/>
              <w:sz w:val="24"/>
              <w:szCs w:val="24"/>
            </w:rPr>
          </w:pPr>
          <w:r w:rsidRPr="00A41D45">
            <w:rPr>
              <w:rFonts w:ascii="Times New Roman" w:hAnsi="Times New Roman" w:cs="Times New Roman"/>
              <w:bCs/>
              <w:noProof/>
              <w:sz w:val="24"/>
              <w:szCs w:val="24"/>
            </w:rPr>
            <w:fldChar w:fldCharType="end"/>
          </w:r>
        </w:p>
      </w:sdtContent>
    </w:sdt>
    <w:p w14:paraId="0FA616AF" w14:textId="77777777" w:rsidR="00B30050" w:rsidRPr="00A41D45" w:rsidRDefault="00B30050">
      <w:pPr>
        <w:pStyle w:val="Heading1"/>
        <w:spacing w:line="360" w:lineRule="auto"/>
        <w:rPr>
          <w:rFonts w:ascii="Times New Roman" w:eastAsia="Times New Roman" w:hAnsi="Times New Roman" w:cs="Times New Roman"/>
          <w:b/>
          <w:sz w:val="28"/>
          <w:szCs w:val="28"/>
        </w:rPr>
      </w:pPr>
    </w:p>
    <w:p w14:paraId="71C0FF5A" w14:textId="77777777" w:rsidR="00B30050" w:rsidRPr="00A41D45" w:rsidRDefault="00B30050">
      <w:pPr>
        <w:pStyle w:val="Heading1"/>
        <w:spacing w:line="360" w:lineRule="auto"/>
        <w:rPr>
          <w:rFonts w:ascii="Times New Roman" w:eastAsia="Times New Roman" w:hAnsi="Times New Roman" w:cs="Times New Roman"/>
          <w:b/>
          <w:sz w:val="28"/>
          <w:szCs w:val="28"/>
        </w:rPr>
      </w:pPr>
    </w:p>
    <w:p w14:paraId="1411205A" w14:textId="77777777" w:rsidR="00B30050" w:rsidRPr="00A41D45" w:rsidRDefault="00B30050">
      <w:pPr>
        <w:pStyle w:val="Heading1"/>
        <w:spacing w:line="360" w:lineRule="auto"/>
        <w:rPr>
          <w:rFonts w:ascii="Times New Roman" w:eastAsia="Times New Roman" w:hAnsi="Times New Roman" w:cs="Times New Roman"/>
          <w:b/>
          <w:sz w:val="28"/>
          <w:szCs w:val="28"/>
        </w:rPr>
      </w:pPr>
    </w:p>
    <w:p w14:paraId="7012CB86" w14:textId="77777777" w:rsidR="00B30050" w:rsidRPr="00A41D45" w:rsidRDefault="00B30050">
      <w:pPr>
        <w:pStyle w:val="Heading1"/>
        <w:spacing w:line="360" w:lineRule="auto"/>
        <w:rPr>
          <w:rFonts w:ascii="Times New Roman" w:eastAsia="Times New Roman" w:hAnsi="Times New Roman" w:cs="Times New Roman"/>
          <w:b/>
          <w:sz w:val="28"/>
          <w:szCs w:val="28"/>
        </w:rPr>
      </w:pPr>
    </w:p>
    <w:p w14:paraId="1C16C1AD" w14:textId="77777777" w:rsidR="00B30050" w:rsidRPr="00A41D45" w:rsidRDefault="00B30050">
      <w:pPr>
        <w:pStyle w:val="Heading1"/>
        <w:spacing w:line="360" w:lineRule="auto"/>
        <w:rPr>
          <w:rFonts w:ascii="Times New Roman" w:eastAsia="Times New Roman" w:hAnsi="Times New Roman" w:cs="Times New Roman"/>
          <w:b/>
          <w:sz w:val="28"/>
          <w:szCs w:val="28"/>
        </w:rPr>
      </w:pPr>
    </w:p>
    <w:p w14:paraId="3010D633" w14:textId="77777777" w:rsidR="00B30050" w:rsidRPr="00A41D45" w:rsidRDefault="00B30050">
      <w:pPr>
        <w:pStyle w:val="Heading1"/>
        <w:spacing w:line="360" w:lineRule="auto"/>
        <w:rPr>
          <w:rFonts w:ascii="Times New Roman" w:eastAsia="Times New Roman" w:hAnsi="Times New Roman" w:cs="Times New Roman"/>
          <w:b/>
          <w:sz w:val="28"/>
          <w:szCs w:val="28"/>
        </w:rPr>
      </w:pPr>
    </w:p>
    <w:p w14:paraId="10F63FE4" w14:textId="77777777" w:rsidR="00B30050" w:rsidRPr="00A41D45" w:rsidRDefault="00B30050">
      <w:pPr>
        <w:pStyle w:val="Heading1"/>
        <w:spacing w:line="360" w:lineRule="auto"/>
        <w:rPr>
          <w:rFonts w:ascii="Times New Roman" w:eastAsia="Times New Roman" w:hAnsi="Times New Roman" w:cs="Times New Roman"/>
          <w:b/>
          <w:sz w:val="28"/>
          <w:szCs w:val="28"/>
        </w:rPr>
      </w:pPr>
    </w:p>
    <w:p w14:paraId="51FDCDBE" w14:textId="77777777" w:rsidR="00B30050" w:rsidRPr="00A41D45" w:rsidRDefault="00B30050">
      <w:pPr>
        <w:pStyle w:val="Heading1"/>
        <w:spacing w:line="360" w:lineRule="auto"/>
        <w:rPr>
          <w:rFonts w:ascii="Times New Roman" w:eastAsia="Times New Roman" w:hAnsi="Times New Roman" w:cs="Times New Roman"/>
          <w:b/>
          <w:sz w:val="28"/>
          <w:szCs w:val="28"/>
        </w:rPr>
      </w:pPr>
    </w:p>
    <w:p w14:paraId="10CAC98B" w14:textId="77777777" w:rsidR="000A7748" w:rsidRPr="00A41D45" w:rsidRDefault="000A7748">
      <w:pPr>
        <w:pStyle w:val="Heading1"/>
        <w:spacing w:line="360" w:lineRule="auto"/>
        <w:rPr>
          <w:rFonts w:ascii="Times New Roman" w:eastAsia="Times New Roman" w:hAnsi="Times New Roman" w:cs="Times New Roman"/>
          <w:b/>
          <w:sz w:val="28"/>
          <w:szCs w:val="28"/>
        </w:rPr>
      </w:pPr>
    </w:p>
    <w:p w14:paraId="4EA292F7" w14:textId="77777777" w:rsidR="000A7748" w:rsidRPr="00A41D45" w:rsidRDefault="000A7748" w:rsidP="000A7748"/>
    <w:p w14:paraId="4DECF3C8" w14:textId="77777777" w:rsidR="000A7748" w:rsidRPr="00A41D45" w:rsidRDefault="000A7748" w:rsidP="000A7748"/>
    <w:p w14:paraId="165128A2" w14:textId="77777777" w:rsidR="00362C30" w:rsidRPr="00A41D45" w:rsidRDefault="004B45D3">
      <w:pPr>
        <w:pStyle w:val="Heading1"/>
        <w:spacing w:line="360" w:lineRule="auto"/>
        <w:rPr>
          <w:rFonts w:ascii="Times New Roman" w:eastAsia="Times New Roman" w:hAnsi="Times New Roman" w:cs="Times New Roman"/>
          <w:b/>
          <w:sz w:val="28"/>
          <w:szCs w:val="28"/>
        </w:rPr>
      </w:pPr>
      <w:bookmarkStart w:id="1" w:name="_Toc198123417"/>
      <w:r w:rsidRPr="00A41D45">
        <w:rPr>
          <w:rFonts w:ascii="Times New Roman" w:eastAsia="Times New Roman" w:hAnsi="Times New Roman" w:cs="Times New Roman"/>
          <w:b/>
          <w:sz w:val="28"/>
          <w:szCs w:val="28"/>
        </w:rPr>
        <w:lastRenderedPageBreak/>
        <w:t>Executive S</w:t>
      </w:r>
      <w:r w:rsidR="00FB0D8F" w:rsidRPr="00A41D45">
        <w:rPr>
          <w:rFonts w:ascii="Times New Roman" w:eastAsia="Times New Roman" w:hAnsi="Times New Roman" w:cs="Times New Roman"/>
          <w:b/>
          <w:sz w:val="28"/>
          <w:szCs w:val="28"/>
        </w:rPr>
        <w:t>ummary</w:t>
      </w:r>
      <w:bookmarkEnd w:id="1"/>
    </w:p>
    <w:p w14:paraId="429094AF"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consultancy report, commissioned by the London Marriott Hotel County Hall, deals with a major organisational problem: variable service standards resulting from difficulties in integrating a culturally diverse workforce. It is authored by Oakwood Hospitality Consulting Ltd, a UK consultancy company with expertise in service enhancement and hospitality performance.</w:t>
      </w:r>
    </w:p>
    <w:p w14:paraId="3FA4E281" w14:textId="77777777" w:rsidR="00362C30" w:rsidRPr="00A41D45" w:rsidRDefault="00362C30">
      <w:pPr>
        <w:spacing w:line="360" w:lineRule="auto"/>
        <w:jc w:val="both"/>
        <w:rPr>
          <w:rFonts w:ascii="Times New Roman" w:eastAsia="Times New Roman" w:hAnsi="Times New Roman" w:cs="Times New Roman"/>
          <w:sz w:val="24"/>
          <w:szCs w:val="24"/>
        </w:rPr>
      </w:pPr>
    </w:p>
    <w:p w14:paraId="33923C0A"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London Marriott Hotel County Hall is a Marriott chain of worldwide hotel (</w:t>
      </w:r>
      <w:r w:rsidRPr="00A41D45">
        <w:rPr>
          <w:rFonts w:ascii="Times New Roman" w:eastAsia="Times New Roman" w:hAnsi="Times New Roman" w:cs="Times New Roman"/>
          <w:color w:val="222222"/>
          <w:sz w:val="24"/>
          <w:szCs w:val="24"/>
          <w:highlight w:val="white"/>
        </w:rPr>
        <w:t>Horozhankina, Korneyev, and Farzullaev, 2024</w:t>
      </w:r>
      <w:r w:rsidRPr="00A41D45">
        <w:rPr>
          <w:rFonts w:ascii="Times New Roman" w:eastAsia="Times New Roman" w:hAnsi="Times New Roman" w:cs="Times New Roman"/>
          <w:sz w:val="24"/>
          <w:szCs w:val="24"/>
        </w:rPr>
        <w:t>). It is a 206-bedded hotel within reach of tourist sites such as Big Ben and London Eye. It hosts worldwide visitors from all over the world. Though the hotel enjoys a multicultural and diverse staff, the diversity has created variations in service standards, through misunderstandings between cultures, communication barriers, and dissimilar service expectations.</w:t>
      </w:r>
    </w:p>
    <w:p w14:paraId="0C1628EC" w14:textId="77777777" w:rsidR="00362C30" w:rsidRPr="00A41D45" w:rsidRDefault="00362C30">
      <w:pPr>
        <w:spacing w:line="360" w:lineRule="auto"/>
        <w:jc w:val="both"/>
        <w:rPr>
          <w:rFonts w:ascii="Times New Roman" w:eastAsia="Times New Roman" w:hAnsi="Times New Roman" w:cs="Times New Roman"/>
          <w:sz w:val="24"/>
          <w:szCs w:val="24"/>
        </w:rPr>
      </w:pPr>
    </w:p>
    <w:p w14:paraId="492C9EAE"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For realising the underlying reasons and consequences of the problem, information was gathered from staff input, guest reviews, competitor comparison, and outside hospitality studies. STEEPLED, SWOT, and TOWS techniques were used in a thorough analysis. The analysis through STEEPLED identified that demographic trends, workforce globalisation, and moral expectations of diversity and inclusion are the most critical external drivers shaping the operations of the hotel.</w:t>
      </w:r>
    </w:p>
    <w:p w14:paraId="4FD054D9" w14:textId="77777777" w:rsidR="00362C30" w:rsidRPr="00A41D45" w:rsidRDefault="00362C30">
      <w:pPr>
        <w:spacing w:line="360" w:lineRule="auto"/>
        <w:jc w:val="both"/>
        <w:rPr>
          <w:rFonts w:ascii="Times New Roman" w:eastAsia="Times New Roman" w:hAnsi="Times New Roman" w:cs="Times New Roman"/>
          <w:sz w:val="24"/>
          <w:szCs w:val="24"/>
        </w:rPr>
      </w:pPr>
    </w:p>
    <w:p w14:paraId="0653E84B"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SWOT analysis identified key strengths, like brand reputation, location, and demand. However, weaknesses in terms of sporadic service training and communication collapse were also prevalent. The TOWS matrix helped to articulate these findings in strategic actions corresponding with the objectives of the hotel as well as the positioning within the market.</w:t>
      </w:r>
    </w:p>
    <w:p w14:paraId="5C034875" w14:textId="77777777" w:rsidR="00362C30" w:rsidRPr="00A41D45" w:rsidRDefault="00362C30">
      <w:pPr>
        <w:spacing w:line="360" w:lineRule="auto"/>
        <w:jc w:val="both"/>
        <w:rPr>
          <w:rFonts w:ascii="Times New Roman" w:eastAsia="Times New Roman" w:hAnsi="Times New Roman" w:cs="Times New Roman"/>
          <w:sz w:val="24"/>
          <w:szCs w:val="24"/>
        </w:rPr>
      </w:pPr>
    </w:p>
    <w:p w14:paraId="04FF87B9"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main findings are that the problem is impacting guest satisfaction, staff morale, and in turn the hotel's reputation and competitive edge. The report suggests introducing cultural competence training, standardised service procedures, and an internal 'Service Culture Charter'. This charter would set out uniform service expectations whilst acknowledging and respecting cultural differences among employees.</w:t>
      </w:r>
    </w:p>
    <w:p w14:paraId="5A06882A" w14:textId="77777777" w:rsidR="00362C30" w:rsidRPr="00A41D45" w:rsidRDefault="00362C30">
      <w:pPr>
        <w:spacing w:line="360" w:lineRule="auto"/>
        <w:jc w:val="both"/>
        <w:rPr>
          <w:rFonts w:ascii="Times New Roman" w:eastAsia="Times New Roman" w:hAnsi="Times New Roman" w:cs="Times New Roman"/>
          <w:sz w:val="24"/>
          <w:szCs w:val="24"/>
        </w:rPr>
      </w:pPr>
    </w:p>
    <w:p w14:paraId="47A2A9CB"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lastRenderedPageBreak/>
        <w:t>This report is concerned with resolving the problem of inconsistent service standards at the London Marriott Hotel County Hall. The main problem stems from problems associated with cross-cultural staff integration. These problems impact service quality, guest satisfaction, and general operational efficiency. The hotel, which is under the globally renowned Marriott International brand, needs to maintain consistent service standards, thus making this an important area for improvement.</w:t>
      </w:r>
    </w:p>
    <w:p w14:paraId="4658B839" w14:textId="77777777" w:rsidR="00362C30" w:rsidRPr="00A41D45" w:rsidRDefault="00362C30">
      <w:pPr>
        <w:spacing w:line="360" w:lineRule="auto"/>
        <w:jc w:val="both"/>
        <w:rPr>
          <w:rFonts w:ascii="Times New Roman" w:eastAsia="Times New Roman" w:hAnsi="Times New Roman" w:cs="Times New Roman"/>
          <w:sz w:val="24"/>
          <w:szCs w:val="24"/>
        </w:rPr>
      </w:pPr>
    </w:p>
    <w:p w14:paraId="54A036A0"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Oakwood Hospitality Consulting Ltd was commissioned to study the matter and recommend solutions. Renowned for hospitality consultancy, Oakwood provides customized assistance for luxury hotels. The organisation uses tried-and-tested frameworks and best practices in the industry to facilitate positive organisational change.</w:t>
      </w:r>
    </w:p>
    <w:p w14:paraId="215C82C0" w14:textId="77777777" w:rsidR="00362C30" w:rsidRPr="00A41D45" w:rsidRDefault="00362C30">
      <w:pPr>
        <w:spacing w:line="360" w:lineRule="auto"/>
        <w:jc w:val="both"/>
        <w:rPr>
          <w:rFonts w:ascii="Times New Roman" w:eastAsia="Times New Roman" w:hAnsi="Times New Roman" w:cs="Times New Roman"/>
          <w:sz w:val="24"/>
          <w:szCs w:val="24"/>
        </w:rPr>
      </w:pPr>
    </w:p>
    <w:p w14:paraId="7510C56E"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A thorough analysis was done through strategic tools such as SWOT, TOWS, and STEEPLED. These tools assisted the analysis of internal strengths and weaknesses, external threats and opportunities, and broader social and economic considerations.</w:t>
      </w:r>
      <w:r w:rsidR="00A41D45">
        <w:rPr>
          <w:rFonts w:ascii="Times New Roman" w:eastAsia="Times New Roman" w:hAnsi="Times New Roman" w:cs="Times New Roman"/>
          <w:sz w:val="24"/>
          <w:szCs w:val="24"/>
        </w:rPr>
        <w:t xml:space="preserve"> </w:t>
      </w:r>
      <w:r w:rsidRPr="00A41D45">
        <w:rPr>
          <w:rFonts w:ascii="Times New Roman" w:eastAsia="Times New Roman" w:hAnsi="Times New Roman" w:cs="Times New Roman"/>
          <w:sz w:val="24"/>
          <w:szCs w:val="24"/>
        </w:rPr>
        <w:t>The analysis determined that while the hotel enjoys a good brand image, the cultural integration of employees remains a challenge.</w:t>
      </w:r>
    </w:p>
    <w:p w14:paraId="1F730A51" w14:textId="77777777" w:rsidR="00362C30" w:rsidRPr="00A41D45" w:rsidRDefault="00362C30">
      <w:pPr>
        <w:spacing w:line="360" w:lineRule="auto"/>
        <w:jc w:val="both"/>
        <w:rPr>
          <w:rFonts w:ascii="Times New Roman" w:eastAsia="Times New Roman" w:hAnsi="Times New Roman" w:cs="Times New Roman"/>
          <w:sz w:val="24"/>
          <w:szCs w:val="24"/>
        </w:rPr>
      </w:pPr>
    </w:p>
    <w:p w14:paraId="1B5F9AEC"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inconsistent service levels are impacting the guest experience, creating inconsistent reviews and less customer loyalty (</w:t>
      </w:r>
      <w:r w:rsidRPr="00A41D45">
        <w:rPr>
          <w:rFonts w:ascii="Times New Roman" w:eastAsia="Times New Roman" w:hAnsi="Times New Roman" w:cs="Times New Roman"/>
          <w:color w:val="222222"/>
          <w:sz w:val="24"/>
          <w:szCs w:val="24"/>
          <w:highlight w:val="white"/>
        </w:rPr>
        <w:t xml:space="preserve">Vo </w:t>
      </w:r>
      <w:r w:rsidRPr="00A41D45">
        <w:rPr>
          <w:rFonts w:ascii="Times New Roman" w:eastAsia="Times New Roman" w:hAnsi="Times New Roman" w:cs="Times New Roman"/>
          <w:i/>
          <w:color w:val="222222"/>
          <w:sz w:val="24"/>
          <w:szCs w:val="24"/>
          <w:highlight w:val="white"/>
        </w:rPr>
        <w:t>et al.</w:t>
      </w:r>
      <w:r w:rsidRPr="00A41D45">
        <w:rPr>
          <w:rFonts w:ascii="Times New Roman" w:eastAsia="Times New Roman" w:hAnsi="Times New Roman" w:cs="Times New Roman"/>
          <w:color w:val="222222"/>
          <w:sz w:val="24"/>
          <w:szCs w:val="24"/>
          <w:highlight w:val="white"/>
        </w:rPr>
        <w:t xml:space="preserve"> 2022</w:t>
      </w:r>
      <w:r w:rsidRPr="00A41D45">
        <w:rPr>
          <w:rFonts w:ascii="Times New Roman" w:eastAsia="Times New Roman" w:hAnsi="Times New Roman" w:cs="Times New Roman"/>
          <w:sz w:val="24"/>
          <w:szCs w:val="24"/>
        </w:rPr>
        <w:t>). Internal communication failures and differing cultural expectations between staff members lead to service delivery issues (</w:t>
      </w:r>
      <w:r w:rsidRPr="00A41D45">
        <w:rPr>
          <w:rFonts w:ascii="Times New Roman" w:eastAsia="Times New Roman" w:hAnsi="Times New Roman" w:cs="Times New Roman"/>
          <w:color w:val="222222"/>
          <w:sz w:val="24"/>
          <w:szCs w:val="24"/>
          <w:highlight w:val="white"/>
        </w:rPr>
        <w:t>Bahrain, Sakrani, and Maidin, 2023</w:t>
      </w:r>
      <w:r w:rsidRPr="00A41D45">
        <w:rPr>
          <w:rFonts w:ascii="Times New Roman" w:eastAsia="Times New Roman" w:hAnsi="Times New Roman" w:cs="Times New Roman"/>
          <w:sz w:val="24"/>
          <w:szCs w:val="24"/>
        </w:rPr>
        <w:t>). The inconsistencies can harm the long-term reputation and profitability of the hotel if not rectified immediately.</w:t>
      </w:r>
    </w:p>
    <w:p w14:paraId="3DC70CE0" w14:textId="77777777" w:rsidR="00362C30" w:rsidRPr="00A41D45" w:rsidRDefault="00362C30">
      <w:pPr>
        <w:spacing w:line="360" w:lineRule="auto"/>
        <w:jc w:val="both"/>
        <w:rPr>
          <w:rFonts w:ascii="Times New Roman" w:eastAsia="Times New Roman" w:hAnsi="Times New Roman" w:cs="Times New Roman"/>
          <w:sz w:val="24"/>
          <w:szCs w:val="24"/>
        </w:rPr>
      </w:pPr>
    </w:p>
    <w:p w14:paraId="1845CF9C"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To address the issue, a systematic change management plan has been suggested through Kotter's 8-Step Model. It ensures step-by-step implementation through leadership support, employee involvement, and transparent communication. The model instils urgency, forms coalitions, and installs new habits in the organisational culture. Staff involvement is given top priority to develop a sense of ownership of the changes (</w:t>
      </w:r>
      <w:r w:rsidRPr="00A41D45">
        <w:rPr>
          <w:rFonts w:ascii="Times New Roman" w:eastAsia="Times New Roman" w:hAnsi="Times New Roman" w:cs="Times New Roman"/>
          <w:color w:val="222222"/>
          <w:sz w:val="24"/>
          <w:szCs w:val="24"/>
          <w:highlight w:val="white"/>
        </w:rPr>
        <w:t>Bagga, Gera, and Haque, 2023</w:t>
      </w:r>
      <w:r w:rsidRPr="00A41D45">
        <w:rPr>
          <w:rFonts w:ascii="Times New Roman" w:eastAsia="Times New Roman" w:hAnsi="Times New Roman" w:cs="Times New Roman"/>
          <w:sz w:val="24"/>
          <w:szCs w:val="24"/>
        </w:rPr>
        <w:t>).</w:t>
      </w:r>
    </w:p>
    <w:p w14:paraId="493A4C2B" w14:textId="77777777" w:rsidR="00362C30" w:rsidRPr="00A41D45" w:rsidRDefault="00362C30">
      <w:pPr>
        <w:spacing w:line="360" w:lineRule="auto"/>
        <w:jc w:val="both"/>
        <w:rPr>
          <w:rFonts w:ascii="Times New Roman" w:eastAsia="Times New Roman" w:hAnsi="Times New Roman" w:cs="Times New Roman"/>
          <w:sz w:val="24"/>
          <w:szCs w:val="24"/>
        </w:rPr>
      </w:pPr>
    </w:p>
    <w:p w14:paraId="5C88E5CF"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Training will be the basis of the solution. Culturally sensitive workshops will assist employees to enhance communication, appreciate differences, and work as a team (</w:t>
      </w:r>
      <w:r w:rsidRPr="00A41D45">
        <w:rPr>
          <w:rFonts w:ascii="Times New Roman" w:eastAsia="Times New Roman" w:hAnsi="Times New Roman" w:cs="Times New Roman"/>
          <w:color w:val="222222"/>
          <w:sz w:val="24"/>
          <w:szCs w:val="24"/>
          <w:highlight w:val="white"/>
        </w:rPr>
        <w:t>Allen, 2023</w:t>
      </w:r>
      <w:r w:rsidRPr="00A41D45">
        <w:rPr>
          <w:rFonts w:ascii="Times New Roman" w:eastAsia="Times New Roman" w:hAnsi="Times New Roman" w:cs="Times New Roman"/>
          <w:sz w:val="24"/>
          <w:szCs w:val="24"/>
        </w:rPr>
        <w:t>). All team members will be given role-specific coaching to reinforce standardized service delivery and teamwork.</w:t>
      </w:r>
    </w:p>
    <w:p w14:paraId="0AE52E63" w14:textId="77777777" w:rsidR="00362C30" w:rsidRPr="00A41D45" w:rsidRDefault="00362C30">
      <w:pPr>
        <w:spacing w:line="360" w:lineRule="auto"/>
        <w:jc w:val="both"/>
        <w:rPr>
          <w:rFonts w:ascii="Times New Roman" w:eastAsia="Times New Roman" w:hAnsi="Times New Roman" w:cs="Times New Roman"/>
          <w:sz w:val="24"/>
          <w:szCs w:val="24"/>
        </w:rPr>
      </w:pPr>
    </w:p>
    <w:p w14:paraId="15314CEE"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Progress will be gauged with metrics like guest satisfaction scores, retention figures, and mystery guest reviews. The metrics will offer timely feedback about how effectively the changes are happening and if further adjustments need to be made. Ongoing reviews of data will keep the project on track to meet goals.</w:t>
      </w:r>
    </w:p>
    <w:p w14:paraId="1F610C72" w14:textId="77777777" w:rsidR="00362C30" w:rsidRPr="00A41D45" w:rsidRDefault="00362C30">
      <w:pPr>
        <w:spacing w:line="360" w:lineRule="auto"/>
        <w:jc w:val="both"/>
        <w:rPr>
          <w:rFonts w:ascii="Times New Roman" w:eastAsia="Times New Roman" w:hAnsi="Times New Roman" w:cs="Times New Roman"/>
          <w:sz w:val="24"/>
          <w:szCs w:val="24"/>
        </w:rPr>
      </w:pPr>
    </w:p>
    <w:p w14:paraId="69273DEA"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overall cost of the implementation and training process is £15,000, distributed over six months. This includes the cost of workshop delivery, materials, and evaluation tools. The amount is commensurate with the size of the hotel and the anticipated return in performance, morale, and consistency of service.</w:t>
      </w:r>
    </w:p>
    <w:p w14:paraId="217F254F" w14:textId="77777777" w:rsidR="00362C30" w:rsidRPr="00A41D45" w:rsidRDefault="00362C30">
      <w:pPr>
        <w:spacing w:line="360" w:lineRule="auto"/>
        <w:jc w:val="both"/>
        <w:rPr>
          <w:rFonts w:ascii="Times New Roman" w:eastAsia="Times New Roman" w:hAnsi="Times New Roman" w:cs="Times New Roman"/>
          <w:sz w:val="24"/>
          <w:szCs w:val="24"/>
        </w:rPr>
      </w:pPr>
    </w:p>
    <w:p w14:paraId="25C6FF5F"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expected results are increased team cohesion, improved communication, and enhanced guest experiences. Consistent service levels drive brand loyalty and repeat business. The hotel also reinforces its commitment to Marriott International's international service standards.</w:t>
      </w:r>
    </w:p>
    <w:p w14:paraId="5E3FB7C7" w14:textId="77777777" w:rsidR="00362C30" w:rsidRPr="00A41D45" w:rsidRDefault="00362C30">
      <w:pPr>
        <w:spacing w:line="360" w:lineRule="auto"/>
        <w:jc w:val="both"/>
        <w:rPr>
          <w:rFonts w:ascii="Times New Roman" w:eastAsia="Times New Roman" w:hAnsi="Times New Roman" w:cs="Times New Roman"/>
          <w:sz w:val="24"/>
          <w:szCs w:val="24"/>
        </w:rPr>
      </w:pPr>
    </w:p>
    <w:p w14:paraId="4D7A2615"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A brief action plan is presented within the report, outlining the primary problem, proposed actions, schedule, budget, and desired outcome. In tabular form, the plan presents hotel executives with a useful how-to guide for implementation and follow-up.</w:t>
      </w:r>
    </w:p>
    <w:p w14:paraId="6213D6D5" w14:textId="77777777" w:rsidR="00362C30" w:rsidRPr="00A41D45" w:rsidRDefault="00362C30">
      <w:pPr>
        <w:spacing w:line="360" w:lineRule="auto"/>
        <w:jc w:val="both"/>
        <w:rPr>
          <w:rFonts w:ascii="Times New Roman" w:eastAsia="Times New Roman" w:hAnsi="Times New Roman" w:cs="Times New Roman"/>
          <w:sz w:val="24"/>
          <w:szCs w:val="24"/>
        </w:rPr>
      </w:pPr>
    </w:p>
    <w:p w14:paraId="2E25961A"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report closes by summarising the key findings and reinforcing the strategic value of promoting cultural integration. Enhancing workforce cohesion is essential for service reliability and competitive advantage. With proper application of the proposed strategies, the hotel is well-positioned to achieve sustainable improvement in service quality and team performance.</w:t>
      </w:r>
    </w:p>
    <w:p w14:paraId="72FC2C6C" w14:textId="77777777" w:rsidR="00A41D45" w:rsidRDefault="00A41D45">
      <w:pPr>
        <w:rPr>
          <w:rFonts w:ascii="Times New Roman" w:eastAsia="Times New Roman" w:hAnsi="Times New Roman" w:cs="Times New Roman"/>
          <w:b/>
          <w:sz w:val="28"/>
          <w:szCs w:val="28"/>
        </w:rPr>
      </w:pPr>
      <w:bookmarkStart w:id="2" w:name="_b0onazet1zl5" w:colFirst="0" w:colLast="0"/>
      <w:bookmarkStart w:id="3" w:name="_Toc198123418"/>
      <w:bookmarkEnd w:id="2"/>
      <w:r>
        <w:rPr>
          <w:rFonts w:ascii="Times New Roman" w:eastAsia="Times New Roman" w:hAnsi="Times New Roman" w:cs="Times New Roman"/>
          <w:b/>
          <w:sz w:val="28"/>
          <w:szCs w:val="28"/>
        </w:rPr>
        <w:br w:type="page"/>
      </w:r>
    </w:p>
    <w:p w14:paraId="4F41284A" w14:textId="77777777" w:rsidR="00362C30" w:rsidRPr="00A41D45" w:rsidRDefault="00FB0D8F">
      <w:pPr>
        <w:pStyle w:val="Heading1"/>
        <w:spacing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b/>
          <w:sz w:val="28"/>
          <w:szCs w:val="28"/>
        </w:rPr>
        <w:lastRenderedPageBreak/>
        <w:t>Introduction</w:t>
      </w:r>
      <w:bookmarkEnd w:id="3"/>
    </w:p>
    <w:p w14:paraId="11B37EDE"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issue of inconsistent service delivery within the London Marriott Hotel County Hall is discussed. Good guest service delivered consistently, which is something very important within the luxury hospitality business to promote brand quality, customer satisfaction, and competitiveness (</w:t>
      </w:r>
      <w:r w:rsidRPr="00A41D45">
        <w:rPr>
          <w:rFonts w:ascii="Times New Roman" w:eastAsia="Times New Roman" w:hAnsi="Times New Roman" w:cs="Times New Roman"/>
          <w:color w:val="222222"/>
          <w:sz w:val="24"/>
          <w:szCs w:val="24"/>
          <w:highlight w:val="white"/>
        </w:rPr>
        <w:t xml:space="preserve">Ali </w:t>
      </w:r>
      <w:r w:rsidRPr="00A41D45">
        <w:rPr>
          <w:rFonts w:ascii="Times New Roman" w:eastAsia="Times New Roman" w:hAnsi="Times New Roman" w:cs="Times New Roman"/>
          <w:i/>
          <w:color w:val="222222"/>
          <w:sz w:val="24"/>
          <w:szCs w:val="24"/>
          <w:highlight w:val="white"/>
        </w:rPr>
        <w:t>et al.</w:t>
      </w:r>
      <w:r w:rsidRPr="00A41D45">
        <w:rPr>
          <w:rFonts w:ascii="Times New Roman" w:eastAsia="Times New Roman" w:hAnsi="Times New Roman" w:cs="Times New Roman"/>
          <w:color w:val="222222"/>
          <w:sz w:val="24"/>
          <w:szCs w:val="24"/>
          <w:highlight w:val="white"/>
        </w:rPr>
        <w:t xml:space="preserve"> 2021</w:t>
      </w:r>
      <w:r w:rsidRPr="00A41D45">
        <w:rPr>
          <w:rFonts w:ascii="Times New Roman" w:eastAsia="Times New Roman" w:hAnsi="Times New Roman" w:cs="Times New Roman"/>
          <w:sz w:val="24"/>
          <w:szCs w:val="24"/>
        </w:rPr>
        <w:t>). Inconsistency in the service is harming the reputation of the hotel and reducing repeat business. These are all surfacing as a developing problem within the London Marriott Hotel County Hall because of cross-cultural staff integration issues, which are inhibiting communication, collaboration, and cooperation with customers.</w:t>
      </w:r>
    </w:p>
    <w:p w14:paraId="2E16D847" w14:textId="77777777" w:rsidR="00362C30" w:rsidRPr="00A41D45" w:rsidRDefault="00362C30">
      <w:pPr>
        <w:spacing w:line="360" w:lineRule="auto"/>
        <w:jc w:val="both"/>
        <w:rPr>
          <w:rFonts w:ascii="Times New Roman" w:eastAsia="Times New Roman" w:hAnsi="Times New Roman" w:cs="Times New Roman"/>
          <w:sz w:val="24"/>
          <w:szCs w:val="24"/>
        </w:rPr>
      </w:pPr>
    </w:p>
    <w:p w14:paraId="3D73D62A"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Above River Thames, opposite Houses of Parliament, and in London's South Bank is the London Marriott Hotel County Hall, a part of international hotel chain Marriott International. It is in a listed building and first opened as a Marriott hotel in early 2000s. The hotel features 206 guest bedrooms and suites, executive lounge, meeting and events spaces, health club, and riverside restaurant. It serves the global visitor and business guest who expect uncomplicated, good quality services that are typical for Marriott globally.</w:t>
      </w:r>
    </w:p>
    <w:p w14:paraId="1FEBCFD8" w14:textId="77777777" w:rsidR="00362C30" w:rsidRPr="00A41D45" w:rsidRDefault="00362C30">
      <w:pPr>
        <w:spacing w:line="360" w:lineRule="auto"/>
        <w:jc w:val="both"/>
        <w:rPr>
          <w:rFonts w:ascii="Times New Roman" w:eastAsia="Times New Roman" w:hAnsi="Times New Roman" w:cs="Times New Roman"/>
          <w:sz w:val="24"/>
          <w:szCs w:val="24"/>
        </w:rPr>
      </w:pPr>
    </w:p>
    <w:p w14:paraId="349148FE"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hotel has a very multicultural staff with people from various cultural, linguistic, and national backgrounds. While diversity enriches experience as well as international understanding, it creates communication problems, cultural differences, and variations in perspective towards viewing service expectations (</w:t>
      </w:r>
      <w:r w:rsidRPr="00A41D45">
        <w:rPr>
          <w:rFonts w:ascii="Times New Roman" w:eastAsia="Times New Roman" w:hAnsi="Times New Roman" w:cs="Times New Roman"/>
          <w:color w:val="222222"/>
          <w:sz w:val="24"/>
          <w:szCs w:val="24"/>
          <w:highlight w:val="white"/>
        </w:rPr>
        <w:t xml:space="preserve">Feitosa </w:t>
      </w:r>
      <w:r w:rsidRPr="00A41D45">
        <w:rPr>
          <w:rFonts w:ascii="Times New Roman" w:eastAsia="Times New Roman" w:hAnsi="Times New Roman" w:cs="Times New Roman"/>
          <w:i/>
          <w:color w:val="222222"/>
          <w:sz w:val="24"/>
          <w:szCs w:val="24"/>
          <w:highlight w:val="white"/>
        </w:rPr>
        <w:t xml:space="preserve">et al. </w:t>
      </w:r>
      <w:r w:rsidRPr="00A41D45">
        <w:rPr>
          <w:rFonts w:ascii="Times New Roman" w:eastAsia="Times New Roman" w:hAnsi="Times New Roman" w:cs="Times New Roman"/>
          <w:color w:val="222222"/>
          <w:sz w:val="24"/>
          <w:szCs w:val="24"/>
          <w:highlight w:val="white"/>
        </w:rPr>
        <w:t>2022</w:t>
      </w:r>
      <w:r w:rsidRPr="00A41D45">
        <w:rPr>
          <w:rFonts w:ascii="Times New Roman" w:eastAsia="Times New Roman" w:hAnsi="Times New Roman" w:cs="Times New Roman"/>
          <w:sz w:val="24"/>
          <w:szCs w:val="24"/>
        </w:rPr>
        <w:t>). These can result in differences in service quality if not addressed, leading to guest confusion and dissatisfaction.</w:t>
      </w:r>
    </w:p>
    <w:p w14:paraId="44AA029A" w14:textId="77777777" w:rsidR="00362C30" w:rsidRPr="00A41D45" w:rsidRDefault="00362C30">
      <w:pPr>
        <w:spacing w:line="360" w:lineRule="auto"/>
        <w:jc w:val="both"/>
        <w:rPr>
          <w:rFonts w:ascii="Times New Roman" w:eastAsia="Times New Roman" w:hAnsi="Times New Roman" w:cs="Times New Roman"/>
          <w:sz w:val="24"/>
          <w:szCs w:val="24"/>
        </w:rPr>
      </w:pPr>
    </w:p>
    <w:p w14:paraId="4932AEFA"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In an attempt to assist the hotel address this challenge, Oakwood Hospitality Consulting Ltd has been hired to conduct an independent assessment and make a recommendation. Oakwood Hospitality Consulting Ltd is a UK-based consulting firm with professional services that assist hotels in addressing operations challenges, staff training, and cultural adjustment. Oakwood is expert in hotel chain consulting for the major brands and provides customized solutions that foster staff performance, customer satisfaction, and service excellence. This paper will attempt to summarize into the primary rationale why integration was commenced and how its results emerged as a consequence of differential services. The paper will incorporate sound, evidenced-based suggestions on bolstering employee engagement, teamwork, and the guest experience.</w:t>
      </w:r>
    </w:p>
    <w:p w14:paraId="386F8F47" w14:textId="77777777" w:rsidR="00362C30" w:rsidRPr="00A41D45" w:rsidRDefault="00362C30">
      <w:pPr>
        <w:spacing w:line="360" w:lineRule="auto"/>
        <w:jc w:val="both"/>
        <w:rPr>
          <w:rFonts w:ascii="Times New Roman" w:eastAsia="Times New Roman" w:hAnsi="Times New Roman" w:cs="Times New Roman"/>
          <w:sz w:val="24"/>
          <w:szCs w:val="24"/>
        </w:rPr>
      </w:pPr>
    </w:p>
    <w:p w14:paraId="2AD86432"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lastRenderedPageBreak/>
        <w:t>In setting the analysis context, three top frameworks will be employed:</w:t>
      </w:r>
    </w:p>
    <w:p w14:paraId="4A889DFE" w14:textId="77777777" w:rsidR="00362C30" w:rsidRPr="00A41D45" w:rsidRDefault="00362C30">
      <w:pPr>
        <w:spacing w:line="360" w:lineRule="auto"/>
        <w:jc w:val="both"/>
        <w:rPr>
          <w:rFonts w:ascii="Times New Roman" w:eastAsia="Times New Roman" w:hAnsi="Times New Roman" w:cs="Times New Roman"/>
          <w:sz w:val="24"/>
          <w:szCs w:val="24"/>
        </w:rPr>
      </w:pPr>
    </w:p>
    <w:p w14:paraId="7621EC37"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STEEPLED Analysis</w:t>
      </w:r>
      <w:r w:rsidRPr="00A41D45">
        <w:rPr>
          <w:rFonts w:ascii="Times New Roman" w:eastAsia="Times New Roman" w:hAnsi="Times New Roman" w:cs="Times New Roman"/>
          <w:sz w:val="24"/>
          <w:szCs w:val="24"/>
        </w:rPr>
        <w:t xml:space="preserve"> – This technique will take into account outside macro-environmental factors (Social, Technological, Economic, Environmental, Political, Legal, Ethical, and Demographic) which may be affecting workforce composition and integration concerns. Such as, immigration policies after Brexit and rising London living costs can affect staff recruitment and retention.</w:t>
      </w:r>
    </w:p>
    <w:p w14:paraId="0E6FFD1C" w14:textId="77777777" w:rsidR="00362C30" w:rsidRPr="00A41D45" w:rsidRDefault="00362C30">
      <w:pPr>
        <w:spacing w:line="360" w:lineRule="auto"/>
        <w:jc w:val="both"/>
        <w:rPr>
          <w:rFonts w:ascii="Times New Roman" w:eastAsia="Times New Roman" w:hAnsi="Times New Roman" w:cs="Times New Roman"/>
          <w:sz w:val="24"/>
          <w:szCs w:val="24"/>
        </w:rPr>
      </w:pPr>
    </w:p>
    <w:p w14:paraId="794DC9D9"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SWOT Analysis</w:t>
      </w:r>
      <w:r w:rsidRPr="00A41D45">
        <w:rPr>
          <w:rFonts w:ascii="Times New Roman" w:eastAsia="Times New Roman" w:hAnsi="Times New Roman" w:cs="Times New Roman"/>
          <w:sz w:val="24"/>
          <w:szCs w:val="24"/>
        </w:rPr>
        <w:t xml:space="preserve"> – This step will take into account the internal strengths and weaknesses of the hotel, and external opportunities and threats. Strengths would be such brand name familiarity and strategic position, and weaknesses such as lapses in cross-cultural training or unclear service policies.</w:t>
      </w:r>
    </w:p>
    <w:p w14:paraId="38459041" w14:textId="77777777" w:rsidR="00362C30" w:rsidRPr="00A41D45" w:rsidRDefault="00362C30">
      <w:pPr>
        <w:spacing w:line="360" w:lineRule="auto"/>
        <w:jc w:val="both"/>
        <w:rPr>
          <w:rFonts w:ascii="Times New Roman" w:eastAsia="Times New Roman" w:hAnsi="Times New Roman" w:cs="Times New Roman"/>
          <w:sz w:val="24"/>
          <w:szCs w:val="24"/>
        </w:rPr>
      </w:pPr>
    </w:p>
    <w:p w14:paraId="5FBBE25B"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TOWS Matrix</w:t>
      </w:r>
      <w:r w:rsidRPr="00A41D45">
        <w:rPr>
          <w:rFonts w:ascii="Times New Roman" w:eastAsia="Times New Roman" w:hAnsi="Times New Roman" w:cs="Times New Roman"/>
          <w:sz w:val="24"/>
          <w:szCs w:val="24"/>
        </w:rPr>
        <w:t xml:space="preserve"> – On the basis of SWOT analysis, the TOWS matrix will form strategic action to counter challenges created. With the TOWS matrix, hotel strengths will be paired with market opportunities and eradicating internal weaknesses against external threats.</w:t>
      </w:r>
    </w:p>
    <w:p w14:paraId="45E7A79B" w14:textId="77777777" w:rsidR="00362C30" w:rsidRPr="00A41D45" w:rsidRDefault="00362C30">
      <w:pPr>
        <w:spacing w:line="360" w:lineRule="auto"/>
        <w:jc w:val="both"/>
        <w:rPr>
          <w:rFonts w:ascii="Times New Roman" w:eastAsia="Times New Roman" w:hAnsi="Times New Roman" w:cs="Times New Roman"/>
          <w:sz w:val="24"/>
          <w:szCs w:val="24"/>
        </w:rPr>
      </w:pPr>
    </w:p>
    <w:p w14:paraId="6315CA63" w14:textId="77777777" w:rsidR="00362C30" w:rsidRPr="00A41D45" w:rsidRDefault="00FB0D8F">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With these analytical tools, the report will provide detailed and actionable plans to enable team integration and impart service excellence. A change management plan will precede final recommendations so that long-term benefits can be realized, consistent with Marriott values and expectations. The purpose is to help the London Marriott Hotel County Hall improve coordination of staff, increase customer satisfaction, and remain among London's top luxury hotels.</w:t>
      </w:r>
    </w:p>
    <w:p w14:paraId="56021314" w14:textId="77777777" w:rsidR="00362C30" w:rsidRPr="00A41D45" w:rsidRDefault="00FB0D8F">
      <w:pPr>
        <w:spacing w:line="360" w:lineRule="auto"/>
        <w:jc w:val="center"/>
        <w:rPr>
          <w:rFonts w:ascii="Times New Roman" w:eastAsia="Times New Roman" w:hAnsi="Times New Roman" w:cs="Times New Roman"/>
          <w:sz w:val="24"/>
          <w:szCs w:val="24"/>
        </w:rPr>
      </w:pPr>
      <w:r w:rsidRPr="00A41D45">
        <w:rPr>
          <w:rFonts w:ascii="Times New Roman" w:eastAsia="Times New Roman" w:hAnsi="Times New Roman" w:cs="Times New Roman"/>
          <w:noProof/>
          <w:sz w:val="24"/>
          <w:szCs w:val="24"/>
        </w:rPr>
        <w:drawing>
          <wp:inline distT="114300" distB="114300" distL="114300" distR="114300" wp14:anchorId="1EB06A92" wp14:editId="70F52952">
            <wp:extent cx="3654611" cy="205799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a:stretch>
                      <a:fillRect/>
                    </a:stretch>
                  </pic:blipFill>
                  <pic:spPr>
                    <a:xfrm>
                      <a:off x="0" y="0"/>
                      <a:ext cx="3654611" cy="2057995"/>
                    </a:xfrm>
                    <a:prstGeom prst="rect">
                      <a:avLst/>
                    </a:prstGeom>
                    <a:ln/>
                  </pic:spPr>
                </pic:pic>
              </a:graphicData>
            </a:graphic>
          </wp:inline>
        </w:drawing>
      </w:r>
    </w:p>
    <w:p w14:paraId="28A2BB50" w14:textId="77777777" w:rsidR="00362C30" w:rsidRPr="00A41D45" w:rsidRDefault="00FB0D8F">
      <w:pPr>
        <w:spacing w:line="360" w:lineRule="auto"/>
        <w:jc w:val="center"/>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 xml:space="preserve">Figure: </w:t>
      </w:r>
      <w:r w:rsidRPr="00A41D45">
        <w:rPr>
          <w:rFonts w:ascii="Times New Roman" w:eastAsia="Times New Roman" w:hAnsi="Times New Roman" w:cs="Times New Roman"/>
          <w:sz w:val="24"/>
          <w:szCs w:val="24"/>
        </w:rPr>
        <w:t>Logo of Marriott</w:t>
      </w:r>
    </w:p>
    <w:p w14:paraId="05F8A5C3" w14:textId="77777777" w:rsidR="00362C30" w:rsidRPr="00A41D45" w:rsidRDefault="00FB0D8F">
      <w:pPr>
        <w:spacing w:line="360" w:lineRule="auto"/>
        <w:jc w:val="center"/>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Source:</w:t>
      </w:r>
      <w:r w:rsidRPr="00A41D45">
        <w:rPr>
          <w:rFonts w:ascii="Times New Roman" w:eastAsia="Times New Roman" w:hAnsi="Times New Roman" w:cs="Times New Roman"/>
          <w:sz w:val="24"/>
          <w:szCs w:val="24"/>
        </w:rPr>
        <w:t xml:space="preserve"> (BBC, 2022)</w:t>
      </w:r>
    </w:p>
    <w:p w14:paraId="2EFBD812" w14:textId="77777777" w:rsidR="00362C30" w:rsidRPr="00A41D45" w:rsidRDefault="00FB0D8F">
      <w:pPr>
        <w:pStyle w:val="Heading1"/>
        <w:spacing w:line="360" w:lineRule="auto"/>
        <w:rPr>
          <w:rFonts w:ascii="Times New Roman" w:eastAsia="Times New Roman" w:hAnsi="Times New Roman" w:cs="Times New Roman"/>
          <w:b/>
          <w:sz w:val="28"/>
          <w:szCs w:val="28"/>
          <w:highlight w:val="yellow"/>
        </w:rPr>
      </w:pPr>
      <w:bookmarkStart w:id="4" w:name="_abxvr4vy5md8" w:colFirst="0" w:colLast="0"/>
      <w:bookmarkStart w:id="5" w:name="_Toc198123419"/>
      <w:bookmarkEnd w:id="4"/>
      <w:r w:rsidRPr="00A41D45">
        <w:rPr>
          <w:rFonts w:ascii="Times New Roman" w:eastAsia="Times New Roman" w:hAnsi="Times New Roman" w:cs="Times New Roman"/>
          <w:b/>
          <w:sz w:val="28"/>
          <w:szCs w:val="28"/>
        </w:rPr>
        <w:lastRenderedPageBreak/>
        <w:t>Analysis</w:t>
      </w:r>
      <w:bookmarkEnd w:id="5"/>
    </w:p>
    <w:p w14:paraId="0E9D0727" w14:textId="77777777" w:rsidR="00362C30" w:rsidRPr="00A41D45" w:rsidRDefault="00FB0D8F">
      <w:pPr>
        <w:spacing w:before="240" w:after="240"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Issue Identification and Analysis</w:t>
      </w:r>
    </w:p>
    <w:p w14:paraId="39282A20" w14:textId="77777777" w:rsidR="00362C30" w:rsidRPr="00A41D45" w:rsidRDefault="00FB0D8F">
      <w:pPr>
        <w:spacing w:before="240" w:after="240"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London Marriott Hotel County Hall is experiencing an inconsistent delivery of service. The problem is compromising the overall guest experience and resulting in gaps in service quality. Guests anticipate the same high standard every time, but different levels of service are causing dissatisfaction (</w:t>
      </w:r>
      <w:r w:rsidRPr="00A41D45">
        <w:rPr>
          <w:rFonts w:ascii="Times New Roman" w:eastAsia="Times New Roman" w:hAnsi="Times New Roman" w:cs="Times New Roman"/>
          <w:color w:val="222222"/>
          <w:sz w:val="24"/>
          <w:szCs w:val="24"/>
          <w:highlight w:val="white"/>
        </w:rPr>
        <w:t>Hossain, Oppewal, and Tojib, 2023</w:t>
      </w:r>
      <w:r w:rsidRPr="00A41D45">
        <w:rPr>
          <w:rFonts w:ascii="Times New Roman" w:eastAsia="Times New Roman" w:hAnsi="Times New Roman" w:cs="Times New Roman"/>
          <w:sz w:val="24"/>
          <w:szCs w:val="24"/>
        </w:rPr>
        <w:t>). These inconsistencies have begun to affect the reputation of the hotel, particularly on the internet where reviews are crucial. Negative guest feedback can decrease future bookings and erode customer loyalty. This issue is also decreasing staff morale, as staff are unclear about expectations and standards. Inconsistent communication and cultural misunderstanding among a diverse workforce are the reasons for the inconsistency. Without guidelines, service levels differ from team member to team member (</w:t>
      </w:r>
      <w:r w:rsidRPr="00A41D45">
        <w:rPr>
          <w:rFonts w:ascii="Times New Roman" w:eastAsia="Times New Roman" w:hAnsi="Times New Roman" w:cs="Times New Roman"/>
          <w:color w:val="222222"/>
          <w:sz w:val="24"/>
          <w:szCs w:val="24"/>
          <w:highlight w:val="white"/>
        </w:rPr>
        <w:t>Ashikali, Groeneveld, and Kuipers, 2021</w:t>
      </w:r>
      <w:r w:rsidRPr="00A41D45">
        <w:rPr>
          <w:rFonts w:ascii="Times New Roman" w:eastAsia="Times New Roman" w:hAnsi="Times New Roman" w:cs="Times New Roman"/>
          <w:sz w:val="24"/>
          <w:szCs w:val="24"/>
        </w:rPr>
        <w:t>). Consequently, guests can feel confused or disappointed. The problem is also influencing team performance, causing frustration and decreasing productivity. Over time, this would impact the revenue of the hotel and customer loyalty. Consistency is paramount in luxury hospitality, and this repeated problem jeopardizes the hotel's status in a competitive market. Resolving the issue is important to safeguard the brand image and enhance both guest satisfaction and staff motivation (</w:t>
      </w:r>
      <w:r w:rsidRPr="00A41D45">
        <w:rPr>
          <w:rFonts w:ascii="Times New Roman" w:eastAsia="Times New Roman" w:hAnsi="Times New Roman" w:cs="Times New Roman"/>
          <w:color w:val="222222"/>
          <w:sz w:val="24"/>
          <w:szCs w:val="24"/>
          <w:highlight w:val="white"/>
        </w:rPr>
        <w:t xml:space="preserve">Singh </w:t>
      </w:r>
      <w:r w:rsidRPr="00A41D45">
        <w:rPr>
          <w:rFonts w:ascii="Times New Roman" w:eastAsia="Times New Roman" w:hAnsi="Times New Roman" w:cs="Times New Roman"/>
          <w:i/>
          <w:color w:val="222222"/>
          <w:sz w:val="24"/>
          <w:szCs w:val="24"/>
          <w:highlight w:val="white"/>
        </w:rPr>
        <w:t>et al.</w:t>
      </w:r>
      <w:r w:rsidRPr="00A41D45">
        <w:rPr>
          <w:rFonts w:ascii="Times New Roman" w:eastAsia="Times New Roman" w:hAnsi="Times New Roman" w:cs="Times New Roman"/>
          <w:color w:val="222222"/>
          <w:sz w:val="24"/>
          <w:szCs w:val="24"/>
          <w:highlight w:val="white"/>
        </w:rPr>
        <w:t xml:space="preserve"> 2023</w:t>
      </w:r>
      <w:r w:rsidRPr="00A41D45">
        <w:rPr>
          <w:rFonts w:ascii="Times New Roman" w:eastAsia="Times New Roman" w:hAnsi="Times New Roman" w:cs="Times New Roman"/>
          <w:sz w:val="24"/>
          <w:szCs w:val="24"/>
        </w:rPr>
        <w:t>). There should be urgent strategic intervention to align all the staff according to anticipated service standards.</w:t>
      </w:r>
    </w:p>
    <w:p w14:paraId="54E4E7FD" w14:textId="77777777" w:rsidR="00B72D12" w:rsidRPr="00A41D45" w:rsidRDefault="00B72D12" w:rsidP="00B72D12">
      <w:pPr>
        <w:pStyle w:val="NormalWeb"/>
        <w:spacing w:before="240" w:beforeAutospacing="0" w:after="240" w:afterAutospacing="0" w:line="360" w:lineRule="auto"/>
        <w:jc w:val="both"/>
        <w:rPr>
          <w:lang w:val="en-GB"/>
        </w:rPr>
      </w:pPr>
      <w:r w:rsidRPr="00A41D45">
        <w:rPr>
          <w:color w:val="000000"/>
          <w:lang w:val="en-GB"/>
        </w:rPr>
        <w:t>A high-end property- the London Marriott Hotel County Hall is included within the impactful Marriott International (</w:t>
      </w:r>
      <w:r w:rsidRPr="00A41D45">
        <w:rPr>
          <w:color w:val="222222"/>
          <w:shd w:val="clear" w:color="auto" w:fill="FFFFFF"/>
          <w:lang w:val="en-GB"/>
        </w:rPr>
        <w:t>Spence, 2022</w:t>
      </w:r>
      <w:r w:rsidRPr="00A41D45">
        <w:rPr>
          <w:color w:val="000000"/>
          <w:lang w:val="en-GB"/>
        </w:rPr>
        <w:t>). Various significant organisational challenges have been encountered by this dynamic global portfolio. Through the staff consolidation issues by focusing on cross-cultural abstracts causes inconsistency in service quality. International customer base can be catered by this hotel's core offerings as it is located in London. On a parallel diverse workforce, its major workforce depends. Global appeal and creativity can also be accelerated by this cultural diversity. Assorted work ethics, service requirements and manifold communication styles are also consolidated by this hotel. Brand image, customer satisfaction and functional harmony can be influenced due to these primitive inconsistencies too. Root causes behind this inconsistency have also been examined by this evaluation. This issue related to key contributing factors are going to be outlined eventually. Deliberate analytical frameworks, external along with internal data can also be utilised as well. </w:t>
      </w:r>
    </w:p>
    <w:p w14:paraId="6CA4B0FF" w14:textId="77777777" w:rsidR="00362C30" w:rsidRPr="00A41D45" w:rsidRDefault="00FB0D8F">
      <w:pPr>
        <w:spacing w:before="240" w:after="240"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lastRenderedPageBreak/>
        <w:t>Impact on Hotel Performance</w:t>
      </w:r>
    </w:p>
    <w:p w14:paraId="0527098C" w14:textId="77777777" w:rsidR="00B30050" w:rsidRPr="00A41D45" w:rsidRDefault="00FB0D8F">
      <w:pPr>
        <w:numPr>
          <w:ilvl w:val="0"/>
          <w:numId w:val="1"/>
        </w:numPr>
        <w:spacing w:before="240"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Guest S</w:t>
      </w:r>
      <w:r w:rsidR="00B30050" w:rsidRPr="00A41D45">
        <w:rPr>
          <w:rFonts w:ascii="Times New Roman" w:eastAsia="Times New Roman" w:hAnsi="Times New Roman" w:cs="Times New Roman"/>
          <w:b/>
          <w:sz w:val="24"/>
          <w:szCs w:val="24"/>
        </w:rPr>
        <w:t>atisfaction:</w:t>
      </w:r>
    </w:p>
    <w:p w14:paraId="45A5EA58" w14:textId="77777777" w:rsidR="00362C30" w:rsidRPr="00A41D45" w:rsidRDefault="00FB0D8F" w:rsidP="00B30050">
      <w:pPr>
        <w:spacing w:before="240" w:line="360" w:lineRule="auto"/>
        <w:ind w:left="720"/>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Recent online reviews reveal contrasting guest experiences (</w:t>
      </w:r>
      <w:r w:rsidRPr="00A41D45">
        <w:rPr>
          <w:rFonts w:ascii="Times New Roman" w:eastAsia="Times New Roman" w:hAnsi="Times New Roman" w:cs="Times New Roman"/>
          <w:color w:val="222222"/>
          <w:sz w:val="24"/>
          <w:szCs w:val="24"/>
          <w:highlight w:val="white"/>
        </w:rPr>
        <w:t xml:space="preserve">Chan </w:t>
      </w:r>
      <w:r w:rsidRPr="00A41D45">
        <w:rPr>
          <w:rFonts w:ascii="Times New Roman" w:eastAsia="Times New Roman" w:hAnsi="Times New Roman" w:cs="Times New Roman"/>
          <w:i/>
          <w:color w:val="222222"/>
          <w:sz w:val="24"/>
          <w:szCs w:val="24"/>
          <w:highlight w:val="white"/>
        </w:rPr>
        <w:t>et al.</w:t>
      </w:r>
      <w:r w:rsidRPr="00A41D45">
        <w:rPr>
          <w:rFonts w:ascii="Times New Roman" w:eastAsia="Times New Roman" w:hAnsi="Times New Roman" w:cs="Times New Roman"/>
          <w:color w:val="222222"/>
          <w:sz w:val="24"/>
          <w:szCs w:val="24"/>
          <w:highlight w:val="white"/>
        </w:rPr>
        <w:t xml:space="preserve"> 2021</w:t>
      </w:r>
      <w:r w:rsidRPr="00A41D45">
        <w:rPr>
          <w:rFonts w:ascii="Times New Roman" w:eastAsia="Times New Roman" w:hAnsi="Times New Roman" w:cs="Times New Roman"/>
          <w:sz w:val="24"/>
          <w:szCs w:val="24"/>
        </w:rPr>
        <w:t>). Some visitors describe their stay as memorable and pleasant. Others highlight slow response times and unhelpful interactions. Complaints mention difficulties in getting timely room service or assistance. Guests have reported confusion over check-in procedures and room readiness. Misunderstandings between front desk and housekeeping have caused frustration (</w:t>
      </w:r>
      <w:r w:rsidRPr="00A41D45">
        <w:rPr>
          <w:rFonts w:ascii="Times New Roman" w:eastAsia="Times New Roman" w:hAnsi="Times New Roman" w:cs="Times New Roman"/>
          <w:color w:val="222222"/>
          <w:sz w:val="24"/>
          <w:szCs w:val="24"/>
          <w:highlight w:val="white"/>
        </w:rPr>
        <w:t>Maslach, and Leiter, 2022</w:t>
      </w:r>
      <w:r w:rsidRPr="00A41D45">
        <w:rPr>
          <w:rFonts w:ascii="Times New Roman" w:eastAsia="Times New Roman" w:hAnsi="Times New Roman" w:cs="Times New Roman"/>
          <w:sz w:val="24"/>
          <w:szCs w:val="24"/>
        </w:rPr>
        <w:t>). Certain guests felt staff were inattentive during peak hours. Some reviews mention that requests were forgotten or delayed. Visitors expecting consistent luxury service felt disappointed by irregular standards. In some cases, guests received no follow-up to their complaints. Lack of personalisation in service was also noted. These factors reduce confidence in booking future stays. Word-of-mouth referrals may also decline as a result. Unmet expectations often lead to lower online scores. Although the average rating is strong, recent reviews show growing concerns. Poor service overshadows positive features like location and room quality (</w:t>
      </w:r>
      <w:r w:rsidRPr="00A41D45">
        <w:rPr>
          <w:rFonts w:ascii="Times New Roman" w:eastAsia="Times New Roman" w:hAnsi="Times New Roman" w:cs="Times New Roman"/>
          <w:color w:val="222222"/>
          <w:sz w:val="24"/>
          <w:szCs w:val="24"/>
          <w:highlight w:val="white"/>
        </w:rPr>
        <w:t xml:space="preserve">Holz </w:t>
      </w:r>
      <w:r w:rsidRPr="00A41D45">
        <w:rPr>
          <w:rFonts w:ascii="Times New Roman" w:eastAsia="Times New Roman" w:hAnsi="Times New Roman" w:cs="Times New Roman"/>
          <w:i/>
          <w:color w:val="222222"/>
          <w:sz w:val="24"/>
          <w:szCs w:val="24"/>
          <w:highlight w:val="white"/>
        </w:rPr>
        <w:t xml:space="preserve">et al. </w:t>
      </w:r>
      <w:r w:rsidRPr="00A41D45">
        <w:rPr>
          <w:rFonts w:ascii="Times New Roman" w:eastAsia="Times New Roman" w:hAnsi="Times New Roman" w:cs="Times New Roman"/>
          <w:color w:val="222222"/>
          <w:sz w:val="24"/>
          <w:szCs w:val="24"/>
          <w:highlight w:val="white"/>
        </w:rPr>
        <w:t>2024</w:t>
      </w:r>
      <w:r w:rsidRPr="00A41D45">
        <w:rPr>
          <w:rFonts w:ascii="Times New Roman" w:eastAsia="Times New Roman" w:hAnsi="Times New Roman" w:cs="Times New Roman"/>
          <w:sz w:val="24"/>
          <w:szCs w:val="24"/>
        </w:rPr>
        <w:t>). Negative feedback may deter new guests from choosing the hotel (</w:t>
      </w:r>
      <w:r w:rsidRPr="00A41D45">
        <w:rPr>
          <w:rFonts w:ascii="Times New Roman" w:eastAsia="Times New Roman" w:hAnsi="Times New Roman" w:cs="Times New Roman"/>
          <w:color w:val="222222"/>
          <w:sz w:val="24"/>
          <w:szCs w:val="24"/>
          <w:highlight w:val="white"/>
        </w:rPr>
        <w:t>Surachartkumtonkun, Grace, and Ross, 2021</w:t>
      </w:r>
      <w:r w:rsidRPr="00A41D45">
        <w:rPr>
          <w:rFonts w:ascii="Times New Roman" w:eastAsia="Times New Roman" w:hAnsi="Times New Roman" w:cs="Times New Roman"/>
          <w:sz w:val="24"/>
          <w:szCs w:val="24"/>
        </w:rPr>
        <w:t>).</w:t>
      </w:r>
    </w:p>
    <w:p w14:paraId="091C0B70" w14:textId="77777777" w:rsidR="00362C30" w:rsidRPr="00A41D45" w:rsidRDefault="00FB0D8F">
      <w:pPr>
        <w:numPr>
          <w:ilvl w:val="0"/>
          <w:numId w:val="1"/>
        </w:num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Reputation:</w:t>
      </w:r>
      <w:r w:rsidRPr="00A41D45">
        <w:rPr>
          <w:rFonts w:ascii="Times New Roman" w:eastAsia="Times New Roman" w:hAnsi="Times New Roman" w:cs="Times New Roman"/>
          <w:b/>
          <w:sz w:val="24"/>
          <w:szCs w:val="24"/>
        </w:rPr>
        <w:br/>
      </w:r>
      <w:r w:rsidRPr="00A41D45">
        <w:rPr>
          <w:rFonts w:ascii="Times New Roman" w:eastAsia="Times New Roman" w:hAnsi="Times New Roman" w:cs="Times New Roman"/>
          <w:sz w:val="24"/>
          <w:szCs w:val="24"/>
        </w:rPr>
        <w:t>Service inconsistencies damage the perception of quality. The Marriott brand is globally associated with excellence. Any underperformance at a prominent London site raises alarms. Guests expect all Marriott hotels to uphold a similar service level. Falling short at County Hall affects trust in the chain. Online platforms quickly spread reviews that shape public opinion. Repeated criticism impacts the brand's prestige in competitive markets. Media coverage or viral posts about poor service can worsen the issue. Business travellers may reconsider future bookings due to unpredictability (</w:t>
      </w:r>
      <w:r w:rsidRPr="00A41D45">
        <w:rPr>
          <w:rFonts w:ascii="Times New Roman" w:eastAsia="Times New Roman" w:hAnsi="Times New Roman" w:cs="Times New Roman"/>
          <w:color w:val="222222"/>
          <w:sz w:val="24"/>
          <w:szCs w:val="24"/>
          <w:highlight w:val="white"/>
        </w:rPr>
        <w:t>Kruger, and Viljoen, 2021</w:t>
      </w:r>
      <w:r w:rsidRPr="00A41D45">
        <w:rPr>
          <w:rFonts w:ascii="Times New Roman" w:eastAsia="Times New Roman" w:hAnsi="Times New Roman" w:cs="Times New Roman"/>
          <w:sz w:val="24"/>
          <w:szCs w:val="24"/>
        </w:rPr>
        <w:t>). Travel agencies and booking platforms track guest feedback closely. Reputation loss can affect rankings on travel websites. A drop in customer confidence may result in fewer corporate deals. Reputation repair takes significant time and resources. Consistency is key to maintaining a positive image across locations (</w:t>
      </w:r>
      <w:r w:rsidRPr="00A41D45">
        <w:rPr>
          <w:rFonts w:ascii="Times New Roman" w:eastAsia="Times New Roman" w:hAnsi="Times New Roman" w:cs="Times New Roman"/>
          <w:color w:val="222222"/>
          <w:sz w:val="24"/>
          <w:szCs w:val="24"/>
          <w:highlight w:val="white"/>
        </w:rPr>
        <w:t xml:space="preserve">Akbari </w:t>
      </w:r>
      <w:r w:rsidRPr="00A41D45">
        <w:rPr>
          <w:rFonts w:ascii="Times New Roman" w:eastAsia="Times New Roman" w:hAnsi="Times New Roman" w:cs="Times New Roman"/>
          <w:i/>
          <w:color w:val="222222"/>
          <w:sz w:val="24"/>
          <w:szCs w:val="24"/>
          <w:highlight w:val="white"/>
        </w:rPr>
        <w:t>et al.</w:t>
      </w:r>
      <w:r w:rsidRPr="00A41D45">
        <w:rPr>
          <w:rFonts w:ascii="Times New Roman" w:eastAsia="Times New Roman" w:hAnsi="Times New Roman" w:cs="Times New Roman"/>
          <w:color w:val="222222"/>
          <w:sz w:val="24"/>
          <w:szCs w:val="24"/>
          <w:highlight w:val="white"/>
        </w:rPr>
        <w:t xml:space="preserve"> 2021</w:t>
      </w:r>
      <w:r w:rsidRPr="00A41D45">
        <w:rPr>
          <w:rFonts w:ascii="Times New Roman" w:eastAsia="Times New Roman" w:hAnsi="Times New Roman" w:cs="Times New Roman"/>
          <w:sz w:val="24"/>
          <w:szCs w:val="24"/>
        </w:rPr>
        <w:t xml:space="preserve">). Disparities between guest expectations and actual experience cause brand confusion. High-profile locations are under closer </w:t>
      </w:r>
      <w:r w:rsidRPr="00A41D45">
        <w:rPr>
          <w:rFonts w:ascii="Times New Roman" w:eastAsia="Times New Roman" w:hAnsi="Times New Roman" w:cs="Times New Roman"/>
          <w:sz w:val="24"/>
          <w:szCs w:val="24"/>
        </w:rPr>
        <w:lastRenderedPageBreak/>
        <w:t>scrutiny due to their visibility. Failure to meet the brand promise affects customer loyalty long-term.</w:t>
      </w:r>
    </w:p>
    <w:p w14:paraId="13EF7685" w14:textId="77777777" w:rsidR="00362C30" w:rsidRPr="00A41D45" w:rsidRDefault="00FB0D8F">
      <w:pPr>
        <w:numPr>
          <w:ilvl w:val="0"/>
          <w:numId w:val="1"/>
        </w:num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Revenue:</w:t>
      </w:r>
      <w:r w:rsidRPr="00A41D45">
        <w:rPr>
          <w:rFonts w:ascii="Times New Roman" w:eastAsia="Times New Roman" w:hAnsi="Times New Roman" w:cs="Times New Roman"/>
          <w:b/>
          <w:sz w:val="24"/>
          <w:szCs w:val="24"/>
        </w:rPr>
        <w:br/>
      </w:r>
      <w:r w:rsidRPr="00A41D45">
        <w:rPr>
          <w:rFonts w:ascii="Times New Roman" w:eastAsia="Times New Roman" w:hAnsi="Times New Roman" w:cs="Times New Roman"/>
          <w:sz w:val="24"/>
          <w:szCs w:val="24"/>
        </w:rPr>
        <w:t>Poor service experiences reduce guest retention. Guests who feel disappointed are less likely to return (</w:t>
      </w:r>
      <w:r w:rsidRPr="00A41D45">
        <w:rPr>
          <w:rFonts w:ascii="Times New Roman" w:eastAsia="Times New Roman" w:hAnsi="Times New Roman" w:cs="Times New Roman"/>
          <w:color w:val="222222"/>
          <w:sz w:val="24"/>
          <w:szCs w:val="24"/>
          <w:highlight w:val="white"/>
        </w:rPr>
        <w:t xml:space="preserve">Tan </w:t>
      </w:r>
      <w:r w:rsidRPr="00A41D45">
        <w:rPr>
          <w:rFonts w:ascii="Times New Roman" w:eastAsia="Times New Roman" w:hAnsi="Times New Roman" w:cs="Times New Roman"/>
          <w:i/>
          <w:color w:val="222222"/>
          <w:sz w:val="24"/>
          <w:szCs w:val="24"/>
          <w:highlight w:val="white"/>
        </w:rPr>
        <w:t>et al.</w:t>
      </w:r>
      <w:r w:rsidRPr="00A41D45">
        <w:rPr>
          <w:rFonts w:ascii="Times New Roman" w:eastAsia="Times New Roman" w:hAnsi="Times New Roman" w:cs="Times New Roman"/>
          <w:color w:val="222222"/>
          <w:sz w:val="24"/>
          <w:szCs w:val="24"/>
          <w:highlight w:val="white"/>
        </w:rPr>
        <w:t xml:space="preserve"> 2021</w:t>
      </w:r>
      <w:r w:rsidRPr="00A41D45">
        <w:rPr>
          <w:rFonts w:ascii="Times New Roman" w:eastAsia="Times New Roman" w:hAnsi="Times New Roman" w:cs="Times New Roman"/>
          <w:sz w:val="24"/>
          <w:szCs w:val="24"/>
        </w:rPr>
        <w:t>). Repeat bookings often represent a large portion of hotel revenue. Fewer returning customers lead to increased marketing costs. The hotel may need to offer discounts to attract new guests. Word-of-mouth marketing declines when experiences are negative. Referrals from loyal customers often drive group bookings. Lower occupancy directly impacts room revenue and associated services. Guests spending less on amenities like dining or spa services reduces total income. Corporate clients may choose more reliable alternatives. Decreased reputation leads to lower pricing power (</w:t>
      </w:r>
      <w:r w:rsidRPr="00A41D45">
        <w:rPr>
          <w:rFonts w:ascii="Times New Roman" w:eastAsia="Times New Roman" w:hAnsi="Times New Roman" w:cs="Times New Roman"/>
          <w:color w:val="222222"/>
          <w:sz w:val="24"/>
          <w:szCs w:val="24"/>
          <w:highlight w:val="white"/>
        </w:rPr>
        <w:t>Luca, and Reshef, 2021</w:t>
      </w:r>
      <w:r w:rsidRPr="00A41D45">
        <w:rPr>
          <w:rFonts w:ascii="Times New Roman" w:eastAsia="Times New Roman" w:hAnsi="Times New Roman" w:cs="Times New Roman"/>
          <w:sz w:val="24"/>
          <w:szCs w:val="24"/>
        </w:rPr>
        <w:t>). The hotel may struggle to fill premium rooms. Weak guest satisfaction ratings can influence seasonal bookings. Service issues may affect events and conference bookings. Poor service at functions discourages repeat corporate partnerships. Recovery of lost income involves extra operational spending. Sustained low revenue affects investment in facilities and training. Financial strain may delay necessary upgrades or refurbishments. Poor financial performance can also impact staff compensation or benefits.</w:t>
      </w:r>
    </w:p>
    <w:p w14:paraId="64A293F2" w14:textId="77777777" w:rsidR="00B30050" w:rsidRPr="00A41D45" w:rsidRDefault="00B30050" w:rsidP="00B30050">
      <w:pPr>
        <w:numPr>
          <w:ilvl w:val="0"/>
          <w:numId w:val="1"/>
        </w:numPr>
        <w:spacing w:after="240"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Staff Morale:</w:t>
      </w:r>
    </w:p>
    <w:p w14:paraId="4C129DA1" w14:textId="77777777" w:rsidR="00362C30" w:rsidRPr="00A41D45" w:rsidRDefault="00FB0D8F" w:rsidP="00B30050">
      <w:pPr>
        <w:spacing w:after="240" w:line="360" w:lineRule="auto"/>
        <w:ind w:left="720"/>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Low morale often results from unclear roles and poor coordination. When staff lack direction, service delivery becomes inconsistent. Internal communication failures cause delays in guest service. Cultural differences without proper training can lead to misunderstandings (</w:t>
      </w:r>
      <w:r w:rsidRPr="00A41D45">
        <w:rPr>
          <w:rFonts w:ascii="Times New Roman" w:eastAsia="Times New Roman" w:hAnsi="Times New Roman" w:cs="Times New Roman"/>
          <w:color w:val="222222"/>
          <w:sz w:val="24"/>
          <w:szCs w:val="24"/>
          <w:highlight w:val="white"/>
        </w:rPr>
        <w:t>Adanlawo, Reddy, and Rugbeer, 2021</w:t>
      </w:r>
      <w:r w:rsidRPr="00A41D45">
        <w:rPr>
          <w:rFonts w:ascii="Times New Roman" w:eastAsia="Times New Roman" w:hAnsi="Times New Roman" w:cs="Times New Roman"/>
          <w:sz w:val="24"/>
          <w:szCs w:val="24"/>
        </w:rPr>
        <w:t>). Inadequate onboarding contributes to confusion among new employees. Staff may feel unsupported in high-pressure situations. Language barriers and differing service expectations can affect teamwork. Staff who feel undervalued can disengage from their jobs. Failure to recognize good performance impacts motivation. Inconsistent feedback from managers creates uncertainty. Workplace stress increases when standards are unclear (</w:t>
      </w:r>
      <w:r w:rsidRPr="00A41D45">
        <w:rPr>
          <w:rFonts w:ascii="Times New Roman" w:eastAsia="Times New Roman" w:hAnsi="Times New Roman" w:cs="Times New Roman"/>
          <w:color w:val="222222"/>
          <w:sz w:val="24"/>
          <w:szCs w:val="24"/>
          <w:highlight w:val="white"/>
        </w:rPr>
        <w:t>Ramlawati, 2021</w:t>
      </w:r>
      <w:r w:rsidRPr="00A41D45">
        <w:rPr>
          <w:rFonts w:ascii="Times New Roman" w:eastAsia="Times New Roman" w:hAnsi="Times New Roman" w:cs="Times New Roman"/>
          <w:sz w:val="24"/>
          <w:szCs w:val="24"/>
        </w:rPr>
        <w:t xml:space="preserve">). High turnover causes service disruptions and staffing gaps. Frequent resignations place pressure on remaining team members. Rehiring and retraining new staff adds to operational costs. A rotating workforce lacks familiarity with hotel standards. Guests may sense low morale through disengaged interactions. Dissatisfaction among employees often spreads across departments. Tension between </w:t>
      </w:r>
      <w:r w:rsidRPr="00A41D45">
        <w:rPr>
          <w:rFonts w:ascii="Times New Roman" w:eastAsia="Times New Roman" w:hAnsi="Times New Roman" w:cs="Times New Roman"/>
          <w:sz w:val="24"/>
          <w:szCs w:val="24"/>
        </w:rPr>
        <w:lastRenderedPageBreak/>
        <w:t>teams reduces collaboration and efficiency. Long-term morale issues can lead to internal conflict. Disconnected leadership fails to address concerns effectively (</w:t>
      </w:r>
      <w:r w:rsidRPr="00A41D45">
        <w:rPr>
          <w:rFonts w:ascii="Times New Roman" w:eastAsia="Times New Roman" w:hAnsi="Times New Roman" w:cs="Times New Roman"/>
          <w:color w:val="222222"/>
          <w:sz w:val="24"/>
          <w:szCs w:val="24"/>
          <w:highlight w:val="white"/>
        </w:rPr>
        <w:t>Sekoboane, 2022</w:t>
      </w:r>
      <w:r w:rsidRPr="00A41D45">
        <w:rPr>
          <w:rFonts w:ascii="Times New Roman" w:eastAsia="Times New Roman" w:hAnsi="Times New Roman" w:cs="Times New Roman"/>
          <w:sz w:val="24"/>
          <w:szCs w:val="24"/>
        </w:rPr>
        <w:t>). The result is a cycle of poor service and unhappy employees.</w:t>
      </w:r>
    </w:p>
    <w:p w14:paraId="013606DA" w14:textId="77777777" w:rsidR="00362C30" w:rsidRPr="00A41D45" w:rsidRDefault="00FB0D8F">
      <w:pPr>
        <w:spacing w:before="240" w:after="240"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Root Causes</w:t>
      </w:r>
    </w:p>
    <w:p w14:paraId="10B1991D" w14:textId="77777777" w:rsidR="00B30050" w:rsidRPr="00A41D45" w:rsidRDefault="00B30050">
      <w:pPr>
        <w:numPr>
          <w:ilvl w:val="0"/>
          <w:numId w:val="2"/>
        </w:numPr>
        <w:spacing w:before="240"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Cultural Integration:</w:t>
      </w:r>
    </w:p>
    <w:p w14:paraId="084B9EB1" w14:textId="77777777" w:rsidR="00362C30" w:rsidRPr="00A41D45" w:rsidRDefault="00FB0D8F" w:rsidP="00B30050">
      <w:pPr>
        <w:spacing w:before="240" w:line="360" w:lineRule="auto"/>
        <w:ind w:left="720"/>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hotel team consists of individuals from many cultural backgrounds (</w:t>
      </w:r>
      <w:r w:rsidRPr="00A41D45">
        <w:rPr>
          <w:rFonts w:ascii="Times New Roman" w:eastAsia="Times New Roman" w:hAnsi="Times New Roman" w:cs="Times New Roman"/>
          <w:color w:val="222222"/>
          <w:sz w:val="24"/>
          <w:szCs w:val="24"/>
          <w:highlight w:val="white"/>
        </w:rPr>
        <w:t xml:space="preserve">Nguyen </w:t>
      </w:r>
      <w:r w:rsidRPr="00A41D45">
        <w:rPr>
          <w:rFonts w:ascii="Times New Roman" w:eastAsia="Times New Roman" w:hAnsi="Times New Roman" w:cs="Times New Roman"/>
          <w:i/>
          <w:color w:val="222222"/>
          <w:sz w:val="24"/>
          <w:szCs w:val="24"/>
          <w:highlight w:val="white"/>
        </w:rPr>
        <w:t xml:space="preserve">et al. </w:t>
      </w:r>
      <w:r w:rsidRPr="00A41D45">
        <w:rPr>
          <w:rFonts w:ascii="Times New Roman" w:eastAsia="Times New Roman" w:hAnsi="Times New Roman" w:cs="Times New Roman"/>
          <w:color w:val="222222"/>
          <w:sz w:val="24"/>
          <w:szCs w:val="24"/>
          <w:highlight w:val="white"/>
        </w:rPr>
        <w:t>2022</w:t>
      </w:r>
      <w:r w:rsidRPr="00A41D45">
        <w:rPr>
          <w:rFonts w:ascii="Times New Roman" w:eastAsia="Times New Roman" w:hAnsi="Times New Roman" w:cs="Times New Roman"/>
          <w:sz w:val="24"/>
          <w:szCs w:val="24"/>
        </w:rPr>
        <w:t>). This diversity offers unique strengths and perspectives. But it also poses problems without proper support. Work habits or social norms differences can impact teamwork. Language differences can lead to delayed communications (</w:t>
      </w:r>
      <w:r w:rsidRPr="00A41D45">
        <w:rPr>
          <w:rFonts w:ascii="Times New Roman" w:eastAsia="Times New Roman" w:hAnsi="Times New Roman" w:cs="Times New Roman"/>
          <w:color w:val="222222"/>
          <w:sz w:val="24"/>
          <w:szCs w:val="24"/>
          <w:highlight w:val="white"/>
        </w:rPr>
        <w:t>Schnurr, 2024</w:t>
      </w:r>
      <w:r w:rsidRPr="00A41D45">
        <w:rPr>
          <w:rFonts w:ascii="Times New Roman" w:eastAsia="Times New Roman" w:hAnsi="Times New Roman" w:cs="Times New Roman"/>
          <w:sz w:val="24"/>
          <w:szCs w:val="24"/>
        </w:rPr>
        <w:t>). Guests may notice inconsistent behaviour across staff members. Proper cultural training can help bridge these gaps.</w:t>
      </w:r>
    </w:p>
    <w:p w14:paraId="5813B145" w14:textId="77777777" w:rsidR="00B30050" w:rsidRPr="00A41D45" w:rsidRDefault="00B30050">
      <w:pPr>
        <w:numPr>
          <w:ilvl w:val="0"/>
          <w:numId w:val="2"/>
        </w:num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Training Gaps:</w:t>
      </w:r>
    </w:p>
    <w:p w14:paraId="068498C5" w14:textId="77777777" w:rsidR="00362C30" w:rsidRPr="00A41D45" w:rsidRDefault="00FB0D8F" w:rsidP="00B30050">
      <w:pPr>
        <w:spacing w:line="360" w:lineRule="auto"/>
        <w:ind w:left="720"/>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Same type or quality of training may not be given to employees. Some members of the team are more ready than others. This uneven preparation creates variations in guest experiences. Guests may encounter differing service standards in one visit (</w:t>
      </w:r>
      <w:r w:rsidRPr="00A41D45">
        <w:rPr>
          <w:rFonts w:ascii="Times New Roman" w:eastAsia="Times New Roman" w:hAnsi="Times New Roman" w:cs="Times New Roman"/>
          <w:color w:val="222222"/>
          <w:sz w:val="24"/>
          <w:szCs w:val="24"/>
          <w:highlight w:val="white"/>
        </w:rPr>
        <w:t>Chan, Gao, and McGinley, 2021</w:t>
      </w:r>
      <w:r w:rsidRPr="00A41D45">
        <w:rPr>
          <w:rFonts w:ascii="Times New Roman" w:eastAsia="Times New Roman" w:hAnsi="Times New Roman" w:cs="Times New Roman"/>
          <w:sz w:val="24"/>
          <w:szCs w:val="24"/>
        </w:rPr>
        <w:t>). New hires may struggle to meet expectations without clear guidance. A lack of standard procedures adds to the confusion (</w:t>
      </w:r>
      <w:r w:rsidRPr="00A41D45">
        <w:rPr>
          <w:rFonts w:ascii="Times New Roman" w:eastAsia="Times New Roman" w:hAnsi="Times New Roman" w:cs="Times New Roman"/>
          <w:color w:val="222222"/>
          <w:sz w:val="24"/>
          <w:szCs w:val="24"/>
          <w:highlight w:val="white"/>
        </w:rPr>
        <w:t xml:space="preserve">Berman </w:t>
      </w:r>
      <w:r w:rsidRPr="00A41D45">
        <w:rPr>
          <w:rFonts w:ascii="Times New Roman" w:eastAsia="Times New Roman" w:hAnsi="Times New Roman" w:cs="Times New Roman"/>
          <w:i/>
          <w:color w:val="222222"/>
          <w:sz w:val="24"/>
          <w:szCs w:val="24"/>
          <w:highlight w:val="white"/>
        </w:rPr>
        <w:t xml:space="preserve">et al. </w:t>
      </w:r>
      <w:r w:rsidRPr="00A41D45">
        <w:rPr>
          <w:rFonts w:ascii="Times New Roman" w:eastAsia="Times New Roman" w:hAnsi="Times New Roman" w:cs="Times New Roman"/>
          <w:color w:val="222222"/>
          <w:sz w:val="24"/>
          <w:szCs w:val="24"/>
          <w:highlight w:val="white"/>
        </w:rPr>
        <w:t>2021</w:t>
      </w:r>
      <w:r w:rsidRPr="00A41D45">
        <w:rPr>
          <w:rFonts w:ascii="Times New Roman" w:eastAsia="Times New Roman" w:hAnsi="Times New Roman" w:cs="Times New Roman"/>
          <w:sz w:val="24"/>
          <w:szCs w:val="24"/>
        </w:rPr>
        <w:t>).</w:t>
      </w:r>
    </w:p>
    <w:p w14:paraId="27E5808E" w14:textId="77777777" w:rsidR="00B30050" w:rsidRPr="00A41D45" w:rsidRDefault="00FB0D8F">
      <w:pPr>
        <w:numPr>
          <w:ilvl w:val="0"/>
          <w:numId w:val="2"/>
        </w:num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Fee</w:t>
      </w:r>
      <w:r w:rsidR="00B30050" w:rsidRPr="00A41D45">
        <w:rPr>
          <w:rFonts w:ascii="Times New Roman" w:eastAsia="Times New Roman" w:hAnsi="Times New Roman" w:cs="Times New Roman"/>
          <w:b/>
          <w:sz w:val="24"/>
          <w:szCs w:val="24"/>
        </w:rPr>
        <w:t>dback Mechanisms:</w:t>
      </w:r>
    </w:p>
    <w:p w14:paraId="2A8189E6" w14:textId="77777777" w:rsidR="00362C30" w:rsidRPr="00A41D45" w:rsidRDefault="00FB0D8F" w:rsidP="00B30050">
      <w:pPr>
        <w:spacing w:line="360" w:lineRule="auto"/>
        <w:ind w:left="720"/>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There is limited structure in how feedback is given or received. Employees often continue working without knowing if they meet standards (</w:t>
      </w:r>
      <w:r w:rsidRPr="00A41D45">
        <w:rPr>
          <w:rFonts w:ascii="Times New Roman" w:eastAsia="Times New Roman" w:hAnsi="Times New Roman" w:cs="Times New Roman"/>
          <w:color w:val="222222"/>
          <w:sz w:val="24"/>
          <w:szCs w:val="24"/>
          <w:highlight w:val="white"/>
        </w:rPr>
        <w:t>Rivaldo, and Nabella, 2023</w:t>
      </w:r>
      <w:r w:rsidRPr="00A41D45">
        <w:rPr>
          <w:rFonts w:ascii="Times New Roman" w:eastAsia="Times New Roman" w:hAnsi="Times New Roman" w:cs="Times New Roman"/>
          <w:sz w:val="24"/>
          <w:szCs w:val="24"/>
        </w:rPr>
        <w:t>). Opportunities for improvement may be missed. Recognition for good performance is not always timely. Constructive criticism may not reach the right people. Regular reviews are often lacking or inconsistent.</w:t>
      </w:r>
    </w:p>
    <w:p w14:paraId="46940CE1" w14:textId="77777777" w:rsidR="00B30050" w:rsidRPr="00A41D45" w:rsidRDefault="00B30050">
      <w:pPr>
        <w:numPr>
          <w:ilvl w:val="0"/>
          <w:numId w:val="2"/>
        </w:num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Managerial Oversight:</w:t>
      </w:r>
    </w:p>
    <w:p w14:paraId="38BEE2CA" w14:textId="77777777" w:rsidR="00362C30" w:rsidRPr="00A41D45" w:rsidRDefault="00FB0D8F" w:rsidP="00B30050">
      <w:pPr>
        <w:spacing w:line="360" w:lineRule="auto"/>
        <w:ind w:left="720"/>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Supervision is not uniform across departments. Some teams receive close monitoring, while others are left alone. Unclear instructions from leaders lead to inconsistent service (</w:t>
      </w:r>
      <w:r w:rsidRPr="00A41D45">
        <w:rPr>
          <w:rFonts w:ascii="Times New Roman" w:eastAsia="Times New Roman" w:hAnsi="Times New Roman" w:cs="Times New Roman"/>
          <w:color w:val="222222"/>
          <w:sz w:val="24"/>
          <w:szCs w:val="24"/>
          <w:highlight w:val="white"/>
        </w:rPr>
        <w:t xml:space="preserve">Chang </w:t>
      </w:r>
      <w:r w:rsidRPr="00A41D45">
        <w:rPr>
          <w:rFonts w:ascii="Times New Roman" w:eastAsia="Times New Roman" w:hAnsi="Times New Roman" w:cs="Times New Roman"/>
          <w:i/>
          <w:color w:val="222222"/>
          <w:sz w:val="24"/>
          <w:szCs w:val="24"/>
          <w:highlight w:val="white"/>
        </w:rPr>
        <w:t>et al.</w:t>
      </w:r>
      <w:r w:rsidRPr="00A41D45">
        <w:rPr>
          <w:rFonts w:ascii="Times New Roman" w:eastAsia="Times New Roman" w:hAnsi="Times New Roman" w:cs="Times New Roman"/>
          <w:color w:val="222222"/>
          <w:sz w:val="24"/>
          <w:szCs w:val="24"/>
          <w:highlight w:val="white"/>
        </w:rPr>
        <w:t xml:space="preserve"> 2021</w:t>
      </w:r>
      <w:r w:rsidRPr="00A41D45">
        <w:rPr>
          <w:rFonts w:ascii="Times New Roman" w:eastAsia="Times New Roman" w:hAnsi="Times New Roman" w:cs="Times New Roman"/>
          <w:sz w:val="24"/>
          <w:szCs w:val="24"/>
        </w:rPr>
        <w:t>). Staff are unsure of expectations and priorities.</w:t>
      </w:r>
    </w:p>
    <w:p w14:paraId="0E0F2B10" w14:textId="77777777" w:rsidR="00B30050" w:rsidRPr="00A41D45" w:rsidRDefault="00B30050" w:rsidP="00B30050">
      <w:pPr>
        <w:numPr>
          <w:ilvl w:val="0"/>
          <w:numId w:val="2"/>
        </w:numPr>
        <w:spacing w:after="240"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t>External Pressures:</w:t>
      </w:r>
    </w:p>
    <w:p w14:paraId="76F3C9D2" w14:textId="77777777" w:rsidR="00362C30" w:rsidRPr="00A41D45" w:rsidRDefault="00FB0D8F" w:rsidP="00B30050">
      <w:pPr>
        <w:spacing w:after="240" w:line="360" w:lineRule="auto"/>
        <w:ind w:left="720"/>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Ongoing market changes after COVID-19 have disrupted operations (</w:t>
      </w:r>
      <w:r w:rsidRPr="00A41D45">
        <w:rPr>
          <w:rFonts w:ascii="Times New Roman" w:eastAsia="Times New Roman" w:hAnsi="Times New Roman" w:cs="Times New Roman"/>
          <w:color w:val="222222"/>
          <w:sz w:val="24"/>
          <w:szCs w:val="24"/>
          <w:highlight w:val="white"/>
        </w:rPr>
        <w:t>Reed, 2022</w:t>
      </w:r>
      <w:r w:rsidRPr="00A41D45">
        <w:rPr>
          <w:rFonts w:ascii="Times New Roman" w:eastAsia="Times New Roman" w:hAnsi="Times New Roman" w:cs="Times New Roman"/>
          <w:sz w:val="24"/>
          <w:szCs w:val="24"/>
        </w:rPr>
        <w:t>). Recruitment is harder and staff retention has declined.</w:t>
      </w:r>
    </w:p>
    <w:p w14:paraId="0192624C" w14:textId="77777777" w:rsidR="00362C30" w:rsidRPr="00A41D45" w:rsidRDefault="00FB0D8F">
      <w:pPr>
        <w:spacing w:before="240" w:after="240"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lastRenderedPageBreak/>
        <w:t>STEEPLED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62C30" w:rsidRPr="00A41D45" w14:paraId="79B870EB" w14:textId="77777777">
        <w:tc>
          <w:tcPr>
            <w:tcW w:w="4514" w:type="dxa"/>
            <w:shd w:val="clear" w:color="auto" w:fill="auto"/>
            <w:tcMar>
              <w:top w:w="100" w:type="dxa"/>
              <w:left w:w="100" w:type="dxa"/>
              <w:bottom w:w="100" w:type="dxa"/>
              <w:right w:w="100" w:type="dxa"/>
            </w:tcMar>
          </w:tcPr>
          <w:p w14:paraId="67D1AB63"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 xml:space="preserve">Factor </w:t>
            </w:r>
          </w:p>
        </w:tc>
        <w:tc>
          <w:tcPr>
            <w:tcW w:w="4514" w:type="dxa"/>
            <w:shd w:val="clear" w:color="auto" w:fill="auto"/>
            <w:tcMar>
              <w:top w:w="100" w:type="dxa"/>
              <w:left w:w="100" w:type="dxa"/>
              <w:bottom w:w="100" w:type="dxa"/>
              <w:right w:w="100" w:type="dxa"/>
            </w:tcMar>
          </w:tcPr>
          <w:p w14:paraId="71A8F47E"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Relevance to Hotel</w:t>
            </w:r>
          </w:p>
        </w:tc>
      </w:tr>
      <w:tr w:rsidR="00362C30" w:rsidRPr="00A41D45" w14:paraId="424CD428" w14:textId="77777777">
        <w:tc>
          <w:tcPr>
            <w:tcW w:w="4514" w:type="dxa"/>
            <w:shd w:val="clear" w:color="auto" w:fill="auto"/>
            <w:tcMar>
              <w:top w:w="100" w:type="dxa"/>
              <w:left w:w="100" w:type="dxa"/>
              <w:bottom w:w="100" w:type="dxa"/>
              <w:right w:w="100" w:type="dxa"/>
            </w:tcMar>
          </w:tcPr>
          <w:p w14:paraId="33D0DDFC"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Social</w:t>
            </w:r>
          </w:p>
        </w:tc>
        <w:tc>
          <w:tcPr>
            <w:tcW w:w="4514" w:type="dxa"/>
            <w:shd w:val="clear" w:color="auto" w:fill="auto"/>
            <w:tcMar>
              <w:top w:w="100" w:type="dxa"/>
              <w:left w:w="100" w:type="dxa"/>
              <w:bottom w:w="100" w:type="dxa"/>
              <w:right w:w="100" w:type="dxa"/>
            </w:tcMar>
          </w:tcPr>
          <w:p w14:paraId="6EE0D4B3"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Diverse guest and staff backgrounds increase service demands</w:t>
            </w:r>
          </w:p>
        </w:tc>
      </w:tr>
      <w:tr w:rsidR="00362C30" w:rsidRPr="00A41D45" w14:paraId="28C88339" w14:textId="77777777">
        <w:tc>
          <w:tcPr>
            <w:tcW w:w="4514" w:type="dxa"/>
            <w:shd w:val="clear" w:color="auto" w:fill="auto"/>
            <w:tcMar>
              <w:top w:w="100" w:type="dxa"/>
              <w:left w:w="100" w:type="dxa"/>
              <w:bottom w:w="100" w:type="dxa"/>
              <w:right w:w="100" w:type="dxa"/>
            </w:tcMar>
          </w:tcPr>
          <w:p w14:paraId="1873E98F"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Technological</w:t>
            </w:r>
          </w:p>
        </w:tc>
        <w:tc>
          <w:tcPr>
            <w:tcW w:w="4514" w:type="dxa"/>
            <w:shd w:val="clear" w:color="auto" w:fill="auto"/>
            <w:tcMar>
              <w:top w:w="100" w:type="dxa"/>
              <w:left w:w="100" w:type="dxa"/>
              <w:bottom w:w="100" w:type="dxa"/>
              <w:right w:w="100" w:type="dxa"/>
            </w:tcMar>
          </w:tcPr>
          <w:p w14:paraId="31D3E36C"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Automation tools for booking and feedback not fully used</w:t>
            </w:r>
          </w:p>
        </w:tc>
      </w:tr>
      <w:tr w:rsidR="00362C30" w:rsidRPr="00A41D45" w14:paraId="4454BC7D" w14:textId="77777777">
        <w:tc>
          <w:tcPr>
            <w:tcW w:w="4514" w:type="dxa"/>
            <w:shd w:val="clear" w:color="auto" w:fill="auto"/>
            <w:tcMar>
              <w:top w:w="100" w:type="dxa"/>
              <w:left w:w="100" w:type="dxa"/>
              <w:bottom w:w="100" w:type="dxa"/>
              <w:right w:w="100" w:type="dxa"/>
            </w:tcMar>
          </w:tcPr>
          <w:p w14:paraId="2F5EE525"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Economic</w:t>
            </w:r>
          </w:p>
        </w:tc>
        <w:tc>
          <w:tcPr>
            <w:tcW w:w="4514" w:type="dxa"/>
            <w:shd w:val="clear" w:color="auto" w:fill="auto"/>
            <w:tcMar>
              <w:top w:w="100" w:type="dxa"/>
              <w:left w:w="100" w:type="dxa"/>
              <w:bottom w:w="100" w:type="dxa"/>
              <w:right w:w="100" w:type="dxa"/>
            </w:tcMar>
          </w:tcPr>
          <w:p w14:paraId="66898233"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Rising costs in London impact staff retention and training</w:t>
            </w:r>
          </w:p>
        </w:tc>
      </w:tr>
      <w:tr w:rsidR="00362C30" w:rsidRPr="00A41D45" w14:paraId="6EBD8097" w14:textId="77777777">
        <w:tc>
          <w:tcPr>
            <w:tcW w:w="4514" w:type="dxa"/>
            <w:shd w:val="clear" w:color="auto" w:fill="auto"/>
            <w:tcMar>
              <w:top w:w="100" w:type="dxa"/>
              <w:left w:w="100" w:type="dxa"/>
              <w:bottom w:w="100" w:type="dxa"/>
              <w:right w:w="100" w:type="dxa"/>
            </w:tcMar>
          </w:tcPr>
          <w:p w14:paraId="01CFD8B6"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Environmental</w:t>
            </w:r>
          </w:p>
        </w:tc>
        <w:tc>
          <w:tcPr>
            <w:tcW w:w="4514" w:type="dxa"/>
            <w:shd w:val="clear" w:color="auto" w:fill="auto"/>
            <w:tcMar>
              <w:top w:w="100" w:type="dxa"/>
              <w:left w:w="100" w:type="dxa"/>
              <w:bottom w:w="100" w:type="dxa"/>
              <w:right w:w="100" w:type="dxa"/>
            </w:tcMar>
          </w:tcPr>
          <w:p w14:paraId="1DB974AB"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Pressure to meet sustainability goals affects operations</w:t>
            </w:r>
          </w:p>
        </w:tc>
      </w:tr>
      <w:tr w:rsidR="00362C30" w:rsidRPr="00A41D45" w14:paraId="0EA48E4E" w14:textId="77777777">
        <w:tc>
          <w:tcPr>
            <w:tcW w:w="4514" w:type="dxa"/>
            <w:shd w:val="clear" w:color="auto" w:fill="auto"/>
            <w:tcMar>
              <w:top w:w="100" w:type="dxa"/>
              <w:left w:w="100" w:type="dxa"/>
              <w:bottom w:w="100" w:type="dxa"/>
              <w:right w:w="100" w:type="dxa"/>
            </w:tcMar>
          </w:tcPr>
          <w:p w14:paraId="76FB01BC"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Political</w:t>
            </w:r>
          </w:p>
        </w:tc>
        <w:tc>
          <w:tcPr>
            <w:tcW w:w="4514" w:type="dxa"/>
            <w:shd w:val="clear" w:color="auto" w:fill="auto"/>
            <w:tcMar>
              <w:top w:w="100" w:type="dxa"/>
              <w:left w:w="100" w:type="dxa"/>
              <w:bottom w:w="100" w:type="dxa"/>
              <w:right w:w="100" w:type="dxa"/>
            </w:tcMar>
          </w:tcPr>
          <w:p w14:paraId="167E8442"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Brexit limits labour pool, creating staffing challenges</w:t>
            </w:r>
          </w:p>
        </w:tc>
      </w:tr>
      <w:tr w:rsidR="00362C30" w:rsidRPr="00A41D45" w14:paraId="0A467C93" w14:textId="77777777">
        <w:tc>
          <w:tcPr>
            <w:tcW w:w="4514" w:type="dxa"/>
            <w:shd w:val="clear" w:color="auto" w:fill="auto"/>
            <w:tcMar>
              <w:top w:w="100" w:type="dxa"/>
              <w:left w:w="100" w:type="dxa"/>
              <w:bottom w:w="100" w:type="dxa"/>
              <w:right w:w="100" w:type="dxa"/>
            </w:tcMar>
          </w:tcPr>
          <w:p w14:paraId="59F3EDE6"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Legal</w:t>
            </w:r>
          </w:p>
        </w:tc>
        <w:tc>
          <w:tcPr>
            <w:tcW w:w="4514" w:type="dxa"/>
            <w:shd w:val="clear" w:color="auto" w:fill="auto"/>
            <w:tcMar>
              <w:top w:w="100" w:type="dxa"/>
              <w:left w:w="100" w:type="dxa"/>
              <w:bottom w:w="100" w:type="dxa"/>
              <w:right w:w="100" w:type="dxa"/>
            </w:tcMar>
          </w:tcPr>
          <w:p w14:paraId="7DFA66CB"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Employment laws require compliance in training and equality</w:t>
            </w:r>
          </w:p>
        </w:tc>
      </w:tr>
      <w:tr w:rsidR="00362C30" w:rsidRPr="00A41D45" w14:paraId="50184039" w14:textId="77777777">
        <w:tc>
          <w:tcPr>
            <w:tcW w:w="4514" w:type="dxa"/>
            <w:shd w:val="clear" w:color="auto" w:fill="auto"/>
            <w:tcMar>
              <w:top w:w="100" w:type="dxa"/>
              <w:left w:w="100" w:type="dxa"/>
              <w:bottom w:w="100" w:type="dxa"/>
              <w:right w:w="100" w:type="dxa"/>
            </w:tcMar>
          </w:tcPr>
          <w:p w14:paraId="4D25CC92"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Ethical</w:t>
            </w:r>
          </w:p>
        </w:tc>
        <w:tc>
          <w:tcPr>
            <w:tcW w:w="4514" w:type="dxa"/>
            <w:shd w:val="clear" w:color="auto" w:fill="auto"/>
            <w:tcMar>
              <w:top w:w="100" w:type="dxa"/>
              <w:left w:w="100" w:type="dxa"/>
              <w:bottom w:w="100" w:type="dxa"/>
              <w:right w:w="100" w:type="dxa"/>
            </w:tcMar>
          </w:tcPr>
          <w:p w14:paraId="3E25ED95"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Fair treatment and inclusion for all staff is essential</w:t>
            </w:r>
          </w:p>
        </w:tc>
      </w:tr>
      <w:tr w:rsidR="00362C30" w:rsidRPr="00A41D45" w14:paraId="53AC2C32" w14:textId="77777777">
        <w:tc>
          <w:tcPr>
            <w:tcW w:w="4514" w:type="dxa"/>
            <w:shd w:val="clear" w:color="auto" w:fill="auto"/>
            <w:tcMar>
              <w:top w:w="100" w:type="dxa"/>
              <w:left w:w="100" w:type="dxa"/>
              <w:bottom w:w="100" w:type="dxa"/>
              <w:right w:w="100" w:type="dxa"/>
            </w:tcMar>
          </w:tcPr>
          <w:p w14:paraId="4D64B568"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Demographic</w:t>
            </w:r>
          </w:p>
        </w:tc>
        <w:tc>
          <w:tcPr>
            <w:tcW w:w="4514" w:type="dxa"/>
            <w:shd w:val="clear" w:color="auto" w:fill="auto"/>
            <w:tcMar>
              <w:top w:w="100" w:type="dxa"/>
              <w:left w:w="100" w:type="dxa"/>
              <w:bottom w:w="100" w:type="dxa"/>
              <w:right w:w="100" w:type="dxa"/>
            </w:tcMar>
          </w:tcPr>
          <w:p w14:paraId="2B90236F"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Younger workforce needs flexible work culture and learning</w:t>
            </w:r>
          </w:p>
        </w:tc>
      </w:tr>
    </w:tbl>
    <w:p w14:paraId="0F284FF6" w14:textId="77777777" w:rsidR="00362C30" w:rsidRPr="00A41D45" w:rsidRDefault="00FB0D8F">
      <w:pPr>
        <w:spacing w:before="240" w:after="240"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b/>
          <w:sz w:val="24"/>
          <w:szCs w:val="24"/>
        </w:rPr>
        <w:lastRenderedPageBreak/>
        <w:t>SWOT Analysis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62C30" w:rsidRPr="00A41D45" w14:paraId="3A51BCAC" w14:textId="77777777">
        <w:tc>
          <w:tcPr>
            <w:tcW w:w="4514" w:type="dxa"/>
            <w:shd w:val="clear" w:color="auto" w:fill="auto"/>
            <w:tcMar>
              <w:top w:w="100" w:type="dxa"/>
              <w:left w:w="100" w:type="dxa"/>
              <w:bottom w:w="100" w:type="dxa"/>
              <w:right w:w="100" w:type="dxa"/>
            </w:tcMar>
          </w:tcPr>
          <w:p w14:paraId="18904305" w14:textId="77777777" w:rsidR="00362C30" w:rsidRPr="00A41D45" w:rsidRDefault="00FB0D8F">
            <w:pPr>
              <w:widowControl w:val="0"/>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Strengths</w:t>
            </w:r>
          </w:p>
        </w:tc>
        <w:tc>
          <w:tcPr>
            <w:tcW w:w="4514" w:type="dxa"/>
            <w:shd w:val="clear" w:color="auto" w:fill="auto"/>
            <w:tcMar>
              <w:top w:w="100" w:type="dxa"/>
              <w:left w:w="100" w:type="dxa"/>
              <w:bottom w:w="100" w:type="dxa"/>
              <w:right w:w="100" w:type="dxa"/>
            </w:tcMar>
          </w:tcPr>
          <w:p w14:paraId="7167E88F" w14:textId="77777777" w:rsidR="00362C30" w:rsidRPr="00A41D45" w:rsidRDefault="00FB0D8F">
            <w:pPr>
              <w:widowControl w:val="0"/>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Weaknesses</w:t>
            </w:r>
          </w:p>
        </w:tc>
      </w:tr>
      <w:tr w:rsidR="00362C30" w:rsidRPr="00A41D45" w14:paraId="22AE36FC" w14:textId="77777777">
        <w:tc>
          <w:tcPr>
            <w:tcW w:w="4514" w:type="dxa"/>
            <w:shd w:val="clear" w:color="auto" w:fill="auto"/>
            <w:tcMar>
              <w:top w:w="100" w:type="dxa"/>
              <w:left w:w="100" w:type="dxa"/>
              <w:bottom w:w="100" w:type="dxa"/>
              <w:right w:w="100" w:type="dxa"/>
            </w:tcMar>
          </w:tcPr>
          <w:p w14:paraId="6CBFDCBC"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Iconic location and building</w:t>
            </w:r>
          </w:p>
          <w:p w14:paraId="178418BA"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Affiliation with global brand Marriott</w:t>
            </w:r>
          </w:p>
          <w:p w14:paraId="41B557EF"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High guest demand</w:t>
            </w:r>
          </w:p>
          <w:p w14:paraId="64FB46C9" w14:textId="77777777" w:rsidR="00362C30" w:rsidRPr="00A41D45" w:rsidRDefault="00FB0D8F" w:rsidP="00B30050">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Good amenities and food service</w:t>
            </w:r>
          </w:p>
        </w:tc>
        <w:tc>
          <w:tcPr>
            <w:tcW w:w="4514" w:type="dxa"/>
            <w:shd w:val="clear" w:color="auto" w:fill="auto"/>
            <w:tcMar>
              <w:top w:w="100" w:type="dxa"/>
              <w:left w:w="100" w:type="dxa"/>
              <w:bottom w:w="100" w:type="dxa"/>
              <w:right w:w="100" w:type="dxa"/>
            </w:tcMar>
          </w:tcPr>
          <w:p w14:paraId="16D77A7E"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Inconsistent service quality</w:t>
            </w:r>
          </w:p>
          <w:p w14:paraId="6382F5B5"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Cultural integration issues</w:t>
            </w:r>
          </w:p>
          <w:p w14:paraId="32191AF7"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Staff turnover and morale concerns</w:t>
            </w:r>
          </w:p>
          <w:p w14:paraId="082C3307"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 xml:space="preserve">Lack of standardised training </w:t>
            </w:r>
          </w:p>
        </w:tc>
      </w:tr>
      <w:tr w:rsidR="00362C30" w:rsidRPr="00A41D45" w14:paraId="2E647B4F" w14:textId="77777777">
        <w:tc>
          <w:tcPr>
            <w:tcW w:w="4514" w:type="dxa"/>
            <w:shd w:val="clear" w:color="auto" w:fill="auto"/>
            <w:tcMar>
              <w:top w:w="100" w:type="dxa"/>
              <w:left w:w="100" w:type="dxa"/>
              <w:bottom w:w="100" w:type="dxa"/>
              <w:right w:w="100" w:type="dxa"/>
            </w:tcMar>
          </w:tcPr>
          <w:p w14:paraId="1080382B" w14:textId="77777777" w:rsidR="00362C30" w:rsidRPr="00A41D45" w:rsidRDefault="00FB0D8F">
            <w:pPr>
              <w:widowControl w:val="0"/>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14:paraId="21F77C33" w14:textId="77777777" w:rsidR="00362C30" w:rsidRPr="00A41D45" w:rsidRDefault="00FB0D8F">
            <w:pPr>
              <w:widowControl w:val="0"/>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Threats</w:t>
            </w:r>
          </w:p>
        </w:tc>
      </w:tr>
      <w:tr w:rsidR="00362C30" w:rsidRPr="00A41D45" w14:paraId="7FE013C6" w14:textId="77777777">
        <w:tc>
          <w:tcPr>
            <w:tcW w:w="4514" w:type="dxa"/>
            <w:shd w:val="clear" w:color="auto" w:fill="auto"/>
            <w:tcMar>
              <w:top w:w="100" w:type="dxa"/>
              <w:left w:w="100" w:type="dxa"/>
              <w:bottom w:w="100" w:type="dxa"/>
              <w:right w:w="100" w:type="dxa"/>
            </w:tcMar>
          </w:tcPr>
          <w:p w14:paraId="5FDB43D0"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Invest in cross-cultural training</w:t>
            </w:r>
          </w:p>
          <w:p w14:paraId="79C572A7"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Improve use of digital tools for operations</w:t>
            </w:r>
          </w:p>
          <w:p w14:paraId="26CC66AF"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 xml:space="preserve">Strengthen internal communication </w:t>
            </w:r>
          </w:p>
        </w:tc>
        <w:tc>
          <w:tcPr>
            <w:tcW w:w="4514" w:type="dxa"/>
            <w:shd w:val="clear" w:color="auto" w:fill="auto"/>
            <w:tcMar>
              <w:top w:w="100" w:type="dxa"/>
              <w:left w:w="100" w:type="dxa"/>
              <w:bottom w:w="100" w:type="dxa"/>
              <w:right w:w="100" w:type="dxa"/>
            </w:tcMar>
          </w:tcPr>
          <w:p w14:paraId="0A8BFE5A"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Increasing costs in London</w:t>
            </w:r>
          </w:p>
          <w:p w14:paraId="37A96DB4"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Increased competition from boutique hotels</w:t>
            </w:r>
          </w:p>
          <w:p w14:paraId="79E27644"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 xml:space="preserve">Labour shortages due to Brexit </w:t>
            </w:r>
          </w:p>
        </w:tc>
      </w:tr>
    </w:tbl>
    <w:p w14:paraId="5263838C" w14:textId="77777777" w:rsidR="00362C30" w:rsidRPr="00A41D45" w:rsidRDefault="00FB0D8F">
      <w:pPr>
        <w:spacing w:before="240" w:after="240"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TOWS Analysis</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62C30" w:rsidRPr="00A41D45" w14:paraId="5A5CEAFA" w14:textId="77777777">
        <w:tc>
          <w:tcPr>
            <w:tcW w:w="4514" w:type="dxa"/>
            <w:shd w:val="clear" w:color="auto" w:fill="auto"/>
            <w:tcMar>
              <w:top w:w="100" w:type="dxa"/>
              <w:left w:w="100" w:type="dxa"/>
              <w:bottom w:w="100" w:type="dxa"/>
              <w:right w:w="100" w:type="dxa"/>
            </w:tcMar>
          </w:tcPr>
          <w:p w14:paraId="4EBA6BFF"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Strategy Type</w:t>
            </w:r>
          </w:p>
        </w:tc>
        <w:tc>
          <w:tcPr>
            <w:tcW w:w="4514" w:type="dxa"/>
            <w:shd w:val="clear" w:color="auto" w:fill="auto"/>
            <w:tcMar>
              <w:top w:w="100" w:type="dxa"/>
              <w:left w:w="100" w:type="dxa"/>
              <w:bottom w:w="100" w:type="dxa"/>
              <w:right w:w="100" w:type="dxa"/>
            </w:tcMar>
          </w:tcPr>
          <w:p w14:paraId="60CE032E" w14:textId="77777777" w:rsidR="00362C30" w:rsidRPr="00A41D45" w:rsidRDefault="00FB0D8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Recommendations</w:t>
            </w:r>
          </w:p>
        </w:tc>
      </w:tr>
      <w:tr w:rsidR="00362C30" w:rsidRPr="00A41D45" w14:paraId="6F4C2958" w14:textId="77777777">
        <w:tc>
          <w:tcPr>
            <w:tcW w:w="4514" w:type="dxa"/>
            <w:shd w:val="clear" w:color="auto" w:fill="auto"/>
            <w:tcMar>
              <w:top w:w="100" w:type="dxa"/>
              <w:left w:w="100" w:type="dxa"/>
              <w:bottom w:w="100" w:type="dxa"/>
              <w:right w:w="100" w:type="dxa"/>
            </w:tcMar>
          </w:tcPr>
          <w:p w14:paraId="39AF6EE8" w14:textId="77777777" w:rsidR="00362C30" w:rsidRPr="00A41D45" w:rsidRDefault="00FB0D8F">
            <w:pPr>
              <w:widowControl w:val="0"/>
              <w:spacing w:before="240" w:after="240"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Strength-Opportunity (SO)</w:t>
            </w:r>
          </w:p>
        </w:tc>
        <w:tc>
          <w:tcPr>
            <w:tcW w:w="4514" w:type="dxa"/>
            <w:shd w:val="clear" w:color="auto" w:fill="auto"/>
            <w:tcMar>
              <w:top w:w="100" w:type="dxa"/>
              <w:left w:w="100" w:type="dxa"/>
              <w:bottom w:w="100" w:type="dxa"/>
              <w:right w:w="100" w:type="dxa"/>
            </w:tcMar>
          </w:tcPr>
          <w:p w14:paraId="1A3E9E50" w14:textId="77777777" w:rsidR="00362C30" w:rsidRPr="00A41D45" w:rsidRDefault="00FB0D8F">
            <w:pPr>
              <w:widowControl w:val="0"/>
              <w:spacing w:before="240" w:after="240" w:line="360" w:lineRule="auto"/>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Use brand power to promote cross-cultural service training</w:t>
            </w:r>
          </w:p>
        </w:tc>
      </w:tr>
      <w:tr w:rsidR="00362C30" w:rsidRPr="00A41D45" w14:paraId="3BD8FF10" w14:textId="77777777">
        <w:tc>
          <w:tcPr>
            <w:tcW w:w="4514" w:type="dxa"/>
            <w:shd w:val="clear" w:color="auto" w:fill="auto"/>
            <w:tcMar>
              <w:top w:w="100" w:type="dxa"/>
              <w:left w:w="100" w:type="dxa"/>
              <w:bottom w:w="100" w:type="dxa"/>
              <w:right w:w="100" w:type="dxa"/>
            </w:tcMar>
          </w:tcPr>
          <w:p w14:paraId="57DAFD58" w14:textId="77777777" w:rsidR="00362C30" w:rsidRPr="00A41D45" w:rsidRDefault="00FB0D8F">
            <w:pPr>
              <w:widowControl w:val="0"/>
              <w:spacing w:before="240" w:after="240"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Strength-Threat (ST)</w:t>
            </w:r>
          </w:p>
        </w:tc>
        <w:tc>
          <w:tcPr>
            <w:tcW w:w="4514" w:type="dxa"/>
            <w:shd w:val="clear" w:color="auto" w:fill="auto"/>
            <w:tcMar>
              <w:top w:w="100" w:type="dxa"/>
              <w:left w:w="100" w:type="dxa"/>
              <w:bottom w:w="100" w:type="dxa"/>
              <w:right w:w="100" w:type="dxa"/>
            </w:tcMar>
          </w:tcPr>
          <w:p w14:paraId="0735F3DC" w14:textId="77777777" w:rsidR="00362C30" w:rsidRPr="00A41D45" w:rsidRDefault="00FB0D8F">
            <w:pPr>
              <w:widowControl w:val="0"/>
              <w:spacing w:before="240" w:after="240"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sz w:val="24"/>
                <w:szCs w:val="24"/>
              </w:rPr>
              <w:t>Protect brand image by enforcing quality assurance across teams</w:t>
            </w:r>
          </w:p>
        </w:tc>
      </w:tr>
      <w:tr w:rsidR="00362C30" w:rsidRPr="00A41D45" w14:paraId="3E3C99DC" w14:textId="77777777">
        <w:tc>
          <w:tcPr>
            <w:tcW w:w="4514" w:type="dxa"/>
            <w:shd w:val="clear" w:color="auto" w:fill="auto"/>
            <w:tcMar>
              <w:top w:w="100" w:type="dxa"/>
              <w:left w:w="100" w:type="dxa"/>
              <w:bottom w:w="100" w:type="dxa"/>
              <w:right w:w="100" w:type="dxa"/>
            </w:tcMar>
          </w:tcPr>
          <w:p w14:paraId="0EBDCEE0" w14:textId="77777777" w:rsidR="00362C30" w:rsidRPr="00A41D45" w:rsidRDefault="00FB0D8F">
            <w:pPr>
              <w:widowControl w:val="0"/>
              <w:spacing w:before="240" w:after="240"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 xml:space="preserve">Weakness-Opportunity (WO) </w:t>
            </w:r>
          </w:p>
        </w:tc>
        <w:tc>
          <w:tcPr>
            <w:tcW w:w="4514" w:type="dxa"/>
            <w:shd w:val="clear" w:color="auto" w:fill="auto"/>
            <w:tcMar>
              <w:top w:w="100" w:type="dxa"/>
              <w:left w:w="100" w:type="dxa"/>
              <w:bottom w:w="100" w:type="dxa"/>
              <w:right w:w="100" w:type="dxa"/>
            </w:tcMar>
          </w:tcPr>
          <w:p w14:paraId="22B6147C" w14:textId="77777777" w:rsidR="00362C30" w:rsidRPr="00A41D45" w:rsidRDefault="00FB0D8F">
            <w:pPr>
              <w:widowControl w:val="0"/>
              <w:spacing w:before="240" w:after="240"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sz w:val="24"/>
                <w:szCs w:val="24"/>
              </w:rPr>
              <w:t xml:space="preserve">Use technology to deliver consistent staff training and feedback </w:t>
            </w:r>
          </w:p>
        </w:tc>
      </w:tr>
      <w:tr w:rsidR="00362C30" w:rsidRPr="00A41D45" w14:paraId="40A66E4F" w14:textId="77777777">
        <w:tc>
          <w:tcPr>
            <w:tcW w:w="4514" w:type="dxa"/>
            <w:shd w:val="clear" w:color="auto" w:fill="auto"/>
            <w:tcMar>
              <w:top w:w="100" w:type="dxa"/>
              <w:left w:w="100" w:type="dxa"/>
              <w:bottom w:w="100" w:type="dxa"/>
              <w:right w:w="100" w:type="dxa"/>
            </w:tcMar>
          </w:tcPr>
          <w:p w14:paraId="35E76B55" w14:textId="77777777" w:rsidR="00362C30" w:rsidRPr="00A41D45" w:rsidRDefault="00FB0D8F">
            <w:pPr>
              <w:widowControl w:val="0"/>
              <w:spacing w:before="240" w:after="240"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lastRenderedPageBreak/>
              <w:t>Weakness-Threat (WT)</w:t>
            </w:r>
          </w:p>
        </w:tc>
        <w:tc>
          <w:tcPr>
            <w:tcW w:w="4514" w:type="dxa"/>
            <w:shd w:val="clear" w:color="auto" w:fill="auto"/>
            <w:tcMar>
              <w:top w:w="100" w:type="dxa"/>
              <w:left w:w="100" w:type="dxa"/>
              <w:bottom w:w="100" w:type="dxa"/>
              <w:right w:w="100" w:type="dxa"/>
            </w:tcMar>
          </w:tcPr>
          <w:p w14:paraId="0A0D70A0" w14:textId="77777777" w:rsidR="00362C30" w:rsidRPr="00A41D45" w:rsidRDefault="00FB0D8F">
            <w:pPr>
              <w:widowControl w:val="0"/>
              <w:spacing w:before="240" w:after="240" w:line="360" w:lineRule="auto"/>
              <w:rPr>
                <w:rFonts w:ascii="Times New Roman" w:eastAsia="Times New Roman" w:hAnsi="Times New Roman" w:cs="Times New Roman"/>
                <w:b/>
                <w:sz w:val="24"/>
                <w:szCs w:val="24"/>
              </w:rPr>
            </w:pPr>
            <w:r w:rsidRPr="00A41D45">
              <w:rPr>
                <w:rFonts w:ascii="Times New Roman" w:eastAsia="Times New Roman" w:hAnsi="Times New Roman" w:cs="Times New Roman"/>
                <w:sz w:val="24"/>
                <w:szCs w:val="24"/>
              </w:rPr>
              <w:t>Reduce turnover by improving staff wellbeing and retention</w:t>
            </w:r>
          </w:p>
        </w:tc>
      </w:tr>
    </w:tbl>
    <w:p w14:paraId="4BE2B1C7" w14:textId="77777777" w:rsidR="00362C30" w:rsidRPr="00A41D45" w:rsidRDefault="00FB0D8F">
      <w:pPr>
        <w:spacing w:before="240" w:after="240"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b/>
          <w:sz w:val="24"/>
          <w:szCs w:val="24"/>
        </w:rPr>
        <w:t>Strategic Summary</w:t>
      </w:r>
    </w:p>
    <w:p w14:paraId="52CAFA68" w14:textId="77777777" w:rsidR="00362C30" w:rsidRPr="00A41D45" w:rsidRDefault="00FB0D8F">
      <w:pPr>
        <w:spacing w:before="240" w:after="240"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The hotel must take a proactive approach to address service inconsistency. This involves understanding the core challenges affecting team cohesion and developing a framework to improve service quality. Cultural integration remains a priority, supported by regular training, leadership alignment, and clear communication.</w:t>
      </w:r>
    </w:p>
    <w:p w14:paraId="4FF53CD3" w14:textId="77777777" w:rsidR="00362C30" w:rsidRPr="00A41D45" w:rsidRDefault="00FB0D8F">
      <w:pPr>
        <w:spacing w:before="240" w:after="240"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Focusing on staff development and streamlined operations will enhance service quality. Improving internal systems guarantees more efficient work flows and better coordination. Better-paid, motivated workers are more productive. Well-trained staff provide more consistent guest service. Clear communication reduces errors and misunderstandings (</w:t>
      </w:r>
      <w:r w:rsidRPr="00A41D45">
        <w:rPr>
          <w:rFonts w:ascii="Times New Roman" w:eastAsia="Times New Roman" w:hAnsi="Times New Roman" w:cs="Times New Roman"/>
          <w:color w:val="222222"/>
          <w:sz w:val="24"/>
          <w:szCs w:val="24"/>
          <w:highlight w:val="white"/>
        </w:rPr>
        <w:t>Aririguzoh, 2022</w:t>
      </w:r>
      <w:r w:rsidRPr="00A41D45">
        <w:rPr>
          <w:rFonts w:ascii="Times New Roman" w:eastAsia="Times New Roman" w:hAnsi="Times New Roman" w:cs="Times New Roman"/>
          <w:sz w:val="24"/>
          <w:szCs w:val="24"/>
        </w:rPr>
        <w:t>). Addressing internal challenges builds a positive work culture. Guests notice professionalism and attentiveness in service. Higher satisfaction leads to stronger reviews and repeat business (</w:t>
      </w:r>
      <w:r w:rsidRPr="00A41D45">
        <w:rPr>
          <w:rFonts w:ascii="Times New Roman" w:eastAsia="Times New Roman" w:hAnsi="Times New Roman" w:cs="Times New Roman"/>
          <w:color w:val="222222"/>
          <w:sz w:val="24"/>
          <w:szCs w:val="24"/>
          <w:highlight w:val="white"/>
        </w:rPr>
        <w:t xml:space="preserve">Shin </w:t>
      </w:r>
      <w:r w:rsidRPr="00A41D45">
        <w:rPr>
          <w:rFonts w:ascii="Times New Roman" w:eastAsia="Times New Roman" w:hAnsi="Times New Roman" w:cs="Times New Roman"/>
          <w:i/>
          <w:color w:val="222222"/>
          <w:sz w:val="24"/>
          <w:szCs w:val="24"/>
          <w:highlight w:val="white"/>
        </w:rPr>
        <w:t>et al.</w:t>
      </w:r>
      <w:r w:rsidRPr="00A41D45">
        <w:rPr>
          <w:rFonts w:ascii="Times New Roman" w:eastAsia="Times New Roman" w:hAnsi="Times New Roman" w:cs="Times New Roman"/>
          <w:color w:val="222222"/>
          <w:sz w:val="24"/>
          <w:szCs w:val="24"/>
          <w:highlight w:val="white"/>
        </w:rPr>
        <w:t xml:space="preserve"> 2024</w:t>
      </w:r>
      <w:r w:rsidRPr="00A41D45">
        <w:rPr>
          <w:rFonts w:ascii="Times New Roman" w:eastAsia="Times New Roman" w:hAnsi="Times New Roman" w:cs="Times New Roman"/>
          <w:sz w:val="24"/>
          <w:szCs w:val="24"/>
        </w:rPr>
        <w:t>). The hotel’s prime location offers a competitive advantage. Combined with its global brand identity, resolving these issues allows the hotel to exceed expectations and regain excellence in service delivery across all departments and touchpoints.</w:t>
      </w:r>
    </w:p>
    <w:p w14:paraId="0E2B4AB7" w14:textId="77777777" w:rsidR="00B72D12" w:rsidRPr="00A41D45" w:rsidRDefault="00B72D12" w:rsidP="00BB1003">
      <w:pPr>
        <w:pStyle w:val="NormalWeb"/>
        <w:spacing w:before="240" w:beforeAutospacing="0" w:after="240" w:afterAutospacing="0" w:line="360" w:lineRule="auto"/>
        <w:jc w:val="both"/>
        <w:rPr>
          <w:lang w:val="en-GB"/>
        </w:rPr>
      </w:pPr>
      <w:r w:rsidRPr="00A41D45">
        <w:rPr>
          <w:color w:val="000000"/>
          <w:lang w:val="en-GB"/>
        </w:rPr>
        <w:t>Throughout the workforce consolidation challenges regarding cross-cultural aspects, London Marriott Hotel County Hall based on service inconsistencies can be flowed from. Guest experiences can be influenced on account of cultural orientation and service protocols’ blended deficiency instead of dynamic functional performance. TOWS, SWOT along with STEEPLED structures have also been utilised by this evaluation (</w:t>
      </w:r>
      <w:r w:rsidRPr="00A41D45">
        <w:rPr>
          <w:color w:val="222222"/>
          <w:shd w:val="clear" w:color="auto" w:fill="FFFFFF"/>
          <w:lang w:val="en-GB"/>
        </w:rPr>
        <w:t>Sebbag, 2024</w:t>
      </w:r>
      <w:r w:rsidRPr="00A41D45">
        <w:rPr>
          <w:color w:val="000000"/>
          <w:lang w:val="en-GB"/>
        </w:rPr>
        <w:t>). It takes all kinds of efforts to recognise paramount weaknesses and key strengths. In terms of accelerating service consistency- a series of recommendations will be suggested in the following section by considering this analysis. The addressed complications can also be shortened and resolved after that. </w:t>
      </w:r>
    </w:p>
    <w:p w14:paraId="2DDDFCB6" w14:textId="77777777" w:rsidR="00B72D12" w:rsidRPr="00A41D45" w:rsidRDefault="00B72D12" w:rsidP="00B72D12">
      <w:pPr>
        <w:pStyle w:val="Heading1"/>
        <w:spacing w:line="360" w:lineRule="auto"/>
        <w:jc w:val="both"/>
        <w:rPr>
          <w:rFonts w:ascii="Times New Roman" w:hAnsi="Times New Roman" w:cs="Times New Roman"/>
          <w:b/>
        </w:rPr>
      </w:pPr>
      <w:bookmarkStart w:id="6" w:name="_Toc198123420"/>
      <w:r w:rsidRPr="00A41D45">
        <w:rPr>
          <w:rFonts w:ascii="Times New Roman" w:hAnsi="Times New Roman" w:cs="Times New Roman"/>
          <w:b/>
          <w:color w:val="000000"/>
          <w:sz w:val="28"/>
          <w:szCs w:val="28"/>
        </w:rPr>
        <w:lastRenderedPageBreak/>
        <w:t>Recommendations and Change Management</w:t>
      </w:r>
      <w:bookmarkEnd w:id="6"/>
    </w:p>
    <w:p w14:paraId="3834AEBB"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London Hotel Marriott County Hall’s service consistency is getting influenced throughout the issues focusing on the consolidation of prominent cross-cultural prospects. Its panoramic evaluation includes a succession of validated aspects. Overall, it demonstrates recommendations that are significantly framed. Concerning guest experience, straight out inconsistencies are the key intentions for these interventions (</w:t>
      </w:r>
      <w:r w:rsidR="00A41D45">
        <w:rPr>
          <w:color w:val="222222"/>
          <w:shd w:val="clear" w:color="auto" w:fill="FFFFFF"/>
          <w:lang w:val="en-GB"/>
        </w:rPr>
        <w:t>Singgalen, 2025</w:t>
      </w:r>
      <w:r w:rsidRPr="00A41D45">
        <w:rPr>
          <w:color w:val="000000"/>
          <w:lang w:val="en-GB"/>
        </w:rPr>
        <w:t>). It also promotes a cultural and inclusively skilled workforce in an efficient way. International brand values of Marriott International can be merged with these key recommendations. Central London based a dynamic flagship space along with its functional context have also been restrained in it. </w:t>
      </w:r>
    </w:p>
    <w:p w14:paraId="582002E4" w14:textId="77777777" w:rsidR="00B72D12" w:rsidRPr="00A41D45" w:rsidRDefault="00B72D12" w:rsidP="00B72D12">
      <w:pPr>
        <w:spacing w:line="360" w:lineRule="auto"/>
      </w:pPr>
    </w:p>
    <w:p w14:paraId="5F1BBF31"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Efficient implementation can be confirmed. In terms of appraising results, structured assessment is also consolidated. Overall, resistance can also be shortened (</w:t>
      </w:r>
      <w:r w:rsidRPr="00A41D45">
        <w:rPr>
          <w:color w:val="222222"/>
          <w:shd w:val="clear" w:color="auto" w:fill="FFFFFF"/>
          <w:lang w:val="en-GB"/>
        </w:rPr>
        <w:t>Yıldırım, 2021</w:t>
      </w:r>
      <w:r w:rsidRPr="00A41D45">
        <w:rPr>
          <w:color w:val="000000"/>
          <w:lang w:val="en-GB"/>
        </w:rPr>
        <w:t>). Furthermore, all of these are getting highlighted through the methods concerning change management. Among all departments and changes, service delivery can be systematised through this method that considers all-embracing intention. It also reinforces the enduring competitive gains for Marriott. It escalates employee involvement too. </w:t>
      </w:r>
    </w:p>
    <w:p w14:paraId="468296E3" w14:textId="77777777" w:rsidR="00B72D12" w:rsidRPr="00A41D45" w:rsidRDefault="00B72D12" w:rsidP="00B72D12">
      <w:pPr>
        <w:spacing w:line="360" w:lineRule="auto"/>
      </w:pPr>
    </w:p>
    <w:p w14:paraId="1AE3655F"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Recommendations </w:t>
      </w:r>
    </w:p>
    <w:p w14:paraId="20B4BE5D" w14:textId="77777777" w:rsidR="00B72D12" w:rsidRPr="00A41D45" w:rsidRDefault="00B72D12" w:rsidP="00B72D12">
      <w:pPr>
        <w:spacing w:line="360" w:lineRule="auto"/>
      </w:pPr>
    </w:p>
    <w:p w14:paraId="50F7A8E3"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Consider a Cultural Integration Champion (CIC)</w:t>
      </w:r>
    </w:p>
    <w:p w14:paraId="4816E1A8" w14:textId="77777777" w:rsidR="00B72D12" w:rsidRPr="00A41D45" w:rsidRDefault="00B72D12" w:rsidP="00B72D12">
      <w:pPr>
        <w:spacing w:line="360" w:lineRule="auto"/>
      </w:pPr>
    </w:p>
    <w:p w14:paraId="30DBD807"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Outlook: </w:t>
      </w:r>
      <w:r w:rsidRPr="00A41D45">
        <w:rPr>
          <w:color w:val="000000"/>
          <w:lang w:val="en-GB"/>
        </w:rPr>
        <w:t>Within the team focusing on learning &amp; development along with Human Resource- a structured role should be built. Matters regarding cultural consolidation, employees and management can be involved in an interchange (</w:t>
      </w:r>
      <w:r w:rsidRPr="00A41D45">
        <w:rPr>
          <w:color w:val="222222"/>
          <w:shd w:val="clear" w:color="auto" w:fill="FFFFFF"/>
          <w:lang w:val="en-GB"/>
        </w:rPr>
        <w:t>Kemrichard, 2023</w:t>
      </w:r>
      <w:r w:rsidRPr="00A41D45">
        <w:rPr>
          <w:color w:val="000000"/>
          <w:lang w:val="en-GB"/>
        </w:rPr>
        <w:t>). It can be very useful to associate with cross-cultural conflict resolution, managing inclusion approaches along with harmonising training objectives. </w:t>
      </w:r>
    </w:p>
    <w:p w14:paraId="7CFB50E4" w14:textId="77777777" w:rsidR="00B72D12" w:rsidRPr="00A41D45" w:rsidRDefault="00B72D12" w:rsidP="00B72D12">
      <w:pPr>
        <w:spacing w:line="360" w:lineRule="auto"/>
      </w:pPr>
    </w:p>
    <w:p w14:paraId="505B3E8D"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Foremost responsibilities: </w:t>
      </w:r>
      <w:r w:rsidRPr="00A41D45">
        <w:rPr>
          <w:color w:val="000000"/>
          <w:lang w:val="en-GB"/>
        </w:rPr>
        <w:t>Handling the quarterly events regarding multicultural aspects (</w:t>
      </w:r>
      <w:r w:rsidRPr="00A41D45">
        <w:rPr>
          <w:color w:val="222222"/>
          <w:shd w:val="clear" w:color="auto" w:fill="FFFFFF"/>
          <w:lang w:val="en-GB"/>
        </w:rPr>
        <w:t xml:space="preserve">Skordoulis </w:t>
      </w:r>
      <w:r w:rsidRPr="00A41D45">
        <w:rPr>
          <w:i/>
          <w:iCs/>
          <w:color w:val="222222"/>
          <w:shd w:val="clear" w:color="auto" w:fill="FFFFFF"/>
          <w:lang w:val="en-GB"/>
        </w:rPr>
        <w:t>et al.</w:t>
      </w:r>
      <w:r w:rsidRPr="00A41D45">
        <w:rPr>
          <w:color w:val="222222"/>
          <w:shd w:val="clear" w:color="auto" w:fill="FFFFFF"/>
          <w:lang w:val="en-GB"/>
        </w:rPr>
        <w:t xml:space="preserve"> 2024</w:t>
      </w:r>
      <w:r w:rsidRPr="00A41D45">
        <w:rPr>
          <w:color w:val="000000"/>
          <w:lang w:val="en-GB"/>
        </w:rPr>
        <w:t>). Arrange for monthly check-ins concerning cultural consolidation. Suggest policy adjustments and acquire staff feedback. </w:t>
      </w:r>
    </w:p>
    <w:p w14:paraId="577B8DA6" w14:textId="77777777" w:rsidR="00B72D12" w:rsidRPr="00A41D45" w:rsidRDefault="00B72D12" w:rsidP="00B72D12">
      <w:pPr>
        <w:spacing w:line="360" w:lineRule="auto"/>
      </w:pPr>
    </w:p>
    <w:p w14:paraId="39F5FEC2"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Cost: </w:t>
      </w:r>
      <w:r w:rsidRPr="00A41D45">
        <w:rPr>
          <w:color w:val="000000"/>
          <w:lang w:val="en-GB"/>
        </w:rPr>
        <w:t>On an annual basis, £6,000 is needed for partial-time transfer and internal consultation. </w:t>
      </w:r>
    </w:p>
    <w:p w14:paraId="2D3B3012" w14:textId="77777777" w:rsidR="00B72D12" w:rsidRPr="00A41D45" w:rsidRDefault="00B72D12" w:rsidP="00B72D12">
      <w:pPr>
        <w:spacing w:line="360" w:lineRule="auto"/>
      </w:pPr>
    </w:p>
    <w:p w14:paraId="52AFE2FA"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Justification: </w:t>
      </w:r>
      <w:r w:rsidRPr="00A41D45">
        <w:rPr>
          <w:color w:val="000000"/>
          <w:lang w:val="en-GB"/>
        </w:rPr>
        <w:t xml:space="preserve">For consolidation, a nominated figure oversees its every objective. On the other hand, </w:t>
      </w:r>
      <w:r w:rsidR="00BB1003" w:rsidRPr="00A41D45">
        <w:rPr>
          <w:color w:val="000000"/>
          <w:lang w:val="en-GB"/>
        </w:rPr>
        <w:t>unfreeze;</w:t>
      </w:r>
      <w:r w:rsidRPr="00A41D45">
        <w:rPr>
          <w:color w:val="000000"/>
          <w:lang w:val="en-GB"/>
        </w:rPr>
        <w:t xml:space="preserve"> change and refreeze are included in the Lewin’s Change Management Model (</w:t>
      </w:r>
      <w:r w:rsidRPr="00A41D45">
        <w:rPr>
          <w:color w:val="222222"/>
          <w:shd w:val="clear" w:color="auto" w:fill="FFFFFF"/>
          <w:lang w:val="en-GB"/>
        </w:rPr>
        <w:t xml:space="preserve">Grynko </w:t>
      </w:r>
      <w:r w:rsidRPr="00A41D45">
        <w:rPr>
          <w:i/>
          <w:iCs/>
          <w:color w:val="222222"/>
          <w:shd w:val="clear" w:color="auto" w:fill="FFFFFF"/>
          <w:lang w:val="en-GB"/>
        </w:rPr>
        <w:t>et al.</w:t>
      </w:r>
      <w:r w:rsidRPr="00A41D45">
        <w:rPr>
          <w:color w:val="222222"/>
          <w:shd w:val="clear" w:color="auto" w:fill="FFFFFF"/>
          <w:lang w:val="en-GB"/>
        </w:rPr>
        <w:t xml:space="preserve"> 2024</w:t>
      </w:r>
      <w:r w:rsidRPr="00A41D45">
        <w:rPr>
          <w:color w:val="000000"/>
          <w:lang w:val="en-GB"/>
        </w:rPr>
        <w:t>). It should be merged within this consolidation too. In the course of this shift, it plays a pivotal role and performs as a key balance. Within the culturally embedded manifold staff basis, cooperation and commitments can be uplifted because of it. </w:t>
      </w:r>
    </w:p>
    <w:p w14:paraId="40A372C0" w14:textId="77777777" w:rsidR="00B72D12" w:rsidRPr="00A41D45" w:rsidRDefault="00B72D12" w:rsidP="00B72D12">
      <w:pPr>
        <w:spacing w:line="360" w:lineRule="auto"/>
      </w:pPr>
    </w:p>
    <w:p w14:paraId="59761919"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For onboarding- inaugurate an initiative considering peer mentorship </w:t>
      </w:r>
    </w:p>
    <w:p w14:paraId="22ADBCC2" w14:textId="77777777" w:rsidR="00B72D12" w:rsidRPr="00A41D45" w:rsidRDefault="00B72D12" w:rsidP="00B72D12">
      <w:pPr>
        <w:spacing w:line="360" w:lineRule="auto"/>
      </w:pPr>
    </w:p>
    <w:p w14:paraId="7E2F2ECC"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Outlook: </w:t>
      </w:r>
      <w:r w:rsidRPr="00A41D45">
        <w:rPr>
          <w:color w:val="000000"/>
          <w:lang w:val="en-GB"/>
        </w:rPr>
        <w:t>Global recruits should be hired. Through manifold backgrounds, it helps to offer required training circumstances and aspects to peer mentors (</w:t>
      </w:r>
      <w:r w:rsidRPr="00A41D45">
        <w:rPr>
          <w:color w:val="222222"/>
          <w:shd w:val="clear" w:color="auto" w:fill="FFFFFF"/>
          <w:lang w:val="en-GB"/>
        </w:rPr>
        <w:t>Gannon, Clayton and Klenert, 2021</w:t>
      </w:r>
      <w:r w:rsidRPr="00A41D45">
        <w:rPr>
          <w:color w:val="000000"/>
          <w:lang w:val="en-GB"/>
        </w:rPr>
        <w:t>). Adaptation can be escalated. Overall, early participation can also be aided by this paramount support system. Service culture of Marriott generated efficiently. </w:t>
      </w:r>
    </w:p>
    <w:p w14:paraId="73233D85" w14:textId="77777777" w:rsidR="00B72D12" w:rsidRPr="00A41D45" w:rsidRDefault="00B72D12" w:rsidP="00B72D12">
      <w:pPr>
        <w:spacing w:line="360" w:lineRule="auto"/>
      </w:pPr>
    </w:p>
    <w:p w14:paraId="29FC096F"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Foremost responsibilities: </w:t>
      </w:r>
      <w:r w:rsidRPr="00A41D45">
        <w:rPr>
          <w:color w:val="000000"/>
          <w:lang w:val="en-GB"/>
        </w:rPr>
        <w:t>Daily individual meetings can be linked for at least three months. Within line managers and mentors, an essential feedback loop. For apprenticeships, communal shift scheduling (</w:t>
      </w:r>
      <w:r w:rsidRPr="00A41D45">
        <w:rPr>
          <w:color w:val="222222"/>
          <w:shd w:val="clear" w:color="auto" w:fill="FFFFFF"/>
          <w:lang w:val="en-GB"/>
        </w:rPr>
        <w:t>Patrick, 2023</w:t>
      </w:r>
      <w:r w:rsidRPr="00A41D45">
        <w:rPr>
          <w:color w:val="000000"/>
          <w:lang w:val="en-GB"/>
        </w:rPr>
        <w:t>). </w:t>
      </w:r>
    </w:p>
    <w:p w14:paraId="4502B360" w14:textId="77777777" w:rsidR="00B72D12" w:rsidRPr="00A41D45" w:rsidRDefault="00B72D12" w:rsidP="00B72D12">
      <w:pPr>
        <w:spacing w:line="360" w:lineRule="auto"/>
      </w:pPr>
    </w:p>
    <w:p w14:paraId="13A851BB"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Cost: </w:t>
      </w:r>
      <w:r w:rsidRPr="00A41D45">
        <w:rPr>
          <w:color w:val="000000"/>
          <w:lang w:val="en-GB"/>
        </w:rPr>
        <w:t>On a weekly basis approximately two hours for each mentor. It cost around £50 by including incentives. </w:t>
      </w:r>
    </w:p>
    <w:p w14:paraId="3B541CF8" w14:textId="77777777" w:rsidR="00B72D12" w:rsidRPr="00A41D45" w:rsidRDefault="00B72D12" w:rsidP="00B72D12">
      <w:pPr>
        <w:spacing w:line="360" w:lineRule="auto"/>
      </w:pPr>
    </w:p>
    <w:p w14:paraId="24E82C1D"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Justification: </w:t>
      </w:r>
      <w:r w:rsidRPr="00A41D45">
        <w:rPr>
          <w:color w:val="000000"/>
          <w:lang w:val="en-GB"/>
        </w:rPr>
        <w:t>Job contentment and staff retention can be accelerated by mentorship (</w:t>
      </w:r>
      <w:r w:rsidRPr="00A41D45">
        <w:rPr>
          <w:color w:val="222222"/>
          <w:shd w:val="clear" w:color="auto" w:fill="FFFFFF"/>
          <w:lang w:val="en-GB"/>
        </w:rPr>
        <w:t>Mekoth, Thomson and Unnithan, 2023</w:t>
      </w:r>
      <w:r w:rsidRPr="00A41D45">
        <w:rPr>
          <w:color w:val="000000"/>
          <w:lang w:val="en-GB"/>
        </w:rPr>
        <w:t>). Social learning can be reinforced by it significantly. It matters greatly for service circumstances whereas experiential knowledge holds a huge effectiveness too. </w:t>
      </w:r>
    </w:p>
    <w:p w14:paraId="79F11C17" w14:textId="77777777" w:rsidR="00B72D12" w:rsidRPr="00A41D45" w:rsidRDefault="00B72D12" w:rsidP="00B72D12">
      <w:pPr>
        <w:spacing w:line="360" w:lineRule="auto"/>
      </w:pPr>
    </w:p>
    <w:p w14:paraId="31CF8A1B"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Apply training campaigns focusing on cross-cultural abilities </w:t>
      </w:r>
    </w:p>
    <w:p w14:paraId="01F1E915" w14:textId="77777777" w:rsidR="00B72D12" w:rsidRPr="00A41D45" w:rsidRDefault="00B72D12" w:rsidP="00B72D12">
      <w:pPr>
        <w:spacing w:line="360" w:lineRule="auto"/>
      </w:pPr>
    </w:p>
    <w:p w14:paraId="388771BE"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Outlook: </w:t>
      </w:r>
      <w:r w:rsidRPr="00A41D45">
        <w:rPr>
          <w:color w:val="000000"/>
          <w:lang w:val="en-GB"/>
        </w:rPr>
        <w:t>Within the styles regarding cultural communication- major disparities are the paramount reasons behind inconsistent service quality (</w:t>
      </w:r>
      <w:r w:rsidR="00A41D45">
        <w:rPr>
          <w:color w:val="222222"/>
          <w:shd w:val="clear" w:color="auto" w:fill="FFFFFF"/>
          <w:lang w:val="en-GB"/>
        </w:rPr>
        <w:t>Amerta and Madhavi, 2023</w:t>
      </w:r>
      <w:r w:rsidRPr="00A41D45">
        <w:rPr>
          <w:color w:val="000000"/>
          <w:lang w:val="en-GB"/>
        </w:rPr>
        <w:t xml:space="preserve">). Work expectations along with penetration focusing on service standards are also included in these disparities. </w:t>
      </w:r>
      <w:r w:rsidR="00BB1003" w:rsidRPr="00A41D45">
        <w:rPr>
          <w:color w:val="000000"/>
          <w:lang w:val="en-GB"/>
        </w:rPr>
        <w:t>Applications of a comprehensive training initiative concerning cross-cultural abilities are</w:t>
      </w:r>
      <w:r w:rsidRPr="00A41D45">
        <w:rPr>
          <w:color w:val="000000"/>
          <w:lang w:val="en-GB"/>
        </w:rPr>
        <w:t xml:space="preserve"> required. It targets department heads, frontline employees and significant supervisors. </w:t>
      </w:r>
    </w:p>
    <w:p w14:paraId="3F2358D2" w14:textId="77777777" w:rsidR="00B72D12" w:rsidRPr="00A41D45" w:rsidRDefault="00B72D12" w:rsidP="00B72D12">
      <w:pPr>
        <w:spacing w:line="360" w:lineRule="auto"/>
      </w:pPr>
    </w:p>
    <w:p w14:paraId="4A13561E"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Foremost responsibilities: </w:t>
      </w:r>
      <w:r w:rsidRPr="00A41D45">
        <w:rPr>
          <w:color w:val="000000"/>
          <w:lang w:val="en-GB"/>
        </w:rPr>
        <w:t>To accelerate English proficiency, optional effective workshops for language can be delivered by language support (</w:t>
      </w:r>
      <w:r w:rsidRPr="00A41D45">
        <w:rPr>
          <w:color w:val="222222"/>
          <w:shd w:val="clear" w:color="auto" w:fill="FFFFFF"/>
          <w:lang w:val="en-GB"/>
        </w:rPr>
        <w:t>Simatupang and Supri, 2024</w:t>
      </w:r>
      <w:r w:rsidRPr="00A41D45">
        <w:rPr>
          <w:color w:val="000000"/>
          <w:lang w:val="en-GB"/>
        </w:rPr>
        <w:t xml:space="preserve">). Hospitality-driven vocabulary is its priority too. According to bona fide service circumstances through hotel incidents, enactment drills can be served by interactive scenarios. Unconscious bias, cultural dimensions of Hofstede and diverse communication styles can also be enveloped by cultural awareness and </w:t>
      </w:r>
      <w:r w:rsidR="00A41D45" w:rsidRPr="00A41D45">
        <w:rPr>
          <w:color w:val="000000"/>
          <w:lang w:val="en-GB"/>
        </w:rPr>
        <w:t>it’s</w:t>
      </w:r>
      <w:r w:rsidRPr="00A41D45">
        <w:rPr>
          <w:color w:val="000000"/>
          <w:lang w:val="en-GB"/>
        </w:rPr>
        <w:t xml:space="preserve"> related to key modules (</w:t>
      </w:r>
      <w:r w:rsidRPr="00A41D45">
        <w:rPr>
          <w:color w:val="222222"/>
          <w:shd w:val="clear" w:color="auto" w:fill="FFFFFF"/>
          <w:lang w:val="en-GB"/>
        </w:rPr>
        <w:t>DEMIREL and Tufekçiğlu, 2021</w:t>
      </w:r>
      <w:r w:rsidRPr="00A41D45">
        <w:rPr>
          <w:color w:val="000000"/>
          <w:lang w:val="en-GB"/>
        </w:rPr>
        <w:t>). </w:t>
      </w:r>
    </w:p>
    <w:p w14:paraId="62DB90F7" w14:textId="77777777" w:rsidR="00B72D12" w:rsidRPr="00A41D45" w:rsidRDefault="00B72D12" w:rsidP="00B72D12">
      <w:pPr>
        <w:spacing w:line="360" w:lineRule="auto"/>
      </w:pPr>
    </w:p>
    <w:p w14:paraId="1C554C4B"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Application timeline: </w:t>
      </w:r>
      <w:r w:rsidRPr="00A41D45">
        <w:rPr>
          <w:color w:val="000000"/>
          <w:lang w:val="en-GB"/>
        </w:rPr>
        <w:t>For all departments- three months is needed for rollout. Overall, one month is required for pilots concerning F&amp;B teams and frontline offices. </w:t>
      </w:r>
    </w:p>
    <w:p w14:paraId="0F5C96B1" w14:textId="77777777" w:rsidR="00B72D12" w:rsidRPr="00A41D45" w:rsidRDefault="00B72D12" w:rsidP="00B72D12">
      <w:pPr>
        <w:spacing w:line="360" w:lineRule="auto"/>
      </w:pPr>
    </w:p>
    <w:p w14:paraId="6E0DB5AD"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Justification: </w:t>
      </w:r>
      <w:r w:rsidRPr="00A41D45">
        <w:rPr>
          <w:color w:val="000000"/>
          <w:lang w:val="en-GB"/>
        </w:rPr>
        <w:t>By focusing on multinational landscapes, guest contentment and employee collaboration have been uplifted throughout the training abstracts of cultural intelligence (</w:t>
      </w:r>
      <w:r w:rsidRPr="00A41D45">
        <w:rPr>
          <w:color w:val="222222"/>
          <w:shd w:val="clear" w:color="auto" w:fill="FFFFFF"/>
          <w:lang w:val="en-GB"/>
        </w:rPr>
        <w:t>Lam, Cheung and Lugosi, 2022, p. 103084</w:t>
      </w:r>
      <w:r w:rsidRPr="00A41D45">
        <w:rPr>
          <w:color w:val="000000"/>
          <w:lang w:val="en-GB"/>
        </w:rPr>
        <w:t>). Approximately 30 nationalities have been included in London Marriott County Hall. This huge workforce prefers it crucially. </w:t>
      </w:r>
    </w:p>
    <w:p w14:paraId="1EFFA297" w14:textId="77777777" w:rsidR="00B72D12" w:rsidRPr="00A41D45" w:rsidRDefault="00B72D12" w:rsidP="00B72D12">
      <w:pPr>
        <w:spacing w:line="360" w:lineRule="auto"/>
      </w:pPr>
    </w:p>
    <w:p w14:paraId="500D2E55"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Control cultural lens and the quarterly audits for service quality </w:t>
      </w:r>
    </w:p>
    <w:p w14:paraId="24B7448E" w14:textId="77777777" w:rsidR="00B72D12" w:rsidRPr="00A41D45" w:rsidRDefault="00B72D12" w:rsidP="00B72D12">
      <w:pPr>
        <w:spacing w:line="360" w:lineRule="auto"/>
      </w:pPr>
    </w:p>
    <w:p w14:paraId="25CDAE9D"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Outlook: </w:t>
      </w:r>
      <w:r w:rsidRPr="00A41D45">
        <w:rPr>
          <w:color w:val="000000"/>
          <w:lang w:val="en-GB"/>
        </w:rPr>
        <w:t>Interaction standards for cross-cultural aspects and SOP compliance- these combined intentions should be included within the application for audits regarding internal services (</w:t>
      </w:r>
      <w:r w:rsidRPr="00A41D45">
        <w:rPr>
          <w:color w:val="222222"/>
          <w:shd w:val="clear" w:color="auto" w:fill="FFFFFF"/>
          <w:lang w:val="en-GB"/>
        </w:rPr>
        <w:t>Ayyildiz, 2024</w:t>
      </w:r>
      <w:r w:rsidRPr="00A41D45">
        <w:rPr>
          <w:color w:val="000000"/>
          <w:lang w:val="en-GB"/>
        </w:rPr>
        <w:t>). Assorted cultural backgrounds related to prime mystery guests’ feedback can also be restrained within it. </w:t>
      </w:r>
    </w:p>
    <w:p w14:paraId="5EB08B42" w14:textId="77777777" w:rsidR="00B72D12" w:rsidRPr="00A41D45" w:rsidRDefault="00B72D12" w:rsidP="00B72D12">
      <w:pPr>
        <w:spacing w:line="360" w:lineRule="auto"/>
      </w:pPr>
    </w:p>
    <w:p w14:paraId="35DB5518"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Framework: </w:t>
      </w:r>
      <w:r w:rsidRPr="00A41D45">
        <w:rPr>
          <w:color w:val="000000"/>
          <w:lang w:val="en-GB"/>
        </w:rPr>
        <w:t>Subsequent employee debriefs, visit appraisal mixing up and management review regarding monthly based on movement reports (</w:t>
      </w:r>
      <w:r w:rsidRPr="00A41D45">
        <w:rPr>
          <w:color w:val="222222"/>
          <w:shd w:val="clear" w:color="auto" w:fill="FFFFFF"/>
          <w:lang w:val="en-GB"/>
        </w:rPr>
        <w:t>Yapa, 2024</w:t>
      </w:r>
      <w:r w:rsidRPr="00A41D45">
        <w:rPr>
          <w:color w:val="000000"/>
          <w:lang w:val="en-GB"/>
        </w:rPr>
        <w:t>). </w:t>
      </w:r>
    </w:p>
    <w:p w14:paraId="3A5C45B2" w14:textId="77777777" w:rsidR="00B72D12" w:rsidRPr="00A41D45" w:rsidRDefault="00B72D12" w:rsidP="00B72D12">
      <w:pPr>
        <w:spacing w:line="360" w:lineRule="auto"/>
      </w:pPr>
    </w:p>
    <w:p w14:paraId="00EA9E8D"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Cost: </w:t>
      </w:r>
      <w:r w:rsidRPr="00A41D45">
        <w:rPr>
          <w:color w:val="000000"/>
          <w:lang w:val="en-GB"/>
        </w:rPr>
        <w:t>For incentives and professional auditors, almost £2,500 is needed. </w:t>
      </w:r>
    </w:p>
    <w:p w14:paraId="43D13561" w14:textId="77777777" w:rsidR="00B72D12" w:rsidRPr="00A41D45" w:rsidRDefault="00B72D12" w:rsidP="00B72D12">
      <w:pPr>
        <w:spacing w:line="360" w:lineRule="auto"/>
      </w:pPr>
    </w:p>
    <w:p w14:paraId="4BF99FE2"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Justification: </w:t>
      </w:r>
      <w:r w:rsidRPr="00A41D45">
        <w:rPr>
          <w:color w:val="000000"/>
          <w:lang w:val="en-GB"/>
        </w:rPr>
        <w:t xml:space="preserve">Within most of the hotels, they consider service audits. Overall, consolidation challenges can be appropriately recognised and gauged. It gets confirmation due to a significant cultural lens and </w:t>
      </w:r>
      <w:r w:rsidR="00A41D45" w:rsidRPr="00A41D45">
        <w:rPr>
          <w:color w:val="000000"/>
          <w:lang w:val="en-GB"/>
        </w:rPr>
        <w:t>it’s</w:t>
      </w:r>
      <w:r w:rsidRPr="00A41D45">
        <w:rPr>
          <w:color w:val="000000"/>
          <w:lang w:val="en-GB"/>
        </w:rPr>
        <w:t xml:space="preserve"> associated joining (</w:t>
      </w:r>
      <w:r w:rsidRPr="00A41D45">
        <w:rPr>
          <w:color w:val="222222"/>
          <w:shd w:val="clear" w:color="auto" w:fill="FFFFFF"/>
          <w:lang w:val="en-GB"/>
        </w:rPr>
        <w:t>Dimitriou, 2022</w:t>
      </w:r>
      <w:r w:rsidRPr="00A41D45">
        <w:rPr>
          <w:color w:val="000000"/>
          <w:lang w:val="en-GB"/>
        </w:rPr>
        <w:t>). </w:t>
      </w:r>
    </w:p>
    <w:p w14:paraId="427777A5" w14:textId="77777777" w:rsidR="00B72D12" w:rsidRPr="00A41D45" w:rsidRDefault="00B72D12" w:rsidP="00B72D12">
      <w:pPr>
        <w:spacing w:line="360" w:lineRule="auto"/>
      </w:pPr>
    </w:p>
    <w:p w14:paraId="7C35C6E9"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Regulate local adjustments for cultural sensitivity and service protocols </w:t>
      </w:r>
    </w:p>
    <w:p w14:paraId="361CCDE9" w14:textId="77777777" w:rsidR="00B72D12" w:rsidRPr="00A41D45" w:rsidRDefault="00B72D12" w:rsidP="00B72D12">
      <w:pPr>
        <w:spacing w:line="360" w:lineRule="auto"/>
      </w:pPr>
    </w:p>
    <w:p w14:paraId="0A142177"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Outlook: </w:t>
      </w:r>
      <w:r w:rsidRPr="00A41D45">
        <w:rPr>
          <w:color w:val="000000"/>
          <w:lang w:val="en-GB"/>
        </w:rPr>
        <w:t>According to the international SOPs of Marriott, transparent and structured service protocols should be improved (</w:t>
      </w:r>
      <w:r w:rsidRPr="00A41D45">
        <w:rPr>
          <w:color w:val="222222"/>
          <w:shd w:val="clear" w:color="auto" w:fill="FFFFFF"/>
          <w:lang w:val="en-GB"/>
        </w:rPr>
        <w:t>Chan, Gao and McGinley, 2021</w:t>
      </w:r>
      <w:r w:rsidRPr="00A41D45">
        <w:rPr>
          <w:color w:val="000000"/>
          <w:lang w:val="en-GB"/>
        </w:rPr>
        <w:t>). Employees need to be consolidated with intense flexibility. It can be very essential to customise cultural expectations of guests and its related key services. Visual guides, examples along with checklists must be incorporated within these prime localised SOPs (</w:t>
      </w:r>
      <w:r w:rsidRPr="00A41D45">
        <w:rPr>
          <w:color w:val="222222"/>
          <w:shd w:val="clear" w:color="auto" w:fill="FFFFFF"/>
          <w:lang w:val="en-GB"/>
        </w:rPr>
        <w:t>Martinec, 2024</w:t>
      </w:r>
      <w:r w:rsidRPr="00A41D45">
        <w:rPr>
          <w:color w:val="000000"/>
          <w:lang w:val="en-GB"/>
        </w:rPr>
        <w:t>).  </w:t>
      </w:r>
    </w:p>
    <w:p w14:paraId="41548016" w14:textId="77777777" w:rsidR="00B72D12" w:rsidRPr="00A41D45" w:rsidRDefault="00B72D12" w:rsidP="00B72D12">
      <w:pPr>
        <w:spacing w:line="360" w:lineRule="auto"/>
      </w:pPr>
    </w:p>
    <w:p w14:paraId="61C2AC20"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Foremost features: </w:t>
      </w:r>
      <w:r w:rsidRPr="00A41D45">
        <w:rPr>
          <w:color w:val="000000"/>
          <w:lang w:val="en-GB"/>
        </w:rPr>
        <w:t>Gender sensitivity and dietary preferences are included in particular cultural requests and requirements of guests (</w:t>
      </w:r>
      <w:r w:rsidRPr="00A41D45">
        <w:rPr>
          <w:color w:val="222222"/>
          <w:shd w:val="clear" w:color="auto" w:fill="FFFFFF"/>
          <w:lang w:val="en-GB"/>
        </w:rPr>
        <w:t>Sharma and Sharma, 2022</w:t>
      </w:r>
      <w:r w:rsidRPr="00A41D45">
        <w:rPr>
          <w:color w:val="000000"/>
          <w:lang w:val="en-GB"/>
        </w:rPr>
        <w:t>). Its management and significant examples are a great feature. Customer relationship styles, acceptable greetings along with gestures’ distinctness. Etiquette expectations and the service scripts by focusing on department oriented foremost aspects. </w:t>
      </w:r>
    </w:p>
    <w:p w14:paraId="04522331" w14:textId="77777777" w:rsidR="00B72D12" w:rsidRPr="00A41D45" w:rsidRDefault="00B72D12" w:rsidP="00B72D12">
      <w:pPr>
        <w:spacing w:line="360" w:lineRule="auto"/>
      </w:pPr>
    </w:p>
    <w:p w14:paraId="5E1CC0ED"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Resource preferences: </w:t>
      </w:r>
      <w:r w:rsidRPr="00A41D45">
        <w:rPr>
          <w:color w:val="000000"/>
          <w:lang w:val="en-GB"/>
        </w:rPr>
        <w:t>Approximately £3,500 for crucial visual elements considering graphic design. With the impactful international training team of Marriott - a major collaboration. </w:t>
      </w:r>
    </w:p>
    <w:p w14:paraId="102231CC" w14:textId="77777777" w:rsidR="00B72D12" w:rsidRPr="00A41D45" w:rsidRDefault="00B72D12" w:rsidP="00B72D12">
      <w:pPr>
        <w:spacing w:line="360" w:lineRule="auto"/>
      </w:pPr>
    </w:p>
    <w:p w14:paraId="0ADD0F97"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Justification: </w:t>
      </w:r>
      <w:r w:rsidRPr="00A41D45">
        <w:rPr>
          <w:color w:val="000000"/>
          <w:lang w:val="en-GB"/>
        </w:rPr>
        <w:t>In terms of attaining consistency, standardisation matters mostly (</w:t>
      </w:r>
      <w:r w:rsidRPr="00A41D45">
        <w:rPr>
          <w:color w:val="222222"/>
          <w:shd w:val="clear" w:color="auto" w:fill="FFFFFF"/>
          <w:lang w:val="en-GB"/>
        </w:rPr>
        <w:t>Alzoubi, 2021</w:t>
      </w:r>
      <w:r w:rsidRPr="00A41D45">
        <w:rPr>
          <w:color w:val="000000"/>
          <w:lang w:val="en-GB"/>
        </w:rPr>
        <w:t>). Services can be customised by employees. Apparently, SOPs-driven potential cultural flexibility makes all of it possible. Customers' expectations are aligned within it too. </w:t>
      </w:r>
    </w:p>
    <w:p w14:paraId="5DABDB56" w14:textId="77777777" w:rsidR="00B72D12" w:rsidRPr="00A41D45" w:rsidRDefault="00B72D12" w:rsidP="00B72D12">
      <w:pPr>
        <w:spacing w:line="360" w:lineRule="auto"/>
      </w:pPr>
    </w:p>
    <w:p w14:paraId="250A5706"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Launch the communication boards for multilingual visual </w:t>
      </w:r>
    </w:p>
    <w:p w14:paraId="18B9406C" w14:textId="77777777" w:rsidR="00B72D12" w:rsidRPr="00A41D45" w:rsidRDefault="00B72D12" w:rsidP="00B72D12">
      <w:pPr>
        <w:spacing w:line="360" w:lineRule="auto"/>
      </w:pPr>
    </w:p>
    <w:p w14:paraId="15E92E67"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Outlook: </w:t>
      </w:r>
      <w:r w:rsidRPr="00A41D45">
        <w:rPr>
          <w:color w:val="000000"/>
          <w:lang w:val="en-GB"/>
        </w:rPr>
        <w:t>Within internal areas, communication boards considering physical visual aspects and digital prospects can be implemented (</w:t>
      </w:r>
      <w:r w:rsidRPr="00A41D45">
        <w:rPr>
          <w:color w:val="222222"/>
          <w:shd w:val="clear" w:color="auto" w:fill="FFFFFF"/>
          <w:lang w:val="en-GB"/>
        </w:rPr>
        <w:t>Arapou and Kapiki, 2023</w:t>
      </w:r>
      <w:r w:rsidRPr="00A41D45">
        <w:rPr>
          <w:color w:val="000000"/>
          <w:lang w:val="en-GB"/>
        </w:rPr>
        <w:t>). Multiple language associated announcements, customer feedback, daily based on effective updates and service tips can be communicated through it. </w:t>
      </w:r>
    </w:p>
    <w:p w14:paraId="2DA5DD9E" w14:textId="77777777" w:rsidR="00B72D12" w:rsidRPr="00A41D45" w:rsidRDefault="00B72D12" w:rsidP="00B72D12">
      <w:pPr>
        <w:spacing w:line="360" w:lineRule="auto"/>
      </w:pPr>
    </w:p>
    <w:p w14:paraId="4F33B2B7"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Advantages: </w:t>
      </w:r>
      <w:r w:rsidRPr="00A41D45">
        <w:rPr>
          <w:color w:val="000000"/>
          <w:lang w:val="en-GB"/>
        </w:rPr>
        <w:t>It supports the visual based foremost training content. In the absence of English fluency and its dependency, concurring orientation can also be aided. On account of demonstrating success stories and recognition, staff morale can be escalated (</w:t>
      </w:r>
      <w:r w:rsidRPr="00A41D45">
        <w:rPr>
          <w:color w:val="222222"/>
          <w:shd w:val="clear" w:color="auto" w:fill="FFFFFF"/>
          <w:lang w:val="en-GB"/>
        </w:rPr>
        <w:t xml:space="preserve">Khliefat </w:t>
      </w:r>
      <w:r w:rsidRPr="00A41D45">
        <w:rPr>
          <w:i/>
          <w:iCs/>
          <w:color w:val="222222"/>
          <w:shd w:val="clear" w:color="auto" w:fill="FFFFFF"/>
          <w:lang w:val="en-GB"/>
        </w:rPr>
        <w:t xml:space="preserve">et al. </w:t>
      </w:r>
      <w:r w:rsidRPr="00A41D45">
        <w:rPr>
          <w:color w:val="222222"/>
          <w:shd w:val="clear" w:color="auto" w:fill="FFFFFF"/>
          <w:lang w:val="en-GB"/>
        </w:rPr>
        <w:t>2025</w:t>
      </w:r>
      <w:r w:rsidRPr="00A41D45">
        <w:rPr>
          <w:color w:val="000000"/>
          <w:lang w:val="en-GB"/>
        </w:rPr>
        <w:t>). </w:t>
      </w:r>
    </w:p>
    <w:p w14:paraId="0D5BF8CA" w14:textId="77777777" w:rsidR="00B72D12" w:rsidRPr="00A41D45" w:rsidRDefault="00B72D12" w:rsidP="00B72D12">
      <w:pPr>
        <w:spacing w:line="360" w:lineRule="auto"/>
      </w:pPr>
    </w:p>
    <w:p w14:paraId="1C641CD9"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lastRenderedPageBreak/>
        <w:t xml:space="preserve">Cost: </w:t>
      </w:r>
      <w:r w:rsidRPr="00A41D45">
        <w:rPr>
          <w:color w:val="000000"/>
          <w:lang w:val="en-GB"/>
        </w:rPr>
        <w:t>Almost £2,000 for graphic design and translation services. £1,250 for the screens that considers digital display. </w:t>
      </w:r>
    </w:p>
    <w:p w14:paraId="47B384E7" w14:textId="77777777" w:rsidR="00B72D12" w:rsidRPr="00A41D45" w:rsidRDefault="00B72D12" w:rsidP="00B72D12">
      <w:pPr>
        <w:spacing w:line="360" w:lineRule="auto"/>
      </w:pPr>
    </w:p>
    <w:p w14:paraId="4CFE641D"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Justification: </w:t>
      </w:r>
      <w:r w:rsidRPr="00A41D45">
        <w:rPr>
          <w:color w:val="000000"/>
          <w:lang w:val="en-GB"/>
        </w:rPr>
        <w:t>Uplifted retention rates have been included through visual communication. It focuses on transient English speakers. </w:t>
      </w:r>
    </w:p>
    <w:p w14:paraId="56539057" w14:textId="77777777" w:rsidR="00B72D12" w:rsidRPr="00A41D45" w:rsidRDefault="00B72D12" w:rsidP="00B72D12">
      <w:pPr>
        <w:spacing w:line="360" w:lineRule="auto"/>
      </w:pPr>
    </w:p>
    <w:p w14:paraId="5ED53158"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Change Management methods</w:t>
      </w:r>
      <w:r w:rsidRPr="00A41D45">
        <w:rPr>
          <w:color w:val="000000"/>
          <w:lang w:val="en-GB"/>
        </w:rPr>
        <w:t> </w:t>
      </w:r>
    </w:p>
    <w:p w14:paraId="33D2F1B5"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A comprehensive change management effort can confirm sustainable influence along with efficient application. It needs to be obtained as well. Kotter’s 8-Step Change Model is consolidated for this effort to perform as a prominent navigation structure (</w:t>
      </w:r>
      <w:r w:rsidRPr="00A41D45">
        <w:rPr>
          <w:color w:val="222222"/>
          <w:shd w:val="clear" w:color="auto" w:fill="FFFFFF"/>
          <w:lang w:val="en-GB"/>
        </w:rPr>
        <w:t>Trawick and Carraher, 2023</w:t>
      </w:r>
      <w:r w:rsidRPr="00A41D45">
        <w:rPr>
          <w:color w:val="000000"/>
          <w:lang w:val="en-GB"/>
        </w:rPr>
        <w:t>). </w:t>
      </w:r>
    </w:p>
    <w:p w14:paraId="3E8F8672" w14:textId="77777777" w:rsidR="00B72D12" w:rsidRPr="00A41D45" w:rsidRDefault="00B72D12" w:rsidP="00B72D12">
      <w:pPr>
        <w:spacing w:line="360" w:lineRule="auto"/>
      </w:pPr>
      <w:r w:rsidRPr="00A41D45">
        <w:br/>
      </w:r>
    </w:p>
    <w:p w14:paraId="23258727" w14:textId="77777777" w:rsidR="00B72D12" w:rsidRPr="00A41D45" w:rsidRDefault="00B72D12" w:rsidP="00B72D12">
      <w:pPr>
        <w:pStyle w:val="NormalWeb"/>
        <w:numPr>
          <w:ilvl w:val="0"/>
          <w:numId w:val="3"/>
        </w:numPr>
        <w:spacing w:before="0" w:beforeAutospacing="0" w:after="0" w:afterAutospacing="0" w:line="360" w:lineRule="auto"/>
        <w:jc w:val="both"/>
        <w:textAlignment w:val="baseline"/>
        <w:rPr>
          <w:b/>
          <w:bCs/>
          <w:color w:val="000000"/>
          <w:lang w:val="en-GB"/>
        </w:rPr>
      </w:pPr>
      <w:r w:rsidRPr="00A41D45">
        <w:rPr>
          <w:b/>
          <w:bCs/>
          <w:color w:val="000000"/>
          <w:lang w:val="en-GB"/>
        </w:rPr>
        <w:t xml:space="preserve">Establish a sense of urgency - </w:t>
      </w:r>
      <w:r w:rsidRPr="00A41D45">
        <w:rPr>
          <w:color w:val="000000"/>
          <w:lang w:val="en-GB"/>
        </w:rPr>
        <w:t>Revenue potential, brand image and staff contentment can be threatened due to service inconsi</w:t>
      </w:r>
      <w:r w:rsidR="00A41D45">
        <w:rPr>
          <w:color w:val="000000"/>
          <w:lang w:val="en-GB"/>
        </w:rPr>
        <w:t>stency. These can be displayed </w:t>
      </w:r>
      <w:r w:rsidRPr="00A41D45">
        <w:rPr>
          <w:color w:val="000000"/>
          <w:lang w:val="en-GB"/>
        </w:rPr>
        <w:t>by utilising the customer feedback and the key findings based on the report. Visual dashboards along with employee town halls are also incorporated in this stage. It shortens risks and bridges gaps. </w:t>
      </w:r>
    </w:p>
    <w:p w14:paraId="71BE9E6F" w14:textId="77777777" w:rsidR="00B72D12" w:rsidRPr="00A41D45" w:rsidRDefault="00B72D12" w:rsidP="00B72D12">
      <w:pPr>
        <w:spacing w:line="360" w:lineRule="auto"/>
      </w:pPr>
      <w:r w:rsidRPr="00A41D45">
        <w:br/>
      </w:r>
    </w:p>
    <w:p w14:paraId="38D0FC2A" w14:textId="77777777" w:rsidR="00B72D12" w:rsidRPr="00A41D45" w:rsidRDefault="00BB1003" w:rsidP="00B72D12">
      <w:pPr>
        <w:pStyle w:val="NormalWeb"/>
        <w:numPr>
          <w:ilvl w:val="0"/>
          <w:numId w:val="4"/>
        </w:numPr>
        <w:spacing w:before="0" w:beforeAutospacing="0" w:after="0" w:afterAutospacing="0" w:line="360" w:lineRule="auto"/>
        <w:jc w:val="both"/>
        <w:textAlignment w:val="baseline"/>
        <w:rPr>
          <w:b/>
          <w:bCs/>
          <w:color w:val="000000"/>
          <w:lang w:val="en-GB"/>
        </w:rPr>
      </w:pPr>
      <w:r w:rsidRPr="00A41D45">
        <w:rPr>
          <w:b/>
          <w:bCs/>
          <w:color w:val="000000"/>
          <w:lang w:val="en-GB"/>
        </w:rPr>
        <w:t>Forms a powerful coalition</w:t>
      </w:r>
      <w:r w:rsidR="00B72D12" w:rsidRPr="00A41D45">
        <w:rPr>
          <w:b/>
          <w:bCs/>
          <w:color w:val="000000"/>
          <w:lang w:val="en-GB"/>
        </w:rPr>
        <w:t xml:space="preserve"> - </w:t>
      </w:r>
      <w:r w:rsidR="00B72D12" w:rsidRPr="00A41D45">
        <w:rPr>
          <w:color w:val="000000"/>
          <w:lang w:val="en-GB"/>
        </w:rPr>
        <w:t>Employee representatives, HR, department heads, champions of cultural consolidation, etc</w:t>
      </w:r>
      <w:r w:rsidRPr="00A41D45">
        <w:rPr>
          <w:color w:val="000000"/>
          <w:lang w:val="en-GB"/>
        </w:rPr>
        <w:t> can</w:t>
      </w:r>
      <w:r w:rsidR="00B72D12" w:rsidRPr="00A41D45">
        <w:rPr>
          <w:color w:val="000000"/>
          <w:lang w:val="en-GB"/>
        </w:rPr>
        <w:t xml:space="preserve"> be included in the entire working group. Concerning these programs, they are supposed to navigate as well. Favourable reception of employees and orientation can also be confirmed by the team focusing on cross-functional abstracts towards operational standards (</w:t>
      </w:r>
      <w:r w:rsidR="00B72D12" w:rsidRPr="00A41D45">
        <w:rPr>
          <w:color w:val="222222"/>
          <w:shd w:val="clear" w:color="auto" w:fill="FFFFFF"/>
          <w:lang w:val="en-GB"/>
        </w:rPr>
        <w:t xml:space="preserve">Li </w:t>
      </w:r>
      <w:r w:rsidR="00B72D12" w:rsidRPr="00A41D45">
        <w:rPr>
          <w:i/>
          <w:iCs/>
          <w:color w:val="222222"/>
          <w:shd w:val="clear" w:color="auto" w:fill="FFFFFF"/>
          <w:lang w:val="en-GB"/>
        </w:rPr>
        <w:t>et al.</w:t>
      </w:r>
      <w:r w:rsidR="00B72D12" w:rsidRPr="00A41D45">
        <w:rPr>
          <w:color w:val="222222"/>
          <w:shd w:val="clear" w:color="auto" w:fill="FFFFFF"/>
          <w:lang w:val="en-GB"/>
        </w:rPr>
        <w:t xml:space="preserve"> 2022</w:t>
      </w:r>
      <w:r w:rsidR="00B72D12" w:rsidRPr="00A41D45">
        <w:rPr>
          <w:color w:val="000000"/>
          <w:lang w:val="en-GB"/>
        </w:rPr>
        <w:t>). </w:t>
      </w:r>
    </w:p>
    <w:p w14:paraId="4466AA34" w14:textId="77777777" w:rsidR="00B72D12" w:rsidRPr="00A41D45" w:rsidRDefault="00B72D12" w:rsidP="00B72D12">
      <w:pPr>
        <w:spacing w:line="360" w:lineRule="auto"/>
      </w:pPr>
      <w:r w:rsidRPr="00A41D45">
        <w:br/>
      </w:r>
    </w:p>
    <w:p w14:paraId="319C69A7" w14:textId="77777777" w:rsidR="00B72D12" w:rsidRPr="00A41D45" w:rsidRDefault="00B72D12" w:rsidP="00B72D12">
      <w:pPr>
        <w:pStyle w:val="NormalWeb"/>
        <w:numPr>
          <w:ilvl w:val="0"/>
          <w:numId w:val="5"/>
        </w:numPr>
        <w:spacing w:before="0" w:beforeAutospacing="0" w:after="0" w:afterAutospacing="0" w:line="360" w:lineRule="auto"/>
        <w:jc w:val="both"/>
        <w:textAlignment w:val="baseline"/>
        <w:rPr>
          <w:b/>
          <w:bCs/>
          <w:color w:val="000000"/>
          <w:lang w:val="en-GB"/>
        </w:rPr>
      </w:pPr>
      <w:r w:rsidRPr="00A41D45">
        <w:rPr>
          <w:b/>
          <w:bCs/>
          <w:color w:val="000000"/>
          <w:lang w:val="en-GB"/>
        </w:rPr>
        <w:t xml:space="preserve">Create a vision for change - </w:t>
      </w:r>
      <w:r w:rsidRPr="00A41D45">
        <w:rPr>
          <w:color w:val="000000"/>
          <w:lang w:val="en-GB"/>
        </w:rPr>
        <w:t>A committed and inclusive team can be able to offer an ongoing cultural circumstance for customer experiences. This is the key vision. It serves SOP adjustments, audits, significant training alongside mentorships. Visual apprehension of a structured roadmap can also be delivered through it. Through briefing sessions and the internet- it helps to distribute these insights with all employees too. </w:t>
      </w:r>
    </w:p>
    <w:p w14:paraId="588E0090" w14:textId="77777777" w:rsidR="00B72D12" w:rsidRPr="00A41D45" w:rsidRDefault="00B72D12" w:rsidP="00B72D12">
      <w:pPr>
        <w:spacing w:line="360" w:lineRule="auto"/>
      </w:pPr>
      <w:r w:rsidRPr="00A41D45">
        <w:lastRenderedPageBreak/>
        <w:br/>
      </w:r>
    </w:p>
    <w:p w14:paraId="5AB8666F" w14:textId="77777777" w:rsidR="00B72D12" w:rsidRPr="00A41D45" w:rsidRDefault="00B72D12" w:rsidP="00B72D12">
      <w:pPr>
        <w:pStyle w:val="NormalWeb"/>
        <w:numPr>
          <w:ilvl w:val="0"/>
          <w:numId w:val="6"/>
        </w:numPr>
        <w:spacing w:before="0" w:beforeAutospacing="0" w:after="0" w:afterAutospacing="0" w:line="360" w:lineRule="auto"/>
        <w:jc w:val="both"/>
        <w:textAlignment w:val="baseline"/>
        <w:rPr>
          <w:b/>
          <w:bCs/>
          <w:color w:val="000000"/>
          <w:lang w:val="en-GB"/>
        </w:rPr>
      </w:pPr>
      <w:r w:rsidRPr="00A41D45">
        <w:rPr>
          <w:b/>
          <w:bCs/>
          <w:color w:val="000000"/>
          <w:lang w:val="en-GB"/>
        </w:rPr>
        <w:t xml:space="preserve">Communicate the vision - </w:t>
      </w:r>
      <w:r w:rsidRPr="00A41D45">
        <w:rPr>
          <w:color w:val="000000"/>
          <w:lang w:val="en-GB"/>
        </w:rPr>
        <w:t xml:space="preserve">This entire change method can be strengthened on account of a multifaceted aspect of communication. It consists of back office space related to key </w:t>
      </w:r>
      <w:r w:rsidR="00BB1003" w:rsidRPr="00A41D45">
        <w:rPr>
          <w:color w:val="000000"/>
          <w:lang w:val="en-GB"/>
        </w:rPr>
        <w:t>infographic</w:t>
      </w:r>
      <w:r w:rsidRPr="00A41D45">
        <w:rPr>
          <w:color w:val="000000"/>
          <w:lang w:val="en-GB"/>
        </w:rPr>
        <w:t>, weekly newsletters, through general manager- foremost video updates and staff briefings as well. Intense cultural diversity can be contemplated by this impactful communication style. Over and above that, it focuses on multi-language choices, simple language along with appealing visuals. </w:t>
      </w:r>
    </w:p>
    <w:p w14:paraId="6F3E8D28" w14:textId="77777777" w:rsidR="00B72D12" w:rsidRPr="00A41D45" w:rsidRDefault="00B72D12" w:rsidP="00B72D12">
      <w:pPr>
        <w:spacing w:line="360" w:lineRule="auto"/>
      </w:pPr>
      <w:r w:rsidRPr="00A41D45">
        <w:br/>
      </w:r>
    </w:p>
    <w:p w14:paraId="4DBA39C2" w14:textId="77777777" w:rsidR="00B72D12" w:rsidRPr="00A41D45" w:rsidRDefault="00B72D12" w:rsidP="00B72D12">
      <w:pPr>
        <w:pStyle w:val="NormalWeb"/>
        <w:numPr>
          <w:ilvl w:val="0"/>
          <w:numId w:val="7"/>
        </w:numPr>
        <w:spacing w:before="0" w:beforeAutospacing="0" w:after="0" w:afterAutospacing="0" w:line="360" w:lineRule="auto"/>
        <w:jc w:val="both"/>
        <w:textAlignment w:val="baseline"/>
        <w:rPr>
          <w:b/>
          <w:bCs/>
          <w:color w:val="000000"/>
          <w:lang w:val="en-GB"/>
        </w:rPr>
      </w:pPr>
      <w:r w:rsidRPr="00A41D45">
        <w:rPr>
          <w:b/>
          <w:bCs/>
          <w:color w:val="000000"/>
          <w:lang w:val="en-GB"/>
        </w:rPr>
        <w:t xml:space="preserve">Empower others to act on the vision - </w:t>
      </w:r>
      <w:r w:rsidRPr="00A41D45">
        <w:rPr>
          <w:color w:val="000000"/>
          <w:lang w:val="en-GB"/>
        </w:rPr>
        <w:t>Conflicts within shift scheduling and huge language barriers are the primitive examples for obstacles (</w:t>
      </w:r>
      <w:r w:rsidRPr="00A41D45">
        <w:rPr>
          <w:color w:val="222222"/>
          <w:shd w:val="clear" w:color="auto" w:fill="FFFFFF"/>
          <w:lang w:val="en-GB"/>
        </w:rPr>
        <w:t>Wang, 2025</w:t>
      </w:r>
      <w:r w:rsidRPr="00A41D45">
        <w:rPr>
          <w:color w:val="000000"/>
          <w:lang w:val="en-GB"/>
        </w:rPr>
        <w:t>). Adjustable training schedules, multilingual training elements and department meetings and CIC driven paramount feedback mechanism helps to recognise those hurdles prominently. </w:t>
      </w:r>
    </w:p>
    <w:p w14:paraId="7C4695A0" w14:textId="77777777" w:rsidR="00B72D12" w:rsidRPr="00A41D45" w:rsidRDefault="00B72D12" w:rsidP="00B72D12">
      <w:pPr>
        <w:spacing w:line="360" w:lineRule="auto"/>
      </w:pPr>
      <w:r w:rsidRPr="00A41D45">
        <w:br/>
      </w:r>
    </w:p>
    <w:p w14:paraId="3AE70646" w14:textId="77777777" w:rsidR="00B72D12" w:rsidRPr="00A41D45" w:rsidRDefault="00B72D12" w:rsidP="00B72D12">
      <w:pPr>
        <w:pStyle w:val="NormalWeb"/>
        <w:numPr>
          <w:ilvl w:val="0"/>
          <w:numId w:val="8"/>
        </w:numPr>
        <w:spacing w:before="0" w:beforeAutospacing="0" w:after="0" w:afterAutospacing="0" w:line="360" w:lineRule="auto"/>
        <w:jc w:val="both"/>
        <w:textAlignment w:val="baseline"/>
        <w:rPr>
          <w:b/>
          <w:bCs/>
          <w:color w:val="000000"/>
          <w:lang w:val="en-GB"/>
        </w:rPr>
      </w:pPr>
      <w:r w:rsidRPr="00A41D45">
        <w:rPr>
          <w:b/>
          <w:bCs/>
          <w:color w:val="000000"/>
          <w:lang w:val="en-GB"/>
        </w:rPr>
        <w:t xml:space="preserve">Create short-term wins - </w:t>
      </w:r>
      <w:r w:rsidRPr="00A41D45">
        <w:rPr>
          <w:color w:val="000000"/>
          <w:lang w:val="en-GB"/>
        </w:rPr>
        <w:t>Absolute training for the team concerning the front office is the main aim. Overall, there are other aims too. Such as service consistency development can be demonstrated by first audit. Inauguration of cultural celebration also holds an utmost importance. Loyalty and morale can get promoted throughout the tangible incentives, staff rewards, bonuses and shout outs. These are also connected within these wins and its celebrations. </w:t>
      </w:r>
    </w:p>
    <w:p w14:paraId="4BE87BAD" w14:textId="77777777" w:rsidR="00B72D12" w:rsidRPr="00A41D45" w:rsidRDefault="00B72D12" w:rsidP="00B72D12">
      <w:pPr>
        <w:spacing w:line="360" w:lineRule="auto"/>
      </w:pPr>
      <w:r w:rsidRPr="00A41D45">
        <w:br/>
      </w:r>
    </w:p>
    <w:p w14:paraId="30DD8A4B" w14:textId="77777777" w:rsidR="00B72D12" w:rsidRPr="00A41D45" w:rsidRDefault="00B72D12" w:rsidP="00B72D12">
      <w:pPr>
        <w:pStyle w:val="NormalWeb"/>
        <w:numPr>
          <w:ilvl w:val="0"/>
          <w:numId w:val="9"/>
        </w:numPr>
        <w:spacing w:before="0" w:beforeAutospacing="0" w:after="0" w:afterAutospacing="0" w:line="360" w:lineRule="auto"/>
        <w:jc w:val="both"/>
        <w:textAlignment w:val="baseline"/>
        <w:rPr>
          <w:b/>
          <w:bCs/>
          <w:color w:val="000000"/>
          <w:lang w:val="en-GB"/>
        </w:rPr>
      </w:pPr>
      <w:r w:rsidRPr="00A41D45">
        <w:rPr>
          <w:b/>
          <w:bCs/>
          <w:color w:val="000000"/>
          <w:lang w:val="en-GB"/>
        </w:rPr>
        <w:t xml:space="preserve">Consolidate gains and produce more change - </w:t>
      </w:r>
      <w:r w:rsidRPr="00A41D45">
        <w:rPr>
          <w:color w:val="000000"/>
          <w:lang w:val="en-GB"/>
        </w:rPr>
        <w:t>Consolidation of feedback and the appraisal concerning impactful programs helps to bring stability in momentum. After the completion of temporary wins- it can be shown and accomplished. Seamless application can be accelerated by learned lessons. Continuous staff feedback can also be acquired on account of quarterly anonymous evaluations and the series of digital recommendations. </w:t>
      </w:r>
    </w:p>
    <w:p w14:paraId="3E0F2F0C" w14:textId="77777777" w:rsidR="00B72D12" w:rsidRPr="00A41D45" w:rsidRDefault="00B72D12" w:rsidP="00B72D12">
      <w:pPr>
        <w:spacing w:line="360" w:lineRule="auto"/>
      </w:pPr>
      <w:r w:rsidRPr="00A41D45">
        <w:br/>
      </w:r>
    </w:p>
    <w:p w14:paraId="678CA3FE" w14:textId="77777777" w:rsidR="00B72D12" w:rsidRPr="00A41D45" w:rsidRDefault="00B72D12" w:rsidP="00B72D12">
      <w:pPr>
        <w:pStyle w:val="NormalWeb"/>
        <w:numPr>
          <w:ilvl w:val="0"/>
          <w:numId w:val="10"/>
        </w:numPr>
        <w:spacing w:before="0" w:beforeAutospacing="0" w:after="0" w:afterAutospacing="0" w:line="360" w:lineRule="auto"/>
        <w:jc w:val="both"/>
        <w:textAlignment w:val="baseline"/>
        <w:rPr>
          <w:b/>
          <w:bCs/>
          <w:color w:val="000000"/>
          <w:lang w:val="en-GB"/>
        </w:rPr>
      </w:pPr>
      <w:r w:rsidRPr="00A41D45">
        <w:rPr>
          <w:b/>
          <w:bCs/>
          <w:color w:val="000000"/>
          <w:lang w:val="en-GB"/>
        </w:rPr>
        <w:t xml:space="preserve">Anchor new approaches in the organisation’s culture - </w:t>
      </w:r>
      <w:r w:rsidRPr="00A41D45">
        <w:rPr>
          <w:color w:val="000000"/>
          <w:lang w:val="en-GB"/>
        </w:rPr>
        <w:t xml:space="preserve">Onboarding checklists, HR policies and the effective performance evaluation of Marriott have been deeply rooted </w:t>
      </w:r>
      <w:r w:rsidRPr="00A41D45">
        <w:rPr>
          <w:color w:val="000000"/>
          <w:lang w:val="en-GB"/>
        </w:rPr>
        <w:lastRenderedPageBreak/>
        <w:t>within the advanced system. Targets regarding cultural consolidation can be restrained within departmental KPIs. </w:t>
      </w:r>
    </w:p>
    <w:p w14:paraId="197C2FCD" w14:textId="77777777" w:rsidR="00B72D12" w:rsidRPr="00A41D45" w:rsidRDefault="00B72D12" w:rsidP="00B72D12">
      <w:pPr>
        <w:spacing w:line="360" w:lineRule="auto"/>
      </w:pPr>
    </w:p>
    <w:p w14:paraId="4C428DDC"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Monitoring and appraisal </w:t>
      </w:r>
    </w:p>
    <w:p w14:paraId="3049083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A dynamic appraisal plan can be very beneficial to evaluate the essential aspects and potentiality of the impactful interventions. Seamless upgrades can get assured through it too. </w:t>
      </w:r>
    </w:p>
    <w:p w14:paraId="7CCCF0E8" w14:textId="77777777" w:rsidR="00B72D12" w:rsidRPr="00A41D45" w:rsidRDefault="00B72D12" w:rsidP="00B72D12">
      <w:pPr>
        <w:spacing w:line="360" w:lineRule="auto"/>
      </w:pPr>
    </w:p>
    <w:p w14:paraId="5D42E6B2"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Key Performance Indicators (KPIs)</w:t>
      </w:r>
    </w:p>
    <w:p w14:paraId="6A992296" w14:textId="77777777" w:rsidR="00B72D12" w:rsidRPr="00A41D45" w:rsidRDefault="00B72D12" w:rsidP="00B72D12">
      <w:pPr>
        <w:spacing w:after="240" w:line="360" w:lineRule="auto"/>
      </w:pPr>
    </w:p>
    <w:tbl>
      <w:tblPr>
        <w:tblW w:w="9026" w:type="dxa"/>
        <w:tblCellMar>
          <w:top w:w="15" w:type="dxa"/>
          <w:left w:w="15" w:type="dxa"/>
          <w:bottom w:w="15" w:type="dxa"/>
          <w:right w:w="15" w:type="dxa"/>
        </w:tblCellMar>
        <w:tblLook w:val="04A0" w:firstRow="1" w:lastRow="0" w:firstColumn="1" w:lastColumn="0" w:noHBand="0" w:noVBand="1"/>
      </w:tblPr>
      <w:tblGrid>
        <w:gridCol w:w="1918"/>
        <w:gridCol w:w="4183"/>
        <w:gridCol w:w="2925"/>
      </w:tblGrid>
      <w:tr w:rsidR="00B72D12" w:rsidRPr="00A41D45" w14:paraId="054C1C64"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0D23A"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Area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1DA69A"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Metric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D503D"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Target </w:t>
            </w:r>
          </w:p>
        </w:tc>
      </w:tr>
      <w:tr w:rsidR="00B72D12" w:rsidRPr="00A41D45" w14:paraId="45AF438C"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E9CED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Training completion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B0F5E1"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Cultural training objectives have been accomplished by the staff of this hotel.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5A888"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Takes almost 4 months for 100% growth. </w:t>
            </w:r>
          </w:p>
        </w:tc>
      </w:tr>
      <w:tr w:rsidR="00B72D12" w:rsidRPr="00A41D45" w14:paraId="125ECB7B"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BF190A"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Guest contentment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3083E8"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Effective service-driven scores.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4104B8"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Takes almost 6 months for 15% growth. </w:t>
            </w:r>
          </w:p>
        </w:tc>
      </w:tr>
      <w:tr w:rsidR="00B72D12" w:rsidRPr="00A41D45" w14:paraId="4DC21138"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0EFD8"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Employee participation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EE1A3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Net Promoter Score for employees.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0ADA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Takes almost 1 year for 20% growth. </w:t>
            </w:r>
          </w:p>
        </w:tc>
      </w:tr>
      <w:tr w:rsidR="00B72D12" w:rsidRPr="00A41D45" w14:paraId="6F0F8910"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1B645E"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Staff turnover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62784"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Rates regarding departmental retention.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86C3BB"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Annually 10% growth. </w:t>
            </w:r>
          </w:p>
        </w:tc>
      </w:tr>
      <w:tr w:rsidR="00B72D12" w:rsidRPr="00A41D45" w14:paraId="1F310143"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A2A7E"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Audit scores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0CEB08"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Quarterly examination in cultural lens.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161C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Two quarterly examinations bring 80% growth. </w:t>
            </w:r>
          </w:p>
        </w:tc>
      </w:tr>
    </w:tbl>
    <w:p w14:paraId="360A2562" w14:textId="77777777" w:rsidR="00B72D12" w:rsidRPr="00A41D45" w:rsidRDefault="00B72D12" w:rsidP="00B72D12">
      <w:pPr>
        <w:spacing w:line="360" w:lineRule="auto"/>
      </w:pPr>
    </w:p>
    <w:p w14:paraId="3E48E35D"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Departmental town halls, portals for guest feedback, evaluations for anonymous pulse, through the CIC- effective monthly reports and in-house HR systems of Marriott- these unified forces are the major tools for ongoing appraisal. </w:t>
      </w:r>
    </w:p>
    <w:p w14:paraId="0D473A8F" w14:textId="77777777" w:rsidR="00B72D12" w:rsidRPr="00A41D45" w:rsidRDefault="00B72D12" w:rsidP="00B72D12">
      <w:pPr>
        <w:spacing w:line="360" w:lineRule="auto"/>
      </w:pPr>
    </w:p>
    <w:p w14:paraId="009E3647"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Cost considerations </w:t>
      </w:r>
    </w:p>
    <w:p w14:paraId="5094E95B"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Financial prudence is included in the shape and construction of recommended solutions (</w:t>
      </w:r>
      <w:r w:rsidRPr="00A41D45">
        <w:rPr>
          <w:color w:val="222222"/>
          <w:shd w:val="clear" w:color="auto" w:fill="FFFFFF"/>
          <w:lang w:val="en-GB"/>
        </w:rPr>
        <w:t>Obushuru, 2023</w:t>
      </w:r>
      <w:r w:rsidRPr="00A41D45">
        <w:rPr>
          <w:color w:val="000000"/>
          <w:lang w:val="en-GB"/>
        </w:rPr>
        <w:t xml:space="preserve">). In the absence of compromising standards, essential quality price ratio can be assured through it too. Almost 200 rooms have been incorporated within the entire London Marriott County Hall. £350 is its moderate regular basis rate. Primitive and proportionate </w:t>
      </w:r>
      <w:r w:rsidRPr="00A41D45">
        <w:rPr>
          <w:color w:val="000000"/>
          <w:lang w:val="en-GB"/>
        </w:rPr>
        <w:lastRenderedPageBreak/>
        <w:t>aspects can be obtained by these investments as this moderate rate drives prominent revenue in an effective manner. </w:t>
      </w:r>
    </w:p>
    <w:p w14:paraId="7BC91E4D" w14:textId="77777777" w:rsidR="00B72D12" w:rsidRPr="00A41D45" w:rsidRDefault="00B72D12" w:rsidP="00B72D12">
      <w:pPr>
        <w:spacing w:after="240" w:line="360" w:lineRule="auto"/>
      </w:pPr>
    </w:p>
    <w:tbl>
      <w:tblPr>
        <w:tblW w:w="9026" w:type="dxa"/>
        <w:tblCellMar>
          <w:top w:w="15" w:type="dxa"/>
          <w:left w:w="15" w:type="dxa"/>
          <w:bottom w:w="15" w:type="dxa"/>
          <w:right w:w="15" w:type="dxa"/>
        </w:tblCellMar>
        <w:tblLook w:val="04A0" w:firstRow="1" w:lastRow="0" w:firstColumn="1" w:lastColumn="0" w:noHBand="0" w:noVBand="1"/>
      </w:tblPr>
      <w:tblGrid>
        <w:gridCol w:w="6061"/>
        <w:gridCol w:w="2965"/>
      </w:tblGrid>
      <w:tr w:rsidR="00B72D12" w:rsidRPr="00A41D45" w14:paraId="65F1B493"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C57E5" w14:textId="77777777" w:rsidR="00B72D12" w:rsidRPr="00A41D45" w:rsidRDefault="00B72D12" w:rsidP="00B72D12">
            <w:pPr>
              <w:pStyle w:val="NormalWeb"/>
              <w:spacing w:before="0" w:beforeAutospacing="0" w:after="0" w:afterAutospacing="0" w:line="360" w:lineRule="auto"/>
              <w:jc w:val="center"/>
              <w:rPr>
                <w:lang w:val="en-GB"/>
              </w:rPr>
            </w:pPr>
            <w:r w:rsidRPr="00A41D45">
              <w:rPr>
                <w:b/>
                <w:bCs/>
                <w:color w:val="000000"/>
                <w:lang w:val="en-GB"/>
              </w:rPr>
              <w:t>Category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4EA00" w14:textId="77777777" w:rsidR="00B72D12" w:rsidRPr="00A41D45" w:rsidRDefault="00B72D12" w:rsidP="00B72D12">
            <w:pPr>
              <w:pStyle w:val="NormalWeb"/>
              <w:spacing w:before="0" w:beforeAutospacing="0" w:after="0" w:afterAutospacing="0" w:line="360" w:lineRule="auto"/>
              <w:jc w:val="center"/>
              <w:rPr>
                <w:lang w:val="en-GB"/>
              </w:rPr>
            </w:pPr>
            <w:r w:rsidRPr="00A41D45">
              <w:rPr>
                <w:b/>
                <w:bCs/>
                <w:color w:val="000000"/>
                <w:lang w:val="en-GB"/>
              </w:rPr>
              <w:t>Estimated cost </w:t>
            </w:r>
          </w:p>
        </w:tc>
      </w:tr>
      <w:tr w:rsidR="00B72D12" w:rsidRPr="00A41D45" w14:paraId="4DA7548D"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95C8C"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Personalisation elements for SOP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024F9"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£3,500</w:t>
            </w:r>
          </w:p>
        </w:tc>
      </w:tr>
      <w:tr w:rsidR="00B72D12" w:rsidRPr="00A41D45" w14:paraId="3F49DF4E"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374E0"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Training initiative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876C13"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£8,000</w:t>
            </w:r>
          </w:p>
        </w:tc>
      </w:tr>
      <w:tr w:rsidR="00B72D12" w:rsidRPr="00A41D45" w14:paraId="5C54CB8A"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089B57"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Audits for service standards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C1094"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Annually £10,000</w:t>
            </w:r>
          </w:p>
        </w:tc>
      </w:tr>
      <w:tr w:rsidR="00B72D12" w:rsidRPr="00A41D45" w14:paraId="520918FB"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115BCD"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Incentive focusing on peer mentorship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FBAC2E"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Annually £2,000</w:t>
            </w:r>
          </w:p>
        </w:tc>
      </w:tr>
      <w:tr w:rsidR="00B72D12" w:rsidRPr="00A41D45" w14:paraId="407BF9BA"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03ED5"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Cultural consolidation support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475B08"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Annually £6,000</w:t>
            </w:r>
          </w:p>
        </w:tc>
      </w:tr>
      <w:tr w:rsidR="00B72D12" w:rsidRPr="00A41D45" w14:paraId="075DC25A"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283AC5"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Boards for visual communication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638E7A"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£3,250</w:t>
            </w:r>
          </w:p>
        </w:tc>
      </w:tr>
      <w:tr w:rsidR="00B72D12" w:rsidRPr="00A41D45" w14:paraId="177DE1DF"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F5BD0E"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Total cost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628B12" w14:textId="77777777" w:rsidR="00B72D12" w:rsidRPr="00A41D45" w:rsidRDefault="00B72D12" w:rsidP="00B72D12">
            <w:pPr>
              <w:pStyle w:val="NormalWeb"/>
              <w:spacing w:before="0" w:beforeAutospacing="0" w:after="0" w:afterAutospacing="0" w:line="360" w:lineRule="auto"/>
              <w:jc w:val="center"/>
              <w:rPr>
                <w:lang w:val="en-GB"/>
              </w:rPr>
            </w:pPr>
            <w:r w:rsidRPr="00A41D45">
              <w:rPr>
                <w:color w:val="000000"/>
                <w:lang w:val="en-GB"/>
              </w:rPr>
              <w:t>£32,750</w:t>
            </w:r>
          </w:p>
        </w:tc>
      </w:tr>
    </w:tbl>
    <w:p w14:paraId="534EE18E" w14:textId="77777777" w:rsidR="00B72D12" w:rsidRPr="00A41D45" w:rsidRDefault="00B72D12" w:rsidP="00B72D12">
      <w:pPr>
        <w:spacing w:after="240" w:line="360" w:lineRule="auto"/>
      </w:pPr>
    </w:p>
    <w:p w14:paraId="142FF19C"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Predicted advantages</w:t>
      </w:r>
      <w:r w:rsidRPr="00A41D45">
        <w:rPr>
          <w:color w:val="000000"/>
          <w:lang w:val="en-GB"/>
        </w:rPr>
        <w:t>  </w:t>
      </w:r>
    </w:p>
    <w:p w14:paraId="0E54AC2A" w14:textId="77777777" w:rsidR="00B72D12" w:rsidRPr="00A41D45" w:rsidRDefault="00B72D12" w:rsidP="00B72D12">
      <w:pPr>
        <w:spacing w:line="360" w:lineRule="auto"/>
      </w:pPr>
    </w:p>
    <w:p w14:paraId="615D8D77"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Dynamic brand image- </w:t>
      </w:r>
      <w:r w:rsidRPr="00A41D45">
        <w:rPr>
          <w:color w:val="000000"/>
          <w:lang w:val="en-GB"/>
        </w:rPr>
        <w:t>Inclusivity, internationally conscious and intense professionalism- these forces can be received through its guests (</w:t>
      </w:r>
      <w:r w:rsidRPr="00A41D45">
        <w:rPr>
          <w:color w:val="222222"/>
          <w:shd w:val="clear" w:color="auto" w:fill="FFFFFF"/>
          <w:lang w:val="en-GB"/>
        </w:rPr>
        <w:t xml:space="preserve">Zaghmout </w:t>
      </w:r>
      <w:r w:rsidRPr="00A41D45">
        <w:rPr>
          <w:i/>
          <w:iCs/>
          <w:color w:val="222222"/>
          <w:shd w:val="clear" w:color="auto" w:fill="FFFFFF"/>
          <w:lang w:val="en-GB"/>
        </w:rPr>
        <w:t>et al.</w:t>
      </w:r>
      <w:r w:rsidR="00A41D45">
        <w:rPr>
          <w:color w:val="222222"/>
          <w:shd w:val="clear" w:color="auto" w:fill="FFFFFF"/>
          <w:lang w:val="en-GB"/>
        </w:rPr>
        <w:t xml:space="preserve"> 2024</w:t>
      </w:r>
      <w:r w:rsidRPr="00A41D45">
        <w:rPr>
          <w:color w:val="000000"/>
          <w:lang w:val="en-GB"/>
        </w:rPr>
        <w:t>). </w:t>
      </w:r>
    </w:p>
    <w:p w14:paraId="5D08EFA3" w14:textId="77777777" w:rsidR="00B72D12" w:rsidRPr="00A41D45" w:rsidRDefault="00B72D12" w:rsidP="00B72D12">
      <w:pPr>
        <w:spacing w:line="360" w:lineRule="auto"/>
      </w:pPr>
    </w:p>
    <w:p w14:paraId="3ADE1F26"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Service standardisation- </w:t>
      </w:r>
      <w:r w:rsidRPr="00A41D45">
        <w:rPr>
          <w:color w:val="000000"/>
          <w:lang w:val="en-GB"/>
        </w:rPr>
        <w:t>Culturally driven and consistent services shortens guest complaints. </w:t>
      </w:r>
    </w:p>
    <w:p w14:paraId="765DD3F6" w14:textId="77777777" w:rsidR="00B72D12" w:rsidRPr="00A41D45" w:rsidRDefault="00B72D12" w:rsidP="00B72D12">
      <w:pPr>
        <w:spacing w:line="360" w:lineRule="auto"/>
      </w:pPr>
    </w:p>
    <w:p w14:paraId="0899786F"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Accelerated revenue- </w:t>
      </w:r>
      <w:r w:rsidRPr="00A41D45">
        <w:rPr>
          <w:color w:val="000000"/>
          <w:lang w:val="en-GB"/>
        </w:rPr>
        <w:t>Positive reviews and repeat bookings can be navigated due to uplifted customer contentment. </w:t>
      </w:r>
    </w:p>
    <w:p w14:paraId="02ADFBBE" w14:textId="77777777" w:rsidR="00B72D12" w:rsidRPr="00A41D45" w:rsidRDefault="00B72D12" w:rsidP="00B72D12">
      <w:pPr>
        <w:spacing w:line="360" w:lineRule="auto"/>
      </w:pPr>
    </w:p>
    <w:p w14:paraId="679F4B16"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Uplifted staff retention- </w:t>
      </w:r>
      <w:r w:rsidRPr="00A41D45">
        <w:rPr>
          <w:color w:val="000000"/>
          <w:lang w:val="en-GB"/>
        </w:rPr>
        <w:t>Better onboarding can be received. Overall, miscommunication can also be mitigated. Development in job gratification makes it possible. </w:t>
      </w:r>
    </w:p>
    <w:p w14:paraId="65108B7F" w14:textId="77777777" w:rsidR="00B72D12" w:rsidRPr="00A41D45" w:rsidRDefault="00B72D12" w:rsidP="00B72D12">
      <w:pPr>
        <w:spacing w:line="360" w:lineRule="auto"/>
      </w:pPr>
    </w:p>
    <w:p w14:paraId="46C46552"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 xml:space="preserve">Functional efficiency- </w:t>
      </w:r>
      <w:r w:rsidRPr="00A41D45">
        <w:rPr>
          <w:color w:val="000000"/>
          <w:lang w:val="en-GB"/>
        </w:rPr>
        <w:t>It offers quick conflict resolution, mitigation in service errors along with transparent expectations as well. </w:t>
      </w:r>
    </w:p>
    <w:p w14:paraId="776FE0FD" w14:textId="77777777" w:rsidR="00B72D12" w:rsidRPr="00A41D45" w:rsidRDefault="00B72D12" w:rsidP="00B72D12">
      <w:pPr>
        <w:spacing w:line="360" w:lineRule="auto"/>
      </w:pPr>
    </w:p>
    <w:p w14:paraId="1A1740D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lastRenderedPageBreak/>
        <w:t>Service quality related to key inconsistency can be recognised and diminished due to this change method and tiered recommendations. Regarding the service excellence by focusing on cross-cultural aspects, London Marriott Hotel County Hall can be built itself as a trailblazer. International network of Marriott International is also significantly embedded with these abstracts and spheres. </w:t>
      </w:r>
    </w:p>
    <w:p w14:paraId="091E9C52" w14:textId="77777777" w:rsidR="00B72D12" w:rsidRPr="00A41D45" w:rsidRDefault="00B72D12" w:rsidP="00B72D12">
      <w:pPr>
        <w:pStyle w:val="Heading1"/>
        <w:spacing w:line="360" w:lineRule="auto"/>
        <w:jc w:val="both"/>
        <w:rPr>
          <w:rFonts w:ascii="Times New Roman" w:hAnsi="Times New Roman" w:cs="Times New Roman"/>
          <w:b/>
        </w:rPr>
      </w:pPr>
      <w:bookmarkStart w:id="7" w:name="_Toc198123421"/>
      <w:r w:rsidRPr="00A41D45">
        <w:rPr>
          <w:rFonts w:ascii="Times New Roman" w:hAnsi="Times New Roman" w:cs="Times New Roman"/>
          <w:b/>
          <w:color w:val="000000"/>
          <w:sz w:val="28"/>
          <w:szCs w:val="28"/>
        </w:rPr>
        <w:t>Action Plan</w:t>
      </w:r>
      <w:bookmarkEnd w:id="7"/>
      <w:r w:rsidRPr="00A41D45">
        <w:rPr>
          <w:rFonts w:ascii="Times New Roman" w:hAnsi="Times New Roman" w:cs="Times New Roman"/>
          <w:b/>
          <w:color w:val="000000"/>
          <w:sz w:val="28"/>
          <w:szCs w:val="28"/>
        </w:rPr>
        <w:t> </w:t>
      </w:r>
    </w:p>
    <w:p w14:paraId="765FBC12" w14:textId="77777777" w:rsidR="00B72D12" w:rsidRPr="00A41D45" w:rsidRDefault="00B72D12" w:rsidP="00B72D12">
      <w:pPr>
        <w:spacing w:line="360" w:lineRule="auto"/>
      </w:pPr>
    </w:p>
    <w:tbl>
      <w:tblPr>
        <w:tblW w:w="0" w:type="auto"/>
        <w:tblCellMar>
          <w:top w:w="15" w:type="dxa"/>
          <w:left w:w="15" w:type="dxa"/>
          <w:bottom w:w="15" w:type="dxa"/>
          <w:right w:w="15" w:type="dxa"/>
        </w:tblCellMar>
        <w:tblLook w:val="04A0" w:firstRow="1" w:lastRow="0" w:firstColumn="1" w:lastColumn="0" w:noHBand="0" w:noVBand="1"/>
      </w:tblPr>
      <w:tblGrid>
        <w:gridCol w:w="1006"/>
        <w:gridCol w:w="1823"/>
        <w:gridCol w:w="1565"/>
        <w:gridCol w:w="1470"/>
        <w:gridCol w:w="1165"/>
        <w:gridCol w:w="1258"/>
        <w:gridCol w:w="942"/>
      </w:tblGrid>
      <w:tr w:rsidR="00B72D12" w:rsidRPr="00A41D45" w14:paraId="09D3A79A"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BEE6EA"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Number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AD79E6"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Problem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2A2CB1"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Solution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16EB9"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Desired outcome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182AE"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Time scale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FF0E06"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Completion 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C9DA96" w14:textId="77777777" w:rsidR="00B72D12" w:rsidRPr="00A41D45" w:rsidRDefault="00B72D12" w:rsidP="00B72D12">
            <w:pPr>
              <w:pStyle w:val="NormalWeb"/>
              <w:spacing w:before="0" w:beforeAutospacing="0" w:after="0" w:afterAutospacing="0" w:line="360" w:lineRule="auto"/>
              <w:jc w:val="both"/>
              <w:rPr>
                <w:lang w:val="en-GB"/>
              </w:rPr>
            </w:pPr>
            <w:r w:rsidRPr="00A41D45">
              <w:rPr>
                <w:b/>
                <w:bCs/>
                <w:color w:val="000000"/>
                <w:lang w:val="en-GB"/>
              </w:rPr>
              <w:t>Planned budget </w:t>
            </w:r>
          </w:p>
        </w:tc>
      </w:tr>
      <w:tr w:rsidR="00B72D12" w:rsidRPr="00A41D45" w14:paraId="2025330B"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18335"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34DF0"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Team cohesion is influenced due to the miscommunication of cross-cultural aspects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1C72E"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Communication workshops focusing on intercultural prospects need to be arranged (</w:t>
            </w:r>
            <w:r w:rsidRPr="00A41D45">
              <w:rPr>
                <w:color w:val="222222"/>
                <w:shd w:val="clear" w:color="auto" w:fill="FFFFFF"/>
                <w:lang w:val="en-GB"/>
              </w:rPr>
              <w:t>Stan and Jongboom, 2023</w:t>
            </w:r>
            <w:r w:rsidRPr="00A41D45">
              <w:rPr>
                <w:color w:val="000000"/>
                <w:lang w:val="en-GB"/>
              </w:rPr>
              <w:t>). Extrinsic hospitality adviser drives these workshops.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30521"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Mutual understanding and team collaboration can be uplifted.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89F86"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Three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CBE08"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10/08/2025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831764"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£6,500</w:t>
            </w:r>
          </w:p>
        </w:tc>
      </w:tr>
      <w:tr w:rsidR="00B72D12" w:rsidRPr="00A41D45" w14:paraId="34F0696A"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3ED0F"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4A3DE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Global recruits faces inadequate onboarding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59E8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 xml:space="preserve">Induction initiative should be restructured. </w:t>
            </w:r>
            <w:r w:rsidRPr="00A41D45">
              <w:rPr>
                <w:color w:val="000000"/>
                <w:lang w:val="en-GB"/>
              </w:rPr>
              <w:lastRenderedPageBreak/>
              <w:t>It must consist of mentoring and cultural alignment.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0EC80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lastRenderedPageBreak/>
              <w:t xml:space="preserve">Service expectations can be merged and </w:t>
            </w:r>
            <w:r w:rsidRPr="00A41D45">
              <w:rPr>
                <w:color w:val="000000"/>
                <w:lang w:val="en-GB"/>
              </w:rPr>
              <w:lastRenderedPageBreak/>
              <w:t>consolidated quickly by newly hired.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C9679"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lastRenderedPageBreak/>
              <w:t>Continues.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C5894E"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16/09/2025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315E0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£4,000</w:t>
            </w:r>
          </w:p>
        </w:tc>
      </w:tr>
      <w:tr w:rsidR="00B72D12" w:rsidRPr="00A41D45" w14:paraId="392A45AC"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8D690"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1BF7A1"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Within manifold teams, inefficient communal service quality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F7A07F"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A standardised structure concentrating on service excellence must be applied and upgraded. Visual SOPs and bilingual manuals make it possible and easier.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50D2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Despite staff background, guest experiences can be reconcilable (</w:t>
            </w:r>
            <w:r w:rsidRPr="00A41D45">
              <w:rPr>
                <w:color w:val="222222"/>
                <w:shd w:val="clear" w:color="auto" w:fill="FFFFFF"/>
                <w:lang w:val="en-GB"/>
              </w:rPr>
              <w:t>Ilham, Hamid and Mu</w:t>
            </w:r>
            <w:r w:rsidR="00A41D45">
              <w:rPr>
                <w:color w:val="222222"/>
                <w:shd w:val="clear" w:color="auto" w:fill="FFFFFF"/>
                <w:lang w:val="en-GB"/>
              </w:rPr>
              <w:t>jahid, 2024</w:t>
            </w:r>
            <w:r w:rsidRPr="00A41D45">
              <w:rPr>
                <w:color w:val="000000"/>
                <w:lang w:val="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5F23A"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Six weeks.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0A4DF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19/07/2025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D2391"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£9,000</w:t>
            </w:r>
          </w:p>
        </w:tc>
      </w:tr>
      <w:tr w:rsidR="00B72D12" w:rsidRPr="00A41D45" w14:paraId="65BDFD9A"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BFB9B8"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44805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 xml:space="preserve">Within all-embracing staff, defiance for </w:t>
            </w:r>
            <w:r w:rsidR="00A41D45" w:rsidRPr="00A41D45">
              <w:rPr>
                <w:color w:val="000000"/>
                <w:lang w:val="en-GB"/>
              </w:rPr>
              <w:t>behavioural</w:t>
            </w:r>
            <w:r w:rsidRPr="00A41D45">
              <w:rPr>
                <w:color w:val="000000"/>
                <w:lang w:val="en-GB"/>
              </w:rPr>
              <w:t xml:space="preserve"> shifts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C61CC"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Loops regarding peer feedback and change ambassadors should be inaugurated.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0A0EE"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For embracing new practices, efficient shifts and employee participation can be accelerated.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6AB1CA"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Eight weeks.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33585D"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23/08/2025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D1DAA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£5,000</w:t>
            </w:r>
          </w:p>
        </w:tc>
      </w:tr>
      <w:tr w:rsidR="00B72D12" w:rsidRPr="00A41D45" w14:paraId="6A25A696" w14:textId="77777777" w:rsidTr="00B72D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6DAFB"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BA77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 xml:space="preserve">In the course of </w:t>
            </w:r>
            <w:r w:rsidRPr="00A41D45">
              <w:rPr>
                <w:color w:val="000000"/>
                <w:lang w:val="en-GB"/>
              </w:rPr>
              <w:lastRenderedPageBreak/>
              <w:t>guest interactions, poor cultural sensitivity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3BF9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lastRenderedPageBreak/>
              <w:t xml:space="preserve">A </w:t>
            </w:r>
            <w:r w:rsidRPr="00A41D45">
              <w:rPr>
                <w:color w:val="000000"/>
                <w:lang w:val="en-GB"/>
              </w:rPr>
              <w:lastRenderedPageBreak/>
              <w:t>comprehensive training campaign should be launched that aims to focus on cultural intelligence (</w:t>
            </w:r>
            <w:r w:rsidRPr="00A41D45">
              <w:rPr>
                <w:color w:val="222222"/>
                <w:shd w:val="clear" w:color="auto" w:fill="FFFFFF"/>
                <w:lang w:val="en-GB"/>
              </w:rPr>
              <w:t xml:space="preserve">Jiony </w:t>
            </w:r>
            <w:r w:rsidRPr="00A41D45">
              <w:rPr>
                <w:i/>
                <w:iCs/>
                <w:color w:val="222222"/>
                <w:shd w:val="clear" w:color="auto" w:fill="FFFFFF"/>
                <w:lang w:val="en-GB"/>
              </w:rPr>
              <w:t>et al.</w:t>
            </w:r>
            <w:r w:rsidRPr="00A41D45">
              <w:rPr>
                <w:color w:val="222222"/>
                <w:shd w:val="clear" w:color="auto" w:fill="FFFFFF"/>
                <w:lang w:val="en-GB"/>
              </w:rPr>
              <w:t xml:space="preserve"> 2021</w:t>
            </w:r>
            <w:r w:rsidRPr="00A41D45">
              <w:rPr>
                <w:color w:val="000000"/>
                <w:lang w:val="en-GB"/>
              </w:rPr>
              <w:t>). Scenario driven modules can make it possible.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E900E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lastRenderedPageBreak/>
              <w:t xml:space="preserve">Regarding </w:t>
            </w:r>
            <w:r w:rsidRPr="00A41D45">
              <w:rPr>
                <w:color w:val="000000"/>
                <w:lang w:val="en-GB"/>
              </w:rPr>
              <w:lastRenderedPageBreak/>
              <w:t>vast guest experiences, impactful responsiveness and key empathy can be displayed by the employee basis.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3A475"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lastRenderedPageBreak/>
              <w:t xml:space="preserve">Two </w:t>
            </w:r>
            <w:r w:rsidRPr="00A41D45">
              <w:rPr>
                <w:color w:val="000000"/>
                <w:lang w:val="en-GB"/>
              </w:rPr>
              <w:lastRenderedPageBreak/>
              <w:t>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90BDA"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lastRenderedPageBreak/>
              <w:t>31/08/202</w:t>
            </w:r>
            <w:r w:rsidRPr="00A41D45">
              <w:rPr>
                <w:color w:val="000000"/>
                <w:lang w:val="en-GB"/>
              </w:rPr>
              <w:lastRenderedPageBreak/>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285A8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lastRenderedPageBreak/>
              <w:t>£7,200</w:t>
            </w:r>
          </w:p>
        </w:tc>
      </w:tr>
    </w:tbl>
    <w:p w14:paraId="4174B583" w14:textId="77777777" w:rsidR="00B72D12" w:rsidRPr="00A41D45" w:rsidRDefault="00B72D12" w:rsidP="00B72D12">
      <w:pPr>
        <w:spacing w:line="360" w:lineRule="auto"/>
      </w:pPr>
    </w:p>
    <w:p w14:paraId="3564477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Practical solutions have been confirmed on account of this structured action plan. Expected costs and timescale are also mentioned by this action plan. Service consistency concerning this hotel can be accelerated through it efficiently. A responsive and inclusive team by focusing on deeper cultural contexts can also be aided by it. </w:t>
      </w:r>
    </w:p>
    <w:p w14:paraId="6315A69F" w14:textId="77777777" w:rsidR="00B72D12" w:rsidRPr="00A41D45" w:rsidRDefault="00B72D12" w:rsidP="00B72D12">
      <w:pPr>
        <w:pStyle w:val="Heading1"/>
        <w:spacing w:line="360" w:lineRule="auto"/>
        <w:jc w:val="both"/>
        <w:rPr>
          <w:rFonts w:ascii="Times New Roman" w:hAnsi="Times New Roman" w:cs="Times New Roman"/>
          <w:b/>
        </w:rPr>
      </w:pPr>
      <w:bookmarkStart w:id="8" w:name="_Toc198123422"/>
      <w:r w:rsidRPr="00A41D45">
        <w:rPr>
          <w:rFonts w:ascii="Times New Roman" w:hAnsi="Times New Roman" w:cs="Times New Roman"/>
          <w:b/>
          <w:color w:val="000000"/>
          <w:sz w:val="28"/>
          <w:szCs w:val="28"/>
        </w:rPr>
        <w:t>Conclusion</w:t>
      </w:r>
      <w:bookmarkEnd w:id="8"/>
      <w:r w:rsidRPr="00A41D45">
        <w:rPr>
          <w:rFonts w:ascii="Times New Roman" w:hAnsi="Times New Roman" w:cs="Times New Roman"/>
          <w:b/>
          <w:color w:val="000000"/>
          <w:sz w:val="28"/>
          <w:szCs w:val="28"/>
        </w:rPr>
        <w:t> </w:t>
      </w:r>
    </w:p>
    <w:p w14:paraId="50A6032B"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 xml:space="preserve">Service standards and its associated huge inconsistency is a pressing issue in London Marriott Hotel County Hall. This has been examined by this significant consultancy report in an effective way. A multi-dimensional and cultural workforce, its balance and maintenance causes impactful difficulties concerning a foremost premium hospitality surrounding. This is the root cause behind this inconsistency as well. Global standards regarding orientation, deliberate location and a dynamic heritage appeal- these unified forces define London Marriott Hotel County Hall’ robust acknowledgement. Despite all of these, it encounters various pressing challenges too. Outstanding guest satisfaction through functional excellence alongside its related to key shifts is the prime challenge among all of that. Within deficient service delivery structures, communication barriers and primitive cultural misunderstandings </w:t>
      </w:r>
      <w:r w:rsidRPr="00A41D45">
        <w:rPr>
          <w:color w:val="000000"/>
          <w:lang w:val="en-GB"/>
        </w:rPr>
        <w:lastRenderedPageBreak/>
        <w:t>towards manifold employee groups, causes these inconsistencies. This has also been disclosed through a deep evaluation. </w:t>
      </w:r>
    </w:p>
    <w:p w14:paraId="0BD4678F" w14:textId="77777777" w:rsidR="00B72D12" w:rsidRPr="00A41D45" w:rsidRDefault="00B72D12" w:rsidP="00B72D12">
      <w:pPr>
        <w:spacing w:line="360" w:lineRule="auto"/>
      </w:pPr>
    </w:p>
    <w:p w14:paraId="6E9591BE"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Relevant frameworks and its impactful implementation reinforces external and internal appraisal. TOWA, SWOT and STEEPLED, etc are the examples of these frameworks. Areas that need development and key strengths have been recognised and highlighted by these frameworks too. Significant market positioning, skilled workforce and dynamic brand affiliation helps this hotel to obtain its desirable gains. Apart from that, service standards of this hotel are compromising because of the lack in transparency service protocols and comprehensive intercultural consolidation. Customer contentment is getting influenced. Competitive gains and employee morale of this entire hotel are also affected. </w:t>
      </w:r>
    </w:p>
    <w:p w14:paraId="7B051A16" w14:textId="77777777" w:rsidR="00B72D12" w:rsidRPr="00A41D45" w:rsidRDefault="00B72D12" w:rsidP="00B72D12">
      <w:pPr>
        <w:spacing w:line="360" w:lineRule="auto"/>
      </w:pPr>
    </w:p>
    <w:p w14:paraId="0DC6A5C5"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A series of evidence driven and deliberate suggestions have been upgraded to resolve these issues and its related to key complications. It intends on cohesive methods for change management, uplifted training aspects, service standardisation and comprehensive onboarding too. Within an inclusive and supportive service culture and structure- a manifold workforce and its orientation can be oriented under the right set of circumstances of this hotel. This is the key priority for those suggested recommendations too. It applies and considers effective systems by boosting cultural intelligence. As a result, it aids consistency and inclusivity concerning regular operations. A budget consideration within a phased action plan that considers and includes feasible timelines assures sustainable, realistic and measurable recommendations eventually. </w:t>
      </w:r>
    </w:p>
    <w:p w14:paraId="18D24013" w14:textId="77777777" w:rsidR="00B72D12" w:rsidRPr="00A41D45" w:rsidRDefault="00B72D12" w:rsidP="00B72D12">
      <w:pPr>
        <w:spacing w:line="360" w:lineRule="auto"/>
      </w:pPr>
    </w:p>
    <w:p w14:paraId="54F0D3A5"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These recommendations hold a huge significance. It needs to be applied impact fully. Thus, London Marriott Hotel County Hall can be capable of setting a clear and strong benchmark within the entire frameworks concerning multicultural hospitality. Service delivery related to key efficiency, consistency and excellence can also be attained and deeply embedded too. Short-term fixes are not included in those proposed shifts. But it aims to uplift guest commitment, aid all-embracing advancement alongside strengthening team cohesion and structures too.  </w:t>
      </w:r>
    </w:p>
    <w:p w14:paraId="35F44A5E" w14:textId="77777777" w:rsidR="00B72D12" w:rsidRPr="00A41D45" w:rsidRDefault="00B72D12" w:rsidP="00B72D12">
      <w:pPr>
        <w:spacing w:line="360" w:lineRule="auto"/>
      </w:pPr>
    </w:p>
    <w:p w14:paraId="77D5C16D"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 xml:space="preserve">That shift has been foregrounded by this entire report in the course of experiencing challenges. Paramount developments can be driven through it too. It needs to be handled </w:t>
      </w:r>
      <w:r w:rsidRPr="00A41D45">
        <w:rPr>
          <w:color w:val="000000"/>
          <w:lang w:val="en-GB"/>
        </w:rPr>
        <w:lastRenderedPageBreak/>
        <w:t>precisely. Efficient teamwork and communal values get outlined through it for uniting employee basis. It boosts service standards significantly. </w:t>
      </w:r>
    </w:p>
    <w:p w14:paraId="5E6A6529" w14:textId="77777777" w:rsidR="00B72D12" w:rsidRPr="00A41D45" w:rsidRDefault="00B72D12" w:rsidP="00B72D12">
      <w:pPr>
        <w:spacing w:line="360" w:lineRule="auto"/>
      </w:pPr>
    </w:p>
    <w:p w14:paraId="32B7CBC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000000"/>
          <w:lang w:val="en-GB"/>
        </w:rPr>
        <w:t>Towards London Marriott Hotel County Hall- Oakwood Hospitality Consulting Ltd. is much obliged and forever grateful concerning this foremost consultancy project by delegating to them significantly. With this kind of robust and premium property, Oakwood Hospitality Consulting Ltd. appreciates the crucial opportunity that holds immense significance, prestige and honour. In terms of navigating functional development and the deliberate direction for this entire hotel, intense and meaningful profoundness can be manifested. This is all this consultancy expects and aspires. Further upgradation and application can be strengthened as well. To sustain innovation and operate seamless growth, the consultancy will be esteemed and dignified. </w:t>
      </w:r>
    </w:p>
    <w:p w14:paraId="5010A09A" w14:textId="77777777" w:rsidR="00362C30" w:rsidRPr="00A41D45" w:rsidRDefault="00362C30">
      <w:pPr>
        <w:spacing w:before="240" w:after="240" w:line="360" w:lineRule="auto"/>
        <w:jc w:val="both"/>
        <w:rPr>
          <w:rFonts w:ascii="Times New Roman" w:eastAsia="Times New Roman" w:hAnsi="Times New Roman" w:cs="Times New Roman"/>
          <w:sz w:val="24"/>
          <w:szCs w:val="24"/>
        </w:rPr>
      </w:pPr>
    </w:p>
    <w:p w14:paraId="28EE0698" w14:textId="77777777" w:rsidR="00362C30" w:rsidRPr="00A41D45" w:rsidRDefault="00362C30">
      <w:pPr>
        <w:pStyle w:val="Heading1"/>
        <w:spacing w:line="360" w:lineRule="auto"/>
        <w:jc w:val="both"/>
        <w:rPr>
          <w:rFonts w:ascii="Times New Roman" w:eastAsia="Times New Roman" w:hAnsi="Times New Roman" w:cs="Times New Roman"/>
          <w:b/>
          <w:sz w:val="28"/>
          <w:szCs w:val="28"/>
        </w:rPr>
      </w:pPr>
      <w:bookmarkStart w:id="9" w:name="_n6kq1b36feam" w:colFirst="0" w:colLast="0"/>
      <w:bookmarkStart w:id="10" w:name="_gilm0cl16m5o" w:colFirst="0" w:colLast="0"/>
      <w:bookmarkEnd w:id="9"/>
      <w:bookmarkEnd w:id="10"/>
    </w:p>
    <w:p w14:paraId="4E7FB61B" w14:textId="77777777" w:rsidR="00362C30" w:rsidRPr="00A41D45" w:rsidRDefault="00362C30">
      <w:pPr>
        <w:pStyle w:val="Heading1"/>
        <w:spacing w:line="360" w:lineRule="auto"/>
        <w:jc w:val="both"/>
        <w:rPr>
          <w:rFonts w:ascii="Times New Roman" w:eastAsia="Times New Roman" w:hAnsi="Times New Roman" w:cs="Times New Roman"/>
          <w:b/>
          <w:sz w:val="28"/>
          <w:szCs w:val="28"/>
        </w:rPr>
      </w:pPr>
      <w:bookmarkStart w:id="11" w:name="_6e9gh046f8cs" w:colFirst="0" w:colLast="0"/>
      <w:bookmarkEnd w:id="11"/>
    </w:p>
    <w:p w14:paraId="147A0F31" w14:textId="77777777" w:rsidR="00362C30" w:rsidRPr="00A41D45" w:rsidRDefault="00362C30">
      <w:pPr>
        <w:pStyle w:val="Heading1"/>
        <w:spacing w:line="360" w:lineRule="auto"/>
        <w:jc w:val="both"/>
        <w:rPr>
          <w:rFonts w:ascii="Times New Roman" w:eastAsia="Times New Roman" w:hAnsi="Times New Roman" w:cs="Times New Roman"/>
          <w:b/>
          <w:sz w:val="28"/>
          <w:szCs w:val="28"/>
        </w:rPr>
      </w:pPr>
      <w:bookmarkStart w:id="12" w:name="_g6scnuashbl3" w:colFirst="0" w:colLast="0"/>
      <w:bookmarkEnd w:id="12"/>
    </w:p>
    <w:p w14:paraId="29A57510" w14:textId="77777777" w:rsidR="00362C30" w:rsidRPr="00A41D45" w:rsidRDefault="00362C30">
      <w:pPr>
        <w:pStyle w:val="Heading1"/>
        <w:spacing w:line="360" w:lineRule="auto"/>
        <w:jc w:val="both"/>
        <w:rPr>
          <w:rFonts w:ascii="Times New Roman" w:eastAsia="Times New Roman" w:hAnsi="Times New Roman" w:cs="Times New Roman"/>
          <w:b/>
          <w:sz w:val="28"/>
          <w:szCs w:val="28"/>
        </w:rPr>
      </w:pPr>
      <w:bookmarkStart w:id="13" w:name="_mcn20i8pda5l" w:colFirst="0" w:colLast="0"/>
      <w:bookmarkEnd w:id="13"/>
    </w:p>
    <w:p w14:paraId="4B88AB5F" w14:textId="77777777" w:rsidR="00362C30" w:rsidRPr="00A41D45" w:rsidRDefault="00362C30">
      <w:pPr>
        <w:pStyle w:val="Heading1"/>
        <w:spacing w:line="360" w:lineRule="auto"/>
        <w:jc w:val="both"/>
        <w:rPr>
          <w:rFonts w:ascii="Times New Roman" w:eastAsia="Times New Roman" w:hAnsi="Times New Roman" w:cs="Times New Roman"/>
          <w:b/>
          <w:sz w:val="28"/>
          <w:szCs w:val="28"/>
        </w:rPr>
      </w:pPr>
      <w:bookmarkStart w:id="14" w:name="_d33lwre223tj" w:colFirst="0" w:colLast="0"/>
      <w:bookmarkEnd w:id="14"/>
    </w:p>
    <w:p w14:paraId="55233D11" w14:textId="77777777" w:rsidR="00362C30" w:rsidRPr="00A41D45" w:rsidRDefault="00362C30">
      <w:pPr>
        <w:pStyle w:val="Heading1"/>
        <w:spacing w:line="360" w:lineRule="auto"/>
        <w:jc w:val="both"/>
        <w:rPr>
          <w:rFonts w:ascii="Times New Roman" w:eastAsia="Times New Roman" w:hAnsi="Times New Roman" w:cs="Times New Roman"/>
          <w:b/>
          <w:sz w:val="28"/>
          <w:szCs w:val="28"/>
        </w:rPr>
      </w:pPr>
      <w:bookmarkStart w:id="15" w:name="_39jqrqthkyo4" w:colFirst="0" w:colLast="0"/>
      <w:bookmarkEnd w:id="15"/>
    </w:p>
    <w:p w14:paraId="43EAA20C" w14:textId="77777777" w:rsidR="00362C30" w:rsidRPr="00A41D45" w:rsidRDefault="00362C30">
      <w:pPr>
        <w:pStyle w:val="Heading1"/>
        <w:spacing w:line="360" w:lineRule="auto"/>
        <w:jc w:val="both"/>
        <w:rPr>
          <w:rFonts w:ascii="Times New Roman" w:eastAsia="Times New Roman" w:hAnsi="Times New Roman" w:cs="Times New Roman"/>
          <w:b/>
          <w:sz w:val="28"/>
          <w:szCs w:val="28"/>
        </w:rPr>
      </w:pPr>
      <w:bookmarkStart w:id="16" w:name="_ym6nl5aa0g6d" w:colFirst="0" w:colLast="0"/>
      <w:bookmarkEnd w:id="16"/>
    </w:p>
    <w:p w14:paraId="1B577D47" w14:textId="77777777" w:rsidR="00362C30" w:rsidRPr="00A41D45" w:rsidRDefault="00362C30">
      <w:pPr>
        <w:pStyle w:val="Heading1"/>
        <w:spacing w:line="360" w:lineRule="auto"/>
        <w:jc w:val="both"/>
        <w:rPr>
          <w:rFonts w:ascii="Times New Roman" w:eastAsia="Times New Roman" w:hAnsi="Times New Roman" w:cs="Times New Roman"/>
          <w:b/>
          <w:sz w:val="28"/>
          <w:szCs w:val="28"/>
        </w:rPr>
      </w:pPr>
      <w:bookmarkStart w:id="17" w:name="_2hemrsr73m0b" w:colFirst="0" w:colLast="0"/>
      <w:bookmarkEnd w:id="17"/>
    </w:p>
    <w:p w14:paraId="066DDB3F" w14:textId="77777777" w:rsidR="00B30050" w:rsidRPr="00A41D45" w:rsidRDefault="00B30050">
      <w:pPr>
        <w:pStyle w:val="Heading1"/>
        <w:spacing w:line="360" w:lineRule="auto"/>
        <w:jc w:val="both"/>
        <w:rPr>
          <w:rFonts w:ascii="Times New Roman" w:eastAsia="Times New Roman" w:hAnsi="Times New Roman" w:cs="Times New Roman"/>
          <w:b/>
          <w:sz w:val="28"/>
          <w:szCs w:val="28"/>
        </w:rPr>
      </w:pPr>
      <w:bookmarkStart w:id="18" w:name="_iw0ew4m7hv38" w:colFirst="0" w:colLast="0"/>
      <w:bookmarkStart w:id="19" w:name="_yah5alq4b32z" w:colFirst="0" w:colLast="0"/>
      <w:bookmarkEnd w:id="18"/>
      <w:bookmarkEnd w:id="19"/>
    </w:p>
    <w:p w14:paraId="3F80BA2E" w14:textId="77777777" w:rsidR="00B30050" w:rsidRPr="00A41D45" w:rsidRDefault="00B30050" w:rsidP="00B30050"/>
    <w:p w14:paraId="48735CB0" w14:textId="77777777" w:rsidR="00B30050" w:rsidRPr="00A41D45" w:rsidRDefault="00FB0D8F" w:rsidP="00B30050">
      <w:pPr>
        <w:pStyle w:val="Heading1"/>
        <w:spacing w:line="360" w:lineRule="auto"/>
        <w:jc w:val="both"/>
        <w:rPr>
          <w:rFonts w:ascii="Times New Roman" w:eastAsia="Times New Roman" w:hAnsi="Times New Roman" w:cs="Times New Roman"/>
          <w:b/>
          <w:sz w:val="28"/>
          <w:szCs w:val="28"/>
        </w:rPr>
      </w:pPr>
      <w:bookmarkStart w:id="20" w:name="_Toc198123423"/>
      <w:r w:rsidRPr="00A41D45">
        <w:rPr>
          <w:rFonts w:ascii="Times New Roman" w:eastAsia="Times New Roman" w:hAnsi="Times New Roman" w:cs="Times New Roman"/>
          <w:b/>
          <w:sz w:val="28"/>
          <w:szCs w:val="28"/>
        </w:rPr>
        <w:lastRenderedPageBreak/>
        <w:t>References</w:t>
      </w:r>
      <w:bookmarkEnd w:id="20"/>
    </w:p>
    <w:p w14:paraId="0CB7ADF2" w14:textId="77777777" w:rsidR="00B72D12" w:rsidRPr="00A41D45" w:rsidRDefault="00B72D12" w:rsidP="00B72D12">
      <w:pPr>
        <w:spacing w:line="360" w:lineRule="auto"/>
        <w:jc w:val="both"/>
        <w:rPr>
          <w:rFonts w:ascii="Times New Roman" w:eastAsia="Times New Roman" w:hAnsi="Times New Roman" w:cs="Times New Roman"/>
          <w:b/>
          <w:sz w:val="24"/>
          <w:szCs w:val="24"/>
        </w:rPr>
      </w:pPr>
      <w:bookmarkStart w:id="21" w:name="_3iuu1f9oc9lw" w:colFirst="0" w:colLast="0"/>
      <w:bookmarkStart w:id="22" w:name="_5y8xzggo113m" w:colFirst="0" w:colLast="0"/>
      <w:bookmarkEnd w:id="21"/>
      <w:bookmarkEnd w:id="22"/>
      <w:r w:rsidRPr="00A41D45">
        <w:rPr>
          <w:rFonts w:ascii="Times New Roman" w:eastAsia="Times New Roman" w:hAnsi="Times New Roman" w:cs="Times New Roman"/>
          <w:color w:val="222222"/>
          <w:sz w:val="24"/>
          <w:szCs w:val="24"/>
          <w:highlight w:val="white"/>
        </w:rPr>
        <w:t xml:space="preserve">Adanlawo, E.F., Reddy, M.M. and Rugbeer, H., 2021. Intercultural business communication: The implications of language barriers. </w:t>
      </w:r>
      <w:r w:rsidRPr="00A41D45">
        <w:rPr>
          <w:rFonts w:ascii="Times New Roman" w:eastAsia="Times New Roman" w:hAnsi="Times New Roman" w:cs="Times New Roman"/>
          <w:i/>
          <w:color w:val="222222"/>
          <w:sz w:val="24"/>
          <w:szCs w:val="24"/>
          <w:highlight w:val="white"/>
        </w:rPr>
        <w:t>Psychology and Education Journal</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58</w:t>
      </w:r>
      <w:r w:rsidRPr="00A41D45">
        <w:rPr>
          <w:rFonts w:ascii="Times New Roman" w:eastAsia="Times New Roman" w:hAnsi="Times New Roman" w:cs="Times New Roman"/>
          <w:color w:val="222222"/>
          <w:sz w:val="24"/>
          <w:szCs w:val="24"/>
          <w:highlight w:val="white"/>
        </w:rPr>
        <w:t xml:space="preserve">(5), pp.6281-6290. </w:t>
      </w:r>
      <w:r w:rsidRPr="00A41D45">
        <w:rPr>
          <w:rFonts w:ascii="Times New Roman" w:eastAsia="Times New Roman" w:hAnsi="Times New Roman" w:cs="Times New Roman"/>
          <w:sz w:val="24"/>
          <w:szCs w:val="24"/>
        </w:rPr>
        <w:t xml:space="preserve">Available at: </w:t>
      </w:r>
      <w:hyperlink r:id="rId11">
        <w:r w:rsidRPr="00A41D45">
          <w:rPr>
            <w:rFonts w:ascii="Times New Roman" w:eastAsia="Times New Roman" w:hAnsi="Times New Roman" w:cs="Times New Roman"/>
            <w:color w:val="1155CC"/>
            <w:sz w:val="24"/>
            <w:szCs w:val="24"/>
            <w:u w:val="single"/>
          </w:rPr>
          <w:t>https://www.researchgate.net/profile/Eyitayo_Francis_Adanlawo/publication/359820269_Intercultural_Business_Communication_The_Implications_of_Language_Barriers/links/62502f1db0cee02d695b8221/Intercultural-Business-Communication-The-Implications-of-Language-Barriers.pdf</w:t>
        </w:r>
      </w:hyperlink>
      <w:r w:rsidRPr="00A41D45">
        <w:rPr>
          <w:rFonts w:ascii="Times New Roman" w:eastAsia="Times New Roman" w:hAnsi="Times New Roman" w:cs="Times New Roman"/>
          <w:sz w:val="24"/>
          <w:szCs w:val="24"/>
        </w:rPr>
        <w:t xml:space="preserve"> (Accessed: 13 May 2025)</w:t>
      </w:r>
    </w:p>
    <w:p w14:paraId="7D98E6DD" w14:textId="77777777" w:rsidR="00B72D12" w:rsidRPr="00A41D45" w:rsidRDefault="00B72D12" w:rsidP="00B72D12">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color w:val="222222"/>
          <w:sz w:val="24"/>
          <w:szCs w:val="24"/>
          <w:highlight w:val="white"/>
        </w:rPr>
        <w:t xml:space="preserve">Akbari, M., Nazarian, A., Foroudi, P., Seyyed Amiri, N. and Ezatabadipoor, E., 2021. How corporate social responsibility contributes to strengthening brand loyalty, hotel positioning and intention to revisit?. </w:t>
      </w:r>
      <w:r w:rsidRPr="00A41D45">
        <w:rPr>
          <w:rFonts w:ascii="Times New Roman" w:eastAsia="Times New Roman" w:hAnsi="Times New Roman" w:cs="Times New Roman"/>
          <w:i/>
          <w:color w:val="222222"/>
          <w:sz w:val="24"/>
          <w:szCs w:val="24"/>
          <w:highlight w:val="white"/>
        </w:rPr>
        <w:t>Current Issues in Tourism</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24</w:t>
      </w:r>
      <w:r w:rsidRPr="00A41D45">
        <w:rPr>
          <w:rFonts w:ascii="Times New Roman" w:eastAsia="Times New Roman" w:hAnsi="Times New Roman" w:cs="Times New Roman"/>
          <w:color w:val="222222"/>
          <w:sz w:val="24"/>
          <w:szCs w:val="24"/>
          <w:highlight w:val="white"/>
        </w:rPr>
        <w:t xml:space="preserve">(13), pp.1897-1917. </w:t>
      </w:r>
      <w:r w:rsidRPr="00A41D45">
        <w:rPr>
          <w:rFonts w:ascii="Times New Roman" w:eastAsia="Times New Roman" w:hAnsi="Times New Roman" w:cs="Times New Roman"/>
          <w:sz w:val="24"/>
          <w:szCs w:val="24"/>
        </w:rPr>
        <w:t xml:space="preserve">Available at: </w:t>
      </w:r>
      <w:hyperlink r:id="rId12">
        <w:r w:rsidRPr="00A41D45">
          <w:rPr>
            <w:rFonts w:ascii="Times New Roman" w:eastAsia="Times New Roman" w:hAnsi="Times New Roman" w:cs="Times New Roman"/>
            <w:color w:val="1155CC"/>
            <w:sz w:val="24"/>
            <w:szCs w:val="24"/>
            <w:u w:val="single"/>
          </w:rPr>
          <w:t>https://westminsterresearch.westminster.ac.uk/download/7c73d164928a7b6a4ebfd1d4c9c32987a90e004cc6b05bb2ae37aa67ed0ff2b4/508275/How%20Corporate%20Social%20Responsibility%20Contributes%20to%20Strengthening%20Brand%20Loyalty.pdf</w:t>
        </w:r>
      </w:hyperlink>
      <w:r w:rsidRPr="00A41D45">
        <w:rPr>
          <w:rFonts w:ascii="Times New Roman" w:eastAsia="Times New Roman" w:hAnsi="Times New Roman" w:cs="Times New Roman"/>
          <w:sz w:val="24"/>
          <w:szCs w:val="24"/>
        </w:rPr>
        <w:t xml:space="preserve"> (Accessed: 13 May 2025)</w:t>
      </w:r>
    </w:p>
    <w:p w14:paraId="6DDDB733"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Ali, B.J., Gardi, B., Othman, B.J., Ahmed, S.A., Ismael, N.B., Hamza, P.A., Aziz, H.M., Sabir, B.Y., Sorguli, S. and Anwar, G., 2021. Hotel service quality: The impact of service quality on customer satisfaction in hospitality. </w:t>
      </w:r>
      <w:r w:rsidRPr="00A41D45">
        <w:rPr>
          <w:rFonts w:ascii="Times New Roman" w:eastAsia="Times New Roman" w:hAnsi="Times New Roman" w:cs="Times New Roman"/>
          <w:i/>
          <w:color w:val="222222"/>
          <w:sz w:val="24"/>
          <w:szCs w:val="24"/>
          <w:highlight w:val="white"/>
        </w:rPr>
        <w:t>International Journal of Engineering, Business and Management</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5</w:t>
      </w:r>
      <w:r w:rsidRPr="00A41D45">
        <w:rPr>
          <w:rFonts w:ascii="Times New Roman" w:eastAsia="Times New Roman" w:hAnsi="Times New Roman" w:cs="Times New Roman"/>
          <w:color w:val="222222"/>
          <w:sz w:val="24"/>
          <w:szCs w:val="24"/>
          <w:highlight w:val="white"/>
        </w:rPr>
        <w:t xml:space="preserve">(3), pp.14-28. </w:t>
      </w:r>
      <w:r w:rsidRPr="00A41D45">
        <w:rPr>
          <w:rFonts w:ascii="Times New Roman" w:eastAsia="Times New Roman" w:hAnsi="Times New Roman" w:cs="Times New Roman"/>
          <w:sz w:val="24"/>
          <w:szCs w:val="24"/>
        </w:rPr>
        <w:t xml:space="preserve">Available at: </w:t>
      </w:r>
      <w:hyperlink r:id="rId13">
        <w:r w:rsidRPr="00A41D45">
          <w:rPr>
            <w:rFonts w:ascii="Times New Roman" w:eastAsia="Times New Roman" w:hAnsi="Times New Roman" w:cs="Times New Roman"/>
            <w:color w:val="1155CC"/>
            <w:sz w:val="24"/>
            <w:szCs w:val="24"/>
            <w:u w:val="single"/>
          </w:rPr>
          <w:t>https://www.researchgate.net/profile/Bayad-Ali/publication/351780048_Hotel_Service_Quality_The_Impact_of_Service_Quality_on_Customer_Satisfaction_in_Hospitality/links/60a9741592851ca9dcdad96a/Hotel-Service-Quality-The-Impact-of-Service-Quality-on-Customer-Satisfaction-in-Hospitality.pdf</w:t>
        </w:r>
      </w:hyperlink>
      <w:r w:rsidRPr="00A41D45">
        <w:rPr>
          <w:rFonts w:ascii="Times New Roman" w:eastAsia="Times New Roman" w:hAnsi="Times New Roman" w:cs="Times New Roman"/>
          <w:sz w:val="24"/>
          <w:szCs w:val="24"/>
        </w:rPr>
        <w:t xml:space="preserve"> (Accessed: 13 May 2025)</w:t>
      </w:r>
    </w:p>
    <w:p w14:paraId="6DCA16BC"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Allen, B.J., 2023. </w:t>
      </w:r>
      <w:r w:rsidRPr="00A41D45">
        <w:rPr>
          <w:rFonts w:ascii="Times New Roman" w:eastAsia="Times New Roman" w:hAnsi="Times New Roman" w:cs="Times New Roman"/>
          <w:i/>
          <w:color w:val="222222"/>
          <w:sz w:val="24"/>
          <w:szCs w:val="24"/>
          <w:highlight w:val="white"/>
        </w:rPr>
        <w:t>Difference matters: Communicating social identity</w:t>
      </w:r>
      <w:r w:rsidRPr="00A41D45">
        <w:rPr>
          <w:rFonts w:ascii="Times New Roman" w:eastAsia="Times New Roman" w:hAnsi="Times New Roman" w:cs="Times New Roman"/>
          <w:color w:val="222222"/>
          <w:sz w:val="24"/>
          <w:szCs w:val="24"/>
          <w:highlight w:val="white"/>
        </w:rPr>
        <w:t xml:space="preserve">. Waveland Press. </w:t>
      </w:r>
      <w:r w:rsidRPr="00A41D45">
        <w:rPr>
          <w:rFonts w:ascii="Times New Roman" w:eastAsia="Times New Roman" w:hAnsi="Times New Roman" w:cs="Times New Roman"/>
          <w:sz w:val="24"/>
          <w:szCs w:val="24"/>
        </w:rPr>
        <w:t xml:space="preserve">Available at: </w:t>
      </w:r>
      <w:hyperlink r:id="rId14" w:anchor="v=onepage&amp;q&amp;f=false">
        <w:r w:rsidRPr="00A41D45">
          <w:rPr>
            <w:rFonts w:ascii="Times New Roman" w:eastAsia="Times New Roman" w:hAnsi="Times New Roman" w:cs="Times New Roman"/>
            <w:color w:val="1155CC"/>
            <w:sz w:val="24"/>
            <w:szCs w:val="24"/>
            <w:u w:val="single"/>
          </w:rPr>
          <w:t>https://books.google.co.in/books?hl=en&amp;lr=&amp;id=nV2mEAAAQBAJ&amp;oi=fnd&amp;pg=PR1&amp;dq=Culturally+sensitive+workshops+will+assist+employees+to+enhance+communication,+appreciate+differences,+and+work+as+a+team.&amp;ots=a3EfzmN7qW&amp;sig=deXblaD9B9ahnxo67fky-61gJfc&amp;redir_esc=y#v=onepage&amp;q&amp;f=false</w:t>
        </w:r>
      </w:hyperlink>
      <w:r w:rsidRPr="00A41D45">
        <w:rPr>
          <w:rFonts w:ascii="Times New Roman" w:eastAsia="Times New Roman" w:hAnsi="Times New Roman" w:cs="Times New Roman"/>
          <w:sz w:val="24"/>
          <w:szCs w:val="24"/>
        </w:rPr>
        <w:t xml:space="preserve"> (Accessed: 13 May 2025)</w:t>
      </w:r>
    </w:p>
    <w:p w14:paraId="7CD72A3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Alzoubi, A., 2021. The impact of process quality and quality control on organizational competitiveness at 5-star hotels in Dubai. </w:t>
      </w:r>
      <w:r w:rsidRPr="00A41D45">
        <w:rPr>
          <w:i/>
          <w:iCs/>
          <w:color w:val="222222"/>
          <w:shd w:val="clear" w:color="auto" w:fill="FFFFFF"/>
          <w:lang w:val="en-GB"/>
        </w:rPr>
        <w:t>International Journal of Technology, Innovation and Management (IJTIM)</w:t>
      </w:r>
      <w:r w:rsidRPr="00A41D45">
        <w:rPr>
          <w:color w:val="222222"/>
          <w:shd w:val="clear" w:color="auto" w:fill="FFFFFF"/>
          <w:lang w:val="en-GB"/>
        </w:rPr>
        <w:t xml:space="preserve">, </w:t>
      </w:r>
      <w:r w:rsidRPr="00A41D45">
        <w:rPr>
          <w:i/>
          <w:iCs/>
          <w:color w:val="222222"/>
          <w:shd w:val="clear" w:color="auto" w:fill="FFFFFF"/>
          <w:lang w:val="en-GB"/>
        </w:rPr>
        <w:t>1</w:t>
      </w:r>
      <w:r w:rsidRPr="00A41D45">
        <w:rPr>
          <w:color w:val="222222"/>
          <w:shd w:val="clear" w:color="auto" w:fill="FFFFFF"/>
          <w:lang w:val="en-GB"/>
        </w:rPr>
        <w:t xml:space="preserve">(1), pp.54-68. </w:t>
      </w:r>
      <w:r w:rsidRPr="00A41D45">
        <w:rPr>
          <w:color w:val="000000"/>
          <w:lang w:val="en-GB"/>
        </w:rPr>
        <w:t xml:space="preserve">Available at:  </w:t>
      </w:r>
      <w:hyperlink r:id="rId15" w:history="1">
        <w:r w:rsidRPr="00A41D45">
          <w:rPr>
            <w:rStyle w:val="Hyperlink"/>
            <w:color w:val="1155CC"/>
            <w:shd w:val="clear" w:color="auto" w:fill="FFFFFF"/>
            <w:lang w:val="en-GB"/>
          </w:rPr>
          <w:t>https://www.academia.edu/download/98124206/3.pdf</w:t>
        </w:r>
      </w:hyperlink>
      <w:r w:rsidRPr="00A41D45">
        <w:rPr>
          <w:color w:val="222222"/>
          <w:shd w:val="clear" w:color="auto" w:fill="FFFFFF"/>
          <w:lang w:val="en-GB"/>
        </w:rPr>
        <w:t xml:space="preserve"> </w:t>
      </w:r>
      <w:r w:rsidRPr="00A41D45">
        <w:rPr>
          <w:color w:val="000000"/>
          <w:lang w:val="en-GB"/>
        </w:rPr>
        <w:t>(Accessed: 13 May 2025)</w:t>
      </w:r>
    </w:p>
    <w:p w14:paraId="657AC2C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lastRenderedPageBreak/>
        <w:t xml:space="preserve">Amerta, L. and Madhavi, I., 2023. Exploring service quality and customer satisfaction in the service industry: A mixed-methods analysis. </w:t>
      </w:r>
      <w:r w:rsidRPr="00A41D45">
        <w:rPr>
          <w:i/>
          <w:iCs/>
          <w:color w:val="222222"/>
          <w:shd w:val="clear" w:color="auto" w:fill="FFFFFF"/>
          <w:lang w:val="en-GB"/>
        </w:rPr>
        <w:t>Journal on Economics, Management and Business Technology</w:t>
      </w:r>
      <w:r w:rsidRPr="00A41D45">
        <w:rPr>
          <w:color w:val="222222"/>
          <w:shd w:val="clear" w:color="auto" w:fill="FFFFFF"/>
          <w:lang w:val="en-GB"/>
        </w:rPr>
        <w:t xml:space="preserve">, </w:t>
      </w:r>
      <w:r w:rsidRPr="00A41D45">
        <w:rPr>
          <w:i/>
          <w:iCs/>
          <w:color w:val="222222"/>
          <w:shd w:val="clear" w:color="auto" w:fill="FFFFFF"/>
          <w:lang w:val="en-GB"/>
        </w:rPr>
        <w:t>2</w:t>
      </w:r>
      <w:r w:rsidRPr="00A41D45">
        <w:rPr>
          <w:color w:val="222222"/>
          <w:shd w:val="clear" w:color="auto" w:fill="FFFFFF"/>
          <w:lang w:val="en-GB"/>
        </w:rPr>
        <w:t xml:space="preserve">(1), pp.1-16. </w:t>
      </w:r>
      <w:r w:rsidRPr="00A41D45">
        <w:rPr>
          <w:color w:val="000000"/>
          <w:lang w:val="en-GB"/>
        </w:rPr>
        <w:t xml:space="preserve">Available at:  </w:t>
      </w:r>
      <w:hyperlink r:id="rId16" w:history="1">
        <w:r w:rsidRPr="00A41D45">
          <w:rPr>
            <w:rStyle w:val="Hyperlink"/>
            <w:color w:val="1155CC"/>
            <w:shd w:val="clear" w:color="auto" w:fill="FFFFFF"/>
            <w:lang w:val="en-GB"/>
          </w:rPr>
          <w:t>https://www.plus62.isha.or.id/index.php/JEMBUT/article/download/184/133</w:t>
        </w:r>
      </w:hyperlink>
      <w:r w:rsidRPr="00A41D45">
        <w:rPr>
          <w:color w:val="222222"/>
          <w:shd w:val="clear" w:color="auto" w:fill="FFFFFF"/>
          <w:lang w:val="en-GB"/>
        </w:rPr>
        <w:t xml:space="preserve"> </w:t>
      </w:r>
      <w:r w:rsidRPr="00A41D45">
        <w:rPr>
          <w:color w:val="000000"/>
          <w:lang w:val="en-GB"/>
        </w:rPr>
        <w:t>(Accessed: 13 May 2025)</w:t>
      </w:r>
    </w:p>
    <w:p w14:paraId="318EA3C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Arapou, D. and Kapiki, S., 2023. Enhancing the Guest Experience in Hospitality Through Technology: An Outlook of the Future. </w:t>
      </w:r>
      <w:r w:rsidRPr="00A41D45">
        <w:rPr>
          <w:color w:val="000000"/>
          <w:lang w:val="en-GB"/>
        </w:rPr>
        <w:t xml:space="preserve">Available at:  </w:t>
      </w:r>
      <w:hyperlink r:id="rId17" w:history="1">
        <w:r w:rsidRPr="00A41D45">
          <w:rPr>
            <w:rStyle w:val="Hyperlink"/>
            <w:color w:val="1155CC"/>
            <w:shd w:val="clear" w:color="auto" w:fill="FFFFFF"/>
            <w:lang w:val="en-GB"/>
          </w:rPr>
          <w:t>https://papers.ssrn.com/sol3/Delivery.cfm?abstractid=4660192</w:t>
        </w:r>
      </w:hyperlink>
      <w:r w:rsidRPr="00A41D45">
        <w:rPr>
          <w:color w:val="222222"/>
          <w:shd w:val="clear" w:color="auto" w:fill="FFFFFF"/>
          <w:lang w:val="en-GB"/>
        </w:rPr>
        <w:t xml:space="preserve"> </w:t>
      </w:r>
      <w:r w:rsidRPr="00A41D45">
        <w:rPr>
          <w:color w:val="000000"/>
          <w:lang w:val="en-GB"/>
        </w:rPr>
        <w:t>(Accessed: 13 May 2025)</w:t>
      </w:r>
    </w:p>
    <w:p w14:paraId="482D190D"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Aririguzoh, S., 2022. Communication competencies, culture and SDGs: effective processes to cross-cultural communication. </w:t>
      </w:r>
      <w:r w:rsidRPr="00A41D45">
        <w:rPr>
          <w:rFonts w:ascii="Times New Roman" w:eastAsia="Times New Roman" w:hAnsi="Times New Roman" w:cs="Times New Roman"/>
          <w:i/>
          <w:color w:val="222222"/>
          <w:sz w:val="24"/>
          <w:szCs w:val="24"/>
          <w:highlight w:val="white"/>
        </w:rPr>
        <w:t>Humanities and Social Sciences Communications</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9</w:t>
      </w:r>
      <w:r w:rsidRPr="00A41D45">
        <w:rPr>
          <w:rFonts w:ascii="Times New Roman" w:eastAsia="Times New Roman" w:hAnsi="Times New Roman" w:cs="Times New Roman"/>
          <w:color w:val="222222"/>
          <w:sz w:val="24"/>
          <w:szCs w:val="24"/>
          <w:highlight w:val="white"/>
        </w:rPr>
        <w:t xml:space="preserve">(1), pp.1-11. </w:t>
      </w:r>
      <w:r w:rsidRPr="00A41D45">
        <w:rPr>
          <w:rFonts w:ascii="Times New Roman" w:eastAsia="Times New Roman" w:hAnsi="Times New Roman" w:cs="Times New Roman"/>
          <w:sz w:val="24"/>
          <w:szCs w:val="24"/>
        </w:rPr>
        <w:t xml:space="preserve">Available at: </w:t>
      </w:r>
      <w:hyperlink r:id="rId18">
        <w:r w:rsidRPr="00A41D45">
          <w:rPr>
            <w:rFonts w:ascii="Times New Roman" w:eastAsia="Times New Roman" w:hAnsi="Times New Roman" w:cs="Times New Roman"/>
            <w:color w:val="1155CC"/>
            <w:sz w:val="24"/>
            <w:szCs w:val="24"/>
            <w:u w:val="single"/>
          </w:rPr>
          <w:t>https://www.nature.com/articles/s41599-022-01109-4.pdf</w:t>
        </w:r>
      </w:hyperlink>
      <w:r w:rsidRPr="00A41D45">
        <w:rPr>
          <w:rFonts w:ascii="Times New Roman" w:eastAsia="Times New Roman" w:hAnsi="Times New Roman" w:cs="Times New Roman"/>
          <w:sz w:val="24"/>
          <w:szCs w:val="24"/>
        </w:rPr>
        <w:t xml:space="preserve"> (Accessed: 13 May 2025)</w:t>
      </w:r>
    </w:p>
    <w:p w14:paraId="0526DDD2"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Ashikali, T., Groeneveld, S. and Kuipers, B., 2021. The role of inclusive leadership in supporting an inclusive climate in diverse public sector teams. </w:t>
      </w:r>
      <w:r w:rsidRPr="00A41D45">
        <w:rPr>
          <w:rFonts w:ascii="Times New Roman" w:eastAsia="Times New Roman" w:hAnsi="Times New Roman" w:cs="Times New Roman"/>
          <w:i/>
          <w:color w:val="222222"/>
          <w:sz w:val="24"/>
          <w:szCs w:val="24"/>
          <w:highlight w:val="white"/>
        </w:rPr>
        <w:t>Review of public personnel administration</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41</w:t>
      </w:r>
      <w:r w:rsidRPr="00A41D45">
        <w:rPr>
          <w:rFonts w:ascii="Times New Roman" w:eastAsia="Times New Roman" w:hAnsi="Times New Roman" w:cs="Times New Roman"/>
          <w:color w:val="222222"/>
          <w:sz w:val="24"/>
          <w:szCs w:val="24"/>
          <w:highlight w:val="white"/>
        </w:rPr>
        <w:t xml:space="preserve">(3), pp.497-519. </w:t>
      </w:r>
      <w:r w:rsidRPr="00A41D45">
        <w:rPr>
          <w:rFonts w:ascii="Times New Roman" w:eastAsia="Times New Roman" w:hAnsi="Times New Roman" w:cs="Times New Roman"/>
          <w:sz w:val="24"/>
          <w:szCs w:val="24"/>
        </w:rPr>
        <w:t xml:space="preserve">Available at: </w:t>
      </w:r>
      <w:hyperlink r:id="rId19">
        <w:r w:rsidRPr="00A41D45">
          <w:rPr>
            <w:rFonts w:ascii="Times New Roman" w:eastAsia="Times New Roman" w:hAnsi="Times New Roman" w:cs="Times New Roman"/>
            <w:color w:val="1155CC"/>
            <w:sz w:val="24"/>
            <w:szCs w:val="24"/>
            <w:u w:val="single"/>
          </w:rPr>
          <w:t>https://journals.sagepub.com/doi/pdf/10.1177/0734371X19899722</w:t>
        </w:r>
      </w:hyperlink>
      <w:r w:rsidRPr="00A41D45">
        <w:rPr>
          <w:rFonts w:ascii="Times New Roman" w:eastAsia="Times New Roman" w:hAnsi="Times New Roman" w:cs="Times New Roman"/>
          <w:sz w:val="24"/>
          <w:szCs w:val="24"/>
        </w:rPr>
        <w:t xml:space="preserve"> (Accessed: 13 May 2025)</w:t>
      </w:r>
    </w:p>
    <w:p w14:paraId="3F18697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Ayyildiz, A.Y., 2024. Service quality implications of cross-cultural differences in tourism and hospitality. </w:t>
      </w:r>
      <w:r w:rsidRPr="00A41D45">
        <w:rPr>
          <w:i/>
          <w:iCs/>
          <w:color w:val="222222"/>
          <w:shd w:val="clear" w:color="auto" w:fill="FFFFFF"/>
          <w:lang w:val="en-GB"/>
        </w:rPr>
        <w:t>Multidisciplinary Business Review</w:t>
      </w:r>
      <w:r w:rsidRPr="00A41D45">
        <w:rPr>
          <w:color w:val="222222"/>
          <w:shd w:val="clear" w:color="auto" w:fill="FFFFFF"/>
          <w:lang w:val="en-GB"/>
        </w:rPr>
        <w:t xml:space="preserve">, </w:t>
      </w:r>
      <w:r w:rsidRPr="00A41D45">
        <w:rPr>
          <w:i/>
          <w:iCs/>
          <w:color w:val="222222"/>
          <w:shd w:val="clear" w:color="auto" w:fill="FFFFFF"/>
          <w:lang w:val="en-GB"/>
        </w:rPr>
        <w:t>17</w:t>
      </w:r>
      <w:r w:rsidRPr="00A41D45">
        <w:rPr>
          <w:color w:val="222222"/>
          <w:shd w:val="clear" w:color="auto" w:fill="FFFFFF"/>
          <w:lang w:val="en-GB"/>
        </w:rPr>
        <w:t xml:space="preserve">(1), pp.1-15. </w:t>
      </w:r>
      <w:r w:rsidRPr="00A41D45">
        <w:rPr>
          <w:color w:val="000000"/>
          <w:lang w:val="en-GB"/>
        </w:rPr>
        <w:t xml:space="preserve">Available at:  </w:t>
      </w:r>
      <w:hyperlink r:id="rId20" w:history="1">
        <w:r w:rsidRPr="00A41D45">
          <w:rPr>
            <w:rStyle w:val="Hyperlink"/>
            <w:color w:val="1155CC"/>
            <w:shd w:val="clear" w:color="auto" w:fill="FFFFFF"/>
            <w:lang w:val="en-GB"/>
          </w:rPr>
          <w:t>https://journalmbr.net/index.php/mbr/article/download/8353/6814</w:t>
        </w:r>
      </w:hyperlink>
      <w:r w:rsidRPr="00A41D45">
        <w:rPr>
          <w:color w:val="222222"/>
          <w:shd w:val="clear" w:color="auto" w:fill="FFFFFF"/>
          <w:lang w:val="en-GB"/>
        </w:rPr>
        <w:t xml:space="preserve"> </w:t>
      </w:r>
      <w:r w:rsidRPr="00A41D45">
        <w:rPr>
          <w:color w:val="000000"/>
          <w:lang w:val="en-GB"/>
        </w:rPr>
        <w:t>(Accessed: 13 May 2025)</w:t>
      </w:r>
    </w:p>
    <w:p w14:paraId="26924868"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Bagga, S.K., Gera, S. and Haque, S.N., 2023. The mediating role of organizational culture: Transformational leadership and change management in virtual teams. </w:t>
      </w:r>
      <w:r w:rsidRPr="00A41D45">
        <w:rPr>
          <w:rFonts w:ascii="Times New Roman" w:eastAsia="Times New Roman" w:hAnsi="Times New Roman" w:cs="Times New Roman"/>
          <w:i/>
          <w:color w:val="222222"/>
          <w:sz w:val="24"/>
          <w:szCs w:val="24"/>
          <w:highlight w:val="white"/>
        </w:rPr>
        <w:t>Asia Pacific Management Review</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28</w:t>
      </w:r>
      <w:r w:rsidRPr="00A41D45">
        <w:rPr>
          <w:rFonts w:ascii="Times New Roman" w:eastAsia="Times New Roman" w:hAnsi="Times New Roman" w:cs="Times New Roman"/>
          <w:color w:val="222222"/>
          <w:sz w:val="24"/>
          <w:szCs w:val="24"/>
          <w:highlight w:val="white"/>
        </w:rPr>
        <w:t xml:space="preserve">(2), pp.120-131. </w:t>
      </w:r>
      <w:r w:rsidRPr="00A41D45">
        <w:rPr>
          <w:rFonts w:ascii="Times New Roman" w:eastAsia="Times New Roman" w:hAnsi="Times New Roman" w:cs="Times New Roman"/>
          <w:sz w:val="24"/>
          <w:szCs w:val="24"/>
        </w:rPr>
        <w:t xml:space="preserve">Available at: </w:t>
      </w:r>
      <w:hyperlink r:id="rId21">
        <w:r w:rsidRPr="00A41D45">
          <w:rPr>
            <w:rFonts w:ascii="Times New Roman" w:eastAsia="Times New Roman" w:hAnsi="Times New Roman" w:cs="Times New Roman"/>
            <w:color w:val="1155CC"/>
            <w:sz w:val="24"/>
            <w:szCs w:val="24"/>
            <w:u w:val="single"/>
          </w:rPr>
          <w:t>https://www.sciencedirect.com/science/article/pii/S1029313222000355</w:t>
        </w:r>
      </w:hyperlink>
      <w:r w:rsidRPr="00A41D45">
        <w:rPr>
          <w:rFonts w:ascii="Times New Roman" w:eastAsia="Times New Roman" w:hAnsi="Times New Roman" w:cs="Times New Roman"/>
          <w:sz w:val="24"/>
          <w:szCs w:val="24"/>
        </w:rPr>
        <w:t xml:space="preserve"> (Accessed: 13 May 2025)</w:t>
      </w:r>
    </w:p>
    <w:p w14:paraId="54F07946"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Bahrain, N.K., Sakrani, S.R. and Maidin, A., 2023. Communication barriers in work environment: understanding impact and challenges. </w:t>
      </w:r>
      <w:r w:rsidRPr="00A41D45">
        <w:rPr>
          <w:rFonts w:ascii="Times New Roman" w:eastAsia="Times New Roman" w:hAnsi="Times New Roman" w:cs="Times New Roman"/>
          <w:i/>
          <w:color w:val="222222"/>
          <w:sz w:val="24"/>
          <w:szCs w:val="24"/>
          <w:highlight w:val="white"/>
        </w:rPr>
        <w:t>International Journal of Academic Research in Business and Social Sciences</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13</w:t>
      </w:r>
      <w:r w:rsidRPr="00A41D45">
        <w:rPr>
          <w:rFonts w:ascii="Times New Roman" w:eastAsia="Times New Roman" w:hAnsi="Times New Roman" w:cs="Times New Roman"/>
          <w:color w:val="222222"/>
          <w:sz w:val="24"/>
          <w:szCs w:val="24"/>
          <w:highlight w:val="white"/>
        </w:rPr>
        <w:t xml:space="preserve">(11), pp.1489-1503. </w:t>
      </w:r>
      <w:r w:rsidRPr="00A41D45">
        <w:rPr>
          <w:rFonts w:ascii="Times New Roman" w:eastAsia="Times New Roman" w:hAnsi="Times New Roman" w:cs="Times New Roman"/>
          <w:sz w:val="24"/>
          <w:szCs w:val="24"/>
        </w:rPr>
        <w:t xml:space="preserve">Available at: </w:t>
      </w:r>
      <w:hyperlink r:id="rId22">
        <w:r w:rsidRPr="00A41D45">
          <w:rPr>
            <w:rFonts w:ascii="Times New Roman" w:eastAsia="Times New Roman" w:hAnsi="Times New Roman" w:cs="Times New Roman"/>
            <w:color w:val="1155CC"/>
            <w:sz w:val="24"/>
            <w:szCs w:val="24"/>
            <w:u w:val="single"/>
          </w:rPr>
          <w:t>https://kwpublications.com/papers_submitted/7564/communication-barriers-in-work-environment-understanding-impact-and-challenges.pdf</w:t>
        </w:r>
      </w:hyperlink>
      <w:r w:rsidRPr="00A41D45">
        <w:rPr>
          <w:rFonts w:ascii="Times New Roman" w:eastAsia="Times New Roman" w:hAnsi="Times New Roman" w:cs="Times New Roman"/>
          <w:sz w:val="24"/>
          <w:szCs w:val="24"/>
        </w:rPr>
        <w:t xml:space="preserve"> (Accessed: 13 May 2025)</w:t>
      </w:r>
    </w:p>
    <w:p w14:paraId="286954D0" w14:textId="77777777" w:rsidR="00B72D12" w:rsidRPr="00A41D45" w:rsidRDefault="00B72D12" w:rsidP="00B72D12">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sz w:val="24"/>
          <w:szCs w:val="24"/>
        </w:rPr>
        <w:t xml:space="preserve">BBC, 2022. </w:t>
      </w:r>
      <w:r w:rsidRPr="00A41D45">
        <w:rPr>
          <w:rFonts w:ascii="Times New Roman" w:eastAsia="Times New Roman" w:hAnsi="Times New Roman" w:cs="Times New Roman"/>
          <w:i/>
          <w:sz w:val="24"/>
          <w:szCs w:val="24"/>
        </w:rPr>
        <w:t>Ukraine War: Marriott hotel chain to leave Russia after 25 years</w:t>
      </w:r>
      <w:r w:rsidRPr="00A41D45">
        <w:rPr>
          <w:rFonts w:ascii="Times New Roman" w:eastAsia="Times New Roman" w:hAnsi="Times New Roman" w:cs="Times New Roman"/>
          <w:sz w:val="24"/>
          <w:szCs w:val="24"/>
        </w:rPr>
        <w:t xml:space="preserve">. Available at: </w:t>
      </w:r>
      <w:hyperlink r:id="rId23">
        <w:r w:rsidRPr="00A41D45">
          <w:rPr>
            <w:rFonts w:ascii="Times New Roman" w:eastAsia="Times New Roman" w:hAnsi="Times New Roman" w:cs="Times New Roman"/>
            <w:color w:val="1155CC"/>
            <w:sz w:val="24"/>
            <w:szCs w:val="24"/>
            <w:u w:val="single"/>
          </w:rPr>
          <w:t>https://www.bbc.com/news/business-61685925</w:t>
        </w:r>
      </w:hyperlink>
      <w:r w:rsidRPr="00A41D45">
        <w:rPr>
          <w:rFonts w:ascii="Times New Roman" w:eastAsia="Times New Roman" w:hAnsi="Times New Roman" w:cs="Times New Roman"/>
          <w:sz w:val="24"/>
          <w:szCs w:val="24"/>
        </w:rPr>
        <w:t xml:space="preserve"> (Accessed: 13 May 2025)</w:t>
      </w:r>
    </w:p>
    <w:p w14:paraId="6BE775FE" w14:textId="77777777" w:rsidR="00B72D12" w:rsidRPr="00A41D45" w:rsidRDefault="00B72D12" w:rsidP="00B72D12">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color w:val="222222"/>
          <w:sz w:val="24"/>
          <w:szCs w:val="24"/>
          <w:highlight w:val="white"/>
        </w:rPr>
        <w:t xml:space="preserve">Berman, E.M., Bowman, J.S., West, J.P. and Van Wart, M.R., 2021. </w:t>
      </w:r>
      <w:r w:rsidRPr="00A41D45">
        <w:rPr>
          <w:rFonts w:ascii="Times New Roman" w:eastAsia="Times New Roman" w:hAnsi="Times New Roman" w:cs="Times New Roman"/>
          <w:i/>
          <w:color w:val="222222"/>
          <w:sz w:val="24"/>
          <w:szCs w:val="24"/>
          <w:highlight w:val="white"/>
        </w:rPr>
        <w:t>Human resource management in public service: Paradoxes, processes, and problems</w:t>
      </w:r>
      <w:r w:rsidRPr="00A41D45">
        <w:rPr>
          <w:rFonts w:ascii="Times New Roman" w:eastAsia="Times New Roman" w:hAnsi="Times New Roman" w:cs="Times New Roman"/>
          <w:color w:val="222222"/>
          <w:sz w:val="24"/>
          <w:szCs w:val="24"/>
          <w:highlight w:val="white"/>
        </w:rPr>
        <w:t xml:space="preserve">. Cq Press. </w:t>
      </w:r>
      <w:r w:rsidRPr="00A41D45">
        <w:rPr>
          <w:rFonts w:ascii="Times New Roman" w:eastAsia="Times New Roman" w:hAnsi="Times New Roman" w:cs="Times New Roman"/>
          <w:sz w:val="24"/>
          <w:szCs w:val="24"/>
        </w:rPr>
        <w:t xml:space="preserve">Available at: </w:t>
      </w:r>
      <w:hyperlink r:id="rId24" w:anchor="v=onepage&amp;q&amp;f=false">
        <w:r w:rsidRPr="00A41D45">
          <w:rPr>
            <w:rFonts w:ascii="Times New Roman" w:eastAsia="Times New Roman" w:hAnsi="Times New Roman" w:cs="Times New Roman"/>
            <w:color w:val="1155CC"/>
            <w:sz w:val="24"/>
            <w:szCs w:val="24"/>
            <w:u w:val="single"/>
          </w:rPr>
          <w:t>https://books.google.co.in/books?hl=en&amp;lr=&amp;id=WSs0EAAAQBAJ&amp;oi=fnd&amp;pg=PA1962&amp;</w:t>
        </w:r>
        <w:r w:rsidRPr="00A41D45">
          <w:rPr>
            <w:rFonts w:ascii="Times New Roman" w:eastAsia="Times New Roman" w:hAnsi="Times New Roman" w:cs="Times New Roman"/>
            <w:color w:val="1155CC"/>
            <w:sz w:val="24"/>
            <w:szCs w:val="24"/>
            <w:u w:val="single"/>
          </w:rPr>
          <w:lastRenderedPageBreak/>
          <w:t>dq=New+hires+may+struggle+to+meet+expectations+without+clear+guidance.+A+lack+of+standard+procedures+adds+to+the+confusion.&amp;ots=KtNzpqXr_8&amp;sig=S5duVwz6_fqdvmfsgyX31Hgr0Ag&amp;redir_esc=y#v=onepage&amp;q&amp;f=false</w:t>
        </w:r>
      </w:hyperlink>
      <w:r w:rsidRPr="00A41D45">
        <w:rPr>
          <w:rFonts w:ascii="Times New Roman" w:eastAsia="Times New Roman" w:hAnsi="Times New Roman" w:cs="Times New Roman"/>
          <w:sz w:val="24"/>
          <w:szCs w:val="24"/>
        </w:rPr>
        <w:t xml:space="preserve"> (Accessed: 13 May 2025)</w:t>
      </w:r>
    </w:p>
    <w:p w14:paraId="29A68796"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Chan, I.C.C., Ma, J., Ye, H. and Law, R., 2021. A comparison of hotel guest experience before and during pandemic: evidence from online reviews. In </w:t>
      </w:r>
      <w:r w:rsidRPr="00A41D45">
        <w:rPr>
          <w:rFonts w:ascii="Times New Roman" w:eastAsia="Times New Roman" w:hAnsi="Times New Roman" w:cs="Times New Roman"/>
          <w:i/>
          <w:color w:val="222222"/>
          <w:sz w:val="24"/>
          <w:szCs w:val="24"/>
          <w:highlight w:val="white"/>
        </w:rPr>
        <w:t>Information and Communication Technologies in Tourism 2021: Proceedings of the ENTER 2021 eTourism Conference, January 19–22, 2021</w:t>
      </w:r>
      <w:r w:rsidRPr="00A41D45">
        <w:rPr>
          <w:rFonts w:ascii="Times New Roman" w:eastAsia="Times New Roman" w:hAnsi="Times New Roman" w:cs="Times New Roman"/>
          <w:color w:val="222222"/>
          <w:sz w:val="24"/>
          <w:szCs w:val="24"/>
          <w:highlight w:val="white"/>
        </w:rPr>
        <w:t xml:space="preserve"> (pp. 549-556). Springer International Publishing. </w:t>
      </w:r>
      <w:r w:rsidRPr="00A41D45">
        <w:rPr>
          <w:rFonts w:ascii="Times New Roman" w:eastAsia="Times New Roman" w:hAnsi="Times New Roman" w:cs="Times New Roman"/>
          <w:sz w:val="24"/>
          <w:szCs w:val="24"/>
        </w:rPr>
        <w:t xml:space="preserve">Available at: </w:t>
      </w:r>
      <w:hyperlink r:id="rId25">
        <w:r w:rsidRPr="00A41D45">
          <w:rPr>
            <w:rFonts w:ascii="Times New Roman" w:eastAsia="Times New Roman" w:hAnsi="Times New Roman" w:cs="Times New Roman"/>
            <w:color w:val="1155CC"/>
            <w:sz w:val="24"/>
            <w:szCs w:val="24"/>
            <w:u w:val="single"/>
          </w:rPr>
          <w:t>https://link.springer.com/content/pdf/10.1007/978-3-030-65785-7_52.pdf</w:t>
        </w:r>
      </w:hyperlink>
      <w:r w:rsidRPr="00A41D45">
        <w:rPr>
          <w:rFonts w:ascii="Times New Roman" w:eastAsia="Times New Roman" w:hAnsi="Times New Roman" w:cs="Times New Roman"/>
          <w:sz w:val="24"/>
          <w:szCs w:val="24"/>
        </w:rPr>
        <w:t xml:space="preserve"> (Accessed: 13 May 2025)</w:t>
      </w:r>
    </w:p>
    <w:p w14:paraId="74AC5823"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Chan, J., Gao, Y. and McGinley, S., 2021. Updates in service standards in hotels: how COVID-19 changed operations. </w:t>
      </w:r>
      <w:r w:rsidRPr="00A41D45">
        <w:rPr>
          <w:rFonts w:ascii="Times New Roman" w:eastAsia="Times New Roman" w:hAnsi="Times New Roman" w:cs="Times New Roman"/>
          <w:i/>
          <w:color w:val="222222"/>
          <w:sz w:val="24"/>
          <w:szCs w:val="24"/>
          <w:highlight w:val="white"/>
        </w:rPr>
        <w:t>International Journal of Contemporary Hospitality Management</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33</w:t>
      </w:r>
      <w:r w:rsidRPr="00A41D45">
        <w:rPr>
          <w:rFonts w:ascii="Times New Roman" w:eastAsia="Times New Roman" w:hAnsi="Times New Roman" w:cs="Times New Roman"/>
          <w:color w:val="222222"/>
          <w:sz w:val="24"/>
          <w:szCs w:val="24"/>
          <w:highlight w:val="white"/>
        </w:rPr>
        <w:t xml:space="preserve">(5), pp.1668-1687. </w:t>
      </w:r>
      <w:r w:rsidRPr="00A41D45">
        <w:rPr>
          <w:rFonts w:ascii="Times New Roman" w:eastAsia="Times New Roman" w:hAnsi="Times New Roman" w:cs="Times New Roman"/>
          <w:sz w:val="24"/>
          <w:szCs w:val="24"/>
        </w:rPr>
        <w:t xml:space="preserve">Available at: </w:t>
      </w:r>
      <w:hyperlink r:id="rId26">
        <w:r w:rsidRPr="00A41D45">
          <w:rPr>
            <w:rFonts w:ascii="Times New Roman" w:eastAsia="Times New Roman" w:hAnsi="Times New Roman" w:cs="Times New Roman"/>
            <w:color w:val="1155CC"/>
            <w:sz w:val="24"/>
            <w:szCs w:val="24"/>
            <w:u w:val="single"/>
          </w:rPr>
          <w:t>https://ira.lib.polyu.edu.hk/bitstream/10397/93128/1/Chan_Updates_Service_Standards.pdf</w:t>
        </w:r>
      </w:hyperlink>
      <w:r w:rsidRPr="00A41D45">
        <w:rPr>
          <w:rFonts w:ascii="Times New Roman" w:eastAsia="Times New Roman" w:hAnsi="Times New Roman" w:cs="Times New Roman"/>
          <w:sz w:val="24"/>
          <w:szCs w:val="24"/>
        </w:rPr>
        <w:t xml:space="preserve"> (Accessed: 13 May 2025)</w:t>
      </w:r>
    </w:p>
    <w:p w14:paraId="12BE1DF8"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Chan, J., Gao, Y. and McGinley, S., 2021. Updates in service standards in hotels: how COVID-19 changed operations. </w:t>
      </w:r>
      <w:r w:rsidRPr="00A41D45">
        <w:rPr>
          <w:i/>
          <w:iCs/>
          <w:color w:val="222222"/>
          <w:shd w:val="clear" w:color="auto" w:fill="FFFFFF"/>
          <w:lang w:val="en-GB"/>
        </w:rPr>
        <w:t>International Journal of Contemporary Hospitality Management</w:t>
      </w:r>
      <w:r w:rsidRPr="00A41D45">
        <w:rPr>
          <w:color w:val="222222"/>
          <w:shd w:val="clear" w:color="auto" w:fill="FFFFFF"/>
          <w:lang w:val="en-GB"/>
        </w:rPr>
        <w:t xml:space="preserve">, </w:t>
      </w:r>
      <w:r w:rsidRPr="00A41D45">
        <w:rPr>
          <w:i/>
          <w:iCs/>
          <w:color w:val="222222"/>
          <w:shd w:val="clear" w:color="auto" w:fill="FFFFFF"/>
          <w:lang w:val="en-GB"/>
        </w:rPr>
        <w:t>33</w:t>
      </w:r>
      <w:r w:rsidRPr="00A41D45">
        <w:rPr>
          <w:color w:val="222222"/>
          <w:shd w:val="clear" w:color="auto" w:fill="FFFFFF"/>
          <w:lang w:val="en-GB"/>
        </w:rPr>
        <w:t xml:space="preserve">(5), pp.1668-1687. </w:t>
      </w:r>
      <w:r w:rsidRPr="00A41D45">
        <w:rPr>
          <w:color w:val="000000"/>
          <w:lang w:val="en-GB"/>
        </w:rPr>
        <w:t xml:space="preserve">Available at:  </w:t>
      </w:r>
      <w:hyperlink r:id="rId27" w:history="1">
        <w:r w:rsidRPr="00A41D45">
          <w:rPr>
            <w:rStyle w:val="Hyperlink"/>
            <w:color w:val="1155CC"/>
            <w:shd w:val="clear" w:color="auto" w:fill="FFFFFF"/>
            <w:lang w:val="en-GB"/>
          </w:rPr>
          <w:t>https://ira.lib.polyu.edu.hk/bitstream/10397/93128/1/Chan_Updates_Service_Standards.pdf</w:t>
        </w:r>
      </w:hyperlink>
      <w:r w:rsidRPr="00A41D45">
        <w:rPr>
          <w:color w:val="222222"/>
          <w:shd w:val="clear" w:color="auto" w:fill="FFFFFF"/>
          <w:lang w:val="en-GB"/>
        </w:rPr>
        <w:t xml:space="preserve"> </w:t>
      </w:r>
      <w:r w:rsidRPr="00A41D45">
        <w:rPr>
          <w:color w:val="222222"/>
          <w:sz w:val="28"/>
          <w:szCs w:val="28"/>
          <w:shd w:val="clear" w:color="auto" w:fill="FFFFFF"/>
          <w:lang w:val="en-GB"/>
        </w:rPr>
        <w:t> </w:t>
      </w:r>
      <w:r w:rsidRPr="00A41D45">
        <w:rPr>
          <w:color w:val="000000"/>
          <w:lang w:val="en-GB"/>
        </w:rPr>
        <w:t>(Accessed: 13 May 2025)</w:t>
      </w:r>
    </w:p>
    <w:p w14:paraId="22907243"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Chang, H.T., Chou, Y.J., Miao, M.C. and Liou, J.W., 2021. The effects of leadership style on service quality: enrichment or depletion of innovation behaviour and job standardisation. </w:t>
      </w:r>
      <w:r w:rsidRPr="00A41D45">
        <w:rPr>
          <w:rFonts w:ascii="Times New Roman" w:eastAsia="Times New Roman" w:hAnsi="Times New Roman" w:cs="Times New Roman"/>
          <w:i/>
          <w:color w:val="222222"/>
          <w:sz w:val="24"/>
          <w:szCs w:val="24"/>
          <w:highlight w:val="white"/>
        </w:rPr>
        <w:t>Total Quality Management &amp; Business Excellence</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32</w:t>
      </w:r>
      <w:r w:rsidRPr="00A41D45">
        <w:rPr>
          <w:rFonts w:ascii="Times New Roman" w:eastAsia="Times New Roman" w:hAnsi="Times New Roman" w:cs="Times New Roman"/>
          <w:color w:val="222222"/>
          <w:sz w:val="24"/>
          <w:szCs w:val="24"/>
          <w:highlight w:val="white"/>
        </w:rPr>
        <w:t xml:space="preserve">(5-6), pp.676-692. </w:t>
      </w:r>
      <w:r w:rsidRPr="00A41D45">
        <w:rPr>
          <w:rFonts w:ascii="Times New Roman" w:eastAsia="Times New Roman" w:hAnsi="Times New Roman" w:cs="Times New Roman"/>
          <w:sz w:val="24"/>
          <w:szCs w:val="24"/>
        </w:rPr>
        <w:t xml:space="preserve">Available at: </w:t>
      </w:r>
      <w:hyperlink r:id="rId28">
        <w:r w:rsidRPr="00A41D45">
          <w:rPr>
            <w:rFonts w:ascii="Times New Roman" w:eastAsia="Times New Roman" w:hAnsi="Times New Roman" w:cs="Times New Roman"/>
            <w:color w:val="1155CC"/>
            <w:sz w:val="24"/>
            <w:szCs w:val="24"/>
            <w:u w:val="single"/>
          </w:rPr>
          <w:t>https://www.researchgate.net/profile/Huo-Tsan-Chang/publication/333932570_The_effects_of_leadership_style_on_service_quality_enrichment_or_depletion_of_innovation_behaviour_and_job_standardisation/links/5d14eea6a6fdcc2462ab20fe/The-effects-of-leadership-style-on-service-quality-enrichment-or-depletion-of-innovation-behaviour-and-job-standardisation.pdf</w:t>
        </w:r>
      </w:hyperlink>
      <w:r w:rsidRPr="00A41D45">
        <w:rPr>
          <w:rFonts w:ascii="Times New Roman" w:eastAsia="Times New Roman" w:hAnsi="Times New Roman" w:cs="Times New Roman"/>
          <w:sz w:val="24"/>
          <w:szCs w:val="24"/>
        </w:rPr>
        <w:t xml:space="preserve"> (Accessed: 13 May 2025)</w:t>
      </w:r>
    </w:p>
    <w:p w14:paraId="1A7C2C8A"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DEMIREL, A.G. and Tufekçiğlu, Z., 2021. Cultural Diversity and Discrimination in Multicultural Companies: A Human Resource Perspective. </w:t>
      </w:r>
      <w:r w:rsidRPr="00A41D45">
        <w:rPr>
          <w:i/>
          <w:iCs/>
          <w:color w:val="222222"/>
          <w:shd w:val="clear" w:color="auto" w:fill="FFFFFF"/>
          <w:lang w:val="en-GB"/>
        </w:rPr>
        <w:t>Research and Reviewers in Social, Human, Administrative Sciences-I. Gece Publishing</w:t>
      </w:r>
      <w:r w:rsidRPr="00A41D45">
        <w:rPr>
          <w:color w:val="222222"/>
          <w:shd w:val="clear" w:color="auto" w:fill="FFFFFF"/>
          <w:lang w:val="en-GB"/>
        </w:rPr>
        <w:t xml:space="preserve">. </w:t>
      </w:r>
      <w:r w:rsidRPr="00A41D45">
        <w:rPr>
          <w:color w:val="000000"/>
          <w:lang w:val="en-GB"/>
        </w:rPr>
        <w:t xml:space="preserve">Available at:  </w:t>
      </w:r>
      <w:hyperlink r:id="rId29" w:anchor="page=75" w:history="1">
        <w:r w:rsidRPr="00A41D45">
          <w:rPr>
            <w:rStyle w:val="Hyperlink"/>
            <w:color w:val="1155CC"/>
            <w:shd w:val="clear" w:color="auto" w:fill="FFFFFF"/>
            <w:lang w:val="en-GB"/>
          </w:rPr>
          <w:t>https://www.gecekitapligi.com/Webkontrol/uploads/Fck/social1_7.pdf#page=75</w:t>
        </w:r>
      </w:hyperlink>
      <w:r w:rsidRPr="00A41D45">
        <w:rPr>
          <w:color w:val="222222"/>
          <w:shd w:val="clear" w:color="auto" w:fill="FFFFFF"/>
          <w:lang w:val="en-GB"/>
        </w:rPr>
        <w:t xml:space="preserve"> </w:t>
      </w:r>
      <w:r w:rsidRPr="00A41D45">
        <w:rPr>
          <w:color w:val="000000"/>
          <w:lang w:val="en-GB"/>
        </w:rPr>
        <w:t>(Accessed: 13 May 2025)</w:t>
      </w:r>
    </w:p>
    <w:p w14:paraId="28C56674"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lastRenderedPageBreak/>
        <w:t xml:space="preserve">Dimitriou, C.K., 2022. The critical role that national culture and ethical leadership play in fostering employee commitment to service quality in the hotel industry. </w:t>
      </w:r>
      <w:r w:rsidRPr="00A41D45">
        <w:rPr>
          <w:i/>
          <w:iCs/>
          <w:color w:val="222222"/>
          <w:shd w:val="clear" w:color="auto" w:fill="FFFFFF"/>
          <w:lang w:val="en-GB"/>
        </w:rPr>
        <w:t>Research in Hospitality Management</w:t>
      </w:r>
      <w:r w:rsidRPr="00A41D45">
        <w:rPr>
          <w:color w:val="222222"/>
          <w:shd w:val="clear" w:color="auto" w:fill="FFFFFF"/>
          <w:lang w:val="en-GB"/>
        </w:rPr>
        <w:t xml:space="preserve">, </w:t>
      </w:r>
      <w:r w:rsidRPr="00A41D45">
        <w:rPr>
          <w:i/>
          <w:iCs/>
          <w:color w:val="222222"/>
          <w:shd w:val="clear" w:color="auto" w:fill="FFFFFF"/>
          <w:lang w:val="en-GB"/>
        </w:rPr>
        <w:t>12</w:t>
      </w:r>
      <w:r w:rsidRPr="00A41D45">
        <w:rPr>
          <w:color w:val="222222"/>
          <w:shd w:val="clear" w:color="auto" w:fill="FFFFFF"/>
          <w:lang w:val="en-GB"/>
        </w:rPr>
        <w:t xml:space="preserve">(3), pp.255-271. </w:t>
      </w:r>
      <w:r w:rsidRPr="00A41D45">
        <w:rPr>
          <w:color w:val="000000"/>
          <w:lang w:val="en-GB"/>
        </w:rPr>
        <w:t xml:space="preserve">Available at:  </w:t>
      </w:r>
      <w:hyperlink r:id="rId30" w:history="1">
        <w:r w:rsidRPr="00A41D45">
          <w:rPr>
            <w:rStyle w:val="Hyperlink"/>
            <w:color w:val="1155CC"/>
            <w:shd w:val="clear" w:color="auto" w:fill="FFFFFF"/>
            <w:lang w:val="en-GB"/>
          </w:rPr>
          <w:t>https://www.tandfonline.com/doi/pdf/10.1080/22243534.2022.2133770</w:t>
        </w:r>
      </w:hyperlink>
      <w:r w:rsidRPr="00A41D45">
        <w:rPr>
          <w:color w:val="000000"/>
          <w:lang w:val="en-GB"/>
        </w:rPr>
        <w:t xml:space="preserve"> (Accessed: 13 May 2025)</w:t>
      </w:r>
    </w:p>
    <w:p w14:paraId="37F82C16"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Feitosa, J., Hagenbuch, S., Patel, B. and Davis, A., 2022. Performing in diverse settings: A diversity, equity, and inclusion approach to culture. </w:t>
      </w:r>
      <w:r w:rsidRPr="00A41D45">
        <w:rPr>
          <w:rFonts w:ascii="Times New Roman" w:eastAsia="Times New Roman" w:hAnsi="Times New Roman" w:cs="Times New Roman"/>
          <w:i/>
          <w:color w:val="222222"/>
          <w:sz w:val="24"/>
          <w:szCs w:val="24"/>
          <w:highlight w:val="white"/>
        </w:rPr>
        <w:t>International Journal of Cross Cultural Management</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22</w:t>
      </w:r>
      <w:r w:rsidRPr="00A41D45">
        <w:rPr>
          <w:rFonts w:ascii="Times New Roman" w:eastAsia="Times New Roman" w:hAnsi="Times New Roman" w:cs="Times New Roman"/>
          <w:color w:val="222222"/>
          <w:sz w:val="24"/>
          <w:szCs w:val="24"/>
          <w:highlight w:val="white"/>
        </w:rPr>
        <w:t xml:space="preserve">(3), pp.433-457. </w:t>
      </w:r>
      <w:r w:rsidRPr="00A41D45">
        <w:rPr>
          <w:rFonts w:ascii="Times New Roman" w:eastAsia="Times New Roman" w:hAnsi="Times New Roman" w:cs="Times New Roman"/>
          <w:sz w:val="24"/>
          <w:szCs w:val="24"/>
        </w:rPr>
        <w:t xml:space="preserve">Available at: </w:t>
      </w:r>
      <w:hyperlink r:id="rId31">
        <w:r w:rsidRPr="00A41D45">
          <w:rPr>
            <w:rFonts w:ascii="Times New Roman" w:eastAsia="Times New Roman" w:hAnsi="Times New Roman" w:cs="Times New Roman"/>
            <w:color w:val="1155CC"/>
            <w:sz w:val="24"/>
            <w:szCs w:val="24"/>
            <w:u w:val="single"/>
          </w:rPr>
          <w:t>https://www.researchgate.net/profile/Jennifer_Feitosa/publication/364728392_Performing_in_diverse_settings_A_diversity_equity_and_inclusion_approach_to_culture/links/63623e32431b1f5300646791/Performing-in-diverse-settings-A-diversity-equity-and-inclusion-approach-to-culture.pdf</w:t>
        </w:r>
      </w:hyperlink>
      <w:r w:rsidRPr="00A41D45">
        <w:rPr>
          <w:rFonts w:ascii="Times New Roman" w:eastAsia="Times New Roman" w:hAnsi="Times New Roman" w:cs="Times New Roman"/>
          <w:sz w:val="24"/>
          <w:szCs w:val="24"/>
        </w:rPr>
        <w:t xml:space="preserve"> (Accessed: 13 May 2025)</w:t>
      </w:r>
    </w:p>
    <w:p w14:paraId="46C00775"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Gannon, J., Clayton, D. and Klenert, A., 2021. Mentoring Initiatives as Talent Management Innovations. In </w:t>
      </w:r>
      <w:r w:rsidRPr="00A41D45">
        <w:rPr>
          <w:i/>
          <w:iCs/>
          <w:color w:val="222222"/>
          <w:shd w:val="clear" w:color="auto" w:fill="FFFFFF"/>
          <w:lang w:val="en-GB"/>
        </w:rPr>
        <w:t>Talent Management Innovations in the International Hospitality Industry</w:t>
      </w:r>
      <w:r w:rsidRPr="00A41D45">
        <w:rPr>
          <w:color w:val="222222"/>
          <w:shd w:val="clear" w:color="auto" w:fill="FFFFFF"/>
          <w:lang w:val="en-GB"/>
        </w:rPr>
        <w:t xml:space="preserve"> (pp. 99-125). Emerald Publishing Limited. </w:t>
      </w:r>
      <w:r w:rsidRPr="00A41D45">
        <w:rPr>
          <w:color w:val="000000"/>
          <w:lang w:val="en-GB"/>
        </w:rPr>
        <w:t xml:space="preserve">Available at:  </w:t>
      </w:r>
      <w:hyperlink r:id="rId32" w:history="1">
        <w:r w:rsidRPr="00A41D45">
          <w:rPr>
            <w:rStyle w:val="Hyperlink"/>
            <w:color w:val="1155CC"/>
            <w:shd w:val="clear" w:color="auto" w:fill="FFFFFF"/>
            <w:lang w:val="en-GB"/>
          </w:rPr>
          <w:t>https://radar.brookes.ac.uk/radar/file/332f434a-c6fc-4b45-9e1a-59a65d0e7b1e/1/Mentoring%20initiatives%20as%20talent%20management%20innovations%20-%209781800713079%20-%202021%20-%20Gannon%20Clayton%20Klenert.pdf</w:t>
        </w:r>
      </w:hyperlink>
      <w:r w:rsidRPr="00A41D45">
        <w:rPr>
          <w:color w:val="222222"/>
          <w:shd w:val="clear" w:color="auto" w:fill="FFFFFF"/>
          <w:lang w:val="en-GB"/>
        </w:rPr>
        <w:t xml:space="preserve"> </w:t>
      </w:r>
      <w:r w:rsidRPr="00A41D45">
        <w:rPr>
          <w:color w:val="000000"/>
          <w:lang w:val="en-GB"/>
        </w:rPr>
        <w:t>(Accessed: 13 May 2025)</w:t>
      </w:r>
    </w:p>
    <w:p w14:paraId="4FEAE79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Grynko, T., Hviniashvili, T., Oliinyk, T., Saihak, Y., Yudina, O. and Korneyev, M., 2024. IMPROVEMENT OF THE CHANGE MANAGEMENT MODEL AT THE HOTEL INDUSTRY ENTERPRISES. </w:t>
      </w:r>
      <w:r w:rsidRPr="00A41D45">
        <w:rPr>
          <w:i/>
          <w:iCs/>
          <w:color w:val="222222"/>
          <w:shd w:val="clear" w:color="auto" w:fill="FFFFFF"/>
          <w:lang w:val="en-GB"/>
        </w:rPr>
        <w:t>Financial &amp; Credit Activity: Problems of Theory &amp; Practice</w:t>
      </w:r>
      <w:r w:rsidRPr="00A41D45">
        <w:rPr>
          <w:color w:val="222222"/>
          <w:shd w:val="clear" w:color="auto" w:fill="FFFFFF"/>
          <w:lang w:val="en-GB"/>
        </w:rPr>
        <w:t xml:space="preserve">, </w:t>
      </w:r>
      <w:r w:rsidRPr="00A41D45">
        <w:rPr>
          <w:i/>
          <w:iCs/>
          <w:color w:val="222222"/>
          <w:shd w:val="clear" w:color="auto" w:fill="FFFFFF"/>
          <w:lang w:val="en-GB"/>
        </w:rPr>
        <w:t>3</w:t>
      </w:r>
      <w:r w:rsidRPr="00A41D45">
        <w:rPr>
          <w:color w:val="222222"/>
          <w:shd w:val="clear" w:color="auto" w:fill="FFFFFF"/>
          <w:lang w:val="en-GB"/>
        </w:rPr>
        <w:t xml:space="preserve">(56). </w:t>
      </w:r>
      <w:r w:rsidRPr="00A41D45">
        <w:rPr>
          <w:color w:val="000000"/>
          <w:lang w:val="en-GB"/>
        </w:rPr>
        <w:t xml:space="preserve">Available at:  </w:t>
      </w:r>
      <w:hyperlink r:id="rId33" w:history="1">
        <w:r w:rsidRPr="00A41D45">
          <w:rPr>
            <w:rStyle w:val="Hyperlink"/>
            <w:color w:val="1155CC"/>
            <w:shd w:val="clear" w:color="auto" w:fill="FFFFFF"/>
            <w:lang w:val="en-GB"/>
          </w:rPr>
          <w:t>http://biblio.umsf.dp.ua/jspui/bitstream/123456789/7218/1/KD_2024_03.pdf</w:t>
        </w:r>
      </w:hyperlink>
      <w:r w:rsidRPr="00A41D45">
        <w:rPr>
          <w:color w:val="222222"/>
          <w:shd w:val="clear" w:color="auto" w:fill="FFFFFF"/>
          <w:lang w:val="en-GB"/>
        </w:rPr>
        <w:t xml:space="preserve"> </w:t>
      </w:r>
      <w:r w:rsidRPr="00A41D45">
        <w:rPr>
          <w:color w:val="000000"/>
          <w:lang w:val="en-GB"/>
        </w:rPr>
        <w:t>(Accessed: 13 May 2025)</w:t>
      </w:r>
    </w:p>
    <w:p w14:paraId="01C2C49A"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Holz, H.F., Becker, M., Blut, M. and Paluch, S., 2024. Eliminating customer experience pain points in complex customer journeys through smart service solutions. </w:t>
      </w:r>
      <w:r w:rsidRPr="00A41D45">
        <w:rPr>
          <w:rFonts w:ascii="Times New Roman" w:eastAsia="Times New Roman" w:hAnsi="Times New Roman" w:cs="Times New Roman"/>
          <w:i/>
          <w:color w:val="222222"/>
          <w:sz w:val="24"/>
          <w:szCs w:val="24"/>
          <w:highlight w:val="white"/>
        </w:rPr>
        <w:t>Psychology &amp; Marketing</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41</w:t>
      </w:r>
      <w:r w:rsidRPr="00A41D45">
        <w:rPr>
          <w:rFonts w:ascii="Times New Roman" w:eastAsia="Times New Roman" w:hAnsi="Times New Roman" w:cs="Times New Roman"/>
          <w:color w:val="222222"/>
          <w:sz w:val="24"/>
          <w:szCs w:val="24"/>
          <w:highlight w:val="white"/>
        </w:rPr>
        <w:t xml:space="preserve">(3), pp.592-609. </w:t>
      </w:r>
      <w:r w:rsidRPr="00A41D45">
        <w:rPr>
          <w:rFonts w:ascii="Times New Roman" w:eastAsia="Times New Roman" w:hAnsi="Times New Roman" w:cs="Times New Roman"/>
          <w:sz w:val="24"/>
          <w:szCs w:val="24"/>
        </w:rPr>
        <w:t xml:space="preserve">Available at: </w:t>
      </w:r>
      <w:hyperlink r:id="rId34">
        <w:r w:rsidRPr="00A41D45">
          <w:rPr>
            <w:rFonts w:ascii="Times New Roman" w:eastAsia="Times New Roman" w:hAnsi="Times New Roman" w:cs="Times New Roman"/>
            <w:color w:val="1155CC"/>
            <w:sz w:val="24"/>
            <w:szCs w:val="24"/>
            <w:u w:val="single"/>
          </w:rPr>
          <w:t>https://onlinelibrary.wiley.com/doi/pdfdirect/10.1002/mar.21938</w:t>
        </w:r>
      </w:hyperlink>
      <w:r w:rsidRPr="00A41D45">
        <w:rPr>
          <w:rFonts w:ascii="Times New Roman" w:eastAsia="Times New Roman" w:hAnsi="Times New Roman" w:cs="Times New Roman"/>
          <w:sz w:val="24"/>
          <w:szCs w:val="24"/>
        </w:rPr>
        <w:t xml:space="preserve"> (Accessed: 13 May 2025)</w:t>
      </w:r>
    </w:p>
    <w:p w14:paraId="27FD0563" w14:textId="77777777" w:rsidR="00B72D12" w:rsidRPr="00A41D45" w:rsidRDefault="00B72D12" w:rsidP="00B72D12">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color w:val="222222"/>
          <w:sz w:val="24"/>
          <w:szCs w:val="24"/>
          <w:highlight w:val="white"/>
        </w:rPr>
        <w:t xml:space="preserve">Horozhankina, N., Korneyev, M. and Farzullaev, R., 2024. Marriott International’s place in international hotel chains. </w:t>
      </w:r>
      <w:r w:rsidRPr="00A41D45">
        <w:rPr>
          <w:rFonts w:ascii="Times New Roman" w:eastAsia="Times New Roman" w:hAnsi="Times New Roman" w:cs="Times New Roman"/>
          <w:sz w:val="24"/>
          <w:szCs w:val="24"/>
        </w:rPr>
        <w:t xml:space="preserve">Available at: </w:t>
      </w:r>
      <w:hyperlink r:id="rId35">
        <w:r w:rsidRPr="00A41D45">
          <w:rPr>
            <w:rFonts w:ascii="Times New Roman" w:eastAsia="Times New Roman" w:hAnsi="Times New Roman" w:cs="Times New Roman"/>
            <w:color w:val="1155CC"/>
            <w:sz w:val="24"/>
            <w:szCs w:val="24"/>
            <w:u w:val="single"/>
          </w:rPr>
          <w:t>http://biblio.umsf.dp.ua/jspui/bitstream/123456789/7044/1/6.pdf</w:t>
        </w:r>
      </w:hyperlink>
      <w:r w:rsidRPr="00A41D45">
        <w:rPr>
          <w:rFonts w:ascii="Times New Roman" w:eastAsia="Times New Roman" w:hAnsi="Times New Roman" w:cs="Times New Roman"/>
          <w:sz w:val="24"/>
          <w:szCs w:val="24"/>
        </w:rPr>
        <w:t xml:space="preserve"> (Accessed: 13 May 2025)</w:t>
      </w:r>
    </w:p>
    <w:p w14:paraId="30C47EB6"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Hossain, M.I., Oppewal, H. and Tojib, D., 2023. High expectations: How tourists cope With disappointing vacation experiences. </w:t>
      </w:r>
      <w:r w:rsidRPr="00A41D45">
        <w:rPr>
          <w:rFonts w:ascii="Times New Roman" w:eastAsia="Times New Roman" w:hAnsi="Times New Roman" w:cs="Times New Roman"/>
          <w:i/>
          <w:color w:val="222222"/>
          <w:sz w:val="24"/>
          <w:szCs w:val="24"/>
          <w:highlight w:val="white"/>
        </w:rPr>
        <w:t>Journal of Travel Research</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62</w:t>
      </w:r>
      <w:r w:rsidRPr="00A41D45">
        <w:rPr>
          <w:rFonts w:ascii="Times New Roman" w:eastAsia="Times New Roman" w:hAnsi="Times New Roman" w:cs="Times New Roman"/>
          <w:color w:val="222222"/>
          <w:sz w:val="24"/>
          <w:szCs w:val="24"/>
          <w:highlight w:val="white"/>
        </w:rPr>
        <w:t xml:space="preserve">(5), pp.989-1009. </w:t>
      </w:r>
      <w:r w:rsidRPr="00A41D45">
        <w:rPr>
          <w:rFonts w:ascii="Times New Roman" w:eastAsia="Times New Roman" w:hAnsi="Times New Roman" w:cs="Times New Roman"/>
          <w:sz w:val="24"/>
          <w:szCs w:val="24"/>
        </w:rPr>
        <w:lastRenderedPageBreak/>
        <w:t xml:space="preserve">Available at: </w:t>
      </w:r>
      <w:hyperlink r:id="rId36">
        <w:r w:rsidRPr="00A41D45">
          <w:rPr>
            <w:rFonts w:ascii="Times New Roman" w:eastAsia="Times New Roman" w:hAnsi="Times New Roman" w:cs="Times New Roman"/>
            <w:color w:val="1155CC"/>
            <w:sz w:val="24"/>
            <w:szCs w:val="24"/>
            <w:u w:val="single"/>
          </w:rPr>
          <w:t>https://www.researchgate.net/profile/Harmen-Oppewal/publication/361821651_High_Expectations_How_Tourists_Cope_With_Disappointing_Vacation_Experiences/links/62df22fe4246456b55e72c5a/High-Expectations-How-Tourists-Cope-With-Disappointing-Vacation-Experiences.pdf</w:t>
        </w:r>
      </w:hyperlink>
      <w:r w:rsidRPr="00A41D45">
        <w:rPr>
          <w:rFonts w:ascii="Times New Roman" w:eastAsia="Times New Roman" w:hAnsi="Times New Roman" w:cs="Times New Roman"/>
          <w:sz w:val="24"/>
          <w:szCs w:val="24"/>
        </w:rPr>
        <w:t xml:space="preserve"> (Accessed: 13 May 2025)</w:t>
      </w:r>
    </w:p>
    <w:p w14:paraId="7D3DCB21"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Ilham, I.M.P., Hamid, M. and Mujahid, M., 2024. The Influence of Innovation and Service Quality on Customer Satisfaction. </w:t>
      </w:r>
      <w:r w:rsidRPr="00A41D45">
        <w:rPr>
          <w:i/>
          <w:iCs/>
          <w:color w:val="222222"/>
          <w:shd w:val="clear" w:color="auto" w:fill="FFFFFF"/>
          <w:lang w:val="en-GB"/>
        </w:rPr>
        <w:t>Journal La Bisecoman</w:t>
      </w:r>
      <w:r w:rsidRPr="00A41D45">
        <w:rPr>
          <w:color w:val="222222"/>
          <w:shd w:val="clear" w:color="auto" w:fill="FFFFFF"/>
          <w:lang w:val="en-GB"/>
        </w:rPr>
        <w:t xml:space="preserve">, </w:t>
      </w:r>
      <w:r w:rsidRPr="00A41D45">
        <w:rPr>
          <w:i/>
          <w:iCs/>
          <w:color w:val="222222"/>
          <w:shd w:val="clear" w:color="auto" w:fill="FFFFFF"/>
          <w:lang w:val="en-GB"/>
        </w:rPr>
        <w:t>5</w:t>
      </w:r>
      <w:r w:rsidRPr="00A41D45">
        <w:rPr>
          <w:color w:val="222222"/>
          <w:shd w:val="clear" w:color="auto" w:fill="FFFFFF"/>
          <w:lang w:val="en-GB"/>
        </w:rPr>
        <w:t xml:space="preserve">(4), pp.456-474. </w:t>
      </w:r>
      <w:r w:rsidRPr="00A41D45">
        <w:rPr>
          <w:color w:val="000000"/>
          <w:lang w:val="en-GB"/>
        </w:rPr>
        <w:t xml:space="preserve">Available at:  </w:t>
      </w:r>
      <w:hyperlink r:id="rId37" w:history="1">
        <w:r w:rsidRPr="00A41D45">
          <w:rPr>
            <w:rStyle w:val="Hyperlink"/>
            <w:color w:val="1155CC"/>
            <w:shd w:val="clear" w:color="auto" w:fill="FFFFFF"/>
            <w:lang w:val="en-GB"/>
          </w:rPr>
          <w:t>https://www.newinera.com/index.php/JournalLaBisecoman/article/download/1266/1273</w:t>
        </w:r>
      </w:hyperlink>
      <w:r w:rsidRPr="00A41D45">
        <w:rPr>
          <w:color w:val="222222"/>
          <w:shd w:val="clear" w:color="auto" w:fill="FFFFFF"/>
          <w:lang w:val="en-GB"/>
        </w:rPr>
        <w:t xml:space="preserve"> </w:t>
      </w:r>
      <w:r w:rsidRPr="00A41D45">
        <w:rPr>
          <w:color w:val="000000"/>
          <w:lang w:val="en-GB"/>
        </w:rPr>
        <w:t>(Accessed: 13 May 2025)</w:t>
      </w:r>
    </w:p>
    <w:p w14:paraId="46A6A7F9"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Jiony, M.M., Lew, T.Y., Gom, D., Tanakinjal, G.H. and Sondoh Jr, S., 2021. Influence of cultural intelligence and psychological capital on service quality: A study of the hotel industry in Sabah, Malaysia. </w:t>
      </w:r>
      <w:r w:rsidRPr="00A41D45">
        <w:rPr>
          <w:i/>
          <w:iCs/>
          <w:color w:val="222222"/>
          <w:shd w:val="clear" w:color="auto" w:fill="FFFFFF"/>
          <w:lang w:val="en-GB"/>
        </w:rPr>
        <w:t>Sustainability</w:t>
      </w:r>
      <w:r w:rsidRPr="00A41D45">
        <w:rPr>
          <w:color w:val="222222"/>
          <w:shd w:val="clear" w:color="auto" w:fill="FFFFFF"/>
          <w:lang w:val="en-GB"/>
        </w:rPr>
        <w:t xml:space="preserve">, </w:t>
      </w:r>
      <w:r w:rsidRPr="00A41D45">
        <w:rPr>
          <w:i/>
          <w:iCs/>
          <w:color w:val="222222"/>
          <w:shd w:val="clear" w:color="auto" w:fill="FFFFFF"/>
          <w:lang w:val="en-GB"/>
        </w:rPr>
        <w:t>13</w:t>
      </w:r>
      <w:r w:rsidRPr="00A41D45">
        <w:rPr>
          <w:color w:val="222222"/>
          <w:shd w:val="clear" w:color="auto" w:fill="FFFFFF"/>
          <w:lang w:val="en-GB"/>
        </w:rPr>
        <w:t xml:space="preserve">(19), p.10809. </w:t>
      </w:r>
      <w:r w:rsidRPr="00A41D45">
        <w:rPr>
          <w:color w:val="000000"/>
          <w:lang w:val="en-GB"/>
        </w:rPr>
        <w:t xml:space="preserve">Available at:  </w:t>
      </w:r>
      <w:hyperlink r:id="rId38" w:history="1">
        <w:r w:rsidRPr="00A41D45">
          <w:rPr>
            <w:rStyle w:val="Hyperlink"/>
            <w:color w:val="1155CC"/>
            <w:shd w:val="clear" w:color="auto" w:fill="FFFFFF"/>
            <w:lang w:val="en-GB"/>
          </w:rPr>
          <w:t>https://www.mdpi.com/2071-1050/13/19/10809</w:t>
        </w:r>
      </w:hyperlink>
      <w:r w:rsidRPr="00A41D45">
        <w:rPr>
          <w:color w:val="222222"/>
          <w:shd w:val="clear" w:color="auto" w:fill="FFFFFF"/>
          <w:lang w:val="en-GB"/>
        </w:rPr>
        <w:t xml:space="preserve"> </w:t>
      </w:r>
      <w:r w:rsidRPr="00A41D45">
        <w:rPr>
          <w:color w:val="000000"/>
          <w:lang w:val="en-GB"/>
        </w:rPr>
        <w:t>(Accessed: 13 May 2025)</w:t>
      </w:r>
    </w:p>
    <w:p w14:paraId="0286E66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Kemrichard, P., 2023. </w:t>
      </w:r>
      <w:r w:rsidRPr="00A41D45">
        <w:rPr>
          <w:i/>
          <w:iCs/>
          <w:color w:val="222222"/>
          <w:shd w:val="clear" w:color="auto" w:fill="FFFFFF"/>
          <w:lang w:val="en-GB"/>
        </w:rPr>
        <w:t>The Strategic Leadership Management of the Luxury Hospitality Industry: An Examination of Organisational Effectiveness by Utilising Integrated Leadership Principles</w:t>
      </w:r>
      <w:r w:rsidRPr="00A41D45">
        <w:rPr>
          <w:color w:val="222222"/>
          <w:shd w:val="clear" w:color="auto" w:fill="FFFFFF"/>
          <w:lang w:val="en-GB"/>
        </w:rPr>
        <w:t xml:space="preserve">. Swiss School of Business and Management. </w:t>
      </w:r>
      <w:r w:rsidRPr="00A41D45">
        <w:rPr>
          <w:color w:val="000000"/>
          <w:lang w:val="en-GB"/>
        </w:rPr>
        <w:t xml:space="preserve">Available at:  </w:t>
      </w:r>
      <w:hyperlink r:id="rId39" w:history="1">
        <w:r w:rsidRPr="00A41D45">
          <w:rPr>
            <w:rStyle w:val="Hyperlink"/>
            <w:color w:val="1155CC"/>
            <w:shd w:val="clear" w:color="auto" w:fill="FFFFFF"/>
            <w:lang w:val="en-GB"/>
          </w:rPr>
          <w:t>https://search.proquest.com/openview/2d40a6573987b63df86753edf808311f/1.pdf?pq-origsite=gscholar&amp;cbl=18750&amp;diss=y</w:t>
        </w:r>
      </w:hyperlink>
      <w:r w:rsidRPr="00A41D45">
        <w:rPr>
          <w:color w:val="222222"/>
          <w:shd w:val="clear" w:color="auto" w:fill="FFFFFF"/>
          <w:lang w:val="en-GB"/>
        </w:rPr>
        <w:t xml:space="preserve"> </w:t>
      </w:r>
      <w:r w:rsidRPr="00A41D45">
        <w:rPr>
          <w:color w:val="000000"/>
          <w:lang w:val="en-GB"/>
        </w:rPr>
        <w:t>(Accessed: 13 May 2025)</w:t>
      </w:r>
    </w:p>
    <w:p w14:paraId="0C40F8CC"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Khliefat, A., Harb, A., Ayoun, B. and Alzyoud, S., 2025. Harnessing workaholism for employees’ innovation: the mediating role of perceived organizational support in the hospitality industry. </w:t>
      </w:r>
      <w:r w:rsidRPr="00A41D45">
        <w:rPr>
          <w:i/>
          <w:iCs/>
          <w:color w:val="222222"/>
          <w:shd w:val="clear" w:color="auto" w:fill="FFFFFF"/>
          <w:lang w:val="en-GB"/>
        </w:rPr>
        <w:t>Journal of Hospitality and Tourism Insights</w:t>
      </w:r>
      <w:r w:rsidRPr="00A41D45">
        <w:rPr>
          <w:color w:val="222222"/>
          <w:shd w:val="clear" w:color="auto" w:fill="FFFFFF"/>
          <w:lang w:val="en-GB"/>
        </w:rPr>
        <w:t xml:space="preserve">. </w:t>
      </w:r>
      <w:r w:rsidRPr="00A41D45">
        <w:rPr>
          <w:color w:val="000000"/>
          <w:lang w:val="en-GB"/>
        </w:rPr>
        <w:t xml:space="preserve">Available at:  </w:t>
      </w:r>
      <w:hyperlink r:id="rId40" w:history="1">
        <w:r w:rsidRPr="00A41D45">
          <w:rPr>
            <w:rStyle w:val="Hyperlink"/>
            <w:color w:val="1155CC"/>
            <w:shd w:val="clear" w:color="auto" w:fill="FFFFFF"/>
            <w:lang w:val="en-GB"/>
          </w:rPr>
          <w:t>https://www.researchgate.net/profile/Aahed-Khliefat/publication/391093626_Harnessing_workaholism_for_employees%27_innovation_the_mediating_role_of_perceived_organizational_support_in_the_hospitality_industry/links/680a397bbfbe974b23b95974/Harnessing-workaholism-for-employees-innovation-the-mediating-role-of-perceived-organizational-support-in-the-hospitality-industry.pdf</w:t>
        </w:r>
      </w:hyperlink>
      <w:r w:rsidRPr="00A41D45">
        <w:rPr>
          <w:color w:val="222222"/>
          <w:shd w:val="clear" w:color="auto" w:fill="FFFFFF"/>
          <w:lang w:val="en-GB"/>
        </w:rPr>
        <w:t xml:space="preserve"> </w:t>
      </w:r>
      <w:r w:rsidRPr="00A41D45">
        <w:rPr>
          <w:color w:val="000000"/>
          <w:lang w:val="en-GB"/>
        </w:rPr>
        <w:t>(Accessed: 13 May 2025)</w:t>
      </w:r>
    </w:p>
    <w:p w14:paraId="3395709F" w14:textId="77777777" w:rsidR="00B72D12" w:rsidRPr="00A41D45" w:rsidRDefault="00B72D12" w:rsidP="00B72D12">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color w:val="222222"/>
          <w:sz w:val="24"/>
          <w:szCs w:val="24"/>
          <w:highlight w:val="white"/>
        </w:rPr>
        <w:t xml:space="preserve">Kruger, M. and Viljoen, A., 2021. Managing travellers’ predicted future travel behaviour in a post-COVID-19 world: a tourism supplier perspective. </w:t>
      </w:r>
      <w:r w:rsidRPr="00A41D45">
        <w:rPr>
          <w:rFonts w:ascii="Times New Roman" w:eastAsia="Times New Roman" w:hAnsi="Times New Roman" w:cs="Times New Roman"/>
          <w:i/>
          <w:color w:val="222222"/>
          <w:sz w:val="24"/>
          <w:szCs w:val="24"/>
          <w:highlight w:val="white"/>
        </w:rPr>
        <w:t>African Journal of Hospitality, Tourism and Leisure</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10</w:t>
      </w:r>
      <w:r w:rsidRPr="00A41D45">
        <w:rPr>
          <w:rFonts w:ascii="Times New Roman" w:eastAsia="Times New Roman" w:hAnsi="Times New Roman" w:cs="Times New Roman"/>
          <w:color w:val="222222"/>
          <w:sz w:val="24"/>
          <w:szCs w:val="24"/>
          <w:highlight w:val="white"/>
        </w:rPr>
        <w:t xml:space="preserve">(3), pp.1048-1062. </w:t>
      </w:r>
      <w:r w:rsidRPr="00A41D45">
        <w:rPr>
          <w:rFonts w:ascii="Times New Roman" w:eastAsia="Times New Roman" w:hAnsi="Times New Roman" w:cs="Times New Roman"/>
          <w:sz w:val="24"/>
          <w:szCs w:val="24"/>
        </w:rPr>
        <w:t xml:space="preserve">Available at: </w:t>
      </w:r>
      <w:hyperlink r:id="rId41">
        <w:r w:rsidRPr="00A41D45">
          <w:rPr>
            <w:rFonts w:ascii="Times New Roman" w:eastAsia="Times New Roman" w:hAnsi="Times New Roman" w:cs="Times New Roman"/>
            <w:color w:val="1155CC"/>
            <w:sz w:val="24"/>
            <w:szCs w:val="24"/>
            <w:u w:val="single"/>
          </w:rPr>
          <w:t>https://www.ajhtl.com/uploads/7/1/6/3/7163688/article_17_10_3_1048-1062-1.pdf</w:t>
        </w:r>
      </w:hyperlink>
      <w:r w:rsidRPr="00A41D45">
        <w:rPr>
          <w:rFonts w:ascii="Times New Roman" w:eastAsia="Times New Roman" w:hAnsi="Times New Roman" w:cs="Times New Roman"/>
          <w:sz w:val="24"/>
          <w:szCs w:val="24"/>
        </w:rPr>
        <w:t xml:space="preserve"> (Accessed: 13 May 2025)</w:t>
      </w:r>
    </w:p>
    <w:p w14:paraId="070E4B50"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Lam, R., Cheung, C. and Lugosi, P., 2022. The impacts of cultural intelligence and emotional labor on the job satisfaction of luxury hotel employees. </w:t>
      </w:r>
      <w:r w:rsidRPr="00A41D45">
        <w:rPr>
          <w:i/>
          <w:iCs/>
          <w:color w:val="222222"/>
          <w:shd w:val="clear" w:color="auto" w:fill="FFFFFF"/>
          <w:lang w:val="en-GB"/>
        </w:rPr>
        <w:t>International Journal of Hospitality Management</w:t>
      </w:r>
      <w:r w:rsidRPr="00A41D45">
        <w:rPr>
          <w:color w:val="222222"/>
          <w:shd w:val="clear" w:color="auto" w:fill="FFFFFF"/>
          <w:lang w:val="en-GB"/>
        </w:rPr>
        <w:t xml:space="preserve">, </w:t>
      </w:r>
      <w:r w:rsidRPr="00A41D45">
        <w:rPr>
          <w:i/>
          <w:iCs/>
          <w:color w:val="222222"/>
          <w:shd w:val="clear" w:color="auto" w:fill="FFFFFF"/>
          <w:lang w:val="en-GB"/>
        </w:rPr>
        <w:t>100</w:t>
      </w:r>
      <w:r w:rsidRPr="00A41D45">
        <w:rPr>
          <w:color w:val="222222"/>
          <w:shd w:val="clear" w:color="auto" w:fill="FFFFFF"/>
          <w:lang w:val="en-GB"/>
        </w:rPr>
        <w:t xml:space="preserve">, p.103084. </w:t>
      </w:r>
      <w:r w:rsidRPr="00A41D45">
        <w:rPr>
          <w:color w:val="000000"/>
          <w:lang w:val="en-GB"/>
        </w:rPr>
        <w:t xml:space="preserve">Available at:  </w:t>
      </w:r>
      <w:hyperlink r:id="rId42" w:history="1">
        <w:r w:rsidRPr="00A41D45">
          <w:rPr>
            <w:rStyle w:val="Hyperlink"/>
            <w:color w:val="1155CC"/>
            <w:shd w:val="clear" w:color="auto" w:fill="FFFFFF"/>
            <w:lang w:val="en-GB"/>
          </w:rPr>
          <w:t>https://www.researchgate.net/profile/Peter-</w:t>
        </w:r>
        <w:r w:rsidRPr="00A41D45">
          <w:rPr>
            <w:rStyle w:val="Hyperlink"/>
            <w:color w:val="1155CC"/>
            <w:shd w:val="clear" w:color="auto" w:fill="FFFFFF"/>
            <w:lang w:val="en-GB"/>
          </w:rPr>
          <w:lastRenderedPageBreak/>
          <w:t>Lugosi/publication/355572023_The_impacts_of_cultural_intelligence_and_emotional_labor_on_the_job_satisfaction_of_luxury_hotel_employees/links/6176f20e0be8ec17a92c784f/The-impacts-of-cultural-intelligence-and-emotional-labor-on-the-job-satisfaction-of-luxury-hotel-employees.pdf</w:t>
        </w:r>
      </w:hyperlink>
      <w:r w:rsidRPr="00A41D45">
        <w:rPr>
          <w:color w:val="222222"/>
          <w:shd w:val="clear" w:color="auto" w:fill="FFFFFF"/>
          <w:lang w:val="en-GB"/>
        </w:rPr>
        <w:t xml:space="preserve"> </w:t>
      </w:r>
      <w:r w:rsidRPr="00A41D45">
        <w:rPr>
          <w:color w:val="000000"/>
          <w:lang w:val="en-GB"/>
        </w:rPr>
        <w:t>(Accessed: 13 May 2025)</w:t>
      </w:r>
    </w:p>
    <w:p w14:paraId="4A6BF233"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Li, S., Wang, K., Huo, B., Zhao, X. and Cui, X., 2022. The impact of cross-functional coordination on customer coordination and operational performance: an information processing view. </w:t>
      </w:r>
      <w:r w:rsidRPr="00A41D45">
        <w:rPr>
          <w:i/>
          <w:iCs/>
          <w:color w:val="222222"/>
          <w:shd w:val="clear" w:color="auto" w:fill="FFFFFF"/>
          <w:lang w:val="en-GB"/>
        </w:rPr>
        <w:t>Industrial management &amp; data systems</w:t>
      </w:r>
      <w:r w:rsidRPr="00A41D45">
        <w:rPr>
          <w:color w:val="222222"/>
          <w:shd w:val="clear" w:color="auto" w:fill="FFFFFF"/>
          <w:lang w:val="en-GB"/>
        </w:rPr>
        <w:t xml:space="preserve">, </w:t>
      </w:r>
      <w:r w:rsidRPr="00A41D45">
        <w:rPr>
          <w:i/>
          <w:iCs/>
          <w:color w:val="222222"/>
          <w:shd w:val="clear" w:color="auto" w:fill="FFFFFF"/>
          <w:lang w:val="en-GB"/>
        </w:rPr>
        <w:t>122</w:t>
      </w:r>
      <w:r w:rsidRPr="00A41D45">
        <w:rPr>
          <w:color w:val="222222"/>
          <w:shd w:val="clear" w:color="auto" w:fill="FFFFFF"/>
          <w:lang w:val="en-GB"/>
        </w:rPr>
        <w:t xml:space="preserve">(1), pp.167-193. </w:t>
      </w:r>
      <w:r w:rsidRPr="00A41D45">
        <w:rPr>
          <w:color w:val="000000"/>
          <w:lang w:val="en-GB"/>
        </w:rPr>
        <w:t xml:space="preserve">Available at:  </w:t>
      </w:r>
      <w:hyperlink r:id="rId43" w:history="1">
        <w:r w:rsidRPr="00A41D45">
          <w:rPr>
            <w:rStyle w:val="Hyperlink"/>
            <w:color w:val="1155CC"/>
            <w:shd w:val="clear" w:color="auto" w:fill="FFFFFF"/>
            <w:lang w:val="en-GB"/>
          </w:rPr>
          <w:t>https://www.researchgate.net/profile/Kedi-Wang-2/publication/355872443_The_impact_of_cross-functional_coordination_on_customer_coordination_and_operational_performance_an_information_processing_view/links/6181fa970be8ec17a96391d8/The-impact-of-cross-functional-coordination-on-customer-coordination-and-operational-performance-an-information-processing-view.pdf</w:t>
        </w:r>
      </w:hyperlink>
      <w:r w:rsidRPr="00A41D45">
        <w:rPr>
          <w:color w:val="222222"/>
          <w:shd w:val="clear" w:color="auto" w:fill="FFFFFF"/>
          <w:lang w:val="en-GB"/>
        </w:rPr>
        <w:t xml:space="preserve"> </w:t>
      </w:r>
      <w:r w:rsidRPr="00A41D45">
        <w:rPr>
          <w:color w:val="000000"/>
          <w:lang w:val="en-GB"/>
        </w:rPr>
        <w:t>(Accessed: 13 May 2025)</w:t>
      </w:r>
    </w:p>
    <w:p w14:paraId="2A375E37"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Luca, M. and Reshef, O., 2021. The effect of price on firm reputation. </w:t>
      </w:r>
      <w:r w:rsidRPr="00A41D45">
        <w:rPr>
          <w:rFonts w:ascii="Times New Roman" w:eastAsia="Times New Roman" w:hAnsi="Times New Roman" w:cs="Times New Roman"/>
          <w:i/>
          <w:color w:val="222222"/>
          <w:sz w:val="24"/>
          <w:szCs w:val="24"/>
          <w:highlight w:val="white"/>
        </w:rPr>
        <w:t>Management Science</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67</w:t>
      </w:r>
      <w:r w:rsidRPr="00A41D45">
        <w:rPr>
          <w:rFonts w:ascii="Times New Roman" w:eastAsia="Times New Roman" w:hAnsi="Times New Roman" w:cs="Times New Roman"/>
          <w:color w:val="222222"/>
          <w:sz w:val="24"/>
          <w:szCs w:val="24"/>
          <w:highlight w:val="white"/>
        </w:rPr>
        <w:t xml:space="preserve">(7), pp.4408-4419. </w:t>
      </w:r>
      <w:r w:rsidRPr="00A41D45">
        <w:rPr>
          <w:rFonts w:ascii="Times New Roman" w:eastAsia="Times New Roman" w:hAnsi="Times New Roman" w:cs="Times New Roman"/>
          <w:sz w:val="24"/>
          <w:szCs w:val="24"/>
        </w:rPr>
        <w:t xml:space="preserve">Available at: </w:t>
      </w:r>
      <w:hyperlink r:id="rId44">
        <w:r w:rsidRPr="00A41D45">
          <w:rPr>
            <w:rFonts w:ascii="Times New Roman" w:eastAsia="Times New Roman" w:hAnsi="Times New Roman" w:cs="Times New Roman"/>
            <w:color w:val="1155CC"/>
            <w:sz w:val="24"/>
            <w:szCs w:val="24"/>
            <w:u w:val="single"/>
          </w:rPr>
          <w:t>https://www.nber.org/system/files/working_papers/w27405/w27405.pdf</w:t>
        </w:r>
      </w:hyperlink>
      <w:r w:rsidRPr="00A41D45">
        <w:rPr>
          <w:rFonts w:ascii="Times New Roman" w:eastAsia="Times New Roman" w:hAnsi="Times New Roman" w:cs="Times New Roman"/>
          <w:sz w:val="24"/>
          <w:szCs w:val="24"/>
        </w:rPr>
        <w:t xml:space="preserve"> (Accessed: 13 May 2025)</w:t>
      </w:r>
    </w:p>
    <w:p w14:paraId="2926314F"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Martinec, A., 2024. </w:t>
      </w:r>
      <w:r w:rsidRPr="00A41D45">
        <w:rPr>
          <w:i/>
          <w:iCs/>
          <w:color w:val="222222"/>
          <w:shd w:val="clear" w:color="auto" w:fill="FFFFFF"/>
          <w:lang w:val="en-GB"/>
        </w:rPr>
        <w:t>Entrepreneurship in Croatia’s small hotel market</w:t>
      </w:r>
      <w:r w:rsidRPr="00A41D45">
        <w:rPr>
          <w:color w:val="222222"/>
          <w:shd w:val="clear" w:color="auto" w:fill="FFFFFF"/>
          <w:lang w:val="en-GB"/>
        </w:rPr>
        <w:t xml:space="preserve"> (Doctoral dissertation, University of Zagreb. Faculty of Economics and Business. Department of Managerial Economics). </w:t>
      </w:r>
      <w:r w:rsidRPr="00A41D45">
        <w:rPr>
          <w:color w:val="000000"/>
          <w:lang w:val="en-GB"/>
        </w:rPr>
        <w:t xml:space="preserve">Available at:  </w:t>
      </w:r>
      <w:hyperlink r:id="rId45" w:history="1">
        <w:r w:rsidRPr="00A41D45">
          <w:rPr>
            <w:rStyle w:val="Hyperlink"/>
            <w:color w:val="1155CC"/>
            <w:shd w:val="clear" w:color="auto" w:fill="FFFFFF"/>
            <w:lang w:val="en-GB"/>
          </w:rPr>
          <w:t>https://repozitorij.efzg.unizg.hr/islandora/object/efzg:13653/datastream/PDF/download</w:t>
        </w:r>
      </w:hyperlink>
      <w:r w:rsidRPr="00A41D45">
        <w:rPr>
          <w:color w:val="222222"/>
          <w:shd w:val="clear" w:color="auto" w:fill="FFFFFF"/>
          <w:lang w:val="en-GB"/>
        </w:rPr>
        <w:t xml:space="preserve"> </w:t>
      </w:r>
      <w:r w:rsidRPr="00A41D45">
        <w:rPr>
          <w:color w:val="000000"/>
          <w:lang w:val="en-GB"/>
        </w:rPr>
        <w:t>(Accessed: 13 May 2025)</w:t>
      </w:r>
    </w:p>
    <w:p w14:paraId="393E688F"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Maslach, C. and Leiter, M.P., 2022. </w:t>
      </w:r>
      <w:r w:rsidRPr="00A41D45">
        <w:rPr>
          <w:rFonts w:ascii="Times New Roman" w:eastAsia="Times New Roman" w:hAnsi="Times New Roman" w:cs="Times New Roman"/>
          <w:i/>
          <w:color w:val="222222"/>
          <w:sz w:val="24"/>
          <w:szCs w:val="24"/>
          <w:highlight w:val="white"/>
        </w:rPr>
        <w:t>The burnout challenge: Managing people’s relationships with their jobs</w:t>
      </w:r>
      <w:r w:rsidRPr="00A41D45">
        <w:rPr>
          <w:rFonts w:ascii="Times New Roman" w:eastAsia="Times New Roman" w:hAnsi="Times New Roman" w:cs="Times New Roman"/>
          <w:color w:val="222222"/>
          <w:sz w:val="24"/>
          <w:szCs w:val="24"/>
          <w:highlight w:val="white"/>
        </w:rPr>
        <w:t xml:space="preserve">. Harvard University Press. </w:t>
      </w:r>
      <w:r w:rsidRPr="00A41D45">
        <w:rPr>
          <w:rFonts w:ascii="Times New Roman" w:eastAsia="Times New Roman" w:hAnsi="Times New Roman" w:cs="Times New Roman"/>
          <w:sz w:val="24"/>
          <w:szCs w:val="24"/>
        </w:rPr>
        <w:t xml:space="preserve">Available at: </w:t>
      </w:r>
      <w:hyperlink r:id="rId46">
        <w:r w:rsidRPr="00A41D45">
          <w:rPr>
            <w:rFonts w:ascii="Times New Roman" w:eastAsia="Times New Roman" w:hAnsi="Times New Roman" w:cs="Times New Roman"/>
            <w:color w:val="1155CC"/>
            <w:sz w:val="24"/>
            <w:szCs w:val="24"/>
            <w:u w:val="single"/>
          </w:rPr>
          <w:t>https://www.hup.harvard.edu/file/feeds/PDF/9780674297272_sample.pdf</w:t>
        </w:r>
      </w:hyperlink>
      <w:r w:rsidRPr="00A41D45">
        <w:rPr>
          <w:rFonts w:ascii="Times New Roman" w:eastAsia="Times New Roman" w:hAnsi="Times New Roman" w:cs="Times New Roman"/>
          <w:sz w:val="24"/>
          <w:szCs w:val="24"/>
        </w:rPr>
        <w:t xml:space="preserve"> (Accessed: 13 May 2025)</w:t>
      </w:r>
    </w:p>
    <w:p w14:paraId="2A3E0D04"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Mekoth, N., Thomson, A.R. and Unnithan, A., 2023. The mediating role of satisfaction on the relationship between professionalism and employee continuity in hospitality industry. </w:t>
      </w:r>
      <w:r w:rsidRPr="00A41D45">
        <w:rPr>
          <w:i/>
          <w:iCs/>
          <w:color w:val="222222"/>
          <w:shd w:val="clear" w:color="auto" w:fill="FFFFFF"/>
          <w:lang w:val="en-GB"/>
        </w:rPr>
        <w:t>Journal of Quality Assurance in Hospitality &amp; Tourism</w:t>
      </w:r>
      <w:r w:rsidRPr="00A41D45">
        <w:rPr>
          <w:color w:val="222222"/>
          <w:shd w:val="clear" w:color="auto" w:fill="FFFFFF"/>
          <w:lang w:val="en-GB"/>
        </w:rPr>
        <w:t xml:space="preserve">, </w:t>
      </w:r>
      <w:r w:rsidRPr="00A41D45">
        <w:rPr>
          <w:i/>
          <w:iCs/>
          <w:color w:val="222222"/>
          <w:shd w:val="clear" w:color="auto" w:fill="FFFFFF"/>
          <w:lang w:val="en-GB"/>
        </w:rPr>
        <w:t>24</w:t>
      </w:r>
      <w:r w:rsidRPr="00A41D45">
        <w:rPr>
          <w:color w:val="222222"/>
          <w:shd w:val="clear" w:color="auto" w:fill="FFFFFF"/>
          <w:lang w:val="en-GB"/>
        </w:rPr>
        <w:t xml:space="preserve">(4), pp.477-503. </w:t>
      </w:r>
      <w:r w:rsidRPr="00A41D45">
        <w:rPr>
          <w:color w:val="000000"/>
          <w:lang w:val="en-GB"/>
        </w:rPr>
        <w:t xml:space="preserve">Available at:  </w:t>
      </w:r>
      <w:hyperlink r:id="rId47" w:history="1">
        <w:r w:rsidRPr="00A41D45">
          <w:rPr>
            <w:rStyle w:val="Hyperlink"/>
            <w:color w:val="1155CC"/>
            <w:shd w:val="clear" w:color="auto" w:fill="FFFFFF"/>
            <w:lang w:val="en-GB"/>
          </w:rPr>
          <w:t>http://irgu.unigoa.ac.in/drs/bitstream/handle/unigoa/6769/J_Qual_Assur_Hosp_Tour_2022_6769.pdf?sequence=1&amp;isAllowed=y</w:t>
        </w:r>
      </w:hyperlink>
      <w:r w:rsidRPr="00A41D45">
        <w:rPr>
          <w:color w:val="222222"/>
          <w:shd w:val="clear" w:color="auto" w:fill="FFFFFF"/>
          <w:lang w:val="en-GB"/>
        </w:rPr>
        <w:t xml:space="preserve"> </w:t>
      </w:r>
      <w:r w:rsidRPr="00A41D45">
        <w:rPr>
          <w:color w:val="000000"/>
          <w:lang w:val="en-GB"/>
        </w:rPr>
        <w:t>(Accessed: 13 May 2025)</w:t>
      </w:r>
    </w:p>
    <w:p w14:paraId="29862ED7"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Nguyen, N.T., Yadav, M., Pande, S., Bhanot, A. and Hasan, M.F., 2022. Impact of diversity management on organizational performance in hotel organizations: a conceptual framework. </w:t>
      </w:r>
      <w:r w:rsidRPr="00A41D45">
        <w:rPr>
          <w:rFonts w:ascii="Times New Roman" w:eastAsia="Times New Roman" w:hAnsi="Times New Roman" w:cs="Times New Roman"/>
          <w:i/>
          <w:color w:val="222222"/>
          <w:sz w:val="24"/>
          <w:szCs w:val="24"/>
          <w:highlight w:val="white"/>
        </w:rPr>
        <w:t>International Journal of System Assurance Engineering and Management</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13</w:t>
      </w:r>
      <w:r w:rsidRPr="00A41D45">
        <w:rPr>
          <w:rFonts w:ascii="Times New Roman" w:eastAsia="Times New Roman" w:hAnsi="Times New Roman" w:cs="Times New Roman"/>
          <w:color w:val="222222"/>
          <w:sz w:val="24"/>
          <w:szCs w:val="24"/>
          <w:highlight w:val="white"/>
        </w:rPr>
        <w:t xml:space="preserve">(Suppl 1), </w:t>
      </w:r>
      <w:r w:rsidRPr="00A41D45">
        <w:rPr>
          <w:rFonts w:ascii="Times New Roman" w:eastAsia="Times New Roman" w:hAnsi="Times New Roman" w:cs="Times New Roman"/>
          <w:color w:val="222222"/>
          <w:sz w:val="24"/>
          <w:szCs w:val="24"/>
          <w:highlight w:val="white"/>
        </w:rPr>
        <w:lastRenderedPageBreak/>
        <w:t xml:space="preserve">pp.186-196. </w:t>
      </w:r>
      <w:r w:rsidRPr="00A41D45">
        <w:rPr>
          <w:rFonts w:ascii="Times New Roman" w:eastAsia="Times New Roman" w:hAnsi="Times New Roman" w:cs="Times New Roman"/>
          <w:sz w:val="24"/>
          <w:szCs w:val="24"/>
        </w:rPr>
        <w:t xml:space="preserve">Available at: </w:t>
      </w:r>
      <w:hyperlink r:id="rId48">
        <w:r w:rsidRPr="00A41D45">
          <w:rPr>
            <w:rFonts w:ascii="Times New Roman" w:eastAsia="Times New Roman" w:hAnsi="Times New Roman" w:cs="Times New Roman"/>
            <w:color w:val="1155CC"/>
            <w:sz w:val="24"/>
            <w:szCs w:val="24"/>
            <w:u w:val="single"/>
          </w:rPr>
          <w:t>https://www.researchgate.net/profile/Sagar-Pande-2/publication/355781318_Impact_of_diversity_management_on_organizational_performance_in_hotel_organizations_a_conceptual_framework/links/6184c677a767a03c14f6d682/Impact-of-diversity-management-on-organizational-performance-in-hotel-organizations-a-conceptual-framework.pdf</w:t>
        </w:r>
      </w:hyperlink>
      <w:r w:rsidRPr="00A41D45">
        <w:rPr>
          <w:rFonts w:ascii="Times New Roman" w:eastAsia="Times New Roman" w:hAnsi="Times New Roman" w:cs="Times New Roman"/>
          <w:sz w:val="24"/>
          <w:szCs w:val="24"/>
        </w:rPr>
        <w:t xml:space="preserve"> (Accessed: 13 May 2025)</w:t>
      </w:r>
    </w:p>
    <w:p w14:paraId="1BBFC686"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Obushuru, O.E., 2023. </w:t>
      </w:r>
      <w:r w:rsidRPr="00A41D45">
        <w:rPr>
          <w:i/>
          <w:iCs/>
          <w:color w:val="222222"/>
          <w:shd w:val="clear" w:color="auto" w:fill="FFFFFF"/>
          <w:lang w:val="en-GB"/>
        </w:rPr>
        <w:t>Influence of financial sustainability strategies on the financial performance of classified hotels in Mombasa county</w:t>
      </w:r>
      <w:r w:rsidRPr="00A41D45">
        <w:rPr>
          <w:color w:val="222222"/>
          <w:shd w:val="clear" w:color="auto" w:fill="FFFFFF"/>
          <w:lang w:val="en-GB"/>
        </w:rPr>
        <w:t xml:space="preserve"> (Doctoral dissertation, The Co-operative University of Kenya.). </w:t>
      </w:r>
      <w:r w:rsidRPr="00A41D45">
        <w:rPr>
          <w:color w:val="000000"/>
          <w:lang w:val="en-GB"/>
        </w:rPr>
        <w:t xml:space="preserve">Available at:  </w:t>
      </w:r>
      <w:hyperlink r:id="rId49" w:history="1">
        <w:r w:rsidRPr="00A41D45">
          <w:rPr>
            <w:rStyle w:val="Hyperlink"/>
            <w:color w:val="1155CC"/>
            <w:shd w:val="clear" w:color="auto" w:fill="FFFFFF"/>
            <w:lang w:val="en-GB"/>
          </w:rPr>
          <w:t>https://repository.cuk.ac.ke/xmlui/bitstream/handle/123456789/1342/Influence%20of%20financial%20sustainability%20strategies%20on%20the%20financial%20performance%20of%20classified%20hotels%20in%20Mombasa%20County..pdf?sequence=1&amp;isAllowed=y</w:t>
        </w:r>
      </w:hyperlink>
      <w:r w:rsidRPr="00A41D45">
        <w:rPr>
          <w:color w:val="222222"/>
          <w:shd w:val="clear" w:color="auto" w:fill="FFFFFF"/>
          <w:lang w:val="en-GB"/>
        </w:rPr>
        <w:t xml:space="preserve"> </w:t>
      </w:r>
      <w:r w:rsidRPr="00A41D45">
        <w:rPr>
          <w:color w:val="000000"/>
          <w:lang w:val="en-GB"/>
        </w:rPr>
        <w:t>(Accessed: 13 May 2025)</w:t>
      </w:r>
    </w:p>
    <w:p w14:paraId="272FC30C"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Patrick, M., 2023. OPTIMIZING EMPLOYEE SCHEDULING: IMPACTS ON PRODUCTIVITY, SATISFACTION, AND WORK LIFE BALANCE IN THE HOTEL INDUSTRY. </w:t>
      </w:r>
      <w:r w:rsidRPr="00A41D45">
        <w:rPr>
          <w:i/>
          <w:iCs/>
          <w:color w:val="222222"/>
          <w:shd w:val="clear" w:color="auto" w:fill="FFFFFF"/>
          <w:lang w:val="en-GB"/>
        </w:rPr>
        <w:t>Shaping the Sustainable Future: Trends and Insights in Economics, Business, Management, and Information Technology</w:t>
      </w:r>
      <w:r w:rsidRPr="00A41D45">
        <w:rPr>
          <w:color w:val="222222"/>
          <w:shd w:val="clear" w:color="auto" w:fill="FFFFFF"/>
          <w:lang w:val="en-GB"/>
        </w:rPr>
        <w:t xml:space="preserve">, p.110. </w:t>
      </w:r>
      <w:r w:rsidRPr="00A41D45">
        <w:rPr>
          <w:color w:val="000000"/>
          <w:lang w:val="en-GB"/>
        </w:rPr>
        <w:t xml:space="preserve">Available at:  </w:t>
      </w:r>
      <w:hyperlink r:id="rId50" w:anchor="page=119" w:history="1">
        <w:r w:rsidRPr="00A41D45">
          <w:rPr>
            <w:rStyle w:val="Hyperlink"/>
            <w:color w:val="1155CC"/>
            <w:shd w:val="clear" w:color="auto" w:fill="FFFFFF"/>
            <w:lang w:val="en-GB"/>
          </w:rPr>
          <w:t>https://repository.usd.ac.id/50108/1/PROCEEDINGS%20THE%202ND%20ICEBMR%20-%20ISSN.pdf#page=119</w:t>
        </w:r>
      </w:hyperlink>
      <w:r w:rsidRPr="00A41D45">
        <w:rPr>
          <w:color w:val="222222"/>
          <w:shd w:val="clear" w:color="auto" w:fill="FFFFFF"/>
          <w:lang w:val="en-GB"/>
        </w:rPr>
        <w:t xml:space="preserve"> </w:t>
      </w:r>
      <w:r w:rsidRPr="00A41D45">
        <w:rPr>
          <w:color w:val="000000"/>
          <w:lang w:val="en-GB"/>
        </w:rPr>
        <w:t>(Accessed: 13 May 2025)</w:t>
      </w:r>
    </w:p>
    <w:p w14:paraId="6E5A57F5"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Ramlawati, R., 2021. External alternatives, job stress on job satisfaction and employee turnover intention. </w:t>
      </w:r>
      <w:r w:rsidRPr="00A41D45">
        <w:rPr>
          <w:rFonts w:ascii="Times New Roman" w:eastAsia="Times New Roman" w:hAnsi="Times New Roman" w:cs="Times New Roman"/>
          <w:i/>
          <w:color w:val="222222"/>
          <w:sz w:val="24"/>
          <w:szCs w:val="24"/>
          <w:highlight w:val="white"/>
        </w:rPr>
        <w:t>Management Science Letters</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11</w:t>
      </w:r>
      <w:r w:rsidRPr="00A41D45">
        <w:rPr>
          <w:rFonts w:ascii="Times New Roman" w:eastAsia="Times New Roman" w:hAnsi="Times New Roman" w:cs="Times New Roman"/>
          <w:color w:val="222222"/>
          <w:sz w:val="24"/>
          <w:szCs w:val="24"/>
          <w:highlight w:val="white"/>
        </w:rPr>
        <w:t xml:space="preserve">, pp.511-518. </w:t>
      </w:r>
      <w:r w:rsidRPr="00A41D45">
        <w:rPr>
          <w:rFonts w:ascii="Times New Roman" w:eastAsia="Times New Roman" w:hAnsi="Times New Roman" w:cs="Times New Roman"/>
          <w:sz w:val="24"/>
          <w:szCs w:val="24"/>
        </w:rPr>
        <w:t xml:space="preserve">Available at: </w:t>
      </w:r>
      <w:hyperlink r:id="rId51">
        <w:r w:rsidRPr="00A41D45">
          <w:rPr>
            <w:rFonts w:ascii="Times New Roman" w:eastAsia="Times New Roman" w:hAnsi="Times New Roman" w:cs="Times New Roman"/>
            <w:color w:val="1155CC"/>
            <w:sz w:val="24"/>
            <w:szCs w:val="24"/>
            <w:u w:val="single"/>
          </w:rPr>
          <w:t>https://repository.umi.ac.id/708/2/External%20alternatives%2C%20job%20stress%20on%20job%20satisfaction%20and%20employee%20turnover%20intention.pdf</w:t>
        </w:r>
      </w:hyperlink>
      <w:r w:rsidRPr="00A41D45">
        <w:rPr>
          <w:rFonts w:ascii="Times New Roman" w:eastAsia="Times New Roman" w:hAnsi="Times New Roman" w:cs="Times New Roman"/>
          <w:sz w:val="24"/>
          <w:szCs w:val="24"/>
        </w:rPr>
        <w:t xml:space="preserve"> (Accessed: 13 May 2025)</w:t>
      </w:r>
    </w:p>
    <w:p w14:paraId="1AED3F7A"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Reed, J.H., 2022. Operational and strategic change during temporary turbulence: evidence from the COVID-19 pandemic. </w:t>
      </w:r>
      <w:r w:rsidRPr="00A41D45">
        <w:rPr>
          <w:rFonts w:ascii="Times New Roman" w:eastAsia="Times New Roman" w:hAnsi="Times New Roman" w:cs="Times New Roman"/>
          <w:i/>
          <w:color w:val="222222"/>
          <w:sz w:val="24"/>
          <w:szCs w:val="24"/>
          <w:highlight w:val="white"/>
        </w:rPr>
        <w:t>Operations Management Research</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15</w:t>
      </w:r>
      <w:r w:rsidRPr="00A41D45">
        <w:rPr>
          <w:rFonts w:ascii="Times New Roman" w:eastAsia="Times New Roman" w:hAnsi="Times New Roman" w:cs="Times New Roman"/>
          <w:color w:val="222222"/>
          <w:sz w:val="24"/>
          <w:szCs w:val="24"/>
          <w:highlight w:val="white"/>
        </w:rPr>
        <w:t xml:space="preserve">(1), pp.589-608. </w:t>
      </w:r>
      <w:r w:rsidRPr="00A41D45">
        <w:rPr>
          <w:rFonts w:ascii="Times New Roman" w:eastAsia="Times New Roman" w:hAnsi="Times New Roman" w:cs="Times New Roman"/>
          <w:sz w:val="24"/>
          <w:szCs w:val="24"/>
        </w:rPr>
        <w:t xml:space="preserve">Available at: </w:t>
      </w:r>
      <w:hyperlink r:id="rId52">
        <w:r w:rsidRPr="00A41D45">
          <w:rPr>
            <w:rFonts w:ascii="Times New Roman" w:eastAsia="Times New Roman" w:hAnsi="Times New Roman" w:cs="Times New Roman"/>
            <w:color w:val="1155CC"/>
            <w:sz w:val="24"/>
            <w:szCs w:val="24"/>
            <w:u w:val="single"/>
          </w:rPr>
          <w:t>https://link.springer.com/content/pdf/10.1007/s12063-021-00239-3.pdf</w:t>
        </w:r>
      </w:hyperlink>
      <w:r w:rsidRPr="00A41D45">
        <w:rPr>
          <w:rFonts w:ascii="Times New Roman" w:eastAsia="Times New Roman" w:hAnsi="Times New Roman" w:cs="Times New Roman"/>
          <w:sz w:val="24"/>
          <w:szCs w:val="24"/>
        </w:rPr>
        <w:t xml:space="preserve"> (Accessed: 13 May 2025)</w:t>
      </w:r>
    </w:p>
    <w:p w14:paraId="1AA8ED56"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Rivaldo, Y. and Nabella, S.D., 2023. Employee performance: Education, training, experience and work discipline. </w:t>
      </w:r>
      <w:r w:rsidRPr="00A41D45">
        <w:rPr>
          <w:rFonts w:ascii="Times New Roman" w:eastAsia="Times New Roman" w:hAnsi="Times New Roman" w:cs="Times New Roman"/>
          <w:i/>
          <w:color w:val="222222"/>
          <w:sz w:val="24"/>
          <w:szCs w:val="24"/>
          <w:highlight w:val="white"/>
        </w:rPr>
        <w:t>Calitatea</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24</w:t>
      </w:r>
      <w:r w:rsidRPr="00A41D45">
        <w:rPr>
          <w:rFonts w:ascii="Times New Roman" w:eastAsia="Times New Roman" w:hAnsi="Times New Roman" w:cs="Times New Roman"/>
          <w:color w:val="222222"/>
          <w:sz w:val="24"/>
          <w:szCs w:val="24"/>
          <w:highlight w:val="white"/>
        </w:rPr>
        <w:t xml:space="preserve">(193), pp.182-188. </w:t>
      </w:r>
      <w:r w:rsidRPr="00A41D45">
        <w:rPr>
          <w:rFonts w:ascii="Times New Roman" w:eastAsia="Times New Roman" w:hAnsi="Times New Roman" w:cs="Times New Roman"/>
          <w:sz w:val="24"/>
          <w:szCs w:val="24"/>
        </w:rPr>
        <w:t xml:space="preserve">Available at: </w:t>
      </w:r>
      <w:hyperlink r:id="rId53">
        <w:r w:rsidRPr="00A41D45">
          <w:rPr>
            <w:rFonts w:ascii="Times New Roman" w:eastAsia="Times New Roman" w:hAnsi="Times New Roman" w:cs="Times New Roman"/>
            <w:color w:val="1155CC"/>
            <w:sz w:val="24"/>
            <w:szCs w:val="24"/>
            <w:u w:val="single"/>
          </w:rPr>
          <w:t>https://www.researchgate.net/profile/Yandra-Rivaldo/publication/369498939_Employee_Performance_Education_Training_Experience_and_Work_Discipline/links/641ddd3092cfd54f8428ace8/Employee-Performance-Education-Training-Experience-and-Work-</w:t>
        </w:r>
        <w:r w:rsidRPr="00A41D45">
          <w:rPr>
            <w:rFonts w:ascii="Times New Roman" w:eastAsia="Times New Roman" w:hAnsi="Times New Roman" w:cs="Times New Roman"/>
            <w:color w:val="1155CC"/>
            <w:sz w:val="24"/>
            <w:szCs w:val="24"/>
            <w:u w:val="single"/>
          </w:rPr>
          <w:lastRenderedPageBreak/>
          <w:t>Discipline.pdf?origin=journalDetail&amp;_tp=eyJwYWdlIjoiam91cm5hbERldGFpbCJ9</w:t>
        </w:r>
      </w:hyperlink>
      <w:r w:rsidRPr="00A41D45">
        <w:rPr>
          <w:rFonts w:ascii="Times New Roman" w:eastAsia="Times New Roman" w:hAnsi="Times New Roman" w:cs="Times New Roman"/>
          <w:sz w:val="24"/>
          <w:szCs w:val="24"/>
        </w:rPr>
        <w:t xml:space="preserve"> (Accessed: 13 May 2025)</w:t>
      </w:r>
    </w:p>
    <w:p w14:paraId="5DA5B0B1"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Schnurr, S., 2024. </w:t>
      </w:r>
      <w:r w:rsidRPr="00A41D45">
        <w:rPr>
          <w:rFonts w:ascii="Times New Roman" w:eastAsia="Times New Roman" w:hAnsi="Times New Roman" w:cs="Times New Roman"/>
          <w:i/>
          <w:color w:val="222222"/>
          <w:sz w:val="24"/>
          <w:szCs w:val="24"/>
          <w:highlight w:val="white"/>
        </w:rPr>
        <w:t>Exploring professional communication: Language in action</w:t>
      </w:r>
      <w:r w:rsidRPr="00A41D45">
        <w:rPr>
          <w:rFonts w:ascii="Times New Roman" w:eastAsia="Times New Roman" w:hAnsi="Times New Roman" w:cs="Times New Roman"/>
          <w:color w:val="222222"/>
          <w:sz w:val="24"/>
          <w:szCs w:val="24"/>
          <w:highlight w:val="white"/>
        </w:rPr>
        <w:t xml:space="preserve">. Routledge. </w:t>
      </w:r>
      <w:r w:rsidRPr="00A41D45">
        <w:rPr>
          <w:rFonts w:ascii="Times New Roman" w:eastAsia="Times New Roman" w:hAnsi="Times New Roman" w:cs="Times New Roman"/>
          <w:sz w:val="24"/>
          <w:szCs w:val="24"/>
        </w:rPr>
        <w:t xml:space="preserve">Available at: </w:t>
      </w:r>
      <w:hyperlink r:id="rId54">
        <w:r w:rsidRPr="00A41D45">
          <w:rPr>
            <w:rFonts w:ascii="Times New Roman" w:eastAsia="Times New Roman" w:hAnsi="Times New Roman" w:cs="Times New Roman"/>
            <w:color w:val="1155CC"/>
            <w:sz w:val="24"/>
            <w:szCs w:val="24"/>
            <w:u w:val="single"/>
          </w:rPr>
          <w:t>https://d1wqtxts1xzle7.cloudfront.net/49736520/10438538_Dwivedi_edited-jcs-libre.pdf?1476961466=&amp;response-content-disposition=inline%3B+filename%3DReview_of_Stephanie_Schnurr_2012_Explori.pdf&amp;Expires=1747154919&amp;Signature=e7ipSr732QjXm5TnzWeMo5Hmip5uWlEvmaMbAr6h3LnBqr4FN4PQ4h~GZTRAx~E-v5pbRRWkeoldtNh3AqRTecpQqLv6H32onhHRATvlJqc3oqNXeSbrnXSbCsY-NN995W-2sHizLOhe8V0FdNcySqvX6NMay8KF~hME2bnzP8j6rSQFOFEvpCUjSXI5W6U8xtkQtjaCw7sDpnqKypzQdnNAcDaQPX~kwpuwr6cV3Ywv8T9cAzmcR-oQKUCGpsn8GdjEIUWALy6WBBTLgs39td0PHR9gwH18RbTF86WdW4VsGiqkKd4cshWTkpVEJu~G7tr6yAyOAZ96XSfkRTiDTw__&amp;Key-Pair-Id=APKAJLOHF5GGSLRBV4ZA</w:t>
        </w:r>
      </w:hyperlink>
      <w:r w:rsidRPr="00A41D45">
        <w:rPr>
          <w:rFonts w:ascii="Times New Roman" w:eastAsia="Times New Roman" w:hAnsi="Times New Roman" w:cs="Times New Roman"/>
          <w:sz w:val="24"/>
          <w:szCs w:val="24"/>
        </w:rPr>
        <w:t xml:space="preserve"> (Accessed: 13 May 2025)</w:t>
      </w:r>
    </w:p>
    <w:p w14:paraId="387855D6"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Sebbag, T.S., 2024. </w:t>
      </w:r>
      <w:r w:rsidRPr="00A41D45">
        <w:rPr>
          <w:i/>
          <w:iCs/>
          <w:color w:val="222222"/>
          <w:shd w:val="clear" w:color="auto" w:fill="FFFFFF"/>
          <w:lang w:val="en-GB"/>
        </w:rPr>
        <w:t>Sustainability Strengths, Weaknesses, Opportunities, and Threats and PESTEL Analysis for Special District Revenue Generation</w:t>
      </w:r>
      <w:r w:rsidRPr="00A41D45">
        <w:rPr>
          <w:color w:val="222222"/>
          <w:shd w:val="clear" w:color="auto" w:fill="FFFFFF"/>
          <w:lang w:val="en-GB"/>
        </w:rPr>
        <w:t xml:space="preserve"> (Doctoral dissertation, Walden University). </w:t>
      </w:r>
      <w:r w:rsidRPr="00A41D45">
        <w:rPr>
          <w:color w:val="000000"/>
          <w:lang w:val="en-GB"/>
        </w:rPr>
        <w:t xml:space="preserve">Available at:  </w:t>
      </w:r>
      <w:hyperlink r:id="rId55" w:history="1">
        <w:r w:rsidRPr="00A41D45">
          <w:rPr>
            <w:rStyle w:val="Hyperlink"/>
            <w:color w:val="1155CC"/>
            <w:shd w:val="clear" w:color="auto" w:fill="FFFFFF"/>
            <w:lang w:val="en-GB"/>
          </w:rPr>
          <w:t>https://scholarworks.waldenu.edu/cgi/viewcontent.cgi?article=18230&amp;context=dissertations</w:t>
        </w:r>
      </w:hyperlink>
      <w:r w:rsidRPr="00A41D45">
        <w:rPr>
          <w:color w:val="222222"/>
          <w:shd w:val="clear" w:color="auto" w:fill="FFFFFF"/>
          <w:lang w:val="en-GB"/>
        </w:rPr>
        <w:t xml:space="preserve"> </w:t>
      </w:r>
      <w:r w:rsidRPr="00A41D45">
        <w:rPr>
          <w:color w:val="000000"/>
          <w:lang w:val="en-GB"/>
        </w:rPr>
        <w:t>(Accessed: 13 May 2025)</w:t>
      </w:r>
    </w:p>
    <w:p w14:paraId="7B81BCEB"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Sekoboane, I.A.F., 2022. </w:t>
      </w:r>
      <w:r w:rsidRPr="00A41D45">
        <w:rPr>
          <w:rFonts w:ascii="Times New Roman" w:eastAsia="Times New Roman" w:hAnsi="Times New Roman" w:cs="Times New Roman"/>
          <w:i/>
          <w:color w:val="222222"/>
          <w:sz w:val="24"/>
          <w:szCs w:val="24"/>
          <w:highlight w:val="white"/>
        </w:rPr>
        <w:t>Workplace Challenges as a Result of Disconnectedness</w:t>
      </w:r>
      <w:r w:rsidRPr="00A41D45">
        <w:rPr>
          <w:rFonts w:ascii="Times New Roman" w:eastAsia="Times New Roman" w:hAnsi="Times New Roman" w:cs="Times New Roman"/>
          <w:color w:val="222222"/>
          <w:sz w:val="24"/>
          <w:szCs w:val="24"/>
          <w:highlight w:val="white"/>
        </w:rPr>
        <w:t xml:space="preserve">. University of Johannesburg (South Africa). </w:t>
      </w:r>
      <w:r w:rsidRPr="00A41D45">
        <w:rPr>
          <w:rFonts w:ascii="Times New Roman" w:eastAsia="Times New Roman" w:hAnsi="Times New Roman" w:cs="Times New Roman"/>
          <w:sz w:val="24"/>
          <w:szCs w:val="24"/>
        </w:rPr>
        <w:t xml:space="preserve">Available at: </w:t>
      </w:r>
      <w:hyperlink r:id="rId56">
        <w:r w:rsidRPr="00A41D45">
          <w:rPr>
            <w:rFonts w:ascii="Times New Roman" w:eastAsia="Times New Roman" w:hAnsi="Times New Roman" w:cs="Times New Roman"/>
            <w:color w:val="1155CC"/>
            <w:sz w:val="24"/>
            <w:szCs w:val="24"/>
            <w:u w:val="single"/>
          </w:rPr>
          <w:t>https://s3.eu-central-1.amazonaws.com/eu-st01.ext.exlibrisgroup.com/27UOJ_INST/storage/alma/14/56/F6/DE/93/21/DF/81/52/D2/13/B4/82/D5/CE/B1/Sekoboane%20IAF%20Wtms.pdf?response-content-type=application%2Fpdf&amp;X-Amz-Algorithm=AWS4-HMAC-SHA256&amp;X-Amz-Date=20250513T154544Z&amp;X-Amz-SignedHeaders=host&amp;X-Amz-Expires=119&amp;X-Amz-Credential=AKIAJN6NPMNGJALPPWAQ%2F20250513%2Feu-central-1%2Fs3%2Faws4_request&amp;X-Amz-Signature=b1dce97faec21fda13b0dd2f65db523004ee2cd1a4c67fdf337fc7b7504c1771</w:t>
        </w:r>
      </w:hyperlink>
      <w:r w:rsidRPr="00A41D45">
        <w:rPr>
          <w:rFonts w:ascii="Times New Roman" w:eastAsia="Times New Roman" w:hAnsi="Times New Roman" w:cs="Times New Roman"/>
          <w:sz w:val="24"/>
          <w:szCs w:val="24"/>
        </w:rPr>
        <w:t xml:space="preserve"> (Accessed: 13 May 2025)</w:t>
      </w:r>
    </w:p>
    <w:p w14:paraId="3B397CD5"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Sharma, C. and Sharma, S., 2022. Relevance of Intercultural and Gender Sensitivity in the Hotel Industry-A Growing Necessity. </w:t>
      </w:r>
      <w:r w:rsidRPr="00A41D45">
        <w:rPr>
          <w:i/>
          <w:iCs/>
          <w:color w:val="222222"/>
          <w:shd w:val="clear" w:color="auto" w:fill="FFFFFF"/>
          <w:lang w:val="en-GB"/>
        </w:rPr>
        <w:t>ATITHYA: A Journal of Hospitality</w:t>
      </w:r>
      <w:r w:rsidRPr="00A41D45">
        <w:rPr>
          <w:color w:val="222222"/>
          <w:shd w:val="clear" w:color="auto" w:fill="FFFFFF"/>
          <w:lang w:val="en-GB"/>
        </w:rPr>
        <w:t xml:space="preserve">, </w:t>
      </w:r>
      <w:r w:rsidRPr="00A41D45">
        <w:rPr>
          <w:i/>
          <w:iCs/>
          <w:color w:val="222222"/>
          <w:shd w:val="clear" w:color="auto" w:fill="FFFFFF"/>
          <w:lang w:val="en-GB"/>
        </w:rPr>
        <w:t>8</w:t>
      </w:r>
      <w:r w:rsidRPr="00A41D45">
        <w:rPr>
          <w:color w:val="222222"/>
          <w:shd w:val="clear" w:color="auto" w:fill="FFFFFF"/>
          <w:lang w:val="en-GB"/>
        </w:rPr>
        <w:t xml:space="preserve">(2). </w:t>
      </w:r>
      <w:r w:rsidRPr="00A41D45">
        <w:rPr>
          <w:color w:val="000000"/>
          <w:lang w:val="en-GB"/>
        </w:rPr>
        <w:t xml:space="preserve">Available at:  </w:t>
      </w:r>
      <w:hyperlink r:id="rId57" w:history="1">
        <w:r w:rsidRPr="00A41D45">
          <w:rPr>
            <w:rStyle w:val="Hyperlink"/>
            <w:color w:val="1155CC"/>
            <w:shd w:val="clear" w:color="auto" w:fill="FFFFFF"/>
            <w:lang w:val="en-GB"/>
          </w:rPr>
          <w:t>https://www.academia.edu/download/103335300/Relevance_of_Intercultural_and_Gender_Sensitivity_in_the_Hotel_Industry_A_Growing_Necessity.pdf</w:t>
        </w:r>
      </w:hyperlink>
      <w:r w:rsidRPr="00A41D45">
        <w:rPr>
          <w:color w:val="222222"/>
          <w:shd w:val="clear" w:color="auto" w:fill="FFFFFF"/>
          <w:lang w:val="en-GB"/>
        </w:rPr>
        <w:t xml:space="preserve"> </w:t>
      </w:r>
      <w:r w:rsidRPr="00A41D45">
        <w:rPr>
          <w:color w:val="000000"/>
          <w:lang w:val="en-GB"/>
        </w:rPr>
        <w:t>(Accessed: 13 May 2025)</w:t>
      </w:r>
    </w:p>
    <w:p w14:paraId="2776BBCA" w14:textId="77777777" w:rsidR="00B72D12" w:rsidRPr="00A41D45" w:rsidRDefault="00B72D12" w:rsidP="00B72D12">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color w:val="222222"/>
          <w:sz w:val="24"/>
          <w:szCs w:val="24"/>
          <w:highlight w:val="white"/>
        </w:rPr>
        <w:lastRenderedPageBreak/>
        <w:t xml:space="preserve">Shin, S., Shin, H.H., Lee, E. and Yhee, Y., 2024. Do Repeat Customers Effectively Attract New Customers? Reconsidering Customer Influence Value of Repeat Customers. </w:t>
      </w:r>
      <w:r w:rsidRPr="00A41D45">
        <w:rPr>
          <w:rFonts w:ascii="Times New Roman" w:eastAsia="Times New Roman" w:hAnsi="Times New Roman" w:cs="Times New Roman"/>
          <w:i/>
          <w:color w:val="222222"/>
          <w:sz w:val="24"/>
          <w:szCs w:val="24"/>
          <w:highlight w:val="white"/>
        </w:rPr>
        <w:t>Journal of Hospitality &amp; Tourism Research</w:t>
      </w:r>
      <w:r w:rsidRPr="00A41D45">
        <w:rPr>
          <w:rFonts w:ascii="Times New Roman" w:eastAsia="Times New Roman" w:hAnsi="Times New Roman" w:cs="Times New Roman"/>
          <w:color w:val="222222"/>
          <w:sz w:val="24"/>
          <w:szCs w:val="24"/>
          <w:highlight w:val="white"/>
        </w:rPr>
        <w:t xml:space="preserve">, p.10963480241277093. </w:t>
      </w:r>
      <w:r w:rsidRPr="00A41D45">
        <w:rPr>
          <w:rFonts w:ascii="Times New Roman" w:eastAsia="Times New Roman" w:hAnsi="Times New Roman" w:cs="Times New Roman"/>
          <w:sz w:val="24"/>
          <w:szCs w:val="24"/>
        </w:rPr>
        <w:t xml:space="preserve">Available at: </w:t>
      </w:r>
      <w:hyperlink r:id="rId58">
        <w:r w:rsidRPr="00A41D45">
          <w:rPr>
            <w:rFonts w:ascii="Times New Roman" w:eastAsia="Times New Roman" w:hAnsi="Times New Roman" w:cs="Times New Roman"/>
            <w:color w:val="1155CC"/>
            <w:sz w:val="24"/>
            <w:szCs w:val="24"/>
            <w:u w:val="single"/>
          </w:rPr>
          <w:t>https://ira.lib.polyu.edu.hk/bitstream/10397/109445/1/Shin_Do_Repeat_Customers.pdf</w:t>
        </w:r>
      </w:hyperlink>
      <w:r w:rsidRPr="00A41D45">
        <w:rPr>
          <w:rFonts w:ascii="Times New Roman" w:eastAsia="Times New Roman" w:hAnsi="Times New Roman" w:cs="Times New Roman"/>
          <w:sz w:val="24"/>
          <w:szCs w:val="24"/>
        </w:rPr>
        <w:t xml:space="preserve"> (Accessed: 13 May 2025)</w:t>
      </w:r>
    </w:p>
    <w:p w14:paraId="110F080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Simatupang, E.C. and Supri, I.Z., 2024. Fusing translanguaging with speaking technology in the hospitality industry: Improving English communicative competence. </w:t>
      </w:r>
      <w:r w:rsidRPr="00A41D45">
        <w:rPr>
          <w:i/>
          <w:iCs/>
          <w:color w:val="222222"/>
          <w:shd w:val="clear" w:color="auto" w:fill="FFFFFF"/>
          <w:lang w:val="en-GB"/>
        </w:rPr>
        <w:t>Social Sciences &amp; Humanities Open</w:t>
      </w:r>
      <w:r w:rsidRPr="00A41D45">
        <w:rPr>
          <w:color w:val="222222"/>
          <w:shd w:val="clear" w:color="auto" w:fill="FFFFFF"/>
          <w:lang w:val="en-GB"/>
        </w:rPr>
        <w:t xml:space="preserve">, </w:t>
      </w:r>
      <w:r w:rsidRPr="00A41D45">
        <w:rPr>
          <w:i/>
          <w:iCs/>
          <w:color w:val="222222"/>
          <w:shd w:val="clear" w:color="auto" w:fill="FFFFFF"/>
          <w:lang w:val="en-GB"/>
        </w:rPr>
        <w:t>10</w:t>
      </w:r>
      <w:r w:rsidRPr="00A41D45">
        <w:rPr>
          <w:color w:val="222222"/>
          <w:shd w:val="clear" w:color="auto" w:fill="FFFFFF"/>
          <w:lang w:val="en-GB"/>
        </w:rPr>
        <w:t xml:space="preserve">, p.101166. </w:t>
      </w:r>
      <w:r w:rsidRPr="00A41D45">
        <w:rPr>
          <w:color w:val="000000"/>
          <w:lang w:val="en-GB"/>
        </w:rPr>
        <w:t xml:space="preserve">Available at:  </w:t>
      </w:r>
      <w:hyperlink r:id="rId59" w:history="1">
        <w:r w:rsidRPr="00A41D45">
          <w:rPr>
            <w:rStyle w:val="Hyperlink"/>
            <w:color w:val="1155CC"/>
            <w:shd w:val="clear" w:color="auto" w:fill="FFFFFF"/>
            <w:lang w:val="en-GB"/>
          </w:rPr>
          <w:t>https://www.sciencedirect.com/science/article/pii/S2590291124003632</w:t>
        </w:r>
      </w:hyperlink>
      <w:r w:rsidRPr="00A41D45">
        <w:rPr>
          <w:color w:val="222222"/>
          <w:shd w:val="clear" w:color="auto" w:fill="FFFFFF"/>
          <w:lang w:val="en-GB"/>
        </w:rPr>
        <w:t xml:space="preserve"> </w:t>
      </w:r>
      <w:r w:rsidRPr="00A41D45">
        <w:rPr>
          <w:color w:val="222222"/>
          <w:sz w:val="28"/>
          <w:szCs w:val="28"/>
          <w:shd w:val="clear" w:color="auto" w:fill="FFFFFF"/>
          <w:lang w:val="en-GB"/>
        </w:rPr>
        <w:t> </w:t>
      </w:r>
      <w:r w:rsidRPr="00A41D45">
        <w:rPr>
          <w:color w:val="000000"/>
          <w:lang w:val="en-GB"/>
        </w:rPr>
        <w:t>(Accessed: 13 May 2025)</w:t>
      </w:r>
    </w:p>
    <w:p w14:paraId="08B2DD1E"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Singgalen, Y.A., 2025. Uncovering Service Gaps in Hospitality: A Thematic Analysis of Guest Reviews for Service Quality Improvement. </w:t>
      </w:r>
      <w:r w:rsidRPr="00A41D45">
        <w:rPr>
          <w:i/>
          <w:iCs/>
          <w:color w:val="222222"/>
          <w:shd w:val="clear" w:color="auto" w:fill="FFFFFF"/>
          <w:lang w:val="en-GB"/>
        </w:rPr>
        <w:t>Journal of Business and Economics Research (JBE)</w:t>
      </w:r>
      <w:r w:rsidRPr="00A41D45">
        <w:rPr>
          <w:color w:val="222222"/>
          <w:shd w:val="clear" w:color="auto" w:fill="FFFFFF"/>
          <w:lang w:val="en-GB"/>
        </w:rPr>
        <w:t xml:space="preserve">, </w:t>
      </w:r>
      <w:r w:rsidRPr="00A41D45">
        <w:rPr>
          <w:i/>
          <w:iCs/>
          <w:color w:val="222222"/>
          <w:shd w:val="clear" w:color="auto" w:fill="FFFFFF"/>
          <w:lang w:val="en-GB"/>
        </w:rPr>
        <w:t>6</w:t>
      </w:r>
      <w:r w:rsidRPr="00A41D45">
        <w:rPr>
          <w:color w:val="222222"/>
          <w:shd w:val="clear" w:color="auto" w:fill="FFFFFF"/>
          <w:lang w:val="en-GB"/>
        </w:rPr>
        <w:t xml:space="preserve">(1), pp.105-117. </w:t>
      </w:r>
      <w:r w:rsidRPr="00A41D45">
        <w:rPr>
          <w:color w:val="000000"/>
          <w:lang w:val="en-GB"/>
        </w:rPr>
        <w:t xml:space="preserve">Available at:  </w:t>
      </w:r>
      <w:hyperlink r:id="rId60" w:history="1">
        <w:r w:rsidRPr="00A41D45">
          <w:rPr>
            <w:rStyle w:val="Hyperlink"/>
            <w:color w:val="1155CC"/>
            <w:shd w:val="clear" w:color="auto" w:fill="FFFFFF"/>
            <w:lang w:val="en-GB"/>
          </w:rPr>
          <w:t>https://www.researchgate.net/profile/Yerik-Singgalen/publication/388954162_Uncovering_Service_Gaps_in_Hospitality_A_Thematic_Analysis_of_Guest_Reviews_for_Service_Quality_Improvement/links/67adf7a9207c0c20fa87fd40/Uncovering-Service-Gaps-in-Hospitality-A-Thematic-Analysis-of-Guest-Reviews-for-Service-Quality-Improvement.pdf</w:t>
        </w:r>
      </w:hyperlink>
      <w:r w:rsidRPr="00A41D45">
        <w:rPr>
          <w:color w:val="222222"/>
          <w:shd w:val="clear" w:color="auto" w:fill="FFFFFF"/>
          <w:lang w:val="en-GB"/>
        </w:rPr>
        <w:t xml:space="preserve"> </w:t>
      </w:r>
      <w:r w:rsidRPr="00A41D45">
        <w:rPr>
          <w:color w:val="000000"/>
          <w:lang w:val="en-GB"/>
        </w:rPr>
        <w:t>(Accessed: 13 May 2025)</w:t>
      </w:r>
    </w:p>
    <w:p w14:paraId="50D977B4"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Singh, V., Sharma, M.P., Jayapriya, K., Kumar, B.K., Chander, M.A.R.N. and Kumar, B.R., 2023. Service quality, customer satisfaction and customer loyalty: A comprehensive literature review. </w:t>
      </w:r>
      <w:r w:rsidRPr="00A41D45">
        <w:rPr>
          <w:rFonts w:ascii="Times New Roman" w:eastAsia="Times New Roman" w:hAnsi="Times New Roman" w:cs="Times New Roman"/>
          <w:i/>
          <w:color w:val="222222"/>
          <w:sz w:val="24"/>
          <w:szCs w:val="24"/>
          <w:highlight w:val="white"/>
        </w:rPr>
        <w:t>Journal of Survey in Fisheries Sciences</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10</w:t>
      </w:r>
      <w:r w:rsidRPr="00A41D45">
        <w:rPr>
          <w:rFonts w:ascii="Times New Roman" w:eastAsia="Times New Roman" w:hAnsi="Times New Roman" w:cs="Times New Roman"/>
          <w:color w:val="222222"/>
          <w:sz w:val="24"/>
          <w:szCs w:val="24"/>
          <w:highlight w:val="white"/>
        </w:rPr>
        <w:t xml:space="preserve">(4S), pp.3457-3464. </w:t>
      </w:r>
      <w:r w:rsidRPr="00A41D45">
        <w:rPr>
          <w:rFonts w:ascii="Times New Roman" w:eastAsia="Times New Roman" w:hAnsi="Times New Roman" w:cs="Times New Roman"/>
          <w:sz w:val="24"/>
          <w:szCs w:val="24"/>
        </w:rPr>
        <w:t xml:space="preserve">Available at: </w:t>
      </w:r>
      <w:hyperlink r:id="rId61">
        <w:r w:rsidRPr="00A41D45">
          <w:rPr>
            <w:rFonts w:ascii="Times New Roman" w:eastAsia="Times New Roman" w:hAnsi="Times New Roman" w:cs="Times New Roman"/>
            <w:color w:val="1155CC"/>
            <w:sz w:val="24"/>
            <w:szCs w:val="24"/>
            <w:u w:val="single"/>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r w:rsidRPr="00A41D45">
        <w:rPr>
          <w:rFonts w:ascii="Times New Roman" w:eastAsia="Times New Roman" w:hAnsi="Times New Roman" w:cs="Times New Roman"/>
          <w:sz w:val="24"/>
          <w:szCs w:val="24"/>
        </w:rPr>
        <w:t xml:space="preserve"> (Accessed: 13 May 2025)</w:t>
      </w:r>
    </w:p>
    <w:p w14:paraId="41D209E2"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Skordoulis, M., Patsatzi, O., Kalogiannidis, S., Patitsa, C. and Papagrigoriou, A., 2024. Strategic Management of Multiculturalism for Social Sustainability in Hospitality Services: The Case of Hotels in Athens. </w:t>
      </w:r>
      <w:r w:rsidRPr="00A41D45">
        <w:rPr>
          <w:i/>
          <w:iCs/>
          <w:color w:val="222222"/>
          <w:shd w:val="clear" w:color="auto" w:fill="FFFFFF"/>
          <w:lang w:val="en-GB"/>
        </w:rPr>
        <w:t>Tourism and Hospitality</w:t>
      </w:r>
      <w:r w:rsidRPr="00A41D45">
        <w:rPr>
          <w:color w:val="222222"/>
          <w:shd w:val="clear" w:color="auto" w:fill="FFFFFF"/>
          <w:lang w:val="en-GB"/>
        </w:rPr>
        <w:t xml:space="preserve">, </w:t>
      </w:r>
      <w:r w:rsidRPr="00A41D45">
        <w:rPr>
          <w:i/>
          <w:iCs/>
          <w:color w:val="222222"/>
          <w:shd w:val="clear" w:color="auto" w:fill="FFFFFF"/>
          <w:lang w:val="en-GB"/>
        </w:rPr>
        <w:t>5</w:t>
      </w:r>
      <w:r w:rsidRPr="00A41D45">
        <w:rPr>
          <w:color w:val="222222"/>
          <w:shd w:val="clear" w:color="auto" w:fill="FFFFFF"/>
          <w:lang w:val="en-GB"/>
        </w:rPr>
        <w:t xml:space="preserve">(4), pp.977-995. </w:t>
      </w:r>
      <w:r w:rsidRPr="00A41D45">
        <w:rPr>
          <w:color w:val="000000"/>
          <w:lang w:val="en-GB"/>
        </w:rPr>
        <w:t xml:space="preserve">Available at:  </w:t>
      </w:r>
      <w:hyperlink r:id="rId62" w:history="1">
        <w:r w:rsidRPr="00A41D45">
          <w:rPr>
            <w:rStyle w:val="Hyperlink"/>
            <w:color w:val="1155CC"/>
            <w:shd w:val="clear" w:color="auto" w:fill="FFFFFF"/>
            <w:lang w:val="en-GB"/>
          </w:rPr>
          <w:t>https://www.mdpi.com/2673-5768/5/4/55</w:t>
        </w:r>
      </w:hyperlink>
      <w:r w:rsidRPr="00A41D45">
        <w:rPr>
          <w:color w:val="222222"/>
          <w:shd w:val="clear" w:color="auto" w:fill="FFFFFF"/>
          <w:lang w:val="en-GB"/>
        </w:rPr>
        <w:t xml:space="preserve"> </w:t>
      </w:r>
      <w:r w:rsidRPr="00A41D45">
        <w:rPr>
          <w:color w:val="000000"/>
          <w:lang w:val="en-GB"/>
        </w:rPr>
        <w:t>(Accessed: 13 May 2025)</w:t>
      </w:r>
    </w:p>
    <w:p w14:paraId="31D2069C"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Spence, C., 2022. Sensehacking the guest’s multisensory hotel experience. </w:t>
      </w:r>
      <w:r w:rsidRPr="00A41D45">
        <w:rPr>
          <w:i/>
          <w:iCs/>
          <w:color w:val="222222"/>
          <w:shd w:val="clear" w:color="auto" w:fill="FFFFFF"/>
          <w:lang w:val="en-GB"/>
        </w:rPr>
        <w:t>Frontiers in Psychology</w:t>
      </w:r>
      <w:r w:rsidRPr="00A41D45">
        <w:rPr>
          <w:color w:val="222222"/>
          <w:shd w:val="clear" w:color="auto" w:fill="FFFFFF"/>
          <w:lang w:val="en-GB"/>
        </w:rPr>
        <w:t xml:space="preserve">, </w:t>
      </w:r>
      <w:r w:rsidRPr="00A41D45">
        <w:rPr>
          <w:i/>
          <w:iCs/>
          <w:color w:val="222222"/>
          <w:shd w:val="clear" w:color="auto" w:fill="FFFFFF"/>
          <w:lang w:val="en-GB"/>
        </w:rPr>
        <w:t>13</w:t>
      </w:r>
      <w:r w:rsidRPr="00A41D45">
        <w:rPr>
          <w:color w:val="222222"/>
          <w:shd w:val="clear" w:color="auto" w:fill="FFFFFF"/>
          <w:lang w:val="en-GB"/>
        </w:rPr>
        <w:t xml:space="preserve">, p.1014818. </w:t>
      </w:r>
      <w:r w:rsidRPr="00A41D45">
        <w:rPr>
          <w:color w:val="000000"/>
          <w:lang w:val="en-GB"/>
        </w:rPr>
        <w:t xml:space="preserve">Available at:  </w:t>
      </w:r>
      <w:hyperlink r:id="rId63" w:history="1">
        <w:r w:rsidRPr="00A41D45">
          <w:rPr>
            <w:rStyle w:val="Hyperlink"/>
            <w:color w:val="1155CC"/>
            <w:shd w:val="clear" w:color="auto" w:fill="FFFFFF"/>
            <w:lang w:val="en-GB"/>
          </w:rPr>
          <w:t>https://www.frontiersin.org/journals/psychology/articles/10.3389/fpsyg.2022.1014818/pdf</w:t>
        </w:r>
      </w:hyperlink>
      <w:r w:rsidRPr="00A41D45">
        <w:rPr>
          <w:color w:val="222222"/>
          <w:shd w:val="clear" w:color="auto" w:fill="FFFFFF"/>
          <w:lang w:val="en-GB"/>
        </w:rPr>
        <w:t xml:space="preserve"> </w:t>
      </w:r>
      <w:r w:rsidRPr="00A41D45">
        <w:rPr>
          <w:color w:val="000000"/>
          <w:lang w:val="en-GB"/>
        </w:rPr>
        <w:t>(Accessed: 13 May 2025)</w:t>
      </w:r>
    </w:p>
    <w:p w14:paraId="61544A8A"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lastRenderedPageBreak/>
        <w:t xml:space="preserve">Stan, I.M. and Jongboom, I., 2023. The influence of cross-cultural adjustment on job performance. </w:t>
      </w:r>
      <w:r w:rsidRPr="00A41D45">
        <w:rPr>
          <w:i/>
          <w:iCs/>
          <w:color w:val="222222"/>
          <w:shd w:val="clear" w:color="auto" w:fill="FFFFFF"/>
          <w:lang w:val="en-GB"/>
        </w:rPr>
        <w:t>Research in Hospitality Management</w:t>
      </w:r>
      <w:r w:rsidRPr="00A41D45">
        <w:rPr>
          <w:color w:val="222222"/>
          <w:shd w:val="clear" w:color="auto" w:fill="FFFFFF"/>
          <w:lang w:val="en-GB"/>
        </w:rPr>
        <w:t xml:space="preserve">, </w:t>
      </w:r>
      <w:r w:rsidRPr="00A41D45">
        <w:rPr>
          <w:i/>
          <w:iCs/>
          <w:color w:val="222222"/>
          <w:shd w:val="clear" w:color="auto" w:fill="FFFFFF"/>
          <w:lang w:val="en-GB"/>
        </w:rPr>
        <w:t>13</w:t>
      </w:r>
      <w:r w:rsidRPr="00A41D45">
        <w:rPr>
          <w:color w:val="222222"/>
          <w:shd w:val="clear" w:color="auto" w:fill="FFFFFF"/>
          <w:lang w:val="en-GB"/>
        </w:rPr>
        <w:t xml:space="preserve">(2), pp.105-112. </w:t>
      </w:r>
      <w:r w:rsidRPr="00A41D45">
        <w:rPr>
          <w:color w:val="000000"/>
          <w:lang w:val="en-GB"/>
        </w:rPr>
        <w:t xml:space="preserve">Available at:  </w:t>
      </w:r>
      <w:hyperlink r:id="rId64" w:history="1">
        <w:r w:rsidRPr="00A41D45">
          <w:rPr>
            <w:rStyle w:val="Hyperlink"/>
            <w:color w:val="1155CC"/>
            <w:shd w:val="clear" w:color="auto" w:fill="FFFFFF"/>
            <w:lang w:val="en-GB"/>
          </w:rPr>
          <w:t>https://www.ajol.info/index.php/rhm/article/view/260268/245721</w:t>
        </w:r>
      </w:hyperlink>
      <w:r w:rsidRPr="00A41D45">
        <w:rPr>
          <w:color w:val="222222"/>
          <w:shd w:val="clear" w:color="auto" w:fill="FFFFFF"/>
          <w:lang w:val="en-GB"/>
        </w:rPr>
        <w:t xml:space="preserve"> </w:t>
      </w:r>
      <w:r w:rsidRPr="00A41D45">
        <w:rPr>
          <w:color w:val="000000"/>
          <w:lang w:val="en-GB"/>
        </w:rPr>
        <w:t>(Accessed: 13 May 2025)</w:t>
      </w:r>
    </w:p>
    <w:p w14:paraId="79BC6EFD"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Surachartkumtonkun, J.N., Grace, D. and Ross, M., 2021. Unfair customer reviews: Third-party perceptions and managerial responses. </w:t>
      </w:r>
      <w:r w:rsidRPr="00A41D45">
        <w:rPr>
          <w:rFonts w:ascii="Times New Roman" w:eastAsia="Times New Roman" w:hAnsi="Times New Roman" w:cs="Times New Roman"/>
          <w:i/>
          <w:color w:val="222222"/>
          <w:sz w:val="24"/>
          <w:szCs w:val="24"/>
          <w:highlight w:val="white"/>
        </w:rPr>
        <w:t>Journal of Business Research</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132</w:t>
      </w:r>
      <w:r w:rsidRPr="00A41D45">
        <w:rPr>
          <w:rFonts w:ascii="Times New Roman" w:eastAsia="Times New Roman" w:hAnsi="Times New Roman" w:cs="Times New Roman"/>
          <w:color w:val="222222"/>
          <w:sz w:val="24"/>
          <w:szCs w:val="24"/>
          <w:highlight w:val="white"/>
        </w:rPr>
        <w:t xml:space="preserve">, pp.631-640. </w:t>
      </w:r>
      <w:r w:rsidRPr="00A41D45">
        <w:rPr>
          <w:rFonts w:ascii="Times New Roman" w:eastAsia="Times New Roman" w:hAnsi="Times New Roman" w:cs="Times New Roman"/>
          <w:sz w:val="24"/>
          <w:szCs w:val="24"/>
        </w:rPr>
        <w:t xml:space="preserve">Available at: </w:t>
      </w:r>
      <w:hyperlink r:id="rId65">
        <w:r w:rsidRPr="00A41D45">
          <w:rPr>
            <w:rFonts w:ascii="Times New Roman" w:eastAsia="Times New Roman" w:hAnsi="Times New Roman" w:cs="Times New Roman"/>
            <w:color w:val="1155CC"/>
            <w:sz w:val="24"/>
            <w:szCs w:val="24"/>
            <w:u w:val="single"/>
          </w:rPr>
          <w:t>https://research-repository.griffith.edu.au/server/api/core/bitstreams/e93451de-62e9-41c0-a9d9-8ff7b5aba02a/content</w:t>
        </w:r>
      </w:hyperlink>
      <w:r w:rsidRPr="00A41D45">
        <w:rPr>
          <w:rFonts w:ascii="Times New Roman" w:eastAsia="Times New Roman" w:hAnsi="Times New Roman" w:cs="Times New Roman"/>
          <w:sz w:val="24"/>
          <w:szCs w:val="24"/>
        </w:rPr>
        <w:t xml:space="preserve"> (Accessed: 13 May 2025)</w:t>
      </w:r>
    </w:p>
    <w:p w14:paraId="4CFADE77" w14:textId="77777777" w:rsidR="00B72D12" w:rsidRPr="00A41D45" w:rsidRDefault="00B72D12" w:rsidP="00B72D12">
      <w:pPr>
        <w:spacing w:line="360" w:lineRule="auto"/>
        <w:jc w:val="both"/>
        <w:rPr>
          <w:rFonts w:ascii="Times New Roman" w:eastAsia="Times New Roman" w:hAnsi="Times New Roman" w:cs="Times New Roman"/>
          <w:b/>
          <w:sz w:val="24"/>
          <w:szCs w:val="24"/>
        </w:rPr>
      </w:pPr>
      <w:r w:rsidRPr="00A41D45">
        <w:rPr>
          <w:rFonts w:ascii="Times New Roman" w:eastAsia="Times New Roman" w:hAnsi="Times New Roman" w:cs="Times New Roman"/>
          <w:color w:val="222222"/>
          <w:sz w:val="24"/>
          <w:szCs w:val="24"/>
          <w:highlight w:val="white"/>
        </w:rPr>
        <w:t xml:space="preserve">Tan, T.M., Balaji, M.S., Oikarinen, E.L., Alatalo, S. and Salo, J., 2021. Recover from a service failure: The differential effects of brand betrayal and brand disappointment on an exclusive brand offering. </w:t>
      </w:r>
      <w:r w:rsidRPr="00A41D45">
        <w:rPr>
          <w:rFonts w:ascii="Times New Roman" w:eastAsia="Times New Roman" w:hAnsi="Times New Roman" w:cs="Times New Roman"/>
          <w:i/>
          <w:color w:val="222222"/>
          <w:sz w:val="24"/>
          <w:szCs w:val="24"/>
          <w:highlight w:val="white"/>
        </w:rPr>
        <w:t>Journal of Business Research</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123</w:t>
      </w:r>
      <w:r w:rsidRPr="00A41D45">
        <w:rPr>
          <w:rFonts w:ascii="Times New Roman" w:eastAsia="Times New Roman" w:hAnsi="Times New Roman" w:cs="Times New Roman"/>
          <w:color w:val="222222"/>
          <w:sz w:val="24"/>
          <w:szCs w:val="24"/>
          <w:highlight w:val="white"/>
        </w:rPr>
        <w:t xml:space="preserve">, pp.126-139. </w:t>
      </w:r>
      <w:r w:rsidRPr="00A41D45">
        <w:rPr>
          <w:rFonts w:ascii="Times New Roman" w:eastAsia="Times New Roman" w:hAnsi="Times New Roman" w:cs="Times New Roman"/>
          <w:sz w:val="24"/>
          <w:szCs w:val="24"/>
        </w:rPr>
        <w:t xml:space="preserve">Available at: </w:t>
      </w:r>
      <w:hyperlink r:id="rId66">
        <w:r w:rsidRPr="00A41D45">
          <w:rPr>
            <w:rFonts w:ascii="Times New Roman" w:eastAsia="Times New Roman" w:hAnsi="Times New Roman" w:cs="Times New Roman"/>
            <w:color w:val="1155CC"/>
            <w:sz w:val="24"/>
            <w:szCs w:val="24"/>
            <w:u w:val="single"/>
          </w:rPr>
          <w:t>https://helda.helsinki.fi/server/api/core/bitstreams/dff2ee14-16e1-45ac-a3e0-39abef86a614/content</w:t>
        </w:r>
      </w:hyperlink>
      <w:r w:rsidRPr="00A41D45">
        <w:rPr>
          <w:rFonts w:ascii="Times New Roman" w:eastAsia="Times New Roman" w:hAnsi="Times New Roman" w:cs="Times New Roman"/>
          <w:sz w:val="24"/>
          <w:szCs w:val="24"/>
        </w:rPr>
        <w:t xml:space="preserve"> (Accessed: 13 May 2025)</w:t>
      </w:r>
    </w:p>
    <w:p w14:paraId="4F354D20"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Trawick, S. and Carraher, T., 2023. Contextualising Kotter’s 8-step model to a sustainable digital transformation: A qualitative study from the perspective of organisational change. </w:t>
      </w:r>
      <w:r w:rsidRPr="00A41D45">
        <w:rPr>
          <w:color w:val="000000"/>
          <w:lang w:val="en-GB"/>
        </w:rPr>
        <w:t xml:space="preserve">Available at:  </w:t>
      </w:r>
      <w:hyperlink r:id="rId67" w:history="1">
        <w:r w:rsidRPr="00A41D45">
          <w:rPr>
            <w:rStyle w:val="Hyperlink"/>
            <w:color w:val="1155CC"/>
            <w:shd w:val="clear" w:color="auto" w:fill="FFFFFF"/>
            <w:lang w:val="en-GB"/>
          </w:rPr>
          <w:t>https://www.diva-portal.org/smash/get/diva2:1777982/FULLTEXT02</w:t>
        </w:r>
      </w:hyperlink>
      <w:r w:rsidRPr="00A41D45">
        <w:rPr>
          <w:color w:val="222222"/>
          <w:shd w:val="clear" w:color="auto" w:fill="FFFFFF"/>
          <w:lang w:val="en-GB"/>
        </w:rPr>
        <w:t xml:space="preserve"> </w:t>
      </w:r>
      <w:r w:rsidRPr="00A41D45">
        <w:rPr>
          <w:color w:val="000000"/>
          <w:lang w:val="en-GB"/>
        </w:rPr>
        <w:t>(Accessed: 13 May 2025)</w:t>
      </w:r>
    </w:p>
    <w:p w14:paraId="4ADCB2EB" w14:textId="77777777" w:rsidR="00B72D12" w:rsidRPr="00A41D45" w:rsidRDefault="00B72D12" w:rsidP="00B72D12">
      <w:pPr>
        <w:spacing w:line="360" w:lineRule="auto"/>
        <w:jc w:val="both"/>
        <w:rPr>
          <w:rFonts w:ascii="Times New Roman" w:eastAsia="Times New Roman" w:hAnsi="Times New Roman" w:cs="Times New Roman"/>
          <w:sz w:val="24"/>
          <w:szCs w:val="24"/>
        </w:rPr>
      </w:pPr>
      <w:r w:rsidRPr="00A41D45">
        <w:rPr>
          <w:rFonts w:ascii="Times New Roman" w:eastAsia="Times New Roman" w:hAnsi="Times New Roman" w:cs="Times New Roman"/>
          <w:color w:val="222222"/>
          <w:sz w:val="24"/>
          <w:szCs w:val="24"/>
          <w:highlight w:val="white"/>
        </w:rPr>
        <w:t xml:space="preserve">Vo, N.T., Hung, V.V., Tuckova, Z., Pham, N.T. and Nguyen, L.H., 2022. Guest online review: an extraordinary focus on hotel users’ satisfaction, engagement, and loyalty. </w:t>
      </w:r>
      <w:r w:rsidRPr="00A41D45">
        <w:rPr>
          <w:rFonts w:ascii="Times New Roman" w:eastAsia="Times New Roman" w:hAnsi="Times New Roman" w:cs="Times New Roman"/>
          <w:i/>
          <w:color w:val="222222"/>
          <w:sz w:val="24"/>
          <w:szCs w:val="24"/>
          <w:highlight w:val="white"/>
        </w:rPr>
        <w:t>Journal of Quality Assurance in Hospitality &amp; Tourism</w:t>
      </w:r>
      <w:r w:rsidRPr="00A41D45">
        <w:rPr>
          <w:rFonts w:ascii="Times New Roman" w:eastAsia="Times New Roman" w:hAnsi="Times New Roman" w:cs="Times New Roman"/>
          <w:color w:val="222222"/>
          <w:sz w:val="24"/>
          <w:szCs w:val="24"/>
          <w:highlight w:val="white"/>
        </w:rPr>
        <w:t xml:space="preserve">, </w:t>
      </w:r>
      <w:r w:rsidRPr="00A41D45">
        <w:rPr>
          <w:rFonts w:ascii="Times New Roman" w:eastAsia="Times New Roman" w:hAnsi="Times New Roman" w:cs="Times New Roman"/>
          <w:i/>
          <w:color w:val="222222"/>
          <w:sz w:val="24"/>
          <w:szCs w:val="24"/>
          <w:highlight w:val="white"/>
        </w:rPr>
        <w:t>23</w:t>
      </w:r>
      <w:r w:rsidRPr="00A41D45">
        <w:rPr>
          <w:rFonts w:ascii="Times New Roman" w:eastAsia="Times New Roman" w:hAnsi="Times New Roman" w:cs="Times New Roman"/>
          <w:color w:val="222222"/>
          <w:sz w:val="24"/>
          <w:szCs w:val="24"/>
          <w:highlight w:val="white"/>
        </w:rPr>
        <w:t xml:space="preserve">(4), pp.913-944. </w:t>
      </w:r>
      <w:r w:rsidRPr="00A41D45">
        <w:rPr>
          <w:rFonts w:ascii="Times New Roman" w:eastAsia="Times New Roman" w:hAnsi="Times New Roman" w:cs="Times New Roman"/>
          <w:sz w:val="24"/>
          <w:szCs w:val="24"/>
        </w:rPr>
        <w:t xml:space="preserve">Available at: </w:t>
      </w:r>
      <w:hyperlink r:id="rId68">
        <w:r w:rsidRPr="00A41D45">
          <w:rPr>
            <w:rFonts w:ascii="Times New Roman" w:eastAsia="Times New Roman" w:hAnsi="Times New Roman" w:cs="Times New Roman"/>
            <w:color w:val="1155CC"/>
            <w:sz w:val="24"/>
            <w:szCs w:val="24"/>
            <w:u w:val="single"/>
          </w:rPr>
          <w:t>https://www.tandfonline.com/doi/pdf/10.1080/1528008X.2021.1920550</w:t>
        </w:r>
      </w:hyperlink>
      <w:r w:rsidRPr="00A41D45">
        <w:rPr>
          <w:rFonts w:ascii="Times New Roman" w:eastAsia="Times New Roman" w:hAnsi="Times New Roman" w:cs="Times New Roman"/>
          <w:sz w:val="24"/>
          <w:szCs w:val="24"/>
        </w:rPr>
        <w:t xml:space="preserve"> (Accessed: 13 May 2025)</w:t>
      </w:r>
    </w:p>
    <w:p w14:paraId="0FC8C99A"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Wang, P.Q., 2025. Personalizing guest experience with generative AI in the hotel industry: there's more to it than meets a Kiwi’s eye. </w:t>
      </w:r>
      <w:r w:rsidRPr="00A41D45">
        <w:rPr>
          <w:i/>
          <w:iCs/>
          <w:color w:val="222222"/>
          <w:shd w:val="clear" w:color="auto" w:fill="FFFFFF"/>
          <w:lang w:val="en-GB"/>
        </w:rPr>
        <w:t>Current Issues in Tourism</w:t>
      </w:r>
      <w:r w:rsidRPr="00A41D45">
        <w:rPr>
          <w:color w:val="222222"/>
          <w:shd w:val="clear" w:color="auto" w:fill="FFFFFF"/>
          <w:lang w:val="en-GB"/>
        </w:rPr>
        <w:t xml:space="preserve">, </w:t>
      </w:r>
      <w:r w:rsidRPr="00A41D45">
        <w:rPr>
          <w:i/>
          <w:iCs/>
          <w:color w:val="222222"/>
          <w:shd w:val="clear" w:color="auto" w:fill="FFFFFF"/>
          <w:lang w:val="en-GB"/>
        </w:rPr>
        <w:t>28</w:t>
      </w:r>
      <w:r w:rsidRPr="00A41D45">
        <w:rPr>
          <w:color w:val="222222"/>
          <w:shd w:val="clear" w:color="auto" w:fill="FFFFFF"/>
          <w:lang w:val="en-GB"/>
        </w:rPr>
        <w:t xml:space="preserve">(4), pp.527-544. </w:t>
      </w:r>
      <w:r w:rsidRPr="00A41D45">
        <w:rPr>
          <w:color w:val="000000"/>
          <w:lang w:val="en-GB"/>
        </w:rPr>
        <w:t xml:space="preserve">Available at:  </w:t>
      </w:r>
      <w:hyperlink r:id="rId69" w:history="1">
        <w:r w:rsidRPr="00A41D45">
          <w:rPr>
            <w:rStyle w:val="Hyperlink"/>
            <w:color w:val="1155CC"/>
            <w:shd w:val="clear" w:color="auto" w:fill="FFFFFF"/>
            <w:lang w:val="en-GB"/>
          </w:rPr>
          <w:t>https://www.tandfonline.com/doi/pdf/10.1080/13683500.2023.2300030</w:t>
        </w:r>
      </w:hyperlink>
      <w:r w:rsidRPr="00A41D45">
        <w:rPr>
          <w:color w:val="222222"/>
          <w:shd w:val="clear" w:color="auto" w:fill="FFFFFF"/>
          <w:lang w:val="en-GB"/>
        </w:rPr>
        <w:t xml:space="preserve"> </w:t>
      </w:r>
      <w:r w:rsidRPr="00A41D45">
        <w:rPr>
          <w:color w:val="000000"/>
          <w:lang w:val="en-GB"/>
        </w:rPr>
        <w:t>(Accessed: 13 May 2025)</w:t>
      </w:r>
    </w:p>
    <w:p w14:paraId="24EABF76"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Yapa, C.G., 2024. The Concepts of Performance Evaluation. In </w:t>
      </w:r>
      <w:r w:rsidRPr="00A41D45">
        <w:rPr>
          <w:i/>
          <w:iCs/>
          <w:color w:val="222222"/>
          <w:shd w:val="clear" w:color="auto" w:fill="FFFFFF"/>
          <w:lang w:val="en-GB"/>
        </w:rPr>
        <w:t>Employee Performance Management for Improved Workplace Motivation</w:t>
      </w:r>
      <w:r w:rsidRPr="00A41D45">
        <w:rPr>
          <w:color w:val="222222"/>
          <w:shd w:val="clear" w:color="auto" w:fill="FFFFFF"/>
          <w:lang w:val="en-GB"/>
        </w:rPr>
        <w:t xml:space="preserve"> (pp. 91-122). IGI Global. </w:t>
      </w:r>
      <w:r w:rsidRPr="00A41D45">
        <w:rPr>
          <w:color w:val="000000"/>
          <w:lang w:val="en-GB"/>
        </w:rPr>
        <w:t xml:space="preserve">Available at:  </w:t>
      </w:r>
      <w:hyperlink r:id="rId70" w:history="1">
        <w:r w:rsidRPr="00A41D45">
          <w:rPr>
            <w:rStyle w:val="Hyperlink"/>
            <w:color w:val="1155CC"/>
            <w:shd w:val="clear" w:color="auto" w:fill="FFFFFF"/>
            <w:lang w:val="en-GB"/>
          </w:rPr>
          <w:t>https://www.researchgate.net/profile/Chandima-Yapa-2/publication/383561205_The_Concepts_of_Performance_Evaluation/links/677f9bbb18ad70589ea60b1b/The-Concepts-of-Performance-Evaluation.pdf</w:t>
        </w:r>
      </w:hyperlink>
      <w:r w:rsidRPr="00A41D45">
        <w:rPr>
          <w:color w:val="222222"/>
          <w:shd w:val="clear" w:color="auto" w:fill="FFFFFF"/>
          <w:lang w:val="en-GB"/>
        </w:rPr>
        <w:t xml:space="preserve"> </w:t>
      </w:r>
      <w:r w:rsidRPr="00A41D45">
        <w:rPr>
          <w:color w:val="000000"/>
          <w:lang w:val="en-GB"/>
        </w:rPr>
        <w:t>(Accessed: 13 May 2025)</w:t>
      </w:r>
    </w:p>
    <w:p w14:paraId="5CBFD347"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Yıldırım, M., 2021. Tracing the consent, adaptation and resistance practices of an ‘unsustainable’workforce: The governmentality of workplaces in tourism industry. </w:t>
      </w:r>
      <w:r w:rsidRPr="00A41D45">
        <w:rPr>
          <w:i/>
          <w:iCs/>
          <w:color w:val="222222"/>
          <w:shd w:val="clear" w:color="auto" w:fill="FFFFFF"/>
          <w:lang w:val="en-GB"/>
        </w:rPr>
        <w:t>Tourism Management</w:t>
      </w:r>
      <w:r w:rsidRPr="00A41D45">
        <w:rPr>
          <w:color w:val="222222"/>
          <w:shd w:val="clear" w:color="auto" w:fill="FFFFFF"/>
          <w:lang w:val="en-GB"/>
        </w:rPr>
        <w:t xml:space="preserve">, </w:t>
      </w:r>
      <w:r w:rsidRPr="00A41D45">
        <w:rPr>
          <w:i/>
          <w:iCs/>
          <w:color w:val="222222"/>
          <w:shd w:val="clear" w:color="auto" w:fill="FFFFFF"/>
          <w:lang w:val="en-GB"/>
        </w:rPr>
        <w:t>84</w:t>
      </w:r>
      <w:r w:rsidRPr="00A41D45">
        <w:rPr>
          <w:color w:val="222222"/>
          <w:shd w:val="clear" w:color="auto" w:fill="FFFFFF"/>
          <w:lang w:val="en-GB"/>
        </w:rPr>
        <w:t xml:space="preserve">, p.104260. </w:t>
      </w:r>
      <w:r w:rsidRPr="00A41D45">
        <w:rPr>
          <w:color w:val="000000"/>
          <w:lang w:val="en-GB"/>
        </w:rPr>
        <w:t xml:space="preserve">Available at:  </w:t>
      </w:r>
      <w:hyperlink r:id="rId71" w:history="1">
        <w:r w:rsidRPr="00A41D45">
          <w:rPr>
            <w:rStyle w:val="Hyperlink"/>
            <w:color w:val="1155CC"/>
            <w:shd w:val="clear" w:color="auto" w:fill="FFFFFF"/>
            <w:lang w:val="en-GB"/>
          </w:rPr>
          <w:t>https://nscpolteksby.ac.id/ebook/files/Ebook/Journal%20International/Jurnal%20Tourism/To</w:t>
        </w:r>
        <w:r w:rsidRPr="00A41D45">
          <w:rPr>
            <w:rStyle w:val="Hyperlink"/>
            <w:color w:val="1155CC"/>
            <w:shd w:val="clear" w:color="auto" w:fill="FFFFFF"/>
            <w:lang w:val="en-GB"/>
          </w:rPr>
          <w:lastRenderedPageBreak/>
          <w:t>urism%20Management/Volume%2084%2C%20June%202021%2C%20104260.pdf</w:t>
        </w:r>
      </w:hyperlink>
      <w:r w:rsidRPr="00A41D45">
        <w:rPr>
          <w:color w:val="222222"/>
          <w:shd w:val="clear" w:color="auto" w:fill="FFFFFF"/>
          <w:lang w:val="en-GB"/>
        </w:rPr>
        <w:t xml:space="preserve"> </w:t>
      </w:r>
      <w:r w:rsidRPr="00A41D45">
        <w:rPr>
          <w:color w:val="000000"/>
          <w:lang w:val="en-GB"/>
        </w:rPr>
        <w:t>(Accessed: 13 May 2025)</w:t>
      </w:r>
    </w:p>
    <w:p w14:paraId="46193A96" w14:textId="77777777" w:rsidR="00B72D12" w:rsidRPr="00A41D45" w:rsidRDefault="00B72D12" w:rsidP="00B72D12">
      <w:pPr>
        <w:pStyle w:val="NormalWeb"/>
        <w:spacing w:before="0" w:beforeAutospacing="0" w:after="0" w:afterAutospacing="0" w:line="360" w:lineRule="auto"/>
        <w:jc w:val="both"/>
        <w:rPr>
          <w:lang w:val="en-GB"/>
        </w:rPr>
      </w:pPr>
      <w:r w:rsidRPr="00A41D45">
        <w:rPr>
          <w:color w:val="222222"/>
          <w:shd w:val="clear" w:color="auto" w:fill="FFFFFF"/>
          <w:lang w:val="en-GB"/>
        </w:rPr>
        <w:t xml:space="preserve">Zaghmout, B., Achi, F., Padmini Ema, U. and Adeshipo, A., 2024. Ethical Leadership in Dubai Hospitality Industry: Navigating Cultural Sensitivity and Inclusivity in a Globalized Market. </w:t>
      </w:r>
      <w:r w:rsidRPr="00A41D45">
        <w:rPr>
          <w:i/>
          <w:iCs/>
          <w:color w:val="222222"/>
          <w:shd w:val="clear" w:color="auto" w:fill="FFFFFF"/>
          <w:lang w:val="en-GB"/>
        </w:rPr>
        <w:t>Open Journal of Leadership</w:t>
      </w:r>
      <w:r w:rsidRPr="00A41D45">
        <w:rPr>
          <w:color w:val="222222"/>
          <w:shd w:val="clear" w:color="auto" w:fill="FFFFFF"/>
          <w:lang w:val="en-GB"/>
        </w:rPr>
        <w:t xml:space="preserve">, </w:t>
      </w:r>
      <w:r w:rsidRPr="00A41D45">
        <w:rPr>
          <w:i/>
          <w:iCs/>
          <w:color w:val="222222"/>
          <w:shd w:val="clear" w:color="auto" w:fill="FFFFFF"/>
          <w:lang w:val="en-GB"/>
        </w:rPr>
        <w:t>13</w:t>
      </w:r>
      <w:r w:rsidRPr="00A41D45">
        <w:rPr>
          <w:color w:val="222222"/>
          <w:shd w:val="clear" w:color="auto" w:fill="FFFFFF"/>
          <w:lang w:val="en-GB"/>
        </w:rPr>
        <w:t xml:space="preserve">(3), pp.385-411. </w:t>
      </w:r>
      <w:r w:rsidRPr="00A41D45">
        <w:rPr>
          <w:color w:val="000000"/>
          <w:lang w:val="en-GB"/>
        </w:rPr>
        <w:t xml:space="preserve">Available at:  </w:t>
      </w:r>
      <w:hyperlink r:id="rId72" w:history="1">
        <w:r w:rsidRPr="00A41D45">
          <w:rPr>
            <w:rStyle w:val="Hyperlink"/>
            <w:color w:val="1155CC"/>
            <w:shd w:val="clear" w:color="auto" w:fill="FFFFFF"/>
            <w:lang w:val="en-GB"/>
          </w:rPr>
          <w:t>https://ray.yorksj.ac.uk/id/eprint/10703/1/Ethical%20Leadership.pdf</w:t>
        </w:r>
      </w:hyperlink>
      <w:r w:rsidRPr="00A41D45">
        <w:rPr>
          <w:color w:val="222222"/>
          <w:shd w:val="clear" w:color="auto" w:fill="FFFFFF"/>
          <w:lang w:val="en-GB"/>
        </w:rPr>
        <w:t xml:space="preserve"> </w:t>
      </w:r>
      <w:r w:rsidRPr="00A41D45">
        <w:rPr>
          <w:color w:val="000000"/>
          <w:lang w:val="en-GB"/>
        </w:rPr>
        <w:t>(Accessed: 13 May 2025)</w:t>
      </w:r>
    </w:p>
    <w:sectPr w:rsidR="00B72D12" w:rsidRPr="00A41D45" w:rsidSect="000A7748">
      <w:footerReference w:type="default" r:id="rId7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16733" w14:textId="77777777" w:rsidR="0017595A" w:rsidRDefault="0017595A" w:rsidP="000A7748">
      <w:pPr>
        <w:spacing w:line="240" w:lineRule="auto"/>
      </w:pPr>
      <w:r>
        <w:separator/>
      </w:r>
    </w:p>
  </w:endnote>
  <w:endnote w:type="continuationSeparator" w:id="0">
    <w:p w14:paraId="36948E10" w14:textId="77777777" w:rsidR="0017595A" w:rsidRDefault="0017595A" w:rsidP="000A77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4539510"/>
      <w:docPartObj>
        <w:docPartGallery w:val="Page Numbers (Bottom of Page)"/>
        <w:docPartUnique/>
      </w:docPartObj>
    </w:sdtPr>
    <w:sdtContent>
      <w:sdt>
        <w:sdtPr>
          <w:id w:val="860082579"/>
          <w:docPartObj>
            <w:docPartGallery w:val="Page Numbers (Top of Page)"/>
            <w:docPartUnique/>
          </w:docPartObj>
        </w:sdtPr>
        <w:sdtContent>
          <w:p w14:paraId="4E4D8A0F" w14:textId="77777777" w:rsidR="00B72D12" w:rsidRDefault="00B72D1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41D45">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41D45">
              <w:rPr>
                <w:b/>
                <w:bCs/>
                <w:noProof/>
              </w:rPr>
              <w:t>39</w:t>
            </w:r>
            <w:r>
              <w:rPr>
                <w:b/>
                <w:bCs/>
                <w:sz w:val="24"/>
                <w:szCs w:val="24"/>
              </w:rPr>
              <w:fldChar w:fldCharType="end"/>
            </w:r>
          </w:p>
        </w:sdtContent>
      </w:sdt>
    </w:sdtContent>
  </w:sdt>
  <w:p w14:paraId="0FB641A9" w14:textId="77777777" w:rsidR="00B72D12" w:rsidRDefault="00B72D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8EFBD" w14:textId="77777777" w:rsidR="0017595A" w:rsidRDefault="0017595A" w:rsidP="000A7748">
      <w:pPr>
        <w:spacing w:line="240" w:lineRule="auto"/>
      </w:pPr>
      <w:r>
        <w:separator/>
      </w:r>
    </w:p>
  </w:footnote>
  <w:footnote w:type="continuationSeparator" w:id="0">
    <w:p w14:paraId="2F9D6D34" w14:textId="77777777" w:rsidR="0017595A" w:rsidRDefault="0017595A" w:rsidP="000A77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365AC"/>
    <w:multiLevelType w:val="multilevel"/>
    <w:tmpl w:val="90E6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27D59"/>
    <w:multiLevelType w:val="multilevel"/>
    <w:tmpl w:val="45F40F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48465E"/>
    <w:multiLevelType w:val="multilevel"/>
    <w:tmpl w:val="85C65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8955B7"/>
    <w:multiLevelType w:val="multilevel"/>
    <w:tmpl w:val="494C7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FC72B3"/>
    <w:multiLevelType w:val="multilevel"/>
    <w:tmpl w:val="0AD61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27BB9"/>
    <w:multiLevelType w:val="multilevel"/>
    <w:tmpl w:val="51409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EE5099"/>
    <w:multiLevelType w:val="multilevel"/>
    <w:tmpl w:val="6FF80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E8495D"/>
    <w:multiLevelType w:val="multilevel"/>
    <w:tmpl w:val="5E94D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6A0F53"/>
    <w:multiLevelType w:val="multilevel"/>
    <w:tmpl w:val="49A83B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59B7ADC"/>
    <w:multiLevelType w:val="multilevel"/>
    <w:tmpl w:val="2FD43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8667551">
    <w:abstractNumId w:val="1"/>
  </w:num>
  <w:num w:numId="2" w16cid:durableId="524709631">
    <w:abstractNumId w:val="8"/>
  </w:num>
  <w:num w:numId="3" w16cid:durableId="371614192">
    <w:abstractNumId w:val="3"/>
  </w:num>
  <w:num w:numId="4" w16cid:durableId="693120954">
    <w:abstractNumId w:val="4"/>
  </w:num>
  <w:num w:numId="5" w16cid:durableId="920139151">
    <w:abstractNumId w:val="2"/>
  </w:num>
  <w:num w:numId="6" w16cid:durableId="27414002">
    <w:abstractNumId w:val="9"/>
  </w:num>
  <w:num w:numId="7" w16cid:durableId="1393891014">
    <w:abstractNumId w:val="5"/>
  </w:num>
  <w:num w:numId="8" w16cid:durableId="293100699">
    <w:abstractNumId w:val="0"/>
  </w:num>
  <w:num w:numId="9" w16cid:durableId="918833487">
    <w:abstractNumId w:val="6"/>
  </w:num>
  <w:num w:numId="10" w16cid:durableId="20953909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62C30"/>
    <w:rsid w:val="000A7748"/>
    <w:rsid w:val="0017595A"/>
    <w:rsid w:val="0025499A"/>
    <w:rsid w:val="00362C30"/>
    <w:rsid w:val="004B45D3"/>
    <w:rsid w:val="004C2FD7"/>
    <w:rsid w:val="005B54FF"/>
    <w:rsid w:val="008C7482"/>
    <w:rsid w:val="00A41D45"/>
    <w:rsid w:val="00B30050"/>
    <w:rsid w:val="00B72D12"/>
    <w:rsid w:val="00BB1003"/>
    <w:rsid w:val="00C22FF4"/>
    <w:rsid w:val="00F77E3D"/>
    <w:rsid w:val="00FB0D8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CFE7A"/>
  <w15:docId w15:val="{F267F4B5-B4F0-4318-8734-F8D737C81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5499A"/>
    <w:rPr>
      <w:lang w:val="en-GB"/>
    </w:rPr>
  </w:style>
  <w:style w:type="paragraph" w:styleId="Heading1">
    <w:name w:val="heading 1"/>
    <w:basedOn w:val="Normal"/>
    <w:next w:val="Normal"/>
    <w:rsid w:val="0025499A"/>
    <w:pPr>
      <w:keepNext/>
      <w:keepLines/>
      <w:spacing w:before="400" w:after="120"/>
      <w:outlineLvl w:val="0"/>
    </w:pPr>
    <w:rPr>
      <w:sz w:val="40"/>
      <w:szCs w:val="40"/>
    </w:rPr>
  </w:style>
  <w:style w:type="paragraph" w:styleId="Heading2">
    <w:name w:val="heading 2"/>
    <w:basedOn w:val="Normal"/>
    <w:next w:val="Normal"/>
    <w:rsid w:val="0025499A"/>
    <w:pPr>
      <w:keepNext/>
      <w:keepLines/>
      <w:spacing w:before="360" w:after="120"/>
      <w:outlineLvl w:val="1"/>
    </w:pPr>
    <w:rPr>
      <w:sz w:val="32"/>
      <w:szCs w:val="32"/>
    </w:rPr>
  </w:style>
  <w:style w:type="paragraph" w:styleId="Heading3">
    <w:name w:val="heading 3"/>
    <w:basedOn w:val="Normal"/>
    <w:next w:val="Normal"/>
    <w:rsid w:val="0025499A"/>
    <w:pPr>
      <w:keepNext/>
      <w:keepLines/>
      <w:spacing w:before="320" w:after="80"/>
      <w:outlineLvl w:val="2"/>
    </w:pPr>
    <w:rPr>
      <w:color w:val="434343"/>
      <w:sz w:val="28"/>
      <w:szCs w:val="28"/>
    </w:rPr>
  </w:style>
  <w:style w:type="paragraph" w:styleId="Heading4">
    <w:name w:val="heading 4"/>
    <w:basedOn w:val="Normal"/>
    <w:next w:val="Normal"/>
    <w:rsid w:val="0025499A"/>
    <w:pPr>
      <w:keepNext/>
      <w:keepLines/>
      <w:spacing w:before="280" w:after="80"/>
      <w:outlineLvl w:val="3"/>
    </w:pPr>
    <w:rPr>
      <w:color w:val="666666"/>
      <w:sz w:val="24"/>
      <w:szCs w:val="24"/>
    </w:rPr>
  </w:style>
  <w:style w:type="paragraph" w:styleId="Heading5">
    <w:name w:val="heading 5"/>
    <w:basedOn w:val="Normal"/>
    <w:next w:val="Normal"/>
    <w:rsid w:val="0025499A"/>
    <w:pPr>
      <w:keepNext/>
      <w:keepLines/>
      <w:spacing w:before="240" w:after="80"/>
      <w:outlineLvl w:val="4"/>
    </w:pPr>
    <w:rPr>
      <w:color w:val="666666"/>
    </w:rPr>
  </w:style>
  <w:style w:type="paragraph" w:styleId="Heading6">
    <w:name w:val="heading 6"/>
    <w:basedOn w:val="Normal"/>
    <w:next w:val="Normal"/>
    <w:rsid w:val="002549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5499A"/>
    <w:pPr>
      <w:keepNext/>
      <w:keepLines/>
      <w:spacing w:after="60"/>
    </w:pPr>
    <w:rPr>
      <w:sz w:val="52"/>
      <w:szCs w:val="52"/>
    </w:rPr>
  </w:style>
  <w:style w:type="paragraph" w:styleId="Subtitle">
    <w:name w:val="Subtitle"/>
    <w:basedOn w:val="Normal"/>
    <w:next w:val="Normal"/>
    <w:rsid w:val="0025499A"/>
    <w:pPr>
      <w:keepNext/>
      <w:keepLines/>
      <w:spacing w:after="320"/>
    </w:pPr>
    <w:rPr>
      <w:color w:val="666666"/>
      <w:sz w:val="30"/>
      <w:szCs w:val="30"/>
    </w:rPr>
  </w:style>
  <w:style w:type="table" w:customStyle="1" w:styleId="a">
    <w:basedOn w:val="TableNormal"/>
    <w:rsid w:val="0025499A"/>
    <w:tblPr>
      <w:tblStyleRowBandSize w:val="1"/>
      <w:tblStyleColBandSize w:val="1"/>
      <w:tblCellMar>
        <w:top w:w="100" w:type="dxa"/>
        <w:left w:w="100" w:type="dxa"/>
        <w:bottom w:w="100" w:type="dxa"/>
        <w:right w:w="100" w:type="dxa"/>
      </w:tblCellMar>
    </w:tblPr>
  </w:style>
  <w:style w:type="table" w:customStyle="1" w:styleId="a0">
    <w:basedOn w:val="TableNormal"/>
    <w:rsid w:val="0025499A"/>
    <w:tblPr>
      <w:tblStyleRowBandSize w:val="1"/>
      <w:tblStyleColBandSize w:val="1"/>
      <w:tblCellMar>
        <w:top w:w="100" w:type="dxa"/>
        <w:left w:w="100" w:type="dxa"/>
        <w:bottom w:w="100" w:type="dxa"/>
        <w:right w:w="100" w:type="dxa"/>
      </w:tblCellMar>
    </w:tblPr>
  </w:style>
  <w:style w:type="table" w:customStyle="1" w:styleId="a1">
    <w:basedOn w:val="TableNormal"/>
    <w:rsid w:val="0025499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300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0050"/>
    <w:rPr>
      <w:rFonts w:ascii="Tahoma" w:hAnsi="Tahoma" w:cs="Tahoma"/>
      <w:sz w:val="16"/>
      <w:szCs w:val="16"/>
    </w:rPr>
  </w:style>
  <w:style w:type="paragraph" w:styleId="Header">
    <w:name w:val="header"/>
    <w:basedOn w:val="Normal"/>
    <w:link w:val="HeaderChar"/>
    <w:uiPriority w:val="99"/>
    <w:unhideWhenUsed/>
    <w:rsid w:val="000A7748"/>
    <w:pPr>
      <w:tabs>
        <w:tab w:val="center" w:pos="4680"/>
        <w:tab w:val="right" w:pos="9360"/>
      </w:tabs>
      <w:spacing w:line="240" w:lineRule="auto"/>
    </w:pPr>
  </w:style>
  <w:style w:type="character" w:customStyle="1" w:styleId="HeaderChar">
    <w:name w:val="Header Char"/>
    <w:basedOn w:val="DefaultParagraphFont"/>
    <w:link w:val="Header"/>
    <w:uiPriority w:val="99"/>
    <w:rsid w:val="000A7748"/>
  </w:style>
  <w:style w:type="paragraph" w:styleId="Footer">
    <w:name w:val="footer"/>
    <w:basedOn w:val="Normal"/>
    <w:link w:val="FooterChar"/>
    <w:uiPriority w:val="99"/>
    <w:unhideWhenUsed/>
    <w:rsid w:val="000A7748"/>
    <w:pPr>
      <w:tabs>
        <w:tab w:val="center" w:pos="4680"/>
        <w:tab w:val="right" w:pos="9360"/>
      </w:tabs>
      <w:spacing w:line="240" w:lineRule="auto"/>
    </w:pPr>
  </w:style>
  <w:style w:type="character" w:customStyle="1" w:styleId="FooterChar">
    <w:name w:val="Footer Char"/>
    <w:basedOn w:val="DefaultParagraphFont"/>
    <w:link w:val="Footer"/>
    <w:uiPriority w:val="99"/>
    <w:rsid w:val="000A7748"/>
  </w:style>
  <w:style w:type="paragraph" w:styleId="TOCHeading">
    <w:name w:val="TOC Heading"/>
    <w:basedOn w:val="Heading1"/>
    <w:next w:val="Normal"/>
    <w:uiPriority w:val="39"/>
    <w:semiHidden/>
    <w:unhideWhenUsed/>
    <w:qFormat/>
    <w:rsid w:val="000A7748"/>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0A7748"/>
    <w:pPr>
      <w:spacing w:after="100"/>
    </w:pPr>
  </w:style>
  <w:style w:type="character" w:styleId="Hyperlink">
    <w:name w:val="Hyperlink"/>
    <w:basedOn w:val="DefaultParagraphFont"/>
    <w:uiPriority w:val="99"/>
    <w:unhideWhenUsed/>
    <w:rsid w:val="000A7748"/>
    <w:rPr>
      <w:color w:val="0000FF" w:themeColor="hyperlink"/>
      <w:u w:val="single"/>
    </w:rPr>
  </w:style>
  <w:style w:type="paragraph" w:styleId="NormalWeb">
    <w:name w:val="Normal (Web)"/>
    <w:basedOn w:val="Normal"/>
    <w:uiPriority w:val="99"/>
    <w:unhideWhenUsed/>
    <w:rsid w:val="00B72D12"/>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4367922">
      <w:bodyDiv w:val="1"/>
      <w:marLeft w:val="0"/>
      <w:marRight w:val="0"/>
      <w:marTop w:val="0"/>
      <w:marBottom w:val="0"/>
      <w:divBdr>
        <w:top w:val="none" w:sz="0" w:space="0" w:color="auto"/>
        <w:left w:val="none" w:sz="0" w:space="0" w:color="auto"/>
        <w:bottom w:val="none" w:sz="0" w:space="0" w:color="auto"/>
        <w:right w:val="none" w:sz="0" w:space="0" w:color="auto"/>
      </w:divBdr>
    </w:div>
    <w:div w:id="1292516623">
      <w:bodyDiv w:val="1"/>
      <w:marLeft w:val="0"/>
      <w:marRight w:val="0"/>
      <w:marTop w:val="0"/>
      <w:marBottom w:val="0"/>
      <w:divBdr>
        <w:top w:val="none" w:sz="0" w:space="0" w:color="auto"/>
        <w:left w:val="none" w:sz="0" w:space="0" w:color="auto"/>
        <w:bottom w:val="none" w:sz="0" w:space="0" w:color="auto"/>
        <w:right w:val="none" w:sz="0" w:space="0" w:color="auto"/>
      </w:divBdr>
    </w:div>
    <w:div w:id="18018742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ira.lib.polyu.edu.hk/bitstream/10397/93128/1/Chan_Updates_Service_Standards.pdf" TargetMode="External"/><Relationship Id="rId21" Type="http://schemas.openxmlformats.org/officeDocument/2006/relationships/hyperlink" Target="https://www.sciencedirect.com/science/article/pii/S1029313222000355" TargetMode="External"/><Relationship Id="rId42" Type="http://schemas.openxmlformats.org/officeDocument/2006/relationships/hyperlink" Target="https://www.researchgate.net/profile/Peter-Lugosi/publication/355572023_The_impacts_of_cultural_intelligence_and_emotional_labor_on_the_job_satisfaction_of_luxury_hotel_employees/links/6176f20e0be8ec17a92c784f/The-impacts-of-cultural-intelligence-and-emotional-labor-on-the-job-satisfaction-of-luxury-hotel-employees.pdf" TargetMode="External"/><Relationship Id="rId47" Type="http://schemas.openxmlformats.org/officeDocument/2006/relationships/hyperlink" Target="http://irgu.unigoa.ac.in/drs/bitstream/handle/unigoa/6769/J_Qual_Assur_Hosp_Tour_2022_6769.pdf?sequence=1&amp;isAllowed=y" TargetMode="External"/><Relationship Id="rId63" Type="http://schemas.openxmlformats.org/officeDocument/2006/relationships/hyperlink" Target="https://www.frontiersin.org/journals/psychology/articles/10.3389/fpsyg.2022.1014818/pdf" TargetMode="External"/><Relationship Id="rId68" Type="http://schemas.openxmlformats.org/officeDocument/2006/relationships/hyperlink" Target="https://www.tandfonline.com/doi/pdf/10.1080/1528008X.2021.1920550" TargetMode="External"/><Relationship Id="rId2" Type="http://schemas.openxmlformats.org/officeDocument/2006/relationships/numbering" Target="numbering.xml"/><Relationship Id="rId16" Type="http://schemas.openxmlformats.org/officeDocument/2006/relationships/hyperlink" Target="https://www.plus62.isha.or.id/index.php/JEMBUT/article/download/184/133" TargetMode="External"/><Relationship Id="rId29" Type="http://schemas.openxmlformats.org/officeDocument/2006/relationships/hyperlink" Target="https://www.gecekitapligi.com/Webkontrol/uploads/Fck/social1_7.pdf" TargetMode="External"/><Relationship Id="rId11" Type="http://schemas.openxmlformats.org/officeDocument/2006/relationships/hyperlink" Target="https://www.researchgate.net/profile/Eyitayo_Francis_Adanlawo/publication/359820269_Intercultural_Business_Communication_The_Implications_of_Language_Barriers/links/62502f1db0cee02d695b8221/Intercultural-Business-Communication-The-Implications-of-Language-Barriers.pdf" TargetMode="External"/><Relationship Id="rId24" Type="http://schemas.openxmlformats.org/officeDocument/2006/relationships/hyperlink" Target="https://books.google.co.in/books?hl=en&amp;lr=&amp;id=WSs0EAAAQBAJ&amp;oi=fnd&amp;pg=PA1962&amp;dq=New+hires+may+struggle+to+meet+expectations+without+clear+guidance.+A+lack+of+standard+procedures+adds+to+the+confusion.&amp;ots=KtNzpqXr_8&amp;sig=S5duVwz6_fqdvmfsgyX31Hgr0Ag&amp;redir_esc=y" TargetMode="External"/><Relationship Id="rId32" Type="http://schemas.openxmlformats.org/officeDocument/2006/relationships/hyperlink" Target="https://radar.brookes.ac.uk/radar/file/332f434a-c6fc-4b45-9e1a-59a65d0e7b1e/1/Mentoring%20initiatives%20as%20talent%20management%20innovations%20-%209781800713079%20-%202021%20-%20Gannon%20Clayton%20Klenert.pdf" TargetMode="External"/><Relationship Id="rId37" Type="http://schemas.openxmlformats.org/officeDocument/2006/relationships/hyperlink" Target="https://www.newinera.com/index.php/JournalLaBisecoman/article/download/1266/1273" TargetMode="External"/><Relationship Id="rId40" Type="http://schemas.openxmlformats.org/officeDocument/2006/relationships/hyperlink" Target="https://www.researchgate.net/profile/Aahed-Khliefat/publication/391093626_Harnessing_workaholism_for_employees%27_innovation_the_mediating_role_of_perceived_organizational_support_in_the_hospitality_industry/links/680a397bbfbe974b23b95974/Harnessing-workaholism-for-employees-innovation-the-mediating-role-of-perceived-organizational-support-in-the-hospitality-industry.pdf" TargetMode="External"/><Relationship Id="rId45" Type="http://schemas.openxmlformats.org/officeDocument/2006/relationships/hyperlink" Target="https://repozitorij.efzg.unizg.hr/islandora/object/efzg:13653/datastream/PDF/download" TargetMode="External"/><Relationship Id="rId53" Type="http://schemas.openxmlformats.org/officeDocument/2006/relationships/hyperlink" Target="https://www.researchgate.net/profile/Yandra-Rivaldo/publication/369498939_Employee_Performance_Education_Training_Experience_and_Work_Discipline/links/641ddd3092cfd54f8428ace8/Employee-Performance-Education-Training-Experience-and-Work-Discipline.pdf?origin=journalDetail&amp;_tp=eyJwYWdlIjoiam91cm5hbERldGFpbCJ9" TargetMode="External"/><Relationship Id="rId58" Type="http://schemas.openxmlformats.org/officeDocument/2006/relationships/hyperlink" Target="https://ira.lib.polyu.edu.hk/bitstream/10397/109445/1/Shin_Do_Repeat_Customers.pdf" TargetMode="External"/><Relationship Id="rId66" Type="http://schemas.openxmlformats.org/officeDocument/2006/relationships/hyperlink" Target="https://helda.helsinki.fi/server/api/core/bitstreams/dff2ee14-16e1-45ac-a3e0-39abef86a614/content"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19" Type="http://schemas.openxmlformats.org/officeDocument/2006/relationships/hyperlink" Target="https://journals.sagepub.com/doi/pdf/10.1177/0734371X19899722" TargetMode="External"/><Relationship Id="rId14" Type="http://schemas.openxmlformats.org/officeDocument/2006/relationships/hyperlink" Target="https://books.google.co.in/books?hl=en&amp;lr=&amp;id=nV2mEAAAQBAJ&amp;oi=fnd&amp;pg=PR1&amp;dq=Culturally+sensitive+workshops+will+assist+employees+to+enhance+communication,+appreciate+differences,+and+work+as+a+team.&amp;ots=a3EfzmN7qW&amp;sig=deXblaD9B9ahnxo67fky-61gJfc&amp;redir_esc=y" TargetMode="External"/><Relationship Id="rId22" Type="http://schemas.openxmlformats.org/officeDocument/2006/relationships/hyperlink" Target="https://kwpublications.com/papers_submitted/7564/communication-barriers-in-work-environment-understanding-impact-and-challenges.pdf" TargetMode="External"/><Relationship Id="rId27" Type="http://schemas.openxmlformats.org/officeDocument/2006/relationships/hyperlink" Target="https://ira.lib.polyu.edu.hk/bitstream/10397/93128/1/Chan_Updates_Service_Standards.pdf" TargetMode="External"/><Relationship Id="rId30" Type="http://schemas.openxmlformats.org/officeDocument/2006/relationships/hyperlink" Target="https://www.tandfonline.com/doi/pdf/10.1080/22243534.2022.2133770" TargetMode="External"/><Relationship Id="rId35" Type="http://schemas.openxmlformats.org/officeDocument/2006/relationships/hyperlink" Target="http://biblio.umsf.dp.ua/jspui/bitstream/123456789/7044/1/6.pdf" TargetMode="External"/><Relationship Id="rId43" Type="http://schemas.openxmlformats.org/officeDocument/2006/relationships/hyperlink" Target="https://www.researchgate.net/profile/Kedi-Wang-2/publication/355872443_The_impact_of_cross-functional_coordination_on_customer_coordination_and_operational_performance_an_information_processing_view/links/6181fa970be8ec17a96391d8/The-impact-of-cross-functional-coordination-on-customer-coordination-and-operational-performance-an-information-processing-view.pdf" TargetMode="External"/><Relationship Id="rId48" Type="http://schemas.openxmlformats.org/officeDocument/2006/relationships/hyperlink" Target="https://www.researchgate.net/profile/Sagar-Pande-2/publication/355781318_Impact_of_diversity_management_on_organizational_performance_in_hotel_organizations_a_conceptual_framework/links/6184c677a767a03c14f6d682/Impact-of-diversity-management-on-organizational-performance-in-hotel-organizations-a-conceptual-framework.pdf" TargetMode="External"/><Relationship Id="rId56" Type="http://schemas.openxmlformats.org/officeDocument/2006/relationships/hyperlink" Target="https://s3.eu-central-1.amazonaws.com/eu-st01.ext.exlibrisgroup.com/27UOJ_INST/storage/alma/14/56/F6/DE/93/21/DF/81/52/D2/13/B4/82/D5/CE/B1/Sekoboane%20IAF%20Wtms.pdf?response-content-type=application%2Fpdf&amp;X-Amz-Algorithm=AWS4-HMAC-SHA256&amp;X-Amz-Date=20250513T154544Z&amp;X-Amz-SignedHeaders=host&amp;X-Amz-Expires=119&amp;X-Amz-Credential=AKIAJN6NPMNGJALPPWAQ%2F20250513%2Feu-central-1%2Fs3%2Faws4_request&amp;X-Amz-Signature=b1dce97faec21fda13b0dd2f65db523004ee2cd1a4c67fdf337fc7b7504c1771" TargetMode="External"/><Relationship Id="rId64" Type="http://schemas.openxmlformats.org/officeDocument/2006/relationships/hyperlink" Target="https://www.ajol.info/index.php/rhm/article/view/260268/245721" TargetMode="External"/><Relationship Id="rId69" Type="http://schemas.openxmlformats.org/officeDocument/2006/relationships/hyperlink" Target="https://www.tandfonline.com/doi/pdf/10.1080/13683500.2023.2300030" TargetMode="External"/><Relationship Id="rId8" Type="http://schemas.openxmlformats.org/officeDocument/2006/relationships/image" Target="media/image1.png"/><Relationship Id="rId51" Type="http://schemas.openxmlformats.org/officeDocument/2006/relationships/hyperlink" Target="https://repository.umi.ac.id/708/2/External%20alternatives%2C%20job%20stress%20on%20job%20satisfaction%20and%20employee%20turnover%20intention.pdf" TargetMode="External"/><Relationship Id="rId72" Type="http://schemas.openxmlformats.org/officeDocument/2006/relationships/hyperlink" Target="https://ray.yorksj.ac.uk/id/eprint/10703/1/Ethical%20Leadership.pdf" TargetMode="External"/><Relationship Id="rId3" Type="http://schemas.openxmlformats.org/officeDocument/2006/relationships/styles" Target="styles.xml"/><Relationship Id="rId12" Type="http://schemas.openxmlformats.org/officeDocument/2006/relationships/hyperlink" Target="https://westminsterresearch.westminster.ac.uk/download/7c73d164928a7b6a4ebfd1d4c9c32987a90e004cc6b05bb2ae37aa67ed0ff2b4/508275/How%20Corporate%20Social%20Responsibility%20Contributes%20to%20Strengthening%20Brand%20Loyalty.pdf" TargetMode="External"/><Relationship Id="rId17" Type="http://schemas.openxmlformats.org/officeDocument/2006/relationships/hyperlink" Target="https://papers.ssrn.com/sol3/Delivery.cfm?abstractid=4660192" TargetMode="External"/><Relationship Id="rId25" Type="http://schemas.openxmlformats.org/officeDocument/2006/relationships/hyperlink" Target="https://link.springer.com/content/pdf/10.1007/978-3-030-65785-7_52.pdf" TargetMode="External"/><Relationship Id="rId33" Type="http://schemas.openxmlformats.org/officeDocument/2006/relationships/hyperlink" Target="http://biblio.umsf.dp.ua/jspui/bitstream/123456789/7218/1/KD_2024_03.pdf" TargetMode="External"/><Relationship Id="rId38" Type="http://schemas.openxmlformats.org/officeDocument/2006/relationships/hyperlink" Target="https://www.mdpi.com/2071-1050/13/19/10809" TargetMode="External"/><Relationship Id="rId46" Type="http://schemas.openxmlformats.org/officeDocument/2006/relationships/hyperlink" Target="https://www.hup.harvard.edu/file/feeds/PDF/9780674297272_sample.pdf" TargetMode="External"/><Relationship Id="rId59" Type="http://schemas.openxmlformats.org/officeDocument/2006/relationships/hyperlink" Target="https://www.sciencedirect.com/science/article/pii/S2590291124003632" TargetMode="External"/><Relationship Id="rId67" Type="http://schemas.openxmlformats.org/officeDocument/2006/relationships/hyperlink" Target="https://www.diva-portal.org/smash/get/diva2:1777982/FULLTEXT02" TargetMode="External"/><Relationship Id="rId20" Type="http://schemas.openxmlformats.org/officeDocument/2006/relationships/hyperlink" Target="https://journalmbr.net/index.php/mbr/article/download/8353/6814" TargetMode="External"/><Relationship Id="rId41" Type="http://schemas.openxmlformats.org/officeDocument/2006/relationships/hyperlink" Target="https://www.ajhtl.com/uploads/7/1/6/3/7163688/article_17_10_3_1048-1062-1.pdf" TargetMode="External"/><Relationship Id="rId54" Type="http://schemas.openxmlformats.org/officeDocument/2006/relationships/hyperlink" Target="https://d1wqtxts1xzle7.cloudfront.net/49736520/10438538_Dwivedi_edited-jcs-libre.pdf?1476961466=&amp;response-content-disposition=inline%3B+filename%3DReview_of_Stephanie_Schnurr_2012_Explori.pdf&amp;Expires=1747154919&amp;Signature=e7ipSr732QjXm5TnzWeMo5Hmip5uWlEvmaMbAr6h3LnBqr4FN4PQ4h~GZTRAx~E-v5pbRRWkeoldtNh3AqRTecpQqLv6H32onhHRATvlJqc3oqNXeSbrnXSbCsY-NN995W-2sHizLOhe8V0FdNcySqvX6NMay8KF~hME2bnzP8j6rSQFOFEvpCUjSXI5W6U8xtkQtjaCw7sDpnqKypzQdnNAcDaQPX~kwpuwr6cV3Ywv8T9cAzmcR-oQKUCGpsn8GdjEIUWALy6WBBTLgs39td0PHR9gwH18RbTF86WdW4VsGiqkKd4cshWTkpVEJu~G7tr6yAyOAZ96XSfkRTiDTw__&amp;Key-Pair-Id=APKAJLOHF5GGSLRBV4ZA" TargetMode="External"/><Relationship Id="rId62" Type="http://schemas.openxmlformats.org/officeDocument/2006/relationships/hyperlink" Target="https://www.mdpi.com/2673-5768/5/4/55" TargetMode="External"/><Relationship Id="rId70" Type="http://schemas.openxmlformats.org/officeDocument/2006/relationships/hyperlink" Target="https://www.researchgate.net/profile/Chandima-Yapa-2/publication/383561205_The_Concepts_of_Performance_Evaluation/links/677f9bbb18ad70589ea60b1b/The-Concepts-of-Performance-Evaluation.pdf"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demia.edu/download/98124206/3.pdf" TargetMode="External"/><Relationship Id="rId23" Type="http://schemas.openxmlformats.org/officeDocument/2006/relationships/hyperlink" Target="https://www.bbc.com/news/business-61685925" TargetMode="External"/><Relationship Id="rId28" Type="http://schemas.openxmlformats.org/officeDocument/2006/relationships/hyperlink" Target="https://www.researchgate.net/profile/Huo-Tsan-Chang/publication/333932570_The_effects_of_leadership_style_on_service_quality_enrichment_or_depletion_of_innovation_behaviour_and_job_standardisation/links/5d14eea6a6fdcc2462ab20fe/The-effects-of-leadership-style-on-service-quality-enrichment-or-depletion-of-innovation-behaviour-and-job-standardisation.pdf" TargetMode="External"/><Relationship Id="rId36" Type="http://schemas.openxmlformats.org/officeDocument/2006/relationships/hyperlink" Target="https://www.researchgate.net/profile/Harmen-Oppewal/publication/361821651_High_Expectations_How_Tourists_Cope_With_Disappointing_Vacation_Experiences/links/62df22fe4246456b55e72c5a/High-Expectations-How-Tourists-Cope-With-Disappointing-Vacation-Experiences.pdf" TargetMode="External"/><Relationship Id="rId49" Type="http://schemas.openxmlformats.org/officeDocument/2006/relationships/hyperlink" Target="https://repository.cuk.ac.ke/xmlui/bitstream/handle/123456789/1342/Influence%20of%20financial%20sustainability%20strategies%20on%20the%20financial%20performance%20of%20classified%20hotels%20in%20Mombasa%20County..pdf?sequence=1&amp;isAllowed=y" TargetMode="External"/><Relationship Id="rId57" Type="http://schemas.openxmlformats.org/officeDocument/2006/relationships/hyperlink" Target="https://www.academia.edu/download/103335300/Relevance_of_Intercultural_and_Gender_Sensitivity_in_the_Hotel_Industry_A_Growing_Necessity.pdf" TargetMode="External"/><Relationship Id="rId10" Type="http://schemas.openxmlformats.org/officeDocument/2006/relationships/image" Target="media/image3.png"/><Relationship Id="rId31" Type="http://schemas.openxmlformats.org/officeDocument/2006/relationships/hyperlink" Target="https://www.researchgate.net/profile/Jennifer_Feitosa/publication/364728392_Performing_in_diverse_settings_A_diversity_equity_and_inclusion_approach_to_culture/links/63623e32431b1f5300646791/Performing-in-diverse-settings-A-diversity-equity-and-inclusion-approach-to-culture.pdf" TargetMode="External"/><Relationship Id="rId44" Type="http://schemas.openxmlformats.org/officeDocument/2006/relationships/hyperlink" Target="https://www.nber.org/system/files/working_papers/w27405/w27405.pdf" TargetMode="External"/><Relationship Id="rId52" Type="http://schemas.openxmlformats.org/officeDocument/2006/relationships/hyperlink" Target="https://link.springer.com/content/pdf/10.1007/s12063-021-00239-3.pdf" TargetMode="External"/><Relationship Id="rId60" Type="http://schemas.openxmlformats.org/officeDocument/2006/relationships/hyperlink" Target="https://www.researchgate.net/profile/Yerik-Singgalen/publication/388954162_Uncovering_Service_Gaps_in_Hospitality_A_Thematic_Analysis_of_Guest_Reviews_for_Service_Quality_Improvement/links/67adf7a9207c0c20fa87fd40/Uncovering-Service-Gaps-in-Hospitality-A-Thematic-Analysis-of-Guest-Reviews-for-Service-Quality-Improvement.pdf" TargetMode="External"/><Relationship Id="rId65" Type="http://schemas.openxmlformats.org/officeDocument/2006/relationships/hyperlink" Target="https://research-repository.griffith.edu.au/server/api/core/bitstreams/e93451de-62e9-41c0-a9d9-8ff7b5aba02a/content"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18" Type="http://schemas.openxmlformats.org/officeDocument/2006/relationships/hyperlink" Target="https://www.nature.com/articles/s41599-022-01109-4.pdf" TargetMode="External"/><Relationship Id="rId39" Type="http://schemas.openxmlformats.org/officeDocument/2006/relationships/hyperlink" Target="https://search.proquest.com/openview/2d40a6573987b63df86753edf808311f/1.pdf?pq-origsite=gscholar&amp;cbl=18750&amp;diss=y" TargetMode="External"/><Relationship Id="rId34" Type="http://schemas.openxmlformats.org/officeDocument/2006/relationships/hyperlink" Target="https://onlinelibrary.wiley.com/doi/pdfdirect/10.1002/mar.21938" TargetMode="External"/><Relationship Id="rId50" Type="http://schemas.openxmlformats.org/officeDocument/2006/relationships/hyperlink" Target="https://repository.usd.ac.id/50108/1/PROCEEDINGS%20THE%202ND%20ICEBMR%20-%20ISSN.pdf" TargetMode="External"/><Relationship Id="rId55" Type="http://schemas.openxmlformats.org/officeDocument/2006/relationships/hyperlink" Target="https://scholarworks.waldenu.edu/cgi/viewcontent.cgi?article=18230&amp;context=dissertations" TargetMode="External"/><Relationship Id="rId7" Type="http://schemas.openxmlformats.org/officeDocument/2006/relationships/endnotes" Target="endnotes.xml"/><Relationship Id="rId71" Type="http://schemas.openxmlformats.org/officeDocument/2006/relationships/hyperlink" Target="https://nscpolteksby.ac.id/ebook/files/Ebook/Journal%20International/Jurnal%20Tourism/Tourism%20Management/Volume%2084%2C%20June%202021%2C%2010426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74749E-F380-4DE3-BB82-4708B3186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39</Pages>
  <Words>11927</Words>
  <Characters>67985</Characters>
  <Application>Microsoft Office Word</Application>
  <DocSecurity>0</DocSecurity>
  <Lines>566</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Amirul Islam (2234363)</cp:lastModifiedBy>
  <cp:revision>2</cp:revision>
  <dcterms:created xsi:type="dcterms:W3CDTF">2025-05-13T16:48:00Z</dcterms:created>
  <dcterms:modified xsi:type="dcterms:W3CDTF">2025-06-11T09:57:00Z</dcterms:modified>
</cp:coreProperties>
</file>