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06C0" w14:textId="37BC2871" w:rsidR="00B57D4B" w:rsidRDefault="00B57D4B" w:rsidP="0425008F">
      <w:pPr>
        <w:rPr>
          <w:rFonts w:ascii="Arial" w:eastAsia="Arial" w:hAnsi="Arial" w:cs="Arial"/>
          <w:b/>
          <w:bCs/>
          <w:i/>
          <w:iCs/>
          <w:color w:val="2F5496" w:themeColor="accent1" w:themeShade="BF"/>
          <w:sz w:val="22"/>
          <w:szCs w:val="22"/>
        </w:rPr>
      </w:pPr>
    </w:p>
    <w:p w14:paraId="5E5787A5" w14:textId="1E48F466" w:rsidR="00B57D4B" w:rsidRPr="00613857" w:rsidRDefault="6988DF78" w:rsidP="00613857">
      <w:pPr>
        <w:spacing w:line="360" w:lineRule="auto"/>
        <w:jc w:val="center"/>
        <w:rPr>
          <w:rFonts w:ascii="Arial" w:eastAsia="Arial" w:hAnsi="Arial" w:cs="Arial"/>
          <w:b/>
          <w:bCs/>
          <w:color w:val="2F5496" w:themeColor="accent1" w:themeShade="BF"/>
          <w:sz w:val="56"/>
          <w:szCs w:val="56"/>
        </w:rPr>
      </w:pPr>
      <w:r w:rsidRPr="00613857">
        <w:rPr>
          <w:rFonts w:ascii="Arial" w:eastAsia="Arial" w:hAnsi="Arial" w:cs="Arial"/>
          <w:b/>
          <w:bCs/>
          <w:color w:val="2F5496" w:themeColor="accent1" w:themeShade="BF"/>
          <w:sz w:val="56"/>
          <w:szCs w:val="56"/>
        </w:rPr>
        <w:t>What is the most effective way to motivate your staff?</w:t>
      </w:r>
    </w:p>
    <w:p w14:paraId="201A1873" w14:textId="6CD54B94" w:rsidR="6988DF78" w:rsidRPr="00613857" w:rsidRDefault="6988DF78" w:rsidP="00613857">
      <w:pPr>
        <w:spacing w:line="360" w:lineRule="auto"/>
        <w:rPr>
          <w:rFonts w:ascii="Arial" w:eastAsia="Arial" w:hAnsi="Arial" w:cs="Arial"/>
          <w:sz w:val="22"/>
          <w:szCs w:val="22"/>
        </w:rPr>
      </w:pPr>
    </w:p>
    <w:p w14:paraId="3CB8C13E" w14:textId="30B35834" w:rsidR="6988DF78" w:rsidRPr="00613857" w:rsidRDefault="6988DF78" w:rsidP="00613857">
      <w:pPr>
        <w:spacing w:line="360" w:lineRule="auto"/>
        <w:rPr>
          <w:rFonts w:ascii="Arial" w:eastAsia="Arial" w:hAnsi="Arial" w:cs="Arial"/>
          <w:b/>
          <w:bCs/>
          <w:color w:val="2F5496" w:themeColor="accent1" w:themeShade="BF"/>
          <w:sz w:val="22"/>
          <w:szCs w:val="22"/>
        </w:rPr>
      </w:pPr>
    </w:p>
    <w:p w14:paraId="40F525D7" w14:textId="103B6AFC"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556DDE20" w14:textId="281C0703"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03782438" w14:textId="6126F48C"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70C41208" w14:textId="1DA620A4"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19914F1D" w14:textId="2E3716DE"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021447AD" w14:textId="7755440A"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09AE9FA0" w14:textId="7242EBDD"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20D29187" w14:textId="297A8A0C"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39A81AC3" w14:textId="4D372427"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30373FB4" w14:textId="647E94C9"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1AD639E0" w14:textId="60DE9F0E" w:rsidR="6988DF78" w:rsidRPr="00613857" w:rsidRDefault="6988DF78" w:rsidP="00613857">
      <w:pPr>
        <w:spacing w:line="360" w:lineRule="auto"/>
        <w:rPr>
          <w:rFonts w:ascii="Arial" w:eastAsia="Arial" w:hAnsi="Arial" w:cs="Arial"/>
          <w:b/>
          <w:bCs/>
          <w:i/>
          <w:iCs/>
          <w:color w:val="2F5496" w:themeColor="accent1" w:themeShade="BF"/>
          <w:sz w:val="22"/>
          <w:szCs w:val="22"/>
        </w:rPr>
      </w:pPr>
      <w:r w:rsidRPr="00613857">
        <w:rPr>
          <w:rFonts w:ascii="Arial" w:eastAsia="Arial" w:hAnsi="Arial" w:cs="Arial"/>
          <w:b/>
          <w:bCs/>
          <w:i/>
          <w:iCs/>
          <w:color w:val="2F5496" w:themeColor="accent1" w:themeShade="BF"/>
          <w:sz w:val="22"/>
          <w:szCs w:val="22"/>
        </w:rPr>
        <w:t xml:space="preserve">Tutor name: </w:t>
      </w:r>
      <w:proofErr w:type="spellStart"/>
      <w:r w:rsidRPr="00613857">
        <w:rPr>
          <w:rFonts w:ascii="Arial" w:eastAsia="Arial" w:hAnsi="Arial" w:cs="Arial"/>
          <w:b/>
          <w:bCs/>
          <w:i/>
          <w:iCs/>
          <w:color w:val="2F5496" w:themeColor="accent1" w:themeShade="BF"/>
          <w:sz w:val="22"/>
          <w:szCs w:val="22"/>
        </w:rPr>
        <w:t>Efua</w:t>
      </w:r>
      <w:proofErr w:type="spellEnd"/>
      <w:r w:rsidRPr="00613857">
        <w:rPr>
          <w:rFonts w:ascii="Arial" w:eastAsia="Arial" w:hAnsi="Arial" w:cs="Arial"/>
          <w:b/>
          <w:bCs/>
          <w:i/>
          <w:iCs/>
          <w:color w:val="2F5496" w:themeColor="accent1" w:themeShade="BF"/>
          <w:sz w:val="22"/>
          <w:szCs w:val="22"/>
        </w:rPr>
        <w:t xml:space="preserve"> Adams</w:t>
      </w:r>
    </w:p>
    <w:p w14:paraId="46CEBF7D" w14:textId="3ECC18A7" w:rsidR="6988DF78" w:rsidRPr="00613857" w:rsidRDefault="6988DF78" w:rsidP="00613857">
      <w:pPr>
        <w:spacing w:line="360" w:lineRule="auto"/>
        <w:jc w:val="both"/>
        <w:rPr>
          <w:rFonts w:ascii="Arial" w:eastAsia="Arial" w:hAnsi="Arial" w:cs="Arial"/>
          <w:b/>
          <w:bCs/>
          <w:i/>
          <w:iCs/>
          <w:color w:val="2F5496" w:themeColor="accent1" w:themeShade="BF"/>
          <w:sz w:val="22"/>
          <w:szCs w:val="22"/>
        </w:rPr>
      </w:pPr>
      <w:r w:rsidRPr="00613857">
        <w:rPr>
          <w:rFonts w:ascii="Arial" w:eastAsia="Arial" w:hAnsi="Arial" w:cs="Arial"/>
          <w:b/>
          <w:bCs/>
          <w:i/>
          <w:iCs/>
          <w:color w:val="2F5496" w:themeColor="accent1" w:themeShade="BF"/>
          <w:sz w:val="22"/>
          <w:szCs w:val="22"/>
        </w:rPr>
        <w:t>Name: Athari Mejbel</w:t>
      </w:r>
    </w:p>
    <w:p w14:paraId="2D8EB18B" w14:textId="010B0F7B" w:rsidR="6988DF78" w:rsidRPr="00613857" w:rsidRDefault="6988DF78" w:rsidP="00613857">
      <w:pPr>
        <w:spacing w:line="360" w:lineRule="auto"/>
        <w:jc w:val="both"/>
        <w:rPr>
          <w:rFonts w:ascii="Arial" w:eastAsia="Arial" w:hAnsi="Arial" w:cs="Arial"/>
          <w:b/>
          <w:bCs/>
          <w:i/>
          <w:iCs/>
          <w:color w:val="2F5496" w:themeColor="accent1" w:themeShade="BF"/>
          <w:sz w:val="22"/>
          <w:szCs w:val="22"/>
        </w:rPr>
      </w:pPr>
      <w:r w:rsidRPr="00613857">
        <w:rPr>
          <w:rFonts w:ascii="Arial" w:eastAsia="Arial" w:hAnsi="Arial" w:cs="Arial"/>
          <w:b/>
          <w:bCs/>
          <w:i/>
          <w:iCs/>
          <w:color w:val="2F5496" w:themeColor="accent1" w:themeShade="BF"/>
          <w:sz w:val="22"/>
          <w:szCs w:val="22"/>
        </w:rPr>
        <w:t>Student number:</w:t>
      </w:r>
      <w:r w:rsidR="0034727F" w:rsidRPr="00613857">
        <w:rPr>
          <w:rFonts w:ascii="Arial" w:eastAsia="Arial" w:hAnsi="Arial" w:cs="Arial"/>
          <w:b/>
          <w:bCs/>
          <w:i/>
          <w:iCs/>
          <w:color w:val="2F5496" w:themeColor="accent1" w:themeShade="BF"/>
          <w:sz w:val="22"/>
          <w:szCs w:val="22"/>
        </w:rPr>
        <w:t xml:space="preserve"> </w:t>
      </w:r>
      <w:r w:rsidRPr="00613857">
        <w:rPr>
          <w:rFonts w:ascii="Arial" w:eastAsia="Arial" w:hAnsi="Arial" w:cs="Arial"/>
          <w:b/>
          <w:bCs/>
          <w:i/>
          <w:iCs/>
          <w:color w:val="2F5496" w:themeColor="accent1" w:themeShade="BF"/>
          <w:sz w:val="22"/>
          <w:szCs w:val="22"/>
        </w:rPr>
        <w:t>2118582</w:t>
      </w:r>
    </w:p>
    <w:p w14:paraId="470F62C9" w14:textId="3384003E" w:rsidR="6988DF78" w:rsidRPr="00613857" w:rsidRDefault="6988DF78" w:rsidP="00613857">
      <w:pPr>
        <w:spacing w:line="360" w:lineRule="auto"/>
        <w:rPr>
          <w:rFonts w:ascii="Arial" w:eastAsia="Arial" w:hAnsi="Arial" w:cs="Arial"/>
          <w:b/>
          <w:bCs/>
          <w:i/>
          <w:iCs/>
          <w:color w:val="2F5496" w:themeColor="accent1" w:themeShade="BF"/>
          <w:sz w:val="22"/>
          <w:szCs w:val="22"/>
        </w:rPr>
      </w:pPr>
      <w:r w:rsidRPr="00613857">
        <w:rPr>
          <w:rFonts w:ascii="Arial" w:eastAsia="Arial" w:hAnsi="Arial" w:cs="Arial"/>
          <w:b/>
          <w:bCs/>
          <w:i/>
          <w:iCs/>
          <w:color w:val="2F5496" w:themeColor="accent1" w:themeShade="BF"/>
          <w:sz w:val="22"/>
          <w:szCs w:val="22"/>
        </w:rPr>
        <w:t xml:space="preserve">Modul course: </w:t>
      </w:r>
      <w:r w:rsidR="0034727F" w:rsidRPr="00613857">
        <w:rPr>
          <w:rFonts w:ascii="Arial" w:eastAsia="Arial" w:hAnsi="Arial" w:cs="Arial"/>
          <w:b/>
          <w:bCs/>
          <w:i/>
          <w:iCs/>
          <w:color w:val="2F5496" w:themeColor="accent1" w:themeShade="BF"/>
          <w:sz w:val="22"/>
          <w:szCs w:val="22"/>
        </w:rPr>
        <w:t>A</w:t>
      </w:r>
      <w:r w:rsidRPr="00613857">
        <w:rPr>
          <w:rFonts w:ascii="Arial" w:eastAsia="Arial" w:hAnsi="Arial" w:cs="Arial"/>
          <w:b/>
          <w:bCs/>
          <w:i/>
          <w:iCs/>
          <w:color w:val="2F5496" w:themeColor="accent1" w:themeShade="BF"/>
          <w:sz w:val="22"/>
          <w:szCs w:val="22"/>
        </w:rPr>
        <w:t xml:space="preserve">cademic and </w:t>
      </w:r>
      <w:r w:rsidR="0034727F" w:rsidRPr="00613857">
        <w:rPr>
          <w:rFonts w:ascii="Arial" w:eastAsia="Arial" w:hAnsi="Arial" w:cs="Arial"/>
          <w:b/>
          <w:bCs/>
          <w:i/>
          <w:iCs/>
          <w:color w:val="2F5496" w:themeColor="accent1" w:themeShade="BF"/>
          <w:sz w:val="22"/>
          <w:szCs w:val="22"/>
        </w:rPr>
        <w:t>E</w:t>
      </w:r>
      <w:r w:rsidRPr="00613857">
        <w:rPr>
          <w:rFonts w:ascii="Arial" w:eastAsia="Arial" w:hAnsi="Arial" w:cs="Arial"/>
          <w:b/>
          <w:bCs/>
          <w:i/>
          <w:iCs/>
          <w:color w:val="2F5496" w:themeColor="accent1" w:themeShade="BF"/>
          <w:sz w:val="22"/>
          <w:szCs w:val="22"/>
        </w:rPr>
        <w:t xml:space="preserve">mployment </w:t>
      </w:r>
      <w:r w:rsidR="0034727F" w:rsidRPr="00613857">
        <w:rPr>
          <w:rFonts w:ascii="Arial" w:eastAsia="Arial" w:hAnsi="Arial" w:cs="Arial"/>
          <w:b/>
          <w:bCs/>
          <w:i/>
          <w:iCs/>
          <w:color w:val="2F5496" w:themeColor="accent1" w:themeShade="BF"/>
          <w:sz w:val="22"/>
          <w:szCs w:val="22"/>
        </w:rPr>
        <w:t>S</w:t>
      </w:r>
      <w:r w:rsidRPr="00613857">
        <w:rPr>
          <w:rFonts w:ascii="Arial" w:eastAsia="Arial" w:hAnsi="Arial" w:cs="Arial"/>
          <w:b/>
          <w:bCs/>
          <w:i/>
          <w:iCs/>
          <w:color w:val="2F5496" w:themeColor="accent1" w:themeShade="BF"/>
          <w:sz w:val="22"/>
          <w:szCs w:val="22"/>
        </w:rPr>
        <w:t xml:space="preserve">kills (bmsw4001 </w:t>
      </w:r>
      <w:proofErr w:type="spellStart"/>
      <w:r w:rsidRPr="00613857">
        <w:rPr>
          <w:rFonts w:ascii="Arial" w:eastAsia="Arial" w:hAnsi="Arial" w:cs="Arial"/>
          <w:b/>
          <w:bCs/>
          <w:i/>
          <w:iCs/>
          <w:color w:val="2F5496" w:themeColor="accent1" w:themeShade="BF"/>
          <w:sz w:val="22"/>
          <w:szCs w:val="22"/>
        </w:rPr>
        <w:t>birm</w:t>
      </w:r>
      <w:proofErr w:type="spellEnd"/>
      <w:r w:rsidRPr="00613857">
        <w:rPr>
          <w:rFonts w:ascii="Arial" w:eastAsia="Arial" w:hAnsi="Arial" w:cs="Arial"/>
          <w:b/>
          <w:bCs/>
          <w:i/>
          <w:iCs/>
          <w:color w:val="2F5496" w:themeColor="accent1" w:themeShade="BF"/>
          <w:sz w:val="22"/>
          <w:szCs w:val="22"/>
        </w:rPr>
        <w:t>)</w:t>
      </w:r>
    </w:p>
    <w:p w14:paraId="38B217E9" w14:textId="2F29643E" w:rsidR="6988DF78" w:rsidRPr="00613857" w:rsidRDefault="6988DF78" w:rsidP="00613857">
      <w:pPr>
        <w:spacing w:line="360" w:lineRule="auto"/>
        <w:rPr>
          <w:rFonts w:ascii="Arial" w:eastAsia="Arial" w:hAnsi="Arial" w:cs="Arial"/>
          <w:b/>
          <w:bCs/>
          <w:i/>
          <w:iCs/>
          <w:color w:val="2F5496" w:themeColor="accent1" w:themeShade="BF"/>
          <w:sz w:val="22"/>
          <w:szCs w:val="22"/>
        </w:rPr>
      </w:pPr>
    </w:p>
    <w:p w14:paraId="787DB205" w14:textId="5DB9F6DA" w:rsidR="31111840" w:rsidRPr="00613857" w:rsidRDefault="31111840" w:rsidP="00613857">
      <w:pPr>
        <w:spacing w:line="360" w:lineRule="auto"/>
        <w:rPr>
          <w:rFonts w:ascii="Arial" w:eastAsia="Arial" w:hAnsi="Arial" w:cs="Arial"/>
          <w:sz w:val="22"/>
          <w:szCs w:val="22"/>
        </w:rPr>
      </w:pPr>
    </w:p>
    <w:p w14:paraId="687010C4" w14:textId="58669B51" w:rsidR="3BF8A4FC" w:rsidRPr="00613857" w:rsidRDefault="3BF8A4FC" w:rsidP="00613857">
      <w:pPr>
        <w:spacing w:line="360" w:lineRule="auto"/>
        <w:rPr>
          <w:rFonts w:ascii="Arial" w:eastAsia="Calibri" w:hAnsi="Arial" w:cs="Arial"/>
        </w:rPr>
      </w:pPr>
    </w:p>
    <w:p w14:paraId="40A86ACD" w14:textId="2C1A1672" w:rsidR="3BF8A4FC" w:rsidRPr="00613857" w:rsidRDefault="3BF8A4FC" w:rsidP="00F56A5D">
      <w:pPr>
        <w:pStyle w:val="Heading2"/>
      </w:pPr>
      <w:bookmarkStart w:id="0" w:name="_Toc99970050"/>
      <w:r w:rsidRPr="00613857">
        <w:t>Table of contents</w:t>
      </w:r>
      <w:bookmarkEnd w:id="0"/>
    </w:p>
    <w:sdt>
      <w:sdtPr>
        <w:rPr>
          <w:rFonts w:ascii="Arial" w:hAnsi="Arial" w:cs="Arial"/>
        </w:rPr>
        <w:id w:val="252296523"/>
        <w:docPartObj>
          <w:docPartGallery w:val="Table of Contents"/>
          <w:docPartUnique/>
        </w:docPartObj>
      </w:sdtPr>
      <w:sdtEndPr>
        <w:rPr>
          <w:sz w:val="22"/>
          <w:szCs w:val="22"/>
        </w:rPr>
      </w:sdtEndPr>
      <w:sdtContent>
        <w:p w14:paraId="1A9B56CD" w14:textId="062474B6" w:rsidR="00613857" w:rsidRDefault="0394C659">
          <w:pPr>
            <w:pStyle w:val="TOC1"/>
            <w:tabs>
              <w:tab w:val="right" w:leader="dot" w:pos="9016"/>
            </w:tabs>
            <w:rPr>
              <w:rFonts w:asciiTheme="minorHAnsi" w:eastAsiaTheme="minorEastAsia"/>
              <w:noProof/>
              <w:color w:val="auto"/>
              <w:sz w:val="22"/>
              <w:szCs w:val="22"/>
              <w:lang w:eastAsia="en-GB"/>
            </w:rPr>
          </w:pPr>
          <w:r w:rsidRPr="00613857">
            <w:rPr>
              <w:rFonts w:ascii="Arial" w:hAnsi="Arial" w:cs="Arial"/>
              <w:sz w:val="22"/>
              <w:szCs w:val="22"/>
            </w:rPr>
            <w:fldChar w:fldCharType="begin"/>
          </w:r>
          <w:r w:rsidR="31111840" w:rsidRPr="00613857">
            <w:rPr>
              <w:rFonts w:ascii="Arial" w:hAnsi="Arial" w:cs="Arial"/>
              <w:sz w:val="22"/>
              <w:szCs w:val="22"/>
            </w:rPr>
            <w:instrText>TOC \o \z \u \h</w:instrText>
          </w:r>
          <w:r w:rsidRPr="00613857">
            <w:rPr>
              <w:rFonts w:ascii="Arial" w:hAnsi="Arial" w:cs="Arial"/>
              <w:sz w:val="22"/>
              <w:szCs w:val="22"/>
            </w:rPr>
            <w:fldChar w:fldCharType="separate"/>
          </w:r>
          <w:hyperlink w:anchor="_Toc99970050" w:history="1">
            <w:r w:rsidR="00613857" w:rsidRPr="00A62FCB">
              <w:rPr>
                <w:rStyle w:val="Hyperlink"/>
                <w:noProof/>
              </w:rPr>
              <w:t>Table of contents</w:t>
            </w:r>
            <w:r w:rsidR="00613857">
              <w:rPr>
                <w:noProof/>
                <w:webHidden/>
              </w:rPr>
              <w:tab/>
            </w:r>
            <w:r w:rsidR="00613857">
              <w:rPr>
                <w:noProof/>
                <w:webHidden/>
              </w:rPr>
              <w:fldChar w:fldCharType="begin"/>
            </w:r>
            <w:r w:rsidR="00613857">
              <w:rPr>
                <w:noProof/>
                <w:webHidden/>
              </w:rPr>
              <w:instrText xml:space="preserve"> PAGEREF _Toc99970050 \h </w:instrText>
            </w:r>
            <w:r w:rsidR="00613857">
              <w:rPr>
                <w:noProof/>
                <w:webHidden/>
              </w:rPr>
            </w:r>
            <w:r w:rsidR="00613857">
              <w:rPr>
                <w:noProof/>
                <w:webHidden/>
              </w:rPr>
              <w:fldChar w:fldCharType="separate"/>
            </w:r>
            <w:r w:rsidR="00F56A5D">
              <w:rPr>
                <w:noProof/>
                <w:webHidden/>
              </w:rPr>
              <w:t>2</w:t>
            </w:r>
            <w:r w:rsidR="00613857">
              <w:rPr>
                <w:noProof/>
                <w:webHidden/>
              </w:rPr>
              <w:fldChar w:fldCharType="end"/>
            </w:r>
          </w:hyperlink>
        </w:p>
        <w:p w14:paraId="545DBD47" w14:textId="2E29B1E4" w:rsidR="00613857" w:rsidRDefault="00613857">
          <w:pPr>
            <w:pStyle w:val="TOC1"/>
            <w:tabs>
              <w:tab w:val="right" w:leader="dot" w:pos="9016"/>
            </w:tabs>
            <w:rPr>
              <w:rFonts w:asciiTheme="minorHAnsi" w:eastAsiaTheme="minorEastAsia"/>
              <w:noProof/>
              <w:color w:val="auto"/>
              <w:sz w:val="22"/>
              <w:szCs w:val="22"/>
              <w:lang w:eastAsia="en-GB"/>
            </w:rPr>
          </w:pPr>
          <w:hyperlink w:anchor="_Toc99970051" w:history="1">
            <w:r w:rsidRPr="00A62FC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_Toc99970051 \h </w:instrText>
            </w:r>
            <w:r>
              <w:rPr>
                <w:noProof/>
                <w:webHidden/>
              </w:rPr>
            </w:r>
            <w:r>
              <w:rPr>
                <w:noProof/>
                <w:webHidden/>
              </w:rPr>
              <w:fldChar w:fldCharType="separate"/>
            </w:r>
            <w:r w:rsidR="00F56A5D">
              <w:rPr>
                <w:noProof/>
                <w:webHidden/>
              </w:rPr>
              <w:t>3</w:t>
            </w:r>
            <w:r>
              <w:rPr>
                <w:noProof/>
                <w:webHidden/>
              </w:rPr>
              <w:fldChar w:fldCharType="end"/>
            </w:r>
          </w:hyperlink>
        </w:p>
        <w:p w14:paraId="2B333F96" w14:textId="06901499" w:rsidR="00613857" w:rsidRDefault="00613857">
          <w:pPr>
            <w:pStyle w:val="TOC1"/>
            <w:tabs>
              <w:tab w:val="right" w:leader="dot" w:pos="9016"/>
            </w:tabs>
            <w:rPr>
              <w:rFonts w:asciiTheme="minorHAnsi" w:eastAsiaTheme="minorEastAsia"/>
              <w:noProof/>
              <w:color w:val="auto"/>
              <w:sz w:val="22"/>
              <w:szCs w:val="22"/>
              <w:lang w:eastAsia="en-GB"/>
            </w:rPr>
          </w:pPr>
          <w:hyperlink w:anchor="_Toc99970052" w:history="1">
            <w:r w:rsidRPr="00A62FCB">
              <w:rPr>
                <w:rStyle w:val="Hyperlink"/>
                <w:rFonts w:ascii="Arial" w:hAnsi="Arial" w:cs="Arial"/>
                <w:noProof/>
              </w:rPr>
              <w:t>Pay</w:t>
            </w:r>
            <w:r>
              <w:rPr>
                <w:noProof/>
                <w:webHidden/>
              </w:rPr>
              <w:tab/>
            </w:r>
            <w:r>
              <w:rPr>
                <w:noProof/>
                <w:webHidden/>
              </w:rPr>
              <w:fldChar w:fldCharType="begin"/>
            </w:r>
            <w:r>
              <w:rPr>
                <w:noProof/>
                <w:webHidden/>
              </w:rPr>
              <w:instrText xml:space="preserve"> PAGEREF _Toc99970052 \h </w:instrText>
            </w:r>
            <w:r>
              <w:rPr>
                <w:noProof/>
                <w:webHidden/>
              </w:rPr>
            </w:r>
            <w:r>
              <w:rPr>
                <w:noProof/>
                <w:webHidden/>
              </w:rPr>
              <w:fldChar w:fldCharType="separate"/>
            </w:r>
            <w:r w:rsidR="00F56A5D">
              <w:rPr>
                <w:noProof/>
                <w:webHidden/>
              </w:rPr>
              <w:t>4</w:t>
            </w:r>
            <w:r>
              <w:rPr>
                <w:noProof/>
                <w:webHidden/>
              </w:rPr>
              <w:fldChar w:fldCharType="end"/>
            </w:r>
          </w:hyperlink>
        </w:p>
        <w:p w14:paraId="681B1B75" w14:textId="30ED1797" w:rsidR="00613857" w:rsidRDefault="00613857">
          <w:pPr>
            <w:pStyle w:val="TOC1"/>
            <w:tabs>
              <w:tab w:val="right" w:leader="dot" w:pos="9016"/>
            </w:tabs>
            <w:rPr>
              <w:rFonts w:asciiTheme="minorHAnsi" w:eastAsiaTheme="minorEastAsia"/>
              <w:noProof/>
              <w:color w:val="auto"/>
              <w:sz w:val="22"/>
              <w:szCs w:val="22"/>
              <w:lang w:eastAsia="en-GB"/>
            </w:rPr>
          </w:pPr>
          <w:hyperlink w:anchor="_Toc99970053" w:history="1">
            <w:r w:rsidRPr="00A62FCB">
              <w:rPr>
                <w:rStyle w:val="Hyperlink"/>
                <w:rFonts w:ascii="Arial" w:hAnsi="Arial" w:cs="Arial"/>
                <w:noProof/>
              </w:rPr>
              <w:t>Recognition and awards:</w:t>
            </w:r>
            <w:r>
              <w:rPr>
                <w:noProof/>
                <w:webHidden/>
              </w:rPr>
              <w:tab/>
            </w:r>
            <w:r>
              <w:rPr>
                <w:noProof/>
                <w:webHidden/>
              </w:rPr>
              <w:fldChar w:fldCharType="begin"/>
            </w:r>
            <w:r>
              <w:rPr>
                <w:noProof/>
                <w:webHidden/>
              </w:rPr>
              <w:instrText xml:space="preserve"> PAGEREF _Toc99970053 \h </w:instrText>
            </w:r>
            <w:r>
              <w:rPr>
                <w:noProof/>
                <w:webHidden/>
              </w:rPr>
            </w:r>
            <w:r>
              <w:rPr>
                <w:noProof/>
                <w:webHidden/>
              </w:rPr>
              <w:fldChar w:fldCharType="separate"/>
            </w:r>
            <w:r w:rsidR="00F56A5D">
              <w:rPr>
                <w:noProof/>
                <w:webHidden/>
              </w:rPr>
              <w:t>5</w:t>
            </w:r>
            <w:r>
              <w:rPr>
                <w:noProof/>
                <w:webHidden/>
              </w:rPr>
              <w:fldChar w:fldCharType="end"/>
            </w:r>
          </w:hyperlink>
        </w:p>
        <w:p w14:paraId="72F939A8" w14:textId="57406B3C" w:rsidR="00613857" w:rsidRDefault="00613857">
          <w:pPr>
            <w:pStyle w:val="TOC1"/>
            <w:tabs>
              <w:tab w:val="right" w:leader="dot" w:pos="9016"/>
            </w:tabs>
            <w:rPr>
              <w:rFonts w:asciiTheme="minorHAnsi" w:eastAsiaTheme="minorEastAsia"/>
              <w:noProof/>
              <w:color w:val="auto"/>
              <w:sz w:val="22"/>
              <w:szCs w:val="22"/>
              <w:lang w:eastAsia="en-GB"/>
            </w:rPr>
          </w:pPr>
          <w:hyperlink w:anchor="_Toc99970054" w:history="1">
            <w:r w:rsidRPr="00A62FCB">
              <w:rPr>
                <w:rStyle w:val="Hyperlink"/>
                <w:rFonts w:ascii="Arial" w:hAnsi="Arial" w:cs="Arial"/>
                <w:noProof/>
              </w:rPr>
              <w:t>Additional holidays:</w:t>
            </w:r>
            <w:r>
              <w:rPr>
                <w:noProof/>
                <w:webHidden/>
              </w:rPr>
              <w:tab/>
            </w:r>
            <w:r>
              <w:rPr>
                <w:noProof/>
                <w:webHidden/>
              </w:rPr>
              <w:fldChar w:fldCharType="begin"/>
            </w:r>
            <w:r>
              <w:rPr>
                <w:noProof/>
                <w:webHidden/>
              </w:rPr>
              <w:instrText xml:space="preserve"> PAGEREF _Toc99970054 \h </w:instrText>
            </w:r>
            <w:r>
              <w:rPr>
                <w:noProof/>
                <w:webHidden/>
              </w:rPr>
            </w:r>
            <w:r>
              <w:rPr>
                <w:noProof/>
                <w:webHidden/>
              </w:rPr>
              <w:fldChar w:fldCharType="separate"/>
            </w:r>
            <w:r w:rsidR="00F56A5D">
              <w:rPr>
                <w:noProof/>
                <w:webHidden/>
              </w:rPr>
              <w:t>6</w:t>
            </w:r>
            <w:r>
              <w:rPr>
                <w:noProof/>
                <w:webHidden/>
              </w:rPr>
              <w:fldChar w:fldCharType="end"/>
            </w:r>
          </w:hyperlink>
        </w:p>
        <w:p w14:paraId="5E25E049" w14:textId="14D3A56D" w:rsidR="00613857" w:rsidRDefault="00613857">
          <w:pPr>
            <w:pStyle w:val="TOC1"/>
            <w:tabs>
              <w:tab w:val="right" w:leader="dot" w:pos="9016"/>
            </w:tabs>
            <w:rPr>
              <w:rFonts w:asciiTheme="minorHAnsi" w:eastAsiaTheme="minorEastAsia"/>
              <w:noProof/>
              <w:color w:val="auto"/>
              <w:sz w:val="22"/>
              <w:szCs w:val="22"/>
              <w:lang w:eastAsia="en-GB"/>
            </w:rPr>
          </w:pPr>
          <w:hyperlink w:anchor="_Toc99970055" w:history="1">
            <w:r w:rsidRPr="00A62FCB">
              <w:rPr>
                <w:rStyle w:val="Hyperlink"/>
                <w:rFonts w:ascii="Arial" w:hAnsi="Arial" w:cs="Arial"/>
                <w:noProof/>
              </w:rPr>
              <w:t>Good working conditions:</w:t>
            </w:r>
            <w:r>
              <w:rPr>
                <w:noProof/>
                <w:webHidden/>
              </w:rPr>
              <w:tab/>
            </w:r>
            <w:r>
              <w:rPr>
                <w:noProof/>
                <w:webHidden/>
              </w:rPr>
              <w:fldChar w:fldCharType="begin"/>
            </w:r>
            <w:r>
              <w:rPr>
                <w:noProof/>
                <w:webHidden/>
              </w:rPr>
              <w:instrText xml:space="preserve"> PAGEREF _Toc99970055 \h </w:instrText>
            </w:r>
            <w:r>
              <w:rPr>
                <w:noProof/>
                <w:webHidden/>
              </w:rPr>
            </w:r>
            <w:r>
              <w:rPr>
                <w:noProof/>
                <w:webHidden/>
              </w:rPr>
              <w:fldChar w:fldCharType="separate"/>
            </w:r>
            <w:r w:rsidR="00F56A5D">
              <w:rPr>
                <w:noProof/>
                <w:webHidden/>
              </w:rPr>
              <w:t>7</w:t>
            </w:r>
            <w:r>
              <w:rPr>
                <w:noProof/>
                <w:webHidden/>
              </w:rPr>
              <w:fldChar w:fldCharType="end"/>
            </w:r>
          </w:hyperlink>
        </w:p>
        <w:p w14:paraId="6E1A2CE7" w14:textId="7A627766" w:rsidR="00613857" w:rsidRDefault="00613857">
          <w:pPr>
            <w:pStyle w:val="TOC1"/>
            <w:tabs>
              <w:tab w:val="right" w:leader="dot" w:pos="9016"/>
            </w:tabs>
            <w:rPr>
              <w:rFonts w:asciiTheme="minorHAnsi" w:eastAsiaTheme="minorEastAsia"/>
              <w:noProof/>
              <w:color w:val="auto"/>
              <w:sz w:val="22"/>
              <w:szCs w:val="22"/>
              <w:lang w:eastAsia="en-GB"/>
            </w:rPr>
          </w:pPr>
          <w:hyperlink w:anchor="_Toc99970056" w:history="1">
            <w:r w:rsidRPr="00A62FCB">
              <w:rPr>
                <w:rStyle w:val="Hyperlink"/>
                <w:rFonts w:ascii="Arial" w:hAnsi="Arial" w:cs="Arial"/>
                <w:noProof/>
              </w:rPr>
              <w:t>Conclusion:</w:t>
            </w:r>
            <w:r>
              <w:rPr>
                <w:noProof/>
                <w:webHidden/>
              </w:rPr>
              <w:tab/>
            </w:r>
            <w:r>
              <w:rPr>
                <w:noProof/>
                <w:webHidden/>
              </w:rPr>
              <w:fldChar w:fldCharType="begin"/>
            </w:r>
            <w:r>
              <w:rPr>
                <w:noProof/>
                <w:webHidden/>
              </w:rPr>
              <w:instrText xml:space="preserve"> PAGEREF _Toc99970056 \h </w:instrText>
            </w:r>
            <w:r>
              <w:rPr>
                <w:noProof/>
                <w:webHidden/>
              </w:rPr>
            </w:r>
            <w:r>
              <w:rPr>
                <w:noProof/>
                <w:webHidden/>
              </w:rPr>
              <w:fldChar w:fldCharType="separate"/>
            </w:r>
            <w:r w:rsidR="00F56A5D">
              <w:rPr>
                <w:noProof/>
                <w:webHidden/>
              </w:rPr>
              <w:t>7</w:t>
            </w:r>
            <w:r>
              <w:rPr>
                <w:noProof/>
                <w:webHidden/>
              </w:rPr>
              <w:fldChar w:fldCharType="end"/>
            </w:r>
          </w:hyperlink>
        </w:p>
        <w:p w14:paraId="7D3998B1" w14:textId="37977E28" w:rsidR="00613857" w:rsidRDefault="00613857">
          <w:pPr>
            <w:pStyle w:val="TOC1"/>
            <w:tabs>
              <w:tab w:val="right" w:leader="dot" w:pos="9016"/>
            </w:tabs>
            <w:rPr>
              <w:rFonts w:asciiTheme="minorHAnsi" w:eastAsiaTheme="minorEastAsia"/>
              <w:noProof/>
              <w:color w:val="auto"/>
              <w:sz w:val="22"/>
              <w:szCs w:val="22"/>
              <w:lang w:eastAsia="en-GB"/>
            </w:rPr>
          </w:pPr>
          <w:hyperlink w:anchor="_Toc99970057" w:history="1">
            <w:r w:rsidRPr="00A62FCB">
              <w:rPr>
                <w:rStyle w:val="Hyperlink"/>
                <w:rFonts w:ascii="Arial" w:hAnsi="Arial" w:cs="Arial"/>
                <w:noProof/>
              </w:rPr>
              <w:t>REFERENCES:</w:t>
            </w:r>
            <w:r>
              <w:rPr>
                <w:noProof/>
                <w:webHidden/>
              </w:rPr>
              <w:tab/>
            </w:r>
            <w:r>
              <w:rPr>
                <w:noProof/>
                <w:webHidden/>
              </w:rPr>
              <w:fldChar w:fldCharType="begin"/>
            </w:r>
            <w:r>
              <w:rPr>
                <w:noProof/>
                <w:webHidden/>
              </w:rPr>
              <w:instrText xml:space="preserve"> PAGEREF _Toc99970057 \h </w:instrText>
            </w:r>
            <w:r>
              <w:rPr>
                <w:noProof/>
                <w:webHidden/>
              </w:rPr>
            </w:r>
            <w:r>
              <w:rPr>
                <w:noProof/>
                <w:webHidden/>
              </w:rPr>
              <w:fldChar w:fldCharType="separate"/>
            </w:r>
            <w:r w:rsidR="00F56A5D">
              <w:rPr>
                <w:noProof/>
                <w:webHidden/>
              </w:rPr>
              <w:t>8</w:t>
            </w:r>
            <w:r>
              <w:rPr>
                <w:noProof/>
                <w:webHidden/>
              </w:rPr>
              <w:fldChar w:fldCharType="end"/>
            </w:r>
          </w:hyperlink>
        </w:p>
        <w:p w14:paraId="51E97EA5" w14:textId="25A3CB65" w:rsidR="0394C659" w:rsidRPr="00613857" w:rsidRDefault="0394C659" w:rsidP="00613857">
          <w:pPr>
            <w:pStyle w:val="TOC1"/>
            <w:tabs>
              <w:tab w:val="right" w:leader="dot" w:pos="9015"/>
            </w:tabs>
            <w:spacing w:line="360" w:lineRule="auto"/>
            <w:rPr>
              <w:rFonts w:ascii="Arial" w:eastAsia="Calibri" w:hAnsi="Arial" w:cs="Arial"/>
              <w:sz w:val="22"/>
              <w:szCs w:val="22"/>
            </w:rPr>
          </w:pPr>
          <w:r w:rsidRPr="00613857">
            <w:rPr>
              <w:rFonts w:ascii="Arial" w:hAnsi="Arial" w:cs="Arial"/>
              <w:sz w:val="22"/>
              <w:szCs w:val="22"/>
            </w:rPr>
            <w:fldChar w:fldCharType="end"/>
          </w:r>
        </w:p>
      </w:sdtContent>
    </w:sdt>
    <w:p w14:paraId="03F22659" w14:textId="22884EE3" w:rsidR="31111840" w:rsidRPr="00613857" w:rsidRDefault="31111840" w:rsidP="00613857">
      <w:pPr>
        <w:spacing w:line="360" w:lineRule="auto"/>
        <w:rPr>
          <w:rFonts w:ascii="Arial" w:eastAsia="Arial" w:hAnsi="Arial" w:cs="Arial"/>
          <w:b/>
          <w:bCs/>
          <w:sz w:val="22"/>
          <w:szCs w:val="22"/>
          <w:u w:val="single"/>
        </w:rPr>
      </w:pPr>
    </w:p>
    <w:p w14:paraId="4A2340DB" w14:textId="2B4AF4C2" w:rsidR="31111840" w:rsidRPr="00613857" w:rsidRDefault="31111840" w:rsidP="00613857">
      <w:pPr>
        <w:spacing w:line="360" w:lineRule="auto"/>
        <w:rPr>
          <w:rFonts w:ascii="Arial" w:eastAsia="Calibri" w:hAnsi="Arial" w:cs="Arial"/>
          <w:b/>
          <w:bCs/>
          <w:u w:val="single"/>
        </w:rPr>
      </w:pPr>
    </w:p>
    <w:p w14:paraId="0035ED09" w14:textId="3A0BF116" w:rsidR="31111840" w:rsidRPr="00613857" w:rsidRDefault="31111840" w:rsidP="00613857">
      <w:pPr>
        <w:spacing w:line="360" w:lineRule="auto"/>
        <w:rPr>
          <w:rFonts w:ascii="Arial" w:eastAsia="Calibri" w:hAnsi="Arial" w:cs="Arial"/>
          <w:b/>
          <w:bCs/>
          <w:u w:val="single"/>
        </w:rPr>
      </w:pPr>
    </w:p>
    <w:p w14:paraId="2B48B419" w14:textId="443669D7" w:rsidR="31111840" w:rsidRPr="00613857" w:rsidRDefault="31111840" w:rsidP="00613857">
      <w:pPr>
        <w:spacing w:line="360" w:lineRule="auto"/>
        <w:rPr>
          <w:rFonts w:ascii="Arial" w:eastAsia="Calibri" w:hAnsi="Arial" w:cs="Arial"/>
          <w:b/>
          <w:bCs/>
          <w:u w:val="single"/>
        </w:rPr>
      </w:pPr>
    </w:p>
    <w:p w14:paraId="5389908A" w14:textId="07980E29" w:rsidR="31111840" w:rsidRPr="00613857" w:rsidRDefault="31111840" w:rsidP="00613857">
      <w:pPr>
        <w:spacing w:line="360" w:lineRule="auto"/>
        <w:rPr>
          <w:rFonts w:ascii="Arial" w:eastAsia="Calibri" w:hAnsi="Arial" w:cs="Arial"/>
          <w:b/>
          <w:bCs/>
          <w:u w:val="single"/>
        </w:rPr>
      </w:pPr>
    </w:p>
    <w:p w14:paraId="64B061F6" w14:textId="76043434" w:rsidR="31111840" w:rsidRPr="00613857" w:rsidRDefault="31111840" w:rsidP="00613857">
      <w:pPr>
        <w:spacing w:line="360" w:lineRule="auto"/>
        <w:rPr>
          <w:rFonts w:ascii="Arial" w:eastAsia="Calibri" w:hAnsi="Arial" w:cs="Arial"/>
          <w:b/>
          <w:bCs/>
          <w:u w:val="single"/>
        </w:rPr>
      </w:pPr>
    </w:p>
    <w:p w14:paraId="20A3A1EE" w14:textId="4E038D30" w:rsidR="31111840" w:rsidRPr="00613857" w:rsidRDefault="31111840" w:rsidP="00613857">
      <w:pPr>
        <w:spacing w:line="360" w:lineRule="auto"/>
        <w:rPr>
          <w:rFonts w:ascii="Arial" w:eastAsia="Calibri" w:hAnsi="Arial" w:cs="Arial"/>
          <w:b/>
          <w:bCs/>
          <w:u w:val="single"/>
        </w:rPr>
      </w:pPr>
    </w:p>
    <w:p w14:paraId="7A3D057A" w14:textId="6D415999" w:rsidR="31111840" w:rsidRPr="00613857" w:rsidRDefault="31111840" w:rsidP="00613857">
      <w:pPr>
        <w:spacing w:line="360" w:lineRule="auto"/>
        <w:rPr>
          <w:rFonts w:ascii="Arial" w:eastAsia="Calibri" w:hAnsi="Arial" w:cs="Arial"/>
          <w:b/>
          <w:bCs/>
          <w:u w:val="single"/>
        </w:rPr>
      </w:pPr>
    </w:p>
    <w:p w14:paraId="7CEF6CC6" w14:textId="6C1DDF78" w:rsidR="31111840" w:rsidRPr="00613857" w:rsidRDefault="31111840" w:rsidP="00613857">
      <w:pPr>
        <w:spacing w:line="360" w:lineRule="auto"/>
        <w:rPr>
          <w:rFonts w:ascii="Arial" w:eastAsia="Calibri" w:hAnsi="Arial" w:cs="Arial"/>
          <w:b/>
          <w:bCs/>
          <w:u w:val="single"/>
        </w:rPr>
      </w:pPr>
    </w:p>
    <w:p w14:paraId="20F54968" w14:textId="24744FC4" w:rsidR="31111840" w:rsidRPr="00613857" w:rsidRDefault="31111840" w:rsidP="00613857">
      <w:pPr>
        <w:spacing w:line="360" w:lineRule="auto"/>
        <w:rPr>
          <w:rFonts w:ascii="Arial" w:eastAsia="Calibri" w:hAnsi="Arial" w:cs="Arial"/>
          <w:b/>
          <w:bCs/>
          <w:u w:val="single"/>
        </w:rPr>
      </w:pPr>
    </w:p>
    <w:p w14:paraId="4334CC27" w14:textId="67AF3DAD" w:rsidR="31111840" w:rsidRPr="00613857" w:rsidRDefault="31111840" w:rsidP="00613857">
      <w:pPr>
        <w:spacing w:line="360" w:lineRule="auto"/>
        <w:rPr>
          <w:rFonts w:ascii="Arial" w:eastAsia="Calibri" w:hAnsi="Arial" w:cs="Arial"/>
          <w:b/>
          <w:bCs/>
          <w:u w:val="single"/>
        </w:rPr>
      </w:pPr>
    </w:p>
    <w:p w14:paraId="7269EE0B" w14:textId="6638DF05" w:rsidR="31111840" w:rsidRPr="00613857" w:rsidRDefault="31111840" w:rsidP="00613857">
      <w:pPr>
        <w:spacing w:line="360" w:lineRule="auto"/>
        <w:rPr>
          <w:rFonts w:ascii="Arial" w:eastAsia="Calibri" w:hAnsi="Arial" w:cs="Arial"/>
          <w:b/>
          <w:bCs/>
          <w:u w:val="single"/>
        </w:rPr>
      </w:pPr>
    </w:p>
    <w:p w14:paraId="1D88C7F4" w14:textId="0E29F724" w:rsidR="31111840" w:rsidRPr="00613857" w:rsidRDefault="31111840" w:rsidP="00613857">
      <w:pPr>
        <w:spacing w:line="360" w:lineRule="auto"/>
        <w:rPr>
          <w:rFonts w:ascii="Arial" w:eastAsia="Calibri" w:hAnsi="Arial" w:cs="Arial"/>
          <w:b/>
          <w:bCs/>
          <w:u w:val="single"/>
        </w:rPr>
      </w:pPr>
    </w:p>
    <w:p w14:paraId="38128CB8" w14:textId="51013676" w:rsidR="31111840" w:rsidRPr="00613857" w:rsidRDefault="31111840" w:rsidP="00613857">
      <w:pPr>
        <w:spacing w:line="360" w:lineRule="auto"/>
        <w:rPr>
          <w:rFonts w:ascii="Arial" w:eastAsia="Calibri" w:hAnsi="Arial" w:cs="Arial"/>
          <w:b/>
          <w:bCs/>
          <w:u w:val="single"/>
        </w:rPr>
      </w:pPr>
    </w:p>
    <w:p w14:paraId="66DF36EA" w14:textId="17A6307D" w:rsidR="31111840" w:rsidRPr="00613857" w:rsidRDefault="31111840" w:rsidP="00613857">
      <w:pPr>
        <w:spacing w:line="360" w:lineRule="auto"/>
        <w:rPr>
          <w:rFonts w:ascii="Arial" w:eastAsia="Calibri" w:hAnsi="Arial" w:cs="Arial"/>
          <w:b/>
          <w:bCs/>
          <w:u w:val="single"/>
        </w:rPr>
      </w:pPr>
    </w:p>
    <w:p w14:paraId="7E2AA71A" w14:textId="05402714" w:rsidR="31111840" w:rsidRPr="00613857" w:rsidRDefault="31111840" w:rsidP="00613857">
      <w:pPr>
        <w:spacing w:line="360" w:lineRule="auto"/>
        <w:rPr>
          <w:rFonts w:ascii="Arial" w:eastAsia="Calibri" w:hAnsi="Arial" w:cs="Arial"/>
          <w:b/>
          <w:bCs/>
          <w:u w:val="single"/>
        </w:rPr>
      </w:pPr>
    </w:p>
    <w:p w14:paraId="235900A9" w14:textId="2D0BA22F" w:rsidR="31111840" w:rsidRPr="00613857" w:rsidRDefault="31111840" w:rsidP="00613857">
      <w:pPr>
        <w:pStyle w:val="Heading1"/>
        <w:spacing w:line="360" w:lineRule="auto"/>
        <w:rPr>
          <w:rFonts w:ascii="Arial" w:eastAsia="Calibri" w:hAnsi="Arial" w:cs="Arial"/>
        </w:rPr>
      </w:pPr>
      <w:bookmarkStart w:id="1" w:name="_Toc99970051"/>
      <w:r w:rsidRPr="00613857">
        <w:rPr>
          <w:rFonts w:ascii="Arial" w:hAnsi="Arial" w:cs="Arial"/>
        </w:rPr>
        <w:t>INTRODUCTION:</w:t>
      </w:r>
      <w:bookmarkEnd w:id="1"/>
      <w:r w:rsidRPr="00613857">
        <w:rPr>
          <w:rFonts w:ascii="Arial" w:hAnsi="Arial" w:cs="Arial"/>
        </w:rPr>
        <w:t xml:space="preserve"> </w:t>
      </w:r>
    </w:p>
    <w:p w14:paraId="3C23C0C2" w14:textId="33BA41F7" w:rsidR="31111840" w:rsidRPr="00613857" w:rsidRDefault="004D79E4" w:rsidP="00613857">
      <w:pPr>
        <w:spacing w:line="360" w:lineRule="auto"/>
        <w:ind w:firstLine="720"/>
        <w:rPr>
          <w:rFonts w:ascii="Arial" w:eastAsia="Arial" w:hAnsi="Arial" w:cs="Arial"/>
          <w:sz w:val="22"/>
          <w:szCs w:val="22"/>
        </w:rPr>
      </w:pPr>
      <w:r w:rsidRPr="00613857">
        <w:rPr>
          <w:rFonts w:ascii="Arial" w:eastAsia="Arial" w:hAnsi="Arial" w:cs="Arial"/>
          <w:sz w:val="22"/>
          <w:szCs w:val="22"/>
        </w:rPr>
        <w:t xml:space="preserve">Motivating staff is </w:t>
      </w:r>
      <w:r w:rsidR="000B06B6" w:rsidRPr="00613857">
        <w:rPr>
          <w:rFonts w:ascii="Arial" w:eastAsia="Arial" w:hAnsi="Arial" w:cs="Arial"/>
          <w:sz w:val="22"/>
          <w:szCs w:val="22"/>
        </w:rPr>
        <w:t>key</w:t>
      </w:r>
      <w:r w:rsidRPr="00613857">
        <w:rPr>
          <w:rFonts w:ascii="Arial" w:eastAsia="Arial" w:hAnsi="Arial" w:cs="Arial"/>
          <w:sz w:val="22"/>
          <w:szCs w:val="22"/>
        </w:rPr>
        <w:t xml:space="preserve"> </w:t>
      </w:r>
      <w:r w:rsidR="000B06B6" w:rsidRPr="00613857">
        <w:rPr>
          <w:rFonts w:ascii="Arial" w:eastAsia="Arial" w:hAnsi="Arial" w:cs="Arial"/>
          <w:sz w:val="22"/>
          <w:szCs w:val="22"/>
        </w:rPr>
        <w:t>to the success of a business or organization.</w:t>
      </w:r>
      <w:r w:rsidRPr="00613857">
        <w:rPr>
          <w:rFonts w:ascii="Arial" w:eastAsia="Arial" w:hAnsi="Arial" w:cs="Arial"/>
          <w:sz w:val="22"/>
          <w:szCs w:val="22"/>
        </w:rPr>
        <w:t xml:space="preserve"> </w:t>
      </w:r>
      <w:r w:rsidR="000B06B6" w:rsidRPr="00613857">
        <w:rPr>
          <w:rFonts w:ascii="Arial" w:eastAsia="Arial" w:hAnsi="Arial" w:cs="Arial"/>
          <w:sz w:val="22"/>
          <w:szCs w:val="22"/>
        </w:rPr>
        <w:t xml:space="preserve">Without motivation, there is a risk of loss of productivity, low output, and unachievable goals. </w:t>
      </w:r>
      <w:r w:rsidR="31111840" w:rsidRPr="00613857">
        <w:rPr>
          <w:rFonts w:ascii="Arial" w:eastAsia="Arial" w:hAnsi="Arial" w:cs="Arial"/>
          <w:sz w:val="22"/>
          <w:szCs w:val="22"/>
        </w:rPr>
        <w:t>In this assignment</w:t>
      </w:r>
      <w:r w:rsidR="0034727F" w:rsidRPr="00613857">
        <w:rPr>
          <w:rFonts w:ascii="Arial" w:eastAsia="Arial" w:hAnsi="Arial" w:cs="Arial"/>
          <w:sz w:val="22"/>
          <w:szCs w:val="22"/>
        </w:rPr>
        <w:t>,</w:t>
      </w:r>
      <w:r w:rsidR="31111840" w:rsidRPr="00613857">
        <w:rPr>
          <w:rFonts w:ascii="Arial" w:eastAsia="Arial" w:hAnsi="Arial" w:cs="Arial"/>
          <w:sz w:val="22"/>
          <w:szCs w:val="22"/>
        </w:rPr>
        <w:t xml:space="preserve"> I </w:t>
      </w:r>
      <w:r w:rsidRPr="00613857">
        <w:rPr>
          <w:rFonts w:ascii="Arial" w:eastAsia="Arial" w:hAnsi="Arial" w:cs="Arial"/>
          <w:sz w:val="22"/>
          <w:szCs w:val="22"/>
        </w:rPr>
        <w:t>discuss</w:t>
      </w:r>
      <w:r w:rsidR="31111840" w:rsidRPr="00613857">
        <w:rPr>
          <w:rFonts w:ascii="Arial" w:eastAsia="Arial" w:hAnsi="Arial" w:cs="Arial"/>
          <w:sz w:val="22"/>
          <w:szCs w:val="22"/>
        </w:rPr>
        <w:t xml:space="preserve"> </w:t>
      </w:r>
      <w:r w:rsidR="000B06B6" w:rsidRPr="00613857">
        <w:rPr>
          <w:rFonts w:ascii="Arial" w:eastAsia="Arial" w:hAnsi="Arial" w:cs="Arial"/>
          <w:sz w:val="22"/>
          <w:szCs w:val="22"/>
        </w:rPr>
        <w:t xml:space="preserve">the </w:t>
      </w:r>
      <w:r w:rsidR="31111840" w:rsidRPr="00613857">
        <w:rPr>
          <w:rFonts w:ascii="Arial" w:eastAsia="Arial" w:hAnsi="Arial" w:cs="Arial"/>
          <w:sz w:val="22"/>
          <w:szCs w:val="22"/>
        </w:rPr>
        <w:t>most effective way</w:t>
      </w:r>
      <w:r w:rsidR="0034727F" w:rsidRPr="00613857">
        <w:rPr>
          <w:rFonts w:ascii="Arial" w:eastAsia="Arial" w:hAnsi="Arial" w:cs="Arial"/>
          <w:sz w:val="22"/>
          <w:szCs w:val="22"/>
        </w:rPr>
        <w:t>s</w:t>
      </w:r>
      <w:r w:rsidR="31111840" w:rsidRPr="00613857">
        <w:rPr>
          <w:rFonts w:ascii="Arial" w:eastAsia="Arial" w:hAnsi="Arial" w:cs="Arial"/>
          <w:sz w:val="22"/>
          <w:szCs w:val="22"/>
        </w:rPr>
        <w:t xml:space="preserve"> to motivate staff</w:t>
      </w:r>
      <w:r w:rsidR="0034727F" w:rsidRPr="00613857">
        <w:rPr>
          <w:rFonts w:ascii="Arial" w:eastAsia="Arial" w:hAnsi="Arial" w:cs="Arial"/>
          <w:sz w:val="22"/>
          <w:szCs w:val="22"/>
        </w:rPr>
        <w:t xml:space="preserve"> members</w:t>
      </w:r>
      <w:r w:rsidR="31111840" w:rsidRPr="00613857">
        <w:rPr>
          <w:rFonts w:ascii="Arial" w:eastAsia="Arial" w:hAnsi="Arial" w:cs="Arial"/>
          <w:sz w:val="22"/>
          <w:szCs w:val="22"/>
        </w:rPr>
        <w:t>.</w:t>
      </w:r>
      <w:r w:rsidR="0034727F" w:rsidRPr="00613857">
        <w:rPr>
          <w:rFonts w:ascii="Arial" w:eastAsia="Arial" w:hAnsi="Arial" w:cs="Arial"/>
          <w:sz w:val="22"/>
          <w:szCs w:val="22"/>
        </w:rPr>
        <w:t xml:space="preserve"> With years of work experience behind me, I am aware and have knowledge in what approaches have been </w:t>
      </w:r>
    </w:p>
    <w:p w14:paraId="75283430" w14:textId="54D382E1" w:rsidR="31111840" w:rsidRPr="00613857" w:rsidRDefault="0034727F" w:rsidP="00613857">
      <w:pPr>
        <w:spacing w:line="360" w:lineRule="auto"/>
        <w:rPr>
          <w:rFonts w:ascii="Arial" w:eastAsia="Calibri" w:hAnsi="Arial" w:cs="Arial"/>
        </w:rPr>
      </w:pPr>
      <w:r w:rsidRPr="00613857">
        <w:rPr>
          <w:rFonts w:ascii="Arial" w:eastAsia="Arial" w:hAnsi="Arial" w:cs="Arial"/>
          <w:sz w:val="22"/>
          <w:szCs w:val="22"/>
        </w:rPr>
        <w:t>successful in motivating people such that they can maintain positive outlooks regarding their job and future careers, feel content in their work environment, and be inspired to continue striving for excellence.</w:t>
      </w:r>
      <w:r w:rsidR="31111840" w:rsidRPr="00613857">
        <w:rPr>
          <w:rFonts w:ascii="Arial" w:eastAsia="Arial" w:hAnsi="Arial" w:cs="Arial"/>
          <w:sz w:val="22"/>
          <w:szCs w:val="22"/>
        </w:rPr>
        <w:t xml:space="preserve"> </w:t>
      </w:r>
    </w:p>
    <w:p w14:paraId="57FE99CE" w14:textId="7ED14E39" w:rsidR="31111840" w:rsidRPr="00613857" w:rsidRDefault="0034727F" w:rsidP="00613857">
      <w:pPr>
        <w:spacing w:line="360" w:lineRule="auto"/>
        <w:ind w:firstLine="720"/>
        <w:rPr>
          <w:rFonts w:ascii="Arial" w:eastAsia="Arial" w:hAnsi="Arial" w:cs="Arial"/>
          <w:sz w:val="22"/>
          <w:szCs w:val="22"/>
        </w:rPr>
      </w:pPr>
      <w:proofErr w:type="gramStart"/>
      <w:r w:rsidRPr="00613857">
        <w:rPr>
          <w:rFonts w:ascii="Arial" w:eastAsia="Arial" w:hAnsi="Arial" w:cs="Arial"/>
          <w:sz w:val="22"/>
          <w:szCs w:val="22"/>
        </w:rPr>
        <w:t>In order t</w:t>
      </w:r>
      <w:r w:rsidR="0425008F" w:rsidRPr="00613857">
        <w:rPr>
          <w:rFonts w:ascii="Arial" w:eastAsia="Arial" w:hAnsi="Arial" w:cs="Arial"/>
          <w:sz w:val="22"/>
          <w:szCs w:val="22"/>
        </w:rPr>
        <w:t>o</w:t>
      </w:r>
      <w:proofErr w:type="gramEnd"/>
      <w:r w:rsidR="0425008F" w:rsidRPr="00613857">
        <w:rPr>
          <w:rFonts w:ascii="Arial" w:eastAsia="Arial" w:hAnsi="Arial" w:cs="Arial"/>
          <w:sz w:val="22"/>
          <w:szCs w:val="22"/>
        </w:rPr>
        <w:t xml:space="preserve"> support </w:t>
      </w:r>
      <w:r w:rsidR="00466CA3" w:rsidRPr="00613857">
        <w:rPr>
          <w:rFonts w:ascii="Arial" w:eastAsia="Arial" w:hAnsi="Arial" w:cs="Arial"/>
          <w:sz w:val="22"/>
          <w:szCs w:val="22"/>
        </w:rPr>
        <w:t>one’s</w:t>
      </w:r>
      <w:r w:rsidRPr="00613857">
        <w:rPr>
          <w:rFonts w:ascii="Arial" w:eastAsia="Arial" w:hAnsi="Arial" w:cs="Arial"/>
          <w:sz w:val="22"/>
          <w:szCs w:val="22"/>
        </w:rPr>
        <w:t xml:space="preserve"> </w:t>
      </w:r>
      <w:r w:rsidR="0425008F" w:rsidRPr="00613857">
        <w:rPr>
          <w:rFonts w:ascii="Arial" w:eastAsia="Arial" w:hAnsi="Arial" w:cs="Arial"/>
          <w:sz w:val="22"/>
          <w:szCs w:val="22"/>
        </w:rPr>
        <w:t xml:space="preserve">staff, </w:t>
      </w:r>
      <w:r w:rsidRPr="00613857">
        <w:rPr>
          <w:rFonts w:ascii="Arial" w:eastAsia="Arial" w:hAnsi="Arial" w:cs="Arial"/>
          <w:sz w:val="22"/>
          <w:szCs w:val="22"/>
        </w:rPr>
        <w:t xml:space="preserve">one </w:t>
      </w:r>
      <w:r w:rsidR="0425008F" w:rsidRPr="00613857">
        <w:rPr>
          <w:rFonts w:ascii="Arial" w:eastAsia="Arial" w:hAnsi="Arial" w:cs="Arial"/>
          <w:sz w:val="22"/>
          <w:szCs w:val="22"/>
        </w:rPr>
        <w:t>should</w:t>
      </w:r>
      <w:r w:rsidRPr="00613857">
        <w:rPr>
          <w:rFonts w:ascii="Arial" w:eastAsia="Arial" w:hAnsi="Arial" w:cs="Arial"/>
          <w:sz w:val="22"/>
          <w:szCs w:val="22"/>
        </w:rPr>
        <w:t xml:space="preserve"> always</w:t>
      </w:r>
      <w:r w:rsidR="0425008F" w:rsidRPr="00613857">
        <w:rPr>
          <w:rFonts w:ascii="Arial" w:eastAsia="Arial" w:hAnsi="Arial" w:cs="Arial"/>
          <w:sz w:val="22"/>
          <w:szCs w:val="22"/>
        </w:rPr>
        <w:t xml:space="preserve"> aim </w:t>
      </w:r>
      <w:r w:rsidRPr="00613857">
        <w:rPr>
          <w:rFonts w:ascii="Arial" w:eastAsia="Arial" w:hAnsi="Arial" w:cs="Arial"/>
          <w:sz w:val="22"/>
          <w:szCs w:val="22"/>
        </w:rPr>
        <w:t>in</w:t>
      </w:r>
      <w:r w:rsidR="0425008F" w:rsidRPr="00613857">
        <w:rPr>
          <w:rFonts w:ascii="Arial" w:eastAsia="Arial" w:hAnsi="Arial" w:cs="Arial"/>
          <w:sz w:val="22"/>
          <w:szCs w:val="22"/>
        </w:rPr>
        <w:t xml:space="preserve"> creat</w:t>
      </w:r>
      <w:r w:rsidRPr="00613857">
        <w:rPr>
          <w:rFonts w:ascii="Arial" w:eastAsia="Arial" w:hAnsi="Arial" w:cs="Arial"/>
          <w:sz w:val="22"/>
          <w:szCs w:val="22"/>
        </w:rPr>
        <w:t>ing</w:t>
      </w:r>
      <w:r w:rsidR="0425008F" w:rsidRPr="00613857">
        <w:rPr>
          <w:rFonts w:ascii="Arial" w:eastAsia="Arial" w:hAnsi="Arial" w:cs="Arial"/>
          <w:sz w:val="22"/>
          <w:szCs w:val="22"/>
        </w:rPr>
        <w:t xml:space="preserve"> an inclusive environment </w:t>
      </w:r>
      <w:r w:rsidR="00AE13D9" w:rsidRPr="00613857">
        <w:rPr>
          <w:rFonts w:ascii="Arial" w:eastAsia="Arial" w:hAnsi="Arial" w:cs="Arial"/>
          <w:sz w:val="22"/>
          <w:szCs w:val="22"/>
        </w:rPr>
        <w:t>in</w:t>
      </w:r>
      <w:r w:rsidR="0425008F" w:rsidRPr="00613857">
        <w:rPr>
          <w:rFonts w:ascii="Arial" w:eastAsia="Arial" w:hAnsi="Arial" w:cs="Arial"/>
          <w:sz w:val="22"/>
          <w:szCs w:val="22"/>
        </w:rPr>
        <w:t xml:space="preserve"> which </w:t>
      </w:r>
      <w:r w:rsidRPr="00613857">
        <w:rPr>
          <w:rFonts w:ascii="Arial" w:eastAsia="Arial" w:hAnsi="Arial" w:cs="Arial"/>
          <w:sz w:val="22"/>
          <w:szCs w:val="22"/>
        </w:rPr>
        <w:t>everyone</w:t>
      </w:r>
      <w:r w:rsidR="0425008F" w:rsidRPr="00613857">
        <w:rPr>
          <w:rFonts w:ascii="Arial" w:eastAsia="Arial" w:hAnsi="Arial" w:cs="Arial"/>
          <w:sz w:val="22"/>
          <w:szCs w:val="22"/>
        </w:rPr>
        <w:t xml:space="preserve"> feel</w:t>
      </w:r>
      <w:r w:rsidRPr="00613857">
        <w:rPr>
          <w:rFonts w:ascii="Arial" w:eastAsia="Arial" w:hAnsi="Arial" w:cs="Arial"/>
          <w:sz w:val="22"/>
          <w:szCs w:val="22"/>
        </w:rPr>
        <w:t>s</w:t>
      </w:r>
      <w:r w:rsidR="0425008F" w:rsidRPr="00613857">
        <w:rPr>
          <w:rFonts w:ascii="Arial" w:eastAsia="Arial" w:hAnsi="Arial" w:cs="Arial"/>
          <w:sz w:val="22"/>
          <w:szCs w:val="22"/>
        </w:rPr>
        <w:t xml:space="preserve"> safe and welcomed. </w:t>
      </w:r>
      <w:r w:rsidRPr="00613857">
        <w:rPr>
          <w:rFonts w:ascii="Arial" w:eastAsia="Arial" w:hAnsi="Arial" w:cs="Arial"/>
          <w:sz w:val="22"/>
          <w:szCs w:val="22"/>
        </w:rPr>
        <w:t xml:space="preserve">This is </w:t>
      </w:r>
      <w:r w:rsidR="00466CA3" w:rsidRPr="00613857">
        <w:rPr>
          <w:rFonts w:ascii="Arial" w:eastAsia="Arial" w:hAnsi="Arial" w:cs="Arial"/>
          <w:sz w:val="22"/>
          <w:szCs w:val="22"/>
        </w:rPr>
        <w:t>important because it</w:t>
      </w:r>
      <w:r w:rsidRPr="00613857">
        <w:rPr>
          <w:rFonts w:ascii="Arial" w:eastAsia="Arial" w:hAnsi="Arial" w:cs="Arial"/>
          <w:sz w:val="22"/>
          <w:szCs w:val="22"/>
        </w:rPr>
        <w:t xml:space="preserve"> ensure</w:t>
      </w:r>
      <w:r w:rsidR="00466CA3" w:rsidRPr="00613857">
        <w:rPr>
          <w:rFonts w:ascii="Arial" w:eastAsia="Arial" w:hAnsi="Arial" w:cs="Arial"/>
          <w:sz w:val="22"/>
          <w:szCs w:val="22"/>
        </w:rPr>
        <w:t>s</w:t>
      </w:r>
      <w:r w:rsidRPr="00613857">
        <w:rPr>
          <w:rFonts w:ascii="Arial" w:eastAsia="Arial" w:hAnsi="Arial" w:cs="Arial"/>
          <w:sz w:val="22"/>
          <w:szCs w:val="22"/>
        </w:rPr>
        <w:t xml:space="preserve"> that all staff members are comfortable in their environment </w:t>
      </w:r>
      <w:r w:rsidR="00466CA3" w:rsidRPr="00613857">
        <w:rPr>
          <w:rFonts w:ascii="Arial" w:eastAsia="Arial" w:hAnsi="Arial" w:cs="Arial"/>
          <w:sz w:val="22"/>
          <w:szCs w:val="22"/>
        </w:rPr>
        <w:t>and know they are surrounded by those who are sympathetic, compassionate, and supportive.</w:t>
      </w:r>
      <w:r w:rsidR="0425008F" w:rsidRPr="00613857">
        <w:rPr>
          <w:rFonts w:ascii="Arial" w:eastAsia="Arial" w:hAnsi="Arial" w:cs="Arial"/>
          <w:sz w:val="22"/>
          <w:szCs w:val="22"/>
        </w:rPr>
        <w:t xml:space="preserve"> </w:t>
      </w:r>
      <w:r w:rsidR="00466CA3" w:rsidRPr="00613857">
        <w:rPr>
          <w:rFonts w:ascii="Arial" w:eastAsia="Arial" w:hAnsi="Arial" w:cs="Arial"/>
          <w:sz w:val="22"/>
          <w:szCs w:val="22"/>
        </w:rPr>
        <w:t xml:space="preserve">An inclusive environment will, in turn, allow members to develop a sense of belonging which can lead to the development of a </w:t>
      </w:r>
      <w:r w:rsidR="00AE13D9" w:rsidRPr="00613857">
        <w:rPr>
          <w:rFonts w:ascii="Arial" w:eastAsia="Arial" w:hAnsi="Arial" w:cs="Arial"/>
          <w:sz w:val="22"/>
          <w:szCs w:val="22"/>
        </w:rPr>
        <w:t>protected</w:t>
      </w:r>
      <w:r w:rsidR="00466CA3" w:rsidRPr="00613857">
        <w:rPr>
          <w:rFonts w:ascii="Arial" w:eastAsia="Arial" w:hAnsi="Arial" w:cs="Arial"/>
          <w:sz w:val="22"/>
          <w:szCs w:val="22"/>
        </w:rPr>
        <w:t xml:space="preserve"> and familial community in the workplace.</w:t>
      </w:r>
    </w:p>
    <w:p w14:paraId="0FAD5614" w14:textId="515C5ECD" w:rsidR="31111840" w:rsidRPr="00613857" w:rsidRDefault="00466CA3" w:rsidP="00613857">
      <w:pPr>
        <w:spacing w:line="360" w:lineRule="auto"/>
        <w:ind w:firstLine="720"/>
        <w:rPr>
          <w:rFonts w:ascii="Arial" w:eastAsia="Arial" w:hAnsi="Arial" w:cs="Arial"/>
          <w:sz w:val="22"/>
          <w:szCs w:val="22"/>
        </w:rPr>
      </w:pPr>
      <w:r w:rsidRPr="00613857">
        <w:rPr>
          <w:rFonts w:ascii="Arial" w:eastAsia="Arial" w:hAnsi="Arial" w:cs="Arial"/>
          <w:sz w:val="22"/>
          <w:szCs w:val="22"/>
        </w:rPr>
        <w:t>While competitiveness and positive reinforcements have been found to be successful in pushing staff members towards their best, it is important to remind staff that they do not need to work for the sake of a special reward</w:t>
      </w:r>
      <w:r w:rsidR="005E13CB" w:rsidRPr="00613857">
        <w:rPr>
          <w:rFonts w:ascii="Arial" w:eastAsia="Arial" w:hAnsi="Arial" w:cs="Arial"/>
          <w:sz w:val="22"/>
          <w:szCs w:val="22"/>
        </w:rPr>
        <w:t>. This could potentially lead to some hostility between staff members. One thing to remember is that it is not an obligation to constantly reward individuals for doing their work. In fact, this could become quite exhausting. However, having positive reinforcements sporadically can help boost morale every now and then. A reward, prize</w:t>
      </w:r>
      <w:r w:rsidR="00AE13D9" w:rsidRPr="00613857">
        <w:rPr>
          <w:rFonts w:ascii="Arial" w:eastAsia="Arial" w:hAnsi="Arial" w:cs="Arial"/>
          <w:sz w:val="22"/>
          <w:szCs w:val="22"/>
        </w:rPr>
        <w:t>,</w:t>
      </w:r>
      <w:r w:rsidR="005E13CB" w:rsidRPr="00613857">
        <w:rPr>
          <w:rFonts w:ascii="Arial" w:eastAsia="Arial" w:hAnsi="Arial" w:cs="Arial"/>
          <w:sz w:val="22"/>
          <w:szCs w:val="22"/>
        </w:rPr>
        <w:t xml:space="preserve"> or certificate for demonstrating excellent work ethic can help reinforce the appreciation we have for staff members. In addition, it helps motivates and inspires other staff members to do the same. </w:t>
      </w:r>
      <w:r w:rsidR="0425008F" w:rsidRPr="00613857">
        <w:rPr>
          <w:rFonts w:ascii="Arial" w:eastAsia="Arial" w:hAnsi="Arial" w:cs="Arial"/>
          <w:sz w:val="22"/>
          <w:szCs w:val="22"/>
        </w:rPr>
        <w:t>Respect, acknowledgment, and admiration are</w:t>
      </w:r>
      <w:r w:rsidR="0037794A" w:rsidRPr="00613857">
        <w:rPr>
          <w:rFonts w:ascii="Arial" w:eastAsia="Arial" w:hAnsi="Arial" w:cs="Arial"/>
          <w:sz w:val="22"/>
          <w:szCs w:val="22"/>
        </w:rPr>
        <w:t xml:space="preserve"> all also rewarding and can further motivate staff</w:t>
      </w:r>
      <w:r w:rsidR="0425008F" w:rsidRPr="00613857">
        <w:rPr>
          <w:rFonts w:ascii="Arial" w:eastAsia="Arial" w:hAnsi="Arial" w:cs="Arial"/>
          <w:sz w:val="22"/>
          <w:szCs w:val="22"/>
        </w:rPr>
        <w:t xml:space="preserve">. </w:t>
      </w:r>
      <w:r w:rsidR="0037794A" w:rsidRPr="00613857">
        <w:rPr>
          <w:rFonts w:ascii="Arial" w:eastAsia="Arial" w:hAnsi="Arial" w:cs="Arial"/>
          <w:sz w:val="22"/>
          <w:szCs w:val="22"/>
        </w:rPr>
        <w:t>Together, these can lead and inspire e</w:t>
      </w:r>
      <w:r w:rsidR="0425008F" w:rsidRPr="00613857">
        <w:rPr>
          <w:rFonts w:ascii="Arial" w:eastAsia="Arial" w:hAnsi="Arial" w:cs="Arial"/>
          <w:sz w:val="22"/>
          <w:szCs w:val="22"/>
        </w:rPr>
        <w:t xml:space="preserve">mployees </w:t>
      </w:r>
      <w:r w:rsidR="0037794A" w:rsidRPr="00613857">
        <w:rPr>
          <w:rFonts w:ascii="Arial" w:eastAsia="Arial" w:hAnsi="Arial" w:cs="Arial"/>
          <w:sz w:val="22"/>
          <w:szCs w:val="22"/>
        </w:rPr>
        <w:t xml:space="preserve">to aim to work harder, smarter, and more efficiently. </w:t>
      </w:r>
    </w:p>
    <w:p w14:paraId="059C7CFC" w14:textId="56FD182B" w:rsidR="00997956" w:rsidRPr="00613857" w:rsidRDefault="0037794A" w:rsidP="00613857">
      <w:pPr>
        <w:spacing w:line="360" w:lineRule="auto"/>
        <w:ind w:firstLine="720"/>
        <w:rPr>
          <w:rFonts w:ascii="Arial" w:eastAsia="Arial" w:hAnsi="Arial" w:cs="Arial"/>
          <w:sz w:val="22"/>
          <w:szCs w:val="22"/>
        </w:rPr>
      </w:pPr>
      <w:r w:rsidRPr="00613857">
        <w:rPr>
          <w:rFonts w:ascii="Arial" w:eastAsia="Arial" w:hAnsi="Arial" w:cs="Arial"/>
          <w:sz w:val="22"/>
          <w:szCs w:val="22"/>
        </w:rPr>
        <w:t xml:space="preserve">In addition to using some form of a reward system, there are several other ways to motivate staff. </w:t>
      </w:r>
      <w:r w:rsidR="00AE13D9" w:rsidRPr="00613857">
        <w:rPr>
          <w:rFonts w:ascii="Arial" w:eastAsia="Arial" w:hAnsi="Arial" w:cs="Arial"/>
          <w:sz w:val="22"/>
          <w:szCs w:val="22"/>
        </w:rPr>
        <w:t>Among others, s</w:t>
      </w:r>
      <w:r w:rsidRPr="00613857">
        <w:rPr>
          <w:rFonts w:ascii="Arial" w:eastAsia="Arial" w:hAnsi="Arial" w:cs="Arial"/>
          <w:sz w:val="22"/>
          <w:szCs w:val="22"/>
        </w:rPr>
        <w:t>ome include providing a competitive salary, providing good working conditions or days off, and recognizing and rewarding effort</w:t>
      </w:r>
      <w:r w:rsidR="00AE13D9" w:rsidRPr="00613857">
        <w:rPr>
          <w:rFonts w:ascii="Arial" w:eastAsia="Arial" w:hAnsi="Arial" w:cs="Arial"/>
          <w:sz w:val="22"/>
          <w:szCs w:val="22"/>
        </w:rPr>
        <w:t xml:space="preserve">. </w:t>
      </w:r>
      <w:r w:rsidRPr="00613857">
        <w:rPr>
          <w:rFonts w:ascii="Arial" w:eastAsia="Arial" w:hAnsi="Arial" w:cs="Arial"/>
          <w:sz w:val="22"/>
          <w:szCs w:val="22"/>
        </w:rPr>
        <w:t xml:space="preserve">Here, </w:t>
      </w:r>
      <w:r w:rsidR="31111840" w:rsidRPr="00613857">
        <w:rPr>
          <w:rFonts w:ascii="Arial" w:eastAsia="Arial" w:hAnsi="Arial" w:cs="Arial"/>
          <w:sz w:val="22"/>
          <w:szCs w:val="22"/>
        </w:rPr>
        <w:t xml:space="preserve">I will </w:t>
      </w:r>
      <w:r w:rsidR="00AE13D9" w:rsidRPr="00613857">
        <w:rPr>
          <w:rFonts w:ascii="Arial" w:eastAsia="Arial" w:hAnsi="Arial" w:cs="Arial"/>
          <w:sz w:val="22"/>
          <w:szCs w:val="22"/>
        </w:rPr>
        <w:t xml:space="preserve">discuss </w:t>
      </w:r>
      <w:r w:rsidRPr="00613857">
        <w:rPr>
          <w:rFonts w:ascii="Arial" w:eastAsia="Arial" w:hAnsi="Arial" w:cs="Arial"/>
          <w:sz w:val="22"/>
          <w:szCs w:val="22"/>
        </w:rPr>
        <w:t xml:space="preserve">and review some </w:t>
      </w:r>
      <w:r w:rsidR="00997956" w:rsidRPr="00613857">
        <w:rPr>
          <w:rFonts w:ascii="Arial" w:eastAsia="Arial" w:hAnsi="Arial" w:cs="Arial"/>
          <w:sz w:val="22"/>
          <w:szCs w:val="22"/>
        </w:rPr>
        <w:t>potentially successful ways found to motivate, encourage, and inspire staff.</w:t>
      </w:r>
    </w:p>
    <w:p w14:paraId="61A6A98E" w14:textId="08AAD4F6" w:rsidR="31111840" w:rsidRPr="00613857" w:rsidRDefault="00997956" w:rsidP="00613857">
      <w:pPr>
        <w:pStyle w:val="Heading1"/>
        <w:spacing w:line="360" w:lineRule="auto"/>
        <w:rPr>
          <w:rFonts w:ascii="Arial" w:eastAsia="Calibri" w:hAnsi="Arial" w:cs="Arial"/>
        </w:rPr>
      </w:pPr>
      <w:bookmarkStart w:id="2" w:name="_Toc99970052"/>
      <w:r w:rsidRPr="00613857">
        <w:rPr>
          <w:rFonts w:ascii="Arial" w:hAnsi="Arial" w:cs="Arial"/>
        </w:rPr>
        <w:lastRenderedPageBreak/>
        <w:t>P</w:t>
      </w:r>
      <w:r w:rsidR="31111840" w:rsidRPr="00613857">
        <w:rPr>
          <w:rFonts w:ascii="Arial" w:hAnsi="Arial" w:cs="Arial"/>
        </w:rPr>
        <w:t>ay</w:t>
      </w:r>
      <w:bookmarkEnd w:id="2"/>
      <w:r w:rsidR="31111840" w:rsidRPr="00613857">
        <w:rPr>
          <w:rFonts w:ascii="Arial" w:hAnsi="Arial" w:cs="Arial"/>
        </w:rPr>
        <w:t xml:space="preserve"> </w:t>
      </w:r>
    </w:p>
    <w:p w14:paraId="086FE58C" w14:textId="1B375D03" w:rsidR="31111840" w:rsidRPr="00613857" w:rsidRDefault="6CB8D995" w:rsidP="00613857">
      <w:pPr>
        <w:spacing w:line="360" w:lineRule="auto"/>
        <w:ind w:firstLine="720"/>
        <w:rPr>
          <w:rFonts w:ascii="Arial" w:eastAsia="Arial" w:hAnsi="Arial" w:cs="Arial"/>
          <w:sz w:val="22"/>
          <w:szCs w:val="22"/>
        </w:rPr>
      </w:pPr>
      <w:r w:rsidRPr="00613857">
        <w:rPr>
          <w:rFonts w:ascii="Arial" w:eastAsia="Arial" w:hAnsi="Arial" w:cs="Arial"/>
          <w:sz w:val="22"/>
          <w:szCs w:val="22"/>
        </w:rPr>
        <w:t xml:space="preserve">Any increase in business revenue </w:t>
      </w:r>
      <w:r w:rsidR="00753470" w:rsidRPr="00613857">
        <w:rPr>
          <w:rFonts w:ascii="Arial" w:eastAsia="Arial" w:hAnsi="Arial" w:cs="Arial"/>
          <w:sz w:val="22"/>
          <w:szCs w:val="22"/>
        </w:rPr>
        <w:t xml:space="preserve">should </w:t>
      </w:r>
      <w:r w:rsidRPr="00613857">
        <w:rPr>
          <w:rFonts w:ascii="Arial" w:eastAsia="Arial" w:hAnsi="Arial" w:cs="Arial"/>
          <w:sz w:val="22"/>
          <w:szCs w:val="22"/>
        </w:rPr>
        <w:t>lead to increased employee pay</w:t>
      </w:r>
      <w:r w:rsidR="00753470" w:rsidRPr="00613857">
        <w:rPr>
          <w:rFonts w:ascii="Arial" w:eastAsia="Arial" w:hAnsi="Arial" w:cs="Arial"/>
          <w:sz w:val="22"/>
          <w:szCs w:val="22"/>
        </w:rPr>
        <w:t xml:space="preserve">. Using money to motivate employees can be incredibly successful and stimulating. However, using money to inspire can sometimes become complicated and should only be used in the most appropriate and ethical ways. </w:t>
      </w:r>
      <w:r w:rsidRPr="00613857">
        <w:rPr>
          <w:rFonts w:ascii="Arial" w:eastAsia="Arial" w:hAnsi="Arial" w:cs="Arial"/>
          <w:sz w:val="22"/>
          <w:szCs w:val="22"/>
        </w:rPr>
        <w:t xml:space="preserve">Many business owners </w:t>
      </w:r>
      <w:r w:rsidR="00753470" w:rsidRPr="00613857">
        <w:rPr>
          <w:rFonts w:ascii="Arial" w:eastAsia="Arial" w:hAnsi="Arial" w:cs="Arial"/>
          <w:sz w:val="22"/>
          <w:szCs w:val="22"/>
        </w:rPr>
        <w:t>often think of turning towards</w:t>
      </w:r>
      <w:r w:rsidRPr="00613857">
        <w:rPr>
          <w:rFonts w:ascii="Arial" w:eastAsia="Arial" w:hAnsi="Arial" w:cs="Arial"/>
          <w:sz w:val="22"/>
          <w:szCs w:val="22"/>
        </w:rPr>
        <w:t xml:space="preserve"> financial m</w:t>
      </w:r>
      <w:r w:rsidR="00753470" w:rsidRPr="00613857">
        <w:rPr>
          <w:rFonts w:ascii="Arial" w:eastAsia="Arial" w:hAnsi="Arial" w:cs="Arial"/>
          <w:sz w:val="22"/>
          <w:szCs w:val="22"/>
        </w:rPr>
        <w:t xml:space="preserve">eans </w:t>
      </w:r>
      <w:r w:rsidRPr="00613857">
        <w:rPr>
          <w:rFonts w:ascii="Arial" w:eastAsia="Arial" w:hAnsi="Arial" w:cs="Arial"/>
          <w:sz w:val="22"/>
          <w:szCs w:val="22"/>
        </w:rPr>
        <w:t xml:space="preserve">when it comes to </w:t>
      </w:r>
      <w:r w:rsidR="00753470" w:rsidRPr="00613857">
        <w:rPr>
          <w:rFonts w:ascii="Arial" w:eastAsia="Arial" w:hAnsi="Arial" w:cs="Arial"/>
          <w:sz w:val="22"/>
          <w:szCs w:val="22"/>
        </w:rPr>
        <w:t xml:space="preserve">motivating </w:t>
      </w:r>
      <w:r w:rsidRPr="00613857">
        <w:rPr>
          <w:rFonts w:ascii="Arial" w:eastAsia="Arial" w:hAnsi="Arial" w:cs="Arial"/>
          <w:sz w:val="22"/>
          <w:szCs w:val="22"/>
        </w:rPr>
        <w:t xml:space="preserve">their staff. </w:t>
      </w:r>
      <w:r w:rsidR="00AE13D9" w:rsidRPr="00613857">
        <w:rPr>
          <w:rFonts w:ascii="Arial" w:eastAsia="Arial" w:hAnsi="Arial" w:cs="Arial"/>
          <w:sz w:val="22"/>
          <w:szCs w:val="22"/>
        </w:rPr>
        <w:t xml:space="preserve">Essentially, it comes down to the fact that if you work hard and do well, you will be potentially given a promotion, or a bonus pay. </w:t>
      </w:r>
      <w:r w:rsidR="00753470" w:rsidRPr="00613857">
        <w:rPr>
          <w:rFonts w:ascii="Arial" w:eastAsia="Arial" w:hAnsi="Arial" w:cs="Arial"/>
          <w:sz w:val="22"/>
          <w:szCs w:val="22"/>
        </w:rPr>
        <w:t>Money has been found to lead towards better recruitment and higher productivity</w:t>
      </w:r>
      <w:r w:rsidR="00AE13D9" w:rsidRPr="00613857">
        <w:rPr>
          <w:rFonts w:ascii="Arial" w:eastAsia="Arial" w:hAnsi="Arial" w:cs="Arial"/>
          <w:sz w:val="22"/>
          <w:szCs w:val="22"/>
        </w:rPr>
        <w:t>.</w:t>
      </w:r>
      <w:r w:rsidRPr="00613857">
        <w:rPr>
          <w:rFonts w:ascii="Arial" w:eastAsia="Arial" w:hAnsi="Arial" w:cs="Arial"/>
          <w:sz w:val="22"/>
          <w:szCs w:val="22"/>
        </w:rPr>
        <w:t xml:space="preserve"> </w:t>
      </w:r>
    </w:p>
    <w:p w14:paraId="2558CBE5" w14:textId="4798444E" w:rsidR="6988DF78" w:rsidRPr="00613857" w:rsidRDefault="00AE13D9" w:rsidP="00613857">
      <w:pPr>
        <w:spacing w:line="360" w:lineRule="auto"/>
        <w:ind w:firstLine="720"/>
        <w:rPr>
          <w:rFonts w:ascii="Arial" w:eastAsia="Arial" w:hAnsi="Arial" w:cs="Arial"/>
          <w:sz w:val="22"/>
          <w:szCs w:val="22"/>
        </w:rPr>
      </w:pPr>
      <w:r w:rsidRPr="00613857">
        <w:rPr>
          <w:rFonts w:ascii="Arial" w:eastAsia="Arial" w:hAnsi="Arial" w:cs="Arial"/>
          <w:sz w:val="22"/>
          <w:szCs w:val="22"/>
        </w:rPr>
        <w:t>Bonuses are often given for one of t</w:t>
      </w:r>
      <w:r w:rsidR="002D0735" w:rsidRPr="00613857">
        <w:rPr>
          <w:rFonts w:ascii="Arial" w:eastAsia="Arial" w:hAnsi="Arial" w:cs="Arial"/>
          <w:sz w:val="22"/>
          <w:szCs w:val="22"/>
        </w:rPr>
        <w:t xml:space="preserve">hree </w:t>
      </w:r>
      <w:r w:rsidRPr="00613857">
        <w:rPr>
          <w:rFonts w:ascii="Arial" w:eastAsia="Arial" w:hAnsi="Arial" w:cs="Arial"/>
          <w:sz w:val="22"/>
          <w:szCs w:val="22"/>
        </w:rPr>
        <w:t xml:space="preserve">reasons. </w:t>
      </w:r>
      <w:r w:rsidR="002D0735" w:rsidRPr="00613857">
        <w:rPr>
          <w:rFonts w:ascii="Arial" w:eastAsia="Arial" w:hAnsi="Arial" w:cs="Arial"/>
          <w:sz w:val="22"/>
          <w:szCs w:val="22"/>
        </w:rPr>
        <w:t>Either</w:t>
      </w:r>
      <w:r w:rsidRPr="00613857">
        <w:rPr>
          <w:rFonts w:ascii="Arial" w:eastAsia="Arial" w:hAnsi="Arial" w:cs="Arial"/>
          <w:sz w:val="22"/>
          <w:szCs w:val="22"/>
        </w:rPr>
        <w:t xml:space="preserve"> 1) they have worked for a certain length of time</w:t>
      </w:r>
      <w:r w:rsidR="002D0735" w:rsidRPr="00613857">
        <w:rPr>
          <w:rFonts w:ascii="Arial" w:eastAsia="Arial" w:hAnsi="Arial" w:cs="Arial"/>
          <w:sz w:val="22"/>
          <w:szCs w:val="22"/>
        </w:rPr>
        <w:t xml:space="preserve"> (i.e., milestone)</w:t>
      </w:r>
      <w:r w:rsidRPr="00613857">
        <w:rPr>
          <w:rFonts w:ascii="Arial" w:eastAsia="Arial" w:hAnsi="Arial" w:cs="Arial"/>
          <w:sz w:val="22"/>
          <w:szCs w:val="22"/>
        </w:rPr>
        <w:t xml:space="preserve">, </w:t>
      </w:r>
      <w:r w:rsidR="002D0735" w:rsidRPr="00613857">
        <w:rPr>
          <w:rFonts w:ascii="Arial" w:eastAsia="Arial" w:hAnsi="Arial" w:cs="Arial"/>
          <w:sz w:val="22"/>
          <w:szCs w:val="22"/>
        </w:rPr>
        <w:t xml:space="preserve">2) rewarded based on performance metrics, </w:t>
      </w:r>
      <w:r w:rsidRPr="00613857">
        <w:rPr>
          <w:rFonts w:ascii="Arial" w:eastAsia="Arial" w:hAnsi="Arial" w:cs="Arial"/>
          <w:sz w:val="22"/>
          <w:szCs w:val="22"/>
        </w:rPr>
        <w:t xml:space="preserve">and/or </w:t>
      </w:r>
      <w:r w:rsidR="002D0735" w:rsidRPr="00613857">
        <w:rPr>
          <w:rFonts w:ascii="Arial" w:eastAsia="Arial" w:hAnsi="Arial" w:cs="Arial"/>
          <w:sz w:val="22"/>
          <w:szCs w:val="22"/>
        </w:rPr>
        <w:t>3</w:t>
      </w:r>
      <w:r w:rsidRPr="00613857">
        <w:rPr>
          <w:rFonts w:ascii="Arial" w:eastAsia="Arial" w:hAnsi="Arial" w:cs="Arial"/>
          <w:sz w:val="22"/>
          <w:szCs w:val="22"/>
        </w:rPr>
        <w:t xml:space="preserve">) </w:t>
      </w:r>
      <w:r w:rsidR="002D0735" w:rsidRPr="00613857">
        <w:rPr>
          <w:rFonts w:ascii="Arial" w:eastAsia="Arial" w:hAnsi="Arial" w:cs="Arial"/>
          <w:sz w:val="22"/>
          <w:szCs w:val="22"/>
        </w:rPr>
        <w:t xml:space="preserve">rewarded at the end of a business year. Bonuses can be provided to contractual employees, full or part-time employees, and supporting or supervisory staff. These bonuses are considered supplemental wages that is earned in addition to one’s regular pay or salary. </w:t>
      </w:r>
    </w:p>
    <w:p w14:paraId="0C1CB993" w14:textId="749E8D4D" w:rsidR="6988DF78" w:rsidRPr="00613857" w:rsidRDefault="002D0735" w:rsidP="00613857">
      <w:pPr>
        <w:spacing w:line="360" w:lineRule="auto"/>
        <w:ind w:firstLine="720"/>
        <w:rPr>
          <w:rFonts w:ascii="Arial" w:eastAsia="Arial" w:hAnsi="Arial" w:cs="Arial"/>
          <w:sz w:val="22"/>
          <w:szCs w:val="22"/>
        </w:rPr>
      </w:pPr>
      <w:r w:rsidRPr="00613857">
        <w:rPr>
          <w:rFonts w:ascii="Arial" w:eastAsia="Arial" w:hAnsi="Arial" w:cs="Arial"/>
          <w:sz w:val="22"/>
          <w:szCs w:val="22"/>
        </w:rPr>
        <w:t xml:space="preserve">Other monetary incentives </w:t>
      </w:r>
      <w:proofErr w:type="gramStart"/>
      <w:r w:rsidRPr="00613857">
        <w:rPr>
          <w:rFonts w:ascii="Arial" w:eastAsia="Arial" w:hAnsi="Arial" w:cs="Arial"/>
          <w:sz w:val="22"/>
          <w:szCs w:val="22"/>
        </w:rPr>
        <w:t>similar to</w:t>
      </w:r>
      <w:proofErr w:type="gramEnd"/>
      <w:r w:rsidRPr="00613857">
        <w:rPr>
          <w:rFonts w:ascii="Arial" w:eastAsia="Arial" w:hAnsi="Arial" w:cs="Arial"/>
          <w:sz w:val="22"/>
          <w:szCs w:val="22"/>
        </w:rPr>
        <w:t xml:space="preserve"> bonuses includes asides or production contests</w:t>
      </w:r>
      <w:r w:rsidR="5F4E67C8" w:rsidRPr="00613857">
        <w:rPr>
          <w:rFonts w:ascii="Arial" w:eastAsia="Arial" w:hAnsi="Arial" w:cs="Arial"/>
          <w:sz w:val="22"/>
          <w:szCs w:val="22"/>
        </w:rPr>
        <w:t xml:space="preserve">. Piece rates and profit-sharing employees profit sharing </w:t>
      </w:r>
      <w:r w:rsidRPr="00613857">
        <w:rPr>
          <w:rFonts w:ascii="Arial" w:eastAsia="Arial" w:hAnsi="Arial" w:cs="Arial"/>
          <w:sz w:val="22"/>
          <w:szCs w:val="22"/>
        </w:rPr>
        <w:t>are</w:t>
      </w:r>
      <w:r w:rsidR="5F4E67C8" w:rsidRPr="00613857">
        <w:rPr>
          <w:rFonts w:ascii="Arial" w:eastAsia="Arial" w:hAnsi="Arial" w:cs="Arial"/>
          <w:sz w:val="22"/>
          <w:szCs w:val="22"/>
        </w:rPr>
        <w:t xml:space="preserve"> </w:t>
      </w:r>
      <w:r w:rsidRPr="00613857">
        <w:rPr>
          <w:rFonts w:ascii="Arial" w:eastAsia="Arial" w:hAnsi="Arial" w:cs="Arial"/>
          <w:sz w:val="22"/>
          <w:szCs w:val="22"/>
        </w:rPr>
        <w:t>also excellent</w:t>
      </w:r>
      <w:r w:rsidR="5F4E67C8" w:rsidRPr="00613857">
        <w:rPr>
          <w:rFonts w:ascii="Arial" w:eastAsia="Arial" w:hAnsi="Arial" w:cs="Arial"/>
          <w:sz w:val="22"/>
          <w:szCs w:val="22"/>
        </w:rPr>
        <w:t xml:space="preserve"> method</w:t>
      </w:r>
      <w:r w:rsidRPr="00613857">
        <w:rPr>
          <w:rFonts w:ascii="Arial" w:eastAsia="Arial" w:hAnsi="Arial" w:cs="Arial"/>
          <w:sz w:val="22"/>
          <w:szCs w:val="22"/>
        </w:rPr>
        <w:t>s and approaches</w:t>
      </w:r>
      <w:r w:rsidR="5F4E67C8" w:rsidRPr="00613857">
        <w:rPr>
          <w:rFonts w:ascii="Arial" w:eastAsia="Arial" w:hAnsi="Arial" w:cs="Arial"/>
          <w:sz w:val="22"/>
          <w:szCs w:val="22"/>
        </w:rPr>
        <w:t xml:space="preserve"> </w:t>
      </w:r>
      <w:r w:rsidRPr="00613857">
        <w:rPr>
          <w:rFonts w:ascii="Arial" w:eastAsia="Arial" w:hAnsi="Arial" w:cs="Arial"/>
          <w:sz w:val="22"/>
          <w:szCs w:val="22"/>
        </w:rPr>
        <w:t>for</w:t>
      </w:r>
      <w:r w:rsidR="5F4E67C8" w:rsidRPr="00613857">
        <w:rPr>
          <w:rFonts w:ascii="Arial" w:eastAsia="Arial" w:hAnsi="Arial" w:cs="Arial"/>
          <w:sz w:val="22"/>
          <w:szCs w:val="22"/>
        </w:rPr>
        <w:t xml:space="preserve"> reward</w:t>
      </w:r>
      <w:r w:rsidRPr="00613857">
        <w:rPr>
          <w:rFonts w:ascii="Arial" w:eastAsia="Arial" w:hAnsi="Arial" w:cs="Arial"/>
          <w:sz w:val="22"/>
          <w:szCs w:val="22"/>
        </w:rPr>
        <w:t>ing</w:t>
      </w:r>
      <w:r w:rsidR="5F4E67C8" w:rsidRPr="00613857">
        <w:rPr>
          <w:rFonts w:ascii="Arial" w:eastAsia="Arial" w:hAnsi="Arial" w:cs="Arial"/>
          <w:sz w:val="22"/>
          <w:szCs w:val="22"/>
        </w:rPr>
        <w:t xml:space="preserve"> employees.</w:t>
      </w:r>
      <w:r w:rsidRPr="00613857">
        <w:rPr>
          <w:rFonts w:ascii="Arial" w:eastAsia="Arial" w:hAnsi="Arial" w:cs="Arial"/>
          <w:sz w:val="22"/>
          <w:szCs w:val="22"/>
        </w:rPr>
        <w:t xml:space="preserve"> Piece rates are providing wages based on the</w:t>
      </w:r>
      <w:r w:rsidR="004507CE" w:rsidRPr="00613857">
        <w:rPr>
          <w:rFonts w:ascii="Arial" w:eastAsia="Arial" w:hAnsi="Arial" w:cs="Arial"/>
          <w:sz w:val="22"/>
          <w:szCs w:val="22"/>
        </w:rPr>
        <w:t xml:space="preserve"> unit of performance (for e.g., selling a certain number of supplies) rather than by time. Here, effort is rewarded because those who sell more, get paid more. Profit sharing is a form of incentive in which a business can share their profits with their employee based on how much revenue or earnings they received after a certain period. </w:t>
      </w:r>
    </w:p>
    <w:p w14:paraId="59FC7E4C" w14:textId="657CD1CB" w:rsidR="5F4E67C8" w:rsidRPr="00613857" w:rsidRDefault="00784260" w:rsidP="00613857">
      <w:pPr>
        <w:spacing w:line="360" w:lineRule="auto"/>
        <w:rPr>
          <w:rFonts w:ascii="Arial" w:eastAsia="Arial" w:hAnsi="Arial" w:cs="Arial"/>
          <w:sz w:val="22"/>
          <w:szCs w:val="22"/>
        </w:rPr>
      </w:pPr>
      <w:r w:rsidRPr="00613857">
        <w:rPr>
          <w:rFonts w:ascii="Arial" w:eastAsia="Arial" w:hAnsi="Arial" w:cs="Arial"/>
          <w:sz w:val="22"/>
          <w:szCs w:val="22"/>
        </w:rPr>
        <w:t>A different form of compensation known as v</w:t>
      </w:r>
      <w:r w:rsidR="0425008F" w:rsidRPr="00613857">
        <w:rPr>
          <w:rFonts w:ascii="Arial" w:eastAsia="Arial" w:hAnsi="Arial" w:cs="Arial"/>
          <w:sz w:val="22"/>
          <w:szCs w:val="22"/>
        </w:rPr>
        <w:t>ariable pay</w:t>
      </w:r>
      <w:r w:rsidRPr="00613857">
        <w:rPr>
          <w:rFonts w:ascii="Arial" w:eastAsia="Arial" w:hAnsi="Arial" w:cs="Arial"/>
          <w:sz w:val="22"/>
          <w:szCs w:val="22"/>
        </w:rPr>
        <w:t xml:space="preserve"> (or </w:t>
      </w:r>
      <w:r w:rsidR="0425008F" w:rsidRPr="00613857">
        <w:rPr>
          <w:rFonts w:ascii="Arial" w:eastAsia="Arial" w:hAnsi="Arial" w:cs="Arial"/>
          <w:sz w:val="22"/>
          <w:szCs w:val="22"/>
        </w:rPr>
        <w:t>pay at risk</w:t>
      </w:r>
      <w:r w:rsidRPr="00613857">
        <w:rPr>
          <w:rFonts w:ascii="Arial" w:eastAsia="Arial" w:hAnsi="Arial" w:cs="Arial"/>
          <w:sz w:val="22"/>
          <w:szCs w:val="22"/>
        </w:rPr>
        <w:t>)</w:t>
      </w:r>
      <w:r w:rsidR="0425008F" w:rsidRPr="00613857">
        <w:rPr>
          <w:rFonts w:ascii="Arial" w:eastAsia="Arial" w:hAnsi="Arial" w:cs="Arial"/>
          <w:sz w:val="22"/>
          <w:szCs w:val="22"/>
        </w:rPr>
        <w:t xml:space="preserve"> refers payment </w:t>
      </w:r>
      <w:r w:rsidRPr="00613857">
        <w:rPr>
          <w:rFonts w:ascii="Arial" w:eastAsia="Arial" w:hAnsi="Arial" w:cs="Arial"/>
          <w:sz w:val="22"/>
          <w:szCs w:val="22"/>
        </w:rPr>
        <w:t xml:space="preserve">that is dependent on the performance of an employee. Described by Schuster and </w:t>
      </w:r>
      <w:proofErr w:type="spellStart"/>
      <w:r w:rsidRPr="00613857">
        <w:rPr>
          <w:rFonts w:ascii="Arial" w:eastAsia="Arial" w:hAnsi="Arial" w:cs="Arial"/>
          <w:sz w:val="22"/>
          <w:szCs w:val="22"/>
        </w:rPr>
        <w:t>Zingheim</w:t>
      </w:r>
      <w:proofErr w:type="spellEnd"/>
      <w:r w:rsidRPr="00613857">
        <w:rPr>
          <w:rFonts w:ascii="Arial" w:eastAsia="Arial" w:hAnsi="Arial" w:cs="Arial"/>
          <w:sz w:val="22"/>
          <w:szCs w:val="22"/>
        </w:rPr>
        <w:t xml:space="preserve"> (1992), it basically demonstrates that payment can vary and change according to performance. Slightly </w:t>
      </w:r>
      <w:proofErr w:type="gramStart"/>
      <w:r w:rsidRPr="00613857">
        <w:rPr>
          <w:rFonts w:ascii="Arial" w:eastAsia="Arial" w:hAnsi="Arial" w:cs="Arial"/>
          <w:sz w:val="22"/>
          <w:szCs w:val="22"/>
        </w:rPr>
        <w:t>similar to</w:t>
      </w:r>
      <w:proofErr w:type="gramEnd"/>
      <w:r w:rsidRPr="00613857">
        <w:rPr>
          <w:rFonts w:ascii="Arial" w:eastAsia="Arial" w:hAnsi="Arial" w:cs="Arial"/>
          <w:sz w:val="22"/>
          <w:szCs w:val="22"/>
        </w:rPr>
        <w:t xml:space="preserve"> what was mentioned above, variable pay can be provided as a bonus, incentive, or on commission. Thus, payment is either on a regular basis, or when </w:t>
      </w:r>
      <w:r w:rsidR="0425008F" w:rsidRPr="00613857">
        <w:rPr>
          <w:rFonts w:ascii="Arial" w:eastAsia="Arial" w:hAnsi="Arial" w:cs="Arial"/>
          <w:sz w:val="22"/>
          <w:szCs w:val="22"/>
        </w:rPr>
        <w:t xml:space="preserve">exceeding performance goals. Variable pay can be in the form of cash bonuses tied to the success of group of employees (team pay) or it can tie </w:t>
      </w:r>
      <w:r w:rsidR="004D79E4" w:rsidRPr="00613857">
        <w:rPr>
          <w:rFonts w:ascii="Arial" w:eastAsia="Arial" w:hAnsi="Arial" w:cs="Arial"/>
          <w:sz w:val="22"/>
          <w:szCs w:val="22"/>
        </w:rPr>
        <w:t xml:space="preserve">back </w:t>
      </w:r>
      <w:r w:rsidR="0425008F" w:rsidRPr="00613857">
        <w:rPr>
          <w:rFonts w:ascii="Arial" w:eastAsia="Arial" w:hAnsi="Arial" w:cs="Arial"/>
          <w:sz w:val="22"/>
          <w:szCs w:val="22"/>
        </w:rPr>
        <w:t>to</w:t>
      </w:r>
      <w:r w:rsidR="004D79E4" w:rsidRPr="00613857">
        <w:rPr>
          <w:rFonts w:ascii="Arial" w:eastAsia="Arial" w:hAnsi="Arial" w:cs="Arial"/>
          <w:sz w:val="22"/>
          <w:szCs w:val="22"/>
        </w:rPr>
        <w:t xml:space="preserve"> the performance of the</w:t>
      </w:r>
      <w:r w:rsidR="0425008F" w:rsidRPr="00613857">
        <w:rPr>
          <w:rFonts w:ascii="Arial" w:eastAsia="Arial" w:hAnsi="Arial" w:cs="Arial"/>
          <w:sz w:val="22"/>
          <w:szCs w:val="22"/>
        </w:rPr>
        <w:t xml:space="preserve"> business </w:t>
      </w:r>
      <w:r w:rsidR="004D79E4" w:rsidRPr="00613857">
        <w:rPr>
          <w:rFonts w:ascii="Arial" w:eastAsia="Arial" w:hAnsi="Arial" w:cs="Arial"/>
          <w:sz w:val="22"/>
          <w:szCs w:val="22"/>
        </w:rPr>
        <w:t xml:space="preserve">as a whole and </w:t>
      </w:r>
      <w:r w:rsidR="0425008F" w:rsidRPr="00613857">
        <w:rPr>
          <w:rFonts w:ascii="Arial" w:eastAsia="Arial" w:hAnsi="Arial" w:cs="Arial"/>
          <w:sz w:val="22"/>
          <w:szCs w:val="22"/>
        </w:rPr>
        <w:t>awarded in the form of profit sharing, company shares, or stock option</w:t>
      </w:r>
      <w:r w:rsidR="004D79E4" w:rsidRPr="00613857">
        <w:rPr>
          <w:rFonts w:ascii="Arial" w:eastAsia="Arial" w:hAnsi="Arial" w:cs="Arial"/>
          <w:sz w:val="22"/>
          <w:szCs w:val="22"/>
        </w:rPr>
        <w:t>. These a</w:t>
      </w:r>
      <w:r w:rsidR="0425008F" w:rsidRPr="00613857">
        <w:rPr>
          <w:rFonts w:ascii="Arial" w:eastAsia="Arial" w:hAnsi="Arial" w:cs="Arial"/>
          <w:sz w:val="22"/>
          <w:szCs w:val="22"/>
        </w:rPr>
        <w:t>llowances</w:t>
      </w:r>
      <w:r w:rsidR="004D79E4" w:rsidRPr="00613857">
        <w:rPr>
          <w:rFonts w:ascii="Arial" w:eastAsia="Arial" w:hAnsi="Arial" w:cs="Arial"/>
          <w:sz w:val="22"/>
          <w:szCs w:val="22"/>
        </w:rPr>
        <w:t xml:space="preserve"> or incentives</w:t>
      </w:r>
      <w:r w:rsidR="0425008F" w:rsidRPr="00613857">
        <w:rPr>
          <w:rFonts w:ascii="Arial" w:eastAsia="Arial" w:hAnsi="Arial" w:cs="Arial"/>
          <w:sz w:val="22"/>
          <w:szCs w:val="22"/>
        </w:rPr>
        <w:t xml:space="preserve"> are </w:t>
      </w:r>
      <w:r w:rsidR="004D79E4" w:rsidRPr="00613857">
        <w:rPr>
          <w:rFonts w:ascii="Arial" w:eastAsia="Arial" w:hAnsi="Arial" w:cs="Arial"/>
          <w:sz w:val="22"/>
          <w:szCs w:val="22"/>
        </w:rPr>
        <w:t xml:space="preserve">often </w:t>
      </w:r>
      <w:r w:rsidR="0425008F" w:rsidRPr="00613857">
        <w:rPr>
          <w:rFonts w:ascii="Arial" w:eastAsia="Arial" w:hAnsi="Arial" w:cs="Arial"/>
          <w:sz w:val="22"/>
          <w:szCs w:val="22"/>
        </w:rPr>
        <w:t xml:space="preserve">granted on top of </w:t>
      </w:r>
      <w:r w:rsidR="004D79E4" w:rsidRPr="00613857">
        <w:rPr>
          <w:rFonts w:ascii="Arial" w:eastAsia="Arial" w:hAnsi="Arial" w:cs="Arial"/>
          <w:sz w:val="22"/>
          <w:szCs w:val="22"/>
        </w:rPr>
        <w:t xml:space="preserve">the </w:t>
      </w:r>
      <w:r w:rsidR="0425008F" w:rsidRPr="00613857">
        <w:rPr>
          <w:rFonts w:ascii="Arial" w:eastAsia="Arial" w:hAnsi="Arial" w:cs="Arial"/>
          <w:sz w:val="22"/>
          <w:szCs w:val="22"/>
        </w:rPr>
        <w:t>base salary</w:t>
      </w:r>
      <w:r w:rsidR="004D79E4" w:rsidRPr="00613857">
        <w:rPr>
          <w:rFonts w:ascii="Arial" w:eastAsia="Arial" w:hAnsi="Arial" w:cs="Arial"/>
          <w:sz w:val="22"/>
          <w:szCs w:val="22"/>
        </w:rPr>
        <w:t xml:space="preserve"> </w:t>
      </w:r>
      <w:r w:rsidR="000B06B6" w:rsidRPr="00613857">
        <w:rPr>
          <w:rFonts w:ascii="Arial" w:eastAsia="Arial" w:hAnsi="Arial" w:cs="Arial"/>
          <w:sz w:val="22"/>
          <w:szCs w:val="22"/>
        </w:rPr>
        <w:t xml:space="preserve">but only </w:t>
      </w:r>
      <w:r w:rsidR="004D79E4" w:rsidRPr="00613857">
        <w:rPr>
          <w:rFonts w:ascii="Arial" w:eastAsia="Arial" w:hAnsi="Arial" w:cs="Arial"/>
          <w:sz w:val="22"/>
          <w:szCs w:val="22"/>
        </w:rPr>
        <w:t>under</w:t>
      </w:r>
      <w:r w:rsidR="0425008F" w:rsidRPr="00613857">
        <w:rPr>
          <w:rFonts w:ascii="Arial" w:eastAsia="Arial" w:hAnsi="Arial" w:cs="Arial"/>
          <w:sz w:val="22"/>
          <w:szCs w:val="22"/>
        </w:rPr>
        <w:t xml:space="preserve"> specific circumstances</w:t>
      </w:r>
      <w:r w:rsidR="004D79E4" w:rsidRPr="00613857">
        <w:rPr>
          <w:rFonts w:ascii="Arial" w:eastAsia="Arial" w:hAnsi="Arial" w:cs="Arial"/>
          <w:sz w:val="22"/>
          <w:szCs w:val="22"/>
        </w:rPr>
        <w:t xml:space="preserve"> </w:t>
      </w:r>
      <w:r w:rsidR="0425008F" w:rsidRPr="00613857">
        <w:rPr>
          <w:rFonts w:ascii="Arial" w:eastAsia="Arial" w:hAnsi="Arial" w:cs="Arial"/>
          <w:sz w:val="22"/>
          <w:szCs w:val="22"/>
        </w:rPr>
        <w:t xml:space="preserve">(such as living in London) or </w:t>
      </w:r>
      <w:r w:rsidR="004D79E4" w:rsidRPr="00613857">
        <w:rPr>
          <w:rFonts w:ascii="Arial" w:eastAsia="Arial" w:hAnsi="Arial" w:cs="Arial"/>
          <w:sz w:val="22"/>
          <w:szCs w:val="22"/>
        </w:rPr>
        <w:t xml:space="preserve">based on the </w:t>
      </w:r>
      <w:r w:rsidR="0425008F" w:rsidRPr="00613857">
        <w:rPr>
          <w:rFonts w:ascii="Arial" w:eastAsia="Arial" w:hAnsi="Arial" w:cs="Arial"/>
          <w:sz w:val="22"/>
          <w:szCs w:val="22"/>
        </w:rPr>
        <w:t>job characteristics.</w:t>
      </w:r>
    </w:p>
    <w:p w14:paraId="395B2BDA" w14:textId="359CFC9E" w:rsidR="00713DFF" w:rsidRPr="00613857" w:rsidRDefault="000B06B6" w:rsidP="00613857">
      <w:pPr>
        <w:spacing w:line="360" w:lineRule="auto"/>
        <w:rPr>
          <w:rFonts w:ascii="Arial" w:eastAsia="Arial" w:hAnsi="Arial" w:cs="Arial"/>
          <w:sz w:val="22"/>
          <w:szCs w:val="22"/>
        </w:rPr>
      </w:pPr>
      <w:r w:rsidRPr="00613857">
        <w:rPr>
          <w:rFonts w:ascii="Arial" w:eastAsia="Arial" w:hAnsi="Arial" w:cs="Arial"/>
          <w:sz w:val="22"/>
          <w:szCs w:val="22"/>
        </w:rPr>
        <w:t>A unique and exciting way to provide bonuses can be found in the form of a point and catalogue system. Essentially, a catalogue, provided by the company</w:t>
      </w:r>
      <w:r w:rsidR="00713DFF" w:rsidRPr="00613857">
        <w:rPr>
          <w:rFonts w:ascii="Arial" w:eastAsia="Arial" w:hAnsi="Arial" w:cs="Arial"/>
          <w:sz w:val="22"/>
          <w:szCs w:val="22"/>
        </w:rPr>
        <w:t>,</w:t>
      </w:r>
      <w:r w:rsidRPr="00613857">
        <w:rPr>
          <w:rFonts w:ascii="Arial" w:eastAsia="Arial" w:hAnsi="Arial" w:cs="Arial"/>
          <w:sz w:val="22"/>
          <w:szCs w:val="22"/>
        </w:rPr>
        <w:t xml:space="preserve"> will have some possible gifts or rewards that can be redeemed by an employee after collecting or obtaining </w:t>
      </w:r>
      <w:r w:rsidRPr="00613857">
        <w:rPr>
          <w:rFonts w:ascii="Arial" w:eastAsia="Arial" w:hAnsi="Arial" w:cs="Arial"/>
          <w:sz w:val="22"/>
          <w:szCs w:val="22"/>
        </w:rPr>
        <w:lastRenderedPageBreak/>
        <w:t>a certain number of points.</w:t>
      </w:r>
      <w:r w:rsidR="00713DFF" w:rsidRPr="00613857">
        <w:rPr>
          <w:rFonts w:ascii="Arial" w:eastAsia="Arial" w:hAnsi="Arial" w:cs="Arial"/>
          <w:sz w:val="22"/>
          <w:szCs w:val="22"/>
        </w:rPr>
        <w:t xml:space="preserve"> Coupons, cheques, or points are given by the employer when someone does something of recognition or does a job well. After a while, once they obtain the proper number of points, they can redeem these points to collect a prize that is listed in the catalogue. This is often done by employers to encourage and motivate staff in a slightly different, but fun way. </w:t>
      </w:r>
    </w:p>
    <w:p w14:paraId="1B16EB1B" w14:textId="68A501AA" w:rsidR="004D79E4" w:rsidRPr="00613857" w:rsidRDefault="00713DFF" w:rsidP="00613857">
      <w:pPr>
        <w:spacing w:line="360" w:lineRule="auto"/>
        <w:rPr>
          <w:rFonts w:ascii="Arial" w:eastAsia="Arial" w:hAnsi="Arial" w:cs="Arial"/>
          <w:sz w:val="22"/>
          <w:szCs w:val="22"/>
        </w:rPr>
      </w:pPr>
      <w:r w:rsidRPr="00613857">
        <w:rPr>
          <w:rFonts w:ascii="Arial" w:eastAsia="Arial" w:hAnsi="Arial" w:cs="Arial"/>
          <w:sz w:val="22"/>
          <w:szCs w:val="22"/>
        </w:rPr>
        <w:t>It is important to note that sometimes financial compensation is not always possible when it comes to certain organizations. However, f</w:t>
      </w:r>
      <w:r w:rsidR="004D79E4" w:rsidRPr="00613857">
        <w:rPr>
          <w:rFonts w:ascii="Arial" w:eastAsia="Arial" w:hAnsi="Arial" w:cs="Arial"/>
          <w:sz w:val="22"/>
          <w:szCs w:val="22"/>
        </w:rPr>
        <w:t xml:space="preserve">inancial compensation is not the only thing that can be provided to recognize effort. Sometimes, when financial incentives are not possible or not feasible, then simply recognizing the effort of an employee by proving a kind word, letter, or certificate can make all the difference. If affordable, sometimes providing a group lunch or giving a day off can </w:t>
      </w:r>
      <w:r w:rsidRPr="00613857">
        <w:rPr>
          <w:rFonts w:ascii="Arial" w:eastAsia="Arial" w:hAnsi="Arial" w:cs="Arial"/>
          <w:sz w:val="22"/>
          <w:szCs w:val="22"/>
        </w:rPr>
        <w:t xml:space="preserve">also </w:t>
      </w:r>
      <w:r w:rsidR="004D79E4" w:rsidRPr="00613857">
        <w:rPr>
          <w:rFonts w:ascii="Arial" w:eastAsia="Arial" w:hAnsi="Arial" w:cs="Arial"/>
          <w:sz w:val="22"/>
          <w:szCs w:val="22"/>
        </w:rPr>
        <w:t xml:space="preserve">demonstrate appreciation. </w:t>
      </w:r>
    </w:p>
    <w:p w14:paraId="7677EF3A" w14:textId="58EC9A06" w:rsidR="2511BF94" w:rsidRPr="00613857" w:rsidRDefault="0047224B" w:rsidP="00613857">
      <w:pPr>
        <w:spacing w:line="360" w:lineRule="auto"/>
        <w:rPr>
          <w:rFonts w:ascii="Arial" w:eastAsia="Arial" w:hAnsi="Arial" w:cs="Arial"/>
          <w:sz w:val="22"/>
          <w:szCs w:val="22"/>
        </w:rPr>
      </w:pPr>
      <w:r w:rsidRPr="00613857">
        <w:rPr>
          <w:rFonts w:ascii="Arial" w:eastAsia="Arial" w:hAnsi="Arial" w:cs="Arial"/>
          <w:sz w:val="22"/>
          <w:szCs w:val="22"/>
        </w:rPr>
        <w:t xml:space="preserve">There are a few things that can interfere with how one is motivated by pay. </w:t>
      </w:r>
      <w:r w:rsidR="00713DFF" w:rsidRPr="00613857">
        <w:rPr>
          <w:rFonts w:ascii="Arial" w:eastAsia="Arial" w:hAnsi="Arial" w:cs="Arial"/>
          <w:sz w:val="22"/>
          <w:szCs w:val="22"/>
        </w:rPr>
        <w:t xml:space="preserve">Overall, positive reinforcements such </w:t>
      </w:r>
      <w:r w:rsidR="009A3F92" w:rsidRPr="00613857">
        <w:rPr>
          <w:rFonts w:ascii="Arial" w:eastAsia="Arial" w:hAnsi="Arial" w:cs="Arial"/>
          <w:sz w:val="22"/>
          <w:szCs w:val="22"/>
        </w:rPr>
        <w:t xml:space="preserve">as </w:t>
      </w:r>
      <w:r w:rsidR="00713DFF" w:rsidRPr="00613857">
        <w:rPr>
          <w:rFonts w:ascii="Arial" w:eastAsia="Arial" w:hAnsi="Arial" w:cs="Arial"/>
          <w:sz w:val="22"/>
          <w:szCs w:val="22"/>
        </w:rPr>
        <w:t xml:space="preserve">financial incentives, prizes, rewards, certificates, are all likely to motivate staff and boost morale. </w:t>
      </w:r>
      <w:r w:rsidR="009A3F92" w:rsidRPr="00613857">
        <w:rPr>
          <w:rFonts w:ascii="Arial" w:eastAsia="Arial" w:hAnsi="Arial" w:cs="Arial"/>
          <w:sz w:val="22"/>
          <w:szCs w:val="22"/>
        </w:rPr>
        <w:t>S</w:t>
      </w:r>
      <w:r w:rsidR="00713DFF" w:rsidRPr="00613857">
        <w:rPr>
          <w:rFonts w:ascii="Arial" w:eastAsia="Arial" w:hAnsi="Arial" w:cs="Arial"/>
          <w:sz w:val="22"/>
          <w:szCs w:val="22"/>
        </w:rPr>
        <w:t>ometimes</w:t>
      </w:r>
      <w:r w:rsidR="009A3F92" w:rsidRPr="00613857">
        <w:rPr>
          <w:rFonts w:ascii="Arial" w:eastAsia="Arial" w:hAnsi="Arial" w:cs="Arial"/>
          <w:sz w:val="22"/>
          <w:szCs w:val="22"/>
        </w:rPr>
        <w:t xml:space="preserve">, though, </w:t>
      </w:r>
      <w:r w:rsidR="00713DFF" w:rsidRPr="00613857">
        <w:rPr>
          <w:rFonts w:ascii="Arial" w:eastAsia="Arial" w:hAnsi="Arial" w:cs="Arial"/>
          <w:sz w:val="22"/>
          <w:szCs w:val="22"/>
        </w:rPr>
        <w:t xml:space="preserve">there is a correlation between the size of the incentive and </w:t>
      </w:r>
      <w:r w:rsidR="009A3F92" w:rsidRPr="00613857">
        <w:rPr>
          <w:rFonts w:ascii="Arial" w:eastAsia="Arial" w:hAnsi="Arial" w:cs="Arial"/>
          <w:sz w:val="22"/>
          <w:szCs w:val="22"/>
        </w:rPr>
        <w:t xml:space="preserve">the motivation to work (i.e., the bigger the prize, the more likely someone will be motivated) </w:t>
      </w:r>
      <w:r w:rsidR="2511BF94" w:rsidRPr="00613857">
        <w:rPr>
          <w:rFonts w:ascii="Arial" w:eastAsia="Arial" w:hAnsi="Arial" w:cs="Arial"/>
          <w:sz w:val="22"/>
          <w:szCs w:val="22"/>
        </w:rPr>
        <w:t>(</w:t>
      </w:r>
      <w:r w:rsidR="009A3F92" w:rsidRPr="00613857">
        <w:rPr>
          <w:rFonts w:ascii="Arial" w:eastAsia="Arial" w:hAnsi="Arial" w:cs="Arial"/>
          <w:sz w:val="22"/>
          <w:szCs w:val="22"/>
        </w:rPr>
        <w:t>V</w:t>
      </w:r>
      <w:r w:rsidR="2511BF94" w:rsidRPr="00613857">
        <w:rPr>
          <w:rFonts w:ascii="Arial" w:eastAsia="Arial" w:hAnsi="Arial" w:cs="Arial"/>
          <w:sz w:val="22"/>
          <w:szCs w:val="22"/>
        </w:rPr>
        <w:t>room,</w:t>
      </w:r>
      <w:r w:rsidR="009A3F92" w:rsidRPr="00613857">
        <w:rPr>
          <w:rFonts w:ascii="Arial" w:eastAsia="Arial" w:hAnsi="Arial" w:cs="Arial"/>
          <w:sz w:val="22"/>
          <w:szCs w:val="22"/>
        </w:rPr>
        <w:t xml:space="preserve"> 1</w:t>
      </w:r>
      <w:r w:rsidR="2511BF94" w:rsidRPr="00613857">
        <w:rPr>
          <w:rFonts w:ascii="Arial" w:eastAsia="Arial" w:hAnsi="Arial" w:cs="Arial"/>
          <w:sz w:val="22"/>
          <w:szCs w:val="22"/>
        </w:rPr>
        <w:t>964</w:t>
      </w:r>
      <w:r w:rsidR="009A3F92" w:rsidRPr="00613857">
        <w:rPr>
          <w:rFonts w:ascii="Arial" w:eastAsia="Arial" w:hAnsi="Arial" w:cs="Arial"/>
          <w:sz w:val="22"/>
          <w:szCs w:val="22"/>
        </w:rPr>
        <w:t xml:space="preserve">; Porter and Lawler, 1968; Malik et al. 2011). </w:t>
      </w:r>
      <w:r w:rsidR="2511BF94" w:rsidRPr="00613857">
        <w:rPr>
          <w:rFonts w:ascii="Arial" w:eastAsia="Arial" w:hAnsi="Arial" w:cs="Arial"/>
          <w:sz w:val="22"/>
          <w:szCs w:val="22"/>
        </w:rPr>
        <w:t xml:space="preserve">Another theory </w:t>
      </w:r>
      <w:r w:rsidR="009A3F92" w:rsidRPr="00613857">
        <w:rPr>
          <w:rFonts w:ascii="Arial" w:eastAsia="Arial" w:hAnsi="Arial" w:cs="Arial"/>
          <w:sz w:val="22"/>
          <w:szCs w:val="22"/>
        </w:rPr>
        <w:t xml:space="preserve">that is likely to </w:t>
      </w:r>
      <w:proofErr w:type="gramStart"/>
      <w:r w:rsidR="009A3F92" w:rsidRPr="00613857">
        <w:rPr>
          <w:rFonts w:ascii="Arial" w:eastAsia="Arial" w:hAnsi="Arial" w:cs="Arial"/>
          <w:sz w:val="22"/>
          <w:szCs w:val="22"/>
        </w:rPr>
        <w:t>have an effect on</w:t>
      </w:r>
      <w:proofErr w:type="gramEnd"/>
      <w:r w:rsidR="009A3F92" w:rsidRPr="00613857">
        <w:rPr>
          <w:rFonts w:ascii="Arial" w:eastAsia="Arial" w:hAnsi="Arial" w:cs="Arial"/>
          <w:sz w:val="22"/>
          <w:szCs w:val="22"/>
        </w:rPr>
        <w:t xml:space="preserve"> the </w:t>
      </w:r>
      <w:r w:rsidRPr="00613857">
        <w:rPr>
          <w:rFonts w:ascii="Arial" w:eastAsia="Arial" w:hAnsi="Arial" w:cs="Arial"/>
          <w:sz w:val="22"/>
          <w:szCs w:val="22"/>
        </w:rPr>
        <w:t>level of</w:t>
      </w:r>
      <w:r w:rsidR="009A3F92" w:rsidRPr="00613857">
        <w:rPr>
          <w:rFonts w:ascii="Arial" w:eastAsia="Arial" w:hAnsi="Arial" w:cs="Arial"/>
          <w:sz w:val="22"/>
          <w:szCs w:val="22"/>
        </w:rPr>
        <w:t xml:space="preserve"> motivation one has is</w:t>
      </w:r>
      <w:r w:rsidR="2511BF94" w:rsidRPr="00613857">
        <w:rPr>
          <w:rFonts w:ascii="Arial" w:eastAsia="Arial" w:hAnsi="Arial" w:cs="Arial"/>
          <w:sz w:val="22"/>
          <w:szCs w:val="22"/>
        </w:rPr>
        <w:t xml:space="preserve"> the equity theory of motivation</w:t>
      </w:r>
      <w:r w:rsidRPr="00613857">
        <w:rPr>
          <w:rFonts w:ascii="Arial" w:eastAsia="Arial" w:hAnsi="Arial" w:cs="Arial"/>
          <w:sz w:val="22"/>
          <w:szCs w:val="22"/>
        </w:rPr>
        <w:t xml:space="preserve"> (</w:t>
      </w:r>
      <w:r w:rsidR="2511BF94" w:rsidRPr="00613857">
        <w:rPr>
          <w:rFonts w:ascii="Arial" w:eastAsia="Arial" w:hAnsi="Arial" w:cs="Arial"/>
          <w:sz w:val="22"/>
          <w:szCs w:val="22"/>
        </w:rPr>
        <w:t>developed by psychologist Stacey Adams in the early 1960s</w:t>
      </w:r>
      <w:r w:rsidRPr="00613857">
        <w:rPr>
          <w:rFonts w:ascii="Arial" w:eastAsia="Arial" w:hAnsi="Arial" w:cs="Arial"/>
          <w:sz w:val="22"/>
          <w:szCs w:val="22"/>
        </w:rPr>
        <w:t>)</w:t>
      </w:r>
      <w:r w:rsidR="2511BF94" w:rsidRPr="00613857">
        <w:rPr>
          <w:rFonts w:ascii="Arial" w:eastAsia="Arial" w:hAnsi="Arial" w:cs="Arial"/>
          <w:sz w:val="22"/>
          <w:szCs w:val="22"/>
        </w:rPr>
        <w:t xml:space="preserve">. According to the theory, a person’s motivation is decided by </w:t>
      </w:r>
      <w:r w:rsidRPr="00613857">
        <w:rPr>
          <w:rFonts w:ascii="Arial" w:eastAsia="Arial" w:hAnsi="Arial" w:cs="Arial"/>
          <w:sz w:val="22"/>
          <w:szCs w:val="22"/>
        </w:rPr>
        <w:t>how an employee values themselves in comparison to their colleagues and others who do similar work</w:t>
      </w:r>
      <w:r w:rsidR="2511BF94" w:rsidRPr="00613857">
        <w:rPr>
          <w:rFonts w:ascii="Arial" w:eastAsia="Arial" w:hAnsi="Arial" w:cs="Arial"/>
          <w:sz w:val="22"/>
          <w:szCs w:val="22"/>
        </w:rPr>
        <w:t xml:space="preserve"> (Redmond </w:t>
      </w:r>
      <w:r w:rsidR="009A3F92" w:rsidRPr="00613857">
        <w:rPr>
          <w:rFonts w:ascii="Arial" w:eastAsia="Arial" w:hAnsi="Arial" w:cs="Arial"/>
          <w:sz w:val="22"/>
          <w:szCs w:val="22"/>
        </w:rPr>
        <w:t>and</w:t>
      </w:r>
      <w:r w:rsidR="2511BF94" w:rsidRPr="00613857">
        <w:rPr>
          <w:rFonts w:ascii="Arial" w:eastAsia="Arial" w:hAnsi="Arial" w:cs="Arial"/>
          <w:sz w:val="22"/>
          <w:szCs w:val="22"/>
        </w:rPr>
        <w:t xml:space="preserve"> Housel, 2015). </w:t>
      </w:r>
      <w:r w:rsidRPr="00613857">
        <w:rPr>
          <w:rFonts w:ascii="Arial" w:eastAsia="Arial" w:hAnsi="Arial" w:cs="Arial"/>
          <w:sz w:val="22"/>
          <w:szCs w:val="22"/>
        </w:rPr>
        <w:t xml:space="preserve">Essentially, it demonstrates that there should be a balance between how much they work, how hard they work, and how much they deserve to be paid. </w:t>
      </w:r>
    </w:p>
    <w:p w14:paraId="03C03A82" w14:textId="3EE1DC3E" w:rsidR="2511BF94" w:rsidRPr="00613857" w:rsidRDefault="2511BF94" w:rsidP="00613857">
      <w:pPr>
        <w:pStyle w:val="Heading1"/>
        <w:spacing w:line="360" w:lineRule="auto"/>
        <w:rPr>
          <w:rFonts w:ascii="Arial" w:eastAsia="Calibri" w:hAnsi="Arial" w:cs="Arial"/>
        </w:rPr>
      </w:pPr>
      <w:bookmarkStart w:id="3" w:name="_Toc99970053"/>
      <w:r w:rsidRPr="00613857">
        <w:rPr>
          <w:rFonts w:ascii="Arial" w:hAnsi="Arial" w:cs="Arial"/>
        </w:rPr>
        <w:t>Recognition and awards:</w:t>
      </w:r>
      <w:bookmarkEnd w:id="3"/>
    </w:p>
    <w:p w14:paraId="667337CD" w14:textId="2F84E9FB" w:rsidR="2511BF94" w:rsidRPr="00613857" w:rsidRDefault="2511BF94" w:rsidP="00613857">
      <w:pPr>
        <w:spacing w:line="360" w:lineRule="auto"/>
        <w:rPr>
          <w:rFonts w:ascii="Arial" w:eastAsia="Arial" w:hAnsi="Arial" w:cs="Arial"/>
          <w:sz w:val="22"/>
          <w:szCs w:val="22"/>
        </w:rPr>
      </w:pPr>
      <w:r w:rsidRPr="00613857">
        <w:rPr>
          <w:rFonts w:ascii="Arial" w:eastAsia="Arial" w:hAnsi="Arial" w:cs="Arial"/>
          <w:sz w:val="22"/>
          <w:szCs w:val="22"/>
        </w:rPr>
        <w:t>Employee recognition is a fundamental human resource activity that leads to psychologically healthy work environments. Employee appreciation programmes are widely recognised as a good business practise that boosts productivity and engagement when an employee receives praise and acknowledgment, it pushes them to work even more, increasing the company's production. there are diverse ways to reward employees by gratitude should be expressed in the form of a public thank you, offer time off, giving gifts and pay for parking or public transportation.</w:t>
      </w:r>
    </w:p>
    <w:p w14:paraId="42880246" w14:textId="056C691A"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 xml:space="preserve">Many organisation host holiday parties, but you can honour outstanding performance all year by organising a spontaneous activity that allows employees to take a break from work. All </w:t>
      </w:r>
      <w:r w:rsidRPr="00613857">
        <w:rPr>
          <w:rFonts w:ascii="Arial" w:eastAsia="Arial" w:hAnsi="Arial" w:cs="Arial"/>
          <w:sz w:val="22"/>
          <w:szCs w:val="22"/>
        </w:rPr>
        <w:lastRenderedPageBreak/>
        <w:t>workplace events help with more than just recognising challenging work, they also promote morale and foster cross departmental collaboration.</w:t>
      </w:r>
    </w:p>
    <w:p w14:paraId="304CD74D" w14:textId="61339EB3"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Surprise treats is a lovely way by taking time to prepare a special gift for your dedicated co-worker. It will not only be extra significant since you took the time to make it, but also bring a smile to their face throughout the day.</w:t>
      </w:r>
    </w:p>
    <w:p w14:paraId="21EC5CEB" w14:textId="25B73610"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Reward management is concerned with the strategies, rules, and necessary to show and reward the value of individuals and their contributions to the achievement of organisational, departmental, and team goals.</w:t>
      </w:r>
    </w:p>
    <w:p w14:paraId="2E791C95" w14:textId="42727A9F"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Employee appreciation is a fantastic and adoptable tool that should be used in every business. We hope you found inspiration in this piece whether you want to start a whole programme or discover modest methods to say thank you to your employees.</w:t>
      </w:r>
    </w:p>
    <w:p w14:paraId="0768FC4F" w14:textId="344C0BCE" w:rsidR="0425008F" w:rsidRPr="00613857" w:rsidRDefault="0425008F" w:rsidP="00613857">
      <w:pPr>
        <w:spacing w:line="360" w:lineRule="auto"/>
        <w:ind w:firstLine="720"/>
        <w:rPr>
          <w:rFonts w:ascii="Arial" w:eastAsia="Arial" w:hAnsi="Arial" w:cs="Arial"/>
          <w:sz w:val="22"/>
          <w:szCs w:val="22"/>
        </w:rPr>
      </w:pPr>
      <w:r w:rsidRPr="00613857">
        <w:rPr>
          <w:rFonts w:ascii="Arial" w:eastAsia="Arial" w:hAnsi="Arial" w:cs="Arial"/>
          <w:sz w:val="22"/>
          <w:szCs w:val="22"/>
        </w:rPr>
        <w:t>To conclude my research of why is employee rewards and recognition important? It is because leads to higher retention rates, improved productivity and boosted self-esteem and a better teamwork.</w:t>
      </w:r>
    </w:p>
    <w:p w14:paraId="67A6DA4C" w14:textId="58A9F50E" w:rsidR="0425008F" w:rsidRPr="00613857" w:rsidRDefault="0425008F" w:rsidP="00613857">
      <w:pPr>
        <w:spacing w:line="360" w:lineRule="auto"/>
        <w:rPr>
          <w:rFonts w:ascii="Arial" w:eastAsia="Arial" w:hAnsi="Arial" w:cs="Arial"/>
          <w:sz w:val="22"/>
          <w:szCs w:val="22"/>
        </w:rPr>
      </w:pPr>
    </w:p>
    <w:p w14:paraId="00D167BE" w14:textId="06CFCDAB" w:rsidR="0425008F" w:rsidRPr="00613857" w:rsidRDefault="0425008F" w:rsidP="00613857">
      <w:pPr>
        <w:pStyle w:val="Heading1"/>
        <w:spacing w:line="360" w:lineRule="auto"/>
        <w:rPr>
          <w:rFonts w:ascii="Arial" w:eastAsia="Calibri" w:hAnsi="Arial" w:cs="Arial"/>
          <w:b/>
          <w:bCs/>
          <w:u w:val="single"/>
        </w:rPr>
      </w:pPr>
      <w:bookmarkStart w:id="4" w:name="_Toc99970054"/>
      <w:r w:rsidRPr="00613857">
        <w:rPr>
          <w:rFonts w:ascii="Arial" w:hAnsi="Arial" w:cs="Arial"/>
        </w:rPr>
        <w:t>Additional holidays:</w:t>
      </w:r>
      <w:bookmarkEnd w:id="4"/>
    </w:p>
    <w:p w14:paraId="4F032F5C" w14:textId="7610361B" w:rsidR="0425008F" w:rsidRPr="00613857" w:rsidRDefault="0425008F" w:rsidP="00613857">
      <w:pPr>
        <w:spacing w:line="360" w:lineRule="auto"/>
        <w:ind w:firstLine="720"/>
        <w:rPr>
          <w:rFonts w:ascii="Arial" w:eastAsia="Arial" w:hAnsi="Arial" w:cs="Arial"/>
          <w:sz w:val="22"/>
          <w:szCs w:val="22"/>
        </w:rPr>
      </w:pPr>
      <w:r w:rsidRPr="00613857">
        <w:rPr>
          <w:rFonts w:ascii="Arial" w:eastAsia="Arial" w:hAnsi="Arial" w:cs="Arial"/>
          <w:sz w:val="22"/>
          <w:szCs w:val="22"/>
        </w:rPr>
        <w:t>Holidays are a fantastic motivator because they allow employees to get to know one another on a more personal level, especially if they work different departments, as a result employees can develop collective memories for the company.</w:t>
      </w:r>
    </w:p>
    <w:p w14:paraId="6096D757" w14:textId="7B3B421C"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 xml:space="preserve">Your staff will appreciate your recognition that the holiday season is unique according to business ability presenting a few joyful observances might boost staff motivation. </w:t>
      </w:r>
    </w:p>
    <w:p w14:paraId="4B05C47F" w14:textId="523A4E8A"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 xml:space="preserve">Helen </w:t>
      </w:r>
      <w:proofErr w:type="spellStart"/>
      <w:proofErr w:type="gramStart"/>
      <w:r w:rsidRPr="00613857">
        <w:rPr>
          <w:rFonts w:ascii="Arial" w:eastAsia="Arial" w:hAnsi="Arial" w:cs="Arial"/>
          <w:sz w:val="22"/>
          <w:szCs w:val="22"/>
        </w:rPr>
        <w:t>Bilton,founder</w:t>
      </w:r>
      <w:proofErr w:type="spellEnd"/>
      <w:proofErr w:type="gramEnd"/>
      <w:r w:rsidRPr="00613857">
        <w:rPr>
          <w:rFonts w:ascii="Arial" w:eastAsia="Arial" w:hAnsi="Arial" w:cs="Arial"/>
          <w:sz w:val="22"/>
          <w:szCs w:val="22"/>
        </w:rPr>
        <w:t xml:space="preserve"> of the group company said:” holidays are a great incentive because they're a chance to get to know each other better on personal basis, especially for a staff from different departments.as a result, employees' company (2016)” how can holidays form part of a staff motivation strategy”? Employee benefits.</w:t>
      </w:r>
    </w:p>
    <w:p w14:paraId="7ED43C52" w14:textId="31ED235A"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Staff vacations have traditionally been utilised as an incentive and reward for high performing individuals or teams, particularly those with sales targets organization that’s offer vacations now, on the other hand, are more likely to do so in honour of a wider range of employee accomplishments.</w:t>
      </w:r>
    </w:p>
    <w:p w14:paraId="3506A257" w14:textId="1DBBCF53"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lastRenderedPageBreak/>
        <w:t>So, by inquire about what they’d like to be more active in such a committee or a programme and provide them with the opportunity to take on these challenges. Show genuine concern and interest in them and offer added holidays to enjoy with their family.</w:t>
      </w:r>
    </w:p>
    <w:p w14:paraId="1C9747BA" w14:textId="6885B03F" w:rsidR="0425008F" w:rsidRPr="00613857" w:rsidRDefault="0425008F" w:rsidP="00613857">
      <w:pPr>
        <w:pStyle w:val="Heading1"/>
        <w:spacing w:line="360" w:lineRule="auto"/>
        <w:rPr>
          <w:rFonts w:ascii="Arial" w:eastAsia="Calibri" w:hAnsi="Arial" w:cs="Arial"/>
          <w:b/>
          <w:bCs/>
          <w:u w:val="single"/>
        </w:rPr>
      </w:pPr>
      <w:bookmarkStart w:id="5" w:name="_Toc99970055"/>
      <w:r w:rsidRPr="00613857">
        <w:rPr>
          <w:rFonts w:ascii="Arial" w:hAnsi="Arial" w:cs="Arial"/>
        </w:rPr>
        <w:t>Good working conditions:</w:t>
      </w:r>
      <w:bookmarkEnd w:id="5"/>
    </w:p>
    <w:p w14:paraId="4767EE52" w14:textId="4ACE8028"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In this research the findings of a good working conditions are a wonderful way and most prefer rewards for employees. To name a few ideal working conditions include good physical conditions a strong working connection like ventilation, proper workspace and lighting, a strong working environment.</w:t>
      </w:r>
    </w:p>
    <w:p w14:paraId="3C97A112" w14:textId="40FC93E5"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Good working conditions are described as the circumstances that effect the workplace, such as working hours, stress, degree of safety, or danger. Improving the work environment and conditions has a significant impact on employee motivation and as result of performance. (Health and social care in the community,2019 google scholar).</w:t>
      </w:r>
    </w:p>
    <w:p w14:paraId="1399F981" w14:textId="0E854F59"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To be persuasive, you must master the art of communication. It’s no good standing up on a platform and being a brilliant speaker if what you're saying doesn’t connect with people and persuade them to adopt latest ideas and behaviours. Following the pandemics strain and traumas, managers must now learn to communicate with a great deal more empathy and improve their listening abilities. They must learn to look first to understand and then to be understood. Only by doing so do they have a chance of becoming convincing in any way. Delivering a message that resonates, motivates, and engages people is what it takes to be persuasive, it all comes down to changing or supporting the proper behaviours.</w:t>
      </w:r>
    </w:p>
    <w:p w14:paraId="7ABB12E7" w14:textId="7D60A02A" w:rsidR="0425008F" w:rsidRPr="00613857" w:rsidRDefault="0425008F" w:rsidP="00613857">
      <w:pPr>
        <w:pStyle w:val="Heading1"/>
        <w:spacing w:line="360" w:lineRule="auto"/>
        <w:rPr>
          <w:rFonts w:ascii="Arial" w:eastAsia="Calibri" w:hAnsi="Arial" w:cs="Arial"/>
          <w:b/>
          <w:bCs/>
          <w:u w:val="single"/>
        </w:rPr>
      </w:pPr>
      <w:bookmarkStart w:id="6" w:name="_Toc99970056"/>
      <w:r w:rsidRPr="00613857">
        <w:rPr>
          <w:rFonts w:ascii="Arial" w:hAnsi="Arial" w:cs="Arial"/>
        </w:rPr>
        <w:t>Conclusion:</w:t>
      </w:r>
      <w:bookmarkEnd w:id="6"/>
    </w:p>
    <w:p w14:paraId="4A2180FD" w14:textId="77A777A8"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 xml:space="preserve">In my conclusion it’s a critical to create recognition programme that reflects the staff employs departments and organizations culture. Due to organisational and human variances, what work in another. For example, some people are uncomfortable with public acknowledgment in large meetings or group situations, but they are fine with it in smaller groups. Furthermore, a programme that allows recognition at all levels, from support personnel to technical employees is critical. Clear criteria should develop and shared with employees as the recognition programme is developed. Staff should also be taught how to recognise the staff using the programme. The simplicity with which someone can be nominated for recognition is a key factor in developing a successful programme. One of the most difficult tasks may be figure out what constitutes beyond behaviour for recognitions. </w:t>
      </w:r>
    </w:p>
    <w:p w14:paraId="73168D55" w14:textId="0A3B4D82"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lastRenderedPageBreak/>
        <w:t>finally in general firms' that have adopted staff recognition programmes have found that they are well received by employees. Staff recognition is a vital part of job happiness, whether it's given directly or indirectly to the employee. After the programme has been implemented, it is critical to assess its success and make any necessary changes to ensure that is continues to meet the demands of the current culture and workforce.</w:t>
      </w:r>
    </w:p>
    <w:p w14:paraId="759E7B25" w14:textId="6E811555" w:rsidR="0425008F" w:rsidRPr="00613857" w:rsidRDefault="0425008F" w:rsidP="00613857">
      <w:pPr>
        <w:spacing w:line="360" w:lineRule="auto"/>
        <w:rPr>
          <w:rFonts w:ascii="Arial" w:eastAsia="Arial" w:hAnsi="Arial" w:cs="Arial"/>
          <w:sz w:val="22"/>
          <w:szCs w:val="22"/>
        </w:rPr>
      </w:pPr>
      <w:r w:rsidRPr="00613857">
        <w:rPr>
          <w:rFonts w:ascii="Arial" w:eastAsia="Arial" w:hAnsi="Arial" w:cs="Arial"/>
          <w:sz w:val="22"/>
          <w:szCs w:val="22"/>
        </w:rPr>
        <w:t>In my opinion my recommendation of the type of reward to motivate staff most effectively is paying because money is an important motivator for employees. It serves as medium of trade and a tool for employees to buy items that meet their needs and desires. It also serves as scorecard for employees to judge the value placed on their services by the firm.</w:t>
      </w:r>
    </w:p>
    <w:p w14:paraId="507B6E43" w14:textId="77777777" w:rsidR="004E5AFC" w:rsidRDefault="004E5AFC" w:rsidP="00613857">
      <w:pPr>
        <w:pStyle w:val="Heading1"/>
        <w:spacing w:line="360" w:lineRule="auto"/>
        <w:rPr>
          <w:rFonts w:ascii="Arial" w:hAnsi="Arial" w:cs="Arial"/>
        </w:rPr>
      </w:pPr>
      <w:bookmarkStart w:id="7" w:name="_Toc99970057"/>
    </w:p>
    <w:p w14:paraId="3A593406" w14:textId="77777777" w:rsidR="004E5AFC" w:rsidRDefault="004E5AFC" w:rsidP="00613857">
      <w:pPr>
        <w:pStyle w:val="Heading1"/>
        <w:spacing w:line="360" w:lineRule="auto"/>
        <w:rPr>
          <w:rFonts w:ascii="Arial" w:hAnsi="Arial" w:cs="Arial"/>
        </w:rPr>
      </w:pPr>
    </w:p>
    <w:p w14:paraId="6F003C3F" w14:textId="77777777" w:rsidR="004E5AFC" w:rsidRDefault="004E5AFC" w:rsidP="00613857">
      <w:pPr>
        <w:pStyle w:val="Heading1"/>
        <w:spacing w:line="360" w:lineRule="auto"/>
        <w:rPr>
          <w:rFonts w:ascii="Arial" w:hAnsi="Arial" w:cs="Arial"/>
        </w:rPr>
      </w:pPr>
    </w:p>
    <w:p w14:paraId="5DDD3416" w14:textId="77777777" w:rsidR="004E5AFC" w:rsidRDefault="004E5AFC" w:rsidP="00613857">
      <w:pPr>
        <w:pStyle w:val="Heading1"/>
        <w:spacing w:line="360" w:lineRule="auto"/>
        <w:rPr>
          <w:rFonts w:ascii="Arial" w:hAnsi="Arial" w:cs="Arial"/>
        </w:rPr>
      </w:pPr>
    </w:p>
    <w:p w14:paraId="2371C3DD" w14:textId="77777777" w:rsidR="004E5AFC" w:rsidRDefault="004E5AFC" w:rsidP="00613857">
      <w:pPr>
        <w:pStyle w:val="Heading1"/>
        <w:spacing w:line="360" w:lineRule="auto"/>
        <w:rPr>
          <w:rFonts w:ascii="Arial" w:hAnsi="Arial" w:cs="Arial"/>
        </w:rPr>
      </w:pPr>
    </w:p>
    <w:bookmarkEnd w:id="7"/>
    <w:p w14:paraId="02C9CBB3" w14:textId="18EBE78E" w:rsidR="004E5AFC" w:rsidRDefault="004E5AFC" w:rsidP="004E5AFC"/>
    <w:p w14:paraId="2D1F041C" w14:textId="19ED71A1" w:rsidR="004E5AFC" w:rsidRDefault="004E5AFC" w:rsidP="004E5AFC"/>
    <w:p w14:paraId="452CDD98" w14:textId="77777777" w:rsidR="004E5AFC" w:rsidRDefault="004E5AFC" w:rsidP="004E5AFC"/>
    <w:p w14:paraId="27EA667D" w14:textId="77777777" w:rsidR="004E5AFC" w:rsidRPr="004E5AFC" w:rsidRDefault="004E5AFC" w:rsidP="004E5AFC"/>
    <w:p w14:paraId="110FECBB" w14:textId="77777777" w:rsidR="004E5AFC" w:rsidRDefault="004E5AFC" w:rsidP="00613857">
      <w:pPr>
        <w:spacing w:line="360" w:lineRule="auto"/>
        <w:rPr>
          <w:rFonts w:ascii="Arial" w:eastAsia="Arial" w:hAnsi="Arial" w:cs="Arial"/>
          <w:sz w:val="22"/>
          <w:szCs w:val="22"/>
        </w:rPr>
      </w:pPr>
    </w:p>
    <w:p w14:paraId="40957DBF" w14:textId="21BE899A" w:rsidR="004E5AFC" w:rsidRPr="004E5AFC" w:rsidRDefault="004E5AFC" w:rsidP="004E5AFC">
      <w:pPr>
        <w:pStyle w:val="Heading2"/>
        <w:rPr>
          <w:rFonts w:ascii="Arial" w:hAnsi="Arial" w:cs="Arial"/>
          <w:sz w:val="44"/>
          <w:szCs w:val="44"/>
        </w:rPr>
      </w:pPr>
      <w:r w:rsidRPr="004E5AFC">
        <w:rPr>
          <w:rFonts w:ascii="Arial" w:hAnsi="Arial" w:cs="Arial"/>
          <w:sz w:val="44"/>
          <w:szCs w:val="44"/>
        </w:rPr>
        <w:t xml:space="preserve">References </w:t>
      </w:r>
    </w:p>
    <w:p w14:paraId="25B1AB12" w14:textId="77777777" w:rsidR="004E5AFC" w:rsidRPr="004E5AFC" w:rsidRDefault="004E5AFC" w:rsidP="004E5AFC"/>
    <w:p w14:paraId="7C5E42D9" w14:textId="2AF97F4D" w:rsidR="0425008F" w:rsidRPr="00613857" w:rsidRDefault="788E0606" w:rsidP="00613857">
      <w:pPr>
        <w:spacing w:line="360" w:lineRule="auto"/>
        <w:rPr>
          <w:rFonts w:ascii="Arial" w:eastAsia="Arial" w:hAnsi="Arial" w:cs="Arial"/>
          <w:sz w:val="22"/>
          <w:szCs w:val="22"/>
        </w:rPr>
      </w:pPr>
      <w:r w:rsidRPr="00613857">
        <w:rPr>
          <w:rFonts w:ascii="Arial" w:eastAsia="Arial" w:hAnsi="Arial" w:cs="Arial"/>
          <w:sz w:val="22"/>
          <w:szCs w:val="22"/>
        </w:rPr>
        <w:lastRenderedPageBreak/>
        <w:t>ALI, A.</w:t>
      </w:r>
      <w:r w:rsidR="785FF41D" w:rsidRPr="00613857">
        <w:rPr>
          <w:rFonts w:ascii="Arial" w:eastAsia="Arial" w:hAnsi="Arial" w:cs="Arial"/>
          <w:sz w:val="22"/>
          <w:szCs w:val="22"/>
        </w:rPr>
        <w:t xml:space="preserve"> </w:t>
      </w:r>
      <w:r w:rsidRPr="00613857">
        <w:rPr>
          <w:rFonts w:ascii="Arial" w:eastAsia="Arial" w:hAnsi="Arial" w:cs="Arial"/>
          <w:sz w:val="22"/>
          <w:szCs w:val="22"/>
        </w:rPr>
        <w:t>Y.</w:t>
      </w:r>
      <w:r w:rsidR="785FF41D" w:rsidRPr="00613857">
        <w:rPr>
          <w:rFonts w:ascii="Arial" w:eastAsia="Arial" w:hAnsi="Arial" w:cs="Arial"/>
          <w:sz w:val="22"/>
          <w:szCs w:val="22"/>
        </w:rPr>
        <w:t xml:space="preserve"> </w:t>
      </w:r>
      <w:r w:rsidRPr="00613857">
        <w:rPr>
          <w:rFonts w:ascii="Arial" w:eastAsia="Arial" w:hAnsi="Arial" w:cs="Arial"/>
          <w:sz w:val="22"/>
          <w:szCs w:val="22"/>
        </w:rPr>
        <w:t xml:space="preserve">S. et al. (2013). </w:t>
      </w:r>
      <w:r w:rsidR="785FF41D" w:rsidRPr="00613857">
        <w:rPr>
          <w:rFonts w:ascii="Arial" w:eastAsia="Arial" w:hAnsi="Arial" w:cs="Arial"/>
          <w:sz w:val="22"/>
          <w:szCs w:val="22"/>
        </w:rPr>
        <w:t>‘</w:t>
      </w:r>
      <w:r w:rsidRPr="00613857">
        <w:rPr>
          <w:rFonts w:ascii="Arial" w:eastAsia="Arial" w:hAnsi="Arial" w:cs="Arial"/>
          <w:sz w:val="22"/>
          <w:szCs w:val="22"/>
        </w:rPr>
        <w:t>Working conditions and employees’ Productivity in manufacturing companies in sub-Saharan Africa context: Case of Somalia</w:t>
      </w:r>
      <w:r w:rsidR="785FF41D" w:rsidRPr="00613857">
        <w:rPr>
          <w:rFonts w:ascii="Arial" w:eastAsia="Arial" w:hAnsi="Arial" w:cs="Arial"/>
          <w:sz w:val="22"/>
          <w:szCs w:val="22"/>
        </w:rPr>
        <w:t>’,</w:t>
      </w:r>
      <w:r w:rsidRPr="00613857">
        <w:rPr>
          <w:rFonts w:ascii="Arial" w:eastAsia="Arial" w:hAnsi="Arial" w:cs="Arial"/>
          <w:sz w:val="22"/>
          <w:szCs w:val="22"/>
        </w:rPr>
        <w:t xml:space="preserve"> </w:t>
      </w:r>
      <w:r w:rsidRPr="00613857">
        <w:rPr>
          <w:rFonts w:ascii="Arial" w:eastAsia="Arial" w:hAnsi="Arial" w:cs="Arial"/>
          <w:i/>
          <w:iCs/>
          <w:sz w:val="22"/>
          <w:szCs w:val="22"/>
        </w:rPr>
        <w:t>Educational Research International</w:t>
      </w:r>
      <w:r w:rsidRPr="00613857">
        <w:rPr>
          <w:rFonts w:ascii="Arial" w:eastAsia="Arial" w:hAnsi="Arial" w:cs="Arial"/>
          <w:b/>
          <w:bCs/>
          <w:i/>
          <w:iCs/>
          <w:sz w:val="22"/>
          <w:szCs w:val="22"/>
        </w:rPr>
        <w:t xml:space="preserve">, </w:t>
      </w:r>
      <w:r w:rsidRPr="00613857">
        <w:rPr>
          <w:rFonts w:ascii="Arial" w:eastAsia="Arial" w:hAnsi="Arial" w:cs="Arial"/>
          <w:i/>
          <w:iCs/>
          <w:sz w:val="22"/>
          <w:szCs w:val="22"/>
        </w:rPr>
        <w:t>2</w:t>
      </w:r>
      <w:r w:rsidRPr="00613857">
        <w:rPr>
          <w:rFonts w:ascii="Arial" w:eastAsia="Arial" w:hAnsi="Arial" w:cs="Arial"/>
          <w:b/>
          <w:bCs/>
          <w:sz w:val="22"/>
          <w:szCs w:val="22"/>
        </w:rPr>
        <w:t xml:space="preserve"> </w:t>
      </w:r>
      <w:r w:rsidRPr="00613857">
        <w:rPr>
          <w:rFonts w:ascii="Arial" w:eastAsia="Arial" w:hAnsi="Arial" w:cs="Arial"/>
          <w:i/>
          <w:iCs/>
          <w:sz w:val="22"/>
          <w:szCs w:val="22"/>
        </w:rPr>
        <w:t>(2</w:t>
      </w:r>
      <w:r w:rsidRPr="00613857">
        <w:rPr>
          <w:rFonts w:ascii="Arial" w:eastAsia="Arial" w:hAnsi="Arial" w:cs="Arial"/>
          <w:sz w:val="22"/>
          <w:szCs w:val="22"/>
        </w:rPr>
        <w:t xml:space="preserve">), </w:t>
      </w:r>
      <w:r w:rsidRPr="00613857">
        <w:rPr>
          <w:rFonts w:ascii="Arial" w:eastAsia="Arial" w:hAnsi="Arial" w:cs="Arial"/>
          <w:i/>
          <w:iCs/>
          <w:sz w:val="22"/>
          <w:szCs w:val="22"/>
        </w:rPr>
        <w:t>pp. 67</w:t>
      </w:r>
      <w:r w:rsidR="785FF41D" w:rsidRPr="00613857">
        <w:rPr>
          <w:rFonts w:ascii="Arial" w:eastAsia="Arial" w:hAnsi="Arial" w:cs="Arial"/>
          <w:sz w:val="22"/>
          <w:szCs w:val="22"/>
        </w:rPr>
        <w:t>–</w:t>
      </w:r>
      <w:r w:rsidRPr="00613857">
        <w:rPr>
          <w:rFonts w:ascii="Arial" w:eastAsia="Arial" w:hAnsi="Arial" w:cs="Arial"/>
          <w:i/>
          <w:iCs/>
          <w:sz w:val="22"/>
          <w:szCs w:val="22"/>
        </w:rPr>
        <w:t>78</w:t>
      </w:r>
      <w:r w:rsidRPr="00613857">
        <w:rPr>
          <w:rFonts w:ascii="Arial" w:eastAsia="Arial" w:hAnsi="Arial" w:cs="Arial"/>
          <w:sz w:val="22"/>
          <w:szCs w:val="22"/>
        </w:rPr>
        <w:t>.</w:t>
      </w:r>
    </w:p>
    <w:p w14:paraId="23965334" w14:textId="2AE5544E" w:rsidR="5609403A" w:rsidRPr="00613857" w:rsidRDefault="5609403A" w:rsidP="00613857">
      <w:pPr>
        <w:spacing w:line="360" w:lineRule="auto"/>
        <w:rPr>
          <w:rFonts w:ascii="Arial" w:eastAsia="Arial" w:hAnsi="Arial" w:cs="Arial"/>
          <w:sz w:val="22"/>
          <w:szCs w:val="22"/>
        </w:rPr>
      </w:pPr>
      <w:proofErr w:type="spellStart"/>
      <w:r w:rsidRPr="00613857">
        <w:rPr>
          <w:rFonts w:ascii="Arial" w:eastAsia="Arial" w:hAnsi="Arial" w:cs="Arial"/>
          <w:sz w:val="22"/>
          <w:szCs w:val="22"/>
        </w:rPr>
        <w:t>Bawa</w:t>
      </w:r>
      <w:proofErr w:type="spellEnd"/>
      <w:r w:rsidRPr="00613857">
        <w:rPr>
          <w:rFonts w:ascii="Arial" w:eastAsia="Arial" w:hAnsi="Arial" w:cs="Arial"/>
          <w:sz w:val="22"/>
          <w:szCs w:val="22"/>
        </w:rPr>
        <w:t xml:space="preserve">, M. A. (2017) ‘Employee motivation and productivity: a review of literature and implications for management practise; </w:t>
      </w:r>
      <w:r w:rsidRPr="00613857">
        <w:rPr>
          <w:rFonts w:ascii="Arial" w:eastAsia="Arial" w:hAnsi="Arial" w:cs="Arial"/>
          <w:i/>
          <w:iCs/>
          <w:sz w:val="22"/>
          <w:szCs w:val="22"/>
        </w:rPr>
        <w:t>International Journal Commerce and Management</w:t>
      </w:r>
      <w:r w:rsidRPr="00613857">
        <w:rPr>
          <w:rFonts w:ascii="Arial" w:eastAsia="Arial" w:hAnsi="Arial" w:cs="Arial"/>
          <w:sz w:val="22"/>
          <w:szCs w:val="22"/>
        </w:rPr>
        <w:t>, 7(12) pp. 662-673.</w:t>
      </w:r>
    </w:p>
    <w:p w14:paraId="7169809B" w14:textId="391401EC" w:rsidR="0425008F" w:rsidRPr="00613857" w:rsidRDefault="788E0606" w:rsidP="00613857">
      <w:pPr>
        <w:spacing w:line="360" w:lineRule="auto"/>
        <w:rPr>
          <w:rFonts w:ascii="Arial" w:eastAsia="Arial" w:hAnsi="Arial" w:cs="Arial"/>
          <w:sz w:val="22"/>
          <w:szCs w:val="22"/>
        </w:rPr>
      </w:pPr>
      <w:r w:rsidRPr="00613857">
        <w:rPr>
          <w:rFonts w:ascii="Arial" w:eastAsia="Arial" w:hAnsi="Arial" w:cs="Arial"/>
          <w:sz w:val="22"/>
          <w:szCs w:val="22"/>
        </w:rPr>
        <w:t xml:space="preserve">Cohen, S. (2006). </w:t>
      </w:r>
      <w:r w:rsidR="785FF41D" w:rsidRPr="00613857">
        <w:rPr>
          <w:rFonts w:ascii="Arial" w:eastAsia="Arial" w:hAnsi="Arial" w:cs="Arial"/>
          <w:sz w:val="22"/>
          <w:szCs w:val="22"/>
        </w:rPr>
        <w:t>‘</w:t>
      </w:r>
      <w:r w:rsidRPr="00613857">
        <w:rPr>
          <w:rFonts w:ascii="Arial" w:eastAsia="Arial" w:hAnsi="Arial" w:cs="Arial"/>
          <w:sz w:val="22"/>
          <w:szCs w:val="22"/>
        </w:rPr>
        <w:t>Compliment your staff with nonmonetary rewards</w:t>
      </w:r>
      <w:r w:rsidR="785FF41D" w:rsidRPr="00613857">
        <w:rPr>
          <w:rFonts w:ascii="Arial" w:eastAsia="Arial" w:hAnsi="Arial" w:cs="Arial"/>
          <w:sz w:val="22"/>
          <w:szCs w:val="22"/>
        </w:rPr>
        <w:t>’,</w:t>
      </w:r>
      <w:r w:rsidRPr="00613857">
        <w:rPr>
          <w:rFonts w:ascii="Arial" w:eastAsia="Arial" w:hAnsi="Arial" w:cs="Arial"/>
          <w:sz w:val="22"/>
          <w:szCs w:val="22"/>
        </w:rPr>
        <w:t xml:space="preserve"> </w:t>
      </w:r>
      <w:r w:rsidRPr="00613857">
        <w:rPr>
          <w:rFonts w:ascii="Arial" w:eastAsia="Arial" w:hAnsi="Arial" w:cs="Arial"/>
          <w:i/>
          <w:iCs/>
          <w:sz w:val="22"/>
          <w:szCs w:val="22"/>
        </w:rPr>
        <w:t>Nursing Management</w:t>
      </w:r>
      <w:r w:rsidRPr="00613857">
        <w:rPr>
          <w:rFonts w:ascii="Arial" w:eastAsia="Arial" w:hAnsi="Arial" w:cs="Arial"/>
          <w:sz w:val="22"/>
          <w:szCs w:val="22"/>
        </w:rPr>
        <w:t>, 37(12), pp.10</w:t>
      </w:r>
      <w:r w:rsidR="785FF41D" w:rsidRPr="00613857">
        <w:rPr>
          <w:rFonts w:ascii="Arial" w:eastAsia="Arial" w:hAnsi="Arial" w:cs="Arial"/>
          <w:sz w:val="22"/>
          <w:szCs w:val="22"/>
        </w:rPr>
        <w:t>–1</w:t>
      </w:r>
      <w:r w:rsidRPr="00613857">
        <w:rPr>
          <w:rFonts w:ascii="Arial" w:eastAsia="Arial" w:hAnsi="Arial" w:cs="Arial"/>
          <w:sz w:val="22"/>
          <w:szCs w:val="22"/>
        </w:rPr>
        <w:t>4.</w:t>
      </w:r>
    </w:p>
    <w:p w14:paraId="6EF84BBB" w14:textId="393651A7" w:rsidR="5609403A" w:rsidRPr="00613857" w:rsidRDefault="5609403A" w:rsidP="00613857">
      <w:pPr>
        <w:spacing w:line="360" w:lineRule="auto"/>
        <w:rPr>
          <w:rFonts w:ascii="Arial" w:eastAsia="Calibri" w:hAnsi="Arial" w:cs="Arial"/>
        </w:rPr>
      </w:pPr>
      <w:r w:rsidRPr="00613857">
        <w:rPr>
          <w:rFonts w:ascii="Arial" w:eastAsia="Arial" w:hAnsi="Arial" w:cs="Arial"/>
          <w:sz w:val="22"/>
          <w:szCs w:val="22"/>
        </w:rPr>
        <w:t xml:space="preserve">Drew, C. (2022) </w:t>
      </w:r>
      <w:r w:rsidRPr="00613857">
        <w:rPr>
          <w:rFonts w:ascii="Arial" w:eastAsia="Arial" w:hAnsi="Arial" w:cs="Arial"/>
          <w:i/>
          <w:iCs/>
          <w:sz w:val="22"/>
          <w:szCs w:val="22"/>
        </w:rPr>
        <w:t xml:space="preserve">29 Most popular Motivation Theories </w:t>
      </w:r>
      <w:r w:rsidRPr="00613857">
        <w:rPr>
          <w:rFonts w:ascii="Arial" w:eastAsia="Arial" w:hAnsi="Arial" w:cs="Arial"/>
          <w:sz w:val="22"/>
          <w:szCs w:val="22"/>
        </w:rPr>
        <w:t xml:space="preserve">(A to Z List). Available at </w:t>
      </w:r>
      <w:hyperlink r:id="rId10">
        <w:r w:rsidRPr="00613857">
          <w:rPr>
            <w:rStyle w:val="Hyperlink"/>
            <w:rFonts w:ascii="Arial" w:eastAsia="Arial" w:hAnsi="Arial" w:cs="Arial"/>
            <w:sz w:val="22"/>
            <w:szCs w:val="22"/>
          </w:rPr>
          <w:t>https://helpfulprofessor.com/motivation-therios-list/(Accessed</w:t>
        </w:r>
      </w:hyperlink>
      <w:r w:rsidRPr="00613857">
        <w:rPr>
          <w:rFonts w:ascii="Arial" w:eastAsia="Arial" w:hAnsi="Arial" w:cs="Arial"/>
          <w:sz w:val="22"/>
          <w:szCs w:val="22"/>
        </w:rPr>
        <w:t>: 25 March 2022)</w:t>
      </w:r>
    </w:p>
    <w:p w14:paraId="5E245ACA" w14:textId="79D8B68E" w:rsidR="0425008F" w:rsidRPr="00613857" w:rsidRDefault="0425008F" w:rsidP="00613857">
      <w:pPr>
        <w:spacing w:line="360" w:lineRule="auto"/>
        <w:rPr>
          <w:rFonts w:ascii="Arial" w:eastAsia="Calibri" w:hAnsi="Arial" w:cs="Arial"/>
        </w:rPr>
      </w:pPr>
      <w:proofErr w:type="spellStart"/>
      <w:proofErr w:type="gramStart"/>
      <w:r w:rsidRPr="00613857">
        <w:rPr>
          <w:rFonts w:ascii="Arial" w:eastAsia="Arial" w:hAnsi="Arial" w:cs="Arial"/>
          <w:sz w:val="22"/>
          <w:szCs w:val="22"/>
        </w:rPr>
        <w:t>Ellis,C</w:t>
      </w:r>
      <w:proofErr w:type="spellEnd"/>
      <w:r w:rsidR="003A311F" w:rsidRPr="00613857">
        <w:rPr>
          <w:rFonts w:ascii="Arial" w:eastAsia="Arial" w:hAnsi="Arial" w:cs="Arial"/>
          <w:sz w:val="22"/>
          <w:szCs w:val="22"/>
        </w:rPr>
        <w:t>.</w:t>
      </w:r>
      <w:proofErr w:type="gramEnd"/>
      <w:r w:rsidRPr="00613857">
        <w:rPr>
          <w:rFonts w:ascii="Arial" w:eastAsia="Arial" w:hAnsi="Arial" w:cs="Arial"/>
          <w:sz w:val="22"/>
          <w:szCs w:val="22"/>
        </w:rPr>
        <w:t xml:space="preserve"> M</w:t>
      </w:r>
      <w:r w:rsidR="003A311F" w:rsidRPr="00613857">
        <w:rPr>
          <w:rFonts w:ascii="Arial" w:eastAsia="Arial" w:hAnsi="Arial" w:cs="Arial"/>
          <w:sz w:val="22"/>
          <w:szCs w:val="22"/>
        </w:rPr>
        <w:t xml:space="preserve">. et al. </w:t>
      </w:r>
      <w:r w:rsidRPr="00613857">
        <w:rPr>
          <w:rFonts w:ascii="Arial" w:eastAsia="Arial" w:hAnsi="Arial" w:cs="Arial"/>
          <w:sz w:val="22"/>
          <w:szCs w:val="22"/>
        </w:rPr>
        <w:t>(2004)</w:t>
      </w:r>
      <w:r w:rsidR="003A311F" w:rsidRPr="00613857">
        <w:rPr>
          <w:rFonts w:ascii="Arial" w:eastAsia="Arial" w:hAnsi="Arial" w:cs="Arial"/>
          <w:sz w:val="22"/>
          <w:szCs w:val="22"/>
        </w:rPr>
        <w:t>.</w:t>
      </w:r>
      <w:r w:rsidRPr="00613857">
        <w:rPr>
          <w:rFonts w:ascii="Arial" w:eastAsia="Arial" w:hAnsi="Arial" w:cs="Arial"/>
          <w:sz w:val="22"/>
          <w:szCs w:val="22"/>
        </w:rPr>
        <w:t xml:space="preserve"> </w:t>
      </w:r>
      <w:r w:rsidR="003A311F" w:rsidRPr="00613857">
        <w:rPr>
          <w:rFonts w:ascii="Arial" w:eastAsia="Arial" w:hAnsi="Arial" w:cs="Arial"/>
          <w:sz w:val="22"/>
          <w:szCs w:val="22"/>
        </w:rPr>
        <w:t>‘</w:t>
      </w:r>
      <w:r w:rsidRPr="00613857">
        <w:rPr>
          <w:rFonts w:ascii="Arial" w:eastAsia="Arial" w:hAnsi="Arial" w:cs="Arial"/>
          <w:sz w:val="22"/>
          <w:szCs w:val="22"/>
        </w:rPr>
        <w:t xml:space="preserve">Improving pay productivity with </w:t>
      </w:r>
      <w:r w:rsidR="003A311F" w:rsidRPr="00613857">
        <w:rPr>
          <w:rFonts w:ascii="Arial" w:eastAsia="Arial" w:hAnsi="Arial" w:cs="Arial"/>
          <w:sz w:val="22"/>
          <w:szCs w:val="22"/>
        </w:rPr>
        <w:t>s</w:t>
      </w:r>
      <w:r w:rsidRPr="00613857">
        <w:rPr>
          <w:rFonts w:ascii="Arial" w:eastAsia="Arial" w:hAnsi="Arial" w:cs="Arial"/>
          <w:sz w:val="22"/>
          <w:szCs w:val="22"/>
        </w:rPr>
        <w:t>trategic work valuation</w:t>
      </w:r>
      <w:r w:rsidR="003A311F" w:rsidRPr="00613857">
        <w:rPr>
          <w:rFonts w:ascii="Arial" w:eastAsia="Arial" w:hAnsi="Arial" w:cs="Arial"/>
          <w:sz w:val="22"/>
          <w:szCs w:val="22"/>
        </w:rPr>
        <w:t>: Applying a business-</w:t>
      </w:r>
      <w:proofErr w:type="spellStart"/>
      <w:r w:rsidR="003A311F" w:rsidRPr="00613857">
        <w:rPr>
          <w:rFonts w:ascii="Arial" w:eastAsia="Arial" w:hAnsi="Arial" w:cs="Arial"/>
          <w:sz w:val="22"/>
          <w:szCs w:val="22"/>
        </w:rPr>
        <w:t>centered</w:t>
      </w:r>
      <w:proofErr w:type="spellEnd"/>
      <w:r w:rsidR="003A311F" w:rsidRPr="00613857">
        <w:rPr>
          <w:rFonts w:ascii="Arial" w:eastAsia="Arial" w:hAnsi="Arial" w:cs="Arial"/>
          <w:sz w:val="22"/>
          <w:szCs w:val="22"/>
        </w:rPr>
        <w:t xml:space="preserve"> approach at five companies’, </w:t>
      </w:r>
      <w:proofErr w:type="spellStart"/>
      <w:r w:rsidRPr="00613857">
        <w:rPr>
          <w:rFonts w:ascii="Arial" w:eastAsia="Arial" w:hAnsi="Arial" w:cs="Arial"/>
          <w:i/>
          <w:iCs/>
          <w:sz w:val="22"/>
          <w:szCs w:val="22"/>
        </w:rPr>
        <w:t>Worldat</w:t>
      </w:r>
      <w:r w:rsidR="003A311F" w:rsidRPr="00613857">
        <w:rPr>
          <w:rFonts w:ascii="Arial" w:eastAsia="Arial" w:hAnsi="Arial" w:cs="Arial"/>
          <w:i/>
          <w:iCs/>
          <w:sz w:val="22"/>
          <w:szCs w:val="22"/>
        </w:rPr>
        <w:t>W</w:t>
      </w:r>
      <w:r w:rsidRPr="00613857">
        <w:rPr>
          <w:rFonts w:ascii="Arial" w:eastAsia="Arial" w:hAnsi="Arial" w:cs="Arial"/>
          <w:i/>
          <w:iCs/>
          <w:sz w:val="22"/>
          <w:szCs w:val="22"/>
        </w:rPr>
        <w:t>ork</w:t>
      </w:r>
      <w:proofErr w:type="spellEnd"/>
      <w:r w:rsidR="003A311F" w:rsidRPr="00613857">
        <w:rPr>
          <w:rFonts w:ascii="Arial" w:eastAsia="Arial" w:hAnsi="Arial" w:cs="Arial"/>
          <w:i/>
          <w:iCs/>
          <w:sz w:val="22"/>
          <w:szCs w:val="22"/>
        </w:rPr>
        <w:t xml:space="preserve"> J</w:t>
      </w:r>
      <w:r w:rsidRPr="00613857">
        <w:rPr>
          <w:rFonts w:ascii="Arial" w:eastAsia="Arial" w:hAnsi="Arial" w:cs="Arial"/>
          <w:i/>
          <w:iCs/>
          <w:sz w:val="22"/>
          <w:szCs w:val="22"/>
        </w:rPr>
        <w:t>ou</w:t>
      </w:r>
      <w:r w:rsidR="003A311F" w:rsidRPr="00613857">
        <w:rPr>
          <w:rFonts w:ascii="Arial" w:eastAsia="Arial" w:hAnsi="Arial" w:cs="Arial"/>
          <w:i/>
          <w:iCs/>
          <w:sz w:val="22"/>
          <w:szCs w:val="22"/>
        </w:rPr>
        <w:t>rnal</w:t>
      </w:r>
      <w:r w:rsidRPr="00613857">
        <w:rPr>
          <w:rFonts w:ascii="Arial" w:eastAsia="Arial" w:hAnsi="Arial" w:cs="Arial"/>
          <w:sz w:val="22"/>
          <w:szCs w:val="22"/>
        </w:rPr>
        <w:t xml:space="preserve">, </w:t>
      </w:r>
      <w:r w:rsidR="003A311F" w:rsidRPr="00613857">
        <w:rPr>
          <w:rFonts w:ascii="Arial" w:eastAsia="Arial" w:hAnsi="Arial" w:cs="Arial"/>
          <w:sz w:val="22"/>
          <w:szCs w:val="22"/>
        </w:rPr>
        <w:t>13(2), pp. 56–58.</w:t>
      </w:r>
    </w:p>
    <w:p w14:paraId="2500C5C1" w14:textId="66B9C3F0"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 xml:space="preserve">Murray, K (2021). </w:t>
      </w:r>
      <w:r w:rsidRPr="00613857">
        <w:rPr>
          <w:rFonts w:ascii="Arial" w:eastAsia="Arial" w:hAnsi="Arial" w:cs="Arial"/>
          <w:i/>
          <w:iCs/>
          <w:sz w:val="22"/>
          <w:szCs w:val="22"/>
        </w:rPr>
        <w:t>Eight ways bad managers kill conversation-and motivation</w:t>
      </w:r>
      <w:r w:rsidRPr="00613857">
        <w:rPr>
          <w:rFonts w:ascii="Arial" w:eastAsia="Arial" w:hAnsi="Arial" w:cs="Arial"/>
          <w:sz w:val="22"/>
          <w:szCs w:val="22"/>
        </w:rPr>
        <w:t xml:space="preserve">. Available at: </w:t>
      </w:r>
      <w:r w:rsidR="003A311F" w:rsidRPr="00613857">
        <w:rPr>
          <w:rFonts w:ascii="Arial" w:eastAsia="Arial" w:hAnsi="Arial" w:cs="Arial"/>
          <w:sz w:val="22"/>
          <w:szCs w:val="22"/>
        </w:rPr>
        <w:t xml:space="preserve">https://www.managers.org.uk/knowledge-and-insights/article/eight-ways-bad-managers-kill-conversations-and-motivation/#author/ </w:t>
      </w:r>
      <w:r w:rsidRPr="00613857">
        <w:rPr>
          <w:rFonts w:ascii="Arial" w:eastAsia="Arial" w:hAnsi="Arial" w:cs="Arial"/>
          <w:sz w:val="22"/>
          <w:szCs w:val="22"/>
        </w:rPr>
        <w:t>(Accessed:</w:t>
      </w:r>
      <w:r w:rsidR="0037794A" w:rsidRPr="00613857">
        <w:rPr>
          <w:rFonts w:ascii="Arial" w:eastAsia="Arial" w:hAnsi="Arial" w:cs="Arial"/>
          <w:sz w:val="22"/>
          <w:szCs w:val="22"/>
        </w:rPr>
        <w:t xml:space="preserve"> </w:t>
      </w:r>
      <w:r w:rsidRPr="00613857">
        <w:rPr>
          <w:rFonts w:ascii="Arial" w:eastAsia="Arial" w:hAnsi="Arial" w:cs="Arial"/>
          <w:sz w:val="22"/>
          <w:szCs w:val="22"/>
        </w:rPr>
        <w:t>15 January 2022).</w:t>
      </w:r>
    </w:p>
    <w:p w14:paraId="2DC220BD" w14:textId="466368B7" w:rsidR="0425008F" w:rsidRPr="00613857" w:rsidRDefault="0425008F" w:rsidP="00613857">
      <w:pPr>
        <w:spacing w:line="360" w:lineRule="auto"/>
        <w:rPr>
          <w:rFonts w:ascii="Arial" w:eastAsia="Calibri" w:hAnsi="Arial" w:cs="Arial"/>
        </w:rPr>
      </w:pPr>
      <w:r w:rsidRPr="00613857">
        <w:rPr>
          <w:rFonts w:ascii="Arial" w:eastAsia="Arial" w:hAnsi="Arial" w:cs="Arial"/>
          <w:sz w:val="22"/>
          <w:szCs w:val="22"/>
        </w:rPr>
        <w:t>Phillips, H.</w:t>
      </w:r>
      <w:r w:rsidR="003A311F" w:rsidRPr="00613857">
        <w:rPr>
          <w:rFonts w:ascii="Arial" w:eastAsia="Arial" w:hAnsi="Arial" w:cs="Arial"/>
          <w:sz w:val="22"/>
          <w:szCs w:val="22"/>
        </w:rPr>
        <w:t xml:space="preserve"> </w:t>
      </w:r>
      <w:r w:rsidRPr="00613857">
        <w:rPr>
          <w:rFonts w:ascii="Arial" w:eastAsia="Arial" w:hAnsi="Arial" w:cs="Arial"/>
          <w:sz w:val="22"/>
          <w:szCs w:val="22"/>
        </w:rPr>
        <w:t xml:space="preserve">et al. (2017). </w:t>
      </w:r>
      <w:r w:rsidR="0037794A" w:rsidRPr="00613857">
        <w:rPr>
          <w:rFonts w:ascii="Arial" w:eastAsia="Arial" w:hAnsi="Arial" w:cs="Arial"/>
          <w:sz w:val="22"/>
          <w:szCs w:val="22"/>
        </w:rPr>
        <w:t>‘</w:t>
      </w:r>
      <w:r w:rsidRPr="00613857">
        <w:rPr>
          <w:rFonts w:ascii="Arial" w:eastAsia="Arial" w:hAnsi="Arial" w:cs="Arial"/>
          <w:sz w:val="22"/>
          <w:szCs w:val="22"/>
        </w:rPr>
        <w:t>Commentary: Exploring Novel Approaches to Staff Rewards and Recognition</w:t>
      </w:r>
      <w:r w:rsidR="0037794A" w:rsidRPr="00613857">
        <w:rPr>
          <w:rFonts w:ascii="Arial" w:eastAsia="Arial" w:hAnsi="Arial" w:cs="Arial"/>
          <w:sz w:val="22"/>
          <w:szCs w:val="22"/>
        </w:rPr>
        <w:t>’</w:t>
      </w:r>
      <w:r w:rsidR="003A311F" w:rsidRPr="00613857">
        <w:rPr>
          <w:rFonts w:ascii="Arial" w:eastAsia="Arial" w:hAnsi="Arial" w:cs="Arial"/>
          <w:sz w:val="22"/>
          <w:szCs w:val="22"/>
        </w:rPr>
        <w:t>,</w:t>
      </w:r>
      <w:r w:rsidRPr="00613857">
        <w:rPr>
          <w:rFonts w:ascii="Arial" w:eastAsia="Arial" w:hAnsi="Arial" w:cs="Arial"/>
          <w:sz w:val="22"/>
          <w:szCs w:val="22"/>
        </w:rPr>
        <w:t xml:space="preserve"> </w:t>
      </w:r>
      <w:r w:rsidRPr="00613857">
        <w:rPr>
          <w:rFonts w:ascii="Arial" w:eastAsia="Arial" w:hAnsi="Arial" w:cs="Arial"/>
          <w:i/>
          <w:iCs/>
          <w:sz w:val="22"/>
          <w:szCs w:val="22"/>
        </w:rPr>
        <w:t>Hospital Pharmacy</w:t>
      </w:r>
      <w:r w:rsidRPr="00613857">
        <w:rPr>
          <w:rFonts w:ascii="Arial" w:eastAsia="Arial" w:hAnsi="Arial" w:cs="Arial"/>
          <w:sz w:val="22"/>
          <w:szCs w:val="22"/>
        </w:rPr>
        <w:t>, 51(11), pp.729-731.</w:t>
      </w:r>
      <w:r w:rsidR="0037794A" w:rsidRPr="00613857">
        <w:rPr>
          <w:rFonts w:ascii="Arial" w:eastAsia="Arial" w:hAnsi="Arial" w:cs="Arial"/>
          <w:sz w:val="22"/>
          <w:szCs w:val="22"/>
        </w:rPr>
        <w:t xml:space="preserve"> </w:t>
      </w:r>
      <w:proofErr w:type="spellStart"/>
      <w:r w:rsidRPr="00613857">
        <w:rPr>
          <w:rFonts w:ascii="Arial" w:eastAsia="Arial" w:hAnsi="Arial" w:cs="Arial"/>
          <w:sz w:val="22"/>
          <w:szCs w:val="22"/>
        </w:rPr>
        <w:t>doi</w:t>
      </w:r>
      <w:proofErr w:type="spellEnd"/>
      <w:r w:rsidRPr="00613857">
        <w:rPr>
          <w:rFonts w:ascii="Arial" w:eastAsia="Arial" w:hAnsi="Arial" w:cs="Arial"/>
          <w:sz w:val="22"/>
          <w:szCs w:val="22"/>
        </w:rPr>
        <w:t>:</w:t>
      </w:r>
      <w:r w:rsidR="0037794A" w:rsidRPr="00613857">
        <w:rPr>
          <w:rFonts w:ascii="Arial" w:eastAsia="Arial" w:hAnsi="Arial" w:cs="Arial"/>
          <w:sz w:val="22"/>
          <w:szCs w:val="22"/>
        </w:rPr>
        <w:t xml:space="preserve"> </w:t>
      </w:r>
      <w:hyperlink r:id="rId11">
        <w:r w:rsidRPr="00613857">
          <w:rPr>
            <w:rStyle w:val="Hyperlink"/>
            <w:rFonts w:ascii="Arial" w:eastAsia="Arial" w:hAnsi="Arial" w:cs="Arial"/>
            <w:sz w:val="22"/>
            <w:szCs w:val="22"/>
          </w:rPr>
          <w:t>https://doi.org/10.11</w:t>
        </w:r>
      </w:hyperlink>
      <w:r w:rsidRPr="00613857">
        <w:rPr>
          <w:rFonts w:ascii="Arial" w:eastAsia="Arial" w:hAnsi="Arial" w:cs="Arial"/>
          <w:sz w:val="22"/>
          <w:szCs w:val="22"/>
        </w:rPr>
        <w:t xml:space="preserve"> 7/0018578717736242</w:t>
      </w:r>
    </w:p>
    <w:p w14:paraId="7F1BE38E" w14:textId="60041928" w:rsidR="0425008F" w:rsidRPr="00613857" w:rsidRDefault="48B0BB2D" w:rsidP="00613857">
      <w:pPr>
        <w:spacing w:line="360" w:lineRule="auto"/>
        <w:rPr>
          <w:rFonts w:ascii="Arial" w:eastAsia="Arial" w:hAnsi="Arial" w:cs="Arial"/>
          <w:sz w:val="22"/>
          <w:szCs w:val="22"/>
        </w:rPr>
      </w:pPr>
      <w:proofErr w:type="spellStart"/>
      <w:r w:rsidRPr="00613857">
        <w:rPr>
          <w:rFonts w:ascii="Arial" w:eastAsia="Arial" w:hAnsi="Arial" w:cs="Arial"/>
          <w:sz w:val="22"/>
          <w:szCs w:val="22"/>
        </w:rPr>
        <w:t>Zingheim</w:t>
      </w:r>
      <w:proofErr w:type="spellEnd"/>
      <w:r w:rsidRPr="00613857">
        <w:rPr>
          <w:rFonts w:ascii="Arial" w:eastAsia="Arial" w:hAnsi="Arial" w:cs="Arial"/>
          <w:sz w:val="22"/>
          <w:szCs w:val="22"/>
        </w:rPr>
        <w:t xml:space="preserve">, Patricia K; Schuster, Jay R. </w:t>
      </w:r>
      <w:r w:rsidRPr="00613857">
        <w:rPr>
          <w:rFonts w:ascii="Arial" w:eastAsia="Arial" w:hAnsi="Arial" w:cs="Arial"/>
          <w:i/>
          <w:iCs/>
          <w:sz w:val="22"/>
          <w:szCs w:val="22"/>
        </w:rPr>
        <w:t>ACA Journal</w:t>
      </w:r>
      <w:r w:rsidRPr="00613857">
        <w:rPr>
          <w:rFonts w:ascii="Arial" w:eastAsia="Arial" w:hAnsi="Arial" w:cs="Arial"/>
          <w:sz w:val="22"/>
          <w:szCs w:val="22"/>
        </w:rPr>
        <w:t>; Scottsdale Vol. 8, ISS. 4 (Fourth Quarter 1999):48-57.</w:t>
      </w:r>
    </w:p>
    <w:p w14:paraId="73563BA3" w14:textId="35CEB24D" w:rsidR="39260B1A" w:rsidRPr="00613857" w:rsidRDefault="39260B1A" w:rsidP="00613857">
      <w:pPr>
        <w:spacing w:line="360" w:lineRule="auto"/>
        <w:rPr>
          <w:rFonts w:ascii="Arial" w:eastAsia="Calibri" w:hAnsi="Arial" w:cs="Arial"/>
        </w:rPr>
      </w:pPr>
    </w:p>
    <w:p w14:paraId="69DF20AC" w14:textId="789FE34F" w:rsidR="49EE0D4D" w:rsidRPr="00613857" w:rsidRDefault="49EE0D4D" w:rsidP="00613857">
      <w:pPr>
        <w:spacing w:line="360" w:lineRule="auto"/>
        <w:rPr>
          <w:rFonts w:ascii="Arial" w:eastAsia="Calibri" w:hAnsi="Arial" w:cs="Arial"/>
        </w:rPr>
      </w:pPr>
    </w:p>
    <w:sectPr w:rsidR="49EE0D4D" w:rsidRPr="0061385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BCE40" w14:textId="77777777" w:rsidR="00C9139A" w:rsidRDefault="00C9139A">
      <w:pPr>
        <w:spacing w:after="0" w:line="240" w:lineRule="auto"/>
      </w:pPr>
      <w:r>
        <w:separator/>
      </w:r>
    </w:p>
  </w:endnote>
  <w:endnote w:type="continuationSeparator" w:id="0">
    <w:p w14:paraId="2F1093AF" w14:textId="77777777" w:rsidR="00C9139A" w:rsidRDefault="00C91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nte">
    <w:charset w:val="00"/>
    <w:family w:val="roman"/>
    <w:pitch w:val="variable"/>
    <w:sig w:usb0="8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1800A28" w14:paraId="66B6FCA0" w14:textId="77777777" w:rsidTr="51800A28">
      <w:tc>
        <w:tcPr>
          <w:tcW w:w="3005" w:type="dxa"/>
        </w:tcPr>
        <w:p w14:paraId="171682EF" w14:textId="7B7A2715" w:rsidR="51800A28" w:rsidRDefault="51800A28" w:rsidP="51800A28">
          <w:pPr>
            <w:pStyle w:val="Header"/>
            <w:ind w:left="-115"/>
            <w:rPr>
              <w:rFonts w:eastAsia="Calibri" w:hAnsi="Calibri"/>
            </w:rPr>
          </w:pPr>
        </w:p>
      </w:tc>
      <w:tc>
        <w:tcPr>
          <w:tcW w:w="3005" w:type="dxa"/>
        </w:tcPr>
        <w:p w14:paraId="7828867F" w14:textId="69AC9A5A" w:rsidR="51800A28" w:rsidRDefault="51800A28" w:rsidP="51800A28">
          <w:pPr>
            <w:pStyle w:val="Header"/>
            <w:jc w:val="center"/>
            <w:rPr>
              <w:rFonts w:eastAsia="Calibri" w:hAnsi="Calibri"/>
            </w:rPr>
          </w:pPr>
        </w:p>
      </w:tc>
      <w:tc>
        <w:tcPr>
          <w:tcW w:w="3005" w:type="dxa"/>
        </w:tcPr>
        <w:p w14:paraId="2FAFB99E" w14:textId="6A70949A" w:rsidR="51800A28" w:rsidRDefault="51800A28" w:rsidP="51800A28">
          <w:pPr>
            <w:pStyle w:val="Header"/>
            <w:ind w:right="-115"/>
            <w:jc w:val="right"/>
            <w:rPr>
              <w:rFonts w:eastAsia="Calibri" w:hAnsi="Calibri"/>
            </w:rPr>
          </w:pPr>
        </w:p>
      </w:tc>
    </w:tr>
  </w:tbl>
  <w:p w14:paraId="33A88E6E" w14:textId="595C9AA8" w:rsidR="51800A28" w:rsidRDefault="51800A28" w:rsidP="51800A28">
    <w:pPr>
      <w:pStyle w:val="Footer"/>
      <w:rPr>
        <w:rFonts w:eastAsia="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C7ACD" w14:textId="77777777" w:rsidR="00C9139A" w:rsidRDefault="00C9139A">
      <w:pPr>
        <w:spacing w:after="0" w:line="240" w:lineRule="auto"/>
      </w:pPr>
      <w:r>
        <w:separator/>
      </w:r>
    </w:p>
  </w:footnote>
  <w:footnote w:type="continuationSeparator" w:id="0">
    <w:p w14:paraId="09C20D6A" w14:textId="77777777" w:rsidR="00C9139A" w:rsidRDefault="00C91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tblGrid>
    <w:tr w:rsidR="51800A28" w14:paraId="41D358A7" w14:textId="77777777" w:rsidTr="51800A28">
      <w:tc>
        <w:tcPr>
          <w:tcW w:w="3005" w:type="dxa"/>
        </w:tcPr>
        <w:p w14:paraId="6CD27D3D" w14:textId="0456AB47" w:rsidR="51800A28" w:rsidRDefault="51800A28" w:rsidP="51800A28">
          <w:pPr>
            <w:pStyle w:val="Header"/>
            <w:ind w:right="-115"/>
            <w:jc w:val="right"/>
            <w:rPr>
              <w:rFonts w:eastAsia="Calibri" w:hAnsi="Calibri"/>
            </w:rPr>
          </w:pPr>
        </w:p>
      </w:tc>
    </w:tr>
  </w:tbl>
  <w:p w14:paraId="738220E4" w14:textId="303D5E8D" w:rsidR="51800A28" w:rsidRDefault="51800A28" w:rsidP="51800A28">
    <w:pPr>
      <w:pStyle w:val="Header"/>
      <w:rPr>
        <w:rFonts w:eastAsia="Calibri" w:hAnsi="Calibri"/>
      </w:rP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081476800-935078001 1582794661-508097638 538581107-1825917844 1018741054-817059892 1089807831-272329468 1433263648-672925443 58205240-1629942924 1891897864-497426596 428953373-775362270 34883501-2002076682 162439072-1916988381 550670727-695896588 967318211-1295459367 808927156-1686017225 450247136-1625202446 1187954557-1053563047 764326283-17502075 1192190665-864288830 951195625-791241790 2021503493-1572468442 593035433-378315873 1965569072-1589833736 1476303310-2127646265 263018004-1365008077 94141692-1459427371 1638312334-145413366 141550988-456613123 626576357-1201161294 203209107-1956547917 1509719628-1702678987 962276314-899480734 454486811-1755644330 1987571514-1491900934 62929538-1054989374 1718826957-797239803 1116209734-90990874 810342221-1630772915 569138411-632763920 779689109-1114798751 124320847-877398990 1738988108-1487533326 13723582-114281899 1325608796-1980773915 1620498263-2067481116 1258669183-474979012 2127838290-837624666 889627223-498847571 479676346-1753591871 1197993554-1255047208 1016570130-1090294757 328857985-243617625 2059080423-2103484458 1243709693-2007463848 1930857813-171658626 1973320485-1853953365 1666955128-992711318 2086552281-1306395159 1902739611-640819259 1579440842-2044245646 620807617-1723450352 767697085-1180919991 2132534158-1610881320 1776230572-2023744335"/>
  </int:OnDemandWorkflows>
  <int:IntelligenceSettings>
    <int:extLst>
      <oel:ext uri="74B372B9-2EFF-4315-9A3F-32BA87CA82B1">
        <int:Goals Version="1" Formality="1"/>
      </oel:ext>
    </int:extLst>
  </int:IntelligenceSettings>
  <int:Manifest>
    <int:WordHash hashCode="c6vsrc6MNmt8DQ" id="iZQ9AwIT"/>
    <int:WordHash hashCode="OyQx6E0oDbZMZh" id="rG6nzFQC"/>
    <int:ParagraphRange paragraphId="810342221" textId="1917601165" start="0" length="254" invalidationStart="0" invalidationLength="254" id="d8p7aqmu"/>
    <int:ParagraphRange paragraphId="541914282" textId="1845570446" start="0" length="254" invalidationStart="0" invalidationLength="254" id="DGu8PlnK"/>
    <int:WordHash hashCode="ZoD4wZZBwNQCT/" id="w0CTdcXZ"/>
    <int:WordHash hashCode="RUOvRQkff/KMmv" id="3FRTnLWm"/>
    <int:WordHash hashCode="2B50FXM0I1ssVe" id="RDnL1Pwm"/>
    <int:WordHash hashCode="6K2cCUpbGUhRYH" id="XdZapcR8"/>
    <int:WordHash hashCode="8pD9mhRfnlRI6v" id="wYR5wPmv"/>
    <int:WordHash hashCode="JHAoFST6dzcILb" id="gnBeg3Lx"/>
    <int:WordHash hashCode="DBM7HZeI04wTyl" id="naEEwf9K"/>
    <int:WordHash hashCode="m0vuYlOZLK9Kdp" id="IUDrsutt"/>
    <int:WordHash hashCode="nnro1b+OxHh8vB" id="1TYBZKSM"/>
    <int:WordHash hashCode="Ef53+qmgAlV5pi" id="1VEyNhtN"/>
    <int:WordHash hashCode="SOVj8UjcBNizHJ" id="oe3mNMmC"/>
    <int:EntireDocument id="JXIJZfYS"/>
    <int:ParagraphRange paragraphId="1258669183" textId="474979012" start="0" length="239" invalidationStart="0" invalidationLength="239" id="3GlN91qu"/>
    <int:ParagraphRange paragraphId="1258669183" textId="2061774073" start="247" length="58" invalidationStart="247" invalidationLength="58" id="XUCsdwaR"/>
    <int:ParagraphRange paragraphId="1016570130" textId="1090294757" start="0" length="145" invalidationStart="0" invalidationLength="145" id="7SWpszms"/>
  </int:Manifest>
  <int:Observations>
    <int:Content id="iZQ9AwIT">
      <int:Rejection type="LegacyProofing"/>
    </int:Content>
    <int:Content id="rG6nzFQC">
      <int:Rejection type="LegacyProofing"/>
    </int:Content>
    <int:Content id="d8p7aqmu">
      <int:Reviewed type="AugLoop_Similarity_SimilarityAnnotation"/>
    </int:Content>
    <int:Content id="DGu8PlnK">
      <int:extLst>
        <oel:ext uri="426473B9-03D8-482F-96C9-C2C85392BACA">
          <int:SimilarityCritique Version="1" Context="You not only offer top employees the appreciation they deserve, but you also publics what your company values in top employees by displaying them in your company blog or newsletter. This is beneficial for both attracting and motivating current personnel." SourceType="Online" SourceTitle="[Solved] How can excellent performance be recognised and ..." SourceUrl="https://www.coursehero.com/tutors-problems/Project-Management/37822621-How-can-excellent-performance-be-recognised-and-rewarded/" SourceSnippet="You not only offer top employees the appreciation they deserve, but you also publicize what your company values in top employees by showcasing them in your company blog or newsletter. This is beneficial for both attracting and motivating current personnel. Give tiny tokens of appreciation.">
            <int:Suggestions CitationType="Inline">
              <int:Suggestion CitationStyle="Mla" IsIdentical="0">
                <int:CitationText>(“[Solved] How can excellent performance be recognised and ...”)</int:CitationText>
              </int:Suggestion>
              <int:Suggestion CitationStyle="Apa" IsIdentical="0">
                <int:CitationText>(“[Solved] How can excellent performance be recognised and ...”)</int:CitationText>
              </int:Suggestion>
              <int:Suggestion CitationStyle="Chicago" IsIdentical="0">
                <int:CitationText>(“[Solved] How can excellent performance be recognised and ...”)</int:CitationText>
              </int:Suggestion>
            </int:Suggestions>
            <int:Suggestions CitationType="Full">
              <int:Suggestion CitationStyle="Mla" IsIdentical="0">
                <int:CitationText>&lt;i&gt;[Solved] How can excellent performance be recognised and ...&lt;/i&gt;, https://www.coursehero.com/tutors-problems/Project-Management/37822621-How-can-excellent-performance-be-recognised-and-rewarded/.</int:CitationText>
              </int:Suggestion>
              <int:Suggestion CitationStyle="Apa" IsIdentical="0">
                <int:CitationText>&lt;i&gt;[Solved] How can excellent performance be recognised and ...&lt;/i&gt;. (n.d.). Retrieved from https://www.coursehero.com/tutors-problems/Project-Management/37822621-How-can-excellent-performance-be-recognised-and-rewarded/</int:CitationText>
              </int:Suggestion>
              <int:Suggestion CitationStyle="Chicago" IsIdentical="0">
                <int:CitationText>“[Solved] How can excellent performance be recognised and ...” n.d., https://www.coursehero.com/tutors-problems/Project-Management/37822621-How-can-excellent-performance-be-recognised-and-rewarded/.</int:CitationText>
              </int:Suggestion>
            </int:Suggestions>
          </int:SimilarityCritique>
        </oel:ext>
      </int:extLst>
    </int:Content>
    <int:Content id="w0CTdcXZ">
      <int:Rejection type="LegacyProofing"/>
    </int:Content>
    <int:Content id="3FRTnLWm">
      <int:Rejection type="LegacyProofing"/>
    </int:Content>
    <int:Content id="RDnL1Pwm">
      <int:Rejection type="LegacyProofing"/>
    </int:Content>
    <int:Content id="XdZapcR8">
      <int:Rejection type="AugLoop_Text_Critique"/>
    </int:Content>
    <int:Content id="wYR5wPmv">
      <int:Rejection type="AugLoop_Text_Critique"/>
    </int:Content>
    <int:Content id="gnBeg3Lx">
      <int:Rejection type="AugLoop_Text_Critique"/>
    </int:Content>
    <int:Content id="naEEwf9K">
      <int:Rejection type="LegacyProofing"/>
    </int:Content>
    <int:Content id="IUDrsutt">
      <int:Rejection type="LegacyProofing"/>
    </int:Content>
    <int:Content id="1TYBZKSM">
      <int:Rejection type="LegacyProofing"/>
    </int:Content>
    <int:Content id="1VEyNhtN">
      <int:Rejection type="LegacyProofing"/>
    </int:Content>
    <int:Content id="oe3mNMmC">
      <int:Rejection type="LegacyProofing"/>
    </int:Content>
    <int:Content id="JXIJZfYS">
      <int:extLst>
        <oel:ext uri="E302BA01-7950-474C-9AD3-286E660C40A8">
          <int:SimilaritySummary Version="1" RunId="1648201542587" TilesCheckedInThisRun="46" TotalNumOfTiles="46" SimilarityAnnotationCount="4" NumWords="2265" NumFlaggedWords="93"/>
        </oel:ext>
      </int:extLst>
    </int:Content>
    <int:Content id="3GlN91qu">
      <int:extLst>
        <oel:ext uri="426473B9-03D8-482F-96C9-C2C85392BACA">
          <int:SimilarityCritique Version="1" Context="Helen Bilton,founder of the group company said:” holidays are a great incentive because they're a chance to get to know each other better on personal basis, especially for a staff from different departments.as a result, employees' company." SourceType="Online" SourceTitle="How can holidays form part of a staff motivation strategy ..." SourceUrl="https://employeebenefits.co.uk/issues/march-2016/how-can-holidays-form-part-of-a-staff-motivation-strategy/" SourceSnippet="Helen Bilton, founder of the Group Company, said: “Holidays are a great incentive because they’re a chance to get to know each other better on a personal basis, especially for staff from different departments. This allows employees to create collective memories as an organisation. “Our trip was a great focal point for target setting, and ...">
            <int:Suggestions CitationType="Inline">
              <int:Suggestion CitationStyle="Mla" IsIdentical="0">
                <int:CitationText>(“How can holidays form part of a staff motivation strategy ...”)</int:CitationText>
              </int:Suggestion>
              <int:Suggestion CitationStyle="Apa" IsIdentical="0">
                <int:CitationText>(“How can holidays form part of a staff motivation strategy ...”)</int:CitationText>
              </int:Suggestion>
              <int:Suggestion CitationStyle="Chicago" IsIdentical="0">
                <int:CitationText>(“How can holidays form part of a staff motivation strategy ...”)</int:CitationText>
              </int:Suggestion>
            </int:Suggestions>
            <int:Suggestions CitationType="Full">
              <int:Suggestion CitationStyle="Mla" IsIdentical="0">
                <int:CitationText>&lt;i&gt;How can holidays form part of a staff motivation strategy ...&lt;/i&gt;, https://employeebenefits.co.uk/issues/march-2016/how-can-holidays-form-part-of-a-staff-motivation-strategy/.</int:CitationText>
              </int:Suggestion>
              <int:Suggestion CitationStyle="Apa" IsIdentical="0">
                <int:CitationText>&lt;i&gt;How can holidays form part of a staff motivation strategy ...&lt;/i&gt;. (n.d.). Retrieved from https://employeebenefits.co.uk/issues/march-2016/how-can-holidays-form-part-of-a-staff-motivation-strategy/</int:CitationText>
              </int:Suggestion>
              <int:Suggestion CitationStyle="Chicago" IsIdentical="0">
                <int:CitationText>“How can holidays form part of a staff motivation strategy ...” n.d., https://employeebenefits.co.uk/issues/march-2016/how-can-holidays-form-part-of-a-staff-motivation-strategy/.</int:CitationText>
              </int:Suggestion>
            </int:Suggestions>
            <int:AdditionalSources SourceType="Online" SourceTitle="ts.co.uk ﬁ £6.95 March 2016 employeebene Ripple" SourceUrl="https://employeebenefits.co.uk/content/uploads/2019/01/EB_010316.pdf" SourceSnippet="Helen Bilton, founder of the Group Company, said: “Holidays are a great incentive because they’re a chance to get to know each other better on a personal basis, especially for staff from different departments. This allows employees to create collective memories. “Our trip was a great focal point for target setting, and added a fun element">
              <int:Suggestions CitationType="Inline">
                <int:Suggestion CitationStyle="Mla" IsIdentical="0">
                  <int:CitationText>(“ts.co.uk ﬁ £6.95 March 2016 employeebene Ripple”)</int:CitationText>
                </int:Suggestion>
                <int:Suggestion CitationStyle="Apa" IsIdentical="0">
                  <int:CitationText>(“ts.co.uk ﬁ £6.95 March 2016 employeebene Ripple”)</int:CitationText>
                </int:Suggestion>
                <int:Suggestion CitationStyle="Chicago" IsIdentical="0">
                  <int:CitationText>(“ts.co.uk ﬁ £6.95 March 2016 employeebene Ripple”)</int:CitationText>
                </int:Suggestion>
              </int:Suggestions>
              <int:Suggestions CitationType="Full">
                <int:Suggestion CitationStyle="Mla" IsIdentical="0">
                  <int:CitationText>&lt;i&gt;ts.co.uk ﬁ £6.95 March 2016 employeebene Ripple&lt;/i&gt;, https://employeebenefits.co.uk/content/uploads/2019/01/EB_010316.pdf.</int:CitationText>
                </int:Suggestion>
                <int:Suggestion CitationStyle="Apa" IsIdentical="0">
                  <int:CitationText>&lt;i&gt;ts.co.uk ﬁ £6.95 March 2016 employeebene Ripple&lt;/i&gt;. (n.d.). Retrieved from https://employeebenefits.co.uk/content/uploads/2019/01/EB_010316.pdf</int:CitationText>
                </int:Suggestion>
                <int:Suggestion CitationStyle="Chicago" IsIdentical="0">
                  <int:CitationText>“ts.co.uk ﬁ £6.95 March 2016 employeebene Ripple” n.d., https://employeebenefits.co.uk/content/uploads/2019/01/EB_010316.pdf.</int:CitationText>
                </int:Suggestion>
              </int:Suggestions>
            </int:AdditionalSources>
          </int:SimilarityCritique>
        </oel:ext>
      </int:extLst>
    </int:Content>
    <int:Content id="XUCsdwaR">
      <int:extLst>
        <oel:ext uri="426473B9-03D8-482F-96C9-C2C85392BACA">
          <int:SimilarityCritique Version="1" Context="how can holidays form part of a staff motivation strategy?" SourceType="Online" SourceTitle="Sara Duxbury: How can employers use reward to improve job ..." SourceUrl="https://employeebenefits.co.uk/issues/june-2016-2/sara-duxbury-how-can-employers-use-reward-to-improve-job-satisfaction/" SourceSnippet="How can holidays form part of a staff motivation strategy? 30th March 2016 10:23 am 30th March 2016 10:29 am Sign up for the leading independent source of news and expert analysis delivered straight to your inbox.">
            <int:Suggestions CitationType="Inline">
              <int:Suggestion CitationStyle="Mla" IsIdentical="1">
                <int:CitationText>(“Sara Duxbury: How can employers use reward to improve job ...”)</int:CitationText>
              </int:Suggestion>
              <int:Suggestion CitationStyle="Apa" IsIdentical="1">
                <int:CitationText>(“Sara Duxbury: How can employers use reward to improve job ...”)</int:CitationText>
              </int:Suggestion>
              <int:Suggestion CitationStyle="Chicago" IsIdentical="1">
                <int:CitationText>(“Sara Duxbury: How can employers use reward to improve job ...”)</int:CitationText>
              </int:Suggestion>
            </int:Suggestions>
            <int:Suggestions CitationType="Full">
              <int:Suggestion CitationStyle="Mla" IsIdentical="1">
                <int:CitationText>&lt;i&gt;Sara Duxbury: How can employers use reward to improve job ...&lt;/i&gt;, https://employeebenefits.co.uk/issues/june-2016-2/sara-duxbury-how-can-employers-use-reward-to-improve-job-satisfaction/.</int:CitationText>
              </int:Suggestion>
              <int:Suggestion CitationStyle="Apa" IsIdentical="1">
                <int:CitationText>&lt;i&gt;Sara Duxbury: How can employers use reward to improve job ...&lt;/i&gt;. (n.d.). Retrieved from https://employeebenefits.co.uk/issues/june-2016-2/sara-duxbury-how-can-employers-use-reward-to-improve-job-satisfaction/</int:CitationText>
              </int:Suggestion>
              <int:Suggestion CitationStyle="Chicago" IsIdentical="1">
                <int:CitationText>“Sara Duxbury: How can employers use reward to improve job ...” n.d., https://employeebenefits.co.uk/issues/june-2016-2/sara-duxbury-how-can-employers-use-reward-to-improve-job-satisfaction/.</int:CitationText>
              </int:Suggestion>
            </int:Suggestions>
            <int:AdditionalSources SourceType="Online" SourceTitle="Is pet pampering coming to a workplace ... - Employee Benefits" SourceUrl="https://employeebenefits.co.uk/pet-pampering-workplaces/" SourceSnippet="How can holidays form part of a staff motivation strategy? 30th March 2016 10:23 am 30th March 2016 10:29 am Sign up for the leading independent source of news and expert analysis delivered straight to your inbox.">
              <int:Suggestions CitationType="Inline">
                <int:Suggestion CitationStyle="Mla" IsIdentical="1">
                  <int:CitationText>(“Is pet pampering coming to a workplace ... - Employee Benefits”)</int:CitationText>
                </int:Suggestion>
                <int:Suggestion CitationStyle="Apa" IsIdentical="1">
                  <int:CitationText>(“Is pet pampering coming to a workplace ... - Employee Benefits”)</int:CitationText>
                </int:Suggestion>
                <int:Suggestion CitationStyle="Chicago" IsIdentical="1">
                  <int:CitationText>(“Is pet pampering coming to a workplace ... - Employee Benefits”)</int:CitationText>
                </int:Suggestion>
              </int:Suggestions>
              <int:Suggestions CitationType="Full">
                <int:Suggestion CitationStyle="Mla" IsIdentical="1">
                  <int:CitationText>&lt;i&gt;Is pet pampering coming to a workplace ... - Employee Benefits&lt;/i&gt;, https://employeebenefits.co.uk/pet-pampering-workplaces/.</int:CitationText>
                </int:Suggestion>
                <int:Suggestion CitationStyle="Apa" IsIdentical="1">
                  <int:CitationText>&lt;i&gt;Is pet pampering coming to a workplace ... - Employee Benefits&lt;/i&gt;. (n.d.). Retrieved from https://employeebenefits.co.uk/pet-pampering-workplaces/</int:CitationText>
                </int:Suggestion>
                <int:Suggestion CitationStyle="Chicago" IsIdentical="1">
                  <int:CitationText>“Is pet pampering coming to a workplace ... - Employee Benefits” n.d., https://employeebenefits.co.uk/pet-pampering-workplaces/.</int:CitationText>
                </int:Suggestion>
              </int:Suggestions>
            </int:AdditionalSources>
          </int:SimilarityCritique>
        </oel:ext>
      </int:extLst>
    </int:Content>
    <int:Content id="7SWpszms">
      <int:extLst>
        <oel:ext uri="426473B9-03D8-482F-96C9-C2C85392BACA">
          <int:SimilarityCritique Version="1" Context="Good working conditions are described as the circumstances that effect the workplace, such as working hours, stress, degree of safety, or danger." SourceType="Online" SourceTitle="What are working conditions and why do they matter ..." SourceUrl="https://theknowledgeburrow.com/what-are-working-conditions-and-why-do-they-matter/" SourceSnippet="Working conditions are defined as the circumstances such as working hours, stress, degree of safety, or danger that affect the workplace. Improving the work environment and conditions contributes greatly to the staff’s motivation, and subsequently to their performance.">
            <int:Suggestions CitationType="Inline">
              <int:Suggestion CitationStyle="Mla" IsIdentical="0">
                <int:CitationText>(“What are working conditions and why do they matter ...”)</int:CitationText>
              </int:Suggestion>
              <int:Suggestion CitationStyle="Apa" IsIdentical="0">
                <int:CitationText>(“What are working conditions and why do they matter ...”)</int:CitationText>
              </int:Suggestion>
              <int:Suggestion CitationStyle="Chicago" IsIdentical="0">
                <int:CitationText>(“What are working conditions and why do they matter ...”)</int:CitationText>
              </int:Suggestion>
            </int:Suggestions>
            <int:Suggestions CitationType="Full">
              <int:Suggestion CitationStyle="Mla" IsIdentical="0">
                <int:CitationText>&lt;i&gt;What are working conditions and why do they matter ...&lt;/i&gt;, https://theknowledgeburrow.com/what-are-working-conditions-and-why-do-they-matter/.</int:CitationText>
              </int:Suggestion>
              <int:Suggestion CitationStyle="Apa" IsIdentical="0">
                <int:CitationText>&lt;i&gt;What are working conditions and why do they matter ...&lt;/i&gt;. (n.d.). Retrieved from https://theknowledgeburrow.com/what-are-working-conditions-and-why-do-they-matter/</int:CitationText>
              </int:Suggestion>
              <int:Suggestion CitationStyle="Chicago" IsIdentical="0">
                <int:CitationText>“What are working conditions and why do they matter ...” n.d., https://theknowledgeburrow.com/what-are-working-conditions-and-why-do-they-matter/.</int:CitationText>
              </int:Suggestion>
            </int:Suggestions>
            <int:AdditionalSources SourceType="Online" SourceTitle="Satisfactory work environment and conditions - WIN - Water ..." SourceUrl="https://www.waterintegritynetwork.net/2015/12/03/satisfactory-work-environment-conditions/" SourceSnippet="Working conditions are defined as the circumstances such as working hours, stress, degree of safety, or danger that affect the workplace. 1,2,3. PURPOSE &amp; LINK TO INTEGRITY. Improving the work environment and conditions contributes greatly to the staff’s motivation, and subsequently to their performance.">
              <int:Suggestions CitationType="Inline">
                <int:Suggestion CitationStyle="Mla" IsIdentical="0">
                  <int:CitationText>(“Satisfactory work environment and conditions - WIN - Water ...”)</int:CitationText>
                </int:Suggestion>
                <int:Suggestion CitationStyle="Apa" IsIdentical="0">
                  <int:CitationText>(“Satisfactory work environment and conditions - WIN - Water ...”)</int:CitationText>
                </int:Suggestion>
                <int:Suggestion CitationStyle="Chicago" IsIdentical="0">
                  <int:CitationText>(“Satisfactory work environment and conditions - WIN - Water ...”)</int:CitationText>
                </int:Suggestion>
              </int:Suggestions>
              <int:Suggestions CitationType="Full">
                <int:Suggestion CitationStyle="Mla" IsIdentical="0">
                  <int:CitationText>&lt;i&gt;Satisfactory work environment and conditions - WIN - Water ...&lt;/i&gt;, https://www.waterintegritynetwork.net/2015/12/03/satisfactory-work-environment-conditions/.</int:CitationText>
                </int:Suggestion>
                <int:Suggestion CitationStyle="Apa" IsIdentical="0">
                  <int:CitationText>&lt;i&gt;Satisfactory work environment and conditions - WIN - Water ...&lt;/i&gt;. (n.d.). Retrieved from https://www.waterintegritynetwork.net/2015/12/03/satisfactory-work-environment-conditions/</int:CitationText>
                </int:Suggestion>
                <int:Suggestion CitationStyle="Chicago" IsIdentical="0">
                  <int:CitationText>“Satisfactory work environment and conditions - WIN - Water ...” n.d., https://www.waterintegritynetwork.net/2015/12/03/satisfactory-work-environment-conditions/.</int:CitationText>
                </int:Suggestion>
              </int:Suggestions>
            </int:AdditionalSources>
            <int:AdditionalSources SourceType="Online" SourceTitle="How would you describe your working conditions? – AnswersToAll" SourceUrl="https://answerstoall.com/popular/how-would-you-describe-your-working-conditions/" SourceSnippet="Working conditions are defined as the circumstances such as working hours, stress, degree of safety, or danger that affect the workplace. Improving the work environment and conditions contributes greatly to the staff’s motivation, and subsequently to their performance.">
              <int:Suggestions CitationType="Inline">
                <int:Suggestion CitationStyle="Mla" IsIdentical="0">
                  <int:CitationText>(“How would you describe your working conditions? – AnswersToAll”)</int:CitationText>
                </int:Suggestion>
                <int:Suggestion CitationStyle="Apa" IsIdentical="0">
                  <int:CitationText>(“How would you describe your working conditions? – AnswersToAll”)</int:CitationText>
                </int:Suggestion>
                <int:Suggestion CitationStyle="Chicago" IsIdentical="0">
                  <int:CitationText>(“How would you describe your working conditions? – AnswersToAll”)</int:CitationText>
                </int:Suggestion>
              </int:Suggestions>
              <int:Suggestions CitationType="Full">
                <int:Suggestion CitationStyle="Mla" IsIdentical="0">
                  <int:CitationText>&lt;i&gt;How would you describe your working conditions? – AnswersToAll&lt;/i&gt;, https://answerstoall.com/popular/how-would-you-describe-your-working-conditions/.</int:CitationText>
                </int:Suggestion>
                <int:Suggestion CitationStyle="Apa" IsIdentical="0">
                  <int:CitationText>&lt;i&gt;How would you describe your working conditions? – AnswersToAll&lt;/i&gt;. (n.d.). Retrieved from https://answerstoall.com/popular/how-would-you-describe-your-working-conditions/</int:CitationText>
                </int:Suggestion>
                <int:Suggestion CitationStyle="Chicago" IsIdentical="0">
                  <int:CitationText>“How would you describe your working conditions? – AnswersToAll” n.d., https://answerstoall.com/popular/how-would-you-describe-your-working-conditions/.</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4133E"/>
    <w:multiLevelType w:val="hybridMultilevel"/>
    <w:tmpl w:val="E4EAA3D4"/>
    <w:lvl w:ilvl="0" w:tplc="988010FE">
      <w:start w:val="1"/>
      <w:numFmt w:val="bullet"/>
      <w:lvlText w:val=""/>
      <w:lvlJc w:val="left"/>
      <w:pPr>
        <w:ind w:left="720" w:hanging="360"/>
      </w:pPr>
      <w:rPr>
        <w:rFonts w:ascii="Symbol" w:hAnsi="Symbol" w:hint="default"/>
      </w:rPr>
    </w:lvl>
    <w:lvl w:ilvl="1" w:tplc="55BC8B12">
      <w:start w:val="1"/>
      <w:numFmt w:val="bullet"/>
      <w:lvlText w:val="o"/>
      <w:lvlJc w:val="left"/>
      <w:pPr>
        <w:ind w:left="1440" w:hanging="360"/>
      </w:pPr>
      <w:rPr>
        <w:rFonts w:ascii="Courier New" w:hAnsi="Courier New" w:hint="default"/>
      </w:rPr>
    </w:lvl>
    <w:lvl w:ilvl="2" w:tplc="AEDE057C">
      <w:start w:val="1"/>
      <w:numFmt w:val="bullet"/>
      <w:lvlText w:val=""/>
      <w:lvlJc w:val="left"/>
      <w:pPr>
        <w:ind w:left="2160" w:hanging="360"/>
      </w:pPr>
      <w:rPr>
        <w:rFonts w:ascii="Wingdings" w:hAnsi="Wingdings" w:hint="default"/>
      </w:rPr>
    </w:lvl>
    <w:lvl w:ilvl="3" w:tplc="B3BA6E28">
      <w:start w:val="1"/>
      <w:numFmt w:val="bullet"/>
      <w:lvlText w:val=""/>
      <w:lvlJc w:val="left"/>
      <w:pPr>
        <w:ind w:left="2880" w:hanging="360"/>
      </w:pPr>
      <w:rPr>
        <w:rFonts w:ascii="Symbol" w:hAnsi="Symbol" w:hint="default"/>
      </w:rPr>
    </w:lvl>
    <w:lvl w:ilvl="4" w:tplc="75802016">
      <w:start w:val="1"/>
      <w:numFmt w:val="bullet"/>
      <w:lvlText w:val="o"/>
      <w:lvlJc w:val="left"/>
      <w:pPr>
        <w:ind w:left="3600" w:hanging="360"/>
      </w:pPr>
      <w:rPr>
        <w:rFonts w:ascii="Courier New" w:hAnsi="Courier New" w:hint="default"/>
      </w:rPr>
    </w:lvl>
    <w:lvl w:ilvl="5" w:tplc="587C29D2">
      <w:start w:val="1"/>
      <w:numFmt w:val="bullet"/>
      <w:lvlText w:val=""/>
      <w:lvlJc w:val="left"/>
      <w:pPr>
        <w:ind w:left="4320" w:hanging="360"/>
      </w:pPr>
      <w:rPr>
        <w:rFonts w:ascii="Wingdings" w:hAnsi="Wingdings" w:hint="default"/>
      </w:rPr>
    </w:lvl>
    <w:lvl w:ilvl="6" w:tplc="AA4E20A4">
      <w:start w:val="1"/>
      <w:numFmt w:val="bullet"/>
      <w:lvlText w:val=""/>
      <w:lvlJc w:val="left"/>
      <w:pPr>
        <w:ind w:left="5040" w:hanging="360"/>
      </w:pPr>
      <w:rPr>
        <w:rFonts w:ascii="Symbol" w:hAnsi="Symbol" w:hint="default"/>
      </w:rPr>
    </w:lvl>
    <w:lvl w:ilvl="7" w:tplc="9E92F0E6">
      <w:start w:val="1"/>
      <w:numFmt w:val="bullet"/>
      <w:lvlText w:val="o"/>
      <w:lvlJc w:val="left"/>
      <w:pPr>
        <w:ind w:left="5760" w:hanging="360"/>
      </w:pPr>
      <w:rPr>
        <w:rFonts w:ascii="Courier New" w:hAnsi="Courier New" w:hint="default"/>
      </w:rPr>
    </w:lvl>
    <w:lvl w:ilvl="8" w:tplc="6F105048">
      <w:start w:val="1"/>
      <w:numFmt w:val="bullet"/>
      <w:lvlText w:val=""/>
      <w:lvlJc w:val="left"/>
      <w:pPr>
        <w:ind w:left="6480" w:hanging="360"/>
      </w:pPr>
      <w:rPr>
        <w:rFonts w:ascii="Wingdings" w:hAnsi="Wingdings" w:hint="default"/>
      </w:rPr>
    </w:lvl>
  </w:abstractNum>
  <w:abstractNum w:abstractNumId="1" w15:restartNumberingAfterBreak="0">
    <w:nsid w:val="36495961"/>
    <w:multiLevelType w:val="hybridMultilevel"/>
    <w:tmpl w:val="60D66548"/>
    <w:lvl w:ilvl="0" w:tplc="D84A2F0C">
      <w:start w:val="1"/>
      <w:numFmt w:val="decimal"/>
      <w:lvlText w:val="%1."/>
      <w:lvlJc w:val="left"/>
      <w:pPr>
        <w:ind w:left="720" w:hanging="360"/>
      </w:pPr>
    </w:lvl>
    <w:lvl w:ilvl="1" w:tplc="6E02CFD2">
      <w:start w:val="1"/>
      <w:numFmt w:val="lowerLetter"/>
      <w:lvlText w:val="%2."/>
      <w:lvlJc w:val="left"/>
      <w:pPr>
        <w:ind w:left="1440" w:hanging="360"/>
      </w:pPr>
    </w:lvl>
    <w:lvl w:ilvl="2" w:tplc="65B8B78E">
      <w:start w:val="1"/>
      <w:numFmt w:val="lowerRoman"/>
      <w:lvlText w:val="%3."/>
      <w:lvlJc w:val="right"/>
      <w:pPr>
        <w:ind w:left="2160" w:hanging="180"/>
      </w:pPr>
    </w:lvl>
    <w:lvl w:ilvl="3" w:tplc="70FE230E">
      <w:start w:val="1"/>
      <w:numFmt w:val="decimal"/>
      <w:lvlText w:val="%4."/>
      <w:lvlJc w:val="left"/>
      <w:pPr>
        <w:ind w:left="2880" w:hanging="360"/>
      </w:pPr>
    </w:lvl>
    <w:lvl w:ilvl="4" w:tplc="535A02D2">
      <w:start w:val="1"/>
      <w:numFmt w:val="lowerLetter"/>
      <w:lvlText w:val="%5."/>
      <w:lvlJc w:val="left"/>
      <w:pPr>
        <w:ind w:left="3600" w:hanging="360"/>
      </w:pPr>
    </w:lvl>
    <w:lvl w:ilvl="5" w:tplc="A48C32E8">
      <w:start w:val="1"/>
      <w:numFmt w:val="lowerRoman"/>
      <w:lvlText w:val="%6."/>
      <w:lvlJc w:val="right"/>
      <w:pPr>
        <w:ind w:left="4320" w:hanging="180"/>
      </w:pPr>
    </w:lvl>
    <w:lvl w:ilvl="6" w:tplc="48DEF1BE">
      <w:start w:val="1"/>
      <w:numFmt w:val="decimal"/>
      <w:lvlText w:val="%7."/>
      <w:lvlJc w:val="left"/>
      <w:pPr>
        <w:ind w:left="5040" w:hanging="360"/>
      </w:pPr>
    </w:lvl>
    <w:lvl w:ilvl="7" w:tplc="B40016F4">
      <w:start w:val="1"/>
      <w:numFmt w:val="lowerLetter"/>
      <w:lvlText w:val="%8."/>
      <w:lvlJc w:val="left"/>
      <w:pPr>
        <w:ind w:left="5760" w:hanging="360"/>
      </w:pPr>
    </w:lvl>
    <w:lvl w:ilvl="8" w:tplc="1200F926">
      <w:start w:val="1"/>
      <w:numFmt w:val="lowerRoman"/>
      <w:lvlText w:val="%9."/>
      <w:lvlJc w:val="right"/>
      <w:pPr>
        <w:ind w:left="6480" w:hanging="180"/>
      </w:pPr>
    </w:lvl>
  </w:abstractNum>
  <w:abstractNum w:abstractNumId="2" w15:restartNumberingAfterBreak="0">
    <w:nsid w:val="6B51536F"/>
    <w:multiLevelType w:val="hybridMultilevel"/>
    <w:tmpl w:val="08365D04"/>
    <w:lvl w:ilvl="0" w:tplc="BC84CA58">
      <w:start w:val="1"/>
      <w:numFmt w:val="decimal"/>
      <w:lvlText w:val="%1."/>
      <w:lvlJc w:val="left"/>
      <w:pPr>
        <w:ind w:left="720" w:hanging="360"/>
      </w:pPr>
    </w:lvl>
    <w:lvl w:ilvl="1" w:tplc="4C0E0DB0">
      <w:start w:val="1"/>
      <w:numFmt w:val="lowerLetter"/>
      <w:lvlText w:val="%2."/>
      <w:lvlJc w:val="left"/>
      <w:pPr>
        <w:ind w:left="1440" w:hanging="360"/>
      </w:pPr>
    </w:lvl>
    <w:lvl w:ilvl="2" w:tplc="6B90FDDC">
      <w:start w:val="1"/>
      <w:numFmt w:val="lowerRoman"/>
      <w:lvlText w:val="%3."/>
      <w:lvlJc w:val="right"/>
      <w:pPr>
        <w:ind w:left="2160" w:hanging="180"/>
      </w:pPr>
    </w:lvl>
    <w:lvl w:ilvl="3" w:tplc="7EEA4FA6">
      <w:start w:val="1"/>
      <w:numFmt w:val="decimal"/>
      <w:lvlText w:val="%4."/>
      <w:lvlJc w:val="left"/>
      <w:pPr>
        <w:ind w:left="2880" w:hanging="360"/>
      </w:pPr>
    </w:lvl>
    <w:lvl w:ilvl="4" w:tplc="092063AC">
      <w:start w:val="1"/>
      <w:numFmt w:val="lowerLetter"/>
      <w:lvlText w:val="%5."/>
      <w:lvlJc w:val="left"/>
      <w:pPr>
        <w:ind w:left="3600" w:hanging="360"/>
      </w:pPr>
    </w:lvl>
    <w:lvl w:ilvl="5" w:tplc="363E48E0">
      <w:start w:val="1"/>
      <w:numFmt w:val="lowerRoman"/>
      <w:lvlText w:val="%6."/>
      <w:lvlJc w:val="right"/>
      <w:pPr>
        <w:ind w:left="4320" w:hanging="180"/>
      </w:pPr>
    </w:lvl>
    <w:lvl w:ilvl="6" w:tplc="09F8E530">
      <w:start w:val="1"/>
      <w:numFmt w:val="decimal"/>
      <w:lvlText w:val="%7."/>
      <w:lvlJc w:val="left"/>
      <w:pPr>
        <w:ind w:left="5040" w:hanging="360"/>
      </w:pPr>
    </w:lvl>
    <w:lvl w:ilvl="7" w:tplc="E146C4D6">
      <w:start w:val="1"/>
      <w:numFmt w:val="lowerLetter"/>
      <w:lvlText w:val="%8."/>
      <w:lvlJc w:val="left"/>
      <w:pPr>
        <w:ind w:left="5760" w:hanging="360"/>
      </w:pPr>
    </w:lvl>
    <w:lvl w:ilvl="8" w:tplc="CE4E0C6C">
      <w:start w:val="1"/>
      <w:numFmt w:val="lowerRoman"/>
      <w:lvlText w:val="%9."/>
      <w:lvlJc w:val="right"/>
      <w:pPr>
        <w:ind w:left="6480" w:hanging="180"/>
      </w:pPr>
    </w:lvl>
  </w:abstractNum>
  <w:abstractNum w:abstractNumId="3" w15:restartNumberingAfterBreak="0">
    <w:nsid w:val="77F53A7D"/>
    <w:multiLevelType w:val="hybridMultilevel"/>
    <w:tmpl w:val="17F8051A"/>
    <w:lvl w:ilvl="0" w:tplc="FFA28ACC">
      <w:start w:val="1"/>
      <w:numFmt w:val="decimal"/>
      <w:lvlText w:val="%1."/>
      <w:lvlJc w:val="left"/>
      <w:pPr>
        <w:ind w:left="720" w:hanging="360"/>
      </w:pPr>
    </w:lvl>
    <w:lvl w:ilvl="1" w:tplc="2BA23A34">
      <w:start w:val="1"/>
      <w:numFmt w:val="lowerLetter"/>
      <w:lvlText w:val="%2."/>
      <w:lvlJc w:val="left"/>
      <w:pPr>
        <w:ind w:left="1440" w:hanging="360"/>
      </w:pPr>
    </w:lvl>
    <w:lvl w:ilvl="2" w:tplc="5BAEA8C4">
      <w:start w:val="1"/>
      <w:numFmt w:val="lowerRoman"/>
      <w:lvlText w:val="%3."/>
      <w:lvlJc w:val="right"/>
      <w:pPr>
        <w:ind w:left="2160" w:hanging="180"/>
      </w:pPr>
    </w:lvl>
    <w:lvl w:ilvl="3" w:tplc="082272AA">
      <w:start w:val="1"/>
      <w:numFmt w:val="decimal"/>
      <w:lvlText w:val="%4."/>
      <w:lvlJc w:val="left"/>
      <w:pPr>
        <w:ind w:left="2880" w:hanging="360"/>
      </w:pPr>
    </w:lvl>
    <w:lvl w:ilvl="4" w:tplc="6672BADE">
      <w:start w:val="1"/>
      <w:numFmt w:val="lowerLetter"/>
      <w:lvlText w:val="%5."/>
      <w:lvlJc w:val="left"/>
      <w:pPr>
        <w:ind w:left="3600" w:hanging="360"/>
      </w:pPr>
    </w:lvl>
    <w:lvl w:ilvl="5" w:tplc="6BEE1D16">
      <w:start w:val="1"/>
      <w:numFmt w:val="lowerRoman"/>
      <w:lvlText w:val="%6."/>
      <w:lvlJc w:val="right"/>
      <w:pPr>
        <w:ind w:left="4320" w:hanging="180"/>
      </w:pPr>
    </w:lvl>
    <w:lvl w:ilvl="6" w:tplc="1B0E43B0">
      <w:start w:val="1"/>
      <w:numFmt w:val="decimal"/>
      <w:lvlText w:val="%7."/>
      <w:lvlJc w:val="left"/>
      <w:pPr>
        <w:ind w:left="5040" w:hanging="360"/>
      </w:pPr>
    </w:lvl>
    <w:lvl w:ilvl="7" w:tplc="2B3E377C">
      <w:start w:val="1"/>
      <w:numFmt w:val="lowerLetter"/>
      <w:lvlText w:val="%8."/>
      <w:lvlJc w:val="left"/>
      <w:pPr>
        <w:ind w:left="5760" w:hanging="360"/>
      </w:pPr>
    </w:lvl>
    <w:lvl w:ilvl="8" w:tplc="FBF23602">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B8E"/>
    <w:rsid w:val="000B06B6"/>
    <w:rsid w:val="001085A8"/>
    <w:rsid w:val="002D0735"/>
    <w:rsid w:val="0034727F"/>
    <w:rsid w:val="0037794A"/>
    <w:rsid w:val="003A311F"/>
    <w:rsid w:val="004507CE"/>
    <w:rsid w:val="00466CA3"/>
    <w:rsid w:val="0047224B"/>
    <w:rsid w:val="004D79E4"/>
    <w:rsid w:val="004E5AFC"/>
    <w:rsid w:val="005E13CB"/>
    <w:rsid w:val="005EB1AA"/>
    <w:rsid w:val="00613857"/>
    <w:rsid w:val="006323F9"/>
    <w:rsid w:val="00713DFF"/>
    <w:rsid w:val="00753470"/>
    <w:rsid w:val="00784260"/>
    <w:rsid w:val="00997956"/>
    <w:rsid w:val="009A3F92"/>
    <w:rsid w:val="00A0F725"/>
    <w:rsid w:val="00A77F46"/>
    <w:rsid w:val="00AE13D9"/>
    <w:rsid w:val="00B57D4B"/>
    <w:rsid w:val="00B80B8E"/>
    <w:rsid w:val="00C9139A"/>
    <w:rsid w:val="00F56A5D"/>
    <w:rsid w:val="01118DB4"/>
    <w:rsid w:val="0131E499"/>
    <w:rsid w:val="01573568"/>
    <w:rsid w:val="01B65FBA"/>
    <w:rsid w:val="0244B50C"/>
    <w:rsid w:val="02700BB0"/>
    <w:rsid w:val="02E7DD37"/>
    <w:rsid w:val="030C432C"/>
    <w:rsid w:val="0340C0B1"/>
    <w:rsid w:val="0344DB6B"/>
    <w:rsid w:val="0348266A"/>
    <w:rsid w:val="0352301B"/>
    <w:rsid w:val="0394C659"/>
    <w:rsid w:val="039FE685"/>
    <w:rsid w:val="0425008F"/>
    <w:rsid w:val="042BAAD2"/>
    <w:rsid w:val="042C2144"/>
    <w:rsid w:val="04A26BD3"/>
    <w:rsid w:val="04C13BEA"/>
    <w:rsid w:val="04DFC3A4"/>
    <w:rsid w:val="04FF052E"/>
    <w:rsid w:val="051908FB"/>
    <w:rsid w:val="0522EA89"/>
    <w:rsid w:val="0530A89C"/>
    <w:rsid w:val="0564AFF5"/>
    <w:rsid w:val="057C55CE"/>
    <w:rsid w:val="058C450F"/>
    <w:rsid w:val="05AC77DD"/>
    <w:rsid w:val="05ED72BD"/>
    <w:rsid w:val="061F7DF9"/>
    <w:rsid w:val="0631346B"/>
    <w:rsid w:val="065D0C4B"/>
    <w:rsid w:val="066C4B74"/>
    <w:rsid w:val="0671F119"/>
    <w:rsid w:val="06930C39"/>
    <w:rsid w:val="06EA8301"/>
    <w:rsid w:val="07168761"/>
    <w:rsid w:val="0769C3CF"/>
    <w:rsid w:val="07A11779"/>
    <w:rsid w:val="08184C8E"/>
    <w:rsid w:val="08B257C2"/>
    <w:rsid w:val="08C90A12"/>
    <w:rsid w:val="08DF4D34"/>
    <w:rsid w:val="09335107"/>
    <w:rsid w:val="0968DB7E"/>
    <w:rsid w:val="0975DCF6"/>
    <w:rsid w:val="0976F2D1"/>
    <w:rsid w:val="09851B9C"/>
    <w:rsid w:val="0A1E84EA"/>
    <w:rsid w:val="0A2DAA57"/>
    <w:rsid w:val="0A65B39B"/>
    <w:rsid w:val="0A66C0A3"/>
    <w:rsid w:val="0AD2CE00"/>
    <w:rsid w:val="0AF36AB7"/>
    <w:rsid w:val="0AF91350"/>
    <w:rsid w:val="0AFB640E"/>
    <w:rsid w:val="0B002E83"/>
    <w:rsid w:val="0B0FB126"/>
    <w:rsid w:val="0BD29392"/>
    <w:rsid w:val="0CF8DF90"/>
    <w:rsid w:val="0D511336"/>
    <w:rsid w:val="0D5625AC"/>
    <w:rsid w:val="0D5FCF59"/>
    <w:rsid w:val="0D8352D8"/>
    <w:rsid w:val="0D85C8E5"/>
    <w:rsid w:val="0E1058FD"/>
    <w:rsid w:val="0E1C4197"/>
    <w:rsid w:val="0E4719E8"/>
    <w:rsid w:val="0E4751E8"/>
    <w:rsid w:val="0E477C0A"/>
    <w:rsid w:val="0E494E19"/>
    <w:rsid w:val="0E58421D"/>
    <w:rsid w:val="0E588CBF"/>
    <w:rsid w:val="0E590E0C"/>
    <w:rsid w:val="0EB78F5E"/>
    <w:rsid w:val="0ED90513"/>
    <w:rsid w:val="0F2DBEED"/>
    <w:rsid w:val="0F4D282A"/>
    <w:rsid w:val="0F51F7EF"/>
    <w:rsid w:val="0F5D62D6"/>
    <w:rsid w:val="0F7DB465"/>
    <w:rsid w:val="0FA63F23"/>
    <w:rsid w:val="0FB39FA9"/>
    <w:rsid w:val="0FBA2F48"/>
    <w:rsid w:val="0FD97657"/>
    <w:rsid w:val="10282AA7"/>
    <w:rsid w:val="106D241E"/>
    <w:rsid w:val="106DF552"/>
    <w:rsid w:val="10744C6E"/>
    <w:rsid w:val="10813549"/>
    <w:rsid w:val="108811A5"/>
    <w:rsid w:val="108DC66E"/>
    <w:rsid w:val="10EC5C83"/>
    <w:rsid w:val="115431D0"/>
    <w:rsid w:val="117546B8"/>
    <w:rsid w:val="119FBEF2"/>
    <w:rsid w:val="11B35B27"/>
    <w:rsid w:val="11C5A0EB"/>
    <w:rsid w:val="11D3F580"/>
    <w:rsid w:val="1210A5D5"/>
    <w:rsid w:val="121D05AA"/>
    <w:rsid w:val="122A0AA0"/>
    <w:rsid w:val="1233407C"/>
    <w:rsid w:val="1236CE96"/>
    <w:rsid w:val="12655FAF"/>
    <w:rsid w:val="126AC817"/>
    <w:rsid w:val="126D071D"/>
    <w:rsid w:val="1271D288"/>
    <w:rsid w:val="12848BC6"/>
    <w:rsid w:val="129D1469"/>
    <w:rsid w:val="12A7417E"/>
    <w:rsid w:val="130BF486"/>
    <w:rsid w:val="132D85E6"/>
    <w:rsid w:val="1399C12E"/>
    <w:rsid w:val="13ABED30"/>
    <w:rsid w:val="1428EADB"/>
    <w:rsid w:val="145D1B9E"/>
    <w:rsid w:val="147ACE45"/>
    <w:rsid w:val="148BD292"/>
    <w:rsid w:val="14C624DD"/>
    <w:rsid w:val="14FA2C8D"/>
    <w:rsid w:val="15416675"/>
    <w:rsid w:val="15484697"/>
    <w:rsid w:val="1551B8E1"/>
    <w:rsid w:val="15A268D9"/>
    <w:rsid w:val="15A4A7DF"/>
    <w:rsid w:val="15F8EBFF"/>
    <w:rsid w:val="1609B212"/>
    <w:rsid w:val="16396592"/>
    <w:rsid w:val="16B56F15"/>
    <w:rsid w:val="16E38DF2"/>
    <w:rsid w:val="16F076CD"/>
    <w:rsid w:val="16F59897"/>
    <w:rsid w:val="17499F4E"/>
    <w:rsid w:val="175D09D4"/>
    <w:rsid w:val="17608B9D"/>
    <w:rsid w:val="177AB2A1"/>
    <w:rsid w:val="1781D25B"/>
    <w:rsid w:val="17B18BFF"/>
    <w:rsid w:val="186DB8C7"/>
    <w:rsid w:val="187BB8FF"/>
    <w:rsid w:val="18A6101A"/>
    <w:rsid w:val="18DAE213"/>
    <w:rsid w:val="18E1140C"/>
    <w:rsid w:val="18E56FAF"/>
    <w:rsid w:val="18F8DA35"/>
    <w:rsid w:val="190A5BED"/>
    <w:rsid w:val="19AE7ACE"/>
    <w:rsid w:val="19BBE173"/>
    <w:rsid w:val="19C528D1"/>
    <w:rsid w:val="19C7A32B"/>
    <w:rsid w:val="1A098928"/>
    <w:rsid w:val="1A15D1DF"/>
    <w:rsid w:val="1A178960"/>
    <w:rsid w:val="1A1BB7BA"/>
    <w:rsid w:val="1A5610AA"/>
    <w:rsid w:val="1A6C4310"/>
    <w:rsid w:val="1A83C4EB"/>
    <w:rsid w:val="1AEE64CA"/>
    <w:rsid w:val="1AF65250"/>
    <w:rsid w:val="1AF6C98B"/>
    <w:rsid w:val="1B4A4B2F"/>
    <w:rsid w:val="1B53E7B4"/>
    <w:rsid w:val="1BCC9B9D"/>
    <w:rsid w:val="1BD8669B"/>
    <w:rsid w:val="1C1282D5"/>
    <w:rsid w:val="1C307AF7"/>
    <w:rsid w:val="1C33FCC0"/>
    <w:rsid w:val="1C5D3104"/>
    <w:rsid w:val="1C99AE6F"/>
    <w:rsid w:val="1CFF43ED"/>
    <w:rsid w:val="1D40A374"/>
    <w:rsid w:val="1D428ADF"/>
    <w:rsid w:val="1D4BB1BE"/>
    <w:rsid w:val="1D835C69"/>
    <w:rsid w:val="1D972412"/>
    <w:rsid w:val="1DBB65AD"/>
    <w:rsid w:val="1DCFCD21"/>
    <w:rsid w:val="1DD95ABF"/>
    <w:rsid w:val="1E288012"/>
    <w:rsid w:val="1E4EC562"/>
    <w:rsid w:val="1E580D4A"/>
    <w:rsid w:val="1EA37CB7"/>
    <w:rsid w:val="1EA77DF2"/>
    <w:rsid w:val="1EEF28DD"/>
    <w:rsid w:val="1F6B4704"/>
    <w:rsid w:val="1FCA3AAE"/>
    <w:rsid w:val="1FDCFFA4"/>
    <w:rsid w:val="200FE199"/>
    <w:rsid w:val="2013F674"/>
    <w:rsid w:val="207C51B4"/>
    <w:rsid w:val="207C9F7D"/>
    <w:rsid w:val="20946B88"/>
    <w:rsid w:val="20B71E9F"/>
    <w:rsid w:val="20D6AA31"/>
    <w:rsid w:val="214C7A02"/>
    <w:rsid w:val="21565B90"/>
    <w:rsid w:val="2167F4AC"/>
    <w:rsid w:val="216874EA"/>
    <w:rsid w:val="2180BD8B"/>
    <w:rsid w:val="21FF1AED"/>
    <w:rsid w:val="2238CDC4"/>
    <w:rsid w:val="223B0CF9"/>
    <w:rsid w:val="2252EF00"/>
    <w:rsid w:val="22FBF135"/>
    <w:rsid w:val="2349F868"/>
    <w:rsid w:val="2396BC9B"/>
    <w:rsid w:val="23A6FB26"/>
    <w:rsid w:val="23D49E25"/>
    <w:rsid w:val="23ED3D39"/>
    <w:rsid w:val="23EEBF61"/>
    <w:rsid w:val="240D7D9C"/>
    <w:rsid w:val="242BB439"/>
    <w:rsid w:val="243CD50B"/>
    <w:rsid w:val="245253F2"/>
    <w:rsid w:val="249D3496"/>
    <w:rsid w:val="24FD5441"/>
    <w:rsid w:val="24FF52E9"/>
    <w:rsid w:val="2511BF94"/>
    <w:rsid w:val="251B52FD"/>
    <w:rsid w:val="25328CFC"/>
    <w:rsid w:val="257058E1"/>
    <w:rsid w:val="258A8FC2"/>
    <w:rsid w:val="258C80A8"/>
    <w:rsid w:val="25B40BB0"/>
    <w:rsid w:val="25EE2453"/>
    <w:rsid w:val="26780B73"/>
    <w:rsid w:val="26CE5D5D"/>
    <w:rsid w:val="26D2B8A4"/>
    <w:rsid w:val="270B9A92"/>
    <w:rsid w:val="2725519F"/>
    <w:rsid w:val="27266023"/>
    <w:rsid w:val="2730BEE1"/>
    <w:rsid w:val="273185A7"/>
    <w:rsid w:val="2749E73E"/>
    <w:rsid w:val="274FDC11"/>
    <w:rsid w:val="277B1B24"/>
    <w:rsid w:val="27803D05"/>
    <w:rsid w:val="27E81189"/>
    <w:rsid w:val="2839DB3C"/>
    <w:rsid w:val="2883561B"/>
    <w:rsid w:val="289CDDB0"/>
    <w:rsid w:val="28C23084"/>
    <w:rsid w:val="28CC8F42"/>
    <w:rsid w:val="28EB1F0C"/>
    <w:rsid w:val="28F3CBF8"/>
    <w:rsid w:val="2901EBA1"/>
    <w:rsid w:val="2916EB85"/>
    <w:rsid w:val="2970A5B9"/>
    <w:rsid w:val="297AA06A"/>
    <w:rsid w:val="29B939EC"/>
    <w:rsid w:val="2A324405"/>
    <w:rsid w:val="2A619A92"/>
    <w:rsid w:val="2B0595F8"/>
    <w:rsid w:val="2B56A91B"/>
    <w:rsid w:val="2B96EAAE"/>
    <w:rsid w:val="2BA1CE80"/>
    <w:rsid w:val="2BBED1E6"/>
    <w:rsid w:val="2BCE1466"/>
    <w:rsid w:val="2BF9345F"/>
    <w:rsid w:val="2BFBC22C"/>
    <w:rsid w:val="2C043004"/>
    <w:rsid w:val="2C31FAB3"/>
    <w:rsid w:val="2C375F98"/>
    <w:rsid w:val="2C398C63"/>
    <w:rsid w:val="2C4AFBCD"/>
    <w:rsid w:val="2C8A8EA0"/>
    <w:rsid w:val="2CA8BDB6"/>
    <w:rsid w:val="2D0DC965"/>
    <w:rsid w:val="2D5AA247"/>
    <w:rsid w:val="2D71A63A"/>
    <w:rsid w:val="2DA8B7BF"/>
    <w:rsid w:val="2DBA079C"/>
    <w:rsid w:val="2DF76C0F"/>
    <w:rsid w:val="2E3C6586"/>
    <w:rsid w:val="2E752180"/>
    <w:rsid w:val="2EA99F32"/>
    <w:rsid w:val="2EC08B81"/>
    <w:rsid w:val="2EDAB285"/>
    <w:rsid w:val="2EE1D33A"/>
    <w:rsid w:val="2F118BE3"/>
    <w:rsid w:val="2F395F8E"/>
    <w:rsid w:val="2F55D7FD"/>
    <w:rsid w:val="2F699B75"/>
    <w:rsid w:val="303AA4D1"/>
    <w:rsid w:val="30493447"/>
    <w:rsid w:val="307DA39B"/>
    <w:rsid w:val="30A163D0"/>
    <w:rsid w:val="30D2D847"/>
    <w:rsid w:val="30F1A85E"/>
    <w:rsid w:val="30F8CC3A"/>
    <w:rsid w:val="3110C224"/>
    <w:rsid w:val="31111840"/>
    <w:rsid w:val="312F0CD1"/>
    <w:rsid w:val="314DFF40"/>
    <w:rsid w:val="317BB79E"/>
    <w:rsid w:val="318EE71C"/>
    <w:rsid w:val="3199C767"/>
    <w:rsid w:val="31D79E03"/>
    <w:rsid w:val="32710050"/>
    <w:rsid w:val="328D78BF"/>
    <w:rsid w:val="32956645"/>
    <w:rsid w:val="32BDCDCB"/>
    <w:rsid w:val="32C96DF5"/>
    <w:rsid w:val="330ABF77"/>
    <w:rsid w:val="330FE141"/>
    <w:rsid w:val="3320FA49"/>
    <w:rsid w:val="333597C8"/>
    <w:rsid w:val="33478BEC"/>
    <w:rsid w:val="337E477F"/>
    <w:rsid w:val="3380A238"/>
    <w:rsid w:val="338C5AA2"/>
    <w:rsid w:val="33907ADB"/>
    <w:rsid w:val="3393FCA4"/>
    <w:rsid w:val="33E902FD"/>
    <w:rsid w:val="33F9AE53"/>
    <w:rsid w:val="344862E6"/>
    <w:rsid w:val="349BFA5E"/>
    <w:rsid w:val="34A22C14"/>
    <w:rsid w:val="34A8AD28"/>
    <w:rsid w:val="34AF2A06"/>
    <w:rsid w:val="34B35860"/>
    <w:rsid w:val="34CA33F0"/>
    <w:rsid w:val="34E46304"/>
    <w:rsid w:val="350E15F4"/>
    <w:rsid w:val="351929C6"/>
    <w:rsid w:val="351A17E0"/>
    <w:rsid w:val="351C7299"/>
    <w:rsid w:val="352DA1F6"/>
    <w:rsid w:val="3548B0C6"/>
    <w:rsid w:val="35509E4C"/>
    <w:rsid w:val="3574EF3B"/>
    <w:rsid w:val="35B1071D"/>
    <w:rsid w:val="35DC7901"/>
    <w:rsid w:val="35E40330"/>
    <w:rsid w:val="36010EB7"/>
    <w:rsid w:val="36660451"/>
    <w:rsid w:val="36700741"/>
    <w:rsid w:val="369D346D"/>
    <w:rsid w:val="369DBF5C"/>
    <w:rsid w:val="36E48127"/>
    <w:rsid w:val="370804BF"/>
    <w:rsid w:val="3768D768"/>
    <w:rsid w:val="37BBDE90"/>
    <w:rsid w:val="37E35264"/>
    <w:rsid w:val="37E3AE64"/>
    <w:rsid w:val="37ED9CCF"/>
    <w:rsid w:val="37F25DA2"/>
    <w:rsid w:val="37F64E1E"/>
    <w:rsid w:val="380622D9"/>
    <w:rsid w:val="3812491F"/>
    <w:rsid w:val="381C03C6"/>
    <w:rsid w:val="3873348F"/>
    <w:rsid w:val="38FCBA43"/>
    <w:rsid w:val="3904A7C9"/>
    <w:rsid w:val="391FFCF1"/>
    <w:rsid w:val="39260B1A"/>
    <w:rsid w:val="393A1EB6"/>
    <w:rsid w:val="3980D0A4"/>
    <w:rsid w:val="39896D30"/>
    <w:rsid w:val="3998CDA8"/>
    <w:rsid w:val="399B0CDD"/>
    <w:rsid w:val="39A1F33A"/>
    <w:rsid w:val="39A7A803"/>
    <w:rsid w:val="39F3BCED"/>
    <w:rsid w:val="39FDB2B5"/>
    <w:rsid w:val="3A3FA581"/>
    <w:rsid w:val="3A823669"/>
    <w:rsid w:val="3AA0782A"/>
    <w:rsid w:val="3B1CA105"/>
    <w:rsid w:val="3B3BFEAF"/>
    <w:rsid w:val="3B5BFEAC"/>
    <w:rsid w:val="3BA52AF6"/>
    <w:rsid w:val="3BAAD551"/>
    <w:rsid w:val="3BF8A4FC"/>
    <w:rsid w:val="3C1E06CA"/>
    <w:rsid w:val="3C3C488B"/>
    <w:rsid w:val="3CC10DF2"/>
    <w:rsid w:val="3CC9BF41"/>
    <w:rsid w:val="3CF3B843"/>
    <w:rsid w:val="3CF7626F"/>
    <w:rsid w:val="3D3796E0"/>
    <w:rsid w:val="3D65826B"/>
    <w:rsid w:val="3D87CA04"/>
    <w:rsid w:val="3DA5B427"/>
    <w:rsid w:val="3DAFFEBC"/>
    <w:rsid w:val="3DB9D72B"/>
    <w:rsid w:val="3E140E22"/>
    <w:rsid w:val="3E658FA2"/>
    <w:rsid w:val="3E7398B3"/>
    <w:rsid w:val="3E84DA48"/>
    <w:rsid w:val="3EA7EC43"/>
    <w:rsid w:val="3EA84652"/>
    <w:rsid w:val="3EC72E10"/>
    <w:rsid w:val="3EF78092"/>
    <w:rsid w:val="3EF9ED0E"/>
    <w:rsid w:val="3EFDC020"/>
    <w:rsid w:val="3F2B8DC7"/>
    <w:rsid w:val="3F378C30"/>
    <w:rsid w:val="3F3D0323"/>
    <w:rsid w:val="3FF01228"/>
    <w:rsid w:val="3FF67388"/>
    <w:rsid w:val="3FFE34FB"/>
    <w:rsid w:val="418CF665"/>
    <w:rsid w:val="41947F15"/>
    <w:rsid w:val="419D3064"/>
    <w:rsid w:val="41A33B38"/>
    <w:rsid w:val="41EA3F3E"/>
    <w:rsid w:val="41FAF5A1"/>
    <w:rsid w:val="428A85C7"/>
    <w:rsid w:val="428F10A5"/>
    <w:rsid w:val="42CAF9F1"/>
    <w:rsid w:val="42D84EA1"/>
    <w:rsid w:val="4328C6C6"/>
    <w:rsid w:val="43304F76"/>
    <w:rsid w:val="43351049"/>
    <w:rsid w:val="43AD205E"/>
    <w:rsid w:val="43CAF1B5"/>
    <w:rsid w:val="43F70B88"/>
    <w:rsid w:val="442928FC"/>
    <w:rsid w:val="44548FEF"/>
    <w:rsid w:val="4466CA52"/>
    <w:rsid w:val="44834FA6"/>
    <w:rsid w:val="44D1A61E"/>
    <w:rsid w:val="4503980D"/>
    <w:rsid w:val="451928A6"/>
    <w:rsid w:val="45576BF3"/>
    <w:rsid w:val="45820F18"/>
    <w:rsid w:val="45CF4342"/>
    <w:rsid w:val="45D41AAD"/>
    <w:rsid w:val="45D61E7E"/>
    <w:rsid w:val="46AE33F6"/>
    <w:rsid w:val="46BFF01A"/>
    <w:rsid w:val="46C99B59"/>
    <w:rsid w:val="46CB98C3"/>
    <w:rsid w:val="46CD0490"/>
    <w:rsid w:val="47029277"/>
    <w:rsid w:val="470B0673"/>
    <w:rsid w:val="47730854"/>
    <w:rsid w:val="47A56A0B"/>
    <w:rsid w:val="47C229B7"/>
    <w:rsid w:val="48113BEA"/>
    <w:rsid w:val="4837A10B"/>
    <w:rsid w:val="4870C208"/>
    <w:rsid w:val="48B0BB2D"/>
    <w:rsid w:val="491ACB93"/>
    <w:rsid w:val="49DB3431"/>
    <w:rsid w:val="49DC28C6"/>
    <w:rsid w:val="49EE0D4D"/>
    <w:rsid w:val="4A299CB7"/>
    <w:rsid w:val="4A6841B3"/>
    <w:rsid w:val="4A95F9CE"/>
    <w:rsid w:val="4B8FAABD"/>
    <w:rsid w:val="4BA76AB4"/>
    <w:rsid w:val="4C028AA7"/>
    <w:rsid w:val="4C5FF7B0"/>
    <w:rsid w:val="4C6F3EA9"/>
    <w:rsid w:val="4CA9161F"/>
    <w:rsid w:val="4CBBA1E2"/>
    <w:rsid w:val="4CE5EDDF"/>
    <w:rsid w:val="4CE97BF9"/>
    <w:rsid w:val="4D2D06EB"/>
    <w:rsid w:val="4D610E9B"/>
    <w:rsid w:val="4D9DEDCE"/>
    <w:rsid w:val="4DF2F43B"/>
    <w:rsid w:val="4E485C14"/>
    <w:rsid w:val="4E72661B"/>
    <w:rsid w:val="4E83A0F2"/>
    <w:rsid w:val="4EE9982D"/>
    <w:rsid w:val="4EF13ED2"/>
    <w:rsid w:val="4F6622BD"/>
    <w:rsid w:val="4FA6DF6B"/>
    <w:rsid w:val="502AF7E7"/>
    <w:rsid w:val="5085688E"/>
    <w:rsid w:val="508D48F2"/>
    <w:rsid w:val="50916C3F"/>
    <w:rsid w:val="50A3D649"/>
    <w:rsid w:val="50F16DE1"/>
    <w:rsid w:val="516B5D68"/>
    <w:rsid w:val="51800A28"/>
    <w:rsid w:val="5185F6BE"/>
    <w:rsid w:val="518C7250"/>
    <w:rsid w:val="519EF5D3"/>
    <w:rsid w:val="51B05539"/>
    <w:rsid w:val="51C8F2B8"/>
    <w:rsid w:val="51F0E69D"/>
    <w:rsid w:val="525AEB16"/>
    <w:rsid w:val="528299C8"/>
    <w:rsid w:val="5289FE48"/>
    <w:rsid w:val="52AD21F5"/>
    <w:rsid w:val="52BB91F2"/>
    <w:rsid w:val="52CB8133"/>
    <w:rsid w:val="534BF987"/>
    <w:rsid w:val="534C259A"/>
    <w:rsid w:val="534E60C6"/>
    <w:rsid w:val="5353E70D"/>
    <w:rsid w:val="535DC13E"/>
    <w:rsid w:val="538CB6FE"/>
    <w:rsid w:val="53A5DF5B"/>
    <w:rsid w:val="53B79D97"/>
    <w:rsid w:val="53BF0350"/>
    <w:rsid w:val="5405B907"/>
    <w:rsid w:val="543EF706"/>
    <w:rsid w:val="544AD508"/>
    <w:rsid w:val="5498A534"/>
    <w:rsid w:val="54EA3127"/>
    <w:rsid w:val="551C6ED8"/>
    <w:rsid w:val="55C488E8"/>
    <w:rsid w:val="55CA55F7"/>
    <w:rsid w:val="55E037D9"/>
    <w:rsid w:val="5609403A"/>
    <w:rsid w:val="565BDBBD"/>
    <w:rsid w:val="56728D2B"/>
    <w:rsid w:val="5683C65C"/>
    <w:rsid w:val="568B87CF"/>
    <w:rsid w:val="569D0307"/>
    <w:rsid w:val="56BAA8C0"/>
    <w:rsid w:val="5700ADC3"/>
    <w:rsid w:val="57F53842"/>
    <w:rsid w:val="5855B25B"/>
    <w:rsid w:val="58602821"/>
    <w:rsid w:val="587CEF11"/>
    <w:rsid w:val="588B0EBA"/>
    <w:rsid w:val="58B2CE98"/>
    <w:rsid w:val="58D16831"/>
    <w:rsid w:val="5917D89B"/>
    <w:rsid w:val="594AD01F"/>
    <w:rsid w:val="59ACA4DC"/>
    <w:rsid w:val="5A0B89F3"/>
    <w:rsid w:val="5A319032"/>
    <w:rsid w:val="5AB3A8FC"/>
    <w:rsid w:val="5AC122BC"/>
    <w:rsid w:val="5B365BE3"/>
    <w:rsid w:val="5B57377F"/>
    <w:rsid w:val="5B630E3A"/>
    <w:rsid w:val="5B825778"/>
    <w:rsid w:val="5B8D531D"/>
    <w:rsid w:val="5B9A4E01"/>
    <w:rsid w:val="5C31A602"/>
    <w:rsid w:val="5C79288A"/>
    <w:rsid w:val="5CF307E0"/>
    <w:rsid w:val="5CF5430C"/>
    <w:rsid w:val="5CFAC953"/>
    <w:rsid w:val="5D5E7FDD"/>
    <w:rsid w:val="5D6FEF47"/>
    <w:rsid w:val="5DC0716D"/>
    <w:rsid w:val="5DEB49BE"/>
    <w:rsid w:val="5DF1B74E"/>
    <w:rsid w:val="5DFE4499"/>
    <w:rsid w:val="5E8ED841"/>
    <w:rsid w:val="5E91136D"/>
    <w:rsid w:val="5E930BAB"/>
    <w:rsid w:val="5EC4F3DF"/>
    <w:rsid w:val="5ED7572B"/>
    <w:rsid w:val="5F4232F7"/>
    <w:rsid w:val="5F4E67C8"/>
    <w:rsid w:val="5F6DF1C2"/>
    <w:rsid w:val="5F9A14FA"/>
    <w:rsid w:val="5FC3C7EA"/>
    <w:rsid w:val="5FD2567E"/>
    <w:rsid w:val="5FE7A2D7"/>
    <w:rsid w:val="5FE9EA49"/>
    <w:rsid w:val="602A7C8F"/>
    <w:rsid w:val="60908C59"/>
    <w:rsid w:val="6099E53D"/>
    <w:rsid w:val="60CCE1A4"/>
    <w:rsid w:val="60DC7A16"/>
    <w:rsid w:val="610451B1"/>
    <w:rsid w:val="6131D080"/>
    <w:rsid w:val="6134468D"/>
    <w:rsid w:val="6145D49C"/>
    <w:rsid w:val="615F984B"/>
    <w:rsid w:val="61A898DE"/>
    <w:rsid w:val="61CE3A76"/>
    <w:rsid w:val="61F5F9B2"/>
    <w:rsid w:val="62098F85"/>
    <w:rsid w:val="622C5CBA"/>
    <w:rsid w:val="62512554"/>
    <w:rsid w:val="62B3DAC0"/>
    <w:rsid w:val="62DB0408"/>
    <w:rsid w:val="631E1E64"/>
    <w:rsid w:val="63598716"/>
    <w:rsid w:val="6368ACF0"/>
    <w:rsid w:val="637C2F95"/>
    <w:rsid w:val="63A55FE6"/>
    <w:rsid w:val="6442DAE8"/>
    <w:rsid w:val="649FC7C1"/>
    <w:rsid w:val="64A24CDF"/>
    <w:rsid w:val="64A595B2"/>
    <w:rsid w:val="64FDEDB2"/>
    <w:rsid w:val="656D2649"/>
    <w:rsid w:val="656D5660"/>
    <w:rsid w:val="65710973"/>
    <w:rsid w:val="6653D990"/>
    <w:rsid w:val="669A43F2"/>
    <w:rsid w:val="66A43F29"/>
    <w:rsid w:val="6723B550"/>
    <w:rsid w:val="67260231"/>
    <w:rsid w:val="676C757D"/>
    <w:rsid w:val="67C4A791"/>
    <w:rsid w:val="68358E74"/>
    <w:rsid w:val="6846C94B"/>
    <w:rsid w:val="68E5F6A2"/>
    <w:rsid w:val="68EFE41D"/>
    <w:rsid w:val="69129049"/>
    <w:rsid w:val="6917511C"/>
    <w:rsid w:val="6950E681"/>
    <w:rsid w:val="697906D5"/>
    <w:rsid w:val="6988DF78"/>
    <w:rsid w:val="69D94C5B"/>
    <w:rsid w:val="6A1A09D2"/>
    <w:rsid w:val="6A30A558"/>
    <w:rsid w:val="6A3E8011"/>
    <w:rsid w:val="6A8B49E2"/>
    <w:rsid w:val="6AB3217D"/>
    <w:rsid w:val="6AC2988D"/>
    <w:rsid w:val="6B0F0945"/>
    <w:rsid w:val="6B290CE5"/>
    <w:rsid w:val="6B890E87"/>
    <w:rsid w:val="6BA4BA3E"/>
    <w:rsid w:val="6BE079D5"/>
    <w:rsid w:val="6C41947F"/>
    <w:rsid w:val="6C6B4CDE"/>
    <w:rsid w:val="6CA8AE97"/>
    <w:rsid w:val="6CB8D995"/>
    <w:rsid w:val="6D10ED1D"/>
    <w:rsid w:val="6D16DC52"/>
    <w:rsid w:val="6D1CB4F4"/>
    <w:rsid w:val="6D2227F4"/>
    <w:rsid w:val="6DB967C5"/>
    <w:rsid w:val="6DDE78BC"/>
    <w:rsid w:val="6E16D4CE"/>
    <w:rsid w:val="6E324293"/>
    <w:rsid w:val="6E3728CC"/>
    <w:rsid w:val="6E9BB060"/>
    <w:rsid w:val="6EA4CFF8"/>
    <w:rsid w:val="6EACBD7E"/>
    <w:rsid w:val="6ED6E94F"/>
    <w:rsid w:val="6EDC6A40"/>
    <w:rsid w:val="6EED642B"/>
    <w:rsid w:val="6EED7AF5"/>
    <w:rsid w:val="6F195AF6"/>
    <w:rsid w:val="6F1A599D"/>
    <w:rsid w:val="6F455165"/>
    <w:rsid w:val="6F601FE8"/>
    <w:rsid w:val="6F65E437"/>
    <w:rsid w:val="6F7B1945"/>
    <w:rsid w:val="6FC02805"/>
    <w:rsid w:val="6FC8158B"/>
    <w:rsid w:val="6FD95062"/>
    <w:rsid w:val="70138A3A"/>
    <w:rsid w:val="7040A059"/>
    <w:rsid w:val="70411794"/>
    <w:rsid w:val="70783AA1"/>
    <w:rsid w:val="7089348C"/>
    <w:rsid w:val="709B0992"/>
    <w:rsid w:val="70AE05D5"/>
    <w:rsid w:val="70B52B57"/>
    <w:rsid w:val="70F37C63"/>
    <w:rsid w:val="714686FB"/>
    <w:rsid w:val="714CB9C0"/>
    <w:rsid w:val="717597FE"/>
    <w:rsid w:val="71F51011"/>
    <w:rsid w:val="723BB73D"/>
    <w:rsid w:val="725B1C01"/>
    <w:rsid w:val="72E88A21"/>
    <w:rsid w:val="731D1B1A"/>
    <w:rsid w:val="7325E1F2"/>
    <w:rsid w:val="7372CE1B"/>
    <w:rsid w:val="73802EA1"/>
    <w:rsid w:val="73916D0F"/>
    <w:rsid w:val="739B6429"/>
    <w:rsid w:val="73AFDB63"/>
    <w:rsid w:val="73ECCC19"/>
    <w:rsid w:val="73F65F82"/>
    <w:rsid w:val="7426C1DE"/>
    <w:rsid w:val="742ACF5C"/>
    <w:rsid w:val="7452D4F3"/>
    <w:rsid w:val="746EC4E4"/>
    <w:rsid w:val="74825E51"/>
    <w:rsid w:val="74A66A50"/>
    <w:rsid w:val="74B06018"/>
    <w:rsid w:val="74BE7FC1"/>
    <w:rsid w:val="7520C0C8"/>
    <w:rsid w:val="75469EA4"/>
    <w:rsid w:val="75922FE3"/>
    <w:rsid w:val="75C6ED86"/>
    <w:rsid w:val="75D58377"/>
    <w:rsid w:val="75E98AA1"/>
    <w:rsid w:val="7654BBDC"/>
    <w:rsid w:val="76B05918"/>
    <w:rsid w:val="76B6DBA8"/>
    <w:rsid w:val="76D45F36"/>
    <w:rsid w:val="76EEE859"/>
    <w:rsid w:val="76F87610"/>
    <w:rsid w:val="7762BDE7"/>
    <w:rsid w:val="7769CCEA"/>
    <w:rsid w:val="77E3166E"/>
    <w:rsid w:val="7816C091"/>
    <w:rsid w:val="784C2979"/>
    <w:rsid w:val="78539FC4"/>
    <w:rsid w:val="78581213"/>
    <w:rsid w:val="785FF41D"/>
    <w:rsid w:val="788E0606"/>
    <w:rsid w:val="78CA5D85"/>
    <w:rsid w:val="78FE8E48"/>
    <w:rsid w:val="790D2439"/>
    <w:rsid w:val="79264616"/>
    <w:rsid w:val="79654BDF"/>
    <w:rsid w:val="79E7F9DA"/>
    <w:rsid w:val="79F431EB"/>
    <w:rsid w:val="7A26891B"/>
    <w:rsid w:val="7A46C548"/>
    <w:rsid w:val="7A65A106"/>
    <w:rsid w:val="7A663352"/>
    <w:rsid w:val="7AFE59B9"/>
    <w:rsid w:val="7B0AC832"/>
    <w:rsid w:val="7B3B1A84"/>
    <w:rsid w:val="7B4FD090"/>
    <w:rsid w:val="7B83CA3B"/>
    <w:rsid w:val="7C729F12"/>
    <w:rsid w:val="7C7EA4AE"/>
    <w:rsid w:val="7CC5692D"/>
    <w:rsid w:val="7CCD5644"/>
    <w:rsid w:val="7CD27894"/>
    <w:rsid w:val="7D1F9A9C"/>
    <w:rsid w:val="7D5F9BBB"/>
    <w:rsid w:val="7D67B794"/>
    <w:rsid w:val="7DC16F53"/>
    <w:rsid w:val="7DD591AA"/>
    <w:rsid w:val="7E01AB7D"/>
    <w:rsid w:val="7E13D03B"/>
    <w:rsid w:val="7E1F94A5"/>
    <w:rsid w:val="7E5FCDC1"/>
    <w:rsid w:val="7E74B546"/>
    <w:rsid w:val="7EC2E148"/>
    <w:rsid w:val="7EC57495"/>
    <w:rsid w:val="7EC75397"/>
    <w:rsid w:val="7EDEEABB"/>
    <w:rsid w:val="7F6DCFCC"/>
    <w:rsid w:val="7F8CF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0B8E"/>
  <w15:chartTrackingRefBased/>
  <w15:docId w15:val="{3E7B8779-F18D-4413-8901-991C927D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988DF78"/>
    <w:pPr>
      <w:spacing w:after="240"/>
    </w:pPr>
    <w:rPr>
      <w:rFonts w:ascii="Dante"/>
      <w:color w:val="000000" w:themeColor="text1"/>
      <w:sz w:val="24"/>
      <w:szCs w:val="24"/>
    </w:rPr>
  </w:style>
  <w:style w:type="paragraph" w:styleId="Heading1">
    <w:name w:val="heading 1"/>
    <w:basedOn w:val="Normal"/>
    <w:next w:val="Normal"/>
    <w:link w:val="Heading1Char"/>
    <w:uiPriority w:val="9"/>
    <w:qFormat/>
    <w:rsid w:val="6988DF78"/>
    <w:pPr>
      <w:keepNext/>
      <w:spacing w:before="480" w:after="80"/>
      <w:outlineLvl w:val="0"/>
    </w:pPr>
    <w:rPr>
      <w:rFonts w:ascii="Lucida Calligraphy"/>
      <w:color w:val="2D7B61"/>
      <w:sz w:val="42"/>
      <w:szCs w:val="42"/>
    </w:rPr>
  </w:style>
  <w:style w:type="paragraph" w:styleId="Heading2">
    <w:name w:val="heading 2"/>
    <w:basedOn w:val="Normal"/>
    <w:next w:val="Normal"/>
    <w:link w:val="Heading2Char"/>
    <w:uiPriority w:val="9"/>
    <w:unhideWhenUsed/>
    <w:qFormat/>
    <w:rsid w:val="6988DF78"/>
    <w:pPr>
      <w:keepNext/>
      <w:spacing w:before="240" w:after="80"/>
      <w:outlineLvl w:val="1"/>
    </w:pPr>
    <w:rPr>
      <w:rFonts w:ascii="Lucida Bright"/>
      <w:color w:val="2D7B61"/>
      <w:sz w:val="32"/>
      <w:szCs w:val="32"/>
    </w:rPr>
  </w:style>
  <w:style w:type="paragraph" w:styleId="Heading3">
    <w:name w:val="heading 3"/>
    <w:basedOn w:val="Normal"/>
    <w:next w:val="Normal"/>
    <w:link w:val="Heading3Char"/>
    <w:uiPriority w:val="9"/>
    <w:unhideWhenUsed/>
    <w:qFormat/>
    <w:rsid w:val="6988DF78"/>
    <w:pPr>
      <w:keepNext/>
      <w:spacing w:before="240" w:after="80"/>
      <w:outlineLvl w:val="2"/>
    </w:pPr>
    <w:rPr>
      <w:rFonts w:ascii="Lucida Bright"/>
      <w:color w:val="2D7B61"/>
      <w:sz w:val="30"/>
      <w:szCs w:val="30"/>
    </w:rPr>
  </w:style>
  <w:style w:type="paragraph" w:styleId="Heading4">
    <w:name w:val="heading 4"/>
    <w:basedOn w:val="Normal"/>
    <w:next w:val="Normal"/>
    <w:link w:val="Heading4Char"/>
    <w:uiPriority w:val="9"/>
    <w:unhideWhenUsed/>
    <w:qFormat/>
    <w:rsid w:val="6988DF78"/>
    <w:pPr>
      <w:keepNext/>
      <w:spacing w:before="240" w:after="80"/>
      <w:outlineLvl w:val="3"/>
    </w:pPr>
    <w:rPr>
      <w:rFonts w:ascii="Lucida Bright"/>
      <w:color w:val="2D7B61"/>
      <w:sz w:val="29"/>
      <w:szCs w:val="29"/>
    </w:rPr>
  </w:style>
  <w:style w:type="paragraph" w:styleId="Heading5">
    <w:name w:val="heading 5"/>
    <w:basedOn w:val="Normal"/>
    <w:next w:val="Normal"/>
    <w:link w:val="Heading5Char"/>
    <w:uiPriority w:val="9"/>
    <w:unhideWhenUsed/>
    <w:qFormat/>
    <w:rsid w:val="6988DF78"/>
    <w:pPr>
      <w:keepNext/>
      <w:spacing w:before="240" w:after="80"/>
      <w:outlineLvl w:val="4"/>
    </w:pPr>
    <w:rPr>
      <w:rFonts w:ascii="Lucida Bright"/>
      <w:color w:val="2D7B61"/>
      <w:sz w:val="28"/>
      <w:szCs w:val="28"/>
    </w:rPr>
  </w:style>
  <w:style w:type="paragraph" w:styleId="Heading6">
    <w:name w:val="heading 6"/>
    <w:basedOn w:val="Normal"/>
    <w:next w:val="Normal"/>
    <w:link w:val="Heading6Char"/>
    <w:uiPriority w:val="9"/>
    <w:unhideWhenUsed/>
    <w:qFormat/>
    <w:rsid w:val="6988DF78"/>
    <w:pPr>
      <w:keepNext/>
      <w:spacing w:before="240" w:after="80"/>
      <w:outlineLvl w:val="5"/>
    </w:pPr>
    <w:rPr>
      <w:rFonts w:ascii="Lucida Bright"/>
      <w:color w:val="2D7B61"/>
      <w:sz w:val="27"/>
      <w:szCs w:val="27"/>
    </w:rPr>
  </w:style>
  <w:style w:type="paragraph" w:styleId="Heading7">
    <w:name w:val="heading 7"/>
    <w:basedOn w:val="Normal"/>
    <w:next w:val="Normal"/>
    <w:link w:val="Heading7Char"/>
    <w:uiPriority w:val="9"/>
    <w:unhideWhenUsed/>
    <w:qFormat/>
    <w:rsid w:val="6988DF78"/>
    <w:pPr>
      <w:keepNext/>
      <w:spacing w:before="240" w:after="80"/>
      <w:outlineLvl w:val="6"/>
    </w:pPr>
    <w:rPr>
      <w:rFonts w:ascii="Lucida Bright"/>
      <w:color w:val="2D7B61"/>
      <w:sz w:val="26"/>
      <w:szCs w:val="26"/>
    </w:rPr>
  </w:style>
  <w:style w:type="paragraph" w:styleId="Heading8">
    <w:name w:val="heading 8"/>
    <w:basedOn w:val="Normal"/>
    <w:next w:val="Normal"/>
    <w:link w:val="Heading8Char"/>
    <w:uiPriority w:val="9"/>
    <w:unhideWhenUsed/>
    <w:qFormat/>
    <w:rsid w:val="6988DF78"/>
    <w:pPr>
      <w:keepNext/>
      <w:spacing w:before="240" w:after="80"/>
      <w:outlineLvl w:val="7"/>
    </w:pPr>
    <w:rPr>
      <w:rFonts w:ascii="Lucida Bright"/>
      <w:color w:val="2D7B61"/>
      <w:sz w:val="25"/>
      <w:szCs w:val="25"/>
    </w:rPr>
  </w:style>
  <w:style w:type="paragraph" w:styleId="Heading9">
    <w:name w:val="heading 9"/>
    <w:basedOn w:val="Normal"/>
    <w:next w:val="Normal"/>
    <w:link w:val="Heading9Char"/>
    <w:uiPriority w:val="9"/>
    <w:unhideWhenUsed/>
    <w:qFormat/>
    <w:rsid w:val="6988DF78"/>
    <w:pPr>
      <w:keepNext/>
      <w:spacing w:before="240" w:after="80"/>
      <w:outlineLvl w:val="8"/>
    </w:pPr>
    <w:rPr>
      <w:rFonts w:ascii="Lucida Bright"/>
      <w:color w:val="2D7B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988DF78"/>
    <w:pPr>
      <w:spacing w:after="160"/>
    </w:pPr>
    <w:rPr>
      <w:rFonts w:ascii="Lucida Calligraphy"/>
      <w:b/>
      <w:bCs/>
      <w:sz w:val="84"/>
      <w:szCs w:val="84"/>
    </w:rPr>
  </w:style>
  <w:style w:type="paragraph" w:styleId="Subtitle">
    <w:name w:val="Subtitle"/>
    <w:basedOn w:val="Normal"/>
    <w:next w:val="Normal"/>
    <w:link w:val="SubtitleChar"/>
    <w:uiPriority w:val="11"/>
    <w:qFormat/>
    <w:rsid w:val="6988DF78"/>
    <w:pPr>
      <w:spacing w:after="480"/>
    </w:pPr>
    <w:rPr>
      <w:rFonts w:ascii="Lucida Calligraphy"/>
      <w:b/>
      <w:bCs/>
      <w:color w:val="2D7B61"/>
      <w:sz w:val="48"/>
      <w:szCs w:val="48"/>
    </w:rPr>
  </w:style>
  <w:style w:type="paragraph" w:styleId="Quote">
    <w:name w:val="Quote"/>
    <w:basedOn w:val="Normal"/>
    <w:next w:val="Normal"/>
    <w:link w:val="QuoteChar"/>
    <w:uiPriority w:val="29"/>
    <w:qFormat/>
    <w:rsid w:val="6988DF7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988DF78"/>
    <w:pPr>
      <w:spacing w:before="360" w:after="360"/>
      <w:ind w:left="864" w:right="864"/>
      <w:jc w:val="center"/>
    </w:pPr>
    <w:rPr>
      <w:i/>
      <w:iCs/>
      <w:color w:val="4472C4" w:themeColor="accent1"/>
    </w:rPr>
  </w:style>
  <w:style w:type="paragraph" w:styleId="ListParagraph">
    <w:name w:val="List Paragraph"/>
    <w:basedOn w:val="Normal"/>
    <w:uiPriority w:val="34"/>
    <w:qFormat/>
    <w:rsid w:val="6988DF78"/>
    <w:pPr>
      <w:ind w:hanging="360"/>
      <w:contextualSpacing/>
    </w:pPr>
  </w:style>
  <w:style w:type="character" w:customStyle="1" w:styleId="Heading1Char">
    <w:name w:val="Heading 1 Char"/>
    <w:basedOn w:val="DefaultParagraphFont"/>
    <w:link w:val="Heading1"/>
    <w:uiPriority w:val="9"/>
    <w:rsid w:val="6988DF78"/>
    <w:rPr>
      <w:rFonts w:ascii="Lucida Calligraphy"/>
      <w:b w:val="0"/>
      <w:bCs w:val="0"/>
      <w:i w:val="0"/>
      <w:iCs w:val="0"/>
      <w:color w:val="2D7B61"/>
      <w:sz w:val="42"/>
      <w:szCs w:val="42"/>
      <w:u w:val="none"/>
    </w:rPr>
  </w:style>
  <w:style w:type="character" w:customStyle="1" w:styleId="Heading2Char">
    <w:name w:val="Heading 2 Char"/>
    <w:basedOn w:val="DefaultParagraphFont"/>
    <w:link w:val="Heading2"/>
    <w:uiPriority w:val="9"/>
    <w:rsid w:val="6988DF78"/>
    <w:rPr>
      <w:rFonts w:ascii="Lucida Bright"/>
      <w:b w:val="0"/>
      <w:bCs w:val="0"/>
      <w:i w:val="0"/>
      <w:iCs w:val="0"/>
      <w:color w:val="2D7B61"/>
      <w:sz w:val="32"/>
      <w:szCs w:val="32"/>
      <w:u w:val="none"/>
    </w:rPr>
  </w:style>
  <w:style w:type="character" w:customStyle="1" w:styleId="Heading3Char">
    <w:name w:val="Heading 3 Char"/>
    <w:basedOn w:val="DefaultParagraphFont"/>
    <w:link w:val="Heading3"/>
    <w:uiPriority w:val="9"/>
    <w:rsid w:val="6988DF78"/>
    <w:rPr>
      <w:rFonts w:ascii="Lucida Bright"/>
      <w:b w:val="0"/>
      <w:bCs w:val="0"/>
      <w:i w:val="0"/>
      <w:iCs w:val="0"/>
      <w:color w:val="2D7B61"/>
      <w:sz w:val="30"/>
      <w:szCs w:val="30"/>
      <w:u w:val="none"/>
    </w:rPr>
  </w:style>
  <w:style w:type="character" w:customStyle="1" w:styleId="Heading4Char">
    <w:name w:val="Heading 4 Char"/>
    <w:basedOn w:val="DefaultParagraphFont"/>
    <w:link w:val="Heading4"/>
    <w:uiPriority w:val="9"/>
    <w:rsid w:val="6988DF78"/>
    <w:rPr>
      <w:rFonts w:ascii="Lucida Bright"/>
      <w:b w:val="0"/>
      <w:bCs w:val="0"/>
      <w:i w:val="0"/>
      <w:iCs w:val="0"/>
      <w:color w:val="2D7B61"/>
      <w:sz w:val="29"/>
      <w:szCs w:val="29"/>
      <w:u w:val="none"/>
    </w:rPr>
  </w:style>
  <w:style w:type="character" w:customStyle="1" w:styleId="Heading5Char">
    <w:name w:val="Heading 5 Char"/>
    <w:basedOn w:val="DefaultParagraphFont"/>
    <w:link w:val="Heading5"/>
    <w:uiPriority w:val="9"/>
    <w:rsid w:val="6988DF78"/>
    <w:rPr>
      <w:rFonts w:ascii="Lucida Bright"/>
      <w:b w:val="0"/>
      <w:bCs w:val="0"/>
      <w:i w:val="0"/>
      <w:iCs w:val="0"/>
      <w:color w:val="2D7B61"/>
      <w:sz w:val="28"/>
      <w:szCs w:val="28"/>
      <w:u w:val="none"/>
    </w:rPr>
  </w:style>
  <w:style w:type="character" w:customStyle="1" w:styleId="Heading6Char">
    <w:name w:val="Heading 6 Char"/>
    <w:basedOn w:val="DefaultParagraphFont"/>
    <w:link w:val="Heading6"/>
    <w:uiPriority w:val="9"/>
    <w:rsid w:val="6988DF78"/>
    <w:rPr>
      <w:rFonts w:ascii="Lucida Bright"/>
      <w:b w:val="0"/>
      <w:bCs w:val="0"/>
      <w:i w:val="0"/>
      <w:iCs w:val="0"/>
      <w:color w:val="2D7B61"/>
      <w:sz w:val="27"/>
      <w:szCs w:val="27"/>
      <w:u w:val="none"/>
    </w:rPr>
  </w:style>
  <w:style w:type="character" w:customStyle="1" w:styleId="Heading7Char">
    <w:name w:val="Heading 7 Char"/>
    <w:basedOn w:val="DefaultParagraphFont"/>
    <w:link w:val="Heading7"/>
    <w:uiPriority w:val="9"/>
    <w:rsid w:val="6988DF78"/>
    <w:rPr>
      <w:rFonts w:ascii="Lucida Bright"/>
      <w:b w:val="0"/>
      <w:bCs w:val="0"/>
      <w:i w:val="0"/>
      <w:iCs w:val="0"/>
      <w:color w:val="2D7B61"/>
      <w:sz w:val="26"/>
      <w:szCs w:val="26"/>
      <w:u w:val="none"/>
    </w:rPr>
  </w:style>
  <w:style w:type="character" w:customStyle="1" w:styleId="Heading8Char">
    <w:name w:val="Heading 8 Char"/>
    <w:basedOn w:val="DefaultParagraphFont"/>
    <w:link w:val="Heading8"/>
    <w:uiPriority w:val="9"/>
    <w:rsid w:val="6988DF78"/>
    <w:rPr>
      <w:rFonts w:ascii="Lucida Bright"/>
      <w:b w:val="0"/>
      <w:bCs w:val="0"/>
      <w:i w:val="0"/>
      <w:iCs w:val="0"/>
      <w:color w:val="2D7B61"/>
      <w:sz w:val="25"/>
      <w:szCs w:val="25"/>
      <w:u w:val="none"/>
    </w:rPr>
  </w:style>
  <w:style w:type="character" w:customStyle="1" w:styleId="Heading9Char">
    <w:name w:val="Heading 9 Char"/>
    <w:basedOn w:val="DefaultParagraphFont"/>
    <w:link w:val="Heading9"/>
    <w:uiPriority w:val="9"/>
    <w:rsid w:val="6988DF78"/>
    <w:rPr>
      <w:rFonts w:ascii="Lucida Bright"/>
      <w:b w:val="0"/>
      <w:bCs w:val="0"/>
      <w:i w:val="0"/>
      <w:iCs w:val="0"/>
      <w:color w:val="2D7B61"/>
      <w:sz w:val="24"/>
      <w:szCs w:val="24"/>
      <w:u w:val="none"/>
    </w:rPr>
  </w:style>
  <w:style w:type="character" w:customStyle="1" w:styleId="TitleChar">
    <w:name w:val="Title Char"/>
    <w:basedOn w:val="DefaultParagraphFont"/>
    <w:link w:val="Title"/>
    <w:uiPriority w:val="10"/>
    <w:rsid w:val="6988DF78"/>
    <w:rPr>
      <w:rFonts w:ascii="Lucida Calligraphy"/>
      <w:b/>
      <w:bCs/>
      <w:i w:val="0"/>
      <w:iCs w:val="0"/>
      <w:color w:val="000000" w:themeColor="text1"/>
      <w:sz w:val="84"/>
      <w:szCs w:val="84"/>
      <w:u w:val="none"/>
    </w:rPr>
  </w:style>
  <w:style w:type="character" w:customStyle="1" w:styleId="SubtitleChar">
    <w:name w:val="Subtitle Char"/>
    <w:basedOn w:val="DefaultParagraphFont"/>
    <w:link w:val="Subtitle"/>
    <w:uiPriority w:val="11"/>
    <w:rsid w:val="6988DF78"/>
    <w:rPr>
      <w:rFonts w:ascii="Lucida Calligraphy"/>
      <w:b/>
      <w:bCs/>
      <w:i w:val="0"/>
      <w:iCs w:val="0"/>
      <w:color w:val="2D7B61"/>
      <w:sz w:val="48"/>
      <w:szCs w:val="48"/>
      <w:u w:val="none"/>
    </w:rPr>
  </w:style>
  <w:style w:type="character" w:customStyle="1" w:styleId="QuoteChar">
    <w:name w:val="Quote Char"/>
    <w:basedOn w:val="DefaultParagraphFont"/>
    <w:link w:val="Quote"/>
    <w:uiPriority w:val="29"/>
    <w:rsid w:val="6988DF78"/>
    <w:rPr>
      <w:rFonts w:ascii="Dante"/>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6988DF78"/>
    <w:rPr>
      <w:rFonts w:ascii="Dante"/>
      <w:b w:val="0"/>
      <w:bCs w:val="0"/>
      <w:i/>
      <w:iCs/>
      <w:color w:val="4472C4" w:themeColor="accent1"/>
      <w:sz w:val="24"/>
      <w:szCs w:val="24"/>
      <w:u w:val="none"/>
    </w:rPr>
  </w:style>
  <w:style w:type="paragraph" w:styleId="TOC1">
    <w:name w:val="toc 1"/>
    <w:basedOn w:val="Normal"/>
    <w:next w:val="Normal"/>
    <w:uiPriority w:val="39"/>
    <w:unhideWhenUsed/>
    <w:rsid w:val="6988DF78"/>
    <w:pPr>
      <w:spacing w:after="100"/>
    </w:pPr>
  </w:style>
  <w:style w:type="paragraph" w:styleId="TOC2">
    <w:name w:val="toc 2"/>
    <w:basedOn w:val="Normal"/>
    <w:next w:val="Normal"/>
    <w:uiPriority w:val="39"/>
    <w:unhideWhenUsed/>
    <w:rsid w:val="6988DF78"/>
    <w:pPr>
      <w:spacing w:after="100"/>
      <w:ind w:left="220"/>
    </w:pPr>
  </w:style>
  <w:style w:type="paragraph" w:styleId="TOC3">
    <w:name w:val="toc 3"/>
    <w:basedOn w:val="Normal"/>
    <w:next w:val="Normal"/>
    <w:uiPriority w:val="39"/>
    <w:unhideWhenUsed/>
    <w:rsid w:val="6988DF78"/>
    <w:pPr>
      <w:spacing w:after="100"/>
      <w:ind w:left="440"/>
    </w:pPr>
  </w:style>
  <w:style w:type="paragraph" w:styleId="TOC4">
    <w:name w:val="toc 4"/>
    <w:basedOn w:val="Normal"/>
    <w:next w:val="Normal"/>
    <w:uiPriority w:val="39"/>
    <w:unhideWhenUsed/>
    <w:rsid w:val="6988DF78"/>
    <w:pPr>
      <w:spacing w:after="100"/>
      <w:ind w:left="660"/>
    </w:pPr>
  </w:style>
  <w:style w:type="paragraph" w:styleId="TOC5">
    <w:name w:val="toc 5"/>
    <w:basedOn w:val="Normal"/>
    <w:next w:val="Normal"/>
    <w:uiPriority w:val="39"/>
    <w:unhideWhenUsed/>
    <w:rsid w:val="6988DF78"/>
    <w:pPr>
      <w:spacing w:after="100"/>
      <w:ind w:left="880"/>
    </w:pPr>
  </w:style>
  <w:style w:type="paragraph" w:styleId="TOC6">
    <w:name w:val="toc 6"/>
    <w:basedOn w:val="Normal"/>
    <w:next w:val="Normal"/>
    <w:uiPriority w:val="39"/>
    <w:unhideWhenUsed/>
    <w:rsid w:val="6988DF78"/>
    <w:pPr>
      <w:spacing w:after="100"/>
      <w:ind w:left="1100"/>
    </w:pPr>
  </w:style>
  <w:style w:type="paragraph" w:styleId="TOC7">
    <w:name w:val="toc 7"/>
    <w:basedOn w:val="Normal"/>
    <w:next w:val="Normal"/>
    <w:uiPriority w:val="39"/>
    <w:unhideWhenUsed/>
    <w:rsid w:val="6988DF78"/>
    <w:pPr>
      <w:spacing w:after="100"/>
      <w:ind w:left="1320"/>
    </w:pPr>
  </w:style>
  <w:style w:type="paragraph" w:styleId="TOC8">
    <w:name w:val="toc 8"/>
    <w:basedOn w:val="Normal"/>
    <w:next w:val="Normal"/>
    <w:uiPriority w:val="39"/>
    <w:unhideWhenUsed/>
    <w:rsid w:val="6988DF78"/>
    <w:pPr>
      <w:spacing w:after="100"/>
      <w:ind w:left="1540"/>
    </w:pPr>
  </w:style>
  <w:style w:type="paragraph" w:styleId="TOC9">
    <w:name w:val="toc 9"/>
    <w:basedOn w:val="Normal"/>
    <w:next w:val="Normal"/>
    <w:uiPriority w:val="39"/>
    <w:unhideWhenUsed/>
    <w:rsid w:val="6988DF78"/>
    <w:pPr>
      <w:spacing w:after="100"/>
      <w:ind w:left="1760"/>
    </w:pPr>
  </w:style>
  <w:style w:type="paragraph" w:styleId="EndnoteText">
    <w:name w:val="endnote text"/>
    <w:basedOn w:val="Normal"/>
    <w:link w:val="EndnoteTextChar"/>
    <w:uiPriority w:val="99"/>
    <w:semiHidden/>
    <w:unhideWhenUsed/>
    <w:rsid w:val="6988DF78"/>
    <w:pPr>
      <w:spacing w:after="0"/>
    </w:pPr>
    <w:rPr>
      <w:sz w:val="20"/>
      <w:szCs w:val="20"/>
    </w:rPr>
  </w:style>
  <w:style w:type="character" w:customStyle="1" w:styleId="EndnoteTextChar">
    <w:name w:val="Endnote Text Char"/>
    <w:basedOn w:val="DefaultParagraphFont"/>
    <w:link w:val="EndnoteText"/>
    <w:uiPriority w:val="99"/>
    <w:semiHidden/>
    <w:rsid w:val="6988DF78"/>
    <w:rPr>
      <w:rFonts w:ascii="Dante"/>
      <w:b w:val="0"/>
      <w:bCs w:val="0"/>
      <w:i w:val="0"/>
      <w:iCs w:val="0"/>
      <w:color w:val="000000" w:themeColor="text1"/>
      <w:sz w:val="20"/>
      <w:szCs w:val="20"/>
      <w:u w:val="none"/>
    </w:rPr>
  </w:style>
  <w:style w:type="paragraph" w:styleId="Footer">
    <w:name w:val="footer"/>
    <w:basedOn w:val="Normal"/>
    <w:link w:val="FooterChar"/>
    <w:uiPriority w:val="99"/>
    <w:unhideWhenUsed/>
    <w:rsid w:val="6988DF78"/>
    <w:pPr>
      <w:tabs>
        <w:tab w:val="center" w:pos="4680"/>
        <w:tab w:val="right" w:pos="9360"/>
      </w:tabs>
      <w:spacing w:after="0"/>
    </w:pPr>
  </w:style>
  <w:style w:type="character" w:customStyle="1" w:styleId="FooterChar">
    <w:name w:val="Footer Char"/>
    <w:basedOn w:val="DefaultParagraphFont"/>
    <w:link w:val="Footer"/>
    <w:uiPriority w:val="99"/>
    <w:rsid w:val="6988DF78"/>
    <w:rPr>
      <w:rFonts w:ascii="Dante"/>
      <w:b w:val="0"/>
      <w:bCs w:val="0"/>
      <w:i w:val="0"/>
      <w:iCs w:val="0"/>
      <w:color w:val="000000" w:themeColor="text1"/>
      <w:sz w:val="24"/>
      <w:szCs w:val="24"/>
      <w:u w:val="none"/>
    </w:rPr>
  </w:style>
  <w:style w:type="paragraph" w:styleId="FootnoteText">
    <w:name w:val="footnote text"/>
    <w:basedOn w:val="Normal"/>
    <w:link w:val="FootnoteTextChar"/>
    <w:uiPriority w:val="99"/>
    <w:semiHidden/>
    <w:unhideWhenUsed/>
    <w:rsid w:val="6988DF78"/>
    <w:pPr>
      <w:spacing w:after="0"/>
    </w:pPr>
    <w:rPr>
      <w:sz w:val="20"/>
      <w:szCs w:val="20"/>
    </w:rPr>
  </w:style>
  <w:style w:type="character" w:customStyle="1" w:styleId="FootnoteTextChar">
    <w:name w:val="Footnote Text Char"/>
    <w:basedOn w:val="DefaultParagraphFont"/>
    <w:link w:val="FootnoteText"/>
    <w:uiPriority w:val="99"/>
    <w:semiHidden/>
    <w:rsid w:val="6988DF78"/>
    <w:rPr>
      <w:rFonts w:ascii="Dante"/>
      <w:b w:val="0"/>
      <w:bCs w:val="0"/>
      <w:i w:val="0"/>
      <w:iCs w:val="0"/>
      <w:color w:val="000000" w:themeColor="text1"/>
      <w:sz w:val="20"/>
      <w:szCs w:val="20"/>
      <w:u w:val="none"/>
    </w:rPr>
  </w:style>
  <w:style w:type="paragraph" w:styleId="Header">
    <w:name w:val="header"/>
    <w:basedOn w:val="Normal"/>
    <w:link w:val="HeaderChar"/>
    <w:uiPriority w:val="99"/>
    <w:unhideWhenUsed/>
    <w:rsid w:val="6988DF78"/>
    <w:pPr>
      <w:tabs>
        <w:tab w:val="center" w:pos="4680"/>
        <w:tab w:val="right" w:pos="9360"/>
      </w:tabs>
      <w:spacing w:after="0"/>
    </w:pPr>
  </w:style>
  <w:style w:type="character" w:customStyle="1" w:styleId="HeaderChar">
    <w:name w:val="Header Char"/>
    <w:basedOn w:val="DefaultParagraphFont"/>
    <w:link w:val="Header"/>
    <w:uiPriority w:val="99"/>
    <w:rsid w:val="6988DF78"/>
    <w:rPr>
      <w:rFonts w:ascii="Dante"/>
      <w:b w:val="0"/>
      <w:bCs w:val="0"/>
      <w:i w:val="0"/>
      <w:iCs w:val="0"/>
      <w:color w:val="000000" w:themeColor="text1"/>
      <w:sz w:val="24"/>
      <w:szCs w:val="24"/>
      <w:u w:val="none"/>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3A311F"/>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helpfulprofessor.com/motivation-therios-list/(Access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 Id="Rc0489457e43a436c"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35E32-D51A-4410-B425-45CEAD5D6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962ADA-272F-4936-AF47-6390EA274651}">
  <ds:schemaRefs>
    <ds:schemaRef ds:uri="http://schemas.microsoft.com/sharepoint/v3/contenttype/forms"/>
  </ds:schemaRefs>
</ds:datastoreItem>
</file>

<file path=customXml/itemProps3.xml><?xml version="1.0" encoding="utf-8"?>
<ds:datastoreItem xmlns:ds="http://schemas.openxmlformats.org/officeDocument/2006/customXml" ds:itemID="{2F7BA45D-EF5D-43DB-9AB6-693E998D66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Athari Mejbel (2118582)</dc:creator>
  <cp:keywords/>
  <dc:description/>
  <cp:lastModifiedBy>Halema Khanom (2117251)</cp:lastModifiedBy>
  <cp:revision>3</cp:revision>
  <dcterms:created xsi:type="dcterms:W3CDTF">2022-04-04T12:09:00Z</dcterms:created>
  <dcterms:modified xsi:type="dcterms:W3CDTF">2022-04-04T12:10:00Z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