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630E5" w14:textId="77777777" w:rsidR="00C5447A" w:rsidRPr="00CB020C" w:rsidRDefault="00C5447A" w:rsidP="00C5447A">
      <w:pPr>
        <w:rPr>
          <w:b/>
          <w:bCs/>
          <w:u w:val="single"/>
        </w:rPr>
      </w:pPr>
      <w:r w:rsidRPr="00CB020C">
        <w:rPr>
          <w:b/>
          <w:bCs/>
          <w:u w:val="single"/>
        </w:rPr>
        <w:t>Action Plan</w:t>
      </w:r>
    </w:p>
    <w:p w14:paraId="7F6E7BA2" w14:textId="5ACBCB8E" w:rsidR="00C5447A" w:rsidRDefault="00C5447A" w:rsidP="00C5447A">
      <w:r>
        <w:t xml:space="preserve">Specific - My action plan going forward is to keep my knowledge base up to date through both research and practice. This will enable me to provide up to date and current information to my learners. I will make sure I am available to work certain shifts in around my main responsibilities as a trainer. </w:t>
      </w:r>
      <w:r w:rsidR="00237181">
        <w:t>I will make sure I read all the necessary legislation, law and guidance in regards to my lessons. I will also keep myself available, when it is practicable, to conduct suspect and victim interviews. This forms the bases of the majority of my training.</w:t>
      </w:r>
    </w:p>
    <w:p w14:paraId="7E4934A7" w14:textId="1054C8F7" w:rsidR="007949E6" w:rsidRDefault="007949E6" w:rsidP="00C5447A">
      <w:r>
        <w:t>“</w:t>
      </w:r>
      <w:r w:rsidRPr="007949E6">
        <w:rPr>
          <w:i/>
          <w:iCs/>
        </w:rPr>
        <w:t>Adults are motivated to learn as they experience needs and interests that learning will satisfy, therefore, learning programmes should be organised around life application categories than subjects</w:t>
      </w:r>
      <w:r>
        <w:t>” Knowles (1984 p58)</w:t>
      </w:r>
    </w:p>
    <w:p w14:paraId="4C89E9C4" w14:textId="59EFD086" w:rsidR="00C5447A" w:rsidRDefault="00C5447A" w:rsidP="00C5447A">
      <w:r>
        <w:t>Measurable – This will be reflected in the material which I will provide to my learners and the results they produce.</w:t>
      </w:r>
      <w:r w:rsidR="00237181">
        <w:t xml:space="preserve"> This will be the research I conduct and making sure I update everything in a timely manner when legislation is </w:t>
      </w:r>
      <w:r w:rsidR="009076B3">
        <w:t xml:space="preserve">also </w:t>
      </w:r>
      <w:r w:rsidR="00237181">
        <w:t xml:space="preserve">updated. </w:t>
      </w:r>
      <w:r w:rsidR="009076B3">
        <w:t xml:space="preserve">This will be evident </w:t>
      </w:r>
      <w:proofErr w:type="spellStart"/>
      <w:r w:rsidR="009076B3">
        <w:t>then</w:t>
      </w:r>
      <w:proofErr w:type="spellEnd"/>
      <w:r w:rsidR="009076B3">
        <w:t xml:space="preserve"> in the quality of work our </w:t>
      </w:r>
      <w:r w:rsidR="00723524">
        <w:t>learners</w:t>
      </w:r>
      <w:r w:rsidR="009076B3">
        <w:t xml:space="preserve"> produce such as higher charge rates and better outcomes in court for victims.</w:t>
      </w:r>
      <w:r w:rsidR="007949E6">
        <w:t xml:space="preserve"> Moon (2004) argues that reflective practice is essential in measuring adult learning.</w:t>
      </w:r>
    </w:p>
    <w:p w14:paraId="61D9DE0A" w14:textId="065CE069" w:rsidR="00C5447A" w:rsidRDefault="00C5447A" w:rsidP="00C5447A">
      <w:r>
        <w:t>Achievable – This will be done by monitoring the results produced by my learners, such as results in the exams and their work with the university.</w:t>
      </w:r>
      <w:r w:rsidR="00237181">
        <w:t xml:space="preserve"> I will have actual examples of real life cases and interviews which I can then use in the class to enhance my learning. I will also keep up to date with the necessary curriculums from the College of Policing as these do change and require updates to our current lessons.</w:t>
      </w:r>
    </w:p>
    <w:p w14:paraId="7E281DAA" w14:textId="4729FDF3" w:rsidR="00C5447A" w:rsidRDefault="00C5447A" w:rsidP="00C5447A">
      <w:r>
        <w:t>Relevant – This will be essential to helping any learners I teach progress and will be key in them achieving the desired results.</w:t>
      </w:r>
      <w:r w:rsidR="00237181">
        <w:t xml:space="preserve"> This is important in for example, my interview training, as this is an important skill for any officer and in particular detectives. It is my responsibility to make sure that the suspect interviewing conducted by Gwent Pol</w:t>
      </w:r>
      <w:r w:rsidR="009076B3">
        <w:t xml:space="preserve">ice is of a high standard. This also provides credibility to the training I will deliver as the learners can see that I can put into practice what I teach. </w:t>
      </w:r>
    </w:p>
    <w:p w14:paraId="64070282" w14:textId="08BDEA7A" w:rsidR="00C5447A" w:rsidRDefault="00C5447A" w:rsidP="00C5447A">
      <w:r>
        <w:t>Time-bound - Due to the nature of my teaching role I can always test how well any learners are performing as they are tested at regular intervals</w:t>
      </w:r>
      <w:r w:rsidR="009076B3">
        <w:t xml:space="preserve"> in class and with practical exercises. One of the things we have introduced since I joined training was to review actual interviews of learners a few </w:t>
      </w:r>
      <w:r w:rsidR="00723524">
        <w:t>months</w:t>
      </w:r>
      <w:r w:rsidR="009076B3">
        <w:t xml:space="preserve"> after they attended the course. This interview is compared to the training and the necessary requirements. An initial feedback form is provided for development and the option for the learner to attend in person and discuss </w:t>
      </w:r>
      <w:r w:rsidR="00723524">
        <w:t>their feedback in person.</w:t>
      </w:r>
      <w:r w:rsidR="00342BF1">
        <w:t xml:space="preserve"> Brookfield (1995) encourages critical reflection and learner voice in the feedback process.</w:t>
      </w:r>
    </w:p>
    <w:p w14:paraId="2EF30D31" w14:textId="77777777" w:rsidR="00C1372E" w:rsidRDefault="00C1372E"/>
    <w:p w14:paraId="00E31648" w14:textId="390AF586" w:rsidR="007949E6" w:rsidRDefault="007949E6">
      <w:pPr>
        <w:rPr>
          <w:b/>
          <w:bCs/>
          <w:u w:val="single"/>
        </w:rPr>
      </w:pPr>
      <w:r w:rsidRPr="007949E6">
        <w:rPr>
          <w:b/>
          <w:bCs/>
          <w:u w:val="single"/>
        </w:rPr>
        <w:t>References</w:t>
      </w:r>
    </w:p>
    <w:p w14:paraId="02A1ED1E" w14:textId="156ABF2A" w:rsidR="007949E6" w:rsidRDefault="007949E6">
      <w:r>
        <w:t xml:space="preserve">Knowles M.S 1984 </w:t>
      </w:r>
      <w:r w:rsidRPr="007949E6">
        <w:rPr>
          <w:i/>
          <w:iCs/>
        </w:rPr>
        <w:t>The adult learner: A neglected species</w:t>
      </w:r>
      <w:r>
        <w:rPr>
          <w:i/>
          <w:iCs/>
        </w:rPr>
        <w:t xml:space="preserve">. </w:t>
      </w:r>
      <w:r>
        <w:t>3</w:t>
      </w:r>
      <w:r w:rsidRPr="007949E6">
        <w:rPr>
          <w:vertAlign w:val="superscript"/>
        </w:rPr>
        <w:t>rd</w:t>
      </w:r>
      <w:r>
        <w:t xml:space="preserve"> ed. Houston: Gulf Publishing</w:t>
      </w:r>
    </w:p>
    <w:p w14:paraId="4A84280F" w14:textId="780E0027" w:rsidR="00342BF1" w:rsidRDefault="00342BF1">
      <w:r>
        <w:t>Moon, J.A 2004</w:t>
      </w:r>
      <w:r w:rsidRPr="00342BF1">
        <w:rPr>
          <w:i/>
          <w:iCs/>
        </w:rPr>
        <w:t>. A handbook of reflective and experiential learning: Theory and practice</w:t>
      </w:r>
      <w:r>
        <w:t xml:space="preserve">. London: </w:t>
      </w:r>
      <w:proofErr w:type="spellStart"/>
      <w:r>
        <w:t>Rouledgefarmer</w:t>
      </w:r>
      <w:proofErr w:type="spellEnd"/>
    </w:p>
    <w:p w14:paraId="38706291" w14:textId="1E62B261" w:rsidR="00342BF1" w:rsidRDefault="00342BF1">
      <w:r>
        <w:t xml:space="preserve">Brookfield, S.D, 1995 </w:t>
      </w:r>
      <w:r w:rsidRPr="00342BF1">
        <w:rPr>
          <w:i/>
          <w:iCs/>
        </w:rPr>
        <w:t>Becoming a critically reflective teacher.</w:t>
      </w:r>
      <w:r>
        <w:t xml:space="preserve"> San Francisco: Jossey-Bass</w:t>
      </w:r>
    </w:p>
    <w:p w14:paraId="07CE15C8" w14:textId="77777777" w:rsidR="00342BF1" w:rsidRDefault="00342BF1"/>
    <w:p w14:paraId="548EB704" w14:textId="1F5E17C4" w:rsidR="00342BF1" w:rsidRPr="007949E6" w:rsidRDefault="00342BF1"/>
    <w:p w14:paraId="32B7682C" w14:textId="77777777" w:rsidR="007949E6" w:rsidRPr="007949E6" w:rsidRDefault="007949E6">
      <w:pPr>
        <w:rPr>
          <w:b/>
          <w:bCs/>
          <w:u w:val="single"/>
        </w:rPr>
      </w:pPr>
    </w:p>
    <w:sectPr w:rsidR="007949E6" w:rsidRPr="00794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47A"/>
    <w:rsid w:val="00237181"/>
    <w:rsid w:val="00342BF1"/>
    <w:rsid w:val="003B441E"/>
    <w:rsid w:val="005928DF"/>
    <w:rsid w:val="00723524"/>
    <w:rsid w:val="007949E6"/>
    <w:rsid w:val="009076B3"/>
    <w:rsid w:val="009C1EA9"/>
    <w:rsid w:val="00B5657F"/>
    <w:rsid w:val="00C1372E"/>
    <w:rsid w:val="00C5447A"/>
    <w:rsid w:val="00DB26B5"/>
    <w:rsid w:val="00DB566B"/>
    <w:rsid w:val="00F66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FD26F"/>
  <w15:chartTrackingRefBased/>
  <w15:docId w15:val="{FBB3A439-B7E8-479A-B696-F36F9D17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47A"/>
  </w:style>
  <w:style w:type="paragraph" w:styleId="Heading1">
    <w:name w:val="heading 1"/>
    <w:basedOn w:val="Normal"/>
    <w:next w:val="Normal"/>
    <w:link w:val="Heading1Char"/>
    <w:uiPriority w:val="9"/>
    <w:qFormat/>
    <w:rsid w:val="00C544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44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4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4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44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44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44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44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44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4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4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4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4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4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447A"/>
    <w:rPr>
      <w:rFonts w:eastAsiaTheme="majorEastAsia" w:cstheme="majorBidi"/>
      <w:color w:val="272727" w:themeColor="text1" w:themeTint="D8"/>
    </w:rPr>
  </w:style>
  <w:style w:type="paragraph" w:styleId="Title">
    <w:name w:val="Title"/>
    <w:basedOn w:val="Normal"/>
    <w:next w:val="Normal"/>
    <w:link w:val="TitleChar"/>
    <w:uiPriority w:val="10"/>
    <w:qFormat/>
    <w:rsid w:val="00C54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447A"/>
    <w:pPr>
      <w:spacing w:before="160"/>
      <w:jc w:val="center"/>
    </w:pPr>
    <w:rPr>
      <w:i/>
      <w:iCs/>
      <w:color w:val="404040" w:themeColor="text1" w:themeTint="BF"/>
    </w:rPr>
  </w:style>
  <w:style w:type="character" w:customStyle="1" w:styleId="QuoteChar">
    <w:name w:val="Quote Char"/>
    <w:basedOn w:val="DefaultParagraphFont"/>
    <w:link w:val="Quote"/>
    <w:uiPriority w:val="29"/>
    <w:rsid w:val="00C5447A"/>
    <w:rPr>
      <w:i/>
      <w:iCs/>
      <w:color w:val="404040" w:themeColor="text1" w:themeTint="BF"/>
    </w:rPr>
  </w:style>
  <w:style w:type="paragraph" w:styleId="ListParagraph">
    <w:name w:val="List Paragraph"/>
    <w:basedOn w:val="Normal"/>
    <w:uiPriority w:val="34"/>
    <w:qFormat/>
    <w:rsid w:val="00C5447A"/>
    <w:pPr>
      <w:ind w:left="720"/>
      <w:contextualSpacing/>
    </w:pPr>
  </w:style>
  <w:style w:type="character" w:styleId="IntenseEmphasis">
    <w:name w:val="Intense Emphasis"/>
    <w:basedOn w:val="DefaultParagraphFont"/>
    <w:uiPriority w:val="21"/>
    <w:qFormat/>
    <w:rsid w:val="00C5447A"/>
    <w:rPr>
      <w:i/>
      <w:iCs/>
      <w:color w:val="0F4761" w:themeColor="accent1" w:themeShade="BF"/>
    </w:rPr>
  </w:style>
  <w:style w:type="paragraph" w:styleId="IntenseQuote">
    <w:name w:val="Intense Quote"/>
    <w:basedOn w:val="Normal"/>
    <w:next w:val="Normal"/>
    <w:link w:val="IntenseQuoteChar"/>
    <w:uiPriority w:val="30"/>
    <w:qFormat/>
    <w:rsid w:val="00C54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47A"/>
    <w:rPr>
      <w:i/>
      <w:iCs/>
      <w:color w:val="0F4761" w:themeColor="accent1" w:themeShade="BF"/>
    </w:rPr>
  </w:style>
  <w:style w:type="character" w:styleId="IntenseReference">
    <w:name w:val="Intense Reference"/>
    <w:basedOn w:val="DefaultParagraphFont"/>
    <w:uiPriority w:val="32"/>
    <w:qFormat/>
    <w:rsid w:val="00C5447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467</Words>
  <Characters>2665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4</cp:revision>
  <dcterms:created xsi:type="dcterms:W3CDTF">2025-05-28T13:24:00Z</dcterms:created>
  <dcterms:modified xsi:type="dcterms:W3CDTF">2025-05-30T11:41:00Z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2025-05-28T13:24:55Z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7d360c8e-f318-413a-a669-b0be323ba1f5</vt:lpwstr>
  </property>
  <property fmtid="{D5CDD505-2E9C-101B-9397-08002B2CF9AE}" pid="8" name="MSIP_Label_f2acd28b-79a3-4a0f-b0ff-4b75658b1549_ContentBits">
    <vt:lpwstr>0</vt:lpwstr>
  </property>
</Properties>
</file>