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AAFAD" w14:textId="77777777" w:rsidR="00911035" w:rsidRDefault="00911035">
      <w:pPr>
        <w:jc w:val="center"/>
      </w:pPr>
    </w:p>
    <w:p w14:paraId="5FA281D9" w14:textId="77777777" w:rsidR="00911035" w:rsidRDefault="00911035">
      <w:pPr>
        <w:jc w:val="center"/>
      </w:pPr>
    </w:p>
    <w:p w14:paraId="785C415D" w14:textId="77777777" w:rsidR="00911035" w:rsidRDefault="00816AD2">
      <w:pPr>
        <w:jc w:val="center"/>
      </w:pPr>
      <w:r>
        <w:rPr>
          <w:noProof/>
        </w:rPr>
        <w:drawing>
          <wp:inline distT="0" distB="0" distL="0" distR="0" wp14:anchorId="3ADAA975" wp14:editId="71A3B309">
            <wp:extent cx="4247406" cy="2243800"/>
            <wp:effectExtent l="0" t="0" r="744" b="410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247406" cy="2243800"/>
                    </a:xfrm>
                    <a:prstGeom prst="rect">
                      <a:avLst/>
                    </a:prstGeom>
                    <a:noFill/>
                    <a:ln>
                      <a:noFill/>
                      <a:prstDash/>
                    </a:ln>
                  </pic:spPr>
                </pic:pic>
              </a:graphicData>
            </a:graphic>
          </wp:inline>
        </w:drawing>
      </w:r>
    </w:p>
    <w:p w14:paraId="06447D55" w14:textId="77777777" w:rsidR="00911035" w:rsidRDefault="00911035">
      <w:pPr>
        <w:jc w:val="center"/>
      </w:pPr>
    </w:p>
    <w:p w14:paraId="0C88D2C4" w14:textId="77777777" w:rsidR="00911035" w:rsidRDefault="00911035">
      <w:pPr>
        <w:jc w:val="center"/>
      </w:pPr>
    </w:p>
    <w:p w14:paraId="780A551C" w14:textId="77777777" w:rsidR="00911035" w:rsidRDefault="00816AD2">
      <w:pPr>
        <w:jc w:val="center"/>
        <w:rPr>
          <w:rFonts w:ascii="Constantia" w:hAnsi="Constantia"/>
          <w:sz w:val="40"/>
          <w:szCs w:val="40"/>
        </w:rPr>
      </w:pPr>
      <w:r>
        <w:rPr>
          <w:rFonts w:ascii="Constantia" w:hAnsi="Constantia"/>
          <w:sz w:val="40"/>
          <w:szCs w:val="40"/>
        </w:rPr>
        <w:t>Developing Relationships and Workplace Achievements</w:t>
      </w:r>
    </w:p>
    <w:p w14:paraId="3F6FFDF2" w14:textId="77777777" w:rsidR="00911035" w:rsidRDefault="00911035">
      <w:pPr>
        <w:jc w:val="center"/>
        <w:rPr>
          <w:rFonts w:ascii="Constantia" w:hAnsi="Constantia"/>
          <w:sz w:val="32"/>
          <w:szCs w:val="32"/>
        </w:rPr>
      </w:pPr>
    </w:p>
    <w:p w14:paraId="466E009C" w14:textId="77777777" w:rsidR="00911035" w:rsidRDefault="00911035">
      <w:pPr>
        <w:jc w:val="center"/>
        <w:rPr>
          <w:rFonts w:ascii="Constantia" w:hAnsi="Constantia"/>
          <w:sz w:val="32"/>
          <w:szCs w:val="32"/>
        </w:rPr>
      </w:pPr>
    </w:p>
    <w:p w14:paraId="051A3665" w14:textId="77777777" w:rsidR="00911035" w:rsidRDefault="00911035">
      <w:pPr>
        <w:jc w:val="center"/>
        <w:rPr>
          <w:rFonts w:ascii="Constantia" w:hAnsi="Constantia"/>
          <w:sz w:val="32"/>
          <w:szCs w:val="32"/>
        </w:rPr>
      </w:pPr>
    </w:p>
    <w:p w14:paraId="59A56C60" w14:textId="77777777" w:rsidR="00911035" w:rsidRDefault="00911035">
      <w:pPr>
        <w:jc w:val="center"/>
        <w:rPr>
          <w:rFonts w:ascii="Constantia" w:hAnsi="Constantia"/>
          <w:sz w:val="32"/>
          <w:szCs w:val="32"/>
        </w:rPr>
      </w:pPr>
    </w:p>
    <w:p w14:paraId="3A3B74BE" w14:textId="77777777" w:rsidR="00911035" w:rsidRDefault="00816AD2">
      <w:pPr>
        <w:tabs>
          <w:tab w:val="left" w:pos="354"/>
        </w:tabs>
        <w:rPr>
          <w:rFonts w:ascii="Constantia" w:hAnsi="Constantia"/>
          <w:sz w:val="36"/>
          <w:szCs w:val="36"/>
        </w:rPr>
      </w:pPr>
      <w:r>
        <w:rPr>
          <w:rFonts w:ascii="Constantia" w:hAnsi="Constantia"/>
          <w:sz w:val="36"/>
          <w:szCs w:val="36"/>
        </w:rPr>
        <w:t xml:space="preserve">Lecturer: Charles Nwaogwugwu </w:t>
      </w:r>
    </w:p>
    <w:p w14:paraId="15FA7D02" w14:textId="77777777" w:rsidR="00911035" w:rsidRDefault="00816AD2">
      <w:pPr>
        <w:tabs>
          <w:tab w:val="left" w:pos="354"/>
        </w:tabs>
        <w:rPr>
          <w:rFonts w:ascii="Constantia" w:hAnsi="Constantia"/>
          <w:sz w:val="36"/>
          <w:szCs w:val="36"/>
        </w:rPr>
      </w:pPr>
      <w:r>
        <w:rPr>
          <w:rFonts w:ascii="Constantia" w:hAnsi="Constantia"/>
          <w:sz w:val="36"/>
          <w:szCs w:val="36"/>
        </w:rPr>
        <w:t>Student: Artiola Stana (2121201)</w:t>
      </w:r>
    </w:p>
    <w:p w14:paraId="459A835A" w14:textId="77777777" w:rsidR="00911035" w:rsidRDefault="00911035">
      <w:pPr>
        <w:tabs>
          <w:tab w:val="left" w:pos="354"/>
        </w:tabs>
        <w:rPr>
          <w:rFonts w:ascii="Constantia" w:hAnsi="Constantia"/>
          <w:sz w:val="36"/>
          <w:szCs w:val="36"/>
        </w:rPr>
      </w:pPr>
    </w:p>
    <w:p w14:paraId="53ADF46D" w14:textId="77777777" w:rsidR="00911035" w:rsidRDefault="00911035">
      <w:pPr>
        <w:tabs>
          <w:tab w:val="left" w:pos="354"/>
        </w:tabs>
        <w:rPr>
          <w:rFonts w:ascii="Constantia" w:hAnsi="Constantia"/>
          <w:sz w:val="36"/>
          <w:szCs w:val="36"/>
        </w:rPr>
      </w:pPr>
    </w:p>
    <w:p w14:paraId="5386E68B" w14:textId="77777777" w:rsidR="00911035" w:rsidRDefault="00911035">
      <w:pPr>
        <w:tabs>
          <w:tab w:val="left" w:pos="354"/>
        </w:tabs>
        <w:rPr>
          <w:rFonts w:ascii="Constantia" w:hAnsi="Constantia"/>
          <w:sz w:val="36"/>
          <w:szCs w:val="36"/>
        </w:rPr>
      </w:pPr>
    </w:p>
    <w:p w14:paraId="79474061" w14:textId="77777777" w:rsidR="00911035" w:rsidRDefault="00911035">
      <w:pPr>
        <w:tabs>
          <w:tab w:val="left" w:pos="354"/>
        </w:tabs>
        <w:rPr>
          <w:rFonts w:ascii="Constantia" w:hAnsi="Constantia"/>
          <w:sz w:val="36"/>
          <w:szCs w:val="36"/>
        </w:rPr>
      </w:pPr>
    </w:p>
    <w:p w14:paraId="3D7DB9EE" w14:textId="77777777" w:rsidR="00911035" w:rsidRDefault="00911035">
      <w:pPr>
        <w:tabs>
          <w:tab w:val="left" w:pos="354"/>
        </w:tabs>
        <w:rPr>
          <w:rFonts w:ascii="Constantia" w:hAnsi="Constantia"/>
          <w:sz w:val="36"/>
          <w:szCs w:val="36"/>
        </w:rPr>
      </w:pPr>
    </w:p>
    <w:p w14:paraId="1B52C07F" w14:textId="77777777" w:rsidR="00911035" w:rsidRDefault="00911035">
      <w:pPr>
        <w:tabs>
          <w:tab w:val="left" w:pos="354"/>
        </w:tabs>
        <w:rPr>
          <w:rFonts w:ascii="Constantia" w:hAnsi="Constantia"/>
          <w:sz w:val="36"/>
          <w:szCs w:val="36"/>
        </w:rPr>
      </w:pPr>
    </w:p>
    <w:p w14:paraId="50AF843B" w14:textId="77777777" w:rsidR="00911035" w:rsidRDefault="00816AD2">
      <w:pPr>
        <w:pStyle w:val="TOCHeading"/>
        <w:outlineLvl w:val="9"/>
      </w:pPr>
      <w:r>
        <w:rPr>
          <w:rFonts w:ascii="Arial" w:hAnsi="Arial" w:cs="Arial"/>
        </w:rPr>
        <w:t>Table of Contents</w:t>
      </w:r>
    </w:p>
    <w:p w14:paraId="787098D5" w14:textId="77777777" w:rsidR="00911035" w:rsidRDefault="00911035">
      <w:pPr>
        <w:rPr>
          <w:rFonts w:ascii="Arial" w:hAnsi="Arial" w:cs="Arial"/>
          <w:lang w:val="en-US"/>
        </w:rPr>
      </w:pPr>
    </w:p>
    <w:p w14:paraId="12A41593" w14:textId="77777777" w:rsidR="00911035" w:rsidRDefault="00816AD2">
      <w:pPr>
        <w:pStyle w:val="TOC1"/>
        <w:tabs>
          <w:tab w:val="right" w:leader="dot" w:pos="9016"/>
        </w:tabs>
      </w:pPr>
      <w:r>
        <w:fldChar w:fldCharType="begin"/>
      </w:r>
      <w:r>
        <w:instrText xml:space="preserve"> TOC \o "1-3" \u \h </w:instrText>
      </w:r>
      <w:r>
        <w:fldChar w:fldCharType="separate"/>
      </w:r>
      <w:hyperlink w:anchor="_Toc144323861" w:history="1">
        <w:r>
          <w:rPr>
            <w:rStyle w:val="Hyperlink"/>
            <w:rFonts w:ascii="Arial" w:hAnsi="Arial" w:cs="Arial"/>
          </w:rPr>
          <w:t>Introduction</w:t>
        </w:r>
        <w:r>
          <w:tab/>
          <w:t>2</w:t>
        </w:r>
      </w:hyperlink>
    </w:p>
    <w:p w14:paraId="3BDC54FC" w14:textId="77777777" w:rsidR="00911035" w:rsidRDefault="005359E8">
      <w:pPr>
        <w:pStyle w:val="TOC1"/>
        <w:tabs>
          <w:tab w:val="right" w:leader="dot" w:pos="9016"/>
        </w:tabs>
      </w:pPr>
      <w:hyperlink w:anchor="_Toc144323862" w:history="1">
        <w:r w:rsidR="00816AD2">
          <w:rPr>
            <w:rStyle w:val="Hyperlink"/>
            <w:rFonts w:ascii="Arial" w:hAnsi="Arial" w:cs="Arial"/>
          </w:rPr>
          <w:t>Definition of Performance Management</w:t>
        </w:r>
        <w:r w:rsidR="00816AD2">
          <w:tab/>
          <w:t>3</w:t>
        </w:r>
      </w:hyperlink>
    </w:p>
    <w:p w14:paraId="0EB52450" w14:textId="77777777" w:rsidR="00911035" w:rsidRDefault="005359E8">
      <w:pPr>
        <w:pStyle w:val="TOC1"/>
        <w:tabs>
          <w:tab w:val="right" w:leader="dot" w:pos="9016"/>
        </w:tabs>
      </w:pPr>
      <w:hyperlink w:anchor="_Toc144323863" w:history="1">
        <w:r w:rsidR="00816AD2">
          <w:rPr>
            <w:rStyle w:val="Hyperlink"/>
            <w:rFonts w:ascii="Arial" w:hAnsi="Arial" w:cs="Arial"/>
          </w:rPr>
          <w:t>Performance Management Cycle</w:t>
        </w:r>
        <w:r w:rsidR="00816AD2">
          <w:tab/>
          <w:t>4</w:t>
        </w:r>
      </w:hyperlink>
    </w:p>
    <w:p w14:paraId="563EBF98" w14:textId="77777777" w:rsidR="00911035" w:rsidRDefault="005359E8">
      <w:pPr>
        <w:pStyle w:val="TOC1"/>
        <w:tabs>
          <w:tab w:val="right" w:leader="dot" w:pos="9016"/>
        </w:tabs>
      </w:pPr>
      <w:hyperlink w:anchor="_Toc144323864" w:history="1">
        <w:r w:rsidR="00816AD2">
          <w:rPr>
            <w:rStyle w:val="Hyperlink"/>
            <w:rFonts w:ascii="Arial" w:hAnsi="Arial" w:cs="Arial"/>
          </w:rPr>
          <w:t>Management Techniques</w:t>
        </w:r>
        <w:r w:rsidR="00816AD2">
          <w:tab/>
          <w:t>5</w:t>
        </w:r>
      </w:hyperlink>
    </w:p>
    <w:p w14:paraId="4048FC57" w14:textId="77777777" w:rsidR="00911035" w:rsidRDefault="005359E8">
      <w:pPr>
        <w:pStyle w:val="TOC2"/>
        <w:tabs>
          <w:tab w:val="right" w:leader="dot" w:pos="9016"/>
        </w:tabs>
      </w:pPr>
      <w:hyperlink w:anchor="_Toc144323865" w:history="1">
        <w:r w:rsidR="00816AD2">
          <w:rPr>
            <w:rStyle w:val="Hyperlink"/>
            <w:rFonts w:ascii="Arial" w:hAnsi="Arial" w:cs="Arial"/>
          </w:rPr>
          <w:t>360-degree feedback</w:t>
        </w:r>
        <w:r w:rsidR="00816AD2">
          <w:tab/>
          <w:t>5</w:t>
        </w:r>
      </w:hyperlink>
    </w:p>
    <w:p w14:paraId="4B057271" w14:textId="77777777" w:rsidR="00911035" w:rsidRDefault="005359E8">
      <w:pPr>
        <w:pStyle w:val="TOC2"/>
        <w:tabs>
          <w:tab w:val="right" w:leader="dot" w:pos="9016"/>
        </w:tabs>
      </w:pPr>
      <w:hyperlink w:anchor="_Toc144323866" w:history="1">
        <w:r w:rsidR="00816AD2">
          <w:rPr>
            <w:rStyle w:val="Hyperlink"/>
            <w:rFonts w:ascii="Arial" w:hAnsi="Arial" w:cs="Arial"/>
          </w:rPr>
          <w:t>540-degree feedback</w:t>
        </w:r>
        <w:r w:rsidR="00816AD2">
          <w:tab/>
          <w:t>6</w:t>
        </w:r>
      </w:hyperlink>
    </w:p>
    <w:p w14:paraId="2B0434EA" w14:textId="77777777" w:rsidR="00911035" w:rsidRDefault="005359E8">
      <w:pPr>
        <w:pStyle w:val="TOC1"/>
        <w:tabs>
          <w:tab w:val="right" w:leader="dot" w:pos="9016"/>
        </w:tabs>
      </w:pPr>
      <w:hyperlink w:anchor="_Toc144323867" w:history="1">
        <w:r w:rsidR="00816AD2">
          <w:rPr>
            <w:rStyle w:val="Hyperlink"/>
            <w:rFonts w:ascii="Arial" w:hAnsi="Arial" w:cs="Arial"/>
          </w:rPr>
          <w:t>Management by objectives (MBO)</w:t>
        </w:r>
        <w:r w:rsidR="00816AD2">
          <w:tab/>
          <w:t>7</w:t>
        </w:r>
      </w:hyperlink>
    </w:p>
    <w:p w14:paraId="5B6EC302" w14:textId="77777777" w:rsidR="00911035" w:rsidRDefault="005359E8">
      <w:pPr>
        <w:pStyle w:val="TOC1"/>
        <w:tabs>
          <w:tab w:val="right" w:leader="dot" w:pos="9016"/>
        </w:tabs>
      </w:pPr>
      <w:hyperlink w:anchor="_Toc144323868" w:history="1">
        <w:r w:rsidR="00816AD2">
          <w:rPr>
            <w:rStyle w:val="Hyperlink"/>
            <w:rFonts w:ascii="Arial" w:hAnsi="Arial" w:cs="Arial"/>
          </w:rPr>
          <w:t>Professional Development Plan (PDP)</w:t>
        </w:r>
        <w:r w:rsidR="00816AD2">
          <w:tab/>
          <w:t>9</w:t>
        </w:r>
      </w:hyperlink>
    </w:p>
    <w:p w14:paraId="433C00F0" w14:textId="77777777" w:rsidR="00911035" w:rsidRDefault="005359E8">
      <w:pPr>
        <w:pStyle w:val="TOC1"/>
        <w:tabs>
          <w:tab w:val="right" w:leader="dot" w:pos="9016"/>
        </w:tabs>
      </w:pPr>
      <w:hyperlink w:anchor="_Toc144323869" w:history="1">
        <w:r w:rsidR="00816AD2">
          <w:rPr>
            <w:rStyle w:val="Hyperlink"/>
            <w:rFonts w:ascii="Arial" w:hAnsi="Arial" w:cs="Arial"/>
          </w:rPr>
          <w:t>Conclusion</w:t>
        </w:r>
        <w:r w:rsidR="00816AD2">
          <w:tab/>
          <w:t>10</w:t>
        </w:r>
      </w:hyperlink>
    </w:p>
    <w:p w14:paraId="6FFCCF86" w14:textId="77777777" w:rsidR="00911035" w:rsidRDefault="005359E8">
      <w:pPr>
        <w:pStyle w:val="TOC1"/>
        <w:tabs>
          <w:tab w:val="right" w:leader="dot" w:pos="9016"/>
        </w:tabs>
      </w:pPr>
      <w:hyperlink w:anchor="_Toc144323870" w:history="1">
        <w:r w:rsidR="00816AD2">
          <w:rPr>
            <w:rStyle w:val="Hyperlink"/>
            <w:rFonts w:ascii="Arial" w:hAnsi="Arial" w:cs="Arial"/>
          </w:rPr>
          <w:t>Recommendations</w:t>
        </w:r>
        <w:r w:rsidR="00816AD2">
          <w:tab/>
          <w:t>11</w:t>
        </w:r>
      </w:hyperlink>
    </w:p>
    <w:p w14:paraId="50B24DCD" w14:textId="77777777" w:rsidR="00911035" w:rsidRDefault="005359E8">
      <w:pPr>
        <w:pStyle w:val="TOC1"/>
        <w:tabs>
          <w:tab w:val="right" w:leader="dot" w:pos="9016"/>
        </w:tabs>
      </w:pPr>
      <w:hyperlink w:anchor="_Toc144323871" w:history="1">
        <w:r w:rsidR="00816AD2">
          <w:rPr>
            <w:rStyle w:val="Hyperlink"/>
            <w:rFonts w:ascii="Arial" w:hAnsi="Arial" w:cs="Arial"/>
          </w:rPr>
          <w:t>References</w:t>
        </w:r>
        <w:r w:rsidR="00816AD2">
          <w:tab/>
          <w:t>11</w:t>
        </w:r>
      </w:hyperlink>
    </w:p>
    <w:p w14:paraId="635F90B4" w14:textId="77777777" w:rsidR="00911035" w:rsidRDefault="00816AD2">
      <w:r>
        <w:fldChar w:fldCharType="end"/>
      </w:r>
    </w:p>
    <w:p w14:paraId="643F446C" w14:textId="77777777" w:rsidR="00911035" w:rsidRDefault="00911035">
      <w:pPr>
        <w:tabs>
          <w:tab w:val="left" w:pos="354"/>
        </w:tabs>
      </w:pPr>
    </w:p>
    <w:p w14:paraId="6A30C6D0" w14:textId="77777777" w:rsidR="00911035" w:rsidRDefault="00911035">
      <w:pPr>
        <w:tabs>
          <w:tab w:val="left" w:pos="354"/>
        </w:tabs>
      </w:pPr>
    </w:p>
    <w:p w14:paraId="6C4802C2" w14:textId="77777777" w:rsidR="00911035" w:rsidRDefault="00911035">
      <w:pPr>
        <w:tabs>
          <w:tab w:val="left" w:pos="354"/>
        </w:tabs>
      </w:pPr>
    </w:p>
    <w:p w14:paraId="219ECD95" w14:textId="77777777" w:rsidR="00911035" w:rsidRDefault="00911035">
      <w:pPr>
        <w:tabs>
          <w:tab w:val="left" w:pos="354"/>
        </w:tabs>
      </w:pPr>
    </w:p>
    <w:p w14:paraId="64417F67" w14:textId="77777777" w:rsidR="00911035" w:rsidRDefault="00911035">
      <w:pPr>
        <w:tabs>
          <w:tab w:val="left" w:pos="354"/>
        </w:tabs>
      </w:pPr>
    </w:p>
    <w:p w14:paraId="3FC18E0D" w14:textId="77777777" w:rsidR="00911035" w:rsidRDefault="00911035">
      <w:pPr>
        <w:tabs>
          <w:tab w:val="left" w:pos="354"/>
        </w:tabs>
      </w:pPr>
    </w:p>
    <w:p w14:paraId="7F735752" w14:textId="77777777" w:rsidR="00911035" w:rsidRDefault="00911035">
      <w:pPr>
        <w:tabs>
          <w:tab w:val="left" w:pos="354"/>
        </w:tabs>
      </w:pPr>
    </w:p>
    <w:p w14:paraId="06E9D363" w14:textId="77777777" w:rsidR="00911035" w:rsidRDefault="00911035">
      <w:pPr>
        <w:tabs>
          <w:tab w:val="left" w:pos="354"/>
        </w:tabs>
      </w:pPr>
    </w:p>
    <w:p w14:paraId="535F3456" w14:textId="77777777" w:rsidR="00911035" w:rsidRDefault="00911035">
      <w:pPr>
        <w:tabs>
          <w:tab w:val="left" w:pos="354"/>
        </w:tabs>
      </w:pPr>
    </w:p>
    <w:p w14:paraId="0667AA00" w14:textId="77777777" w:rsidR="00911035" w:rsidRDefault="00911035">
      <w:pPr>
        <w:tabs>
          <w:tab w:val="left" w:pos="354"/>
        </w:tabs>
      </w:pPr>
    </w:p>
    <w:p w14:paraId="51F184E9" w14:textId="77777777" w:rsidR="00911035" w:rsidRDefault="00911035">
      <w:pPr>
        <w:tabs>
          <w:tab w:val="left" w:pos="354"/>
        </w:tabs>
      </w:pPr>
    </w:p>
    <w:p w14:paraId="3984C05A" w14:textId="77777777" w:rsidR="00911035" w:rsidRDefault="00911035">
      <w:pPr>
        <w:tabs>
          <w:tab w:val="left" w:pos="354"/>
        </w:tabs>
      </w:pPr>
    </w:p>
    <w:p w14:paraId="34D41124" w14:textId="77777777" w:rsidR="00911035" w:rsidRDefault="00911035">
      <w:pPr>
        <w:tabs>
          <w:tab w:val="left" w:pos="354"/>
        </w:tabs>
      </w:pPr>
    </w:p>
    <w:p w14:paraId="46A260C1" w14:textId="77777777" w:rsidR="00911035" w:rsidRDefault="00911035">
      <w:pPr>
        <w:tabs>
          <w:tab w:val="left" w:pos="354"/>
        </w:tabs>
      </w:pPr>
    </w:p>
    <w:p w14:paraId="5E669B50" w14:textId="77777777" w:rsidR="00911035" w:rsidRDefault="00911035">
      <w:pPr>
        <w:tabs>
          <w:tab w:val="left" w:pos="354"/>
        </w:tabs>
      </w:pPr>
    </w:p>
    <w:p w14:paraId="216125AE" w14:textId="77777777" w:rsidR="00911035" w:rsidRDefault="00911035">
      <w:pPr>
        <w:tabs>
          <w:tab w:val="left" w:pos="354"/>
        </w:tabs>
      </w:pPr>
    </w:p>
    <w:p w14:paraId="26EF40FB" w14:textId="77777777" w:rsidR="00911035" w:rsidRDefault="00911035">
      <w:pPr>
        <w:tabs>
          <w:tab w:val="left" w:pos="354"/>
        </w:tabs>
      </w:pPr>
    </w:p>
    <w:p w14:paraId="439C9C93" w14:textId="77777777" w:rsidR="00911035" w:rsidRDefault="00911035">
      <w:pPr>
        <w:tabs>
          <w:tab w:val="left" w:pos="354"/>
        </w:tabs>
      </w:pPr>
    </w:p>
    <w:p w14:paraId="6A2F8080" w14:textId="77777777" w:rsidR="00911035" w:rsidRDefault="00816AD2">
      <w:pPr>
        <w:pStyle w:val="Heading1"/>
        <w:rPr>
          <w:rFonts w:ascii="Arial" w:hAnsi="Arial" w:cs="Arial"/>
        </w:rPr>
      </w:pPr>
      <w:bookmarkStart w:id="0" w:name="_Toc143639389"/>
      <w:bookmarkStart w:id="1" w:name="_Toc144071105"/>
      <w:bookmarkStart w:id="2" w:name="_Toc144220017"/>
      <w:bookmarkStart w:id="3" w:name="_Toc144323861"/>
      <w:r>
        <w:rPr>
          <w:rFonts w:ascii="Arial" w:hAnsi="Arial" w:cs="Arial"/>
        </w:rPr>
        <w:t>Introduction</w:t>
      </w:r>
      <w:bookmarkEnd w:id="0"/>
      <w:bookmarkEnd w:id="1"/>
      <w:bookmarkEnd w:id="2"/>
      <w:bookmarkEnd w:id="3"/>
    </w:p>
    <w:p w14:paraId="3B61AB2E" w14:textId="77777777" w:rsidR="00911035" w:rsidRDefault="00911035"/>
    <w:p w14:paraId="2CF0E724" w14:textId="77777777" w:rsidR="00911035" w:rsidRDefault="00816AD2">
      <w:pPr>
        <w:spacing w:line="360" w:lineRule="auto"/>
        <w:rPr>
          <w:rFonts w:ascii="Arial" w:hAnsi="Arial" w:cs="Arial"/>
        </w:rPr>
      </w:pPr>
      <w:r>
        <w:rPr>
          <w:rFonts w:ascii="Arial" w:hAnsi="Arial" w:cs="Arial"/>
        </w:rPr>
        <w:t>In this report I will delve into the importance of performance management and its crucial cycle. Also, I am going to focus on a new project within Metro Bank which will include five objectives to help achieving this project. Furthermore, I will define and evaluate three management techniques, each with its own unique set of key features. Last, I will outline a Personal Development Plan (PDP) tightly connected to the project. This PDP will incorporate different objectives that map onto the goal of the project. The project that I going to write, is about to develop a new training program for the employees and the management techniques that I will define and evaluate are 360-degree feedback, 540-degree feedback and Management by objectives (MBO). After doing all above, I will give to my report a conclusion and some recommendations to Metro Bank.</w:t>
      </w:r>
    </w:p>
    <w:p w14:paraId="30E02B58" w14:textId="77777777" w:rsidR="00911035" w:rsidRDefault="00911035">
      <w:pPr>
        <w:spacing w:line="360" w:lineRule="auto"/>
        <w:rPr>
          <w:rFonts w:ascii="Arial" w:hAnsi="Arial" w:cs="Arial"/>
        </w:rPr>
      </w:pPr>
    </w:p>
    <w:p w14:paraId="22EB8B96" w14:textId="77777777" w:rsidR="00911035" w:rsidRDefault="00816AD2">
      <w:pPr>
        <w:pStyle w:val="Heading1"/>
        <w:rPr>
          <w:rFonts w:ascii="Arial" w:hAnsi="Arial" w:cs="Arial"/>
        </w:rPr>
      </w:pPr>
      <w:bookmarkStart w:id="4" w:name="_Toc143639390"/>
      <w:bookmarkStart w:id="5" w:name="_Toc144071106"/>
      <w:bookmarkStart w:id="6" w:name="_Toc144220018"/>
      <w:bookmarkStart w:id="7" w:name="_Toc144323862"/>
      <w:r>
        <w:rPr>
          <w:rFonts w:ascii="Arial" w:hAnsi="Arial" w:cs="Arial"/>
        </w:rPr>
        <w:t>Definition of Performance Management</w:t>
      </w:r>
      <w:bookmarkEnd w:id="4"/>
      <w:bookmarkEnd w:id="5"/>
      <w:bookmarkEnd w:id="6"/>
      <w:bookmarkEnd w:id="7"/>
    </w:p>
    <w:p w14:paraId="4156D14F" w14:textId="77777777" w:rsidR="00911035" w:rsidRDefault="00911035"/>
    <w:p w14:paraId="3AA8990B" w14:textId="77777777" w:rsidR="00911035" w:rsidRDefault="00816AD2">
      <w:pPr>
        <w:spacing w:line="360" w:lineRule="auto"/>
        <w:rPr>
          <w:rFonts w:ascii="Arial" w:hAnsi="Arial" w:cs="Arial"/>
        </w:rPr>
      </w:pPr>
      <w:r>
        <w:rPr>
          <w:rFonts w:ascii="Arial" w:hAnsi="Arial" w:cs="Arial"/>
        </w:rPr>
        <w:t>Performance management is a comprehensive procedure withing organisations that encompasses tasks like planning, supervision, assessment, and the improvement of employee performance to synchronise with the aims and objectives of the organisation. (Pulakos,2014) Performance management serves as a tool for supervisors to observe and assess the job performance of staff members. (Tardi,2022) The aim of performance management is to establish a setting in which individuals can perform according to their capabilities while staying consistent with overarching objectives of the organisation. (Tardi,2022) This practice finds extensive application in both private and public sectors. An organised performance management system facilitates mutual understanding between managers and employees regarding expectations, objectives, and professional advancement. (Tardi,2022)</w:t>
      </w:r>
    </w:p>
    <w:p w14:paraId="71041090" w14:textId="77777777" w:rsidR="00911035" w:rsidRDefault="00816AD2">
      <w:pPr>
        <w:spacing w:line="360" w:lineRule="auto"/>
        <w:rPr>
          <w:rFonts w:ascii="Arial" w:hAnsi="Arial" w:cs="Arial"/>
          <w:b/>
          <w:bCs/>
        </w:rPr>
      </w:pPr>
      <w:r>
        <w:rPr>
          <w:rFonts w:ascii="Arial" w:hAnsi="Arial" w:cs="Arial"/>
          <w:b/>
          <w:bCs/>
        </w:rPr>
        <w:t>Key Characteristics:</w:t>
      </w:r>
    </w:p>
    <w:p w14:paraId="43FC4EC9" w14:textId="77777777" w:rsidR="00911035" w:rsidRDefault="00816AD2">
      <w:pPr>
        <w:pStyle w:val="ListParagraph"/>
        <w:numPr>
          <w:ilvl w:val="0"/>
          <w:numId w:val="1"/>
        </w:numPr>
        <w:spacing w:line="360" w:lineRule="auto"/>
      </w:pPr>
      <w:r>
        <w:rPr>
          <w:rFonts w:ascii="Arial" w:hAnsi="Arial" w:cs="Arial"/>
        </w:rPr>
        <w:t>Performance management aims to optimize individuals’ performance in accordance with the organization’s objectives. (Tardi,2022)</w:t>
      </w:r>
    </w:p>
    <w:p w14:paraId="41675334" w14:textId="77777777" w:rsidR="00911035" w:rsidRDefault="00816AD2">
      <w:pPr>
        <w:pStyle w:val="ListParagraph"/>
        <w:numPr>
          <w:ilvl w:val="0"/>
          <w:numId w:val="1"/>
        </w:numPr>
        <w:spacing w:line="360" w:lineRule="auto"/>
      </w:pPr>
      <w:r>
        <w:rPr>
          <w:rFonts w:ascii="Arial" w:hAnsi="Arial" w:cs="Arial"/>
        </w:rPr>
        <w:t>It considers individuals within the wider work environment and invites their participation in defining goals. (Tardi,2022)</w:t>
      </w:r>
    </w:p>
    <w:p w14:paraId="33EFD818" w14:textId="77777777" w:rsidR="00911035" w:rsidRDefault="00816AD2">
      <w:pPr>
        <w:pStyle w:val="ListParagraph"/>
        <w:numPr>
          <w:ilvl w:val="0"/>
          <w:numId w:val="1"/>
        </w:numPr>
        <w:spacing w:line="360" w:lineRule="auto"/>
      </w:pPr>
      <w:r>
        <w:rPr>
          <w:rFonts w:ascii="Arial" w:hAnsi="Arial" w:cs="Arial"/>
        </w:rPr>
        <w:t xml:space="preserve">Performance management emphasizes responsibility, transparency, and a clear grasp of expectations. (Tardi,2022) </w:t>
      </w:r>
    </w:p>
    <w:p w14:paraId="1341E145" w14:textId="77777777" w:rsidR="00911035" w:rsidRDefault="00816AD2">
      <w:pPr>
        <w:pStyle w:val="ListParagraph"/>
        <w:numPr>
          <w:ilvl w:val="0"/>
          <w:numId w:val="1"/>
        </w:numPr>
        <w:spacing w:line="360" w:lineRule="auto"/>
      </w:pPr>
      <w:r>
        <w:rPr>
          <w:rFonts w:ascii="Arial" w:hAnsi="Arial" w:cs="Arial"/>
        </w:rPr>
        <w:t>Instead of only relying on yearly performance assessments, performance management offers continuous feedback to staff members. (Tardi,2022)</w:t>
      </w:r>
    </w:p>
    <w:p w14:paraId="616BD1A8" w14:textId="77777777" w:rsidR="00911035" w:rsidRDefault="00911035">
      <w:pPr>
        <w:spacing w:line="360" w:lineRule="auto"/>
        <w:rPr>
          <w:rFonts w:ascii="Arial" w:hAnsi="Arial" w:cs="Arial"/>
          <w:b/>
          <w:bCs/>
        </w:rPr>
      </w:pPr>
    </w:p>
    <w:p w14:paraId="0056FFB7" w14:textId="77777777" w:rsidR="00911035" w:rsidRDefault="00816AD2">
      <w:pPr>
        <w:pStyle w:val="Heading1"/>
        <w:jc w:val="center"/>
        <w:rPr>
          <w:rFonts w:ascii="Arial" w:hAnsi="Arial" w:cs="Arial"/>
        </w:rPr>
      </w:pPr>
      <w:bookmarkStart w:id="8" w:name="_Toc143639391"/>
      <w:bookmarkStart w:id="9" w:name="_Toc144071107"/>
      <w:bookmarkStart w:id="10" w:name="_Toc144220019"/>
      <w:bookmarkStart w:id="11" w:name="_Toc144323863"/>
      <w:r>
        <w:rPr>
          <w:rFonts w:ascii="Arial" w:hAnsi="Arial" w:cs="Arial"/>
        </w:rPr>
        <w:t>Performance Management Cycle</w:t>
      </w:r>
      <w:bookmarkEnd w:id="8"/>
      <w:bookmarkEnd w:id="9"/>
      <w:bookmarkEnd w:id="10"/>
      <w:bookmarkEnd w:id="11"/>
    </w:p>
    <w:p w14:paraId="249CAF41" w14:textId="77777777" w:rsidR="00911035" w:rsidRDefault="00911035">
      <w:pPr>
        <w:spacing w:line="360" w:lineRule="auto"/>
        <w:rPr>
          <w:rFonts w:ascii="Arial" w:hAnsi="Arial" w:cs="Arial"/>
        </w:rPr>
      </w:pPr>
    </w:p>
    <w:p w14:paraId="29FC04B1" w14:textId="77777777" w:rsidR="00911035" w:rsidRDefault="00816AD2">
      <w:pPr>
        <w:spacing w:line="360" w:lineRule="auto"/>
      </w:pPr>
      <w:r>
        <w:rPr>
          <w:noProof/>
        </w:rPr>
        <mc:AlternateContent>
          <mc:Choice Requires="wps">
            <w:drawing>
              <wp:anchor distT="0" distB="0" distL="114300" distR="114300" simplePos="0" relativeHeight="251660288" behindDoc="0" locked="0" layoutInCell="1" allowOverlap="1" wp14:anchorId="30184FB0" wp14:editId="2FB5F0AD">
                <wp:simplePos x="0" y="0"/>
                <wp:positionH relativeFrom="margin">
                  <wp:posOffset>1898843</wp:posOffset>
                </wp:positionH>
                <wp:positionV relativeFrom="paragraph">
                  <wp:posOffset>2232077</wp:posOffset>
                </wp:positionV>
                <wp:extent cx="2594610" cy="205109"/>
                <wp:effectExtent l="0" t="0" r="0" b="4441"/>
                <wp:wrapTight wrapText="bothSides">
                  <wp:wrapPolygon edited="0">
                    <wp:start x="0" y="0"/>
                    <wp:lineTo x="0" y="20062"/>
                    <wp:lineTo x="21410" y="20062"/>
                    <wp:lineTo x="21410" y="0"/>
                    <wp:lineTo x="0" y="0"/>
                  </wp:wrapPolygon>
                </wp:wrapTight>
                <wp:docPr id="2" name="Text Box 1"/>
                <wp:cNvGraphicFramePr/>
                <a:graphic xmlns:a="http://schemas.openxmlformats.org/drawingml/2006/main">
                  <a:graphicData uri="http://schemas.microsoft.com/office/word/2010/wordprocessingShape">
                    <wps:wsp>
                      <wps:cNvSpPr txBox="1"/>
                      <wps:spPr>
                        <a:xfrm>
                          <a:off x="0" y="0"/>
                          <a:ext cx="2594610" cy="205109"/>
                        </a:xfrm>
                        <a:prstGeom prst="rect">
                          <a:avLst/>
                        </a:prstGeom>
                        <a:solidFill>
                          <a:srgbClr val="FFFFFF"/>
                        </a:solidFill>
                        <a:ln>
                          <a:noFill/>
                          <a:prstDash/>
                        </a:ln>
                      </wps:spPr>
                      <wps:txbx>
                        <w:txbxContent>
                          <w:p w14:paraId="43D09AB7" w14:textId="77777777" w:rsidR="00911035" w:rsidRDefault="00816AD2">
                            <w:pPr>
                              <w:pStyle w:val="Caption"/>
                            </w:pPr>
                            <w:r>
                              <w:t>Figure 1 Performance Development.com.au,2023</w:t>
                            </w:r>
                          </w:p>
                        </w:txbxContent>
                      </wps:txbx>
                      <wps:bodyPr vert="horz" wrap="square" lIns="0" tIns="0" rIns="0" bIns="0" anchor="t" anchorCtr="0" compatLnSpc="1">
                        <a:noAutofit/>
                      </wps:bodyPr>
                    </wps:wsp>
                  </a:graphicData>
                </a:graphic>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149.5pt;margin-top:175.75pt;width:204.3pt;height:16.15pt;z-index:251660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" stroked="f">
                <v:textbox inset="0,0,0,0">
                  <w:txbxContent>
                    <w:p w:rsidR="00911035" w:rsidRDefault="00816AD2">
                      <w:pPr>
                        <w:pStyle w:val="Caption"/>
                      </w:pPr>
                      <w:r>
                        <w:t>Figure 1 Performance Dev</w:t>
                      </w:r>
                      <w:r>
                        <w:t>elopment.com.au,2023</w:t>
                      </w:r>
                    </w:p>
                  </w:txbxContent>
                </v:textbox>
                <w10:wrap type="tight" anchorx="margin"/>
              </v:shape>
            </w:pict>
          </mc:Fallback>
        </mc:AlternateContent>
      </w:r>
      <w:r>
        <w:rPr>
          <w:noProof/>
        </w:rPr>
        <w:drawing>
          <wp:anchor distT="0" distB="0" distL="114300" distR="114300" simplePos="0" relativeHeight="251658240" behindDoc="0" locked="0" layoutInCell="1" allowOverlap="1" wp14:anchorId="71DED93D" wp14:editId="0D40E270">
            <wp:simplePos x="0" y="0"/>
            <wp:positionH relativeFrom="margin">
              <wp:posOffset>1350011</wp:posOffset>
            </wp:positionH>
            <wp:positionV relativeFrom="paragraph">
              <wp:posOffset>109856</wp:posOffset>
            </wp:positionV>
            <wp:extent cx="3371850" cy="2115180"/>
            <wp:effectExtent l="0" t="0" r="0" b="0"/>
            <wp:wrapThrough wrapText="bothSides">
              <wp:wrapPolygon edited="0">
                <wp:start x="9397" y="0"/>
                <wp:lineTo x="8786" y="195"/>
                <wp:lineTo x="5247" y="2724"/>
                <wp:lineTo x="3173" y="6032"/>
                <wp:lineTo x="732" y="7978"/>
                <wp:lineTo x="0" y="8757"/>
                <wp:lineTo x="0" y="11481"/>
                <wp:lineTo x="3417" y="15568"/>
                <wp:lineTo x="3539" y="15957"/>
                <wp:lineTo x="6102" y="18681"/>
                <wp:lineTo x="9275" y="21405"/>
                <wp:lineTo x="9519" y="21405"/>
                <wp:lineTo x="12203" y="21405"/>
                <wp:lineTo x="12447" y="21405"/>
                <wp:lineTo x="15620" y="18681"/>
                <wp:lineTo x="18183" y="15957"/>
                <wp:lineTo x="18305" y="15568"/>
                <wp:lineTo x="20746" y="12454"/>
                <wp:lineTo x="21478" y="11286"/>
                <wp:lineTo x="21478" y="8757"/>
                <wp:lineTo x="18671" y="6032"/>
                <wp:lineTo x="16475" y="2919"/>
                <wp:lineTo x="12936" y="195"/>
                <wp:lineTo x="12447" y="0"/>
                <wp:lineTo x="9397" y="0"/>
              </wp:wrapPolygon>
            </wp:wrapThrough>
            <wp:docPr id="3" name="Picture 1" descr="Performance management, performance appraisal, Melbourn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371850" cy="2115180"/>
                    </a:xfrm>
                    <a:prstGeom prst="rect">
                      <a:avLst/>
                    </a:prstGeom>
                    <a:noFill/>
                    <a:ln>
                      <a:noFill/>
                      <a:prstDash/>
                    </a:ln>
                  </pic:spPr>
                </pic:pic>
              </a:graphicData>
            </a:graphic>
          </wp:anchor>
        </w:drawing>
      </w:r>
    </w:p>
    <w:p w14:paraId="444CC561" w14:textId="77777777" w:rsidR="00911035" w:rsidRDefault="00911035">
      <w:pPr>
        <w:rPr>
          <w:rFonts w:ascii="Arial" w:hAnsi="Arial" w:cs="Arial"/>
        </w:rPr>
      </w:pPr>
    </w:p>
    <w:p w14:paraId="503CF43A" w14:textId="77777777" w:rsidR="00911035" w:rsidRDefault="00911035">
      <w:pPr>
        <w:rPr>
          <w:rFonts w:ascii="Arial" w:hAnsi="Arial" w:cs="Arial"/>
        </w:rPr>
      </w:pPr>
    </w:p>
    <w:p w14:paraId="4D7234AE" w14:textId="77777777" w:rsidR="00911035" w:rsidRDefault="00911035">
      <w:pPr>
        <w:rPr>
          <w:rFonts w:ascii="Arial" w:hAnsi="Arial" w:cs="Arial"/>
        </w:rPr>
      </w:pPr>
    </w:p>
    <w:p w14:paraId="315BC85C" w14:textId="77777777" w:rsidR="00911035" w:rsidRDefault="00911035">
      <w:pPr>
        <w:rPr>
          <w:rFonts w:ascii="Arial" w:hAnsi="Arial" w:cs="Arial"/>
        </w:rPr>
      </w:pPr>
    </w:p>
    <w:p w14:paraId="29224066" w14:textId="77777777" w:rsidR="00911035" w:rsidRDefault="00911035">
      <w:pPr>
        <w:rPr>
          <w:rFonts w:ascii="Arial" w:hAnsi="Arial" w:cs="Arial"/>
        </w:rPr>
      </w:pPr>
    </w:p>
    <w:p w14:paraId="220D4DC4" w14:textId="77777777" w:rsidR="00911035" w:rsidRDefault="00911035">
      <w:pPr>
        <w:rPr>
          <w:rFonts w:ascii="Arial" w:hAnsi="Arial" w:cs="Arial"/>
        </w:rPr>
      </w:pPr>
    </w:p>
    <w:p w14:paraId="736D2155" w14:textId="77777777" w:rsidR="00911035" w:rsidRDefault="00911035">
      <w:pPr>
        <w:rPr>
          <w:rFonts w:ascii="Arial" w:hAnsi="Arial" w:cs="Arial"/>
        </w:rPr>
      </w:pPr>
    </w:p>
    <w:p w14:paraId="3CA49E82" w14:textId="77777777" w:rsidR="00911035" w:rsidRDefault="00911035">
      <w:pPr>
        <w:rPr>
          <w:rFonts w:ascii="Arial" w:hAnsi="Arial" w:cs="Arial"/>
        </w:rPr>
      </w:pPr>
    </w:p>
    <w:p w14:paraId="1261B8F8" w14:textId="77777777" w:rsidR="00911035" w:rsidRDefault="00911035">
      <w:pPr>
        <w:rPr>
          <w:rFonts w:ascii="Arial" w:hAnsi="Arial" w:cs="Arial"/>
        </w:rPr>
      </w:pPr>
    </w:p>
    <w:p w14:paraId="4A01D078" w14:textId="77777777" w:rsidR="00911035" w:rsidRDefault="00816AD2">
      <w:pPr>
        <w:spacing w:line="360" w:lineRule="auto"/>
        <w:rPr>
          <w:rFonts w:ascii="Arial" w:hAnsi="Arial" w:cs="Arial"/>
        </w:rPr>
      </w:pPr>
      <w:r>
        <w:rPr>
          <w:rFonts w:ascii="Arial" w:hAnsi="Arial" w:cs="Arial"/>
        </w:rPr>
        <w:t>The performance management cycle is a framework that facilitates the realisation of organisational objectives by systematically enhancing employee’s growth. Advantages of adopting this approach encompass heightened competitiveness, enhanced adaptability, and greater employee drive. (Valamis,2021) The description of the performance management cycle involves four primary phases:</w:t>
      </w:r>
    </w:p>
    <w:p w14:paraId="42A76548" w14:textId="77777777" w:rsidR="00911035" w:rsidRDefault="00816AD2">
      <w:pPr>
        <w:pStyle w:val="ListParagraph"/>
        <w:numPr>
          <w:ilvl w:val="0"/>
          <w:numId w:val="2"/>
        </w:numPr>
        <w:spacing w:line="360" w:lineRule="auto"/>
      </w:pPr>
      <w:r>
        <w:rPr>
          <w:rFonts w:ascii="Arial" w:hAnsi="Arial" w:cs="Arial"/>
          <w:b/>
          <w:bCs/>
        </w:rPr>
        <w:t xml:space="preserve">Planning: </w:t>
      </w:r>
      <w:r>
        <w:rPr>
          <w:rFonts w:ascii="Arial" w:hAnsi="Arial" w:cs="Arial"/>
        </w:rPr>
        <w:t>In the planning stage, success groundwork is set by the management team determining organizational and individual goals. This forms the basis for effective discussions with employees. When managers understand what employees need to achieve, they collaborate with employees to create a strategic plan. This collaboration is important as it boosts employee commitment to achieving specific objectives. (Valamis,2021)</w:t>
      </w:r>
    </w:p>
    <w:p w14:paraId="2AE56542" w14:textId="77777777" w:rsidR="00911035" w:rsidRDefault="00816AD2">
      <w:pPr>
        <w:pStyle w:val="ListParagraph"/>
        <w:numPr>
          <w:ilvl w:val="0"/>
          <w:numId w:val="2"/>
        </w:numPr>
        <w:spacing w:line="360" w:lineRule="auto"/>
      </w:pPr>
      <w:r>
        <w:rPr>
          <w:rFonts w:ascii="Arial" w:hAnsi="Arial" w:cs="Arial"/>
          <w:b/>
          <w:bCs/>
        </w:rPr>
        <w:t xml:space="preserve">Monitoring: </w:t>
      </w:r>
      <w:r>
        <w:rPr>
          <w:rFonts w:ascii="Arial" w:hAnsi="Arial" w:cs="Arial"/>
        </w:rPr>
        <w:t>In the performance management cycle, monitoring is crucial for achieving plan goals. Regular monthly or quarterly meetings between management and employees are recommended to ensure effective monitoring, help, solve problems, and adjust goals when needed. (Valamis,2021)</w:t>
      </w:r>
    </w:p>
    <w:p w14:paraId="3D6A503F" w14:textId="77777777" w:rsidR="00911035" w:rsidRDefault="00816AD2">
      <w:pPr>
        <w:pStyle w:val="ListParagraph"/>
        <w:numPr>
          <w:ilvl w:val="0"/>
          <w:numId w:val="2"/>
        </w:numPr>
        <w:spacing w:line="360" w:lineRule="auto"/>
      </w:pPr>
      <w:r>
        <w:rPr>
          <w:rFonts w:ascii="Arial" w:hAnsi="Arial" w:cs="Arial"/>
          <w:b/>
          <w:bCs/>
        </w:rPr>
        <w:t xml:space="preserve">Reviewing: </w:t>
      </w:r>
      <w:r>
        <w:rPr>
          <w:rFonts w:ascii="Arial" w:hAnsi="Arial" w:cs="Arial"/>
        </w:rPr>
        <w:t>At the end of the year, management and employees meet to evaluate goal achievement, fostering collaboration. Active participation in earlier stages enhances motivation. If monitoring was effective, the management is already well-informed about the employee’s performance. The review assesses both outcomes and process itself. (Valamis,2021)</w:t>
      </w:r>
    </w:p>
    <w:p w14:paraId="32954E5D" w14:textId="77777777" w:rsidR="00911035" w:rsidRDefault="00816AD2">
      <w:pPr>
        <w:pStyle w:val="ListParagraph"/>
        <w:numPr>
          <w:ilvl w:val="0"/>
          <w:numId w:val="2"/>
        </w:numPr>
        <w:spacing w:line="360" w:lineRule="auto"/>
      </w:pPr>
      <w:r>
        <w:rPr>
          <w:rFonts w:ascii="Arial" w:hAnsi="Arial" w:cs="Arial"/>
          <w:b/>
          <w:bCs/>
        </w:rPr>
        <w:t xml:space="preserve">Rewarding: </w:t>
      </w:r>
      <w:r>
        <w:rPr>
          <w:rFonts w:ascii="Arial" w:hAnsi="Arial" w:cs="Arial"/>
        </w:rPr>
        <w:t>The final phase of the performance management cycle is the reward stage, crucial for sustaining employee motivation. Proper recognition and rewards for achieving organizational goals prevent demotivation and job dissatisfaction. Merit based rewards are essential, as they inspire employees to continue striving and discourage underserved recognition. (Valamis,2021)</w:t>
      </w:r>
    </w:p>
    <w:p w14:paraId="24EC1895" w14:textId="77777777" w:rsidR="00911035" w:rsidRDefault="00911035">
      <w:pPr>
        <w:spacing w:line="360" w:lineRule="auto"/>
        <w:ind w:left="360"/>
        <w:rPr>
          <w:rFonts w:ascii="Arial" w:hAnsi="Arial" w:cs="Arial"/>
          <w:b/>
          <w:bCs/>
        </w:rPr>
      </w:pPr>
    </w:p>
    <w:p w14:paraId="1077DAF5" w14:textId="77777777" w:rsidR="00911035" w:rsidRDefault="00816AD2">
      <w:pPr>
        <w:spacing w:line="360" w:lineRule="auto"/>
        <w:rPr>
          <w:rFonts w:ascii="Arial" w:hAnsi="Arial" w:cs="Arial"/>
        </w:rPr>
      </w:pPr>
      <w:r>
        <w:rPr>
          <w:rFonts w:ascii="Arial" w:hAnsi="Arial" w:cs="Arial"/>
        </w:rPr>
        <w:t xml:space="preserve">Traditionally following a year-long schedule, culminating in a performance review, some organisations have discovered that more frequent evaluations enhance employee effectiveness. (Valamis,2021) One advantage of implementing a well-structured performance management cycle plan is an employee who is better attuned to the organisation’s goals, comprehends personal and broader objectives, and possesses a clear roadmap to attain their targets. (Valamis,2021) </w:t>
      </w:r>
    </w:p>
    <w:p w14:paraId="61179FC6" w14:textId="77777777" w:rsidR="00911035" w:rsidRDefault="00911035">
      <w:pPr>
        <w:spacing w:line="360" w:lineRule="auto"/>
        <w:rPr>
          <w:rFonts w:ascii="Arial" w:hAnsi="Arial" w:cs="Arial"/>
        </w:rPr>
      </w:pPr>
    </w:p>
    <w:p w14:paraId="625966AA" w14:textId="77777777" w:rsidR="00911035" w:rsidRDefault="00816AD2">
      <w:pPr>
        <w:pStyle w:val="Heading1"/>
        <w:rPr>
          <w:rFonts w:ascii="Arial" w:hAnsi="Arial" w:cs="Arial"/>
        </w:rPr>
      </w:pPr>
      <w:bookmarkStart w:id="12" w:name="_Toc143639392"/>
      <w:bookmarkStart w:id="13" w:name="_Toc144071108"/>
      <w:bookmarkStart w:id="14" w:name="_Toc144220020"/>
      <w:bookmarkStart w:id="15" w:name="_Toc144323864"/>
      <w:r>
        <w:rPr>
          <w:rFonts w:ascii="Arial" w:hAnsi="Arial" w:cs="Arial"/>
        </w:rPr>
        <w:t>Management Techniques</w:t>
      </w:r>
      <w:bookmarkEnd w:id="12"/>
      <w:bookmarkEnd w:id="13"/>
      <w:bookmarkEnd w:id="14"/>
      <w:bookmarkEnd w:id="15"/>
      <w:r>
        <w:rPr>
          <w:rFonts w:ascii="Arial" w:hAnsi="Arial" w:cs="Arial"/>
        </w:rPr>
        <w:t xml:space="preserve"> </w:t>
      </w:r>
    </w:p>
    <w:p w14:paraId="1AC46BA4" w14:textId="77777777" w:rsidR="00911035" w:rsidRDefault="00911035"/>
    <w:p w14:paraId="7C622AEC" w14:textId="77777777" w:rsidR="00911035" w:rsidRDefault="00816AD2">
      <w:pPr>
        <w:pStyle w:val="Heading2"/>
        <w:rPr>
          <w:rFonts w:ascii="Arial" w:hAnsi="Arial" w:cs="Arial"/>
        </w:rPr>
      </w:pPr>
      <w:bookmarkStart w:id="16" w:name="_Toc144071109"/>
      <w:bookmarkStart w:id="17" w:name="_Toc144220021"/>
      <w:bookmarkStart w:id="18" w:name="_Toc144323865"/>
      <w:r>
        <w:rPr>
          <w:rFonts w:ascii="Arial" w:hAnsi="Arial" w:cs="Arial"/>
        </w:rPr>
        <w:t>360-degree feedback</w:t>
      </w:r>
      <w:bookmarkEnd w:id="16"/>
      <w:bookmarkEnd w:id="17"/>
      <w:bookmarkEnd w:id="18"/>
      <w:r>
        <w:rPr>
          <w:rFonts w:ascii="Arial" w:hAnsi="Arial" w:cs="Arial"/>
        </w:rPr>
        <w:t xml:space="preserve"> </w:t>
      </w:r>
    </w:p>
    <w:p w14:paraId="5D15905A" w14:textId="77777777" w:rsidR="00911035" w:rsidRDefault="00911035"/>
    <w:p w14:paraId="1F4FA6D6" w14:textId="77777777" w:rsidR="00911035" w:rsidRDefault="00816AD2">
      <w:pPr>
        <w:spacing w:line="360" w:lineRule="auto"/>
        <w:rPr>
          <w:rFonts w:ascii="Arial" w:hAnsi="Arial" w:cs="Arial"/>
        </w:rPr>
      </w:pPr>
      <w:r>
        <w:rPr>
          <w:rFonts w:ascii="Arial" w:hAnsi="Arial" w:cs="Arial"/>
        </w:rPr>
        <w:t xml:space="preserve">In the process of 360-degree feedback, individuals gather input from diverse viewpoints, often through anonymous surveys or evaluations. This input can come from supervisors, co-workers, team members, subordinates, and external parties. (Indeed,2022) The objective is to offer a more comprehensive evaluation of an individual’s abilities, conduct, and performance, going beyond what their immediate manager might perceive. The feedback obtained usually addresses a spectrum of skills, such as communication, leadership, teamwork, and problem solving. (Indeed,2022) This feedback from various sources can reveal unknown weaknesses, areas for improvement, and strengths that the person might not recognize. It is worth highlighting that the effectiveness of the 360-degree feedback approach relies on an organizational culture that encourages support and transparency, alongside clear communication regarding feedback’s intentions and advantages. (Indeed,2022) For example, a positive and negative feedback for communication skills can be: </w:t>
      </w:r>
    </w:p>
    <w:p w14:paraId="4DC026EC" w14:textId="77777777" w:rsidR="00911035" w:rsidRDefault="00816AD2">
      <w:pPr>
        <w:pStyle w:val="ListParagraph"/>
        <w:numPr>
          <w:ilvl w:val="0"/>
          <w:numId w:val="3"/>
        </w:numPr>
        <w:spacing w:line="360" w:lineRule="auto"/>
        <w:rPr>
          <w:rFonts w:ascii="Arial" w:hAnsi="Arial" w:cs="Arial"/>
        </w:rPr>
      </w:pPr>
      <w:r>
        <w:rPr>
          <w:rFonts w:ascii="Arial" w:hAnsi="Arial" w:cs="Arial"/>
        </w:rPr>
        <w:t xml:space="preserve">Positive: “This person possesses excellent communication abilities and had the capacity to help others comprehend the message with clarity” (Roslinlab, n.d.) </w:t>
      </w:r>
    </w:p>
    <w:p w14:paraId="5FA21B00" w14:textId="77777777" w:rsidR="00911035" w:rsidRDefault="00816AD2">
      <w:pPr>
        <w:pStyle w:val="ListParagraph"/>
        <w:numPr>
          <w:ilvl w:val="0"/>
          <w:numId w:val="3"/>
        </w:numPr>
        <w:spacing w:line="360" w:lineRule="auto"/>
        <w:rPr>
          <w:rFonts w:ascii="Arial" w:hAnsi="Arial" w:cs="Arial"/>
        </w:rPr>
      </w:pPr>
      <w:r>
        <w:rPr>
          <w:rFonts w:ascii="Arial" w:hAnsi="Arial" w:cs="Arial"/>
        </w:rPr>
        <w:t xml:space="preserve">Negative: “This person struggles to establish effective communication with their colleagues, leading to numerous misunderstandings within the team” (Roslinlab, n.d.) </w:t>
      </w:r>
    </w:p>
    <w:p w14:paraId="68F2C516" w14:textId="77777777" w:rsidR="00911035" w:rsidRDefault="00911035">
      <w:pPr>
        <w:spacing w:line="360" w:lineRule="auto"/>
        <w:rPr>
          <w:rFonts w:ascii="Arial" w:hAnsi="Arial" w:cs="Arial"/>
        </w:rPr>
      </w:pPr>
    </w:p>
    <w:p w14:paraId="447FC106" w14:textId="77777777" w:rsidR="00911035" w:rsidRDefault="00816AD2">
      <w:pPr>
        <w:spacing w:line="360" w:lineRule="auto"/>
        <w:rPr>
          <w:rFonts w:ascii="Arial" w:hAnsi="Arial" w:cs="Arial"/>
          <w:b/>
          <w:bCs/>
          <w:sz w:val="28"/>
          <w:szCs w:val="28"/>
        </w:rPr>
      </w:pPr>
      <w:r>
        <w:rPr>
          <w:rFonts w:ascii="Arial" w:hAnsi="Arial" w:cs="Arial"/>
          <w:b/>
          <w:bCs/>
          <w:sz w:val="28"/>
          <w:szCs w:val="28"/>
        </w:rPr>
        <w:t>Advantages of 360-degree feedback</w:t>
      </w:r>
    </w:p>
    <w:p w14:paraId="741CC976" w14:textId="77777777" w:rsidR="00911035" w:rsidRDefault="00816AD2">
      <w:pPr>
        <w:pStyle w:val="ListParagraph"/>
        <w:numPr>
          <w:ilvl w:val="0"/>
          <w:numId w:val="4"/>
        </w:numPr>
        <w:spacing w:line="360" w:lineRule="auto"/>
      </w:pPr>
      <w:r>
        <w:rPr>
          <w:rFonts w:ascii="Arial" w:hAnsi="Arial" w:cs="Arial"/>
        </w:rPr>
        <w:t>The 360-feedback system is a valuable tool for personal development. It highlights the differences between self-perception and how others see an individual, leading to increased self-awareness. This awareness helps in adjusting behaviour, identifying training needs, and improving effectiveness in current and future roles. (Beqiri,2026)</w:t>
      </w:r>
    </w:p>
    <w:p w14:paraId="0F699C3F" w14:textId="77777777" w:rsidR="00911035" w:rsidRDefault="00816AD2">
      <w:pPr>
        <w:pStyle w:val="ListParagraph"/>
        <w:numPr>
          <w:ilvl w:val="0"/>
          <w:numId w:val="4"/>
        </w:numPr>
        <w:spacing w:line="360" w:lineRule="auto"/>
      </w:pPr>
      <w:r>
        <w:rPr>
          <w:rFonts w:ascii="Arial" w:hAnsi="Arial" w:cs="Arial"/>
        </w:rPr>
        <w:t>Gathering feedback form various sources enhances its credibility and objectivity compared to input from a single manager. When multiple individuals concur with feedback, it is more likely to be accepted. (Beqiri,2016)</w:t>
      </w:r>
    </w:p>
    <w:p w14:paraId="619BD169" w14:textId="77777777" w:rsidR="00911035" w:rsidRDefault="00816AD2">
      <w:pPr>
        <w:pStyle w:val="ListParagraph"/>
        <w:numPr>
          <w:ilvl w:val="0"/>
          <w:numId w:val="4"/>
        </w:numPr>
        <w:spacing w:line="360" w:lineRule="auto"/>
      </w:pPr>
      <w:r>
        <w:rPr>
          <w:rFonts w:ascii="Arial" w:hAnsi="Arial" w:cs="Arial"/>
        </w:rPr>
        <w:t>Consistent feedback from multiple individuals acts as a driving force for the subject’s personal development. (Beqiri,2016)</w:t>
      </w:r>
    </w:p>
    <w:p w14:paraId="31BD8FA6" w14:textId="77777777" w:rsidR="00911035" w:rsidRDefault="00816AD2">
      <w:pPr>
        <w:pStyle w:val="ListParagraph"/>
        <w:numPr>
          <w:ilvl w:val="0"/>
          <w:numId w:val="4"/>
        </w:numPr>
        <w:spacing w:line="360" w:lineRule="auto"/>
      </w:pPr>
      <w:r>
        <w:rPr>
          <w:rFonts w:ascii="Arial" w:hAnsi="Arial" w:cs="Arial"/>
        </w:rPr>
        <w:t>The organisation gains advantages as this feedback enhances both career development planning and its implementation. Additionally, this fosters the organisation’s commitment to employee growth, which in turn supports recruitment efforts and staff retention. (Beqiri,2016)</w:t>
      </w:r>
    </w:p>
    <w:p w14:paraId="503C995D" w14:textId="77777777" w:rsidR="00911035" w:rsidRDefault="00911035">
      <w:pPr>
        <w:spacing w:line="360" w:lineRule="auto"/>
        <w:rPr>
          <w:rFonts w:ascii="Arial" w:hAnsi="Arial" w:cs="Arial"/>
          <w:b/>
          <w:bCs/>
          <w:sz w:val="28"/>
          <w:szCs w:val="28"/>
        </w:rPr>
      </w:pPr>
    </w:p>
    <w:p w14:paraId="3FD45841" w14:textId="77777777" w:rsidR="00911035" w:rsidRDefault="00816AD2">
      <w:pPr>
        <w:spacing w:line="360" w:lineRule="auto"/>
        <w:rPr>
          <w:rFonts w:ascii="Arial" w:hAnsi="Arial" w:cs="Arial"/>
          <w:b/>
          <w:bCs/>
          <w:sz w:val="28"/>
          <w:szCs w:val="28"/>
        </w:rPr>
      </w:pPr>
      <w:r>
        <w:rPr>
          <w:rFonts w:ascii="Arial" w:hAnsi="Arial" w:cs="Arial"/>
          <w:b/>
          <w:bCs/>
          <w:sz w:val="28"/>
          <w:szCs w:val="28"/>
        </w:rPr>
        <w:t>Disadvantages of 360-degree feedback</w:t>
      </w:r>
    </w:p>
    <w:p w14:paraId="504A9CCA" w14:textId="77777777" w:rsidR="00911035" w:rsidRDefault="00816AD2">
      <w:pPr>
        <w:pStyle w:val="ListParagraph"/>
        <w:numPr>
          <w:ilvl w:val="0"/>
          <w:numId w:val="5"/>
        </w:numPr>
        <w:spacing w:line="360" w:lineRule="auto"/>
      </w:pPr>
      <w:r>
        <w:rPr>
          <w:rFonts w:ascii="Arial" w:hAnsi="Arial" w:cs="Arial"/>
        </w:rPr>
        <w:t>Feedback might be contradictory, and it is difficult to determine which feedback is more reliable. (Beqiri,2016)</w:t>
      </w:r>
    </w:p>
    <w:p w14:paraId="596DCFCB" w14:textId="77777777" w:rsidR="00911035" w:rsidRDefault="00816AD2">
      <w:pPr>
        <w:pStyle w:val="ListParagraph"/>
        <w:numPr>
          <w:ilvl w:val="0"/>
          <w:numId w:val="5"/>
        </w:numPr>
        <w:spacing w:line="360" w:lineRule="auto"/>
      </w:pPr>
      <w:r>
        <w:rPr>
          <w:rFonts w:ascii="Arial" w:hAnsi="Arial" w:cs="Arial"/>
        </w:rPr>
        <w:t>In smaller organisations, the effectiveness of 350-degree feedback can be diminished due to the limited number of sources and decreased objectivity. (Beqiri,2016)</w:t>
      </w:r>
    </w:p>
    <w:p w14:paraId="64C9737D" w14:textId="77777777" w:rsidR="00911035" w:rsidRDefault="00816AD2">
      <w:pPr>
        <w:pStyle w:val="ListParagraph"/>
        <w:numPr>
          <w:ilvl w:val="0"/>
          <w:numId w:val="5"/>
        </w:numPr>
        <w:spacing w:line="360" w:lineRule="auto"/>
      </w:pPr>
      <w:r>
        <w:rPr>
          <w:rFonts w:ascii="Arial" w:hAnsi="Arial" w:cs="Arial"/>
        </w:rPr>
        <w:t>It is advisable to steer clear of unclear questions, aa transforming their answers into measurable behaviours becomes challenging. Instead, opt for questions that provide the subject with actionable insights. (Beqiri,2016)</w:t>
      </w:r>
    </w:p>
    <w:p w14:paraId="1F606CF6" w14:textId="77777777" w:rsidR="00911035" w:rsidRDefault="00816AD2">
      <w:pPr>
        <w:pStyle w:val="ListParagraph"/>
        <w:numPr>
          <w:ilvl w:val="0"/>
          <w:numId w:val="5"/>
        </w:numPr>
        <w:spacing w:line="360" w:lineRule="auto"/>
      </w:pPr>
      <w:r>
        <w:rPr>
          <w:rFonts w:ascii="Arial" w:hAnsi="Arial" w:cs="Arial"/>
        </w:rPr>
        <w:t>Neglecting follow-ups can render the review ineffective, as individuals might not adhere to their development plans. It is recommended to conduct quarterly follow-ups over a span of two years, with the survey being reissued every six to twelve months. (Beqiri,2016)</w:t>
      </w:r>
    </w:p>
    <w:p w14:paraId="5140D815" w14:textId="77777777" w:rsidR="00911035" w:rsidRDefault="00911035">
      <w:pPr>
        <w:spacing w:line="360" w:lineRule="auto"/>
        <w:rPr>
          <w:rFonts w:ascii="Arial" w:hAnsi="Arial" w:cs="Arial"/>
          <w:b/>
          <w:bCs/>
          <w:sz w:val="28"/>
          <w:szCs w:val="28"/>
        </w:rPr>
      </w:pPr>
    </w:p>
    <w:p w14:paraId="3FAE78BE" w14:textId="77777777" w:rsidR="00911035" w:rsidRDefault="00816AD2">
      <w:pPr>
        <w:pStyle w:val="Heading2"/>
        <w:rPr>
          <w:rFonts w:ascii="Arial" w:hAnsi="Arial" w:cs="Arial"/>
        </w:rPr>
      </w:pPr>
      <w:bookmarkStart w:id="19" w:name="_Toc144071110"/>
      <w:bookmarkStart w:id="20" w:name="_Toc144220022"/>
      <w:bookmarkStart w:id="21" w:name="_Toc144323866"/>
      <w:r>
        <w:rPr>
          <w:rFonts w:ascii="Arial" w:hAnsi="Arial" w:cs="Arial"/>
        </w:rPr>
        <w:t>540-degree feedback</w:t>
      </w:r>
      <w:bookmarkEnd w:id="19"/>
      <w:bookmarkEnd w:id="20"/>
      <w:bookmarkEnd w:id="21"/>
    </w:p>
    <w:p w14:paraId="235AE612" w14:textId="77777777" w:rsidR="00911035" w:rsidRDefault="00911035">
      <w:pPr>
        <w:spacing w:line="360" w:lineRule="auto"/>
        <w:rPr>
          <w:rFonts w:ascii="Arial" w:hAnsi="Arial" w:cs="Arial"/>
          <w:sz w:val="26"/>
          <w:szCs w:val="26"/>
        </w:rPr>
      </w:pPr>
    </w:p>
    <w:p w14:paraId="7138FA3B" w14:textId="77777777" w:rsidR="00911035" w:rsidRDefault="00816AD2">
      <w:pPr>
        <w:spacing w:line="360" w:lineRule="auto"/>
        <w:rPr>
          <w:rFonts w:ascii="Arial" w:hAnsi="Arial" w:cs="Arial"/>
        </w:rPr>
      </w:pPr>
      <w:r>
        <w:rPr>
          <w:rFonts w:ascii="Arial" w:hAnsi="Arial" w:cs="Arial"/>
        </w:rPr>
        <w:t>The 540-degree feedback is an employee appraisal method involving multiple assessors, including superiors, peers, subordinates, suppliers, and vendors. This approach collects input from all those interacted with during job responsibilities. (Zigu, n.d.) Furthermore, the 540-degree feedback system evaluates strengths and weaknesses, involving external appraisers like customers. It extends the 360-degree feedback and benefits customer-facing employees, enhancing overall workforce quality. (Zigu, n.d) The importance of this management technique is that complements the 360-degree model by incorporating customer perspectives, assisting organizations in navigating competitive markets and steering employees towards heightened customer satisfaction. In addition, 540-degree feedback method can also guide the customization of training content and methods, enabling employees to attain elevated customer satisfaction, resulting in increased revenue. Also, it aids in uncovering issues that traditional feedback systems might miss. (Zigu, n.d.) An example of 540-degree feedback can be: Customer feedback is essential for identifying and rectifying inconsistent or biased behaviour displayed by salespeople, which could lead to customer loss, damage to the organisation’s reputation, and revenue decline. (Zigu, n.d.)   The 540-degree feedback system is valuable in these situations, helping to uncover issues and allowing corrective measures, including employee actions. Recognizing exemplary employees is important, and customer input can be collected through questionnaires or ratings. For delivery executives, feedback forms can highlight issues like grooming and courteousness. (Zigu, n.d.)</w:t>
      </w:r>
    </w:p>
    <w:p w14:paraId="31E4A464" w14:textId="77777777" w:rsidR="00911035" w:rsidRDefault="00911035">
      <w:pPr>
        <w:spacing w:line="360" w:lineRule="auto"/>
        <w:rPr>
          <w:rFonts w:ascii="Arial" w:hAnsi="Arial" w:cs="Arial"/>
        </w:rPr>
      </w:pPr>
    </w:p>
    <w:p w14:paraId="2B836D04" w14:textId="77777777" w:rsidR="00911035" w:rsidRDefault="00816AD2">
      <w:pPr>
        <w:spacing w:line="360" w:lineRule="auto"/>
        <w:rPr>
          <w:rFonts w:ascii="Arial" w:hAnsi="Arial" w:cs="Arial"/>
          <w:b/>
          <w:bCs/>
          <w:sz w:val="28"/>
          <w:szCs w:val="28"/>
        </w:rPr>
      </w:pPr>
      <w:r>
        <w:rPr>
          <w:rFonts w:ascii="Arial" w:hAnsi="Arial" w:cs="Arial"/>
          <w:b/>
          <w:bCs/>
          <w:sz w:val="28"/>
          <w:szCs w:val="28"/>
        </w:rPr>
        <w:t>Advantages of 540-degree feedback</w:t>
      </w:r>
    </w:p>
    <w:p w14:paraId="6BFA0060" w14:textId="77777777" w:rsidR="00911035" w:rsidRDefault="00816AD2">
      <w:pPr>
        <w:pStyle w:val="ListParagraph"/>
        <w:numPr>
          <w:ilvl w:val="0"/>
          <w:numId w:val="6"/>
        </w:numPr>
        <w:spacing w:line="360" w:lineRule="auto"/>
        <w:rPr>
          <w:rFonts w:ascii="Arial" w:hAnsi="Arial" w:cs="Arial"/>
        </w:rPr>
      </w:pPr>
      <w:r>
        <w:rPr>
          <w:rFonts w:ascii="Arial" w:hAnsi="Arial" w:cs="Arial"/>
        </w:rPr>
        <w:t>Employee feedback from suppliers and vendors enhances business relationships due to their close collaboration. (Zigu, n.d.)</w:t>
      </w:r>
    </w:p>
    <w:p w14:paraId="70ED5F7A" w14:textId="77777777" w:rsidR="00911035" w:rsidRDefault="00816AD2">
      <w:pPr>
        <w:pStyle w:val="ListParagraph"/>
        <w:numPr>
          <w:ilvl w:val="0"/>
          <w:numId w:val="6"/>
        </w:numPr>
        <w:spacing w:line="360" w:lineRule="auto"/>
        <w:rPr>
          <w:rFonts w:ascii="Arial" w:hAnsi="Arial" w:cs="Arial"/>
        </w:rPr>
      </w:pPr>
      <w:r>
        <w:rPr>
          <w:rFonts w:ascii="Arial" w:hAnsi="Arial" w:cs="Arial"/>
        </w:rPr>
        <w:t>In case of competition, perspective of 540-degree feedback offers just that.</w:t>
      </w:r>
    </w:p>
    <w:p w14:paraId="5D74CE38" w14:textId="77777777" w:rsidR="00911035" w:rsidRDefault="00816AD2">
      <w:pPr>
        <w:pStyle w:val="ListParagraph"/>
        <w:numPr>
          <w:ilvl w:val="0"/>
          <w:numId w:val="6"/>
        </w:numPr>
        <w:spacing w:line="360" w:lineRule="auto"/>
        <w:rPr>
          <w:rFonts w:ascii="Arial" w:hAnsi="Arial" w:cs="Arial"/>
        </w:rPr>
      </w:pPr>
      <w:r>
        <w:rPr>
          <w:rFonts w:ascii="Arial" w:hAnsi="Arial" w:cs="Arial"/>
        </w:rPr>
        <w:t>Issues that elude conventional feedback approaches are pinpointed. (Zigu, n.d.)</w:t>
      </w:r>
    </w:p>
    <w:p w14:paraId="651820C5" w14:textId="77777777" w:rsidR="00911035" w:rsidRDefault="00911035">
      <w:pPr>
        <w:spacing w:line="360" w:lineRule="auto"/>
        <w:rPr>
          <w:rFonts w:ascii="Arial" w:hAnsi="Arial" w:cs="Arial"/>
        </w:rPr>
      </w:pPr>
    </w:p>
    <w:p w14:paraId="69AE0B04" w14:textId="77777777" w:rsidR="00911035" w:rsidRDefault="00911035">
      <w:pPr>
        <w:spacing w:line="360" w:lineRule="auto"/>
        <w:rPr>
          <w:rFonts w:ascii="Arial" w:hAnsi="Arial" w:cs="Arial"/>
          <w:b/>
          <w:bCs/>
          <w:sz w:val="28"/>
          <w:szCs w:val="28"/>
        </w:rPr>
      </w:pPr>
    </w:p>
    <w:p w14:paraId="54E99668" w14:textId="77777777" w:rsidR="00911035" w:rsidRDefault="00816AD2">
      <w:pPr>
        <w:pStyle w:val="Heading1"/>
        <w:rPr>
          <w:rFonts w:ascii="Arial" w:hAnsi="Arial" w:cs="Arial"/>
          <w:sz w:val="26"/>
          <w:szCs w:val="26"/>
        </w:rPr>
      </w:pPr>
      <w:bookmarkStart w:id="22" w:name="_Toc144071111"/>
      <w:bookmarkStart w:id="23" w:name="_Toc144220023"/>
      <w:bookmarkStart w:id="24" w:name="_Toc144323867"/>
      <w:r>
        <w:rPr>
          <w:rFonts w:ascii="Arial" w:hAnsi="Arial" w:cs="Arial"/>
          <w:sz w:val="26"/>
          <w:szCs w:val="26"/>
        </w:rPr>
        <w:t>Management by objectives (MBO)</w:t>
      </w:r>
      <w:bookmarkEnd w:id="22"/>
      <w:bookmarkEnd w:id="23"/>
      <w:bookmarkEnd w:id="24"/>
    </w:p>
    <w:p w14:paraId="203BFA96" w14:textId="77777777" w:rsidR="00911035" w:rsidRDefault="00911035"/>
    <w:p w14:paraId="38090810" w14:textId="77777777" w:rsidR="00911035" w:rsidRDefault="00816AD2">
      <w:pPr>
        <w:spacing w:line="360" w:lineRule="auto"/>
        <w:rPr>
          <w:rFonts w:ascii="Arial" w:hAnsi="Arial" w:cs="Arial"/>
        </w:rPr>
      </w:pPr>
      <w:r>
        <w:rPr>
          <w:rFonts w:ascii="Arial" w:hAnsi="Arial" w:cs="Arial"/>
        </w:rPr>
        <w:t>Management by objectives (MBO), leverages a company’s goals to establish clear directives for its staff. Employing this approach has the potential to enhance a company's effectiveness by defining common goals for both management and the entire workforce. (Indeed,2022) This method employs a management information system (MIS) to compare a company’s real performance with the established goals. The objectives identified through the management by objectives procedure are frequently ambitious but achievable. (Indeed,2022) During this process, companies emphasize individual development and accomplishments to stimulate employee drive and connect results with duties.  (Indeed,2022)</w:t>
      </w:r>
    </w:p>
    <w:p w14:paraId="4D8710CC" w14:textId="77777777" w:rsidR="00911035" w:rsidRDefault="00911035">
      <w:pPr>
        <w:spacing w:line="360" w:lineRule="auto"/>
        <w:rPr>
          <w:rFonts w:ascii="Arial" w:hAnsi="Arial" w:cs="Arial"/>
        </w:rPr>
      </w:pPr>
    </w:p>
    <w:p w14:paraId="519C4AC9" w14:textId="77777777" w:rsidR="00911035" w:rsidRDefault="00816AD2">
      <w:pPr>
        <w:spacing w:line="360" w:lineRule="auto"/>
        <w:rPr>
          <w:rFonts w:ascii="Arial" w:hAnsi="Arial" w:cs="Arial"/>
          <w:b/>
          <w:bCs/>
        </w:rPr>
      </w:pPr>
      <w:r>
        <w:rPr>
          <w:rFonts w:ascii="Arial" w:hAnsi="Arial" w:cs="Arial"/>
          <w:b/>
          <w:bCs/>
        </w:rPr>
        <w:t>Steps of Management by Objectives (MBO)</w:t>
      </w:r>
    </w:p>
    <w:p w14:paraId="73EDD157" w14:textId="77777777" w:rsidR="00911035" w:rsidRDefault="00816AD2">
      <w:pPr>
        <w:pStyle w:val="ListParagraph"/>
        <w:numPr>
          <w:ilvl w:val="0"/>
          <w:numId w:val="7"/>
        </w:numPr>
        <w:spacing w:line="360" w:lineRule="auto"/>
      </w:pPr>
      <w:r>
        <w:rPr>
          <w:rFonts w:ascii="Arial" w:hAnsi="Arial" w:cs="Arial"/>
          <w:b/>
          <w:bCs/>
        </w:rPr>
        <w:t xml:space="preserve">Determine organization goals: </w:t>
      </w:r>
      <w:r>
        <w:rPr>
          <w:rFonts w:ascii="Arial" w:hAnsi="Arial" w:cs="Arial"/>
        </w:rPr>
        <w:t>Establishing goals is not just essential for a company’s triumph, but it also serves a range of functions. It requires the involvement of various categories of managers in the goal-setting process. The goals determined by supervisors are preliminary, stemming from an analysis and assessment of what the company can and should accomplish within a defined timeframe. (CFI Team,2022)</w:t>
      </w:r>
    </w:p>
    <w:p w14:paraId="0584EC06" w14:textId="77777777" w:rsidR="00911035" w:rsidRDefault="00816AD2">
      <w:pPr>
        <w:pStyle w:val="ListParagraph"/>
        <w:numPr>
          <w:ilvl w:val="0"/>
          <w:numId w:val="7"/>
        </w:numPr>
        <w:spacing w:line="360" w:lineRule="auto"/>
      </w:pPr>
      <w:r>
        <w:rPr>
          <w:rFonts w:ascii="Arial" w:hAnsi="Arial" w:cs="Arial"/>
          <w:b/>
          <w:bCs/>
        </w:rPr>
        <w:t xml:space="preserve">Determine employee objectives: </w:t>
      </w:r>
      <w:r>
        <w:rPr>
          <w:rFonts w:ascii="Arial" w:hAnsi="Arial" w:cs="Arial"/>
        </w:rPr>
        <w:t>In this process, employees are first briefed about general objectives, plans, and strategies. Managers then work individually with their subordinates to establish personal objectives, discussing targets and feasible goals within a specific timeframe and resources. This allows for a collaborative approach to align personal and organizational goals. (CFI Team,2022)</w:t>
      </w:r>
    </w:p>
    <w:p w14:paraId="575F4791" w14:textId="77777777" w:rsidR="00911035" w:rsidRDefault="00816AD2">
      <w:pPr>
        <w:pStyle w:val="ListParagraph"/>
        <w:numPr>
          <w:ilvl w:val="0"/>
          <w:numId w:val="7"/>
        </w:numPr>
        <w:spacing w:line="360" w:lineRule="auto"/>
      </w:pPr>
      <w:r>
        <w:rPr>
          <w:rFonts w:ascii="Arial" w:hAnsi="Arial" w:cs="Arial"/>
          <w:b/>
          <w:bCs/>
        </w:rPr>
        <w:t xml:space="preserve">Ongoing observation of performance and advancement: </w:t>
      </w:r>
      <w:r>
        <w:rPr>
          <w:rFonts w:ascii="Arial" w:hAnsi="Arial" w:cs="Arial"/>
        </w:rPr>
        <w:t>While the management by objectives methodology is crucial for enhancing managerial efficiency, it is equally vital for overseeing the performance and advancement of every employee within the organisation. (CFI Team,2022)</w:t>
      </w:r>
    </w:p>
    <w:p w14:paraId="7D497803" w14:textId="77777777" w:rsidR="00911035" w:rsidRDefault="00816AD2">
      <w:pPr>
        <w:pStyle w:val="ListParagraph"/>
        <w:numPr>
          <w:ilvl w:val="0"/>
          <w:numId w:val="7"/>
        </w:numPr>
        <w:spacing w:line="360" w:lineRule="auto"/>
      </w:pPr>
      <w:r>
        <w:rPr>
          <w:rFonts w:ascii="Arial" w:hAnsi="Arial" w:cs="Arial"/>
          <w:b/>
          <w:bCs/>
        </w:rPr>
        <w:t xml:space="preserve">Performance assessment: </w:t>
      </w:r>
      <w:r>
        <w:rPr>
          <w:rFonts w:ascii="Arial" w:hAnsi="Arial" w:cs="Arial"/>
        </w:rPr>
        <w:t>In the context of the MBO framework, the evaluation of performance is accomplished through the involvement of the relevant managers. (CFI Team,2022)</w:t>
      </w:r>
    </w:p>
    <w:p w14:paraId="068E1257" w14:textId="77777777" w:rsidR="00911035" w:rsidRDefault="00816AD2">
      <w:pPr>
        <w:pStyle w:val="ListParagraph"/>
        <w:numPr>
          <w:ilvl w:val="0"/>
          <w:numId w:val="7"/>
        </w:numPr>
        <w:spacing w:line="360" w:lineRule="auto"/>
      </w:pPr>
      <w:r>
        <w:rPr>
          <w:rFonts w:ascii="Arial" w:hAnsi="Arial" w:cs="Arial"/>
          <w:b/>
          <w:bCs/>
        </w:rPr>
        <w:t xml:space="preserve">Providing feedback: </w:t>
      </w:r>
      <w:r>
        <w:rPr>
          <w:rFonts w:ascii="Arial" w:hAnsi="Arial" w:cs="Arial"/>
        </w:rPr>
        <w:t>In the management by objectives strategy, the most important stage involves consistent feedback regarding outcomes and goals. This empowers employees to monitor and adjust their actions. The continual feedback is supplemented by regular formal assessment meetings, during which supervisors and subordinates can converse about the objective progress, fostering additional feedback. (CFI Team,2022)</w:t>
      </w:r>
    </w:p>
    <w:p w14:paraId="136241D7" w14:textId="77777777" w:rsidR="00911035" w:rsidRDefault="00911035">
      <w:pPr>
        <w:spacing w:line="360" w:lineRule="auto"/>
        <w:rPr>
          <w:rFonts w:ascii="Arial" w:hAnsi="Arial" w:cs="Arial"/>
          <w:b/>
          <w:bCs/>
        </w:rPr>
      </w:pPr>
    </w:p>
    <w:p w14:paraId="3B848B5B" w14:textId="77777777" w:rsidR="00911035" w:rsidRDefault="00816AD2">
      <w:pPr>
        <w:spacing w:line="360" w:lineRule="auto"/>
        <w:rPr>
          <w:rFonts w:ascii="Arial" w:hAnsi="Arial" w:cs="Arial"/>
          <w:b/>
          <w:bCs/>
        </w:rPr>
      </w:pPr>
      <w:r>
        <w:rPr>
          <w:rFonts w:ascii="Arial" w:hAnsi="Arial" w:cs="Arial"/>
          <w:b/>
          <w:bCs/>
        </w:rPr>
        <w:t xml:space="preserve">Advantages of MBO </w:t>
      </w:r>
    </w:p>
    <w:p w14:paraId="66E2E903" w14:textId="77777777" w:rsidR="00911035" w:rsidRDefault="00816AD2">
      <w:pPr>
        <w:pStyle w:val="ListParagraph"/>
        <w:numPr>
          <w:ilvl w:val="0"/>
          <w:numId w:val="8"/>
        </w:numPr>
        <w:spacing w:line="360" w:lineRule="auto"/>
      </w:pPr>
      <w:r>
        <w:rPr>
          <w:rFonts w:ascii="Arial" w:hAnsi="Arial" w:cs="Arial"/>
        </w:rPr>
        <w:t>Enhanced communication between company executives and team members introduces clarity into the process of setting goals. (Akash,2023)</w:t>
      </w:r>
    </w:p>
    <w:p w14:paraId="2A1218D1" w14:textId="77777777" w:rsidR="00911035" w:rsidRDefault="00816AD2">
      <w:pPr>
        <w:pStyle w:val="ListParagraph"/>
        <w:numPr>
          <w:ilvl w:val="0"/>
          <w:numId w:val="8"/>
        </w:numPr>
        <w:spacing w:line="360" w:lineRule="auto"/>
      </w:pPr>
      <w:r>
        <w:rPr>
          <w:rFonts w:ascii="Arial" w:hAnsi="Arial" w:cs="Arial"/>
        </w:rPr>
        <w:t>Employees are more motivated to put forth their utmost endeavours in attaining the established objectives when those goals align with their skills and strengths. (Akash,2023)</w:t>
      </w:r>
    </w:p>
    <w:p w14:paraId="134EE604" w14:textId="77777777" w:rsidR="00911035" w:rsidRDefault="00816AD2">
      <w:pPr>
        <w:pStyle w:val="ListParagraph"/>
        <w:numPr>
          <w:ilvl w:val="0"/>
          <w:numId w:val="8"/>
        </w:numPr>
        <w:spacing w:line="360" w:lineRule="auto"/>
      </w:pPr>
      <w:r>
        <w:rPr>
          <w:rFonts w:ascii="Arial" w:hAnsi="Arial" w:cs="Arial"/>
        </w:rPr>
        <w:t>Employees develop a feeling of allegiance to the organization when their objectives are customised to match their abilities. (Akash,2023)</w:t>
      </w:r>
    </w:p>
    <w:p w14:paraId="54DAE3FF" w14:textId="77777777" w:rsidR="00911035" w:rsidRDefault="00816AD2">
      <w:pPr>
        <w:pStyle w:val="ListParagraph"/>
        <w:numPr>
          <w:ilvl w:val="0"/>
          <w:numId w:val="8"/>
        </w:numPr>
        <w:spacing w:line="360" w:lineRule="auto"/>
      </w:pPr>
      <w:r>
        <w:rPr>
          <w:rFonts w:ascii="Arial" w:hAnsi="Arial" w:cs="Arial"/>
        </w:rPr>
        <w:t>Distinct MBOs assigned to various departments provide team members with a clear understanding of the route to achieve success. (Akash,2023)</w:t>
      </w:r>
    </w:p>
    <w:p w14:paraId="6C697E7B" w14:textId="77777777" w:rsidR="00911035" w:rsidRDefault="00911035">
      <w:pPr>
        <w:spacing w:line="360" w:lineRule="auto"/>
        <w:rPr>
          <w:rFonts w:ascii="Arial" w:hAnsi="Arial" w:cs="Arial"/>
          <w:b/>
          <w:bCs/>
        </w:rPr>
      </w:pPr>
    </w:p>
    <w:p w14:paraId="26263483" w14:textId="77777777" w:rsidR="00911035" w:rsidRDefault="00816AD2">
      <w:pPr>
        <w:spacing w:line="360" w:lineRule="auto"/>
        <w:rPr>
          <w:rFonts w:ascii="Arial" w:hAnsi="Arial" w:cs="Arial"/>
          <w:b/>
          <w:bCs/>
        </w:rPr>
      </w:pPr>
      <w:r>
        <w:rPr>
          <w:rFonts w:ascii="Arial" w:hAnsi="Arial" w:cs="Arial"/>
          <w:b/>
          <w:bCs/>
        </w:rPr>
        <w:t>Disadvantages of MBO</w:t>
      </w:r>
    </w:p>
    <w:p w14:paraId="22B95AEF" w14:textId="77777777" w:rsidR="00911035" w:rsidRDefault="00816AD2">
      <w:pPr>
        <w:pStyle w:val="ListParagraph"/>
        <w:numPr>
          <w:ilvl w:val="0"/>
          <w:numId w:val="9"/>
        </w:numPr>
        <w:spacing w:line="360" w:lineRule="auto"/>
      </w:pPr>
      <w:r>
        <w:rPr>
          <w:rFonts w:ascii="Arial" w:hAnsi="Arial" w:cs="Arial"/>
        </w:rPr>
        <w:t>Sometimes employees might perceive their sole objective as meeting the designated goals, potentially leading to the adoption of shortcuts that compromise the quality of their work. (Akash,2023)</w:t>
      </w:r>
    </w:p>
    <w:p w14:paraId="3BE25865" w14:textId="77777777" w:rsidR="00911035" w:rsidRDefault="00816AD2">
      <w:pPr>
        <w:pStyle w:val="ListParagraph"/>
        <w:numPr>
          <w:ilvl w:val="0"/>
          <w:numId w:val="9"/>
        </w:numPr>
        <w:spacing w:line="360" w:lineRule="auto"/>
      </w:pPr>
      <w:r>
        <w:rPr>
          <w:rFonts w:ascii="Arial" w:hAnsi="Arial" w:cs="Arial"/>
        </w:rPr>
        <w:t>Employees experience pressure to push boundaries to meet goals within a specified timeframe. (Akash,2023)</w:t>
      </w:r>
    </w:p>
    <w:p w14:paraId="7565DECC" w14:textId="77777777" w:rsidR="00911035" w:rsidRDefault="00816AD2">
      <w:pPr>
        <w:pStyle w:val="ListParagraph"/>
        <w:numPr>
          <w:ilvl w:val="0"/>
          <w:numId w:val="9"/>
        </w:numPr>
        <w:spacing w:line="360" w:lineRule="auto"/>
      </w:pPr>
      <w:r>
        <w:rPr>
          <w:rFonts w:ascii="Arial" w:hAnsi="Arial" w:cs="Arial"/>
        </w:rPr>
        <w:t>Management’s attention may shift away from other intangible elements such as work ethics, organizational culture, and opportunities for employee engagement. (Akash,2023)</w:t>
      </w:r>
    </w:p>
    <w:p w14:paraId="60213C95" w14:textId="77777777" w:rsidR="00911035" w:rsidRDefault="00911035"/>
    <w:p w14:paraId="761DFF5C" w14:textId="77777777" w:rsidR="00911035" w:rsidRDefault="00816AD2">
      <w:pPr>
        <w:pStyle w:val="Heading1"/>
        <w:rPr>
          <w:rFonts w:ascii="Arial" w:hAnsi="Arial" w:cs="Arial"/>
        </w:rPr>
      </w:pPr>
      <w:bookmarkStart w:id="25" w:name="_Toc144071112"/>
      <w:bookmarkStart w:id="26" w:name="_Toc144220025"/>
      <w:bookmarkStart w:id="27" w:name="_Toc144323868"/>
      <w:r>
        <w:rPr>
          <w:rFonts w:ascii="Arial" w:hAnsi="Arial" w:cs="Arial"/>
        </w:rPr>
        <w:t>Professional Development Plan (PDP)</w:t>
      </w:r>
      <w:bookmarkEnd w:id="25"/>
      <w:bookmarkEnd w:id="26"/>
      <w:bookmarkEnd w:id="27"/>
    </w:p>
    <w:p w14:paraId="77DA6773" w14:textId="77777777" w:rsidR="00911035" w:rsidRDefault="00911035"/>
    <w:tbl>
      <w:tblPr>
        <w:tblW w:w="11340" w:type="dxa"/>
        <w:tblInd w:w="-1139" w:type="dxa"/>
        <w:tblCellMar>
          <w:left w:w="10" w:type="dxa"/>
          <w:right w:w="10" w:type="dxa"/>
        </w:tblCellMar>
        <w:tblLook w:val="0000" w:firstRow="0" w:lastRow="0" w:firstColumn="0" w:lastColumn="0" w:noHBand="0" w:noVBand="0"/>
      </w:tblPr>
      <w:tblGrid>
        <w:gridCol w:w="2268"/>
        <w:gridCol w:w="2127"/>
        <w:gridCol w:w="2126"/>
        <w:gridCol w:w="1417"/>
        <w:gridCol w:w="1418"/>
        <w:gridCol w:w="1984"/>
      </w:tblGrid>
      <w:tr w:rsidR="00911035" w14:paraId="56C7E226" w14:textId="77777777">
        <w:trPr>
          <w:trHeight w:val="1008"/>
        </w:trPr>
        <w:tc>
          <w:tcPr>
            <w:tcW w:w="2268"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tcPr>
          <w:p w14:paraId="10BFB0E0" w14:textId="77777777" w:rsidR="00911035" w:rsidRDefault="00911035">
            <w:pPr>
              <w:spacing w:after="0" w:line="240" w:lineRule="auto"/>
              <w:jc w:val="center"/>
              <w:rPr>
                <w:rFonts w:ascii="Arial" w:hAnsi="Arial" w:cs="Arial"/>
                <w:b/>
                <w:bCs/>
                <w:sz w:val="18"/>
                <w:szCs w:val="18"/>
              </w:rPr>
            </w:pPr>
          </w:p>
          <w:p w14:paraId="24F12BDC" w14:textId="77777777" w:rsidR="00911035" w:rsidRDefault="00816AD2">
            <w:pPr>
              <w:spacing w:after="0" w:line="240" w:lineRule="auto"/>
              <w:jc w:val="center"/>
              <w:rPr>
                <w:rFonts w:ascii="Arial" w:hAnsi="Arial" w:cs="Arial"/>
                <w:b/>
                <w:bCs/>
                <w:sz w:val="18"/>
                <w:szCs w:val="18"/>
              </w:rPr>
            </w:pPr>
            <w:r>
              <w:rPr>
                <w:rFonts w:ascii="Arial" w:hAnsi="Arial" w:cs="Arial"/>
                <w:b/>
                <w:bCs/>
                <w:sz w:val="18"/>
                <w:szCs w:val="18"/>
              </w:rPr>
              <w:t>Development</w:t>
            </w:r>
          </w:p>
          <w:p w14:paraId="532C7063" w14:textId="77777777" w:rsidR="00911035" w:rsidRDefault="00816AD2">
            <w:pPr>
              <w:spacing w:after="0" w:line="240" w:lineRule="auto"/>
              <w:jc w:val="center"/>
              <w:rPr>
                <w:rFonts w:ascii="Arial" w:hAnsi="Arial" w:cs="Arial"/>
                <w:b/>
                <w:bCs/>
                <w:sz w:val="18"/>
                <w:szCs w:val="18"/>
              </w:rPr>
            </w:pPr>
            <w:r>
              <w:rPr>
                <w:rFonts w:ascii="Arial" w:hAnsi="Arial" w:cs="Arial"/>
                <w:b/>
                <w:bCs/>
                <w:sz w:val="18"/>
                <w:szCs w:val="18"/>
              </w:rPr>
              <w:t>Objectives</w:t>
            </w:r>
          </w:p>
        </w:tc>
        <w:tc>
          <w:tcPr>
            <w:tcW w:w="2127"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tcPr>
          <w:p w14:paraId="6AE05B28" w14:textId="77777777" w:rsidR="00911035" w:rsidRDefault="00911035">
            <w:pPr>
              <w:spacing w:after="0" w:line="240" w:lineRule="auto"/>
              <w:jc w:val="center"/>
              <w:rPr>
                <w:rFonts w:ascii="Arial" w:hAnsi="Arial" w:cs="Arial"/>
                <w:b/>
                <w:bCs/>
                <w:sz w:val="18"/>
                <w:szCs w:val="18"/>
              </w:rPr>
            </w:pPr>
          </w:p>
          <w:p w14:paraId="3C15FB87" w14:textId="77777777" w:rsidR="00911035" w:rsidRDefault="00816AD2">
            <w:pPr>
              <w:spacing w:after="0" w:line="240" w:lineRule="auto"/>
              <w:jc w:val="center"/>
              <w:rPr>
                <w:rFonts w:ascii="Arial" w:hAnsi="Arial" w:cs="Arial"/>
                <w:b/>
                <w:bCs/>
                <w:sz w:val="18"/>
                <w:szCs w:val="18"/>
              </w:rPr>
            </w:pPr>
            <w:r>
              <w:rPr>
                <w:rFonts w:ascii="Arial" w:hAnsi="Arial" w:cs="Arial"/>
                <w:b/>
                <w:bCs/>
                <w:sz w:val="18"/>
                <w:szCs w:val="18"/>
              </w:rPr>
              <w:t>Activities to be undertaken</w:t>
            </w:r>
          </w:p>
        </w:tc>
        <w:tc>
          <w:tcPr>
            <w:tcW w:w="2126"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tcPr>
          <w:p w14:paraId="325F3665" w14:textId="77777777" w:rsidR="00911035" w:rsidRDefault="00911035">
            <w:pPr>
              <w:spacing w:after="0" w:line="240" w:lineRule="auto"/>
              <w:jc w:val="center"/>
              <w:rPr>
                <w:rFonts w:ascii="Arial" w:hAnsi="Arial" w:cs="Arial"/>
                <w:b/>
                <w:bCs/>
                <w:sz w:val="18"/>
                <w:szCs w:val="18"/>
              </w:rPr>
            </w:pPr>
          </w:p>
          <w:p w14:paraId="09B69E0E" w14:textId="77777777" w:rsidR="00911035" w:rsidRDefault="00816AD2">
            <w:pPr>
              <w:spacing w:after="0" w:line="240" w:lineRule="auto"/>
              <w:jc w:val="center"/>
              <w:rPr>
                <w:rFonts w:ascii="Arial" w:hAnsi="Arial" w:cs="Arial"/>
                <w:b/>
                <w:bCs/>
                <w:sz w:val="18"/>
                <w:szCs w:val="18"/>
              </w:rPr>
            </w:pPr>
            <w:r>
              <w:rPr>
                <w:rFonts w:ascii="Arial" w:hAnsi="Arial" w:cs="Arial"/>
                <w:b/>
                <w:bCs/>
                <w:sz w:val="18"/>
                <w:szCs w:val="18"/>
              </w:rPr>
              <w:t>Resources</w:t>
            </w:r>
          </w:p>
        </w:tc>
        <w:tc>
          <w:tcPr>
            <w:tcW w:w="1417"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tcPr>
          <w:p w14:paraId="3DDA3F00" w14:textId="77777777" w:rsidR="00911035" w:rsidRDefault="00911035">
            <w:pPr>
              <w:spacing w:after="0" w:line="240" w:lineRule="auto"/>
              <w:rPr>
                <w:rFonts w:ascii="Arial" w:hAnsi="Arial" w:cs="Arial"/>
                <w:b/>
                <w:bCs/>
                <w:sz w:val="18"/>
                <w:szCs w:val="18"/>
              </w:rPr>
            </w:pPr>
          </w:p>
          <w:p w14:paraId="78AFBA83" w14:textId="77777777" w:rsidR="00911035" w:rsidRDefault="00816AD2">
            <w:pPr>
              <w:spacing w:after="0" w:line="240" w:lineRule="auto"/>
              <w:jc w:val="center"/>
              <w:rPr>
                <w:rFonts w:ascii="Arial" w:hAnsi="Arial" w:cs="Arial"/>
                <w:b/>
                <w:bCs/>
                <w:sz w:val="18"/>
                <w:szCs w:val="18"/>
              </w:rPr>
            </w:pPr>
            <w:r>
              <w:rPr>
                <w:rFonts w:ascii="Arial" w:hAnsi="Arial" w:cs="Arial"/>
                <w:b/>
                <w:bCs/>
                <w:sz w:val="18"/>
                <w:szCs w:val="18"/>
              </w:rPr>
              <w:t>Start Date</w:t>
            </w:r>
          </w:p>
        </w:tc>
        <w:tc>
          <w:tcPr>
            <w:tcW w:w="1418"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tcPr>
          <w:p w14:paraId="089339CA" w14:textId="77777777" w:rsidR="00911035" w:rsidRDefault="00911035">
            <w:pPr>
              <w:spacing w:after="0" w:line="240" w:lineRule="auto"/>
              <w:jc w:val="center"/>
              <w:rPr>
                <w:rFonts w:ascii="Arial" w:hAnsi="Arial" w:cs="Arial"/>
                <w:b/>
                <w:bCs/>
                <w:sz w:val="18"/>
                <w:szCs w:val="18"/>
              </w:rPr>
            </w:pPr>
          </w:p>
          <w:p w14:paraId="131CBA26" w14:textId="77777777" w:rsidR="00911035" w:rsidRDefault="00816AD2">
            <w:pPr>
              <w:spacing w:after="0" w:line="240" w:lineRule="auto"/>
              <w:jc w:val="center"/>
              <w:rPr>
                <w:rFonts w:ascii="Arial" w:hAnsi="Arial" w:cs="Arial"/>
                <w:b/>
                <w:bCs/>
                <w:sz w:val="18"/>
                <w:szCs w:val="18"/>
              </w:rPr>
            </w:pPr>
            <w:r>
              <w:rPr>
                <w:rFonts w:ascii="Arial" w:hAnsi="Arial" w:cs="Arial"/>
                <w:b/>
                <w:bCs/>
                <w:sz w:val="18"/>
                <w:szCs w:val="18"/>
              </w:rPr>
              <w:t>End Date</w:t>
            </w:r>
          </w:p>
        </w:tc>
        <w:tc>
          <w:tcPr>
            <w:tcW w:w="1984"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tcPr>
          <w:p w14:paraId="501E0D62" w14:textId="77777777" w:rsidR="00911035" w:rsidRDefault="00911035">
            <w:pPr>
              <w:spacing w:after="0" w:line="240" w:lineRule="auto"/>
              <w:jc w:val="center"/>
              <w:rPr>
                <w:rFonts w:ascii="Arial" w:hAnsi="Arial" w:cs="Arial"/>
                <w:b/>
                <w:bCs/>
                <w:sz w:val="18"/>
                <w:szCs w:val="18"/>
              </w:rPr>
            </w:pPr>
          </w:p>
          <w:p w14:paraId="2BF450AE" w14:textId="77777777" w:rsidR="00911035" w:rsidRDefault="00816AD2">
            <w:pPr>
              <w:spacing w:after="0" w:line="240" w:lineRule="auto"/>
              <w:jc w:val="center"/>
              <w:rPr>
                <w:rFonts w:ascii="Arial" w:hAnsi="Arial" w:cs="Arial"/>
                <w:b/>
                <w:bCs/>
                <w:sz w:val="18"/>
                <w:szCs w:val="18"/>
              </w:rPr>
            </w:pPr>
            <w:r>
              <w:rPr>
                <w:rFonts w:ascii="Arial" w:hAnsi="Arial" w:cs="Arial"/>
                <w:b/>
                <w:bCs/>
                <w:sz w:val="18"/>
                <w:szCs w:val="18"/>
              </w:rPr>
              <w:t>Criteria of success</w:t>
            </w:r>
          </w:p>
        </w:tc>
      </w:tr>
      <w:tr w:rsidR="00911035" w14:paraId="42565B09" w14:textId="77777777">
        <w:trPr>
          <w:trHeight w:val="1688"/>
        </w:trPr>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3BBBD2" w14:textId="77777777" w:rsidR="00911035" w:rsidRDefault="00911035">
            <w:pPr>
              <w:spacing w:after="0" w:line="240" w:lineRule="auto"/>
            </w:pPr>
          </w:p>
          <w:p w14:paraId="07A15656" w14:textId="77777777" w:rsidR="00911035" w:rsidRDefault="00816AD2">
            <w:pPr>
              <w:spacing w:after="0" w:line="276" w:lineRule="auto"/>
              <w:rPr>
                <w:rFonts w:ascii="Arial" w:hAnsi="Arial" w:cs="Arial"/>
              </w:rPr>
            </w:pPr>
            <w:r>
              <w:rPr>
                <w:rFonts w:ascii="Arial" w:hAnsi="Arial" w:cs="Arial"/>
              </w:rPr>
              <w:t>Improve communication to contribute to better collaboration and understanding among the team members.</w:t>
            </w:r>
          </w:p>
          <w:p w14:paraId="5379DC0F" w14:textId="77777777" w:rsidR="00911035" w:rsidRDefault="00911035">
            <w:pPr>
              <w:spacing w:after="0" w:line="240" w:lineRule="auto"/>
              <w:rPr>
                <w:rFonts w:ascii="Arial" w:hAnsi="Arial" w:cs="Arial"/>
              </w:rPr>
            </w:pPr>
          </w:p>
        </w:tc>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FC1BD8" w14:textId="77777777" w:rsidR="00911035" w:rsidRDefault="00911035">
            <w:pPr>
              <w:spacing w:after="0" w:line="240" w:lineRule="auto"/>
            </w:pPr>
          </w:p>
          <w:p w14:paraId="56C4F2A0" w14:textId="77777777" w:rsidR="00911035" w:rsidRDefault="00816AD2">
            <w:pPr>
              <w:spacing w:after="0" w:line="276" w:lineRule="auto"/>
              <w:rPr>
                <w:rFonts w:ascii="Arial" w:hAnsi="Arial" w:cs="Arial"/>
              </w:rPr>
            </w:pPr>
            <w:r>
              <w:rPr>
                <w:rFonts w:ascii="Arial" w:hAnsi="Arial" w:cs="Arial"/>
              </w:rPr>
              <w:t xml:space="preserve">Write and deliver presentations to colleagues for feedback, attend communication workshops and seminars. </w:t>
            </w: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9CD710" w14:textId="77777777" w:rsidR="00911035" w:rsidRDefault="00911035">
            <w:pPr>
              <w:spacing w:after="0" w:line="240" w:lineRule="auto"/>
            </w:pPr>
          </w:p>
          <w:p w14:paraId="07F37315" w14:textId="77777777" w:rsidR="00911035" w:rsidRDefault="00816AD2">
            <w:pPr>
              <w:spacing w:after="0" w:line="276" w:lineRule="auto"/>
              <w:rPr>
                <w:rFonts w:ascii="Arial" w:hAnsi="Arial" w:cs="Arial"/>
              </w:rPr>
            </w:pPr>
            <w:r>
              <w:rPr>
                <w:rFonts w:ascii="Arial" w:hAnsi="Arial" w:cs="Arial"/>
              </w:rPr>
              <w:t>Presentation materials and training sessions.</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92A02F" w14:textId="77777777" w:rsidR="00911035" w:rsidRDefault="00911035">
            <w:pPr>
              <w:spacing w:after="0" w:line="276" w:lineRule="auto"/>
            </w:pPr>
          </w:p>
          <w:p w14:paraId="1117DD5B" w14:textId="77777777" w:rsidR="00911035" w:rsidRDefault="00816AD2">
            <w:pPr>
              <w:spacing w:after="0" w:line="276" w:lineRule="auto"/>
              <w:rPr>
                <w:rFonts w:ascii="Arial" w:hAnsi="Arial" w:cs="Arial"/>
              </w:rPr>
            </w:pPr>
            <w:r>
              <w:rPr>
                <w:rFonts w:ascii="Arial" w:hAnsi="Arial" w:cs="Arial"/>
              </w:rPr>
              <w:t>Present date</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939AF6" w14:textId="77777777" w:rsidR="00911035" w:rsidRDefault="00911035">
            <w:pPr>
              <w:spacing w:after="0" w:line="276" w:lineRule="auto"/>
            </w:pPr>
          </w:p>
          <w:p w14:paraId="48ACC454" w14:textId="77777777" w:rsidR="00911035" w:rsidRDefault="00816AD2">
            <w:pPr>
              <w:spacing w:after="0" w:line="276" w:lineRule="auto"/>
              <w:rPr>
                <w:rFonts w:ascii="Arial" w:hAnsi="Arial" w:cs="Arial"/>
              </w:rPr>
            </w:pPr>
            <w:r>
              <w:rPr>
                <w:rFonts w:ascii="Arial" w:hAnsi="Arial" w:cs="Arial"/>
              </w:rPr>
              <w:t xml:space="preserve">2-4 months </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F4B91D" w14:textId="77777777" w:rsidR="00911035" w:rsidRDefault="00911035">
            <w:pPr>
              <w:spacing w:after="0" w:line="276" w:lineRule="auto"/>
            </w:pPr>
          </w:p>
          <w:p w14:paraId="156E44E9" w14:textId="77777777" w:rsidR="00911035" w:rsidRDefault="00816AD2">
            <w:pPr>
              <w:spacing w:after="0" w:line="276" w:lineRule="auto"/>
              <w:rPr>
                <w:rFonts w:ascii="Arial" w:hAnsi="Arial" w:cs="Arial"/>
              </w:rPr>
            </w:pPr>
            <w:r>
              <w:rPr>
                <w:rFonts w:ascii="Arial" w:hAnsi="Arial" w:cs="Arial"/>
              </w:rPr>
              <w:t xml:space="preserve">Achieve a 20% of improvement of presentation assessment and written communication. </w:t>
            </w:r>
          </w:p>
        </w:tc>
      </w:tr>
      <w:tr w:rsidR="00911035" w14:paraId="07979F60" w14:textId="77777777">
        <w:trPr>
          <w:trHeight w:val="1826"/>
        </w:trPr>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EF518C" w14:textId="77777777" w:rsidR="00911035" w:rsidRDefault="00911035">
            <w:pPr>
              <w:spacing w:after="0" w:line="240" w:lineRule="auto"/>
            </w:pPr>
          </w:p>
          <w:p w14:paraId="49182334" w14:textId="77777777" w:rsidR="00911035" w:rsidRDefault="00816AD2">
            <w:pPr>
              <w:spacing w:after="0" w:line="276" w:lineRule="auto"/>
              <w:rPr>
                <w:rFonts w:ascii="Arial" w:hAnsi="Arial" w:cs="Arial"/>
              </w:rPr>
            </w:pPr>
            <w:r>
              <w:rPr>
                <w:rFonts w:ascii="Arial" w:hAnsi="Arial" w:cs="Arial"/>
              </w:rPr>
              <w:t>Be a Master of the latest software, enhances effectiveness in everyday activities.</w:t>
            </w:r>
          </w:p>
        </w:tc>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0B5656" w14:textId="77777777" w:rsidR="00911035" w:rsidRDefault="00911035">
            <w:pPr>
              <w:spacing w:after="0" w:line="240" w:lineRule="auto"/>
            </w:pPr>
          </w:p>
          <w:p w14:paraId="53FBEFEA" w14:textId="77777777" w:rsidR="00911035" w:rsidRDefault="00816AD2">
            <w:pPr>
              <w:spacing w:after="0" w:line="276" w:lineRule="auto"/>
              <w:rPr>
                <w:rFonts w:ascii="Arial" w:hAnsi="Arial" w:cs="Arial"/>
              </w:rPr>
            </w:pPr>
            <w:r>
              <w:rPr>
                <w:rFonts w:ascii="Arial" w:hAnsi="Arial" w:cs="Arial"/>
              </w:rPr>
              <w:t xml:space="preserve">Complete online training modules for the new software. </w:t>
            </w: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2FD993" w14:textId="77777777" w:rsidR="00911035" w:rsidRDefault="00911035">
            <w:pPr>
              <w:spacing w:after="0" w:line="240" w:lineRule="auto"/>
            </w:pPr>
          </w:p>
          <w:p w14:paraId="5DBA8FA7" w14:textId="77777777" w:rsidR="00911035" w:rsidRDefault="00816AD2">
            <w:pPr>
              <w:spacing w:after="0" w:line="276" w:lineRule="auto"/>
              <w:rPr>
                <w:rFonts w:ascii="Arial" w:hAnsi="Arial" w:cs="Arial"/>
              </w:rPr>
            </w:pPr>
            <w:r>
              <w:rPr>
                <w:rFonts w:ascii="Arial" w:hAnsi="Arial" w:cs="Arial"/>
              </w:rPr>
              <w:t>Access to the new software, use guides for the software.</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25DCCD" w14:textId="77777777" w:rsidR="00911035" w:rsidRDefault="00911035">
            <w:pPr>
              <w:spacing w:after="0" w:line="240" w:lineRule="auto"/>
            </w:pPr>
          </w:p>
          <w:p w14:paraId="1C947ADE" w14:textId="77777777" w:rsidR="00911035" w:rsidRDefault="00816AD2">
            <w:pPr>
              <w:spacing w:after="0" w:line="276" w:lineRule="auto"/>
            </w:pPr>
            <w:r>
              <w:rPr>
                <w:rFonts w:ascii="Arial" w:hAnsi="Arial" w:cs="Arial"/>
              </w:rPr>
              <w:t>15</w:t>
            </w:r>
            <w:r>
              <w:rPr>
                <w:rFonts w:ascii="Arial" w:hAnsi="Arial" w:cs="Arial"/>
                <w:vertAlign w:val="superscript"/>
              </w:rPr>
              <w:t>th</w:t>
            </w:r>
            <w:r>
              <w:rPr>
                <w:rFonts w:ascii="Arial" w:hAnsi="Arial" w:cs="Arial"/>
              </w:rPr>
              <w:t xml:space="preserve"> September 2023 </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3A5AB0" w14:textId="77777777" w:rsidR="00911035" w:rsidRDefault="00911035">
            <w:pPr>
              <w:spacing w:after="0" w:line="240" w:lineRule="auto"/>
            </w:pPr>
          </w:p>
          <w:p w14:paraId="64B5C2B7" w14:textId="77777777" w:rsidR="00911035" w:rsidRDefault="00816AD2">
            <w:pPr>
              <w:spacing w:after="0" w:line="240" w:lineRule="auto"/>
              <w:rPr>
                <w:rFonts w:ascii="Arial" w:hAnsi="Arial" w:cs="Arial"/>
              </w:rPr>
            </w:pPr>
            <w:r>
              <w:rPr>
                <w:rFonts w:ascii="Arial" w:hAnsi="Arial" w:cs="Arial"/>
              </w:rPr>
              <w:t xml:space="preserve">3-6 months </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FBC9D6" w14:textId="77777777" w:rsidR="00911035" w:rsidRDefault="00911035">
            <w:pPr>
              <w:spacing w:after="0" w:line="240" w:lineRule="auto"/>
            </w:pPr>
          </w:p>
          <w:p w14:paraId="757AEB09" w14:textId="77777777" w:rsidR="00911035" w:rsidRDefault="00816AD2">
            <w:pPr>
              <w:spacing w:after="0" w:line="276" w:lineRule="auto"/>
              <w:rPr>
                <w:rFonts w:ascii="Arial" w:hAnsi="Arial" w:cs="Arial"/>
              </w:rPr>
            </w:pPr>
            <w:r>
              <w:rPr>
                <w:rFonts w:ascii="Arial" w:hAnsi="Arial" w:cs="Arial"/>
              </w:rPr>
              <w:t>Achieve a passing grade of 70% or higher in the software assessment.</w:t>
            </w:r>
          </w:p>
        </w:tc>
      </w:tr>
      <w:tr w:rsidR="00911035" w14:paraId="18541630" w14:textId="77777777">
        <w:trPr>
          <w:trHeight w:val="1836"/>
        </w:trPr>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C9D6F4" w14:textId="77777777" w:rsidR="00911035" w:rsidRDefault="00911035">
            <w:pPr>
              <w:spacing w:after="0" w:line="240" w:lineRule="auto"/>
            </w:pPr>
          </w:p>
          <w:p w14:paraId="00482783" w14:textId="77777777" w:rsidR="00911035" w:rsidRDefault="00816AD2">
            <w:pPr>
              <w:spacing w:after="0" w:line="276" w:lineRule="auto"/>
              <w:rPr>
                <w:rFonts w:ascii="Arial" w:hAnsi="Arial" w:cs="Arial"/>
              </w:rPr>
            </w:pPr>
            <w:r>
              <w:rPr>
                <w:rFonts w:ascii="Arial" w:hAnsi="Arial" w:cs="Arial"/>
              </w:rPr>
              <w:t>Develop Leadership skills through participation in leadership workshops and taking on leadership roles in team projects.</w:t>
            </w:r>
          </w:p>
        </w:tc>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206A09" w14:textId="77777777" w:rsidR="00911035" w:rsidRDefault="00911035">
            <w:pPr>
              <w:spacing w:after="0" w:line="240" w:lineRule="auto"/>
            </w:pPr>
          </w:p>
          <w:p w14:paraId="5590C3DF" w14:textId="77777777" w:rsidR="00911035" w:rsidRDefault="00816AD2">
            <w:pPr>
              <w:spacing w:after="0" w:line="276" w:lineRule="auto"/>
              <w:rPr>
                <w:rFonts w:ascii="Arial" w:hAnsi="Arial" w:cs="Arial"/>
              </w:rPr>
            </w:pPr>
            <w:r>
              <w:rPr>
                <w:rFonts w:ascii="Arial" w:hAnsi="Arial" w:cs="Arial"/>
              </w:rPr>
              <w:t>Volunteer to lead small team projects to gain practical experience, practice active listening and conflict resolution techniques.</w:t>
            </w: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B719C1" w14:textId="77777777" w:rsidR="00911035" w:rsidRDefault="00911035">
            <w:pPr>
              <w:spacing w:after="0" w:line="240" w:lineRule="auto"/>
            </w:pPr>
          </w:p>
          <w:p w14:paraId="6463CF7D" w14:textId="77777777" w:rsidR="00911035" w:rsidRDefault="00816AD2">
            <w:pPr>
              <w:spacing w:after="0" w:line="276" w:lineRule="auto"/>
              <w:rPr>
                <w:rFonts w:ascii="Arial" w:hAnsi="Arial" w:cs="Arial"/>
              </w:rPr>
            </w:pPr>
            <w:r>
              <w:rPr>
                <w:rFonts w:ascii="Arial" w:hAnsi="Arial" w:cs="Arial"/>
              </w:rPr>
              <w:t>Leadership books with helpful information, team projects and opportunities to lead.</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1BC819" w14:textId="77777777" w:rsidR="00911035" w:rsidRDefault="00911035">
            <w:pPr>
              <w:spacing w:after="0" w:line="240" w:lineRule="auto"/>
            </w:pPr>
          </w:p>
          <w:p w14:paraId="18D8512F" w14:textId="77777777" w:rsidR="00911035" w:rsidRDefault="00816AD2">
            <w:pPr>
              <w:spacing w:after="0" w:line="276" w:lineRule="auto"/>
              <w:rPr>
                <w:rFonts w:ascii="Arial" w:hAnsi="Arial" w:cs="Arial"/>
              </w:rPr>
            </w:pPr>
            <w:r>
              <w:rPr>
                <w:rFonts w:ascii="Arial" w:hAnsi="Arial" w:cs="Arial"/>
              </w:rPr>
              <w:t xml:space="preserve">Present date </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AF3358" w14:textId="77777777" w:rsidR="00911035" w:rsidRDefault="00911035">
            <w:pPr>
              <w:spacing w:after="0" w:line="240" w:lineRule="auto"/>
            </w:pPr>
          </w:p>
          <w:p w14:paraId="05518473" w14:textId="77777777" w:rsidR="00911035" w:rsidRDefault="00816AD2">
            <w:pPr>
              <w:spacing w:after="0" w:line="276" w:lineRule="auto"/>
              <w:rPr>
                <w:rFonts w:ascii="Arial" w:hAnsi="Arial" w:cs="Arial"/>
              </w:rPr>
            </w:pPr>
            <w:r>
              <w:rPr>
                <w:rFonts w:ascii="Arial" w:hAnsi="Arial" w:cs="Arial"/>
              </w:rPr>
              <w:t xml:space="preserve">6 months – 1 year </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52DC36" w14:textId="77777777" w:rsidR="00911035" w:rsidRDefault="00911035">
            <w:pPr>
              <w:spacing w:after="0" w:line="240" w:lineRule="auto"/>
            </w:pPr>
          </w:p>
          <w:p w14:paraId="3CD6D271" w14:textId="77777777" w:rsidR="00911035" w:rsidRDefault="00816AD2">
            <w:pPr>
              <w:spacing w:after="0" w:line="276" w:lineRule="auto"/>
              <w:rPr>
                <w:rFonts w:ascii="Arial" w:hAnsi="Arial" w:cs="Arial"/>
              </w:rPr>
            </w:pPr>
            <w:r>
              <w:rPr>
                <w:rFonts w:ascii="Arial" w:hAnsi="Arial" w:cs="Arial"/>
              </w:rPr>
              <w:t xml:space="preserve">Evaluate project outcomes and team dynamics in the competed projects. </w:t>
            </w:r>
          </w:p>
        </w:tc>
      </w:tr>
      <w:tr w:rsidR="00911035" w14:paraId="5B3D029E" w14:textId="77777777">
        <w:trPr>
          <w:trHeight w:val="1832"/>
        </w:trPr>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E400CF" w14:textId="77777777" w:rsidR="00911035" w:rsidRDefault="00911035">
            <w:pPr>
              <w:spacing w:after="0" w:line="240" w:lineRule="auto"/>
            </w:pPr>
          </w:p>
          <w:p w14:paraId="01FFE915" w14:textId="77777777" w:rsidR="00911035" w:rsidRDefault="00816AD2">
            <w:pPr>
              <w:spacing w:after="0" w:line="276" w:lineRule="auto"/>
              <w:rPr>
                <w:rFonts w:ascii="Arial" w:hAnsi="Arial" w:cs="Arial"/>
              </w:rPr>
            </w:pPr>
            <w:r>
              <w:rPr>
                <w:rFonts w:ascii="Arial" w:hAnsi="Arial" w:cs="Arial"/>
              </w:rPr>
              <w:t xml:space="preserve">Improve customer service excellence </w:t>
            </w:r>
          </w:p>
        </w:tc>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9D830D" w14:textId="77777777" w:rsidR="00911035" w:rsidRDefault="00911035">
            <w:pPr>
              <w:spacing w:after="0" w:line="240" w:lineRule="auto"/>
            </w:pPr>
          </w:p>
          <w:p w14:paraId="22B95AF3" w14:textId="77777777" w:rsidR="00911035" w:rsidRDefault="00816AD2">
            <w:pPr>
              <w:spacing w:after="0" w:line="276" w:lineRule="auto"/>
              <w:rPr>
                <w:rFonts w:ascii="Arial" w:hAnsi="Arial" w:cs="Arial"/>
              </w:rPr>
            </w:pPr>
            <w:r>
              <w:rPr>
                <w:rFonts w:ascii="Arial" w:hAnsi="Arial" w:cs="Arial"/>
              </w:rPr>
              <w:t>Attend customer service training sessions, review customer feedback, and identify areas for improvement.</w:t>
            </w: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E2E2DC" w14:textId="77777777" w:rsidR="00911035" w:rsidRDefault="00911035">
            <w:pPr>
              <w:spacing w:after="0" w:line="240" w:lineRule="auto"/>
            </w:pPr>
          </w:p>
          <w:p w14:paraId="0A25EFD0" w14:textId="77777777" w:rsidR="00911035" w:rsidRDefault="00816AD2">
            <w:pPr>
              <w:spacing w:after="0" w:line="276" w:lineRule="auto"/>
              <w:rPr>
                <w:rFonts w:ascii="Arial" w:hAnsi="Arial" w:cs="Arial"/>
              </w:rPr>
            </w:pPr>
            <w:r>
              <w:rPr>
                <w:rFonts w:ascii="Arial" w:hAnsi="Arial" w:cs="Arial"/>
              </w:rPr>
              <w:t xml:space="preserve">Customer service training materials, customer survey data and feedback. </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6DA287" w14:textId="77777777" w:rsidR="00911035" w:rsidRDefault="00911035">
            <w:pPr>
              <w:spacing w:after="0" w:line="240" w:lineRule="auto"/>
            </w:pPr>
          </w:p>
          <w:p w14:paraId="4500F613" w14:textId="77777777" w:rsidR="00911035" w:rsidRDefault="00816AD2">
            <w:pPr>
              <w:spacing w:after="0" w:line="276" w:lineRule="auto"/>
            </w:pPr>
            <w:r>
              <w:rPr>
                <w:rFonts w:ascii="Arial" w:hAnsi="Arial" w:cs="Arial"/>
              </w:rPr>
              <w:t>01</w:t>
            </w:r>
            <w:r>
              <w:rPr>
                <w:rFonts w:ascii="Arial" w:hAnsi="Arial" w:cs="Arial"/>
                <w:vertAlign w:val="superscript"/>
              </w:rPr>
              <w:t>st</w:t>
            </w:r>
            <w:r>
              <w:rPr>
                <w:rFonts w:ascii="Arial" w:hAnsi="Arial" w:cs="Arial"/>
              </w:rPr>
              <w:t xml:space="preserve"> September 2023</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ED196F" w14:textId="77777777" w:rsidR="00911035" w:rsidRDefault="00911035">
            <w:pPr>
              <w:spacing w:after="0" w:line="240" w:lineRule="auto"/>
            </w:pPr>
          </w:p>
          <w:p w14:paraId="32F58BB2" w14:textId="77777777" w:rsidR="00911035" w:rsidRDefault="00816AD2">
            <w:pPr>
              <w:spacing w:after="0" w:line="276" w:lineRule="auto"/>
            </w:pPr>
            <w:r>
              <w:rPr>
                <w:rFonts w:ascii="Arial" w:hAnsi="Arial" w:cs="Arial"/>
              </w:rPr>
              <w:t>01</w:t>
            </w:r>
            <w:r>
              <w:rPr>
                <w:rFonts w:ascii="Arial" w:hAnsi="Arial" w:cs="Arial"/>
                <w:vertAlign w:val="superscript"/>
              </w:rPr>
              <w:t>st</w:t>
            </w:r>
            <w:r>
              <w:rPr>
                <w:rFonts w:ascii="Arial" w:hAnsi="Arial" w:cs="Arial"/>
              </w:rPr>
              <w:t xml:space="preserve"> February 2024</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FCF360" w14:textId="77777777" w:rsidR="00911035" w:rsidRDefault="00911035">
            <w:pPr>
              <w:spacing w:after="0" w:line="240" w:lineRule="auto"/>
            </w:pPr>
          </w:p>
          <w:p w14:paraId="531156D5" w14:textId="77777777" w:rsidR="00911035" w:rsidRDefault="00816AD2">
            <w:pPr>
              <w:spacing w:after="0" w:line="276" w:lineRule="auto"/>
              <w:rPr>
                <w:rFonts w:ascii="Arial" w:hAnsi="Arial" w:cs="Arial"/>
              </w:rPr>
            </w:pPr>
            <w:r>
              <w:rPr>
                <w:rFonts w:ascii="Arial" w:hAnsi="Arial" w:cs="Arial"/>
              </w:rPr>
              <w:t>Receive positive feedback form customers at least 90% of customer interactions.</w:t>
            </w:r>
          </w:p>
        </w:tc>
      </w:tr>
      <w:tr w:rsidR="00911035" w14:paraId="164A203D" w14:textId="77777777">
        <w:trPr>
          <w:trHeight w:val="1976"/>
        </w:trPr>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9A4E0D" w14:textId="77777777" w:rsidR="00911035" w:rsidRDefault="00911035">
            <w:pPr>
              <w:spacing w:after="0" w:line="240" w:lineRule="auto"/>
            </w:pPr>
          </w:p>
          <w:p w14:paraId="10B11CB8" w14:textId="77777777" w:rsidR="00911035" w:rsidRDefault="00816AD2">
            <w:pPr>
              <w:spacing w:after="0" w:line="276" w:lineRule="auto"/>
              <w:rPr>
                <w:rFonts w:ascii="Arial" w:hAnsi="Arial" w:cs="Arial"/>
              </w:rPr>
            </w:pPr>
            <w:r>
              <w:rPr>
                <w:rFonts w:ascii="Arial" w:hAnsi="Arial" w:cs="Arial"/>
              </w:rPr>
              <w:t xml:space="preserve">Amplify time management skills </w:t>
            </w:r>
          </w:p>
        </w:tc>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A78A12" w14:textId="77777777" w:rsidR="00911035" w:rsidRDefault="00911035">
            <w:pPr>
              <w:spacing w:after="0" w:line="240" w:lineRule="auto"/>
            </w:pPr>
          </w:p>
          <w:p w14:paraId="3768BC77" w14:textId="77777777" w:rsidR="00911035" w:rsidRDefault="00816AD2">
            <w:pPr>
              <w:spacing w:after="0" w:line="276" w:lineRule="auto"/>
              <w:rPr>
                <w:rFonts w:ascii="Arial" w:hAnsi="Arial" w:cs="Arial"/>
              </w:rPr>
            </w:pPr>
            <w:r>
              <w:rPr>
                <w:rFonts w:ascii="Arial" w:hAnsi="Arial" w:cs="Arial"/>
              </w:rPr>
              <w:t xml:space="preserve">Utilize time management tools to track tasks and deadlines </w:t>
            </w: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12F8AC" w14:textId="77777777" w:rsidR="00911035" w:rsidRDefault="00911035">
            <w:pPr>
              <w:spacing w:after="0" w:line="240" w:lineRule="auto"/>
            </w:pPr>
          </w:p>
          <w:p w14:paraId="1ADAB75A" w14:textId="77777777" w:rsidR="00911035" w:rsidRDefault="00816AD2">
            <w:pPr>
              <w:spacing w:after="0" w:line="276" w:lineRule="auto"/>
              <w:rPr>
                <w:rFonts w:ascii="Arial" w:hAnsi="Arial" w:cs="Arial"/>
              </w:rPr>
            </w:pPr>
            <w:r>
              <w:rPr>
                <w:rFonts w:ascii="Arial" w:hAnsi="Arial" w:cs="Arial"/>
              </w:rPr>
              <w:t>Time management resources or seminars, task management software or tools.</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B8BB81" w14:textId="77777777" w:rsidR="00911035" w:rsidRDefault="00911035">
            <w:pPr>
              <w:spacing w:after="0" w:line="240" w:lineRule="auto"/>
            </w:pPr>
          </w:p>
          <w:p w14:paraId="70FE2C76" w14:textId="77777777" w:rsidR="00911035" w:rsidRDefault="00816AD2">
            <w:pPr>
              <w:spacing w:after="0" w:line="276" w:lineRule="auto"/>
              <w:rPr>
                <w:rFonts w:ascii="Arial" w:hAnsi="Arial" w:cs="Arial"/>
              </w:rPr>
            </w:pPr>
            <w:r>
              <w:rPr>
                <w:rFonts w:ascii="Arial" w:hAnsi="Arial" w:cs="Arial"/>
              </w:rPr>
              <w:t>Present date</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FC9A95" w14:textId="77777777" w:rsidR="00911035" w:rsidRDefault="00911035">
            <w:pPr>
              <w:spacing w:after="0" w:line="240" w:lineRule="auto"/>
            </w:pPr>
          </w:p>
          <w:p w14:paraId="32C33FBD" w14:textId="77777777" w:rsidR="00911035" w:rsidRDefault="00816AD2">
            <w:pPr>
              <w:spacing w:after="0" w:line="240" w:lineRule="auto"/>
              <w:rPr>
                <w:rFonts w:ascii="Arial" w:hAnsi="Arial" w:cs="Arial"/>
              </w:rPr>
            </w:pPr>
            <w:r>
              <w:rPr>
                <w:rFonts w:ascii="Arial" w:hAnsi="Arial" w:cs="Arial"/>
              </w:rPr>
              <w:t xml:space="preserve">1 year </w:t>
            </w:r>
          </w:p>
        </w:tc>
        <w:tc>
          <w:tcPr>
            <w:tcW w:w="1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7107EF" w14:textId="77777777" w:rsidR="00911035" w:rsidRDefault="00816AD2">
            <w:pPr>
              <w:spacing w:after="0" w:line="276" w:lineRule="auto"/>
              <w:rPr>
                <w:rFonts w:ascii="Arial" w:hAnsi="Arial" w:cs="Arial"/>
              </w:rPr>
            </w:pPr>
            <w:r>
              <w:rPr>
                <w:rFonts w:ascii="Arial" w:hAnsi="Arial" w:cs="Arial"/>
              </w:rPr>
              <w:t>Monitor task completion rates and track the number of missed deadlines reducing the number of missed deadlines by at least 50%.</w:t>
            </w:r>
          </w:p>
        </w:tc>
      </w:tr>
    </w:tbl>
    <w:p w14:paraId="34C3716B" w14:textId="77777777" w:rsidR="00911035" w:rsidRDefault="00911035">
      <w:pPr>
        <w:pStyle w:val="Heading1"/>
        <w:rPr>
          <w:rFonts w:ascii="Arial" w:hAnsi="Arial" w:cs="Arial"/>
        </w:rPr>
      </w:pPr>
      <w:bookmarkStart w:id="28" w:name="_Toc144220026"/>
    </w:p>
    <w:p w14:paraId="48E2E49F" w14:textId="77777777" w:rsidR="00911035" w:rsidRDefault="00911035">
      <w:pPr>
        <w:pStyle w:val="Heading1"/>
        <w:rPr>
          <w:rFonts w:ascii="Arial" w:hAnsi="Arial" w:cs="Arial"/>
        </w:rPr>
      </w:pPr>
    </w:p>
    <w:p w14:paraId="43697DEE" w14:textId="77777777" w:rsidR="00911035" w:rsidRDefault="00911035">
      <w:pPr>
        <w:pStyle w:val="Heading1"/>
        <w:rPr>
          <w:rFonts w:ascii="Arial" w:hAnsi="Arial" w:cs="Arial"/>
        </w:rPr>
      </w:pPr>
    </w:p>
    <w:p w14:paraId="4110E8F4" w14:textId="77777777" w:rsidR="00911035" w:rsidRDefault="00816AD2">
      <w:pPr>
        <w:pStyle w:val="Heading1"/>
        <w:rPr>
          <w:rFonts w:ascii="Arial" w:hAnsi="Arial" w:cs="Arial"/>
        </w:rPr>
      </w:pPr>
      <w:bookmarkStart w:id="29" w:name="_Toc144323869"/>
      <w:r>
        <w:rPr>
          <w:rFonts w:ascii="Arial" w:hAnsi="Arial" w:cs="Arial"/>
        </w:rPr>
        <w:t>Conclusion</w:t>
      </w:r>
      <w:bookmarkEnd w:id="28"/>
      <w:bookmarkEnd w:id="29"/>
    </w:p>
    <w:p w14:paraId="40C5BC25" w14:textId="77777777" w:rsidR="00911035" w:rsidRDefault="00911035"/>
    <w:p w14:paraId="7CCFB9AB" w14:textId="77777777" w:rsidR="00911035" w:rsidRDefault="00816AD2">
      <w:pPr>
        <w:spacing w:line="360" w:lineRule="auto"/>
        <w:rPr>
          <w:rFonts w:ascii="Arial" w:hAnsi="Arial" w:cs="Arial"/>
        </w:rPr>
      </w:pPr>
      <w:r>
        <w:rPr>
          <w:rFonts w:ascii="Arial" w:hAnsi="Arial" w:cs="Arial"/>
        </w:rPr>
        <w:t>In conclusion, the exploration of performance management and its cycle underscores its significance as a driver of organisational success. Metro Bank’s new project, aimed at developing a comprehensive training program, clarifies the commitment to employee growth and proficiency. The evaluation management techniques reveal the approaches available to optimize employee performance. As Metra Bank embarks on its new training program, a comprehensive Personal Development Plan (PDP) serves as roadmap for individual growth.</w:t>
      </w:r>
    </w:p>
    <w:p w14:paraId="4812DA58" w14:textId="77777777" w:rsidR="00911035" w:rsidRDefault="00911035"/>
    <w:p w14:paraId="164F3A50" w14:textId="77777777" w:rsidR="00911035" w:rsidRDefault="00911035"/>
    <w:p w14:paraId="787CC874" w14:textId="77777777" w:rsidR="00911035" w:rsidRDefault="00911035"/>
    <w:p w14:paraId="66230F96" w14:textId="77777777" w:rsidR="00911035" w:rsidRDefault="00816AD2">
      <w:pPr>
        <w:pStyle w:val="Heading1"/>
        <w:rPr>
          <w:rFonts w:ascii="Arial" w:hAnsi="Arial" w:cs="Arial"/>
        </w:rPr>
      </w:pPr>
      <w:bookmarkStart w:id="30" w:name="_Toc144220027"/>
      <w:bookmarkStart w:id="31" w:name="_Toc144323870"/>
      <w:r>
        <w:rPr>
          <w:rFonts w:ascii="Arial" w:hAnsi="Arial" w:cs="Arial"/>
        </w:rPr>
        <w:t>Recommendations</w:t>
      </w:r>
      <w:bookmarkEnd w:id="30"/>
      <w:bookmarkEnd w:id="31"/>
      <w:r>
        <w:rPr>
          <w:rFonts w:ascii="Arial" w:hAnsi="Arial" w:cs="Arial"/>
        </w:rPr>
        <w:t xml:space="preserve"> </w:t>
      </w:r>
    </w:p>
    <w:p w14:paraId="6A19DAA9" w14:textId="77777777" w:rsidR="00911035" w:rsidRDefault="00911035"/>
    <w:p w14:paraId="7CE6782E" w14:textId="77777777" w:rsidR="00911035" w:rsidRDefault="00911035"/>
    <w:p w14:paraId="309D8768" w14:textId="77777777" w:rsidR="00911035" w:rsidRDefault="00816AD2">
      <w:pPr>
        <w:spacing w:line="360" w:lineRule="auto"/>
        <w:rPr>
          <w:rFonts w:ascii="Arial" w:hAnsi="Arial" w:cs="Arial"/>
        </w:rPr>
      </w:pPr>
      <w:r>
        <w:rPr>
          <w:rFonts w:ascii="Arial" w:hAnsi="Arial" w:cs="Arial"/>
        </w:rPr>
        <w:t xml:space="preserve">Apart from the mentioned management methods, incorporating regular interactions between supervisors and staff members presents a chance for continuous improvement. This can effectively tackle immediate challenges and allow for modifications to the training program. Furthermore, beyond the short-term measurements of achievement, need to consider the extended effects of the training program on employee performance and job satisfaction. This thorough assessment can offer valuable perspectives on the program’s long-term efficacy. </w:t>
      </w:r>
    </w:p>
    <w:p w14:paraId="26605CA7" w14:textId="77777777" w:rsidR="00911035" w:rsidRDefault="00911035"/>
    <w:p w14:paraId="59CF2B2A" w14:textId="77777777" w:rsidR="00911035" w:rsidRDefault="00911035"/>
    <w:p w14:paraId="7BB7C272" w14:textId="77777777" w:rsidR="00911035" w:rsidRDefault="00911035"/>
    <w:p w14:paraId="53AB8799" w14:textId="77777777" w:rsidR="00911035" w:rsidRDefault="00911035"/>
    <w:p w14:paraId="767DDFE8" w14:textId="77777777" w:rsidR="00911035" w:rsidRDefault="00816AD2">
      <w:pPr>
        <w:pStyle w:val="Heading1"/>
        <w:rPr>
          <w:rFonts w:ascii="Arial" w:hAnsi="Arial" w:cs="Arial"/>
        </w:rPr>
      </w:pPr>
      <w:bookmarkStart w:id="32" w:name="_Toc144220028"/>
      <w:bookmarkStart w:id="33" w:name="_Toc144323871"/>
      <w:r>
        <w:rPr>
          <w:rFonts w:ascii="Arial" w:hAnsi="Arial" w:cs="Arial"/>
        </w:rPr>
        <w:t>References</w:t>
      </w:r>
      <w:bookmarkEnd w:id="32"/>
      <w:bookmarkEnd w:id="33"/>
      <w:r>
        <w:rPr>
          <w:rFonts w:ascii="Arial" w:hAnsi="Arial" w:cs="Arial"/>
        </w:rPr>
        <w:t xml:space="preserve"> </w:t>
      </w:r>
    </w:p>
    <w:p w14:paraId="5603B3A0" w14:textId="77777777" w:rsidR="00911035" w:rsidRDefault="00911035"/>
    <w:p w14:paraId="670EF423" w14:textId="77777777" w:rsidR="00911035" w:rsidRDefault="00816AD2">
      <w:pPr>
        <w:suppressAutoHyphens w:val="0"/>
        <w:spacing w:before="100" w:after="100" w:line="240" w:lineRule="auto"/>
      </w:pPr>
      <w:r>
        <w:rPr>
          <w:rFonts w:eastAsia="Times New Roman" w:cs="Calibri"/>
          <w:color w:val="000000"/>
          <w:kern w:val="0"/>
          <w:sz w:val="24"/>
          <w:szCs w:val="24"/>
          <w:lang w:eastAsia="en-GB"/>
        </w:rPr>
        <w:t xml:space="preserve">‌Akash (2023) </w:t>
      </w:r>
      <w:r>
        <w:rPr>
          <w:rFonts w:eastAsia="Times New Roman" w:cs="Calibri"/>
          <w:i/>
          <w:iCs/>
          <w:color w:val="000000"/>
          <w:kern w:val="0"/>
          <w:sz w:val="24"/>
          <w:szCs w:val="24"/>
          <w:lang w:eastAsia="en-GB"/>
        </w:rPr>
        <w:t xml:space="preserve">What is Management by Objectives (MBO)? Process, Advantages, and disadvantages of management by objectives with examples. </w:t>
      </w:r>
      <w:r>
        <w:rPr>
          <w:rFonts w:eastAsia="Times New Roman" w:cs="Calibri"/>
          <w:color w:val="000000"/>
          <w:kern w:val="0"/>
          <w:sz w:val="24"/>
          <w:szCs w:val="24"/>
          <w:lang w:eastAsia="en-GB"/>
        </w:rPr>
        <w:t xml:space="preserve">Available at: </w:t>
      </w:r>
      <w:hyperlink r:id="rId9" w:history="1">
        <w:r>
          <w:rPr>
            <w:rFonts w:eastAsia="Times New Roman" w:cs="Calibri"/>
            <w:color w:val="0563C1"/>
            <w:kern w:val="0"/>
            <w:sz w:val="24"/>
            <w:szCs w:val="24"/>
            <w:u w:val="single"/>
            <w:lang w:eastAsia="en-GB"/>
          </w:rPr>
          <w:t>https://www.elevate.so/blog/what-is-management-by-objectives-mbo-learn-its-5-steps-advantages-and-disadvantages/</w:t>
        </w:r>
      </w:hyperlink>
    </w:p>
    <w:p w14:paraId="43B8DBF3" w14:textId="77777777" w:rsidR="00911035" w:rsidRDefault="00816AD2">
      <w:pPr>
        <w:suppressAutoHyphens w:val="0"/>
        <w:spacing w:after="0" w:line="360" w:lineRule="atLeast"/>
      </w:pPr>
      <w:r>
        <w:rPr>
          <w:rFonts w:eastAsia="Times New Roman" w:cs="Calibri"/>
          <w:color w:val="000000"/>
          <w:kern w:val="0"/>
          <w:sz w:val="24"/>
          <w:szCs w:val="24"/>
          <w:lang w:eastAsia="en-GB"/>
        </w:rPr>
        <w:t xml:space="preserve">Beqiri, G. (2018) </w:t>
      </w:r>
      <w:r>
        <w:rPr>
          <w:rFonts w:eastAsia="Times New Roman" w:cs="Calibri"/>
          <w:i/>
          <w:iCs/>
          <w:color w:val="000000"/>
          <w:kern w:val="0"/>
          <w:sz w:val="24"/>
          <w:szCs w:val="24"/>
          <w:lang w:eastAsia="en-GB"/>
        </w:rPr>
        <w:t>360 Degree Feedback – Definition, Benefits, Process and Examples</w:t>
      </w:r>
      <w:r>
        <w:rPr>
          <w:rFonts w:eastAsia="Times New Roman" w:cs="Calibri"/>
          <w:color w:val="000000"/>
          <w:kern w:val="0"/>
          <w:sz w:val="24"/>
          <w:szCs w:val="24"/>
          <w:lang w:eastAsia="en-GB"/>
        </w:rPr>
        <w:t xml:space="preserve">. Available at: </w:t>
      </w:r>
      <w:hyperlink r:id="rId10" w:history="1">
        <w:r>
          <w:rPr>
            <w:rFonts w:eastAsia="Times New Roman" w:cs="Calibri"/>
            <w:color w:val="0563C1"/>
            <w:kern w:val="0"/>
            <w:sz w:val="24"/>
            <w:szCs w:val="24"/>
            <w:u w:val="single"/>
            <w:lang w:eastAsia="en-GB"/>
          </w:rPr>
          <w:t>https://virtualspeech.com/blog/360-degree-feedback</w:t>
        </w:r>
      </w:hyperlink>
    </w:p>
    <w:p w14:paraId="25DACF12" w14:textId="77777777" w:rsidR="00911035" w:rsidRDefault="00911035">
      <w:pPr>
        <w:suppressAutoHyphens w:val="0"/>
        <w:spacing w:after="0" w:line="360" w:lineRule="atLeast"/>
        <w:rPr>
          <w:rFonts w:eastAsia="Times New Roman" w:cs="Calibri"/>
          <w:color w:val="000000"/>
          <w:kern w:val="0"/>
          <w:sz w:val="24"/>
          <w:szCs w:val="24"/>
          <w:lang w:eastAsia="en-GB"/>
        </w:rPr>
      </w:pPr>
    </w:p>
    <w:p w14:paraId="5646BE8E" w14:textId="77777777" w:rsidR="00911035" w:rsidRDefault="00816AD2">
      <w:pPr>
        <w:suppressAutoHyphens w:val="0"/>
        <w:spacing w:after="0" w:line="360" w:lineRule="atLeast"/>
      </w:pPr>
      <w:r>
        <w:rPr>
          <w:rFonts w:eastAsia="Times New Roman" w:cs="Calibri"/>
          <w:color w:val="000000"/>
          <w:kern w:val="0"/>
          <w:sz w:val="24"/>
          <w:szCs w:val="24"/>
          <w:lang w:eastAsia="en-GB"/>
        </w:rPr>
        <w:t xml:space="preserve">CFI Team (2022) </w:t>
      </w:r>
      <w:r>
        <w:rPr>
          <w:rFonts w:eastAsia="Times New Roman" w:cs="Calibri"/>
          <w:i/>
          <w:iCs/>
          <w:color w:val="000000"/>
          <w:kern w:val="0"/>
          <w:sz w:val="24"/>
          <w:szCs w:val="24"/>
          <w:lang w:eastAsia="en-GB"/>
        </w:rPr>
        <w:t>Management by Objectives (MBO)</w:t>
      </w:r>
      <w:r>
        <w:rPr>
          <w:rFonts w:eastAsia="Times New Roman" w:cs="Calibri"/>
          <w:color w:val="000000"/>
          <w:kern w:val="0"/>
          <w:sz w:val="24"/>
          <w:szCs w:val="24"/>
          <w:lang w:eastAsia="en-GB"/>
        </w:rPr>
        <w:t xml:space="preserve">. Available at: </w:t>
      </w:r>
      <w:hyperlink r:id="rId11" w:history="1">
        <w:r>
          <w:rPr>
            <w:rStyle w:val="Hyperlink"/>
            <w:rFonts w:eastAsia="Times New Roman" w:cs="Calibri"/>
            <w:kern w:val="0"/>
            <w:sz w:val="24"/>
            <w:szCs w:val="24"/>
            <w:lang w:eastAsia="en-GB"/>
          </w:rPr>
          <w:t>https://corporatefinanceinstitute.com/resources/management/management-by-objectives-mbo/</w:t>
        </w:r>
      </w:hyperlink>
    </w:p>
    <w:p w14:paraId="73091F54" w14:textId="77777777" w:rsidR="00911035" w:rsidRDefault="00911035">
      <w:pPr>
        <w:suppressAutoHyphens w:val="0"/>
        <w:spacing w:after="0" w:line="360" w:lineRule="atLeast"/>
        <w:rPr>
          <w:rFonts w:eastAsia="Times New Roman" w:cs="Calibri"/>
          <w:color w:val="000000"/>
          <w:kern w:val="0"/>
          <w:sz w:val="24"/>
          <w:szCs w:val="24"/>
          <w:lang w:eastAsia="en-GB"/>
        </w:rPr>
      </w:pPr>
    </w:p>
    <w:p w14:paraId="4003E03D" w14:textId="77777777" w:rsidR="00911035" w:rsidRDefault="00816AD2">
      <w:pPr>
        <w:spacing w:after="0" w:line="360" w:lineRule="atLeast"/>
      </w:pPr>
      <w:r>
        <w:rPr>
          <w:rFonts w:eastAsia="Times New Roman" w:cs="Calibri"/>
          <w:color w:val="000000"/>
          <w:kern w:val="0"/>
          <w:sz w:val="24"/>
          <w:szCs w:val="24"/>
          <w:lang w:eastAsia="en-GB"/>
        </w:rPr>
        <w:t xml:space="preserve">Development, P. (n.d.) </w:t>
      </w:r>
      <w:r>
        <w:rPr>
          <w:rFonts w:eastAsia="Times New Roman" w:cs="Calibri"/>
          <w:i/>
          <w:iCs/>
          <w:color w:val="000000"/>
          <w:kern w:val="0"/>
          <w:sz w:val="24"/>
          <w:szCs w:val="24"/>
          <w:lang w:eastAsia="en-GB"/>
        </w:rPr>
        <w:t>Performance management, performance appraisal, Melbourne</w:t>
      </w:r>
      <w:r>
        <w:rPr>
          <w:rFonts w:eastAsia="Times New Roman" w:cs="Calibri"/>
          <w:color w:val="000000"/>
          <w:kern w:val="0"/>
          <w:sz w:val="24"/>
          <w:szCs w:val="24"/>
          <w:lang w:eastAsia="en-GB"/>
        </w:rPr>
        <w:t xml:space="preserve">. Available at: </w:t>
      </w:r>
      <w:hyperlink r:id="rId12" w:history="1">
        <w:r>
          <w:rPr>
            <w:rFonts w:eastAsia="Times New Roman" w:cs="Calibri"/>
            <w:color w:val="0563C1"/>
            <w:kern w:val="0"/>
            <w:sz w:val="24"/>
            <w:szCs w:val="24"/>
            <w:u w:val="single"/>
            <w:lang w:eastAsia="en-GB"/>
          </w:rPr>
          <w:t>https://www.performancedevelopment.com.au/performance-management/</w:t>
        </w:r>
      </w:hyperlink>
      <w:r>
        <w:rPr>
          <w:rFonts w:eastAsia="Times New Roman" w:cs="Calibri"/>
          <w:color w:val="000000"/>
          <w:kern w:val="0"/>
          <w:sz w:val="24"/>
          <w:szCs w:val="24"/>
          <w:lang w:eastAsia="en-GB"/>
        </w:rPr>
        <w:t xml:space="preserve"> </w:t>
      </w:r>
    </w:p>
    <w:p w14:paraId="6FBE4E69" w14:textId="77777777" w:rsidR="00911035" w:rsidRDefault="00911035">
      <w:pPr>
        <w:spacing w:after="0" w:line="360" w:lineRule="atLeast"/>
        <w:rPr>
          <w:rFonts w:eastAsia="Times New Roman" w:cs="Calibri"/>
          <w:color w:val="000000"/>
          <w:kern w:val="0"/>
          <w:sz w:val="24"/>
          <w:szCs w:val="24"/>
          <w:lang w:eastAsia="en-GB"/>
        </w:rPr>
      </w:pPr>
    </w:p>
    <w:p w14:paraId="72D31292" w14:textId="77777777" w:rsidR="00911035" w:rsidRDefault="00816AD2">
      <w:pPr>
        <w:spacing w:after="0" w:line="360" w:lineRule="atLeast"/>
      </w:pPr>
      <w:r>
        <w:rPr>
          <w:rFonts w:eastAsia="Times New Roman" w:cs="Calibri"/>
          <w:color w:val="000000"/>
          <w:kern w:val="0"/>
          <w:sz w:val="24"/>
          <w:szCs w:val="24"/>
          <w:lang w:eastAsia="en-GB"/>
        </w:rPr>
        <w:t xml:space="preserve">Indeed (2022) </w:t>
      </w:r>
      <w:r>
        <w:rPr>
          <w:rFonts w:eastAsia="Times New Roman" w:cs="Calibri"/>
          <w:i/>
          <w:iCs/>
          <w:color w:val="000000"/>
          <w:kern w:val="0"/>
          <w:sz w:val="24"/>
          <w:szCs w:val="24"/>
          <w:lang w:eastAsia="en-GB"/>
        </w:rPr>
        <w:t>What is 360 feedback?</w:t>
      </w:r>
      <w:r>
        <w:rPr>
          <w:rFonts w:eastAsia="Times New Roman" w:cs="Calibri"/>
          <w:color w:val="000000"/>
          <w:kern w:val="0"/>
          <w:sz w:val="24"/>
          <w:szCs w:val="24"/>
          <w:lang w:eastAsia="en-GB"/>
        </w:rPr>
        <w:t xml:space="preserve"> Available at: </w:t>
      </w:r>
      <w:hyperlink r:id="rId13" w:history="1">
        <w:r>
          <w:rPr>
            <w:rFonts w:eastAsia="Times New Roman" w:cs="Calibri"/>
            <w:color w:val="0563C1"/>
            <w:kern w:val="0"/>
            <w:sz w:val="24"/>
            <w:szCs w:val="24"/>
            <w:u w:val="single"/>
            <w:lang w:eastAsia="en-GB"/>
          </w:rPr>
          <w:t>https://uk.indeed.com/career-advice/career-development/360-feedback</w:t>
        </w:r>
      </w:hyperlink>
      <w:r>
        <w:rPr>
          <w:rFonts w:eastAsia="Times New Roman" w:cs="Calibri"/>
          <w:color w:val="000000"/>
          <w:kern w:val="0"/>
          <w:sz w:val="24"/>
          <w:szCs w:val="24"/>
          <w:lang w:eastAsia="en-GB"/>
        </w:rPr>
        <w:t xml:space="preserve"> </w:t>
      </w:r>
    </w:p>
    <w:p w14:paraId="267C51C5" w14:textId="77777777" w:rsidR="00911035" w:rsidRDefault="00911035">
      <w:pPr>
        <w:spacing w:after="0" w:line="360" w:lineRule="atLeast"/>
        <w:rPr>
          <w:rFonts w:eastAsia="Times New Roman" w:cs="Calibri"/>
          <w:color w:val="000000"/>
          <w:kern w:val="0"/>
          <w:sz w:val="24"/>
          <w:szCs w:val="24"/>
          <w:lang w:eastAsia="en-GB"/>
        </w:rPr>
      </w:pPr>
    </w:p>
    <w:p w14:paraId="0A59A73F" w14:textId="77777777" w:rsidR="00911035" w:rsidRDefault="00816AD2">
      <w:pPr>
        <w:suppressAutoHyphens w:val="0"/>
        <w:spacing w:after="0" w:line="360" w:lineRule="atLeast"/>
      </w:pPr>
      <w:r>
        <w:rPr>
          <w:rFonts w:eastAsia="Times New Roman" w:cs="Calibri"/>
          <w:color w:val="000000"/>
          <w:kern w:val="0"/>
          <w:sz w:val="24"/>
          <w:szCs w:val="24"/>
          <w:lang w:eastAsia="en-GB"/>
        </w:rPr>
        <w:t xml:space="preserve">Indeed (2022) </w:t>
      </w:r>
      <w:r>
        <w:rPr>
          <w:rFonts w:eastAsia="Times New Roman" w:cs="Calibri"/>
          <w:i/>
          <w:iCs/>
          <w:color w:val="000000"/>
          <w:kern w:val="0"/>
          <w:sz w:val="24"/>
          <w:szCs w:val="24"/>
          <w:lang w:eastAsia="en-GB"/>
        </w:rPr>
        <w:t xml:space="preserve">What is management by objectives (MBO)? </w:t>
      </w:r>
      <w:r>
        <w:rPr>
          <w:rFonts w:eastAsia="Times New Roman" w:cs="Calibri"/>
          <w:color w:val="000000"/>
          <w:kern w:val="0"/>
          <w:sz w:val="24"/>
          <w:szCs w:val="24"/>
          <w:lang w:eastAsia="en-GB"/>
        </w:rPr>
        <w:t xml:space="preserve">Available at: </w:t>
      </w:r>
      <w:hyperlink r:id="rId14" w:history="1">
        <w:r>
          <w:rPr>
            <w:rFonts w:eastAsia="Times New Roman" w:cs="Calibri"/>
            <w:color w:val="0563C1"/>
            <w:kern w:val="0"/>
            <w:sz w:val="24"/>
            <w:szCs w:val="24"/>
            <w:u w:val="single"/>
            <w:lang w:eastAsia="en-GB"/>
          </w:rPr>
          <w:t>https://uk.indeed.com/career-advice/career-development/what-is-management-by-objectives</w:t>
        </w:r>
      </w:hyperlink>
    </w:p>
    <w:p w14:paraId="2C71C39A" w14:textId="77777777" w:rsidR="00911035" w:rsidRDefault="00911035">
      <w:pPr>
        <w:spacing w:after="0" w:line="360" w:lineRule="atLeast"/>
        <w:rPr>
          <w:rFonts w:eastAsia="Times New Roman" w:cs="Calibri"/>
          <w:color w:val="000000"/>
          <w:kern w:val="0"/>
          <w:sz w:val="24"/>
          <w:szCs w:val="24"/>
          <w:lang w:eastAsia="en-GB"/>
        </w:rPr>
      </w:pPr>
    </w:p>
    <w:p w14:paraId="2369A8C3" w14:textId="77777777" w:rsidR="00911035" w:rsidRDefault="00816AD2">
      <w:pPr>
        <w:pStyle w:val="NormalWeb"/>
        <w:spacing w:before="0" w:after="0" w:line="360" w:lineRule="atLeast"/>
      </w:pPr>
      <w:r>
        <w:rPr>
          <w:rFonts w:ascii="Calibri" w:hAnsi="Calibri" w:cs="Calibri"/>
          <w:color w:val="000000"/>
        </w:rPr>
        <w:t xml:space="preserve"> Pulakos, E. (2014) </w:t>
      </w:r>
      <w:r>
        <w:rPr>
          <w:rFonts w:ascii="Calibri" w:hAnsi="Calibri" w:cs="Calibri"/>
          <w:i/>
          <w:iCs/>
          <w:color w:val="000000"/>
        </w:rPr>
        <w:t xml:space="preserve">Performance management a roadmap for developing, implementing, and evaluating performance management systems. </w:t>
      </w:r>
      <w:r>
        <w:rPr>
          <w:rFonts w:ascii="Calibri" w:hAnsi="Calibri" w:cs="Calibri"/>
          <w:color w:val="000000"/>
        </w:rPr>
        <w:t xml:space="preserve">Available at: </w:t>
      </w:r>
      <w:hyperlink r:id="rId15" w:history="1">
        <w:r>
          <w:rPr>
            <w:rFonts w:ascii="Calibri" w:hAnsi="Calibri" w:cs="Calibri"/>
            <w:color w:val="0563C1"/>
            <w:u w:val="single"/>
          </w:rPr>
          <w:t>https://www.shrm.org/hr-today/trends-and-forecasting/special-reports-and-expert-views/Documents/Performance/Management</w:t>
        </w:r>
      </w:hyperlink>
      <w:r>
        <w:rPr>
          <w:rFonts w:ascii="Calibri" w:hAnsi="Calibri" w:cs="Calibri"/>
          <w:color w:val="000000"/>
        </w:rPr>
        <w:t xml:space="preserve"> </w:t>
      </w:r>
    </w:p>
    <w:p w14:paraId="277C1510" w14:textId="77777777" w:rsidR="00911035" w:rsidRDefault="00911035">
      <w:pPr>
        <w:pStyle w:val="NormalWeb"/>
        <w:spacing w:before="0" w:after="0" w:line="360" w:lineRule="atLeast"/>
        <w:rPr>
          <w:rFonts w:ascii="Calibri" w:hAnsi="Calibri" w:cs="Calibri"/>
          <w:color w:val="000000"/>
        </w:rPr>
      </w:pPr>
    </w:p>
    <w:p w14:paraId="5E40C095" w14:textId="77777777" w:rsidR="00911035" w:rsidRDefault="00816AD2">
      <w:pPr>
        <w:suppressAutoHyphens w:val="0"/>
        <w:spacing w:after="0" w:line="360" w:lineRule="atLeast"/>
      </w:pPr>
      <w:r>
        <w:rPr>
          <w:rFonts w:eastAsia="Times New Roman" w:cs="Calibri"/>
          <w:color w:val="000000"/>
          <w:kern w:val="0"/>
          <w:sz w:val="24"/>
          <w:szCs w:val="24"/>
          <w:lang w:eastAsia="en-GB"/>
        </w:rPr>
        <w:t xml:space="preserve">Roslinlab (n.d.) </w:t>
      </w:r>
      <w:r>
        <w:rPr>
          <w:rFonts w:eastAsia="Times New Roman" w:cs="Calibri"/>
          <w:i/>
          <w:iCs/>
          <w:color w:val="000000"/>
          <w:kern w:val="0"/>
          <w:sz w:val="24"/>
          <w:szCs w:val="24"/>
          <w:lang w:eastAsia="en-GB"/>
        </w:rPr>
        <w:t>360 Degree Feedback Examples - How to provide constructive feedback</w:t>
      </w:r>
      <w:r>
        <w:rPr>
          <w:rFonts w:eastAsia="Times New Roman" w:cs="Calibri"/>
          <w:color w:val="000000"/>
          <w:kern w:val="0"/>
          <w:sz w:val="24"/>
          <w:szCs w:val="24"/>
          <w:lang w:eastAsia="en-GB"/>
        </w:rPr>
        <w:t xml:space="preserve">. Available at: </w:t>
      </w:r>
      <w:hyperlink r:id="rId16" w:history="1">
        <w:r>
          <w:rPr>
            <w:rFonts w:eastAsia="Times New Roman" w:cs="Calibri"/>
            <w:color w:val="0563C1"/>
            <w:kern w:val="0"/>
            <w:sz w:val="24"/>
            <w:szCs w:val="24"/>
            <w:u w:val="single"/>
            <w:lang w:eastAsia="en-GB"/>
          </w:rPr>
          <w:t>https://www.roslinlab.com/blog/360-degree-feedback-examples-how-to-provide-constructive-feedback</w:t>
        </w:r>
      </w:hyperlink>
      <w:r>
        <w:rPr>
          <w:rFonts w:eastAsia="Times New Roman" w:cs="Calibri"/>
          <w:color w:val="000000"/>
          <w:kern w:val="0"/>
          <w:sz w:val="24"/>
          <w:szCs w:val="24"/>
          <w:lang w:eastAsia="en-GB"/>
        </w:rPr>
        <w:t xml:space="preserve"> </w:t>
      </w:r>
    </w:p>
    <w:p w14:paraId="7528EFB0" w14:textId="77777777" w:rsidR="00911035" w:rsidRDefault="00911035">
      <w:pPr>
        <w:suppressAutoHyphens w:val="0"/>
        <w:spacing w:after="0" w:line="360" w:lineRule="atLeast"/>
        <w:rPr>
          <w:rFonts w:eastAsia="Times New Roman" w:cs="Calibri"/>
          <w:color w:val="000000"/>
          <w:kern w:val="0"/>
          <w:sz w:val="24"/>
          <w:szCs w:val="24"/>
          <w:lang w:eastAsia="en-GB"/>
        </w:rPr>
      </w:pPr>
    </w:p>
    <w:p w14:paraId="3E8031CB" w14:textId="77777777" w:rsidR="00911035" w:rsidRDefault="00816AD2">
      <w:pPr>
        <w:spacing w:after="0" w:line="360" w:lineRule="atLeast"/>
      </w:pPr>
      <w:r>
        <w:rPr>
          <w:rFonts w:eastAsia="Times New Roman" w:cs="Calibri"/>
          <w:color w:val="000000"/>
          <w:kern w:val="0"/>
          <w:sz w:val="24"/>
          <w:szCs w:val="24"/>
          <w:lang w:eastAsia="en-GB"/>
        </w:rPr>
        <w:t xml:space="preserve">Tardi, C. (2022) </w:t>
      </w:r>
      <w:r>
        <w:rPr>
          <w:rFonts w:eastAsia="Times New Roman" w:cs="Calibri"/>
          <w:i/>
          <w:iCs/>
          <w:color w:val="000000"/>
          <w:kern w:val="0"/>
          <w:sz w:val="24"/>
          <w:szCs w:val="24"/>
          <w:lang w:eastAsia="en-GB"/>
        </w:rPr>
        <w:t xml:space="preserve">Performance Management – We Explain This Corporate Tool. </w:t>
      </w:r>
      <w:r>
        <w:rPr>
          <w:rFonts w:eastAsia="Times New Roman" w:cs="Calibri"/>
          <w:color w:val="000000"/>
          <w:kern w:val="0"/>
          <w:sz w:val="24"/>
          <w:szCs w:val="24"/>
          <w:lang w:eastAsia="en-GB"/>
        </w:rPr>
        <w:t xml:space="preserve"> Available at: </w:t>
      </w:r>
      <w:hyperlink r:id="rId17" w:history="1">
        <w:r>
          <w:rPr>
            <w:rFonts w:eastAsia="Times New Roman" w:cs="Calibri"/>
            <w:color w:val="0563C1"/>
            <w:kern w:val="0"/>
            <w:sz w:val="24"/>
            <w:szCs w:val="24"/>
            <w:u w:val="single"/>
            <w:lang w:eastAsia="en-GB"/>
          </w:rPr>
          <w:t>https://www.investopedia.com/terms/p/performance-management.asp</w:t>
        </w:r>
      </w:hyperlink>
    </w:p>
    <w:p w14:paraId="57030027" w14:textId="77777777" w:rsidR="00911035" w:rsidRDefault="00911035">
      <w:pPr>
        <w:pStyle w:val="NormalWeb"/>
        <w:spacing w:before="0" w:after="0" w:line="360" w:lineRule="atLeast"/>
        <w:rPr>
          <w:rFonts w:ascii="Calibri" w:hAnsi="Calibri" w:cs="Calibri"/>
        </w:rPr>
      </w:pPr>
    </w:p>
    <w:p w14:paraId="2929B5FB" w14:textId="77777777" w:rsidR="00911035" w:rsidRDefault="00816AD2">
      <w:pPr>
        <w:spacing w:after="0" w:line="360" w:lineRule="atLeast"/>
      </w:pPr>
      <w:r>
        <w:rPr>
          <w:rFonts w:eastAsia="Times New Roman" w:cs="Calibri"/>
          <w:color w:val="000000"/>
          <w:kern w:val="0"/>
          <w:sz w:val="24"/>
          <w:szCs w:val="24"/>
          <w:lang w:eastAsia="en-GB"/>
        </w:rPr>
        <w:t xml:space="preserve">Valamis (2021) </w:t>
      </w:r>
      <w:r>
        <w:rPr>
          <w:rFonts w:eastAsia="Times New Roman" w:cs="Calibri"/>
          <w:i/>
          <w:iCs/>
          <w:color w:val="000000"/>
          <w:kern w:val="0"/>
          <w:sz w:val="24"/>
          <w:szCs w:val="24"/>
          <w:lang w:eastAsia="en-GB"/>
        </w:rPr>
        <w:t xml:space="preserve">Performance Management Cycle. </w:t>
      </w:r>
      <w:r>
        <w:rPr>
          <w:rFonts w:eastAsia="Times New Roman" w:cs="Calibri"/>
          <w:color w:val="000000"/>
          <w:kern w:val="0"/>
          <w:sz w:val="24"/>
          <w:szCs w:val="24"/>
          <w:lang w:eastAsia="en-GB"/>
        </w:rPr>
        <w:t xml:space="preserve">Available at: </w:t>
      </w:r>
      <w:hyperlink r:id="rId18" w:history="1">
        <w:r>
          <w:rPr>
            <w:rFonts w:eastAsia="Times New Roman" w:cs="Calibri"/>
            <w:color w:val="0563C1"/>
            <w:kern w:val="0"/>
            <w:sz w:val="24"/>
            <w:szCs w:val="24"/>
            <w:u w:val="single"/>
            <w:lang w:eastAsia="en-GB"/>
          </w:rPr>
          <w:t>https://www.valamis.com/hub/performance-management-cycle</w:t>
        </w:r>
      </w:hyperlink>
      <w:r>
        <w:rPr>
          <w:rFonts w:eastAsia="Times New Roman" w:cs="Calibri"/>
          <w:color w:val="000000"/>
          <w:kern w:val="0"/>
          <w:sz w:val="24"/>
          <w:szCs w:val="24"/>
          <w:lang w:eastAsia="en-GB"/>
        </w:rPr>
        <w:t xml:space="preserve"> </w:t>
      </w:r>
    </w:p>
    <w:p w14:paraId="4037218B" w14:textId="77777777" w:rsidR="00911035" w:rsidRDefault="00911035">
      <w:pPr>
        <w:spacing w:after="0" w:line="360" w:lineRule="atLeast"/>
        <w:rPr>
          <w:rFonts w:eastAsia="Times New Roman" w:cs="Calibri"/>
          <w:color w:val="000000"/>
          <w:kern w:val="0"/>
          <w:sz w:val="24"/>
          <w:szCs w:val="24"/>
          <w:lang w:eastAsia="en-GB"/>
        </w:rPr>
      </w:pPr>
    </w:p>
    <w:p w14:paraId="1E0EB6A7" w14:textId="77777777" w:rsidR="00911035" w:rsidRDefault="00816AD2">
      <w:pPr>
        <w:spacing w:after="0" w:line="360" w:lineRule="atLeast"/>
      </w:pPr>
      <w:r>
        <w:rPr>
          <w:rFonts w:eastAsia="Times New Roman" w:cs="Calibri"/>
          <w:color w:val="000000"/>
          <w:kern w:val="0"/>
          <w:sz w:val="24"/>
          <w:szCs w:val="24"/>
          <w:lang w:eastAsia="en-GB"/>
        </w:rPr>
        <w:t xml:space="preserve">Zigu (n.d.) </w:t>
      </w:r>
      <w:r>
        <w:rPr>
          <w:rFonts w:eastAsia="Times New Roman" w:cs="Calibri"/>
          <w:i/>
          <w:iCs/>
          <w:color w:val="000000"/>
          <w:kern w:val="0"/>
          <w:sz w:val="24"/>
          <w:szCs w:val="24"/>
          <w:lang w:eastAsia="en-GB"/>
        </w:rPr>
        <w:t>540 Degree Feedback Definition, Importance, Advantages, Example &amp; Overview | Human Resources (HR) Dictionary</w:t>
      </w:r>
      <w:r>
        <w:rPr>
          <w:rFonts w:eastAsia="Times New Roman" w:cs="Calibri"/>
          <w:color w:val="000000"/>
          <w:kern w:val="0"/>
          <w:sz w:val="24"/>
          <w:szCs w:val="24"/>
          <w:lang w:eastAsia="en-GB"/>
        </w:rPr>
        <w:t xml:space="preserve">. Available at:  </w:t>
      </w:r>
      <w:hyperlink r:id="rId19" w:history="1">
        <w:r>
          <w:rPr>
            <w:rFonts w:eastAsia="Times New Roman" w:cs="Calibri"/>
            <w:color w:val="0563C1"/>
            <w:kern w:val="0"/>
            <w:sz w:val="24"/>
            <w:szCs w:val="24"/>
            <w:u w:val="single"/>
            <w:lang w:eastAsia="en-GB"/>
          </w:rPr>
          <w:t>https://www.mbaskool.com/business-concepts/human-resources-hr-terms/17835-540-degree-feedback.html</w:t>
        </w:r>
      </w:hyperlink>
    </w:p>
    <w:p w14:paraId="3581E063" w14:textId="77777777" w:rsidR="00911035" w:rsidRDefault="00911035">
      <w:pPr>
        <w:spacing w:after="0" w:line="360" w:lineRule="atLeast"/>
        <w:rPr>
          <w:rFonts w:eastAsia="Times New Roman" w:cs="Calibri"/>
          <w:color w:val="000000"/>
          <w:kern w:val="0"/>
          <w:sz w:val="24"/>
          <w:szCs w:val="24"/>
          <w:lang w:eastAsia="en-GB"/>
        </w:rPr>
      </w:pPr>
    </w:p>
    <w:p w14:paraId="528A06E3" w14:textId="77777777" w:rsidR="00911035" w:rsidRDefault="00911035">
      <w:pPr>
        <w:spacing w:after="0" w:line="360" w:lineRule="atLeast"/>
        <w:rPr>
          <w:rFonts w:eastAsia="Times New Roman" w:cs="Calibri"/>
          <w:color w:val="000000"/>
          <w:kern w:val="0"/>
          <w:sz w:val="24"/>
          <w:szCs w:val="24"/>
          <w:lang w:eastAsia="en-GB"/>
        </w:rPr>
      </w:pPr>
    </w:p>
    <w:p w14:paraId="143712E7" w14:textId="77777777" w:rsidR="00911035" w:rsidRDefault="00911035">
      <w:pPr>
        <w:spacing w:after="0" w:line="360" w:lineRule="atLeast"/>
        <w:rPr>
          <w:rFonts w:eastAsia="Times New Roman" w:cs="Calibri"/>
          <w:color w:val="000000"/>
          <w:kern w:val="0"/>
          <w:sz w:val="24"/>
          <w:szCs w:val="24"/>
          <w:lang w:eastAsia="en-GB"/>
        </w:rPr>
      </w:pPr>
    </w:p>
    <w:p w14:paraId="1FDCD2A1" w14:textId="77777777" w:rsidR="00911035" w:rsidRDefault="00911035">
      <w:pPr>
        <w:spacing w:after="0" w:line="360" w:lineRule="atLeast"/>
        <w:rPr>
          <w:rFonts w:eastAsia="Times New Roman" w:cs="Calibri"/>
          <w:color w:val="000000"/>
          <w:kern w:val="0"/>
          <w:sz w:val="24"/>
          <w:szCs w:val="24"/>
          <w:lang w:eastAsia="en-GB"/>
        </w:rPr>
      </w:pPr>
    </w:p>
    <w:p w14:paraId="7589327E" w14:textId="77777777" w:rsidR="00911035" w:rsidRDefault="00911035">
      <w:pPr>
        <w:suppressAutoHyphens w:val="0"/>
        <w:spacing w:before="100" w:after="100" w:line="240" w:lineRule="auto"/>
        <w:rPr>
          <w:rFonts w:eastAsia="Times New Roman" w:cs="Calibri"/>
          <w:color w:val="000000"/>
          <w:kern w:val="0"/>
          <w:sz w:val="27"/>
          <w:szCs w:val="27"/>
          <w:lang w:eastAsia="en-GB"/>
        </w:rPr>
      </w:pPr>
    </w:p>
    <w:p w14:paraId="2B62FAF8" w14:textId="77777777" w:rsidR="00911035" w:rsidRDefault="00911035">
      <w:pPr>
        <w:suppressAutoHyphens w:val="0"/>
        <w:spacing w:after="0" w:line="360" w:lineRule="atLeast"/>
        <w:rPr>
          <w:rFonts w:eastAsia="Times New Roman" w:cs="Calibri"/>
          <w:color w:val="000000"/>
          <w:kern w:val="0"/>
          <w:sz w:val="24"/>
          <w:szCs w:val="24"/>
          <w:lang w:eastAsia="en-GB"/>
        </w:rPr>
      </w:pPr>
    </w:p>
    <w:p w14:paraId="0F42C4DA" w14:textId="77777777" w:rsidR="00911035" w:rsidRDefault="00911035">
      <w:pPr>
        <w:suppressAutoHyphens w:val="0"/>
        <w:spacing w:after="0" w:line="360" w:lineRule="atLeast"/>
        <w:rPr>
          <w:rFonts w:eastAsia="Times New Roman" w:cs="Calibri"/>
          <w:color w:val="000000"/>
          <w:kern w:val="0"/>
          <w:sz w:val="24"/>
          <w:szCs w:val="24"/>
          <w:lang w:eastAsia="en-GB"/>
        </w:rPr>
      </w:pPr>
    </w:p>
    <w:p w14:paraId="0F86A0FC" w14:textId="77777777" w:rsidR="00911035" w:rsidRDefault="00911035"/>
    <w:sectPr w:rsidR="0091103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B085F9" w14:textId="77777777" w:rsidR="00816AD2" w:rsidRDefault="00816AD2">
      <w:pPr>
        <w:spacing w:after="0" w:line="240" w:lineRule="auto"/>
      </w:pPr>
      <w:r>
        <w:separator/>
      </w:r>
    </w:p>
  </w:endnote>
  <w:endnote w:type="continuationSeparator" w:id="0">
    <w:p w14:paraId="36A80EB3" w14:textId="77777777" w:rsidR="00816AD2" w:rsidRDefault="00816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D4D39" w14:textId="77777777" w:rsidR="00816AD2" w:rsidRDefault="00816AD2">
      <w:pPr>
        <w:spacing w:after="0" w:line="240" w:lineRule="auto"/>
      </w:pPr>
      <w:r>
        <w:rPr>
          <w:color w:val="000000"/>
        </w:rPr>
        <w:separator/>
      </w:r>
    </w:p>
  </w:footnote>
  <w:footnote w:type="continuationSeparator" w:id="0">
    <w:p w14:paraId="3FDF2FEA" w14:textId="77777777" w:rsidR="00816AD2" w:rsidRDefault="00816A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F46F4"/>
    <w:multiLevelType w:val="multilevel"/>
    <w:tmpl w:val="8FBCCCD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BF0280A"/>
    <w:multiLevelType w:val="multilevel"/>
    <w:tmpl w:val="8B64F6B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0F667946"/>
    <w:multiLevelType w:val="multilevel"/>
    <w:tmpl w:val="95C2B20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0FF31319"/>
    <w:multiLevelType w:val="multilevel"/>
    <w:tmpl w:val="B6AED59C"/>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4D60973"/>
    <w:multiLevelType w:val="multilevel"/>
    <w:tmpl w:val="45A652C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1592456B"/>
    <w:multiLevelType w:val="multilevel"/>
    <w:tmpl w:val="A1A254A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37672756"/>
    <w:multiLevelType w:val="multilevel"/>
    <w:tmpl w:val="B25E6F5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38B23E87"/>
    <w:multiLevelType w:val="multilevel"/>
    <w:tmpl w:val="E3C491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663C5D56"/>
    <w:multiLevelType w:val="multilevel"/>
    <w:tmpl w:val="CC40619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711764544">
    <w:abstractNumId w:val="4"/>
  </w:num>
  <w:num w:numId="2" w16cid:durableId="1208378211">
    <w:abstractNumId w:val="5"/>
  </w:num>
  <w:num w:numId="3" w16cid:durableId="770200960">
    <w:abstractNumId w:val="3"/>
  </w:num>
  <w:num w:numId="4" w16cid:durableId="385645929">
    <w:abstractNumId w:val="8"/>
  </w:num>
  <w:num w:numId="5" w16cid:durableId="1240602249">
    <w:abstractNumId w:val="1"/>
  </w:num>
  <w:num w:numId="6" w16cid:durableId="217909605">
    <w:abstractNumId w:val="7"/>
  </w:num>
  <w:num w:numId="7" w16cid:durableId="345399937">
    <w:abstractNumId w:val="2"/>
  </w:num>
  <w:num w:numId="8" w16cid:durableId="1535772425">
    <w:abstractNumId w:val="6"/>
  </w:num>
  <w:num w:numId="9" w16cid:durableId="17386272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1035"/>
    <w:rsid w:val="005359E8"/>
    <w:rsid w:val="00816AD2"/>
    <w:rsid w:val="0091103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60188"/>
  <w15:docId w15:val="{9243139F-1025-4300-A548-4B63C42DF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spacing w:line="247" w:lineRule="auto"/>
    </w:pPr>
    <w:rPr>
      <w:kern w:val="0"/>
      <w:lang w:val="en-US"/>
    </w:rPr>
  </w:style>
  <w:style w:type="paragraph" w:styleId="TOC1">
    <w:name w:val="toc 1"/>
    <w:basedOn w:val="Normal"/>
    <w:next w:val="Normal"/>
    <w:autoRedefine/>
    <w:pPr>
      <w:spacing w:after="100"/>
    </w:pPr>
  </w:style>
  <w:style w:type="character" w:styleId="Hyperlink">
    <w:name w:val="Hyperlink"/>
    <w:basedOn w:val="DefaultParagraphFont"/>
    <w:rPr>
      <w:color w:val="0563C1"/>
      <w:u w:val="single"/>
    </w:rPr>
  </w:style>
  <w:style w:type="paragraph" w:styleId="ListParagraph">
    <w:name w:val="List Paragraph"/>
    <w:basedOn w:val="Normal"/>
    <w:pPr>
      <w:ind w:left="720"/>
      <w:contextualSpacing/>
    </w:pPr>
  </w:style>
  <w:style w:type="character" w:styleId="UnresolvedMention">
    <w:name w:val="Unresolved Mention"/>
    <w:basedOn w:val="DefaultParagraphFont"/>
    <w:rPr>
      <w:color w:val="605E5C"/>
      <w:shd w:val="clear" w:color="auto" w:fill="E1DFDD"/>
    </w:rPr>
  </w:style>
  <w:style w:type="paragraph" w:styleId="NormalWeb">
    <w:name w:val="Normal (Web)"/>
    <w:basedOn w:val="Normal"/>
    <w:pPr>
      <w:suppressAutoHyphens w:val="0"/>
      <w:spacing w:before="100" w:after="100" w:line="240" w:lineRule="auto"/>
    </w:pPr>
    <w:rPr>
      <w:rFonts w:ascii="Times New Roman" w:eastAsia="Times New Roman" w:hAnsi="Times New Roman"/>
      <w:kern w:val="0"/>
      <w:sz w:val="24"/>
      <w:szCs w:val="24"/>
      <w:lang w:eastAsia="en-GB"/>
    </w:rPr>
  </w:style>
  <w:style w:type="paragraph" w:styleId="Caption">
    <w:name w:val="caption"/>
    <w:basedOn w:val="Normal"/>
    <w:next w:val="Normal"/>
    <w:pPr>
      <w:spacing w:after="200" w:line="240" w:lineRule="auto"/>
    </w:pPr>
    <w:rPr>
      <w:i/>
      <w:iCs/>
      <w:color w:val="44546A"/>
      <w:sz w:val="18"/>
      <w:szCs w:val="18"/>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uk.indeed.com/career-advice/career-development/360-feedback" TargetMode="External"/><Relationship Id="rId18" Type="http://schemas.openxmlformats.org/officeDocument/2006/relationships/hyperlink" Target="https://www.valamis.com/hub/performance-management-cycl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performancedevelopment.com.au/performance-management/" TargetMode="External"/><Relationship Id="rId17" Type="http://schemas.openxmlformats.org/officeDocument/2006/relationships/hyperlink" Target="https://www.investopedia.com/terms/p/performance-management.asp" TargetMode="External"/><Relationship Id="rId2" Type="http://schemas.openxmlformats.org/officeDocument/2006/relationships/styles" Target="styles.xml"/><Relationship Id="rId16" Type="http://schemas.openxmlformats.org/officeDocument/2006/relationships/hyperlink" Target="https://www.roslinlab.com/blog/360-degree-feedback-examples-how-to-provide-constructive-feedbac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financeinstitute.com/resources/management/management-by-objectives-mbo/" TargetMode="External"/><Relationship Id="rId5" Type="http://schemas.openxmlformats.org/officeDocument/2006/relationships/footnotes" Target="footnotes.xml"/><Relationship Id="rId15" Type="http://schemas.openxmlformats.org/officeDocument/2006/relationships/hyperlink" Target="https://www.shrm.org/hr-today/trends-and-forecasting/special-reports-and-expert-views/Documents/Performance/Management" TargetMode="External"/><Relationship Id="rId10" Type="http://schemas.openxmlformats.org/officeDocument/2006/relationships/hyperlink" Target="https://virtualspeech.com/blog/360-degree-feedback" TargetMode="External"/><Relationship Id="rId19" Type="http://schemas.openxmlformats.org/officeDocument/2006/relationships/hyperlink" Target="https://www.mbaskool.com/business-concepts/human-resources-hr-terms/17835-540-degree-feedback.html" TargetMode="External"/><Relationship Id="rId4" Type="http://schemas.openxmlformats.org/officeDocument/2006/relationships/webSettings" Target="webSettings.xml"/><Relationship Id="rId9" Type="http://schemas.openxmlformats.org/officeDocument/2006/relationships/hyperlink" Target="https://www.elevate.so/blog/what-is-management-by-objectives-mbo-learn-its-5-steps-advantages-and-disadvantages/" TargetMode="External"/><Relationship Id="rId14" Type="http://schemas.openxmlformats.org/officeDocument/2006/relationships/hyperlink" Target="https://uk.indeed.com/career-advice/career-development/what-is-management-by-objectiv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3030</Words>
  <Characters>17271</Characters>
  <Application>Microsoft Office Word</Application>
  <DocSecurity>0</DocSecurity>
  <Lines>143</Lines>
  <Paragraphs>40</Paragraphs>
  <ScaleCrop>false</ScaleCrop>
  <Company/>
  <LinksUpToDate>false</LinksUpToDate>
  <CharactersWithSpaces>20261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Artiola</dc:creator>
  <dc:description/>
  <cp:lastModifiedBy>Artiola Stana (2121201)</cp:lastModifiedBy>
  <cp:revision>2</cp:revision>
  <cp:lastPrinted>2023-08-29T15:47:00Z</cp:lastPrinted>
  <dcterms:created xsi:type="dcterms:W3CDTF">2023-08-30T22:40:00Z</dcterms:created>
  <dcterms:modified xsi:type="dcterms:W3CDTF">2023-08-30T22:40:00Z</dcterms:modified>
</cp:coreProperties>
</file>