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3813632" w:displacedByCustomXml="next"/>
    <w:bookmarkEnd w:id="0" w:displacedByCustomXml="next"/>
    <w:sdt>
      <w:sdtPr>
        <w:rPr>
          <w:rFonts w:ascii="Arial" w:hAnsi="Arial" w:cs="Arial"/>
          <w:sz w:val="24"/>
          <w:szCs w:val="24"/>
        </w:rPr>
        <w:id w:val="-625619597"/>
        <w:docPartObj>
          <w:docPartGallery w:val="Cover Pages"/>
          <w:docPartUnique/>
        </w:docPartObj>
      </w:sdtPr>
      <w:sdtEndPr/>
      <w:sdtContent>
        <w:p w14:paraId="53C63C5F" w14:textId="6FF6E27A" w:rsidR="0019456A" w:rsidRPr="00F00783" w:rsidRDefault="0019456A" w:rsidP="00F00783">
          <w:pPr>
            <w:spacing w:line="480" w:lineRule="auto"/>
            <w:rPr>
              <w:rFonts w:ascii="Arial" w:hAnsi="Arial" w:cs="Arial"/>
              <w:sz w:val="24"/>
              <w:szCs w:val="24"/>
            </w:rPr>
          </w:pPr>
        </w:p>
        <w:p w14:paraId="3574839D" w14:textId="75E553AB" w:rsidR="0019456A" w:rsidRPr="00F00783" w:rsidRDefault="0019456A" w:rsidP="00F00783">
          <w:pPr>
            <w:spacing w:line="480" w:lineRule="auto"/>
            <w:rPr>
              <w:rFonts w:ascii="Arial" w:hAnsi="Arial" w:cs="Arial"/>
              <w:sz w:val="24"/>
              <w:szCs w:val="24"/>
            </w:rPr>
          </w:pPr>
          <w:r w:rsidRPr="00F00783">
            <w:rPr>
              <w:rFonts w:ascii="Arial" w:hAnsi="Arial" w:cs="Arial"/>
              <w:noProof/>
              <w:sz w:val="24"/>
              <w:szCs w:val="24"/>
            </w:rPr>
            <mc:AlternateContent>
              <mc:Choice Requires="wps">
                <w:drawing>
                  <wp:anchor distT="0" distB="0" distL="114300" distR="114300" simplePos="0" relativeHeight="251662336" behindDoc="0" locked="0" layoutInCell="1" allowOverlap="1" wp14:anchorId="3B04CDB5" wp14:editId="79C7BDE1">
                    <wp:simplePos x="0" y="0"/>
                    <wp:positionH relativeFrom="margin">
                      <wp:align>center</wp:align>
                    </wp:positionH>
                    <wp:positionV relativeFrom="paragraph">
                      <wp:posOffset>6593205</wp:posOffset>
                    </wp:positionV>
                    <wp:extent cx="7021833" cy="1952625"/>
                    <wp:effectExtent l="0" t="0" r="26670" b="28575"/>
                    <wp:wrapSquare wrapText="bothSides"/>
                    <wp:docPr id="1" name="Text Box 2"/>
                    <wp:cNvGraphicFramePr/>
                    <a:graphic xmlns:a="http://schemas.openxmlformats.org/drawingml/2006/main">
                      <a:graphicData uri="http://schemas.microsoft.com/office/word/2010/wordprocessingShape">
                        <wps:wsp>
                          <wps:cNvSpPr txBox="1"/>
                          <wps:spPr>
                            <a:xfrm>
                              <a:off x="0" y="0"/>
                              <a:ext cx="7021833" cy="1952625"/>
                            </a:xfrm>
                            <a:prstGeom prst="rect">
                              <a:avLst/>
                            </a:prstGeom>
                            <a:solidFill>
                              <a:srgbClr val="FFFFFF"/>
                            </a:solidFill>
                            <a:ln w="9528">
                              <a:solidFill>
                                <a:srgbClr val="FFFFFF"/>
                              </a:solidFill>
                              <a:prstDash val="solid"/>
                            </a:ln>
                          </wps:spPr>
                          <wps:txbx>
                            <w:txbxContent>
                              <w:p w14:paraId="70A23157" w14:textId="17B7FFC4" w:rsidR="0019456A" w:rsidRDefault="0019456A" w:rsidP="0019456A">
                                <w:pPr>
                                  <w:rPr>
                                    <w:rFonts w:ascii="Arial" w:hAnsi="Arial"/>
                                    <w:sz w:val="24"/>
                                    <w:szCs w:val="24"/>
                                  </w:rPr>
                                </w:pPr>
                                <w:r>
                                  <w:rPr>
                                    <w:rFonts w:ascii="Arial" w:hAnsi="Arial"/>
                                    <w:sz w:val="24"/>
                                    <w:szCs w:val="24"/>
                                  </w:rPr>
                                  <w:t xml:space="preserve">I declare that this assignment is my own </w:t>
                                </w:r>
                                <w:r w:rsidR="00402451">
                                  <w:rPr>
                                    <w:rFonts w:ascii="Arial" w:hAnsi="Arial"/>
                                    <w:sz w:val="24"/>
                                    <w:szCs w:val="24"/>
                                  </w:rPr>
                                  <w:t>content,</w:t>
                                </w:r>
                                <w:r>
                                  <w:rPr>
                                    <w:rFonts w:ascii="Arial" w:hAnsi="Arial"/>
                                    <w:sz w:val="24"/>
                                    <w:szCs w:val="24"/>
                                  </w:rPr>
                                  <w:t xml:space="preserve"> and that any information obtained from books and other sources have been appropriately referenced. Business and participants names have been changed due to confidentiality reasons.</w:t>
                                </w:r>
                              </w:p>
                              <w:p w14:paraId="194BDBC1" w14:textId="77777777" w:rsidR="0019456A" w:rsidRDefault="0019456A" w:rsidP="0019456A">
                                <w:pPr>
                                  <w:rPr>
                                    <w:rFonts w:ascii="Arial" w:hAnsi="Arial"/>
                                    <w:sz w:val="24"/>
                                    <w:szCs w:val="24"/>
                                  </w:rPr>
                                </w:pPr>
                                <w:r>
                                  <w:rPr>
                                    <w:rFonts w:ascii="Arial" w:hAnsi="Arial"/>
                                    <w:sz w:val="24"/>
                                    <w:szCs w:val="24"/>
                                  </w:rPr>
                                  <w:t>CIPD Membership Number: 47143269</w:t>
                                </w:r>
                              </w:p>
                              <w:p w14:paraId="0E3A4C6A" w14:textId="77777777" w:rsidR="0019456A" w:rsidRDefault="0019456A" w:rsidP="0019456A">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6D92350E" w14:textId="726244AB" w:rsidR="0019456A" w:rsidRDefault="0019456A" w:rsidP="0019456A">
                                <w:pPr>
                                  <w:rPr>
                                    <w:rFonts w:ascii="Arial" w:hAnsi="Arial"/>
                                    <w:sz w:val="24"/>
                                    <w:szCs w:val="24"/>
                                  </w:rPr>
                                </w:pPr>
                                <w:r>
                                  <w:rPr>
                                    <w:rFonts w:ascii="Arial" w:hAnsi="Arial"/>
                                    <w:sz w:val="24"/>
                                    <w:szCs w:val="24"/>
                                  </w:rPr>
                                  <w:t xml:space="preserve">Date: </w:t>
                                </w:r>
                                <w:r w:rsidR="00402451">
                                  <w:rPr>
                                    <w:rFonts w:ascii="Arial" w:hAnsi="Arial"/>
                                    <w:sz w:val="24"/>
                                    <w:szCs w:val="24"/>
                                  </w:rPr>
                                  <w:t>6</w:t>
                                </w:r>
                                <w:r w:rsidR="00402451" w:rsidRPr="00402451">
                                  <w:rPr>
                                    <w:rFonts w:ascii="Arial" w:hAnsi="Arial"/>
                                    <w:sz w:val="24"/>
                                    <w:szCs w:val="24"/>
                                    <w:vertAlign w:val="superscript"/>
                                  </w:rPr>
                                  <w:t>th</w:t>
                                </w:r>
                                <w:r w:rsidR="00402451">
                                  <w:rPr>
                                    <w:rFonts w:ascii="Arial" w:hAnsi="Arial"/>
                                    <w:sz w:val="24"/>
                                    <w:szCs w:val="24"/>
                                  </w:rPr>
                                  <w:t xml:space="preserve"> December 2024</w:t>
                                </w:r>
                              </w:p>
                              <w:p w14:paraId="1D0A3CEB" w14:textId="7727BFAC" w:rsidR="0019456A" w:rsidRDefault="0019456A" w:rsidP="0019456A">
                                <w:r>
                                  <w:rPr>
                                    <w:rFonts w:ascii="Arial" w:hAnsi="Arial"/>
                                    <w:sz w:val="24"/>
                                    <w:szCs w:val="24"/>
                                  </w:rPr>
                                  <w:t xml:space="preserve">Word Count: </w:t>
                                </w:r>
                                <w:r w:rsidR="00D221AE">
                                  <w:rPr>
                                    <w:rFonts w:ascii="Arial" w:hAnsi="Arial"/>
                                    <w:sz w:val="24"/>
                                    <w:szCs w:val="24"/>
                                  </w:rPr>
                                  <w:t>14,7</w:t>
                                </w:r>
                                <w:r w:rsidR="009815A2">
                                  <w:rPr>
                                    <w:rFonts w:ascii="Arial" w:hAnsi="Arial"/>
                                    <w:sz w:val="24"/>
                                    <w:szCs w:val="24"/>
                                  </w:rPr>
                                  <w:t>53</w:t>
                                </w: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type w14:anchorId="3B04CDB5" id="_x0000_t202" coordsize="21600,21600" o:spt="202" path="m,l,21600r21600,l21600,xe">
                    <v:stroke joinstyle="miter"/>
                    <v:path gradientshapeok="t" o:connecttype="rect"/>
                  </v:shapetype>
                  <v:shape id="Text Box 2" o:spid="_x0000_s1026" type="#_x0000_t202" style="position:absolute;margin-left:0;margin-top:519.15pt;width:552.9pt;height:153.7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uMM4QEAANQDAAAOAAAAZHJzL2Uyb0RvYy54bWysU9tu2zAMfR+wfxD0vvjSpE2NOMXWIMOA&#10;Yh2Q7QNkWY4FyJJGKbGzrx8le0m6vRTF/CCLInV4eEitHoZOkaMAJ40uaTZLKRGam1rqfUl/fN9+&#10;WFLiPNM1U0aLkp6Eow/r9+9WvS1EblqjagEEQbQrelvS1ntbJInjreiYmxkrNDobAx3zaMI+qYH1&#10;iN6pJE/T26Q3UFswXDiHp5vRSdcRv2kE989N44QnqqTIzccV4lqFNVmvWLEHZlvJJxrsDSw6JjUm&#10;PUNtmGfkAPIfqE5yMM40fsZNl5imkVzEGrCaLP2rml3LrIi1oDjOnmVy/w+Wfz3u7DcgfvhkBmxg&#10;EKS3rnB4GOoZGujCH5kS9KOEp7NsYvCE4+FdmmfLmxtKOPqy+0V+my8CTnK5bsH5z8J0JGxKCtiX&#10;KBc7Pjk/hv4JCdmcUbLeSqWiAfvqUQE5MuzhNn4T+oswpUlfUsy+jMgvfO51EIHChrl2TBURpkxK&#10;YzkXXcLOD9UwiVWZ+oQa4jPA2loDvyjpcaRK6n4eGAhK1BeNPbvP5vMwg9GYL+5yNODaU117mOYI&#10;VVJPybh99OPc4uBY5p/0zvLQiiCRNh8P3jQyShnIjYwmzjg6sRnTmIfZvLZj1OUxrn8DAAD//wMA&#10;UEsDBBQABgAIAAAAIQAMB0c04AAAAAsBAAAPAAAAZHJzL2Rvd25yZXYueG1sTI9BT8MwDIXvSPyH&#10;yEjcWFLKqq40nRAaCAkuFHbglrWmqWic0mRb+fd4J7g9+1nP3yvXsxvEAafQe9KQLBQIpMa3PXUa&#10;3t8ernIQIRpqzeAJNfxggHV1flaaovVHesVDHTvBIRQKo8HGOBZShsaiM2HhRyT2Pv3kTORx6mQ7&#10;mSOHu0FeK5VJZ3riD9aMeG+x+ar3TkOefCfbdLV9XD5tPvrNymbPL3Wm9eXFfHcLIuIc/47hhM/o&#10;UDHTzu+pDWLQwEUib1WapyBOfqKW3GXHKr1hJatS/u9Q/QIAAP//AwBQSwECLQAUAAYACAAAACEA&#10;toM4kv4AAADhAQAAEwAAAAAAAAAAAAAAAAAAAAAAW0NvbnRlbnRfVHlwZXNdLnhtbFBLAQItABQA&#10;BgAIAAAAIQA4/SH/1gAAAJQBAAALAAAAAAAAAAAAAAAAAC8BAABfcmVscy8ucmVsc1BLAQItABQA&#10;BgAIAAAAIQBpMuMM4QEAANQDAAAOAAAAAAAAAAAAAAAAAC4CAABkcnMvZTJvRG9jLnhtbFBLAQIt&#10;ABQABgAIAAAAIQAMB0c04AAAAAsBAAAPAAAAAAAAAAAAAAAAADsEAABkcnMvZG93bnJldi54bWxQ&#10;SwUGAAAAAAQABADzAAAASAUAAAAA&#10;" strokecolor="white" strokeweight=".26467mm">
                    <v:textbox>
                      <w:txbxContent>
                        <w:p w14:paraId="70A23157" w14:textId="17B7FFC4" w:rsidR="0019456A" w:rsidRDefault="0019456A" w:rsidP="0019456A">
                          <w:pPr>
                            <w:rPr>
                              <w:rFonts w:ascii="Arial" w:hAnsi="Arial"/>
                              <w:sz w:val="24"/>
                              <w:szCs w:val="24"/>
                            </w:rPr>
                          </w:pPr>
                          <w:r>
                            <w:rPr>
                              <w:rFonts w:ascii="Arial" w:hAnsi="Arial"/>
                              <w:sz w:val="24"/>
                              <w:szCs w:val="24"/>
                            </w:rPr>
                            <w:t xml:space="preserve">I declare that this assignment is my own </w:t>
                          </w:r>
                          <w:r w:rsidR="00402451">
                            <w:rPr>
                              <w:rFonts w:ascii="Arial" w:hAnsi="Arial"/>
                              <w:sz w:val="24"/>
                              <w:szCs w:val="24"/>
                            </w:rPr>
                            <w:t>content,</w:t>
                          </w:r>
                          <w:r>
                            <w:rPr>
                              <w:rFonts w:ascii="Arial" w:hAnsi="Arial"/>
                              <w:sz w:val="24"/>
                              <w:szCs w:val="24"/>
                            </w:rPr>
                            <w:t xml:space="preserve"> and that any information obtained from books and other sources have been appropriately referenced. Business and participants names have been changed due to confidentiality reasons.</w:t>
                          </w:r>
                        </w:p>
                        <w:p w14:paraId="194BDBC1" w14:textId="77777777" w:rsidR="0019456A" w:rsidRDefault="0019456A" w:rsidP="0019456A">
                          <w:pPr>
                            <w:rPr>
                              <w:rFonts w:ascii="Arial" w:hAnsi="Arial"/>
                              <w:sz w:val="24"/>
                              <w:szCs w:val="24"/>
                            </w:rPr>
                          </w:pPr>
                          <w:r>
                            <w:rPr>
                              <w:rFonts w:ascii="Arial" w:hAnsi="Arial"/>
                              <w:sz w:val="24"/>
                              <w:szCs w:val="24"/>
                            </w:rPr>
                            <w:t>CIPD Membership Number: 47143269</w:t>
                          </w:r>
                        </w:p>
                        <w:p w14:paraId="0E3A4C6A" w14:textId="77777777" w:rsidR="0019456A" w:rsidRDefault="0019456A" w:rsidP="0019456A">
                          <w:r>
                            <w:rPr>
                              <w:rFonts w:ascii="Arial" w:hAnsi="Arial"/>
                              <w:sz w:val="24"/>
                              <w:szCs w:val="24"/>
                            </w:rPr>
                            <w:t xml:space="preserve">Name: Dionne Stacey </w:t>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r>
                          <w:r>
                            <w:rPr>
                              <w:rFonts w:ascii="Arial" w:hAnsi="Arial"/>
                              <w:sz w:val="24"/>
                              <w:szCs w:val="24"/>
                            </w:rPr>
                            <w:tab/>
                            <w:t xml:space="preserve">Signed </w:t>
                          </w:r>
                          <w:proofErr w:type="spellStart"/>
                          <w:proofErr w:type="gramStart"/>
                          <w:r>
                            <w:rPr>
                              <w:rFonts w:ascii="Brush Script MT" w:hAnsi="Brush Script MT"/>
                              <w:sz w:val="32"/>
                              <w:szCs w:val="32"/>
                            </w:rPr>
                            <w:t>D.Stacey</w:t>
                          </w:r>
                          <w:proofErr w:type="spellEnd"/>
                          <w:proofErr w:type="gramEnd"/>
                        </w:p>
                        <w:p w14:paraId="6D92350E" w14:textId="726244AB" w:rsidR="0019456A" w:rsidRDefault="0019456A" w:rsidP="0019456A">
                          <w:pPr>
                            <w:rPr>
                              <w:rFonts w:ascii="Arial" w:hAnsi="Arial"/>
                              <w:sz w:val="24"/>
                              <w:szCs w:val="24"/>
                            </w:rPr>
                          </w:pPr>
                          <w:r>
                            <w:rPr>
                              <w:rFonts w:ascii="Arial" w:hAnsi="Arial"/>
                              <w:sz w:val="24"/>
                              <w:szCs w:val="24"/>
                            </w:rPr>
                            <w:t xml:space="preserve">Date: </w:t>
                          </w:r>
                          <w:r w:rsidR="00402451">
                            <w:rPr>
                              <w:rFonts w:ascii="Arial" w:hAnsi="Arial"/>
                              <w:sz w:val="24"/>
                              <w:szCs w:val="24"/>
                            </w:rPr>
                            <w:t>6</w:t>
                          </w:r>
                          <w:r w:rsidR="00402451" w:rsidRPr="00402451">
                            <w:rPr>
                              <w:rFonts w:ascii="Arial" w:hAnsi="Arial"/>
                              <w:sz w:val="24"/>
                              <w:szCs w:val="24"/>
                              <w:vertAlign w:val="superscript"/>
                            </w:rPr>
                            <w:t>th</w:t>
                          </w:r>
                          <w:r w:rsidR="00402451">
                            <w:rPr>
                              <w:rFonts w:ascii="Arial" w:hAnsi="Arial"/>
                              <w:sz w:val="24"/>
                              <w:szCs w:val="24"/>
                            </w:rPr>
                            <w:t xml:space="preserve"> December 2024</w:t>
                          </w:r>
                        </w:p>
                        <w:p w14:paraId="1D0A3CEB" w14:textId="7727BFAC" w:rsidR="0019456A" w:rsidRDefault="0019456A" w:rsidP="0019456A">
                          <w:r>
                            <w:rPr>
                              <w:rFonts w:ascii="Arial" w:hAnsi="Arial"/>
                              <w:sz w:val="24"/>
                              <w:szCs w:val="24"/>
                            </w:rPr>
                            <w:t xml:space="preserve">Word Count: </w:t>
                          </w:r>
                          <w:r w:rsidR="00D221AE">
                            <w:rPr>
                              <w:rFonts w:ascii="Arial" w:hAnsi="Arial"/>
                              <w:sz w:val="24"/>
                              <w:szCs w:val="24"/>
                            </w:rPr>
                            <w:t>14,7</w:t>
                          </w:r>
                          <w:r w:rsidR="009815A2">
                            <w:rPr>
                              <w:rFonts w:ascii="Arial" w:hAnsi="Arial"/>
                              <w:sz w:val="24"/>
                              <w:szCs w:val="24"/>
                            </w:rPr>
                            <w:t>53</w:t>
                          </w:r>
                        </w:p>
                      </w:txbxContent>
                    </v:textbox>
                    <w10:wrap type="square" anchorx="margin"/>
                  </v:shape>
                </w:pict>
              </mc:Fallback>
            </mc:AlternateContent>
          </w:r>
          <w:r w:rsidRPr="00F00783">
            <w:rPr>
              <w:rFonts w:ascii="Arial" w:hAnsi="Arial" w:cs="Arial"/>
              <w:noProof/>
              <w:sz w:val="24"/>
              <w:szCs w:val="24"/>
            </w:rPr>
            <mc:AlternateContent>
              <mc:Choice Requires="wpg">
                <w:drawing>
                  <wp:anchor distT="0" distB="0" distL="114300" distR="114300" simplePos="0" relativeHeight="251659264" behindDoc="1" locked="0" layoutInCell="1" allowOverlap="1" wp14:anchorId="5E2F07FA" wp14:editId="7E39A71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D93A56B" w14:textId="45E431C7" w:rsidR="0019456A" w:rsidRDefault="007F642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02451">
                                        <w:rPr>
                                          <w:color w:val="FFFFFF" w:themeColor="background1"/>
                                          <w:sz w:val="72"/>
                                          <w:szCs w:val="72"/>
                                        </w:rPr>
                                        <w:t>From Threats to Scars: Who does HR go to? Understanding Workplace Violence Towards HR Professionals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E2F07FA"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3a6784 [2994]" stroked="f">
                      <v:fill color2="#203848 [2018]" rotate="t" colors="0 #4f7491;.5 #37627f;1 #224a63"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D93A56B" w14:textId="45E431C7" w:rsidR="0019456A" w:rsidRDefault="007F642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02451">
                                  <w:rPr>
                                    <w:color w:val="FFFFFF" w:themeColor="background1"/>
                                    <w:sz w:val="72"/>
                                    <w:szCs w:val="72"/>
                                  </w:rPr>
                                  <w:t>From Threats to Scars: Who does HR go to? Understanding Workplace Violence Towards HR Professionals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F00783">
            <w:rPr>
              <w:rFonts w:ascii="Arial" w:hAnsi="Arial" w:cs="Arial"/>
              <w:noProof/>
              <w:sz w:val="24"/>
              <w:szCs w:val="24"/>
            </w:rPr>
            <mc:AlternateContent>
              <mc:Choice Requires="wps">
                <w:drawing>
                  <wp:anchor distT="0" distB="0" distL="114300" distR="114300" simplePos="0" relativeHeight="251660288" behindDoc="0" locked="0" layoutInCell="1" allowOverlap="1" wp14:anchorId="7DF58E34" wp14:editId="2CA54F1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E5C55FF" w14:textId="7BED77DF" w:rsidR="0019456A" w:rsidRDefault="0019456A">
                                    <w:pPr>
                                      <w:pStyle w:val="NoSpacing"/>
                                      <w:jc w:val="right"/>
                                      <w:rPr>
                                        <w:color w:val="FFFFFF" w:themeColor="background1"/>
                                        <w:sz w:val="24"/>
                                        <w:szCs w:val="24"/>
                                      </w:rPr>
                                    </w:pPr>
                                    <w:r>
                                      <w:rPr>
                                        <w:color w:val="FFFFFF" w:themeColor="background1"/>
                                        <w:sz w:val="24"/>
                                        <w:szCs w:val="24"/>
                                      </w:rPr>
                                      <w:t>202</w:t>
                                    </w:r>
                                    <w:r w:rsidR="00402451">
                                      <w:rPr>
                                        <w:color w:val="FFFFFF" w:themeColor="background1"/>
                                        <w:sz w:val="24"/>
                                        <w:szCs w:val="24"/>
                                      </w:rPr>
                                      <w:t>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F58E34"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1cade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6E5C55FF" w14:textId="7BED77DF" w:rsidR="0019456A" w:rsidRDefault="0019456A">
                              <w:pPr>
                                <w:pStyle w:val="NoSpacing"/>
                                <w:jc w:val="right"/>
                                <w:rPr>
                                  <w:color w:val="FFFFFF" w:themeColor="background1"/>
                                  <w:sz w:val="24"/>
                                  <w:szCs w:val="24"/>
                                </w:rPr>
                              </w:pPr>
                              <w:r>
                                <w:rPr>
                                  <w:color w:val="FFFFFF" w:themeColor="background1"/>
                                  <w:sz w:val="24"/>
                                  <w:szCs w:val="24"/>
                                </w:rPr>
                                <w:t>202</w:t>
                              </w:r>
                              <w:r w:rsidR="00402451">
                                <w:rPr>
                                  <w:color w:val="FFFFFF" w:themeColor="background1"/>
                                  <w:sz w:val="24"/>
                                  <w:szCs w:val="24"/>
                                </w:rPr>
                                <w:t>4</w:t>
                              </w:r>
                            </w:p>
                          </w:sdtContent>
                        </w:sdt>
                      </w:txbxContent>
                    </v:textbox>
                    <w10:wrap anchorx="margin" anchory="page"/>
                  </v:rect>
                </w:pict>
              </mc:Fallback>
            </mc:AlternateContent>
          </w:r>
          <w:r w:rsidRPr="00F00783">
            <w:rPr>
              <w:rFonts w:ascii="Arial" w:hAnsi="Arial" w:cs="Arial"/>
              <w:sz w:val="24"/>
              <w:szCs w:val="24"/>
            </w:rPr>
            <w:br w:type="page"/>
          </w:r>
        </w:p>
      </w:sdtContent>
    </w:sdt>
    <w:p w14:paraId="33277B07" w14:textId="77777777" w:rsidR="00B23E28" w:rsidRPr="00F00783" w:rsidRDefault="00B23E28" w:rsidP="00F00783">
      <w:pPr>
        <w:spacing w:line="480" w:lineRule="auto"/>
        <w:rPr>
          <w:rFonts w:ascii="Arial" w:hAnsi="Arial" w:cs="Arial"/>
          <w:b/>
          <w:bCs/>
          <w:sz w:val="24"/>
          <w:szCs w:val="24"/>
          <w:u w:val="single"/>
        </w:rPr>
      </w:pPr>
    </w:p>
    <w:p w14:paraId="59547EB7" w14:textId="77777777" w:rsidR="009308CF" w:rsidRPr="00F00783" w:rsidRDefault="009308CF" w:rsidP="00F00783">
      <w:pPr>
        <w:spacing w:line="480" w:lineRule="auto"/>
        <w:rPr>
          <w:rFonts w:ascii="Arial" w:hAnsi="Arial" w:cs="Arial"/>
          <w:b/>
          <w:bCs/>
          <w:sz w:val="24"/>
          <w:szCs w:val="24"/>
          <w:u w:val="single"/>
        </w:rPr>
      </w:pPr>
    </w:p>
    <w:p w14:paraId="789861AD" w14:textId="77777777" w:rsidR="009308CF" w:rsidRPr="00F00783" w:rsidRDefault="009308CF" w:rsidP="00F00783">
      <w:pPr>
        <w:spacing w:line="480" w:lineRule="auto"/>
        <w:rPr>
          <w:rFonts w:ascii="Arial" w:hAnsi="Arial" w:cs="Arial"/>
          <w:b/>
          <w:bCs/>
          <w:sz w:val="24"/>
          <w:szCs w:val="24"/>
          <w:u w:val="single"/>
        </w:rPr>
      </w:pPr>
    </w:p>
    <w:p w14:paraId="4A9CC955" w14:textId="77777777" w:rsidR="009308CF" w:rsidRPr="00F00783" w:rsidRDefault="009308CF" w:rsidP="00F00783">
      <w:pPr>
        <w:spacing w:line="480" w:lineRule="auto"/>
        <w:rPr>
          <w:rFonts w:ascii="Arial" w:hAnsi="Arial" w:cs="Arial"/>
          <w:b/>
          <w:bCs/>
          <w:sz w:val="24"/>
          <w:szCs w:val="24"/>
          <w:u w:val="single"/>
        </w:rPr>
      </w:pPr>
    </w:p>
    <w:p w14:paraId="0DA3C318" w14:textId="77777777" w:rsidR="009308CF" w:rsidRPr="00F00783" w:rsidRDefault="009308CF" w:rsidP="00F00783">
      <w:pPr>
        <w:spacing w:line="480" w:lineRule="auto"/>
        <w:rPr>
          <w:rFonts w:ascii="Arial" w:hAnsi="Arial" w:cs="Arial"/>
          <w:b/>
          <w:bCs/>
          <w:sz w:val="24"/>
          <w:szCs w:val="24"/>
          <w:u w:val="single"/>
        </w:rPr>
      </w:pPr>
    </w:p>
    <w:p w14:paraId="7300638A" w14:textId="77777777" w:rsidR="008D0745" w:rsidRPr="00F00783" w:rsidRDefault="008D0745" w:rsidP="00F00783">
      <w:pPr>
        <w:spacing w:line="480" w:lineRule="auto"/>
        <w:rPr>
          <w:rFonts w:ascii="Arial" w:hAnsi="Arial" w:cs="Arial"/>
          <w:b/>
          <w:bCs/>
          <w:sz w:val="24"/>
          <w:szCs w:val="24"/>
          <w:u w:val="single"/>
        </w:rPr>
      </w:pPr>
    </w:p>
    <w:p w14:paraId="6613370F" w14:textId="33F9F30F" w:rsidR="008D0745" w:rsidRPr="00F00783" w:rsidRDefault="008F30E3" w:rsidP="00F00783">
      <w:pPr>
        <w:spacing w:line="480" w:lineRule="auto"/>
        <w:jc w:val="center"/>
        <w:rPr>
          <w:rFonts w:ascii="Arial" w:hAnsi="Arial" w:cs="Arial"/>
          <w:sz w:val="24"/>
          <w:szCs w:val="24"/>
        </w:rPr>
      </w:pPr>
      <w:r w:rsidRPr="00F00783">
        <w:rPr>
          <w:rFonts w:ascii="Arial" w:hAnsi="Arial" w:cs="Arial"/>
          <w:sz w:val="24"/>
          <w:szCs w:val="24"/>
        </w:rPr>
        <w:t>“</w:t>
      </w:r>
      <w:r w:rsidR="00B23E28" w:rsidRPr="00F00783">
        <w:rPr>
          <w:rFonts w:ascii="Arial" w:hAnsi="Arial" w:cs="Arial"/>
          <w:sz w:val="24"/>
          <w:szCs w:val="24"/>
        </w:rPr>
        <w:t>Let’s commit to recognising and addressing the mental wellbeing needs of HR professionals, ensuring they have the tools and support necessary to thrive personally and professionally</w:t>
      </w:r>
      <w:r w:rsidRPr="00F00783">
        <w:rPr>
          <w:rFonts w:ascii="Arial" w:hAnsi="Arial" w:cs="Arial"/>
          <w:sz w:val="24"/>
          <w:szCs w:val="24"/>
        </w:rPr>
        <w:t>”</w:t>
      </w:r>
    </w:p>
    <w:p w14:paraId="07FC17EE" w14:textId="48695260" w:rsidR="008F30E3" w:rsidRPr="00F00783" w:rsidRDefault="008F30E3" w:rsidP="00F00783">
      <w:pPr>
        <w:spacing w:line="480" w:lineRule="auto"/>
        <w:jc w:val="center"/>
        <w:rPr>
          <w:rFonts w:ascii="Arial" w:hAnsi="Arial" w:cs="Arial"/>
          <w:b/>
          <w:bCs/>
          <w:sz w:val="24"/>
          <w:szCs w:val="24"/>
        </w:rPr>
      </w:pPr>
      <w:r w:rsidRPr="00F00783">
        <w:rPr>
          <w:rFonts w:ascii="Arial" w:hAnsi="Arial" w:cs="Arial"/>
          <w:b/>
          <w:bCs/>
          <w:sz w:val="24"/>
          <w:szCs w:val="24"/>
        </w:rPr>
        <w:t>(</w:t>
      </w:r>
      <w:r w:rsidR="00F00783" w:rsidRPr="00F00783">
        <w:rPr>
          <w:rFonts w:ascii="Arial" w:hAnsi="Arial" w:cs="Arial"/>
          <w:b/>
          <w:bCs/>
          <w:sz w:val="24"/>
          <w:szCs w:val="24"/>
        </w:rPr>
        <w:t>Wilmore,</w:t>
      </w:r>
      <w:r w:rsidRPr="00F00783">
        <w:rPr>
          <w:rFonts w:ascii="Arial" w:hAnsi="Arial" w:cs="Arial"/>
          <w:b/>
          <w:bCs/>
          <w:sz w:val="24"/>
          <w:szCs w:val="24"/>
        </w:rPr>
        <w:t xml:space="preserve"> 2024)</w:t>
      </w:r>
    </w:p>
    <w:p w14:paraId="0D009548" w14:textId="77777777" w:rsidR="008D0745" w:rsidRPr="00F00783" w:rsidRDefault="008D0745" w:rsidP="00F00783">
      <w:pPr>
        <w:spacing w:line="480" w:lineRule="auto"/>
        <w:rPr>
          <w:rFonts w:ascii="Arial" w:hAnsi="Arial" w:cs="Arial"/>
          <w:b/>
          <w:bCs/>
          <w:sz w:val="24"/>
          <w:szCs w:val="24"/>
          <w:u w:val="single"/>
        </w:rPr>
      </w:pPr>
    </w:p>
    <w:p w14:paraId="3BB1D58B" w14:textId="77777777" w:rsidR="008D0745" w:rsidRPr="00F00783" w:rsidRDefault="008D0745" w:rsidP="00F00783">
      <w:pPr>
        <w:spacing w:line="480" w:lineRule="auto"/>
        <w:rPr>
          <w:rFonts w:ascii="Arial" w:hAnsi="Arial" w:cs="Arial"/>
          <w:b/>
          <w:bCs/>
          <w:sz w:val="24"/>
          <w:szCs w:val="24"/>
          <w:u w:val="single"/>
        </w:rPr>
      </w:pPr>
    </w:p>
    <w:p w14:paraId="0AAC20AD" w14:textId="77777777" w:rsidR="008D0745" w:rsidRPr="00F00783" w:rsidRDefault="008D0745" w:rsidP="00F00783">
      <w:pPr>
        <w:spacing w:line="480" w:lineRule="auto"/>
        <w:rPr>
          <w:rFonts w:ascii="Arial" w:hAnsi="Arial" w:cs="Arial"/>
          <w:b/>
          <w:bCs/>
          <w:sz w:val="24"/>
          <w:szCs w:val="24"/>
          <w:u w:val="single"/>
        </w:rPr>
      </w:pPr>
    </w:p>
    <w:p w14:paraId="087E43A3" w14:textId="77777777" w:rsidR="008D0745" w:rsidRPr="00F00783" w:rsidRDefault="008D0745" w:rsidP="00F00783">
      <w:pPr>
        <w:spacing w:line="480" w:lineRule="auto"/>
        <w:rPr>
          <w:rFonts w:ascii="Arial" w:hAnsi="Arial" w:cs="Arial"/>
          <w:b/>
          <w:bCs/>
          <w:sz w:val="24"/>
          <w:szCs w:val="24"/>
          <w:u w:val="single"/>
        </w:rPr>
      </w:pPr>
    </w:p>
    <w:p w14:paraId="5CD1F262" w14:textId="77777777" w:rsidR="008D0745" w:rsidRPr="00F00783" w:rsidRDefault="008D0745" w:rsidP="00F00783">
      <w:pPr>
        <w:spacing w:line="480" w:lineRule="auto"/>
        <w:rPr>
          <w:rFonts w:ascii="Arial" w:hAnsi="Arial" w:cs="Arial"/>
          <w:b/>
          <w:bCs/>
          <w:sz w:val="24"/>
          <w:szCs w:val="24"/>
          <w:u w:val="single"/>
        </w:rPr>
      </w:pPr>
    </w:p>
    <w:p w14:paraId="78828CE4" w14:textId="77777777" w:rsidR="008D0745" w:rsidRPr="00F00783" w:rsidRDefault="008D0745" w:rsidP="00F00783">
      <w:pPr>
        <w:spacing w:line="480" w:lineRule="auto"/>
        <w:rPr>
          <w:rFonts w:ascii="Arial" w:hAnsi="Arial" w:cs="Arial"/>
          <w:b/>
          <w:bCs/>
          <w:sz w:val="24"/>
          <w:szCs w:val="24"/>
          <w:u w:val="single"/>
        </w:rPr>
      </w:pPr>
    </w:p>
    <w:p w14:paraId="7117FC83" w14:textId="77777777" w:rsidR="008D0745" w:rsidRPr="00F00783" w:rsidRDefault="008D0745" w:rsidP="00F00783">
      <w:pPr>
        <w:spacing w:line="480" w:lineRule="auto"/>
        <w:rPr>
          <w:rFonts w:ascii="Arial" w:hAnsi="Arial" w:cs="Arial"/>
          <w:b/>
          <w:bCs/>
          <w:sz w:val="24"/>
          <w:szCs w:val="24"/>
          <w:u w:val="single"/>
        </w:rPr>
      </w:pPr>
    </w:p>
    <w:p w14:paraId="4E9C66CE" w14:textId="77777777" w:rsidR="008D0745" w:rsidRPr="00F00783" w:rsidRDefault="008D0745" w:rsidP="00F00783">
      <w:pPr>
        <w:spacing w:line="480" w:lineRule="auto"/>
        <w:rPr>
          <w:rFonts w:ascii="Arial" w:hAnsi="Arial" w:cs="Arial"/>
          <w:b/>
          <w:bCs/>
          <w:sz w:val="24"/>
          <w:szCs w:val="24"/>
          <w:u w:val="single"/>
        </w:rPr>
      </w:pPr>
    </w:p>
    <w:p w14:paraId="76D2AFD0" w14:textId="77777777" w:rsidR="009308CF" w:rsidRPr="00F00783" w:rsidRDefault="009308CF" w:rsidP="00F00783">
      <w:pPr>
        <w:spacing w:line="480" w:lineRule="auto"/>
        <w:rPr>
          <w:rFonts w:ascii="Arial" w:hAnsi="Arial" w:cs="Arial"/>
          <w:b/>
          <w:bCs/>
          <w:sz w:val="24"/>
          <w:szCs w:val="24"/>
          <w:u w:val="single"/>
        </w:rPr>
      </w:pPr>
    </w:p>
    <w:p w14:paraId="4837B20A" w14:textId="77777777" w:rsidR="004273B3" w:rsidRPr="00F00783" w:rsidRDefault="0019456A" w:rsidP="00F00783">
      <w:pPr>
        <w:pStyle w:val="Heading1"/>
        <w:spacing w:line="480" w:lineRule="auto"/>
        <w:rPr>
          <w:rFonts w:ascii="Arial" w:hAnsi="Arial" w:cs="Arial"/>
          <w:b/>
          <w:bCs/>
          <w:color w:val="auto"/>
          <w:sz w:val="24"/>
          <w:szCs w:val="24"/>
          <w:u w:val="single"/>
        </w:rPr>
      </w:pPr>
      <w:bookmarkStart w:id="1" w:name="_Toc184389878"/>
      <w:bookmarkStart w:id="2" w:name="_Toc184417816"/>
      <w:bookmarkStart w:id="3" w:name="_Toc184418867"/>
      <w:r w:rsidRPr="00F00783">
        <w:rPr>
          <w:rFonts w:ascii="Arial" w:hAnsi="Arial" w:cs="Arial"/>
          <w:b/>
          <w:bCs/>
          <w:color w:val="auto"/>
          <w:sz w:val="24"/>
          <w:szCs w:val="24"/>
          <w:u w:val="single"/>
        </w:rPr>
        <w:lastRenderedPageBreak/>
        <w:t>Acknowledgments</w:t>
      </w:r>
      <w:bookmarkEnd w:id="1"/>
      <w:bookmarkEnd w:id="2"/>
      <w:bookmarkEnd w:id="3"/>
    </w:p>
    <w:p w14:paraId="60D99988" w14:textId="2CCE19CF" w:rsidR="005557FD" w:rsidRPr="00F00783" w:rsidRDefault="00156614" w:rsidP="00F00783">
      <w:pPr>
        <w:spacing w:line="480" w:lineRule="auto"/>
        <w:rPr>
          <w:rFonts w:ascii="Arial" w:hAnsi="Arial" w:cs="Arial"/>
          <w:sz w:val="24"/>
          <w:szCs w:val="24"/>
        </w:rPr>
      </w:pPr>
      <w:r w:rsidRPr="00F00783">
        <w:rPr>
          <w:rFonts w:ascii="Arial" w:hAnsi="Arial" w:cs="Arial"/>
          <w:sz w:val="24"/>
          <w:szCs w:val="24"/>
        </w:rPr>
        <w:t>Firstly,</w:t>
      </w:r>
      <w:r w:rsidR="005557FD" w:rsidRPr="00F00783">
        <w:rPr>
          <w:rFonts w:ascii="Arial" w:hAnsi="Arial" w:cs="Arial"/>
          <w:sz w:val="24"/>
          <w:szCs w:val="24"/>
        </w:rPr>
        <w:t xml:space="preserve"> I would </w:t>
      </w:r>
      <w:r w:rsidR="00033DDC" w:rsidRPr="00F00783">
        <w:rPr>
          <w:rFonts w:ascii="Arial" w:hAnsi="Arial" w:cs="Arial"/>
          <w:sz w:val="24"/>
          <w:szCs w:val="24"/>
        </w:rPr>
        <w:t xml:space="preserve">like to </w:t>
      </w:r>
      <w:r w:rsidR="003D4635" w:rsidRPr="00F00783">
        <w:rPr>
          <w:rFonts w:ascii="Arial" w:hAnsi="Arial" w:cs="Arial"/>
          <w:sz w:val="24"/>
          <w:szCs w:val="24"/>
        </w:rPr>
        <w:t xml:space="preserve">express my sincere </w:t>
      </w:r>
      <w:r w:rsidR="00033DDC" w:rsidRPr="00F00783">
        <w:rPr>
          <w:rFonts w:ascii="Arial" w:hAnsi="Arial" w:cs="Arial"/>
          <w:sz w:val="24"/>
          <w:szCs w:val="24"/>
        </w:rPr>
        <w:t>gratitude</w:t>
      </w:r>
      <w:r w:rsidR="003D4635" w:rsidRPr="00F00783">
        <w:rPr>
          <w:rFonts w:ascii="Arial" w:hAnsi="Arial" w:cs="Arial"/>
          <w:sz w:val="24"/>
          <w:szCs w:val="24"/>
        </w:rPr>
        <w:t xml:space="preserve"> to</w:t>
      </w:r>
      <w:r w:rsidR="005557FD" w:rsidRPr="00F00783">
        <w:rPr>
          <w:rFonts w:ascii="Arial" w:hAnsi="Arial" w:cs="Arial"/>
          <w:sz w:val="24"/>
          <w:szCs w:val="24"/>
        </w:rPr>
        <w:t xml:space="preserve"> my supervisor, James Moore, for his guidance, support </w:t>
      </w:r>
      <w:r w:rsidR="003D4635" w:rsidRPr="00F00783">
        <w:rPr>
          <w:rFonts w:ascii="Arial" w:hAnsi="Arial" w:cs="Arial"/>
          <w:sz w:val="24"/>
          <w:szCs w:val="24"/>
        </w:rPr>
        <w:t xml:space="preserve">and valuable </w:t>
      </w:r>
      <w:r w:rsidR="005557FD" w:rsidRPr="00F00783">
        <w:rPr>
          <w:rFonts w:ascii="Arial" w:hAnsi="Arial" w:cs="Arial"/>
          <w:sz w:val="24"/>
          <w:szCs w:val="24"/>
        </w:rPr>
        <w:t>feedback throughout my dissertation</w:t>
      </w:r>
      <w:r w:rsidR="003D4635" w:rsidRPr="00F00783">
        <w:rPr>
          <w:rFonts w:ascii="Arial" w:hAnsi="Arial" w:cs="Arial"/>
          <w:sz w:val="24"/>
          <w:szCs w:val="24"/>
        </w:rPr>
        <w:t xml:space="preserve"> journey</w:t>
      </w:r>
      <w:r w:rsidR="005557FD" w:rsidRPr="00F00783">
        <w:rPr>
          <w:rFonts w:ascii="Arial" w:hAnsi="Arial" w:cs="Arial"/>
          <w:sz w:val="24"/>
          <w:szCs w:val="24"/>
        </w:rPr>
        <w:t xml:space="preserve">. His knowledge and </w:t>
      </w:r>
      <w:r w:rsidR="003D4635" w:rsidRPr="00F00783">
        <w:rPr>
          <w:rFonts w:ascii="Arial" w:hAnsi="Arial" w:cs="Arial"/>
          <w:sz w:val="24"/>
          <w:szCs w:val="24"/>
        </w:rPr>
        <w:t>advice</w:t>
      </w:r>
      <w:r w:rsidR="005557FD" w:rsidRPr="00F00783">
        <w:rPr>
          <w:rFonts w:ascii="Arial" w:hAnsi="Arial" w:cs="Arial"/>
          <w:sz w:val="24"/>
          <w:szCs w:val="24"/>
        </w:rPr>
        <w:t xml:space="preserve"> </w:t>
      </w:r>
      <w:r w:rsidR="003D4635" w:rsidRPr="00F00783">
        <w:rPr>
          <w:rFonts w:ascii="Arial" w:hAnsi="Arial" w:cs="Arial"/>
          <w:sz w:val="24"/>
          <w:szCs w:val="24"/>
        </w:rPr>
        <w:t>played a pivotal role in shaping</w:t>
      </w:r>
      <w:r w:rsidRPr="00F00783">
        <w:rPr>
          <w:rFonts w:ascii="Arial" w:hAnsi="Arial" w:cs="Arial"/>
          <w:sz w:val="24"/>
          <w:szCs w:val="24"/>
        </w:rPr>
        <w:t xml:space="preserve"> this dissertatio</w:t>
      </w:r>
      <w:r w:rsidR="00BF6A88" w:rsidRPr="00F00783">
        <w:rPr>
          <w:rFonts w:ascii="Arial" w:hAnsi="Arial" w:cs="Arial"/>
          <w:sz w:val="24"/>
          <w:szCs w:val="24"/>
        </w:rPr>
        <w:t>n</w:t>
      </w:r>
      <w:r w:rsidRPr="00F00783">
        <w:rPr>
          <w:rFonts w:ascii="Arial" w:hAnsi="Arial" w:cs="Arial"/>
          <w:sz w:val="24"/>
          <w:szCs w:val="24"/>
        </w:rPr>
        <w:t xml:space="preserve">. I </w:t>
      </w:r>
      <w:r w:rsidR="003D4635" w:rsidRPr="00F00783">
        <w:rPr>
          <w:rFonts w:ascii="Arial" w:hAnsi="Arial" w:cs="Arial"/>
          <w:sz w:val="24"/>
          <w:szCs w:val="24"/>
        </w:rPr>
        <w:t>am thankful to</w:t>
      </w:r>
      <w:r w:rsidRPr="00F00783">
        <w:rPr>
          <w:rFonts w:ascii="Arial" w:hAnsi="Arial" w:cs="Arial"/>
          <w:sz w:val="24"/>
          <w:szCs w:val="24"/>
        </w:rPr>
        <w:t xml:space="preserve"> James and the </w:t>
      </w:r>
      <w:r w:rsidR="003D4635" w:rsidRPr="00F00783">
        <w:rPr>
          <w:rFonts w:ascii="Arial" w:hAnsi="Arial" w:cs="Arial"/>
          <w:sz w:val="24"/>
          <w:szCs w:val="24"/>
        </w:rPr>
        <w:t>U</w:t>
      </w:r>
      <w:r w:rsidRPr="00F00783">
        <w:rPr>
          <w:rFonts w:ascii="Arial" w:hAnsi="Arial" w:cs="Arial"/>
          <w:sz w:val="24"/>
          <w:szCs w:val="24"/>
        </w:rPr>
        <w:t xml:space="preserve">niversity of Wales Trinity Saint David for </w:t>
      </w:r>
      <w:r w:rsidR="003D4635" w:rsidRPr="00F00783">
        <w:rPr>
          <w:rFonts w:ascii="Arial" w:hAnsi="Arial" w:cs="Arial"/>
          <w:sz w:val="24"/>
          <w:szCs w:val="24"/>
        </w:rPr>
        <w:t>their support throughout my</w:t>
      </w:r>
      <w:r w:rsidRPr="00F00783">
        <w:rPr>
          <w:rFonts w:ascii="Arial" w:hAnsi="Arial" w:cs="Arial"/>
          <w:sz w:val="24"/>
          <w:szCs w:val="24"/>
        </w:rPr>
        <w:t xml:space="preserve"> dissertation. </w:t>
      </w:r>
    </w:p>
    <w:p w14:paraId="3D59CB51" w14:textId="380B4A0F" w:rsidR="005557FD" w:rsidRPr="00F00783" w:rsidRDefault="005557FD" w:rsidP="00F00783">
      <w:pPr>
        <w:spacing w:line="480" w:lineRule="auto"/>
        <w:rPr>
          <w:rFonts w:ascii="Arial" w:hAnsi="Arial" w:cs="Arial"/>
          <w:sz w:val="24"/>
          <w:szCs w:val="24"/>
        </w:rPr>
      </w:pPr>
      <w:r w:rsidRPr="00F00783">
        <w:rPr>
          <w:rFonts w:ascii="Arial" w:hAnsi="Arial" w:cs="Arial"/>
          <w:sz w:val="24"/>
          <w:szCs w:val="24"/>
        </w:rPr>
        <w:t xml:space="preserve">Furthermore, I extend my heartfelt appreciation </w:t>
      </w:r>
      <w:r w:rsidR="00156614" w:rsidRPr="00F00783">
        <w:rPr>
          <w:rFonts w:ascii="Arial" w:hAnsi="Arial" w:cs="Arial"/>
          <w:sz w:val="24"/>
          <w:szCs w:val="24"/>
        </w:rPr>
        <w:t xml:space="preserve">to all the participants </w:t>
      </w:r>
      <w:r w:rsidR="003D4635" w:rsidRPr="00F00783">
        <w:rPr>
          <w:rFonts w:ascii="Arial" w:hAnsi="Arial" w:cs="Arial"/>
          <w:sz w:val="24"/>
          <w:szCs w:val="24"/>
        </w:rPr>
        <w:t xml:space="preserve">who generously contributed their time and insights by completing </w:t>
      </w:r>
      <w:r w:rsidR="00156614" w:rsidRPr="00F00783">
        <w:rPr>
          <w:rFonts w:ascii="Arial" w:hAnsi="Arial" w:cs="Arial"/>
          <w:sz w:val="24"/>
          <w:szCs w:val="24"/>
        </w:rPr>
        <w:t>the survey</w:t>
      </w:r>
      <w:r w:rsidR="003D4635" w:rsidRPr="00F00783">
        <w:rPr>
          <w:rFonts w:ascii="Arial" w:hAnsi="Arial" w:cs="Arial"/>
          <w:sz w:val="24"/>
          <w:szCs w:val="24"/>
        </w:rPr>
        <w:t xml:space="preserve">, thereby facilitating the data collection </w:t>
      </w:r>
      <w:r w:rsidR="00156614" w:rsidRPr="00F00783">
        <w:rPr>
          <w:rFonts w:ascii="Arial" w:hAnsi="Arial" w:cs="Arial"/>
          <w:sz w:val="24"/>
          <w:szCs w:val="24"/>
        </w:rPr>
        <w:t>for this research. Without the</w:t>
      </w:r>
      <w:r w:rsidR="003D4635" w:rsidRPr="00F00783">
        <w:rPr>
          <w:rFonts w:ascii="Arial" w:hAnsi="Arial" w:cs="Arial"/>
          <w:sz w:val="24"/>
          <w:szCs w:val="24"/>
        </w:rPr>
        <w:t xml:space="preserve">ir </w:t>
      </w:r>
      <w:r w:rsidR="00156614" w:rsidRPr="00F00783">
        <w:rPr>
          <w:rFonts w:ascii="Arial" w:hAnsi="Arial" w:cs="Arial"/>
          <w:sz w:val="24"/>
          <w:szCs w:val="24"/>
        </w:rPr>
        <w:t>participa</w:t>
      </w:r>
      <w:r w:rsidR="003D4635" w:rsidRPr="00F00783">
        <w:rPr>
          <w:rFonts w:ascii="Arial" w:hAnsi="Arial" w:cs="Arial"/>
          <w:sz w:val="24"/>
          <w:szCs w:val="24"/>
        </w:rPr>
        <w:t>tion</w:t>
      </w:r>
      <w:r w:rsidR="00156614" w:rsidRPr="00F00783">
        <w:rPr>
          <w:rFonts w:ascii="Arial" w:hAnsi="Arial" w:cs="Arial"/>
          <w:sz w:val="24"/>
          <w:szCs w:val="24"/>
        </w:rPr>
        <w:t xml:space="preserve">, this </w:t>
      </w:r>
      <w:r w:rsidR="003D4635" w:rsidRPr="00F00783">
        <w:rPr>
          <w:rFonts w:ascii="Arial" w:hAnsi="Arial" w:cs="Arial"/>
          <w:sz w:val="24"/>
          <w:szCs w:val="24"/>
        </w:rPr>
        <w:t xml:space="preserve">study </w:t>
      </w:r>
      <w:r w:rsidR="00156614" w:rsidRPr="00F00783">
        <w:rPr>
          <w:rFonts w:ascii="Arial" w:hAnsi="Arial" w:cs="Arial"/>
          <w:sz w:val="24"/>
          <w:szCs w:val="24"/>
        </w:rPr>
        <w:t xml:space="preserve">would not have been possible. </w:t>
      </w:r>
      <w:r w:rsidR="003D4635" w:rsidRPr="00F00783">
        <w:rPr>
          <w:rFonts w:ascii="Arial" w:hAnsi="Arial" w:cs="Arial"/>
          <w:sz w:val="24"/>
          <w:szCs w:val="24"/>
        </w:rPr>
        <w:t xml:space="preserve">I am especially grateful to those participants who courageously shared their experiences </w:t>
      </w:r>
      <w:r w:rsidR="00BF6A88" w:rsidRPr="00F00783">
        <w:rPr>
          <w:rFonts w:ascii="Arial" w:hAnsi="Arial" w:cs="Arial"/>
          <w:sz w:val="24"/>
          <w:szCs w:val="24"/>
        </w:rPr>
        <w:t>about</w:t>
      </w:r>
      <w:r w:rsidR="00156614" w:rsidRPr="00F00783">
        <w:rPr>
          <w:rFonts w:ascii="Arial" w:hAnsi="Arial" w:cs="Arial"/>
          <w:sz w:val="24"/>
          <w:szCs w:val="24"/>
        </w:rPr>
        <w:t xml:space="preserve"> workplace violence. </w:t>
      </w:r>
    </w:p>
    <w:p w14:paraId="4AB3DFBC" w14:textId="5DF40C85" w:rsidR="003D4635" w:rsidRPr="00F00783" w:rsidRDefault="003D4635" w:rsidP="00F00783">
      <w:pPr>
        <w:spacing w:line="480" w:lineRule="auto"/>
        <w:rPr>
          <w:rFonts w:ascii="Arial" w:hAnsi="Arial" w:cs="Arial"/>
          <w:sz w:val="24"/>
          <w:szCs w:val="24"/>
        </w:rPr>
      </w:pPr>
      <w:r w:rsidRPr="00F00783">
        <w:rPr>
          <w:rFonts w:ascii="Arial" w:hAnsi="Arial" w:cs="Arial"/>
          <w:sz w:val="24"/>
          <w:szCs w:val="24"/>
        </w:rPr>
        <w:t>I also extend my gratitude to my workplace, manager and colleagues for their understanding and cooperation, allowing me the necessary time and resources to conduct this study.</w:t>
      </w:r>
    </w:p>
    <w:p w14:paraId="13F01030" w14:textId="73A52810" w:rsidR="005557FD" w:rsidRPr="00F00783" w:rsidRDefault="00BF6A88" w:rsidP="00F00783">
      <w:pPr>
        <w:spacing w:line="480" w:lineRule="auto"/>
        <w:rPr>
          <w:rFonts w:ascii="Arial" w:hAnsi="Arial" w:cs="Arial"/>
          <w:sz w:val="24"/>
          <w:szCs w:val="24"/>
        </w:rPr>
      </w:pPr>
      <w:r w:rsidRPr="00F00783">
        <w:rPr>
          <w:rFonts w:ascii="Arial" w:hAnsi="Arial" w:cs="Arial"/>
          <w:sz w:val="24"/>
          <w:szCs w:val="24"/>
        </w:rPr>
        <w:t>Finally, I am</w:t>
      </w:r>
      <w:r w:rsidR="003D4635" w:rsidRPr="00F00783">
        <w:rPr>
          <w:rFonts w:ascii="Arial" w:hAnsi="Arial" w:cs="Arial"/>
          <w:sz w:val="24"/>
          <w:szCs w:val="24"/>
        </w:rPr>
        <w:t xml:space="preserve"> profoundly</w:t>
      </w:r>
      <w:r w:rsidR="005557FD" w:rsidRPr="00F00783">
        <w:rPr>
          <w:rFonts w:ascii="Arial" w:hAnsi="Arial" w:cs="Arial"/>
          <w:sz w:val="24"/>
          <w:szCs w:val="24"/>
        </w:rPr>
        <w:t xml:space="preserve"> indebted to my family</w:t>
      </w:r>
      <w:r w:rsidRPr="00F00783">
        <w:rPr>
          <w:rFonts w:ascii="Arial" w:hAnsi="Arial" w:cs="Arial"/>
          <w:sz w:val="24"/>
          <w:szCs w:val="24"/>
        </w:rPr>
        <w:t>, friend</w:t>
      </w:r>
      <w:r w:rsidR="00ED1531" w:rsidRPr="00F00783">
        <w:rPr>
          <w:rFonts w:ascii="Arial" w:hAnsi="Arial" w:cs="Arial"/>
          <w:sz w:val="24"/>
          <w:szCs w:val="24"/>
        </w:rPr>
        <w:t>s</w:t>
      </w:r>
      <w:r w:rsidR="00156614" w:rsidRPr="00F00783">
        <w:rPr>
          <w:rFonts w:ascii="Arial" w:hAnsi="Arial" w:cs="Arial"/>
          <w:sz w:val="24"/>
          <w:szCs w:val="24"/>
        </w:rPr>
        <w:t xml:space="preserve"> and my partner</w:t>
      </w:r>
      <w:r w:rsidR="003D4635" w:rsidRPr="00F00783">
        <w:rPr>
          <w:rFonts w:ascii="Arial" w:hAnsi="Arial" w:cs="Arial"/>
          <w:sz w:val="24"/>
          <w:szCs w:val="24"/>
        </w:rPr>
        <w:t xml:space="preserve"> Taylor Morgan,</w:t>
      </w:r>
      <w:r w:rsidR="005557FD" w:rsidRPr="00F00783">
        <w:rPr>
          <w:rFonts w:ascii="Arial" w:hAnsi="Arial" w:cs="Arial"/>
          <w:sz w:val="24"/>
          <w:szCs w:val="24"/>
        </w:rPr>
        <w:t xml:space="preserve"> for their love, encouragement, understanding </w:t>
      </w:r>
      <w:r w:rsidR="00156614" w:rsidRPr="00F00783">
        <w:rPr>
          <w:rFonts w:ascii="Arial" w:hAnsi="Arial" w:cs="Arial"/>
          <w:sz w:val="24"/>
          <w:szCs w:val="24"/>
        </w:rPr>
        <w:t xml:space="preserve">and patience </w:t>
      </w:r>
      <w:r w:rsidR="005557FD" w:rsidRPr="00F00783">
        <w:rPr>
          <w:rFonts w:ascii="Arial" w:hAnsi="Arial" w:cs="Arial"/>
          <w:sz w:val="24"/>
          <w:szCs w:val="24"/>
        </w:rPr>
        <w:t>during this challenging journey.</w:t>
      </w:r>
      <w:r w:rsidR="00156614" w:rsidRPr="00F00783">
        <w:rPr>
          <w:rFonts w:ascii="Arial" w:hAnsi="Arial" w:cs="Arial"/>
          <w:sz w:val="24"/>
          <w:szCs w:val="24"/>
        </w:rPr>
        <w:t xml:space="preserve"> </w:t>
      </w:r>
      <w:r w:rsidR="003D4635" w:rsidRPr="00F00783">
        <w:rPr>
          <w:rFonts w:ascii="Arial" w:hAnsi="Arial" w:cs="Arial"/>
          <w:sz w:val="24"/>
          <w:szCs w:val="24"/>
        </w:rPr>
        <w:t>Their unwavering support and sacrifice, including missed family events, have been instrumental in my success</w:t>
      </w:r>
      <w:r w:rsidR="00156614" w:rsidRPr="00F00783">
        <w:rPr>
          <w:rFonts w:ascii="Arial" w:hAnsi="Arial" w:cs="Arial"/>
          <w:sz w:val="24"/>
          <w:szCs w:val="24"/>
        </w:rPr>
        <w:t xml:space="preserve">. </w:t>
      </w:r>
      <w:r w:rsidR="005557FD" w:rsidRPr="00F00783">
        <w:rPr>
          <w:rFonts w:ascii="Arial" w:hAnsi="Arial" w:cs="Arial"/>
          <w:sz w:val="24"/>
          <w:szCs w:val="24"/>
        </w:rPr>
        <w:t>Their unwavering belief in my abilities has been a constant source of motivation.</w:t>
      </w:r>
      <w:r w:rsidR="00156614" w:rsidRPr="00F00783">
        <w:rPr>
          <w:rFonts w:ascii="Arial" w:hAnsi="Arial" w:cs="Arial"/>
          <w:sz w:val="24"/>
          <w:szCs w:val="24"/>
        </w:rPr>
        <w:t xml:space="preserve"> </w:t>
      </w:r>
    </w:p>
    <w:p w14:paraId="5031664F" w14:textId="79D9E60A" w:rsidR="005557FD" w:rsidRPr="00F00783" w:rsidRDefault="005557FD" w:rsidP="00F00783">
      <w:pPr>
        <w:spacing w:line="480" w:lineRule="auto"/>
        <w:rPr>
          <w:rFonts w:ascii="Arial" w:hAnsi="Arial" w:cs="Arial"/>
          <w:sz w:val="24"/>
          <w:szCs w:val="24"/>
        </w:rPr>
      </w:pPr>
      <w:r w:rsidRPr="00F00783">
        <w:rPr>
          <w:rFonts w:ascii="Arial" w:hAnsi="Arial" w:cs="Arial"/>
          <w:sz w:val="24"/>
          <w:szCs w:val="24"/>
        </w:rPr>
        <w:t>To all those mentioned and the countless others who have contributed in various ways, I offer my sincerest thanks and appreciat</w:t>
      </w:r>
      <w:r w:rsidR="00ED1531" w:rsidRPr="00F00783">
        <w:rPr>
          <w:rFonts w:ascii="Arial" w:hAnsi="Arial" w:cs="Arial"/>
          <w:sz w:val="24"/>
          <w:szCs w:val="24"/>
        </w:rPr>
        <w:t>ion.</w:t>
      </w:r>
    </w:p>
    <w:p w14:paraId="546365F8" w14:textId="77777777" w:rsidR="009308CF" w:rsidRDefault="009308CF" w:rsidP="00F00783">
      <w:pPr>
        <w:spacing w:line="480" w:lineRule="auto"/>
        <w:rPr>
          <w:rFonts w:ascii="Arial" w:hAnsi="Arial" w:cs="Arial"/>
          <w:sz w:val="24"/>
          <w:szCs w:val="24"/>
        </w:rPr>
      </w:pPr>
    </w:p>
    <w:p w14:paraId="2B9F7589" w14:textId="77777777" w:rsidR="009A3455" w:rsidRDefault="009A3455" w:rsidP="00F00783">
      <w:pPr>
        <w:spacing w:line="480" w:lineRule="auto"/>
        <w:rPr>
          <w:rFonts w:ascii="Arial" w:hAnsi="Arial" w:cs="Arial"/>
          <w:sz w:val="24"/>
          <w:szCs w:val="24"/>
        </w:rPr>
      </w:pPr>
    </w:p>
    <w:sdt>
      <w:sdtPr>
        <w:id w:val="-7861224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58D01B" w14:textId="0CD1D2DA" w:rsidR="009A3455" w:rsidRPr="007F5C29" w:rsidRDefault="009A3455">
          <w:pPr>
            <w:pStyle w:val="TOCHeading"/>
            <w:rPr>
              <w:rFonts w:ascii="Arial" w:hAnsi="Arial" w:cs="Arial"/>
              <w:b/>
              <w:bCs/>
              <w:color w:val="auto"/>
              <w:sz w:val="24"/>
              <w:szCs w:val="24"/>
            </w:rPr>
          </w:pPr>
          <w:r w:rsidRPr="007F5C29">
            <w:rPr>
              <w:rFonts w:ascii="Arial" w:hAnsi="Arial" w:cs="Arial"/>
              <w:b/>
              <w:bCs/>
              <w:color w:val="auto"/>
              <w:sz w:val="24"/>
              <w:szCs w:val="24"/>
            </w:rPr>
            <w:t>Table of Contents</w:t>
          </w:r>
        </w:p>
        <w:p w14:paraId="4C2E1047" w14:textId="077E4974" w:rsidR="007F5C29" w:rsidRDefault="009A345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418867" w:history="1">
            <w:r w:rsidR="007F5C29" w:rsidRPr="00AE4744">
              <w:rPr>
                <w:rStyle w:val="Hyperlink"/>
                <w:rFonts w:ascii="Arial" w:hAnsi="Arial" w:cs="Arial"/>
                <w:b/>
                <w:bCs/>
                <w:noProof/>
              </w:rPr>
              <w:t>Acknowledgments</w:t>
            </w:r>
            <w:r w:rsidR="007F5C29">
              <w:rPr>
                <w:noProof/>
                <w:webHidden/>
              </w:rPr>
              <w:tab/>
            </w:r>
            <w:r w:rsidR="007F5C29">
              <w:rPr>
                <w:noProof/>
                <w:webHidden/>
              </w:rPr>
              <w:fldChar w:fldCharType="begin"/>
            </w:r>
            <w:r w:rsidR="007F5C29">
              <w:rPr>
                <w:noProof/>
                <w:webHidden/>
              </w:rPr>
              <w:instrText xml:space="preserve"> PAGEREF _Toc184418867 \h </w:instrText>
            </w:r>
            <w:r w:rsidR="007F5C29">
              <w:rPr>
                <w:noProof/>
                <w:webHidden/>
              </w:rPr>
            </w:r>
            <w:r w:rsidR="007F5C29">
              <w:rPr>
                <w:noProof/>
                <w:webHidden/>
              </w:rPr>
              <w:fldChar w:fldCharType="separate"/>
            </w:r>
            <w:r w:rsidR="007F5C29">
              <w:rPr>
                <w:noProof/>
                <w:webHidden/>
              </w:rPr>
              <w:t>2</w:t>
            </w:r>
            <w:r w:rsidR="007F5C29">
              <w:rPr>
                <w:noProof/>
                <w:webHidden/>
              </w:rPr>
              <w:fldChar w:fldCharType="end"/>
            </w:r>
          </w:hyperlink>
        </w:p>
        <w:p w14:paraId="1E33507B" w14:textId="45B809CA"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868" w:history="1">
            <w:r w:rsidRPr="00AE4744">
              <w:rPr>
                <w:rStyle w:val="Hyperlink"/>
                <w:rFonts w:ascii="Arial" w:hAnsi="Arial" w:cs="Arial"/>
                <w:b/>
                <w:bCs/>
                <w:noProof/>
              </w:rPr>
              <w:t>Terms of References</w:t>
            </w:r>
            <w:r>
              <w:rPr>
                <w:noProof/>
                <w:webHidden/>
              </w:rPr>
              <w:tab/>
            </w:r>
            <w:r>
              <w:rPr>
                <w:noProof/>
                <w:webHidden/>
              </w:rPr>
              <w:fldChar w:fldCharType="begin"/>
            </w:r>
            <w:r>
              <w:rPr>
                <w:noProof/>
                <w:webHidden/>
              </w:rPr>
              <w:instrText xml:space="preserve"> PAGEREF _Toc184418868 \h </w:instrText>
            </w:r>
            <w:r>
              <w:rPr>
                <w:noProof/>
                <w:webHidden/>
              </w:rPr>
            </w:r>
            <w:r>
              <w:rPr>
                <w:noProof/>
                <w:webHidden/>
              </w:rPr>
              <w:fldChar w:fldCharType="separate"/>
            </w:r>
            <w:r>
              <w:rPr>
                <w:noProof/>
                <w:webHidden/>
              </w:rPr>
              <w:t>6</w:t>
            </w:r>
            <w:r>
              <w:rPr>
                <w:noProof/>
                <w:webHidden/>
              </w:rPr>
              <w:fldChar w:fldCharType="end"/>
            </w:r>
          </w:hyperlink>
        </w:p>
        <w:p w14:paraId="31A34C9C" w14:textId="7157E22D"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869" w:history="1">
            <w:r w:rsidRPr="00AE4744">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_Toc184418869 \h </w:instrText>
            </w:r>
            <w:r>
              <w:rPr>
                <w:noProof/>
                <w:webHidden/>
              </w:rPr>
            </w:r>
            <w:r>
              <w:rPr>
                <w:noProof/>
                <w:webHidden/>
              </w:rPr>
              <w:fldChar w:fldCharType="separate"/>
            </w:r>
            <w:r>
              <w:rPr>
                <w:noProof/>
                <w:webHidden/>
              </w:rPr>
              <w:t>7</w:t>
            </w:r>
            <w:r>
              <w:rPr>
                <w:noProof/>
                <w:webHidden/>
              </w:rPr>
              <w:fldChar w:fldCharType="end"/>
            </w:r>
          </w:hyperlink>
        </w:p>
        <w:p w14:paraId="60BED2EA" w14:textId="7716A870"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870" w:history="1">
            <w:r w:rsidRPr="00AE4744">
              <w:rPr>
                <w:rStyle w:val="Hyperlink"/>
                <w:rFonts w:ascii="Arial" w:hAnsi="Arial" w:cs="Arial"/>
                <w:b/>
                <w:bCs/>
                <w:noProof/>
              </w:rPr>
              <w:t>1. Introduction and Research Rationale</w:t>
            </w:r>
            <w:r>
              <w:rPr>
                <w:noProof/>
                <w:webHidden/>
              </w:rPr>
              <w:tab/>
            </w:r>
            <w:r>
              <w:rPr>
                <w:noProof/>
                <w:webHidden/>
              </w:rPr>
              <w:fldChar w:fldCharType="begin"/>
            </w:r>
            <w:r>
              <w:rPr>
                <w:noProof/>
                <w:webHidden/>
              </w:rPr>
              <w:instrText xml:space="preserve"> PAGEREF _Toc184418870 \h </w:instrText>
            </w:r>
            <w:r>
              <w:rPr>
                <w:noProof/>
                <w:webHidden/>
              </w:rPr>
            </w:r>
            <w:r>
              <w:rPr>
                <w:noProof/>
                <w:webHidden/>
              </w:rPr>
              <w:fldChar w:fldCharType="separate"/>
            </w:r>
            <w:r>
              <w:rPr>
                <w:noProof/>
                <w:webHidden/>
              </w:rPr>
              <w:t>9</w:t>
            </w:r>
            <w:r>
              <w:rPr>
                <w:noProof/>
                <w:webHidden/>
              </w:rPr>
              <w:fldChar w:fldCharType="end"/>
            </w:r>
          </w:hyperlink>
        </w:p>
        <w:p w14:paraId="13AE3779" w14:textId="42FECABB"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71" w:history="1">
            <w:r w:rsidRPr="00AE4744">
              <w:rPr>
                <w:rStyle w:val="Hyperlink"/>
                <w:rFonts w:ascii="Arial" w:hAnsi="Arial" w:cs="Arial"/>
                <w:b/>
                <w:bCs/>
                <w:noProof/>
              </w:rPr>
              <w:t>1.1 Background</w:t>
            </w:r>
            <w:r>
              <w:rPr>
                <w:noProof/>
                <w:webHidden/>
              </w:rPr>
              <w:tab/>
            </w:r>
            <w:r>
              <w:rPr>
                <w:noProof/>
                <w:webHidden/>
              </w:rPr>
              <w:fldChar w:fldCharType="begin"/>
            </w:r>
            <w:r>
              <w:rPr>
                <w:noProof/>
                <w:webHidden/>
              </w:rPr>
              <w:instrText xml:space="preserve"> PAGEREF _Toc184418871 \h </w:instrText>
            </w:r>
            <w:r>
              <w:rPr>
                <w:noProof/>
                <w:webHidden/>
              </w:rPr>
            </w:r>
            <w:r>
              <w:rPr>
                <w:noProof/>
                <w:webHidden/>
              </w:rPr>
              <w:fldChar w:fldCharType="separate"/>
            </w:r>
            <w:r>
              <w:rPr>
                <w:noProof/>
                <w:webHidden/>
              </w:rPr>
              <w:t>9</w:t>
            </w:r>
            <w:r>
              <w:rPr>
                <w:noProof/>
                <w:webHidden/>
              </w:rPr>
              <w:fldChar w:fldCharType="end"/>
            </w:r>
          </w:hyperlink>
        </w:p>
        <w:p w14:paraId="1D92D5FB" w14:textId="2125A526"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72" w:history="1">
            <w:r w:rsidRPr="00AE4744">
              <w:rPr>
                <w:rStyle w:val="Hyperlink"/>
                <w:rFonts w:ascii="Arial" w:hAnsi="Arial" w:cs="Arial"/>
                <w:b/>
                <w:bCs/>
                <w:noProof/>
              </w:rPr>
              <w:t>1.1.1 Evolution of HR in the Private Sector: Historical Background and Evolved Responsibilities</w:t>
            </w:r>
            <w:r>
              <w:rPr>
                <w:noProof/>
                <w:webHidden/>
              </w:rPr>
              <w:tab/>
            </w:r>
            <w:r>
              <w:rPr>
                <w:noProof/>
                <w:webHidden/>
              </w:rPr>
              <w:fldChar w:fldCharType="begin"/>
            </w:r>
            <w:r>
              <w:rPr>
                <w:noProof/>
                <w:webHidden/>
              </w:rPr>
              <w:instrText xml:space="preserve"> PAGEREF _Toc184418872 \h </w:instrText>
            </w:r>
            <w:r>
              <w:rPr>
                <w:noProof/>
                <w:webHidden/>
              </w:rPr>
            </w:r>
            <w:r>
              <w:rPr>
                <w:noProof/>
                <w:webHidden/>
              </w:rPr>
              <w:fldChar w:fldCharType="separate"/>
            </w:r>
            <w:r>
              <w:rPr>
                <w:noProof/>
                <w:webHidden/>
              </w:rPr>
              <w:t>9</w:t>
            </w:r>
            <w:r>
              <w:rPr>
                <w:noProof/>
                <w:webHidden/>
              </w:rPr>
              <w:fldChar w:fldCharType="end"/>
            </w:r>
          </w:hyperlink>
        </w:p>
        <w:p w14:paraId="2527BA6E" w14:textId="7C61E553"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73" w:history="1">
            <w:r w:rsidRPr="00AE4744">
              <w:rPr>
                <w:rStyle w:val="Hyperlink"/>
                <w:rFonts w:ascii="Arial" w:hAnsi="Arial" w:cs="Arial"/>
                <w:b/>
                <w:bCs/>
                <w:noProof/>
              </w:rPr>
              <w:t>1.1.2 Violence in the Workplace</w:t>
            </w:r>
            <w:r>
              <w:rPr>
                <w:noProof/>
                <w:webHidden/>
              </w:rPr>
              <w:tab/>
            </w:r>
            <w:r>
              <w:rPr>
                <w:noProof/>
                <w:webHidden/>
              </w:rPr>
              <w:fldChar w:fldCharType="begin"/>
            </w:r>
            <w:r>
              <w:rPr>
                <w:noProof/>
                <w:webHidden/>
              </w:rPr>
              <w:instrText xml:space="preserve"> PAGEREF _Toc184418873 \h </w:instrText>
            </w:r>
            <w:r>
              <w:rPr>
                <w:noProof/>
                <w:webHidden/>
              </w:rPr>
            </w:r>
            <w:r>
              <w:rPr>
                <w:noProof/>
                <w:webHidden/>
              </w:rPr>
              <w:fldChar w:fldCharType="separate"/>
            </w:r>
            <w:r>
              <w:rPr>
                <w:noProof/>
                <w:webHidden/>
              </w:rPr>
              <w:t>11</w:t>
            </w:r>
            <w:r>
              <w:rPr>
                <w:noProof/>
                <w:webHidden/>
              </w:rPr>
              <w:fldChar w:fldCharType="end"/>
            </w:r>
          </w:hyperlink>
        </w:p>
        <w:p w14:paraId="0027C2F1" w14:textId="216B288E"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74" w:history="1">
            <w:r w:rsidRPr="00AE4744">
              <w:rPr>
                <w:rStyle w:val="Hyperlink"/>
                <w:rFonts w:ascii="Arial" w:hAnsi="Arial" w:cs="Arial"/>
                <w:b/>
                <w:bCs/>
                <w:noProof/>
              </w:rPr>
              <w:t>1.1.3 Exploring the Causes of WPV</w:t>
            </w:r>
            <w:r>
              <w:rPr>
                <w:noProof/>
                <w:webHidden/>
              </w:rPr>
              <w:tab/>
            </w:r>
            <w:r>
              <w:rPr>
                <w:noProof/>
                <w:webHidden/>
              </w:rPr>
              <w:fldChar w:fldCharType="begin"/>
            </w:r>
            <w:r>
              <w:rPr>
                <w:noProof/>
                <w:webHidden/>
              </w:rPr>
              <w:instrText xml:space="preserve"> PAGEREF _Toc184418874 \h </w:instrText>
            </w:r>
            <w:r>
              <w:rPr>
                <w:noProof/>
                <w:webHidden/>
              </w:rPr>
            </w:r>
            <w:r>
              <w:rPr>
                <w:noProof/>
                <w:webHidden/>
              </w:rPr>
              <w:fldChar w:fldCharType="separate"/>
            </w:r>
            <w:r>
              <w:rPr>
                <w:noProof/>
                <w:webHidden/>
              </w:rPr>
              <w:t>14</w:t>
            </w:r>
            <w:r>
              <w:rPr>
                <w:noProof/>
                <w:webHidden/>
              </w:rPr>
              <w:fldChar w:fldCharType="end"/>
            </w:r>
          </w:hyperlink>
        </w:p>
        <w:p w14:paraId="106E34C7" w14:textId="6BE795D9"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75" w:history="1">
            <w:r w:rsidRPr="00AE4744">
              <w:rPr>
                <w:rStyle w:val="Hyperlink"/>
                <w:rFonts w:ascii="Arial" w:hAnsi="Arial" w:cs="Arial"/>
                <w:b/>
                <w:bCs/>
                <w:noProof/>
              </w:rPr>
              <w:t>1.2 Rationale</w:t>
            </w:r>
            <w:r>
              <w:rPr>
                <w:noProof/>
                <w:webHidden/>
              </w:rPr>
              <w:tab/>
            </w:r>
            <w:r>
              <w:rPr>
                <w:noProof/>
                <w:webHidden/>
              </w:rPr>
              <w:fldChar w:fldCharType="begin"/>
            </w:r>
            <w:r>
              <w:rPr>
                <w:noProof/>
                <w:webHidden/>
              </w:rPr>
              <w:instrText xml:space="preserve"> PAGEREF _Toc184418875 \h </w:instrText>
            </w:r>
            <w:r>
              <w:rPr>
                <w:noProof/>
                <w:webHidden/>
              </w:rPr>
            </w:r>
            <w:r>
              <w:rPr>
                <w:noProof/>
                <w:webHidden/>
              </w:rPr>
              <w:fldChar w:fldCharType="separate"/>
            </w:r>
            <w:r>
              <w:rPr>
                <w:noProof/>
                <w:webHidden/>
              </w:rPr>
              <w:t>16</w:t>
            </w:r>
            <w:r>
              <w:rPr>
                <w:noProof/>
                <w:webHidden/>
              </w:rPr>
              <w:fldChar w:fldCharType="end"/>
            </w:r>
          </w:hyperlink>
        </w:p>
        <w:p w14:paraId="6EEB63A0" w14:textId="54F638A7"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76" w:history="1">
            <w:r w:rsidRPr="00AE4744">
              <w:rPr>
                <w:rStyle w:val="Hyperlink"/>
                <w:rFonts w:ascii="Arial" w:eastAsia="Calibri" w:hAnsi="Arial" w:cs="Arial"/>
                <w:b/>
                <w:bCs/>
                <w:noProof/>
              </w:rPr>
              <w:t>1.3 Research Aims, Question and Objectives</w:t>
            </w:r>
            <w:r>
              <w:rPr>
                <w:noProof/>
                <w:webHidden/>
              </w:rPr>
              <w:tab/>
            </w:r>
            <w:r>
              <w:rPr>
                <w:noProof/>
                <w:webHidden/>
              </w:rPr>
              <w:fldChar w:fldCharType="begin"/>
            </w:r>
            <w:r>
              <w:rPr>
                <w:noProof/>
                <w:webHidden/>
              </w:rPr>
              <w:instrText xml:space="preserve"> PAGEREF _Toc184418876 \h </w:instrText>
            </w:r>
            <w:r>
              <w:rPr>
                <w:noProof/>
                <w:webHidden/>
              </w:rPr>
            </w:r>
            <w:r>
              <w:rPr>
                <w:noProof/>
                <w:webHidden/>
              </w:rPr>
              <w:fldChar w:fldCharType="separate"/>
            </w:r>
            <w:r>
              <w:rPr>
                <w:noProof/>
                <w:webHidden/>
              </w:rPr>
              <w:t>18</w:t>
            </w:r>
            <w:r>
              <w:rPr>
                <w:noProof/>
                <w:webHidden/>
              </w:rPr>
              <w:fldChar w:fldCharType="end"/>
            </w:r>
          </w:hyperlink>
        </w:p>
        <w:p w14:paraId="5759D536" w14:textId="46D3F9DB"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77" w:history="1">
            <w:r w:rsidRPr="00AE4744">
              <w:rPr>
                <w:rStyle w:val="Hyperlink"/>
                <w:rFonts w:ascii="Arial" w:eastAsia="Calibri" w:hAnsi="Arial" w:cs="Arial"/>
                <w:b/>
                <w:bCs/>
                <w:noProof/>
              </w:rPr>
              <w:t>1.3.1 Objectives</w:t>
            </w:r>
            <w:r>
              <w:rPr>
                <w:noProof/>
                <w:webHidden/>
              </w:rPr>
              <w:tab/>
            </w:r>
            <w:r>
              <w:rPr>
                <w:noProof/>
                <w:webHidden/>
              </w:rPr>
              <w:fldChar w:fldCharType="begin"/>
            </w:r>
            <w:r>
              <w:rPr>
                <w:noProof/>
                <w:webHidden/>
              </w:rPr>
              <w:instrText xml:space="preserve"> PAGEREF _Toc184418877 \h </w:instrText>
            </w:r>
            <w:r>
              <w:rPr>
                <w:noProof/>
                <w:webHidden/>
              </w:rPr>
            </w:r>
            <w:r>
              <w:rPr>
                <w:noProof/>
                <w:webHidden/>
              </w:rPr>
              <w:fldChar w:fldCharType="separate"/>
            </w:r>
            <w:r>
              <w:rPr>
                <w:noProof/>
                <w:webHidden/>
              </w:rPr>
              <w:t>19</w:t>
            </w:r>
            <w:r>
              <w:rPr>
                <w:noProof/>
                <w:webHidden/>
              </w:rPr>
              <w:fldChar w:fldCharType="end"/>
            </w:r>
          </w:hyperlink>
        </w:p>
        <w:p w14:paraId="2C554DD0" w14:textId="6353CE71"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878" w:history="1">
            <w:r w:rsidRPr="00AE4744">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_Toc184418878 \h </w:instrText>
            </w:r>
            <w:r>
              <w:rPr>
                <w:noProof/>
                <w:webHidden/>
              </w:rPr>
            </w:r>
            <w:r>
              <w:rPr>
                <w:noProof/>
                <w:webHidden/>
              </w:rPr>
              <w:fldChar w:fldCharType="separate"/>
            </w:r>
            <w:r>
              <w:rPr>
                <w:noProof/>
                <w:webHidden/>
              </w:rPr>
              <w:t>20</w:t>
            </w:r>
            <w:r>
              <w:rPr>
                <w:noProof/>
                <w:webHidden/>
              </w:rPr>
              <w:fldChar w:fldCharType="end"/>
            </w:r>
          </w:hyperlink>
        </w:p>
        <w:p w14:paraId="5F96EC31" w14:textId="7909DE48"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79" w:history="1">
            <w:r w:rsidRPr="00AE4744">
              <w:rPr>
                <w:rStyle w:val="Hyperlink"/>
                <w:rFonts w:ascii="Arial" w:hAnsi="Arial" w:cs="Arial"/>
                <w:b/>
                <w:bCs/>
                <w:noProof/>
              </w:rPr>
              <w:t>2.1 Violence and Perceptions in the HR profession</w:t>
            </w:r>
            <w:r>
              <w:rPr>
                <w:noProof/>
                <w:webHidden/>
              </w:rPr>
              <w:tab/>
            </w:r>
            <w:r>
              <w:rPr>
                <w:noProof/>
                <w:webHidden/>
              </w:rPr>
              <w:fldChar w:fldCharType="begin"/>
            </w:r>
            <w:r>
              <w:rPr>
                <w:noProof/>
                <w:webHidden/>
              </w:rPr>
              <w:instrText xml:space="preserve"> PAGEREF _Toc184418879 \h </w:instrText>
            </w:r>
            <w:r>
              <w:rPr>
                <w:noProof/>
                <w:webHidden/>
              </w:rPr>
            </w:r>
            <w:r>
              <w:rPr>
                <w:noProof/>
                <w:webHidden/>
              </w:rPr>
              <w:fldChar w:fldCharType="separate"/>
            </w:r>
            <w:r>
              <w:rPr>
                <w:noProof/>
                <w:webHidden/>
              </w:rPr>
              <w:t>20</w:t>
            </w:r>
            <w:r>
              <w:rPr>
                <w:noProof/>
                <w:webHidden/>
              </w:rPr>
              <w:fldChar w:fldCharType="end"/>
            </w:r>
          </w:hyperlink>
        </w:p>
        <w:p w14:paraId="3BF00684" w14:textId="01D223B0"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80" w:history="1">
            <w:r w:rsidRPr="00AE4744">
              <w:rPr>
                <w:rStyle w:val="Hyperlink"/>
                <w:rFonts w:ascii="Arial" w:hAnsi="Arial" w:cs="Arial"/>
                <w:b/>
                <w:bCs/>
                <w:noProof/>
              </w:rPr>
              <w:t>2.2 HR’s Response to WPV</w:t>
            </w:r>
            <w:r>
              <w:rPr>
                <w:noProof/>
                <w:webHidden/>
              </w:rPr>
              <w:tab/>
            </w:r>
            <w:r>
              <w:rPr>
                <w:noProof/>
                <w:webHidden/>
              </w:rPr>
              <w:fldChar w:fldCharType="begin"/>
            </w:r>
            <w:r>
              <w:rPr>
                <w:noProof/>
                <w:webHidden/>
              </w:rPr>
              <w:instrText xml:space="preserve"> PAGEREF _Toc184418880 \h </w:instrText>
            </w:r>
            <w:r>
              <w:rPr>
                <w:noProof/>
                <w:webHidden/>
              </w:rPr>
            </w:r>
            <w:r>
              <w:rPr>
                <w:noProof/>
                <w:webHidden/>
              </w:rPr>
              <w:fldChar w:fldCharType="separate"/>
            </w:r>
            <w:r>
              <w:rPr>
                <w:noProof/>
                <w:webHidden/>
              </w:rPr>
              <w:t>22</w:t>
            </w:r>
            <w:r>
              <w:rPr>
                <w:noProof/>
                <w:webHidden/>
              </w:rPr>
              <w:fldChar w:fldCharType="end"/>
            </w:r>
          </w:hyperlink>
        </w:p>
        <w:p w14:paraId="0236D351" w14:textId="6714F3BE"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81" w:history="1">
            <w:r w:rsidRPr="00AE4744">
              <w:rPr>
                <w:rStyle w:val="Hyperlink"/>
                <w:rFonts w:ascii="Arial" w:hAnsi="Arial" w:cs="Arial"/>
                <w:b/>
                <w:bCs/>
                <w:noProof/>
              </w:rPr>
              <w:t>2.2.1 The Fixer Mentality: HR's Role and Emotional Burden in WPV</w:t>
            </w:r>
            <w:r>
              <w:rPr>
                <w:noProof/>
                <w:webHidden/>
              </w:rPr>
              <w:tab/>
            </w:r>
            <w:r>
              <w:rPr>
                <w:noProof/>
                <w:webHidden/>
              </w:rPr>
              <w:fldChar w:fldCharType="begin"/>
            </w:r>
            <w:r>
              <w:rPr>
                <w:noProof/>
                <w:webHidden/>
              </w:rPr>
              <w:instrText xml:space="preserve"> PAGEREF _Toc184418881 \h </w:instrText>
            </w:r>
            <w:r>
              <w:rPr>
                <w:noProof/>
                <w:webHidden/>
              </w:rPr>
            </w:r>
            <w:r>
              <w:rPr>
                <w:noProof/>
                <w:webHidden/>
              </w:rPr>
              <w:fldChar w:fldCharType="separate"/>
            </w:r>
            <w:r>
              <w:rPr>
                <w:noProof/>
                <w:webHidden/>
              </w:rPr>
              <w:t>23</w:t>
            </w:r>
            <w:r>
              <w:rPr>
                <w:noProof/>
                <w:webHidden/>
              </w:rPr>
              <w:fldChar w:fldCharType="end"/>
            </w:r>
          </w:hyperlink>
        </w:p>
        <w:p w14:paraId="0C558A58" w14:textId="090CDF1F"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82" w:history="1">
            <w:r w:rsidRPr="00AE4744">
              <w:rPr>
                <w:rStyle w:val="Hyperlink"/>
                <w:rFonts w:ascii="Arial" w:hAnsi="Arial" w:cs="Arial"/>
                <w:b/>
                <w:bCs/>
                <w:noProof/>
              </w:rPr>
              <w:t>2.2.2 Theories of Responsibility and Conflict in HR’s Role Addressing Workplace Violence</w:t>
            </w:r>
            <w:r>
              <w:rPr>
                <w:noProof/>
                <w:webHidden/>
              </w:rPr>
              <w:tab/>
            </w:r>
            <w:r>
              <w:rPr>
                <w:noProof/>
                <w:webHidden/>
              </w:rPr>
              <w:fldChar w:fldCharType="begin"/>
            </w:r>
            <w:r>
              <w:rPr>
                <w:noProof/>
                <w:webHidden/>
              </w:rPr>
              <w:instrText xml:space="preserve"> PAGEREF _Toc184418882 \h </w:instrText>
            </w:r>
            <w:r>
              <w:rPr>
                <w:noProof/>
                <w:webHidden/>
              </w:rPr>
            </w:r>
            <w:r>
              <w:rPr>
                <w:noProof/>
                <w:webHidden/>
              </w:rPr>
              <w:fldChar w:fldCharType="separate"/>
            </w:r>
            <w:r>
              <w:rPr>
                <w:noProof/>
                <w:webHidden/>
              </w:rPr>
              <w:t>25</w:t>
            </w:r>
            <w:r>
              <w:rPr>
                <w:noProof/>
                <w:webHidden/>
              </w:rPr>
              <w:fldChar w:fldCharType="end"/>
            </w:r>
          </w:hyperlink>
        </w:p>
        <w:p w14:paraId="48A90320" w14:textId="4F46FDD2"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83" w:history="1">
            <w:r w:rsidRPr="00AE4744">
              <w:rPr>
                <w:rStyle w:val="Hyperlink"/>
                <w:rFonts w:ascii="Arial" w:hAnsi="Arial" w:cs="Arial"/>
                <w:b/>
                <w:bCs/>
                <w:noProof/>
              </w:rPr>
              <w:t>2.3 Evaluation of WPV Impact on HR and Current SGM</w:t>
            </w:r>
            <w:r>
              <w:rPr>
                <w:noProof/>
                <w:webHidden/>
              </w:rPr>
              <w:tab/>
            </w:r>
            <w:r>
              <w:rPr>
                <w:noProof/>
                <w:webHidden/>
              </w:rPr>
              <w:fldChar w:fldCharType="begin"/>
            </w:r>
            <w:r>
              <w:rPr>
                <w:noProof/>
                <w:webHidden/>
              </w:rPr>
              <w:instrText xml:space="preserve"> PAGEREF _Toc184418883 \h </w:instrText>
            </w:r>
            <w:r>
              <w:rPr>
                <w:noProof/>
                <w:webHidden/>
              </w:rPr>
            </w:r>
            <w:r>
              <w:rPr>
                <w:noProof/>
                <w:webHidden/>
              </w:rPr>
              <w:fldChar w:fldCharType="separate"/>
            </w:r>
            <w:r>
              <w:rPr>
                <w:noProof/>
                <w:webHidden/>
              </w:rPr>
              <w:t>29</w:t>
            </w:r>
            <w:r>
              <w:rPr>
                <w:noProof/>
                <w:webHidden/>
              </w:rPr>
              <w:fldChar w:fldCharType="end"/>
            </w:r>
          </w:hyperlink>
        </w:p>
        <w:p w14:paraId="16E9B317" w14:textId="7457A0C1"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84" w:history="1">
            <w:r w:rsidRPr="00AE4744">
              <w:rPr>
                <w:rStyle w:val="Hyperlink"/>
                <w:rFonts w:ascii="Arial" w:hAnsi="Arial" w:cs="Arial"/>
                <w:b/>
                <w:bCs/>
                <w:noProof/>
              </w:rPr>
              <w:t>2.3.1 Impact of WPV on Victims and HR Professionals</w:t>
            </w:r>
            <w:r>
              <w:rPr>
                <w:noProof/>
                <w:webHidden/>
              </w:rPr>
              <w:tab/>
            </w:r>
            <w:r>
              <w:rPr>
                <w:noProof/>
                <w:webHidden/>
              </w:rPr>
              <w:fldChar w:fldCharType="begin"/>
            </w:r>
            <w:r>
              <w:rPr>
                <w:noProof/>
                <w:webHidden/>
              </w:rPr>
              <w:instrText xml:space="preserve"> PAGEREF _Toc184418884 \h </w:instrText>
            </w:r>
            <w:r>
              <w:rPr>
                <w:noProof/>
                <w:webHidden/>
              </w:rPr>
            </w:r>
            <w:r>
              <w:rPr>
                <w:noProof/>
                <w:webHidden/>
              </w:rPr>
              <w:fldChar w:fldCharType="separate"/>
            </w:r>
            <w:r>
              <w:rPr>
                <w:noProof/>
                <w:webHidden/>
              </w:rPr>
              <w:t>29</w:t>
            </w:r>
            <w:r>
              <w:rPr>
                <w:noProof/>
                <w:webHidden/>
              </w:rPr>
              <w:fldChar w:fldCharType="end"/>
            </w:r>
          </w:hyperlink>
        </w:p>
        <w:p w14:paraId="1E88470F" w14:textId="5491A8D7"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85" w:history="1">
            <w:r w:rsidRPr="00AE4744">
              <w:rPr>
                <w:rStyle w:val="Hyperlink"/>
                <w:rFonts w:ascii="Arial" w:hAnsi="Arial" w:cs="Arial"/>
                <w:b/>
                <w:bCs/>
                <w:noProof/>
              </w:rPr>
              <w:t>2.3.2 How WPV impact HR professionals</w:t>
            </w:r>
            <w:r>
              <w:rPr>
                <w:noProof/>
                <w:webHidden/>
              </w:rPr>
              <w:tab/>
            </w:r>
            <w:r>
              <w:rPr>
                <w:noProof/>
                <w:webHidden/>
              </w:rPr>
              <w:fldChar w:fldCharType="begin"/>
            </w:r>
            <w:r>
              <w:rPr>
                <w:noProof/>
                <w:webHidden/>
              </w:rPr>
              <w:instrText xml:space="preserve"> PAGEREF _Toc184418885 \h </w:instrText>
            </w:r>
            <w:r>
              <w:rPr>
                <w:noProof/>
                <w:webHidden/>
              </w:rPr>
            </w:r>
            <w:r>
              <w:rPr>
                <w:noProof/>
                <w:webHidden/>
              </w:rPr>
              <w:fldChar w:fldCharType="separate"/>
            </w:r>
            <w:r>
              <w:rPr>
                <w:noProof/>
                <w:webHidden/>
              </w:rPr>
              <w:t>30</w:t>
            </w:r>
            <w:r>
              <w:rPr>
                <w:noProof/>
                <w:webHidden/>
              </w:rPr>
              <w:fldChar w:fldCharType="end"/>
            </w:r>
          </w:hyperlink>
        </w:p>
        <w:p w14:paraId="6D1ACBC9" w14:textId="252C525C"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86" w:history="1">
            <w:r w:rsidRPr="00AE4744">
              <w:rPr>
                <w:rStyle w:val="Hyperlink"/>
                <w:rFonts w:ascii="Arial" w:hAnsi="Arial" w:cs="Arial"/>
                <w:b/>
                <w:bCs/>
                <w:noProof/>
              </w:rPr>
              <w:t>2.3.3 Current SGM</w:t>
            </w:r>
            <w:r>
              <w:rPr>
                <w:noProof/>
                <w:webHidden/>
              </w:rPr>
              <w:tab/>
            </w:r>
            <w:r>
              <w:rPr>
                <w:noProof/>
                <w:webHidden/>
              </w:rPr>
              <w:fldChar w:fldCharType="begin"/>
            </w:r>
            <w:r>
              <w:rPr>
                <w:noProof/>
                <w:webHidden/>
              </w:rPr>
              <w:instrText xml:space="preserve"> PAGEREF _Toc184418886 \h </w:instrText>
            </w:r>
            <w:r>
              <w:rPr>
                <w:noProof/>
                <w:webHidden/>
              </w:rPr>
            </w:r>
            <w:r>
              <w:rPr>
                <w:noProof/>
                <w:webHidden/>
              </w:rPr>
              <w:fldChar w:fldCharType="separate"/>
            </w:r>
            <w:r>
              <w:rPr>
                <w:noProof/>
                <w:webHidden/>
              </w:rPr>
              <w:t>32</w:t>
            </w:r>
            <w:r>
              <w:rPr>
                <w:noProof/>
                <w:webHidden/>
              </w:rPr>
              <w:fldChar w:fldCharType="end"/>
            </w:r>
          </w:hyperlink>
        </w:p>
        <w:p w14:paraId="3808C6D8" w14:textId="3D7838A6"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87" w:history="1">
            <w:r w:rsidRPr="00AE4744">
              <w:rPr>
                <w:rStyle w:val="Hyperlink"/>
                <w:rFonts w:ascii="Arial" w:hAnsi="Arial" w:cs="Arial"/>
                <w:b/>
                <w:bCs/>
                <w:noProof/>
              </w:rPr>
              <w:t>2.4 Conclusion of Findings</w:t>
            </w:r>
            <w:r>
              <w:rPr>
                <w:noProof/>
                <w:webHidden/>
              </w:rPr>
              <w:tab/>
            </w:r>
            <w:r>
              <w:rPr>
                <w:noProof/>
                <w:webHidden/>
              </w:rPr>
              <w:fldChar w:fldCharType="begin"/>
            </w:r>
            <w:r>
              <w:rPr>
                <w:noProof/>
                <w:webHidden/>
              </w:rPr>
              <w:instrText xml:space="preserve"> PAGEREF _Toc184418887 \h </w:instrText>
            </w:r>
            <w:r>
              <w:rPr>
                <w:noProof/>
                <w:webHidden/>
              </w:rPr>
            </w:r>
            <w:r>
              <w:rPr>
                <w:noProof/>
                <w:webHidden/>
              </w:rPr>
              <w:fldChar w:fldCharType="separate"/>
            </w:r>
            <w:r>
              <w:rPr>
                <w:noProof/>
                <w:webHidden/>
              </w:rPr>
              <w:t>33</w:t>
            </w:r>
            <w:r>
              <w:rPr>
                <w:noProof/>
                <w:webHidden/>
              </w:rPr>
              <w:fldChar w:fldCharType="end"/>
            </w:r>
          </w:hyperlink>
        </w:p>
        <w:p w14:paraId="43C12ACE" w14:textId="50BC69B5"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888" w:history="1">
            <w:r w:rsidRPr="00AE4744">
              <w:rPr>
                <w:rStyle w:val="Hyperlink"/>
                <w:rFonts w:ascii="Arial" w:eastAsia="Calibri" w:hAnsi="Arial" w:cs="Arial"/>
                <w:b/>
                <w:bCs/>
                <w:noProof/>
              </w:rPr>
              <w:t>3. Methodology</w:t>
            </w:r>
            <w:r>
              <w:rPr>
                <w:noProof/>
                <w:webHidden/>
              </w:rPr>
              <w:tab/>
            </w:r>
            <w:r>
              <w:rPr>
                <w:noProof/>
                <w:webHidden/>
              </w:rPr>
              <w:fldChar w:fldCharType="begin"/>
            </w:r>
            <w:r>
              <w:rPr>
                <w:noProof/>
                <w:webHidden/>
              </w:rPr>
              <w:instrText xml:space="preserve"> PAGEREF _Toc184418888 \h </w:instrText>
            </w:r>
            <w:r>
              <w:rPr>
                <w:noProof/>
                <w:webHidden/>
              </w:rPr>
            </w:r>
            <w:r>
              <w:rPr>
                <w:noProof/>
                <w:webHidden/>
              </w:rPr>
              <w:fldChar w:fldCharType="separate"/>
            </w:r>
            <w:r>
              <w:rPr>
                <w:noProof/>
                <w:webHidden/>
              </w:rPr>
              <w:t>34</w:t>
            </w:r>
            <w:r>
              <w:rPr>
                <w:noProof/>
                <w:webHidden/>
              </w:rPr>
              <w:fldChar w:fldCharType="end"/>
            </w:r>
          </w:hyperlink>
        </w:p>
        <w:p w14:paraId="6493EE9C" w14:textId="0EBD2D16"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89" w:history="1">
            <w:r w:rsidRPr="00AE4744">
              <w:rPr>
                <w:rStyle w:val="Hyperlink"/>
                <w:rFonts w:ascii="Arial" w:eastAsia="Calibri" w:hAnsi="Arial" w:cs="Arial"/>
                <w:b/>
                <w:bCs/>
                <w:noProof/>
              </w:rPr>
              <w:t>3.1 Research Design and Philosophical Underpinnings</w:t>
            </w:r>
            <w:r>
              <w:rPr>
                <w:noProof/>
                <w:webHidden/>
              </w:rPr>
              <w:tab/>
            </w:r>
            <w:r>
              <w:rPr>
                <w:noProof/>
                <w:webHidden/>
              </w:rPr>
              <w:fldChar w:fldCharType="begin"/>
            </w:r>
            <w:r>
              <w:rPr>
                <w:noProof/>
                <w:webHidden/>
              </w:rPr>
              <w:instrText xml:space="preserve"> PAGEREF _Toc184418889 \h </w:instrText>
            </w:r>
            <w:r>
              <w:rPr>
                <w:noProof/>
                <w:webHidden/>
              </w:rPr>
            </w:r>
            <w:r>
              <w:rPr>
                <w:noProof/>
                <w:webHidden/>
              </w:rPr>
              <w:fldChar w:fldCharType="separate"/>
            </w:r>
            <w:r>
              <w:rPr>
                <w:noProof/>
                <w:webHidden/>
              </w:rPr>
              <w:t>34</w:t>
            </w:r>
            <w:r>
              <w:rPr>
                <w:noProof/>
                <w:webHidden/>
              </w:rPr>
              <w:fldChar w:fldCharType="end"/>
            </w:r>
          </w:hyperlink>
        </w:p>
        <w:p w14:paraId="1A35C558" w14:textId="1C97A45A"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90" w:history="1">
            <w:r w:rsidRPr="00AE4744">
              <w:rPr>
                <w:rStyle w:val="Hyperlink"/>
                <w:rFonts w:ascii="Arial" w:eastAsia="Calibri" w:hAnsi="Arial" w:cs="Arial"/>
                <w:b/>
                <w:bCs/>
                <w:noProof/>
              </w:rPr>
              <w:t>3.2 Sampling and Participants</w:t>
            </w:r>
            <w:r>
              <w:rPr>
                <w:noProof/>
                <w:webHidden/>
              </w:rPr>
              <w:tab/>
            </w:r>
            <w:r>
              <w:rPr>
                <w:noProof/>
                <w:webHidden/>
              </w:rPr>
              <w:fldChar w:fldCharType="begin"/>
            </w:r>
            <w:r>
              <w:rPr>
                <w:noProof/>
                <w:webHidden/>
              </w:rPr>
              <w:instrText xml:space="preserve"> PAGEREF _Toc184418890 \h </w:instrText>
            </w:r>
            <w:r>
              <w:rPr>
                <w:noProof/>
                <w:webHidden/>
              </w:rPr>
            </w:r>
            <w:r>
              <w:rPr>
                <w:noProof/>
                <w:webHidden/>
              </w:rPr>
              <w:fldChar w:fldCharType="separate"/>
            </w:r>
            <w:r>
              <w:rPr>
                <w:noProof/>
                <w:webHidden/>
              </w:rPr>
              <w:t>36</w:t>
            </w:r>
            <w:r>
              <w:rPr>
                <w:noProof/>
                <w:webHidden/>
              </w:rPr>
              <w:fldChar w:fldCharType="end"/>
            </w:r>
          </w:hyperlink>
        </w:p>
        <w:p w14:paraId="1BE07F50" w14:textId="1F7758A4"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91" w:history="1">
            <w:r w:rsidRPr="00AE4744">
              <w:rPr>
                <w:rStyle w:val="Hyperlink"/>
                <w:rFonts w:ascii="Arial" w:eastAsia="Calibri" w:hAnsi="Arial" w:cs="Arial"/>
                <w:b/>
                <w:bCs/>
                <w:noProof/>
              </w:rPr>
              <w:t>3.3 Data Collection Methods</w:t>
            </w:r>
            <w:r>
              <w:rPr>
                <w:noProof/>
                <w:webHidden/>
              </w:rPr>
              <w:tab/>
            </w:r>
            <w:r>
              <w:rPr>
                <w:noProof/>
                <w:webHidden/>
              </w:rPr>
              <w:fldChar w:fldCharType="begin"/>
            </w:r>
            <w:r>
              <w:rPr>
                <w:noProof/>
                <w:webHidden/>
              </w:rPr>
              <w:instrText xml:space="preserve"> PAGEREF _Toc184418891 \h </w:instrText>
            </w:r>
            <w:r>
              <w:rPr>
                <w:noProof/>
                <w:webHidden/>
              </w:rPr>
            </w:r>
            <w:r>
              <w:rPr>
                <w:noProof/>
                <w:webHidden/>
              </w:rPr>
              <w:fldChar w:fldCharType="separate"/>
            </w:r>
            <w:r>
              <w:rPr>
                <w:noProof/>
                <w:webHidden/>
              </w:rPr>
              <w:t>37</w:t>
            </w:r>
            <w:r>
              <w:rPr>
                <w:noProof/>
                <w:webHidden/>
              </w:rPr>
              <w:fldChar w:fldCharType="end"/>
            </w:r>
          </w:hyperlink>
        </w:p>
        <w:p w14:paraId="0E80D856" w14:textId="6A29DC05"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92" w:history="1">
            <w:r w:rsidRPr="00AE4744">
              <w:rPr>
                <w:rStyle w:val="Hyperlink"/>
                <w:rFonts w:ascii="Arial" w:eastAsia="Calibri" w:hAnsi="Arial" w:cs="Arial"/>
                <w:b/>
                <w:bCs/>
                <w:noProof/>
              </w:rPr>
              <w:t>3.3.1 Pilot Study</w:t>
            </w:r>
            <w:r>
              <w:rPr>
                <w:noProof/>
                <w:webHidden/>
              </w:rPr>
              <w:tab/>
            </w:r>
            <w:r>
              <w:rPr>
                <w:noProof/>
                <w:webHidden/>
              </w:rPr>
              <w:fldChar w:fldCharType="begin"/>
            </w:r>
            <w:r>
              <w:rPr>
                <w:noProof/>
                <w:webHidden/>
              </w:rPr>
              <w:instrText xml:space="preserve"> PAGEREF _Toc184418892 \h </w:instrText>
            </w:r>
            <w:r>
              <w:rPr>
                <w:noProof/>
                <w:webHidden/>
              </w:rPr>
            </w:r>
            <w:r>
              <w:rPr>
                <w:noProof/>
                <w:webHidden/>
              </w:rPr>
              <w:fldChar w:fldCharType="separate"/>
            </w:r>
            <w:r>
              <w:rPr>
                <w:noProof/>
                <w:webHidden/>
              </w:rPr>
              <w:t>40</w:t>
            </w:r>
            <w:r>
              <w:rPr>
                <w:noProof/>
                <w:webHidden/>
              </w:rPr>
              <w:fldChar w:fldCharType="end"/>
            </w:r>
          </w:hyperlink>
        </w:p>
        <w:p w14:paraId="7FF81E86" w14:textId="57E50CB9"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93" w:history="1">
            <w:r w:rsidRPr="00AE4744">
              <w:rPr>
                <w:rStyle w:val="Hyperlink"/>
                <w:rFonts w:ascii="Arial" w:eastAsia="Calibri" w:hAnsi="Arial" w:cs="Arial"/>
                <w:b/>
                <w:bCs/>
                <w:noProof/>
              </w:rPr>
              <w:t>3.4 Bias, Ethical and Methodological Considerations</w:t>
            </w:r>
            <w:r>
              <w:rPr>
                <w:noProof/>
                <w:webHidden/>
              </w:rPr>
              <w:tab/>
            </w:r>
            <w:r>
              <w:rPr>
                <w:noProof/>
                <w:webHidden/>
              </w:rPr>
              <w:fldChar w:fldCharType="begin"/>
            </w:r>
            <w:r>
              <w:rPr>
                <w:noProof/>
                <w:webHidden/>
              </w:rPr>
              <w:instrText xml:space="preserve"> PAGEREF _Toc184418893 \h </w:instrText>
            </w:r>
            <w:r>
              <w:rPr>
                <w:noProof/>
                <w:webHidden/>
              </w:rPr>
            </w:r>
            <w:r>
              <w:rPr>
                <w:noProof/>
                <w:webHidden/>
              </w:rPr>
              <w:fldChar w:fldCharType="separate"/>
            </w:r>
            <w:r>
              <w:rPr>
                <w:noProof/>
                <w:webHidden/>
              </w:rPr>
              <w:t>41</w:t>
            </w:r>
            <w:r>
              <w:rPr>
                <w:noProof/>
                <w:webHidden/>
              </w:rPr>
              <w:fldChar w:fldCharType="end"/>
            </w:r>
          </w:hyperlink>
        </w:p>
        <w:p w14:paraId="6CB7FF3A" w14:textId="4921D6F1"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94" w:history="1">
            <w:r w:rsidRPr="00AE4744">
              <w:rPr>
                <w:rStyle w:val="Hyperlink"/>
                <w:rFonts w:ascii="Arial" w:eastAsia="Calibri" w:hAnsi="Arial" w:cs="Arial"/>
                <w:b/>
                <w:bCs/>
                <w:noProof/>
              </w:rPr>
              <w:t>3.4.1 Research Limitations</w:t>
            </w:r>
            <w:r>
              <w:rPr>
                <w:noProof/>
                <w:webHidden/>
              </w:rPr>
              <w:tab/>
            </w:r>
            <w:r>
              <w:rPr>
                <w:noProof/>
                <w:webHidden/>
              </w:rPr>
              <w:fldChar w:fldCharType="begin"/>
            </w:r>
            <w:r>
              <w:rPr>
                <w:noProof/>
                <w:webHidden/>
              </w:rPr>
              <w:instrText xml:space="preserve"> PAGEREF _Toc184418894 \h </w:instrText>
            </w:r>
            <w:r>
              <w:rPr>
                <w:noProof/>
                <w:webHidden/>
              </w:rPr>
            </w:r>
            <w:r>
              <w:rPr>
                <w:noProof/>
                <w:webHidden/>
              </w:rPr>
              <w:fldChar w:fldCharType="separate"/>
            </w:r>
            <w:r>
              <w:rPr>
                <w:noProof/>
                <w:webHidden/>
              </w:rPr>
              <w:t>42</w:t>
            </w:r>
            <w:r>
              <w:rPr>
                <w:noProof/>
                <w:webHidden/>
              </w:rPr>
              <w:fldChar w:fldCharType="end"/>
            </w:r>
          </w:hyperlink>
        </w:p>
        <w:p w14:paraId="69C73A58" w14:textId="2C529B8B"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95" w:history="1">
            <w:r w:rsidRPr="00AE4744">
              <w:rPr>
                <w:rStyle w:val="Hyperlink"/>
                <w:rFonts w:ascii="Arial" w:eastAsia="Calibri" w:hAnsi="Arial" w:cs="Arial"/>
                <w:b/>
                <w:bCs/>
                <w:noProof/>
              </w:rPr>
              <w:t>3.5 Analytical Method</w:t>
            </w:r>
            <w:r>
              <w:rPr>
                <w:noProof/>
                <w:webHidden/>
              </w:rPr>
              <w:tab/>
            </w:r>
            <w:r>
              <w:rPr>
                <w:noProof/>
                <w:webHidden/>
              </w:rPr>
              <w:fldChar w:fldCharType="begin"/>
            </w:r>
            <w:r>
              <w:rPr>
                <w:noProof/>
                <w:webHidden/>
              </w:rPr>
              <w:instrText xml:space="preserve"> PAGEREF _Toc184418895 \h </w:instrText>
            </w:r>
            <w:r>
              <w:rPr>
                <w:noProof/>
                <w:webHidden/>
              </w:rPr>
            </w:r>
            <w:r>
              <w:rPr>
                <w:noProof/>
                <w:webHidden/>
              </w:rPr>
              <w:fldChar w:fldCharType="separate"/>
            </w:r>
            <w:r>
              <w:rPr>
                <w:noProof/>
                <w:webHidden/>
              </w:rPr>
              <w:t>43</w:t>
            </w:r>
            <w:r>
              <w:rPr>
                <w:noProof/>
                <w:webHidden/>
              </w:rPr>
              <w:fldChar w:fldCharType="end"/>
            </w:r>
          </w:hyperlink>
        </w:p>
        <w:p w14:paraId="1B163FED" w14:textId="00C5AA34"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96" w:history="1">
            <w:r w:rsidRPr="00AE4744">
              <w:rPr>
                <w:rStyle w:val="Hyperlink"/>
                <w:rFonts w:ascii="Arial" w:eastAsia="Calibri" w:hAnsi="Arial" w:cs="Arial"/>
                <w:b/>
                <w:bCs/>
                <w:noProof/>
              </w:rPr>
              <w:t>3.5.1 Content Analysis</w:t>
            </w:r>
            <w:r>
              <w:rPr>
                <w:noProof/>
                <w:webHidden/>
              </w:rPr>
              <w:tab/>
            </w:r>
            <w:r>
              <w:rPr>
                <w:noProof/>
                <w:webHidden/>
              </w:rPr>
              <w:fldChar w:fldCharType="begin"/>
            </w:r>
            <w:r>
              <w:rPr>
                <w:noProof/>
                <w:webHidden/>
              </w:rPr>
              <w:instrText xml:space="preserve"> PAGEREF _Toc184418896 \h </w:instrText>
            </w:r>
            <w:r>
              <w:rPr>
                <w:noProof/>
                <w:webHidden/>
              </w:rPr>
            </w:r>
            <w:r>
              <w:rPr>
                <w:noProof/>
                <w:webHidden/>
              </w:rPr>
              <w:fldChar w:fldCharType="separate"/>
            </w:r>
            <w:r>
              <w:rPr>
                <w:noProof/>
                <w:webHidden/>
              </w:rPr>
              <w:t>43</w:t>
            </w:r>
            <w:r>
              <w:rPr>
                <w:noProof/>
                <w:webHidden/>
              </w:rPr>
              <w:fldChar w:fldCharType="end"/>
            </w:r>
          </w:hyperlink>
        </w:p>
        <w:p w14:paraId="3F9F2789" w14:textId="4335049A"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897" w:history="1">
            <w:r w:rsidRPr="00AE4744">
              <w:rPr>
                <w:rStyle w:val="Hyperlink"/>
                <w:rFonts w:ascii="Arial" w:eastAsia="Calibri" w:hAnsi="Arial" w:cs="Arial"/>
                <w:b/>
                <w:bCs/>
                <w:noProof/>
              </w:rPr>
              <w:t>3.5.2 Descriptive Statistics Analysis</w:t>
            </w:r>
            <w:r>
              <w:rPr>
                <w:noProof/>
                <w:webHidden/>
              </w:rPr>
              <w:tab/>
            </w:r>
            <w:r>
              <w:rPr>
                <w:noProof/>
                <w:webHidden/>
              </w:rPr>
              <w:fldChar w:fldCharType="begin"/>
            </w:r>
            <w:r>
              <w:rPr>
                <w:noProof/>
                <w:webHidden/>
              </w:rPr>
              <w:instrText xml:space="preserve"> PAGEREF _Toc184418897 \h </w:instrText>
            </w:r>
            <w:r>
              <w:rPr>
                <w:noProof/>
                <w:webHidden/>
              </w:rPr>
            </w:r>
            <w:r>
              <w:rPr>
                <w:noProof/>
                <w:webHidden/>
              </w:rPr>
              <w:fldChar w:fldCharType="separate"/>
            </w:r>
            <w:r>
              <w:rPr>
                <w:noProof/>
                <w:webHidden/>
              </w:rPr>
              <w:t>45</w:t>
            </w:r>
            <w:r>
              <w:rPr>
                <w:noProof/>
                <w:webHidden/>
              </w:rPr>
              <w:fldChar w:fldCharType="end"/>
            </w:r>
          </w:hyperlink>
        </w:p>
        <w:p w14:paraId="57BC94B3" w14:textId="6CC0FF9E"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898" w:history="1">
            <w:r w:rsidRPr="00AE4744">
              <w:rPr>
                <w:rStyle w:val="Hyperlink"/>
                <w:rFonts w:ascii="Arial" w:eastAsia="Calibri" w:hAnsi="Arial" w:cs="Arial"/>
                <w:b/>
                <w:bCs/>
                <w:noProof/>
              </w:rPr>
              <w:t>3.6 Conclusion</w:t>
            </w:r>
            <w:r>
              <w:rPr>
                <w:noProof/>
                <w:webHidden/>
              </w:rPr>
              <w:tab/>
            </w:r>
            <w:r>
              <w:rPr>
                <w:noProof/>
                <w:webHidden/>
              </w:rPr>
              <w:fldChar w:fldCharType="begin"/>
            </w:r>
            <w:r>
              <w:rPr>
                <w:noProof/>
                <w:webHidden/>
              </w:rPr>
              <w:instrText xml:space="preserve"> PAGEREF _Toc184418898 \h </w:instrText>
            </w:r>
            <w:r>
              <w:rPr>
                <w:noProof/>
                <w:webHidden/>
              </w:rPr>
            </w:r>
            <w:r>
              <w:rPr>
                <w:noProof/>
                <w:webHidden/>
              </w:rPr>
              <w:fldChar w:fldCharType="separate"/>
            </w:r>
            <w:r>
              <w:rPr>
                <w:noProof/>
                <w:webHidden/>
              </w:rPr>
              <w:t>45</w:t>
            </w:r>
            <w:r>
              <w:rPr>
                <w:noProof/>
                <w:webHidden/>
              </w:rPr>
              <w:fldChar w:fldCharType="end"/>
            </w:r>
          </w:hyperlink>
        </w:p>
        <w:p w14:paraId="78A18060" w14:textId="6B961D37"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899" w:history="1">
            <w:r w:rsidRPr="00AE4744">
              <w:rPr>
                <w:rStyle w:val="Hyperlink"/>
                <w:rFonts w:ascii="Arial" w:hAnsi="Arial" w:cs="Arial"/>
                <w:b/>
                <w:bCs/>
                <w:noProof/>
              </w:rPr>
              <w:t>4. Results and Discussion</w:t>
            </w:r>
            <w:r>
              <w:rPr>
                <w:noProof/>
                <w:webHidden/>
              </w:rPr>
              <w:tab/>
            </w:r>
            <w:r>
              <w:rPr>
                <w:noProof/>
                <w:webHidden/>
              </w:rPr>
              <w:fldChar w:fldCharType="begin"/>
            </w:r>
            <w:r>
              <w:rPr>
                <w:noProof/>
                <w:webHidden/>
              </w:rPr>
              <w:instrText xml:space="preserve"> PAGEREF _Toc184418899 \h </w:instrText>
            </w:r>
            <w:r>
              <w:rPr>
                <w:noProof/>
                <w:webHidden/>
              </w:rPr>
            </w:r>
            <w:r>
              <w:rPr>
                <w:noProof/>
                <w:webHidden/>
              </w:rPr>
              <w:fldChar w:fldCharType="separate"/>
            </w:r>
            <w:r>
              <w:rPr>
                <w:noProof/>
                <w:webHidden/>
              </w:rPr>
              <w:t>47</w:t>
            </w:r>
            <w:r>
              <w:rPr>
                <w:noProof/>
                <w:webHidden/>
              </w:rPr>
              <w:fldChar w:fldCharType="end"/>
            </w:r>
          </w:hyperlink>
        </w:p>
        <w:p w14:paraId="66C6CB8C" w14:textId="649DFA7D"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00" w:history="1">
            <w:r w:rsidRPr="00AE4744">
              <w:rPr>
                <w:rStyle w:val="Hyperlink"/>
                <w:rFonts w:ascii="Arial" w:hAnsi="Arial" w:cs="Arial"/>
                <w:b/>
                <w:bCs/>
                <w:noProof/>
              </w:rPr>
              <w:t>4.1 Content Analysis</w:t>
            </w:r>
            <w:r>
              <w:rPr>
                <w:noProof/>
                <w:webHidden/>
              </w:rPr>
              <w:tab/>
            </w:r>
            <w:r>
              <w:rPr>
                <w:noProof/>
                <w:webHidden/>
              </w:rPr>
              <w:fldChar w:fldCharType="begin"/>
            </w:r>
            <w:r>
              <w:rPr>
                <w:noProof/>
                <w:webHidden/>
              </w:rPr>
              <w:instrText xml:space="preserve"> PAGEREF _Toc184418900 \h </w:instrText>
            </w:r>
            <w:r>
              <w:rPr>
                <w:noProof/>
                <w:webHidden/>
              </w:rPr>
            </w:r>
            <w:r>
              <w:rPr>
                <w:noProof/>
                <w:webHidden/>
              </w:rPr>
              <w:fldChar w:fldCharType="separate"/>
            </w:r>
            <w:r>
              <w:rPr>
                <w:noProof/>
                <w:webHidden/>
              </w:rPr>
              <w:t>51</w:t>
            </w:r>
            <w:r>
              <w:rPr>
                <w:noProof/>
                <w:webHidden/>
              </w:rPr>
              <w:fldChar w:fldCharType="end"/>
            </w:r>
          </w:hyperlink>
        </w:p>
        <w:p w14:paraId="737BB09E" w14:textId="61C1EAD7"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901" w:history="1">
            <w:r w:rsidRPr="00AE4744">
              <w:rPr>
                <w:rStyle w:val="Hyperlink"/>
                <w:rFonts w:ascii="Arial" w:hAnsi="Arial" w:cs="Arial"/>
                <w:b/>
                <w:bCs/>
                <w:noProof/>
              </w:rPr>
              <w:t>4.1.1 Violence and Aggression</w:t>
            </w:r>
            <w:r>
              <w:rPr>
                <w:noProof/>
                <w:webHidden/>
              </w:rPr>
              <w:tab/>
            </w:r>
            <w:r>
              <w:rPr>
                <w:noProof/>
                <w:webHidden/>
              </w:rPr>
              <w:fldChar w:fldCharType="begin"/>
            </w:r>
            <w:r>
              <w:rPr>
                <w:noProof/>
                <w:webHidden/>
              </w:rPr>
              <w:instrText xml:space="preserve"> PAGEREF _Toc184418901 \h </w:instrText>
            </w:r>
            <w:r>
              <w:rPr>
                <w:noProof/>
                <w:webHidden/>
              </w:rPr>
            </w:r>
            <w:r>
              <w:rPr>
                <w:noProof/>
                <w:webHidden/>
              </w:rPr>
              <w:fldChar w:fldCharType="separate"/>
            </w:r>
            <w:r>
              <w:rPr>
                <w:noProof/>
                <w:webHidden/>
              </w:rPr>
              <w:t>53</w:t>
            </w:r>
            <w:r>
              <w:rPr>
                <w:noProof/>
                <w:webHidden/>
              </w:rPr>
              <w:fldChar w:fldCharType="end"/>
            </w:r>
          </w:hyperlink>
        </w:p>
        <w:p w14:paraId="6B3399C7" w14:textId="5D78AA59"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902" w:history="1">
            <w:r w:rsidRPr="00AE4744">
              <w:rPr>
                <w:rStyle w:val="Hyperlink"/>
                <w:rFonts w:ascii="Arial" w:hAnsi="Arial" w:cs="Arial"/>
                <w:b/>
                <w:bCs/>
                <w:noProof/>
              </w:rPr>
              <w:t>4.1.2 Violence in Power Dynamics</w:t>
            </w:r>
            <w:r>
              <w:rPr>
                <w:noProof/>
                <w:webHidden/>
              </w:rPr>
              <w:tab/>
            </w:r>
            <w:r>
              <w:rPr>
                <w:noProof/>
                <w:webHidden/>
              </w:rPr>
              <w:fldChar w:fldCharType="begin"/>
            </w:r>
            <w:r>
              <w:rPr>
                <w:noProof/>
                <w:webHidden/>
              </w:rPr>
              <w:instrText xml:space="preserve"> PAGEREF _Toc184418902 \h </w:instrText>
            </w:r>
            <w:r>
              <w:rPr>
                <w:noProof/>
                <w:webHidden/>
              </w:rPr>
            </w:r>
            <w:r>
              <w:rPr>
                <w:noProof/>
                <w:webHidden/>
              </w:rPr>
              <w:fldChar w:fldCharType="separate"/>
            </w:r>
            <w:r>
              <w:rPr>
                <w:noProof/>
                <w:webHidden/>
              </w:rPr>
              <w:t>56</w:t>
            </w:r>
            <w:r>
              <w:rPr>
                <w:noProof/>
                <w:webHidden/>
              </w:rPr>
              <w:fldChar w:fldCharType="end"/>
            </w:r>
          </w:hyperlink>
        </w:p>
        <w:p w14:paraId="359F5537" w14:textId="6566CCCF"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903" w:history="1">
            <w:r w:rsidRPr="00AE4744">
              <w:rPr>
                <w:rStyle w:val="Hyperlink"/>
                <w:rFonts w:ascii="Arial" w:hAnsi="Arial" w:cs="Arial"/>
                <w:b/>
                <w:bCs/>
                <w:noProof/>
              </w:rPr>
              <w:t>4.1.3 Emotional and Professional Impacts</w:t>
            </w:r>
            <w:r>
              <w:rPr>
                <w:noProof/>
                <w:webHidden/>
              </w:rPr>
              <w:tab/>
            </w:r>
            <w:r>
              <w:rPr>
                <w:noProof/>
                <w:webHidden/>
              </w:rPr>
              <w:fldChar w:fldCharType="begin"/>
            </w:r>
            <w:r>
              <w:rPr>
                <w:noProof/>
                <w:webHidden/>
              </w:rPr>
              <w:instrText xml:space="preserve"> PAGEREF _Toc184418903 \h </w:instrText>
            </w:r>
            <w:r>
              <w:rPr>
                <w:noProof/>
                <w:webHidden/>
              </w:rPr>
            </w:r>
            <w:r>
              <w:rPr>
                <w:noProof/>
                <w:webHidden/>
              </w:rPr>
              <w:fldChar w:fldCharType="separate"/>
            </w:r>
            <w:r>
              <w:rPr>
                <w:noProof/>
                <w:webHidden/>
              </w:rPr>
              <w:t>59</w:t>
            </w:r>
            <w:r>
              <w:rPr>
                <w:noProof/>
                <w:webHidden/>
              </w:rPr>
              <w:fldChar w:fldCharType="end"/>
            </w:r>
          </w:hyperlink>
        </w:p>
        <w:p w14:paraId="3C94E471" w14:textId="5CA960FE" w:rsidR="007F5C29" w:rsidRDefault="007F5C29">
          <w:pPr>
            <w:pStyle w:val="TOC3"/>
            <w:tabs>
              <w:tab w:val="right" w:leader="dot" w:pos="9016"/>
            </w:tabs>
            <w:rPr>
              <w:rFonts w:eastAsiaTheme="minorEastAsia"/>
              <w:noProof/>
              <w:kern w:val="2"/>
              <w:sz w:val="24"/>
              <w:szCs w:val="24"/>
              <w:lang w:eastAsia="en-GB"/>
              <w14:ligatures w14:val="standardContextual"/>
            </w:rPr>
          </w:pPr>
          <w:hyperlink w:anchor="_Toc184418904" w:history="1">
            <w:r w:rsidRPr="00AE4744">
              <w:rPr>
                <w:rStyle w:val="Hyperlink"/>
                <w:rFonts w:ascii="Arial" w:hAnsi="Arial" w:cs="Arial"/>
                <w:b/>
                <w:bCs/>
                <w:noProof/>
              </w:rPr>
              <w:t>4.1.4 Inadequate Organisational Responses</w:t>
            </w:r>
            <w:r>
              <w:rPr>
                <w:noProof/>
                <w:webHidden/>
              </w:rPr>
              <w:tab/>
            </w:r>
            <w:r>
              <w:rPr>
                <w:noProof/>
                <w:webHidden/>
              </w:rPr>
              <w:fldChar w:fldCharType="begin"/>
            </w:r>
            <w:r>
              <w:rPr>
                <w:noProof/>
                <w:webHidden/>
              </w:rPr>
              <w:instrText xml:space="preserve"> PAGEREF _Toc184418904 \h </w:instrText>
            </w:r>
            <w:r>
              <w:rPr>
                <w:noProof/>
                <w:webHidden/>
              </w:rPr>
            </w:r>
            <w:r>
              <w:rPr>
                <w:noProof/>
                <w:webHidden/>
              </w:rPr>
              <w:fldChar w:fldCharType="separate"/>
            </w:r>
            <w:r>
              <w:rPr>
                <w:noProof/>
                <w:webHidden/>
              </w:rPr>
              <w:t>62</w:t>
            </w:r>
            <w:r>
              <w:rPr>
                <w:noProof/>
                <w:webHidden/>
              </w:rPr>
              <w:fldChar w:fldCharType="end"/>
            </w:r>
          </w:hyperlink>
        </w:p>
        <w:p w14:paraId="370C8523" w14:textId="5A573DEC"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05" w:history="1">
            <w:r w:rsidRPr="00AE4744">
              <w:rPr>
                <w:rStyle w:val="Hyperlink"/>
                <w:rFonts w:ascii="Arial" w:hAnsi="Arial" w:cs="Arial"/>
                <w:b/>
                <w:bCs/>
                <w:noProof/>
              </w:rPr>
              <w:t>4.2 Discussion</w:t>
            </w:r>
            <w:r>
              <w:rPr>
                <w:noProof/>
                <w:webHidden/>
              </w:rPr>
              <w:tab/>
            </w:r>
            <w:r>
              <w:rPr>
                <w:noProof/>
                <w:webHidden/>
              </w:rPr>
              <w:fldChar w:fldCharType="begin"/>
            </w:r>
            <w:r>
              <w:rPr>
                <w:noProof/>
                <w:webHidden/>
              </w:rPr>
              <w:instrText xml:space="preserve"> PAGEREF _Toc184418905 \h </w:instrText>
            </w:r>
            <w:r>
              <w:rPr>
                <w:noProof/>
                <w:webHidden/>
              </w:rPr>
            </w:r>
            <w:r>
              <w:rPr>
                <w:noProof/>
                <w:webHidden/>
              </w:rPr>
              <w:fldChar w:fldCharType="separate"/>
            </w:r>
            <w:r>
              <w:rPr>
                <w:noProof/>
                <w:webHidden/>
              </w:rPr>
              <w:t>65</w:t>
            </w:r>
            <w:r>
              <w:rPr>
                <w:noProof/>
                <w:webHidden/>
              </w:rPr>
              <w:fldChar w:fldCharType="end"/>
            </w:r>
          </w:hyperlink>
        </w:p>
        <w:p w14:paraId="765C717E" w14:textId="68F6F08C"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06" w:history="1">
            <w:r w:rsidRPr="00AE4744">
              <w:rPr>
                <w:rStyle w:val="Hyperlink"/>
                <w:rFonts w:ascii="Arial" w:hAnsi="Arial" w:cs="Arial"/>
                <w:b/>
                <w:bCs/>
                <w:noProof/>
              </w:rPr>
              <w:t>4.3 Research Limitations and Gaps</w:t>
            </w:r>
            <w:r>
              <w:rPr>
                <w:noProof/>
                <w:webHidden/>
              </w:rPr>
              <w:tab/>
            </w:r>
            <w:r>
              <w:rPr>
                <w:noProof/>
                <w:webHidden/>
              </w:rPr>
              <w:fldChar w:fldCharType="begin"/>
            </w:r>
            <w:r>
              <w:rPr>
                <w:noProof/>
                <w:webHidden/>
              </w:rPr>
              <w:instrText xml:space="preserve"> PAGEREF _Toc184418906 \h </w:instrText>
            </w:r>
            <w:r>
              <w:rPr>
                <w:noProof/>
                <w:webHidden/>
              </w:rPr>
            </w:r>
            <w:r>
              <w:rPr>
                <w:noProof/>
                <w:webHidden/>
              </w:rPr>
              <w:fldChar w:fldCharType="separate"/>
            </w:r>
            <w:r>
              <w:rPr>
                <w:noProof/>
                <w:webHidden/>
              </w:rPr>
              <w:t>67</w:t>
            </w:r>
            <w:r>
              <w:rPr>
                <w:noProof/>
                <w:webHidden/>
              </w:rPr>
              <w:fldChar w:fldCharType="end"/>
            </w:r>
          </w:hyperlink>
        </w:p>
        <w:p w14:paraId="537AF08C" w14:textId="312B1787"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907" w:history="1">
            <w:r w:rsidRPr="00AE4744">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_Toc184418907 \h </w:instrText>
            </w:r>
            <w:r>
              <w:rPr>
                <w:noProof/>
                <w:webHidden/>
              </w:rPr>
            </w:r>
            <w:r>
              <w:rPr>
                <w:noProof/>
                <w:webHidden/>
              </w:rPr>
              <w:fldChar w:fldCharType="separate"/>
            </w:r>
            <w:r>
              <w:rPr>
                <w:noProof/>
                <w:webHidden/>
              </w:rPr>
              <w:t>70</w:t>
            </w:r>
            <w:r>
              <w:rPr>
                <w:noProof/>
                <w:webHidden/>
              </w:rPr>
              <w:fldChar w:fldCharType="end"/>
            </w:r>
          </w:hyperlink>
        </w:p>
        <w:p w14:paraId="2E6B1BC7" w14:textId="310E81BB"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908" w:history="1">
            <w:r w:rsidRPr="00AE4744">
              <w:rPr>
                <w:rStyle w:val="Hyperlink"/>
                <w:rFonts w:ascii="Arial" w:hAnsi="Arial" w:cs="Arial"/>
                <w:b/>
                <w:bCs/>
                <w:noProof/>
              </w:rPr>
              <w:t>5.1 Research Contributions</w:t>
            </w:r>
            <w:r>
              <w:rPr>
                <w:noProof/>
                <w:webHidden/>
              </w:rPr>
              <w:tab/>
            </w:r>
            <w:r>
              <w:rPr>
                <w:noProof/>
                <w:webHidden/>
              </w:rPr>
              <w:fldChar w:fldCharType="begin"/>
            </w:r>
            <w:r>
              <w:rPr>
                <w:noProof/>
                <w:webHidden/>
              </w:rPr>
              <w:instrText xml:space="preserve"> PAGEREF _Toc184418908 \h </w:instrText>
            </w:r>
            <w:r>
              <w:rPr>
                <w:noProof/>
                <w:webHidden/>
              </w:rPr>
            </w:r>
            <w:r>
              <w:rPr>
                <w:noProof/>
                <w:webHidden/>
              </w:rPr>
              <w:fldChar w:fldCharType="separate"/>
            </w:r>
            <w:r>
              <w:rPr>
                <w:noProof/>
                <w:webHidden/>
              </w:rPr>
              <w:t>71</w:t>
            </w:r>
            <w:r>
              <w:rPr>
                <w:noProof/>
                <w:webHidden/>
              </w:rPr>
              <w:fldChar w:fldCharType="end"/>
            </w:r>
          </w:hyperlink>
        </w:p>
        <w:p w14:paraId="5E1570DE" w14:textId="6FCE7962"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09" w:history="1">
            <w:r w:rsidRPr="00AE4744">
              <w:rPr>
                <w:rStyle w:val="Hyperlink"/>
                <w:rFonts w:ascii="Arial" w:hAnsi="Arial" w:cs="Arial"/>
                <w:b/>
                <w:bCs/>
                <w:noProof/>
              </w:rPr>
              <w:t>5.2 Limitations</w:t>
            </w:r>
            <w:r>
              <w:rPr>
                <w:noProof/>
                <w:webHidden/>
              </w:rPr>
              <w:tab/>
            </w:r>
            <w:r>
              <w:rPr>
                <w:noProof/>
                <w:webHidden/>
              </w:rPr>
              <w:fldChar w:fldCharType="begin"/>
            </w:r>
            <w:r>
              <w:rPr>
                <w:noProof/>
                <w:webHidden/>
              </w:rPr>
              <w:instrText xml:space="preserve"> PAGEREF _Toc184418909 \h </w:instrText>
            </w:r>
            <w:r>
              <w:rPr>
                <w:noProof/>
                <w:webHidden/>
              </w:rPr>
            </w:r>
            <w:r>
              <w:rPr>
                <w:noProof/>
                <w:webHidden/>
              </w:rPr>
              <w:fldChar w:fldCharType="separate"/>
            </w:r>
            <w:r>
              <w:rPr>
                <w:noProof/>
                <w:webHidden/>
              </w:rPr>
              <w:t>73</w:t>
            </w:r>
            <w:r>
              <w:rPr>
                <w:noProof/>
                <w:webHidden/>
              </w:rPr>
              <w:fldChar w:fldCharType="end"/>
            </w:r>
          </w:hyperlink>
        </w:p>
        <w:p w14:paraId="7797CABD" w14:textId="1A2E30A5"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0" w:history="1">
            <w:r w:rsidRPr="00AE4744">
              <w:rPr>
                <w:rStyle w:val="Hyperlink"/>
                <w:rFonts w:ascii="Arial" w:hAnsi="Arial" w:cs="Arial"/>
                <w:b/>
                <w:bCs/>
                <w:noProof/>
              </w:rPr>
              <w:t>5.3 Closing Statement</w:t>
            </w:r>
            <w:r>
              <w:rPr>
                <w:noProof/>
                <w:webHidden/>
              </w:rPr>
              <w:tab/>
            </w:r>
            <w:r>
              <w:rPr>
                <w:noProof/>
                <w:webHidden/>
              </w:rPr>
              <w:fldChar w:fldCharType="begin"/>
            </w:r>
            <w:r>
              <w:rPr>
                <w:noProof/>
                <w:webHidden/>
              </w:rPr>
              <w:instrText xml:space="preserve"> PAGEREF _Toc184418910 \h </w:instrText>
            </w:r>
            <w:r>
              <w:rPr>
                <w:noProof/>
                <w:webHidden/>
              </w:rPr>
            </w:r>
            <w:r>
              <w:rPr>
                <w:noProof/>
                <w:webHidden/>
              </w:rPr>
              <w:fldChar w:fldCharType="separate"/>
            </w:r>
            <w:r>
              <w:rPr>
                <w:noProof/>
                <w:webHidden/>
              </w:rPr>
              <w:t>75</w:t>
            </w:r>
            <w:r>
              <w:rPr>
                <w:noProof/>
                <w:webHidden/>
              </w:rPr>
              <w:fldChar w:fldCharType="end"/>
            </w:r>
          </w:hyperlink>
        </w:p>
        <w:p w14:paraId="1549A98D" w14:textId="6909B8CA"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911" w:history="1">
            <w:r w:rsidRPr="00AE4744">
              <w:rPr>
                <w:rStyle w:val="Hyperlink"/>
                <w:rFonts w:ascii="Arial" w:hAnsi="Arial" w:cs="Arial"/>
                <w:b/>
                <w:bCs/>
                <w:noProof/>
              </w:rPr>
              <w:t>6 Recommendations</w:t>
            </w:r>
            <w:r>
              <w:rPr>
                <w:noProof/>
                <w:webHidden/>
              </w:rPr>
              <w:tab/>
            </w:r>
            <w:r>
              <w:rPr>
                <w:noProof/>
                <w:webHidden/>
              </w:rPr>
              <w:fldChar w:fldCharType="begin"/>
            </w:r>
            <w:r>
              <w:rPr>
                <w:noProof/>
                <w:webHidden/>
              </w:rPr>
              <w:instrText xml:space="preserve"> PAGEREF _Toc184418911 \h </w:instrText>
            </w:r>
            <w:r>
              <w:rPr>
                <w:noProof/>
                <w:webHidden/>
              </w:rPr>
            </w:r>
            <w:r>
              <w:rPr>
                <w:noProof/>
                <w:webHidden/>
              </w:rPr>
              <w:fldChar w:fldCharType="separate"/>
            </w:r>
            <w:r>
              <w:rPr>
                <w:noProof/>
                <w:webHidden/>
              </w:rPr>
              <w:t>76</w:t>
            </w:r>
            <w:r>
              <w:rPr>
                <w:noProof/>
                <w:webHidden/>
              </w:rPr>
              <w:fldChar w:fldCharType="end"/>
            </w:r>
          </w:hyperlink>
        </w:p>
        <w:p w14:paraId="45FA477C" w14:textId="2C35D4E2"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2" w:history="1">
            <w:r w:rsidRPr="00AE4744">
              <w:rPr>
                <w:rStyle w:val="Hyperlink"/>
                <w:rFonts w:ascii="Arial" w:hAnsi="Arial" w:cs="Arial"/>
                <w:b/>
                <w:bCs/>
                <w:noProof/>
              </w:rPr>
              <w:t>Recommendation 1: Incorporate WPV policy with Zero Tolerance Consequences and implementation of Safeguarding Measures.</w:t>
            </w:r>
            <w:r>
              <w:rPr>
                <w:noProof/>
                <w:webHidden/>
              </w:rPr>
              <w:tab/>
            </w:r>
            <w:r>
              <w:rPr>
                <w:noProof/>
                <w:webHidden/>
              </w:rPr>
              <w:fldChar w:fldCharType="begin"/>
            </w:r>
            <w:r>
              <w:rPr>
                <w:noProof/>
                <w:webHidden/>
              </w:rPr>
              <w:instrText xml:space="preserve"> PAGEREF _Toc184418912 \h </w:instrText>
            </w:r>
            <w:r>
              <w:rPr>
                <w:noProof/>
                <w:webHidden/>
              </w:rPr>
            </w:r>
            <w:r>
              <w:rPr>
                <w:noProof/>
                <w:webHidden/>
              </w:rPr>
              <w:fldChar w:fldCharType="separate"/>
            </w:r>
            <w:r>
              <w:rPr>
                <w:noProof/>
                <w:webHidden/>
              </w:rPr>
              <w:t>76</w:t>
            </w:r>
            <w:r>
              <w:rPr>
                <w:noProof/>
                <w:webHidden/>
              </w:rPr>
              <w:fldChar w:fldCharType="end"/>
            </w:r>
          </w:hyperlink>
        </w:p>
        <w:p w14:paraId="2D9541E8" w14:textId="405B994A"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3" w:history="1">
            <w:r w:rsidRPr="00AE4744">
              <w:rPr>
                <w:rStyle w:val="Hyperlink"/>
                <w:rFonts w:ascii="Arial" w:hAnsi="Arial" w:cs="Arial"/>
                <w:b/>
                <w:bCs/>
                <w:noProof/>
              </w:rPr>
              <w:t>Recommendation 2: Implement Workplace Violence and Management Training</w:t>
            </w:r>
            <w:r>
              <w:rPr>
                <w:noProof/>
                <w:webHidden/>
              </w:rPr>
              <w:tab/>
            </w:r>
            <w:r>
              <w:rPr>
                <w:noProof/>
                <w:webHidden/>
              </w:rPr>
              <w:fldChar w:fldCharType="begin"/>
            </w:r>
            <w:r>
              <w:rPr>
                <w:noProof/>
                <w:webHidden/>
              </w:rPr>
              <w:instrText xml:space="preserve"> PAGEREF _Toc184418913 \h </w:instrText>
            </w:r>
            <w:r>
              <w:rPr>
                <w:noProof/>
                <w:webHidden/>
              </w:rPr>
            </w:r>
            <w:r>
              <w:rPr>
                <w:noProof/>
                <w:webHidden/>
              </w:rPr>
              <w:fldChar w:fldCharType="separate"/>
            </w:r>
            <w:r>
              <w:rPr>
                <w:noProof/>
                <w:webHidden/>
              </w:rPr>
              <w:t>79</w:t>
            </w:r>
            <w:r>
              <w:rPr>
                <w:noProof/>
                <w:webHidden/>
              </w:rPr>
              <w:fldChar w:fldCharType="end"/>
            </w:r>
          </w:hyperlink>
        </w:p>
        <w:p w14:paraId="520E1D4C" w14:textId="3C592719"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4" w:history="1">
            <w:r w:rsidRPr="00AE4744">
              <w:rPr>
                <w:rStyle w:val="Hyperlink"/>
                <w:rFonts w:ascii="Arial" w:hAnsi="Arial" w:cs="Arial"/>
                <w:b/>
                <w:bCs/>
                <w:noProof/>
              </w:rPr>
              <w:t>Recommendation 3: Employee Engagement and Building Organisational Trust</w:t>
            </w:r>
            <w:r>
              <w:rPr>
                <w:noProof/>
                <w:webHidden/>
              </w:rPr>
              <w:tab/>
            </w:r>
            <w:r>
              <w:rPr>
                <w:noProof/>
                <w:webHidden/>
              </w:rPr>
              <w:fldChar w:fldCharType="begin"/>
            </w:r>
            <w:r>
              <w:rPr>
                <w:noProof/>
                <w:webHidden/>
              </w:rPr>
              <w:instrText xml:space="preserve"> PAGEREF _Toc184418914 \h </w:instrText>
            </w:r>
            <w:r>
              <w:rPr>
                <w:noProof/>
                <w:webHidden/>
              </w:rPr>
            </w:r>
            <w:r>
              <w:rPr>
                <w:noProof/>
                <w:webHidden/>
              </w:rPr>
              <w:fldChar w:fldCharType="separate"/>
            </w:r>
            <w:r>
              <w:rPr>
                <w:noProof/>
                <w:webHidden/>
              </w:rPr>
              <w:t>81</w:t>
            </w:r>
            <w:r>
              <w:rPr>
                <w:noProof/>
                <w:webHidden/>
              </w:rPr>
              <w:fldChar w:fldCharType="end"/>
            </w:r>
          </w:hyperlink>
        </w:p>
        <w:p w14:paraId="0286D969" w14:textId="52ADA2F8"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5" w:history="1">
            <w:r w:rsidRPr="00AE4744">
              <w:rPr>
                <w:rStyle w:val="Hyperlink"/>
                <w:rFonts w:ascii="Arial" w:hAnsi="Arial" w:cs="Arial"/>
                <w:b/>
                <w:bCs/>
                <w:noProof/>
              </w:rPr>
              <w:t>Recommendation 4: Implementing Mental Health and Wellbeing Support for HR professionals Following WPV</w:t>
            </w:r>
            <w:r>
              <w:rPr>
                <w:noProof/>
                <w:webHidden/>
              </w:rPr>
              <w:tab/>
            </w:r>
            <w:r>
              <w:rPr>
                <w:noProof/>
                <w:webHidden/>
              </w:rPr>
              <w:fldChar w:fldCharType="begin"/>
            </w:r>
            <w:r>
              <w:rPr>
                <w:noProof/>
                <w:webHidden/>
              </w:rPr>
              <w:instrText xml:space="preserve"> PAGEREF _Toc184418915 \h </w:instrText>
            </w:r>
            <w:r>
              <w:rPr>
                <w:noProof/>
                <w:webHidden/>
              </w:rPr>
            </w:r>
            <w:r>
              <w:rPr>
                <w:noProof/>
                <w:webHidden/>
              </w:rPr>
              <w:fldChar w:fldCharType="separate"/>
            </w:r>
            <w:r>
              <w:rPr>
                <w:noProof/>
                <w:webHidden/>
              </w:rPr>
              <w:t>82</w:t>
            </w:r>
            <w:r>
              <w:rPr>
                <w:noProof/>
                <w:webHidden/>
              </w:rPr>
              <w:fldChar w:fldCharType="end"/>
            </w:r>
          </w:hyperlink>
        </w:p>
        <w:p w14:paraId="0A4F3ABC" w14:textId="45C94079"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916" w:history="1">
            <w:r w:rsidRPr="00AE474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_Toc184418916 \h </w:instrText>
            </w:r>
            <w:r>
              <w:rPr>
                <w:noProof/>
                <w:webHidden/>
              </w:rPr>
            </w:r>
            <w:r>
              <w:rPr>
                <w:noProof/>
                <w:webHidden/>
              </w:rPr>
              <w:fldChar w:fldCharType="separate"/>
            </w:r>
            <w:r>
              <w:rPr>
                <w:noProof/>
                <w:webHidden/>
              </w:rPr>
              <w:t>85</w:t>
            </w:r>
            <w:r>
              <w:rPr>
                <w:noProof/>
                <w:webHidden/>
              </w:rPr>
              <w:fldChar w:fldCharType="end"/>
            </w:r>
          </w:hyperlink>
        </w:p>
        <w:p w14:paraId="1C8CEA82" w14:textId="29756EAF" w:rsidR="007F5C29" w:rsidRDefault="007F5C29">
          <w:pPr>
            <w:pStyle w:val="TOC1"/>
            <w:tabs>
              <w:tab w:val="right" w:leader="dot" w:pos="9016"/>
            </w:tabs>
            <w:rPr>
              <w:rFonts w:eastAsiaTheme="minorEastAsia"/>
              <w:noProof/>
              <w:kern w:val="2"/>
              <w:sz w:val="24"/>
              <w:szCs w:val="24"/>
              <w:lang w:eastAsia="en-GB"/>
              <w14:ligatures w14:val="standardContextual"/>
            </w:rPr>
          </w:pPr>
          <w:hyperlink w:anchor="_Toc184418917" w:history="1">
            <w:r w:rsidRPr="00AE4744">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_Toc184418917 \h </w:instrText>
            </w:r>
            <w:r>
              <w:rPr>
                <w:noProof/>
                <w:webHidden/>
              </w:rPr>
            </w:r>
            <w:r>
              <w:rPr>
                <w:noProof/>
                <w:webHidden/>
              </w:rPr>
              <w:fldChar w:fldCharType="separate"/>
            </w:r>
            <w:r>
              <w:rPr>
                <w:noProof/>
                <w:webHidden/>
              </w:rPr>
              <w:t>121</w:t>
            </w:r>
            <w:r>
              <w:rPr>
                <w:noProof/>
                <w:webHidden/>
              </w:rPr>
              <w:fldChar w:fldCharType="end"/>
            </w:r>
          </w:hyperlink>
        </w:p>
        <w:p w14:paraId="650D4E23" w14:textId="67B57B41"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8" w:history="1">
            <w:r w:rsidRPr="00AE4744">
              <w:rPr>
                <w:rStyle w:val="Hyperlink"/>
                <w:rFonts w:ascii="Arial" w:hAnsi="Arial" w:cs="Arial"/>
                <w:b/>
                <w:bCs/>
                <w:noProof/>
              </w:rPr>
              <w:t>Appendix 1: Pestle Analysis of Current Factors Affecting Violence at Work</w:t>
            </w:r>
            <w:r>
              <w:rPr>
                <w:noProof/>
                <w:webHidden/>
              </w:rPr>
              <w:tab/>
            </w:r>
            <w:r>
              <w:rPr>
                <w:noProof/>
                <w:webHidden/>
              </w:rPr>
              <w:fldChar w:fldCharType="begin"/>
            </w:r>
            <w:r>
              <w:rPr>
                <w:noProof/>
                <w:webHidden/>
              </w:rPr>
              <w:instrText xml:space="preserve"> PAGEREF _Toc184418918 \h </w:instrText>
            </w:r>
            <w:r>
              <w:rPr>
                <w:noProof/>
                <w:webHidden/>
              </w:rPr>
            </w:r>
            <w:r>
              <w:rPr>
                <w:noProof/>
                <w:webHidden/>
              </w:rPr>
              <w:fldChar w:fldCharType="separate"/>
            </w:r>
            <w:r>
              <w:rPr>
                <w:noProof/>
                <w:webHidden/>
              </w:rPr>
              <w:t>121</w:t>
            </w:r>
            <w:r>
              <w:rPr>
                <w:noProof/>
                <w:webHidden/>
              </w:rPr>
              <w:fldChar w:fldCharType="end"/>
            </w:r>
          </w:hyperlink>
        </w:p>
        <w:p w14:paraId="4A7B8C43" w14:textId="2B8095B2"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19" w:history="1">
            <w:r w:rsidRPr="00AE4744">
              <w:rPr>
                <w:rStyle w:val="Hyperlink"/>
                <w:rFonts w:ascii="Arial" w:eastAsia="Calibri" w:hAnsi="Arial" w:cs="Arial"/>
                <w:b/>
                <w:bCs/>
                <w:noProof/>
              </w:rPr>
              <w:t>Appendix 2: Participant Genders</w:t>
            </w:r>
            <w:r>
              <w:rPr>
                <w:noProof/>
                <w:webHidden/>
              </w:rPr>
              <w:tab/>
            </w:r>
            <w:r>
              <w:rPr>
                <w:noProof/>
                <w:webHidden/>
              </w:rPr>
              <w:fldChar w:fldCharType="begin"/>
            </w:r>
            <w:r>
              <w:rPr>
                <w:noProof/>
                <w:webHidden/>
              </w:rPr>
              <w:instrText xml:space="preserve"> PAGEREF _Toc184418919 \h </w:instrText>
            </w:r>
            <w:r>
              <w:rPr>
                <w:noProof/>
                <w:webHidden/>
              </w:rPr>
            </w:r>
            <w:r>
              <w:rPr>
                <w:noProof/>
                <w:webHidden/>
              </w:rPr>
              <w:fldChar w:fldCharType="separate"/>
            </w:r>
            <w:r>
              <w:rPr>
                <w:noProof/>
                <w:webHidden/>
              </w:rPr>
              <w:t>126</w:t>
            </w:r>
            <w:r>
              <w:rPr>
                <w:noProof/>
                <w:webHidden/>
              </w:rPr>
              <w:fldChar w:fldCharType="end"/>
            </w:r>
          </w:hyperlink>
        </w:p>
        <w:p w14:paraId="00C0CBF2" w14:textId="23B603EC"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0" w:history="1">
            <w:r w:rsidRPr="00AE4744">
              <w:rPr>
                <w:rStyle w:val="Hyperlink"/>
                <w:rFonts w:ascii="Arial" w:eastAsia="Calibri" w:hAnsi="Arial" w:cs="Arial"/>
                <w:b/>
                <w:bCs/>
                <w:noProof/>
              </w:rPr>
              <w:t>Appendix 3: Participant Ethnicity</w:t>
            </w:r>
            <w:r>
              <w:rPr>
                <w:noProof/>
                <w:webHidden/>
              </w:rPr>
              <w:tab/>
            </w:r>
            <w:r>
              <w:rPr>
                <w:noProof/>
                <w:webHidden/>
              </w:rPr>
              <w:fldChar w:fldCharType="begin"/>
            </w:r>
            <w:r>
              <w:rPr>
                <w:noProof/>
                <w:webHidden/>
              </w:rPr>
              <w:instrText xml:space="preserve"> PAGEREF _Toc184418920 \h </w:instrText>
            </w:r>
            <w:r>
              <w:rPr>
                <w:noProof/>
                <w:webHidden/>
              </w:rPr>
            </w:r>
            <w:r>
              <w:rPr>
                <w:noProof/>
                <w:webHidden/>
              </w:rPr>
              <w:fldChar w:fldCharType="separate"/>
            </w:r>
            <w:r>
              <w:rPr>
                <w:noProof/>
                <w:webHidden/>
              </w:rPr>
              <w:t>126</w:t>
            </w:r>
            <w:r>
              <w:rPr>
                <w:noProof/>
                <w:webHidden/>
              </w:rPr>
              <w:fldChar w:fldCharType="end"/>
            </w:r>
          </w:hyperlink>
        </w:p>
        <w:p w14:paraId="7F5CC213" w14:textId="13357C06"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1" w:history="1">
            <w:r w:rsidRPr="00AE4744">
              <w:rPr>
                <w:rStyle w:val="Hyperlink"/>
                <w:rFonts w:ascii="Arial" w:eastAsia="Calibri" w:hAnsi="Arial" w:cs="Arial"/>
                <w:b/>
                <w:bCs/>
                <w:noProof/>
              </w:rPr>
              <w:t>Appendix 4: Participant Age Groups</w:t>
            </w:r>
            <w:r>
              <w:rPr>
                <w:noProof/>
                <w:webHidden/>
              </w:rPr>
              <w:tab/>
            </w:r>
            <w:r>
              <w:rPr>
                <w:noProof/>
                <w:webHidden/>
              </w:rPr>
              <w:fldChar w:fldCharType="begin"/>
            </w:r>
            <w:r>
              <w:rPr>
                <w:noProof/>
                <w:webHidden/>
              </w:rPr>
              <w:instrText xml:space="preserve"> PAGEREF _Toc184418921 \h </w:instrText>
            </w:r>
            <w:r>
              <w:rPr>
                <w:noProof/>
                <w:webHidden/>
              </w:rPr>
            </w:r>
            <w:r>
              <w:rPr>
                <w:noProof/>
                <w:webHidden/>
              </w:rPr>
              <w:fldChar w:fldCharType="separate"/>
            </w:r>
            <w:r>
              <w:rPr>
                <w:noProof/>
                <w:webHidden/>
              </w:rPr>
              <w:t>127</w:t>
            </w:r>
            <w:r>
              <w:rPr>
                <w:noProof/>
                <w:webHidden/>
              </w:rPr>
              <w:fldChar w:fldCharType="end"/>
            </w:r>
          </w:hyperlink>
        </w:p>
        <w:p w14:paraId="248E57D4" w14:textId="33D1AA69"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2" w:history="1">
            <w:r w:rsidRPr="00AE4744">
              <w:rPr>
                <w:rStyle w:val="Hyperlink"/>
                <w:rFonts w:ascii="Arial" w:eastAsia="Calibri" w:hAnsi="Arial" w:cs="Arial"/>
                <w:b/>
                <w:bCs/>
                <w:noProof/>
              </w:rPr>
              <w:t>Appendix 5: Sociodemographic Information (Main Survey)</w:t>
            </w:r>
            <w:r>
              <w:rPr>
                <w:noProof/>
                <w:webHidden/>
              </w:rPr>
              <w:tab/>
            </w:r>
            <w:r>
              <w:rPr>
                <w:noProof/>
                <w:webHidden/>
              </w:rPr>
              <w:fldChar w:fldCharType="begin"/>
            </w:r>
            <w:r>
              <w:rPr>
                <w:noProof/>
                <w:webHidden/>
              </w:rPr>
              <w:instrText xml:space="preserve"> PAGEREF _Toc184418922 \h </w:instrText>
            </w:r>
            <w:r>
              <w:rPr>
                <w:noProof/>
                <w:webHidden/>
              </w:rPr>
            </w:r>
            <w:r>
              <w:rPr>
                <w:noProof/>
                <w:webHidden/>
              </w:rPr>
              <w:fldChar w:fldCharType="separate"/>
            </w:r>
            <w:r>
              <w:rPr>
                <w:noProof/>
                <w:webHidden/>
              </w:rPr>
              <w:t>127</w:t>
            </w:r>
            <w:r>
              <w:rPr>
                <w:noProof/>
                <w:webHidden/>
              </w:rPr>
              <w:fldChar w:fldCharType="end"/>
            </w:r>
          </w:hyperlink>
        </w:p>
        <w:p w14:paraId="03CC27E0" w14:textId="287EDFCF"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3" w:history="1">
            <w:r w:rsidRPr="00AE4744">
              <w:rPr>
                <w:rStyle w:val="Hyperlink"/>
                <w:rFonts w:ascii="Arial" w:eastAsia="Calibri" w:hAnsi="Arial" w:cs="Arial"/>
                <w:b/>
                <w:bCs/>
                <w:noProof/>
              </w:rPr>
              <w:t>Appendix 6: Sociodemographic Information (Pilot Survey)</w:t>
            </w:r>
            <w:r>
              <w:rPr>
                <w:noProof/>
                <w:webHidden/>
              </w:rPr>
              <w:tab/>
            </w:r>
            <w:r>
              <w:rPr>
                <w:noProof/>
                <w:webHidden/>
              </w:rPr>
              <w:fldChar w:fldCharType="begin"/>
            </w:r>
            <w:r>
              <w:rPr>
                <w:noProof/>
                <w:webHidden/>
              </w:rPr>
              <w:instrText xml:space="preserve"> PAGEREF _Toc184418923 \h </w:instrText>
            </w:r>
            <w:r>
              <w:rPr>
                <w:noProof/>
                <w:webHidden/>
              </w:rPr>
            </w:r>
            <w:r>
              <w:rPr>
                <w:noProof/>
                <w:webHidden/>
              </w:rPr>
              <w:fldChar w:fldCharType="separate"/>
            </w:r>
            <w:r>
              <w:rPr>
                <w:noProof/>
                <w:webHidden/>
              </w:rPr>
              <w:t>132</w:t>
            </w:r>
            <w:r>
              <w:rPr>
                <w:noProof/>
                <w:webHidden/>
              </w:rPr>
              <w:fldChar w:fldCharType="end"/>
            </w:r>
          </w:hyperlink>
        </w:p>
        <w:p w14:paraId="4A227745" w14:textId="0CDA4A35"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4" w:history="1">
            <w:r w:rsidRPr="00AE4744">
              <w:rPr>
                <w:rStyle w:val="Hyperlink"/>
                <w:rFonts w:ascii="Arial" w:eastAsia="Calibri" w:hAnsi="Arial" w:cs="Arial"/>
                <w:b/>
                <w:bCs/>
                <w:noProof/>
              </w:rPr>
              <w:t>Appendix 7: Pilot Survey</w:t>
            </w:r>
            <w:r>
              <w:rPr>
                <w:noProof/>
                <w:webHidden/>
              </w:rPr>
              <w:tab/>
            </w:r>
            <w:r>
              <w:rPr>
                <w:noProof/>
                <w:webHidden/>
              </w:rPr>
              <w:fldChar w:fldCharType="begin"/>
            </w:r>
            <w:r>
              <w:rPr>
                <w:noProof/>
                <w:webHidden/>
              </w:rPr>
              <w:instrText xml:space="preserve"> PAGEREF _Toc184418924 \h </w:instrText>
            </w:r>
            <w:r>
              <w:rPr>
                <w:noProof/>
                <w:webHidden/>
              </w:rPr>
            </w:r>
            <w:r>
              <w:rPr>
                <w:noProof/>
                <w:webHidden/>
              </w:rPr>
              <w:fldChar w:fldCharType="separate"/>
            </w:r>
            <w:r>
              <w:rPr>
                <w:noProof/>
                <w:webHidden/>
              </w:rPr>
              <w:t>133</w:t>
            </w:r>
            <w:r>
              <w:rPr>
                <w:noProof/>
                <w:webHidden/>
              </w:rPr>
              <w:fldChar w:fldCharType="end"/>
            </w:r>
          </w:hyperlink>
        </w:p>
        <w:p w14:paraId="27466311" w14:textId="0DBA1DB8"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5" w:history="1">
            <w:r w:rsidRPr="00AE4744">
              <w:rPr>
                <w:rStyle w:val="Hyperlink"/>
                <w:rFonts w:ascii="Arial" w:eastAsia="Calibri" w:hAnsi="Arial" w:cs="Arial"/>
                <w:b/>
                <w:bCs/>
                <w:noProof/>
              </w:rPr>
              <w:t>Appendix 8: Feedback from Pilot Participants</w:t>
            </w:r>
            <w:r>
              <w:rPr>
                <w:noProof/>
                <w:webHidden/>
              </w:rPr>
              <w:tab/>
            </w:r>
            <w:r>
              <w:rPr>
                <w:noProof/>
                <w:webHidden/>
              </w:rPr>
              <w:fldChar w:fldCharType="begin"/>
            </w:r>
            <w:r>
              <w:rPr>
                <w:noProof/>
                <w:webHidden/>
              </w:rPr>
              <w:instrText xml:space="preserve"> PAGEREF _Toc184418925 \h </w:instrText>
            </w:r>
            <w:r>
              <w:rPr>
                <w:noProof/>
                <w:webHidden/>
              </w:rPr>
            </w:r>
            <w:r>
              <w:rPr>
                <w:noProof/>
                <w:webHidden/>
              </w:rPr>
              <w:fldChar w:fldCharType="separate"/>
            </w:r>
            <w:r>
              <w:rPr>
                <w:noProof/>
                <w:webHidden/>
              </w:rPr>
              <w:t>136</w:t>
            </w:r>
            <w:r>
              <w:rPr>
                <w:noProof/>
                <w:webHidden/>
              </w:rPr>
              <w:fldChar w:fldCharType="end"/>
            </w:r>
          </w:hyperlink>
        </w:p>
        <w:p w14:paraId="52534436" w14:textId="02223212"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6" w:history="1">
            <w:r w:rsidRPr="00AE4744">
              <w:rPr>
                <w:rStyle w:val="Hyperlink"/>
                <w:rFonts w:ascii="Arial" w:eastAsia="Calibri" w:hAnsi="Arial" w:cs="Arial"/>
                <w:b/>
                <w:bCs/>
                <w:noProof/>
              </w:rPr>
              <w:t>Appendix 9: Final Survey Questions</w:t>
            </w:r>
            <w:r>
              <w:rPr>
                <w:noProof/>
                <w:webHidden/>
              </w:rPr>
              <w:tab/>
            </w:r>
            <w:r>
              <w:rPr>
                <w:noProof/>
                <w:webHidden/>
              </w:rPr>
              <w:fldChar w:fldCharType="begin"/>
            </w:r>
            <w:r>
              <w:rPr>
                <w:noProof/>
                <w:webHidden/>
              </w:rPr>
              <w:instrText xml:space="preserve"> PAGEREF _Toc184418926 \h </w:instrText>
            </w:r>
            <w:r>
              <w:rPr>
                <w:noProof/>
                <w:webHidden/>
              </w:rPr>
            </w:r>
            <w:r>
              <w:rPr>
                <w:noProof/>
                <w:webHidden/>
              </w:rPr>
              <w:fldChar w:fldCharType="separate"/>
            </w:r>
            <w:r>
              <w:rPr>
                <w:noProof/>
                <w:webHidden/>
              </w:rPr>
              <w:t>138</w:t>
            </w:r>
            <w:r>
              <w:rPr>
                <w:noProof/>
                <w:webHidden/>
              </w:rPr>
              <w:fldChar w:fldCharType="end"/>
            </w:r>
          </w:hyperlink>
        </w:p>
        <w:p w14:paraId="5F6CBEEE" w14:textId="479DF907"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7" w:history="1">
            <w:r w:rsidRPr="00AE4744">
              <w:rPr>
                <w:rStyle w:val="Hyperlink"/>
                <w:rFonts w:ascii="Arial" w:eastAsia="Calibri" w:hAnsi="Arial" w:cs="Arial"/>
                <w:b/>
                <w:bCs/>
                <w:noProof/>
              </w:rPr>
              <w:t>Appendix 10: Consent to Participate in Final Survey</w:t>
            </w:r>
            <w:r>
              <w:rPr>
                <w:noProof/>
                <w:webHidden/>
              </w:rPr>
              <w:tab/>
            </w:r>
            <w:r>
              <w:rPr>
                <w:noProof/>
                <w:webHidden/>
              </w:rPr>
              <w:fldChar w:fldCharType="begin"/>
            </w:r>
            <w:r>
              <w:rPr>
                <w:noProof/>
                <w:webHidden/>
              </w:rPr>
              <w:instrText xml:space="preserve"> PAGEREF _Toc184418927 \h </w:instrText>
            </w:r>
            <w:r>
              <w:rPr>
                <w:noProof/>
                <w:webHidden/>
              </w:rPr>
            </w:r>
            <w:r>
              <w:rPr>
                <w:noProof/>
                <w:webHidden/>
              </w:rPr>
              <w:fldChar w:fldCharType="separate"/>
            </w:r>
            <w:r>
              <w:rPr>
                <w:noProof/>
                <w:webHidden/>
              </w:rPr>
              <w:t>141</w:t>
            </w:r>
            <w:r>
              <w:rPr>
                <w:noProof/>
                <w:webHidden/>
              </w:rPr>
              <w:fldChar w:fldCharType="end"/>
            </w:r>
          </w:hyperlink>
        </w:p>
        <w:p w14:paraId="69E59F34" w14:textId="2DE7FCF8"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8" w:history="1">
            <w:r w:rsidRPr="00AE4744">
              <w:rPr>
                <w:rStyle w:val="Hyperlink"/>
                <w:rFonts w:ascii="Arial" w:eastAsia="Calibri" w:hAnsi="Arial" w:cs="Arial"/>
                <w:b/>
                <w:bCs/>
                <w:noProof/>
              </w:rPr>
              <w:t>Appendix 11: Informed Consent and Participate Information Forms</w:t>
            </w:r>
            <w:r>
              <w:rPr>
                <w:noProof/>
                <w:webHidden/>
              </w:rPr>
              <w:tab/>
            </w:r>
            <w:r>
              <w:rPr>
                <w:noProof/>
                <w:webHidden/>
              </w:rPr>
              <w:fldChar w:fldCharType="begin"/>
            </w:r>
            <w:r>
              <w:rPr>
                <w:noProof/>
                <w:webHidden/>
              </w:rPr>
              <w:instrText xml:space="preserve"> PAGEREF _Toc184418928 \h </w:instrText>
            </w:r>
            <w:r>
              <w:rPr>
                <w:noProof/>
                <w:webHidden/>
              </w:rPr>
            </w:r>
            <w:r>
              <w:rPr>
                <w:noProof/>
                <w:webHidden/>
              </w:rPr>
              <w:fldChar w:fldCharType="separate"/>
            </w:r>
            <w:r>
              <w:rPr>
                <w:noProof/>
                <w:webHidden/>
              </w:rPr>
              <w:t>142</w:t>
            </w:r>
            <w:r>
              <w:rPr>
                <w:noProof/>
                <w:webHidden/>
              </w:rPr>
              <w:fldChar w:fldCharType="end"/>
            </w:r>
          </w:hyperlink>
        </w:p>
        <w:p w14:paraId="29197990" w14:textId="5A742443" w:rsidR="007F5C29" w:rsidRDefault="007F5C29">
          <w:pPr>
            <w:pStyle w:val="TOC2"/>
            <w:tabs>
              <w:tab w:val="right" w:leader="dot" w:pos="9016"/>
            </w:tabs>
            <w:rPr>
              <w:rFonts w:eastAsiaTheme="minorEastAsia"/>
              <w:noProof/>
              <w:kern w:val="2"/>
              <w:sz w:val="24"/>
              <w:szCs w:val="24"/>
              <w:lang w:eastAsia="en-GB"/>
              <w14:ligatures w14:val="standardContextual"/>
            </w:rPr>
          </w:pPr>
          <w:hyperlink w:anchor="_Toc184418929" w:history="1">
            <w:r w:rsidRPr="00AE4744">
              <w:rPr>
                <w:rStyle w:val="Hyperlink"/>
                <w:rFonts w:ascii="Arial" w:eastAsia="Calibri" w:hAnsi="Arial" w:cs="Arial"/>
                <w:b/>
                <w:bCs/>
                <w:noProof/>
              </w:rPr>
              <w:t>Appendix 12: Debrief Message</w:t>
            </w:r>
            <w:r>
              <w:rPr>
                <w:noProof/>
                <w:webHidden/>
              </w:rPr>
              <w:tab/>
            </w:r>
            <w:r>
              <w:rPr>
                <w:noProof/>
                <w:webHidden/>
              </w:rPr>
              <w:fldChar w:fldCharType="begin"/>
            </w:r>
            <w:r>
              <w:rPr>
                <w:noProof/>
                <w:webHidden/>
              </w:rPr>
              <w:instrText xml:space="preserve"> PAGEREF _Toc184418929 \h </w:instrText>
            </w:r>
            <w:r>
              <w:rPr>
                <w:noProof/>
                <w:webHidden/>
              </w:rPr>
            </w:r>
            <w:r>
              <w:rPr>
                <w:noProof/>
                <w:webHidden/>
              </w:rPr>
              <w:fldChar w:fldCharType="separate"/>
            </w:r>
            <w:r>
              <w:rPr>
                <w:noProof/>
                <w:webHidden/>
              </w:rPr>
              <w:t>145</w:t>
            </w:r>
            <w:r>
              <w:rPr>
                <w:noProof/>
                <w:webHidden/>
              </w:rPr>
              <w:fldChar w:fldCharType="end"/>
            </w:r>
          </w:hyperlink>
        </w:p>
        <w:p w14:paraId="2C347187" w14:textId="515963D3" w:rsidR="009A3455" w:rsidRDefault="009A3455">
          <w:r>
            <w:rPr>
              <w:b/>
              <w:bCs/>
              <w:noProof/>
            </w:rPr>
            <w:fldChar w:fldCharType="end"/>
          </w:r>
        </w:p>
      </w:sdtContent>
    </w:sdt>
    <w:p w14:paraId="321B52E9" w14:textId="1FE8357D" w:rsidR="009A3455" w:rsidRDefault="009A3455" w:rsidP="009A3455">
      <w:pPr>
        <w:rPr>
          <w:rFonts w:ascii="Arial" w:hAnsi="Arial" w:cs="Arial"/>
          <w:sz w:val="24"/>
          <w:szCs w:val="24"/>
        </w:rPr>
      </w:pPr>
      <w:r>
        <w:rPr>
          <w:rFonts w:ascii="Arial" w:hAnsi="Arial" w:cs="Arial"/>
          <w:sz w:val="24"/>
          <w:szCs w:val="24"/>
        </w:rPr>
        <w:br w:type="page"/>
      </w:r>
    </w:p>
    <w:p w14:paraId="455B3D13" w14:textId="42A7A257" w:rsidR="009A3455" w:rsidRDefault="009A3455">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184418452" w:history="1">
        <w:r w:rsidRPr="00F01C32">
          <w:rPr>
            <w:rStyle w:val="Hyperlink"/>
            <w:rFonts w:ascii="Arial" w:hAnsi="Arial" w:cs="Arial"/>
            <w:b/>
            <w:bCs/>
            <w:noProof/>
          </w:rPr>
          <w:t xml:space="preserve">Figure 1 </w:t>
        </w:r>
        <w:r w:rsidRPr="00F01C32">
          <w:rPr>
            <w:rStyle w:val="Hyperlink"/>
            <w:rFonts w:ascii="Arial" w:hAnsi="Arial" w:cs="Arial"/>
            <w:noProof/>
          </w:rPr>
          <w:t>Trade Union Membership Levels Among Employees in the UK and Great Britain, 1892 to 2022 (Department for Business and Trade, 2023).</w:t>
        </w:r>
        <w:r>
          <w:rPr>
            <w:noProof/>
            <w:webHidden/>
          </w:rPr>
          <w:tab/>
        </w:r>
        <w:r>
          <w:rPr>
            <w:noProof/>
            <w:webHidden/>
          </w:rPr>
          <w:fldChar w:fldCharType="begin"/>
        </w:r>
        <w:r>
          <w:rPr>
            <w:noProof/>
            <w:webHidden/>
          </w:rPr>
          <w:instrText xml:space="preserve"> PAGEREF _Toc184418452 \h </w:instrText>
        </w:r>
        <w:r>
          <w:rPr>
            <w:noProof/>
            <w:webHidden/>
          </w:rPr>
        </w:r>
        <w:r>
          <w:rPr>
            <w:noProof/>
            <w:webHidden/>
          </w:rPr>
          <w:fldChar w:fldCharType="separate"/>
        </w:r>
        <w:r>
          <w:rPr>
            <w:noProof/>
            <w:webHidden/>
          </w:rPr>
          <w:t>12</w:t>
        </w:r>
        <w:r>
          <w:rPr>
            <w:noProof/>
            <w:webHidden/>
          </w:rPr>
          <w:fldChar w:fldCharType="end"/>
        </w:r>
      </w:hyperlink>
    </w:p>
    <w:p w14:paraId="5842E0FC" w14:textId="5219D83F"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3" w:history="1">
        <w:r w:rsidRPr="00F01C32">
          <w:rPr>
            <w:rStyle w:val="Hyperlink"/>
            <w:rFonts w:ascii="Arial" w:hAnsi="Arial" w:cs="Arial"/>
            <w:b/>
            <w:bCs/>
            <w:noProof/>
          </w:rPr>
          <w:t>Figure 2</w:t>
        </w:r>
        <w:r w:rsidRPr="00F01C32">
          <w:rPr>
            <w:rStyle w:val="Hyperlink"/>
            <w:rFonts w:ascii="Arial" w:hAnsi="Arial" w:cs="Arial"/>
            <w:noProof/>
          </w:rPr>
          <w:t xml:space="preserve"> Estimated Number of Incidents of Violence of Work for Adults of Working Age in Employment 2009/10 - 2019/20 (HSE, 2020).</w:t>
        </w:r>
        <w:r>
          <w:rPr>
            <w:noProof/>
            <w:webHidden/>
          </w:rPr>
          <w:tab/>
        </w:r>
        <w:r>
          <w:rPr>
            <w:noProof/>
            <w:webHidden/>
          </w:rPr>
          <w:fldChar w:fldCharType="begin"/>
        </w:r>
        <w:r>
          <w:rPr>
            <w:noProof/>
            <w:webHidden/>
          </w:rPr>
          <w:instrText xml:space="preserve"> PAGEREF _Toc184418453 \h </w:instrText>
        </w:r>
        <w:r>
          <w:rPr>
            <w:noProof/>
            <w:webHidden/>
          </w:rPr>
        </w:r>
        <w:r>
          <w:rPr>
            <w:noProof/>
            <w:webHidden/>
          </w:rPr>
          <w:fldChar w:fldCharType="separate"/>
        </w:r>
        <w:r>
          <w:rPr>
            <w:noProof/>
            <w:webHidden/>
          </w:rPr>
          <w:t>13</w:t>
        </w:r>
        <w:r>
          <w:rPr>
            <w:noProof/>
            <w:webHidden/>
          </w:rPr>
          <w:fldChar w:fldCharType="end"/>
        </w:r>
      </w:hyperlink>
    </w:p>
    <w:p w14:paraId="18BE10A5" w14:textId="5EBDCC2B"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4" w:history="1">
        <w:r w:rsidRPr="00F01C32">
          <w:rPr>
            <w:rStyle w:val="Hyperlink"/>
            <w:rFonts w:ascii="Arial" w:hAnsi="Arial" w:cs="Arial"/>
            <w:b/>
            <w:bCs/>
            <w:noProof/>
          </w:rPr>
          <w:t>Figure 3</w:t>
        </w:r>
        <w:r w:rsidRPr="00F01C32">
          <w:rPr>
            <w:rStyle w:val="Hyperlink"/>
            <w:rFonts w:ascii="Arial" w:hAnsi="Arial" w:cs="Arial"/>
            <w:noProof/>
          </w:rPr>
          <w:t xml:space="preserve"> Excerpt of Reported Incidents (HSE, 2020).</w:t>
        </w:r>
        <w:r>
          <w:rPr>
            <w:noProof/>
            <w:webHidden/>
          </w:rPr>
          <w:tab/>
        </w:r>
        <w:r>
          <w:rPr>
            <w:noProof/>
            <w:webHidden/>
          </w:rPr>
          <w:fldChar w:fldCharType="begin"/>
        </w:r>
        <w:r>
          <w:rPr>
            <w:noProof/>
            <w:webHidden/>
          </w:rPr>
          <w:instrText xml:space="preserve"> PAGEREF _Toc184418454 \h </w:instrText>
        </w:r>
        <w:r>
          <w:rPr>
            <w:noProof/>
            <w:webHidden/>
          </w:rPr>
        </w:r>
        <w:r>
          <w:rPr>
            <w:noProof/>
            <w:webHidden/>
          </w:rPr>
          <w:fldChar w:fldCharType="separate"/>
        </w:r>
        <w:r>
          <w:rPr>
            <w:noProof/>
            <w:webHidden/>
          </w:rPr>
          <w:t>13</w:t>
        </w:r>
        <w:r>
          <w:rPr>
            <w:noProof/>
            <w:webHidden/>
          </w:rPr>
          <w:fldChar w:fldCharType="end"/>
        </w:r>
      </w:hyperlink>
    </w:p>
    <w:p w14:paraId="4E914F66" w14:textId="51AE99A1"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5" w:history="1">
        <w:r w:rsidRPr="00F01C32">
          <w:rPr>
            <w:rStyle w:val="Hyperlink"/>
            <w:rFonts w:ascii="Arial" w:hAnsi="Arial" w:cs="Arial"/>
            <w:b/>
            <w:bCs/>
            <w:noProof/>
          </w:rPr>
          <w:t>Figure 4</w:t>
        </w:r>
        <w:r w:rsidRPr="00F01C32">
          <w:rPr>
            <w:rStyle w:val="Hyperlink"/>
            <w:rFonts w:ascii="Arial" w:hAnsi="Arial" w:cs="Arial"/>
            <w:noProof/>
          </w:rPr>
          <w:t xml:space="preserve"> Violence Experienced by Occupation (HSE, 2024b).</w:t>
        </w:r>
        <w:r>
          <w:rPr>
            <w:noProof/>
            <w:webHidden/>
          </w:rPr>
          <w:tab/>
        </w:r>
        <w:r>
          <w:rPr>
            <w:noProof/>
            <w:webHidden/>
          </w:rPr>
          <w:fldChar w:fldCharType="begin"/>
        </w:r>
        <w:r>
          <w:rPr>
            <w:noProof/>
            <w:webHidden/>
          </w:rPr>
          <w:instrText xml:space="preserve"> PAGEREF _Toc184418455 \h </w:instrText>
        </w:r>
        <w:r>
          <w:rPr>
            <w:noProof/>
            <w:webHidden/>
          </w:rPr>
        </w:r>
        <w:r>
          <w:rPr>
            <w:noProof/>
            <w:webHidden/>
          </w:rPr>
          <w:fldChar w:fldCharType="separate"/>
        </w:r>
        <w:r>
          <w:rPr>
            <w:noProof/>
            <w:webHidden/>
          </w:rPr>
          <w:t>14</w:t>
        </w:r>
        <w:r>
          <w:rPr>
            <w:noProof/>
            <w:webHidden/>
          </w:rPr>
          <w:fldChar w:fldCharType="end"/>
        </w:r>
      </w:hyperlink>
    </w:p>
    <w:p w14:paraId="379FE481" w14:textId="11862442"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6" w:history="1">
        <w:r w:rsidRPr="00F01C32">
          <w:rPr>
            <w:rStyle w:val="Hyperlink"/>
            <w:rFonts w:ascii="Arial" w:hAnsi="Arial" w:cs="Arial"/>
            <w:b/>
            <w:bCs/>
            <w:noProof/>
          </w:rPr>
          <w:t>Figure 5</w:t>
        </w:r>
        <w:r w:rsidRPr="00F01C32">
          <w:rPr>
            <w:rStyle w:val="Hyperlink"/>
            <w:rFonts w:ascii="Arial" w:hAnsi="Arial" w:cs="Arial"/>
            <w:noProof/>
          </w:rPr>
          <w:t xml:space="preserve"> Type of Injury Resulting from Assaults, 2022/23 as a Percentage of all Assaults Resulting in an Injury (HSE, no date).</w:t>
        </w:r>
        <w:r>
          <w:rPr>
            <w:noProof/>
            <w:webHidden/>
          </w:rPr>
          <w:tab/>
        </w:r>
        <w:r>
          <w:rPr>
            <w:noProof/>
            <w:webHidden/>
          </w:rPr>
          <w:fldChar w:fldCharType="begin"/>
        </w:r>
        <w:r>
          <w:rPr>
            <w:noProof/>
            <w:webHidden/>
          </w:rPr>
          <w:instrText xml:space="preserve"> PAGEREF _Toc184418456 \h </w:instrText>
        </w:r>
        <w:r>
          <w:rPr>
            <w:noProof/>
            <w:webHidden/>
          </w:rPr>
        </w:r>
        <w:r>
          <w:rPr>
            <w:noProof/>
            <w:webHidden/>
          </w:rPr>
          <w:fldChar w:fldCharType="separate"/>
        </w:r>
        <w:r>
          <w:rPr>
            <w:noProof/>
            <w:webHidden/>
          </w:rPr>
          <w:t>14</w:t>
        </w:r>
        <w:r>
          <w:rPr>
            <w:noProof/>
            <w:webHidden/>
          </w:rPr>
          <w:fldChar w:fldCharType="end"/>
        </w:r>
      </w:hyperlink>
    </w:p>
    <w:p w14:paraId="0C0E0AA6" w14:textId="12631E07"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7" w:history="1">
        <w:r w:rsidRPr="00F01C32">
          <w:rPr>
            <w:rStyle w:val="Hyperlink"/>
            <w:rFonts w:ascii="Arial" w:hAnsi="Arial" w:cs="Arial"/>
            <w:b/>
            <w:bCs/>
            <w:noProof/>
          </w:rPr>
          <w:t>Figure 6</w:t>
        </w:r>
        <w:r w:rsidRPr="00F01C32">
          <w:rPr>
            <w:rStyle w:val="Hyperlink"/>
            <w:rFonts w:ascii="Arial" w:hAnsi="Arial" w:cs="Arial"/>
            <w:noProof/>
          </w:rPr>
          <w:t xml:space="preserve"> Offender - Victim Relationship for Adults of Working Age in Employment, 2022/23 (HSE, no date).</w:t>
        </w:r>
        <w:r>
          <w:rPr>
            <w:noProof/>
            <w:webHidden/>
          </w:rPr>
          <w:tab/>
        </w:r>
        <w:r>
          <w:rPr>
            <w:noProof/>
            <w:webHidden/>
          </w:rPr>
          <w:fldChar w:fldCharType="begin"/>
        </w:r>
        <w:r>
          <w:rPr>
            <w:noProof/>
            <w:webHidden/>
          </w:rPr>
          <w:instrText xml:space="preserve"> PAGEREF _Toc184418457 \h </w:instrText>
        </w:r>
        <w:r>
          <w:rPr>
            <w:noProof/>
            <w:webHidden/>
          </w:rPr>
        </w:r>
        <w:r>
          <w:rPr>
            <w:noProof/>
            <w:webHidden/>
          </w:rPr>
          <w:fldChar w:fldCharType="separate"/>
        </w:r>
        <w:r>
          <w:rPr>
            <w:noProof/>
            <w:webHidden/>
          </w:rPr>
          <w:t>15</w:t>
        </w:r>
        <w:r>
          <w:rPr>
            <w:noProof/>
            <w:webHidden/>
          </w:rPr>
          <w:fldChar w:fldCharType="end"/>
        </w:r>
      </w:hyperlink>
    </w:p>
    <w:p w14:paraId="11BB375B" w14:textId="3E0ADFF4"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8" w:history="1">
        <w:r w:rsidRPr="00F01C32">
          <w:rPr>
            <w:rStyle w:val="Hyperlink"/>
            <w:rFonts w:ascii="Arial" w:hAnsi="Arial" w:cs="Arial"/>
            <w:b/>
            <w:bCs/>
            <w:noProof/>
          </w:rPr>
          <w:t>Figure 7</w:t>
        </w:r>
        <w:r w:rsidRPr="00F01C32">
          <w:rPr>
            <w:rStyle w:val="Hyperlink"/>
            <w:rFonts w:ascii="Arial" w:hAnsi="Arial" w:cs="Arial"/>
            <w:noProof/>
          </w:rPr>
          <w:t xml:space="preserve"> WPV Incidents Towards HR Report in the Media by Region (Ailworth and Barratt, 2019; Albrecht, 2022; BBC, 2021; Chambers, 2016; People Matters, 2009; Prasad, 2012; Prosser, 2022; The Times of India, 2022; Willsher, 2015).</w:t>
        </w:r>
        <w:r>
          <w:rPr>
            <w:noProof/>
            <w:webHidden/>
          </w:rPr>
          <w:tab/>
        </w:r>
        <w:r>
          <w:rPr>
            <w:noProof/>
            <w:webHidden/>
          </w:rPr>
          <w:fldChar w:fldCharType="begin"/>
        </w:r>
        <w:r>
          <w:rPr>
            <w:noProof/>
            <w:webHidden/>
          </w:rPr>
          <w:instrText xml:space="preserve"> PAGEREF _Toc184418458 \h </w:instrText>
        </w:r>
        <w:r>
          <w:rPr>
            <w:noProof/>
            <w:webHidden/>
          </w:rPr>
        </w:r>
        <w:r>
          <w:rPr>
            <w:noProof/>
            <w:webHidden/>
          </w:rPr>
          <w:fldChar w:fldCharType="separate"/>
        </w:r>
        <w:r>
          <w:rPr>
            <w:noProof/>
            <w:webHidden/>
          </w:rPr>
          <w:t>18</w:t>
        </w:r>
        <w:r>
          <w:rPr>
            <w:noProof/>
            <w:webHidden/>
          </w:rPr>
          <w:fldChar w:fldCharType="end"/>
        </w:r>
      </w:hyperlink>
    </w:p>
    <w:p w14:paraId="5647689C" w14:textId="63A6CF14"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59" w:history="1">
        <w:r w:rsidRPr="00F01C32">
          <w:rPr>
            <w:rStyle w:val="Hyperlink"/>
            <w:rFonts w:ascii="Arial" w:hAnsi="Arial" w:cs="Arial"/>
            <w:b/>
            <w:bCs/>
            <w:noProof/>
          </w:rPr>
          <w:t>Figure 8</w:t>
        </w:r>
        <w:r w:rsidRPr="00F01C32">
          <w:rPr>
            <w:rStyle w:val="Hyperlink"/>
            <w:rFonts w:ascii="Arial" w:hAnsi="Arial" w:cs="Arial"/>
            <w:noProof/>
          </w:rPr>
          <w:t xml:space="preserve"> The Karpman Drama Triangle and the Different 'Actors' (Branford, 2023).</w:t>
        </w:r>
        <w:r>
          <w:rPr>
            <w:noProof/>
            <w:webHidden/>
          </w:rPr>
          <w:tab/>
        </w:r>
        <w:r>
          <w:rPr>
            <w:noProof/>
            <w:webHidden/>
          </w:rPr>
          <w:fldChar w:fldCharType="begin"/>
        </w:r>
        <w:r>
          <w:rPr>
            <w:noProof/>
            <w:webHidden/>
          </w:rPr>
          <w:instrText xml:space="preserve"> PAGEREF _Toc184418459 \h </w:instrText>
        </w:r>
        <w:r>
          <w:rPr>
            <w:noProof/>
            <w:webHidden/>
          </w:rPr>
        </w:r>
        <w:r>
          <w:rPr>
            <w:noProof/>
            <w:webHidden/>
          </w:rPr>
          <w:fldChar w:fldCharType="separate"/>
        </w:r>
        <w:r>
          <w:rPr>
            <w:noProof/>
            <w:webHidden/>
          </w:rPr>
          <w:t>28</w:t>
        </w:r>
        <w:r>
          <w:rPr>
            <w:noProof/>
            <w:webHidden/>
          </w:rPr>
          <w:fldChar w:fldCharType="end"/>
        </w:r>
      </w:hyperlink>
    </w:p>
    <w:p w14:paraId="0C851E9D" w14:textId="1F89F60D"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0" w:history="1">
        <w:r w:rsidRPr="00F01C32">
          <w:rPr>
            <w:rStyle w:val="Hyperlink"/>
            <w:rFonts w:ascii="Arial" w:hAnsi="Arial" w:cs="Arial"/>
            <w:b/>
            <w:bCs/>
            <w:noProof/>
          </w:rPr>
          <w:t>Figure 9</w:t>
        </w:r>
        <w:r w:rsidRPr="00F01C32">
          <w:rPr>
            <w:rStyle w:val="Hyperlink"/>
            <w:rFonts w:ascii="Arial" w:hAnsi="Arial" w:cs="Arial"/>
            <w:noProof/>
          </w:rPr>
          <w:t xml:space="preserve"> The Empowerment Dynamic (Potter, 2023).</w:t>
        </w:r>
        <w:r>
          <w:rPr>
            <w:noProof/>
            <w:webHidden/>
          </w:rPr>
          <w:tab/>
        </w:r>
        <w:r>
          <w:rPr>
            <w:noProof/>
            <w:webHidden/>
          </w:rPr>
          <w:fldChar w:fldCharType="begin"/>
        </w:r>
        <w:r>
          <w:rPr>
            <w:noProof/>
            <w:webHidden/>
          </w:rPr>
          <w:instrText xml:space="preserve"> PAGEREF _Toc184418460 \h </w:instrText>
        </w:r>
        <w:r>
          <w:rPr>
            <w:noProof/>
            <w:webHidden/>
          </w:rPr>
        </w:r>
        <w:r>
          <w:rPr>
            <w:noProof/>
            <w:webHidden/>
          </w:rPr>
          <w:fldChar w:fldCharType="separate"/>
        </w:r>
        <w:r>
          <w:rPr>
            <w:noProof/>
            <w:webHidden/>
          </w:rPr>
          <w:t>29</w:t>
        </w:r>
        <w:r>
          <w:rPr>
            <w:noProof/>
            <w:webHidden/>
          </w:rPr>
          <w:fldChar w:fldCharType="end"/>
        </w:r>
      </w:hyperlink>
    </w:p>
    <w:p w14:paraId="69F41CC3" w14:textId="7DCD77B8"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1" w:history="1">
        <w:r w:rsidRPr="00F01C32">
          <w:rPr>
            <w:rStyle w:val="Hyperlink"/>
            <w:rFonts w:ascii="Arial" w:hAnsi="Arial" w:cs="Arial"/>
            <w:b/>
            <w:bCs/>
            <w:noProof/>
          </w:rPr>
          <w:t>Figure 10</w:t>
        </w:r>
        <w:r w:rsidRPr="00F01C32">
          <w:rPr>
            <w:rStyle w:val="Hyperlink"/>
            <w:rFonts w:ascii="Arial" w:hAnsi="Arial" w:cs="Arial"/>
            <w:noProof/>
          </w:rPr>
          <w:t xml:space="preserve"> The number of respondents stating that work positively affects their physical and mental health has risen in 2023 (CIPD, 2023b).</w:t>
        </w:r>
        <w:r>
          <w:rPr>
            <w:noProof/>
            <w:webHidden/>
          </w:rPr>
          <w:tab/>
        </w:r>
        <w:r>
          <w:rPr>
            <w:noProof/>
            <w:webHidden/>
          </w:rPr>
          <w:fldChar w:fldCharType="begin"/>
        </w:r>
        <w:r>
          <w:rPr>
            <w:noProof/>
            <w:webHidden/>
          </w:rPr>
          <w:instrText xml:space="preserve"> PAGEREF _Toc184418461 \h </w:instrText>
        </w:r>
        <w:r>
          <w:rPr>
            <w:noProof/>
            <w:webHidden/>
          </w:rPr>
        </w:r>
        <w:r>
          <w:rPr>
            <w:noProof/>
            <w:webHidden/>
          </w:rPr>
          <w:fldChar w:fldCharType="separate"/>
        </w:r>
        <w:r>
          <w:rPr>
            <w:noProof/>
            <w:webHidden/>
          </w:rPr>
          <w:t>32</w:t>
        </w:r>
        <w:r>
          <w:rPr>
            <w:noProof/>
            <w:webHidden/>
          </w:rPr>
          <w:fldChar w:fldCharType="end"/>
        </w:r>
      </w:hyperlink>
    </w:p>
    <w:p w14:paraId="550059BA" w14:textId="79163A18"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2" w:history="1">
        <w:r w:rsidRPr="00F01C32">
          <w:rPr>
            <w:rStyle w:val="Hyperlink"/>
            <w:rFonts w:ascii="Arial" w:hAnsi="Arial" w:cs="Arial"/>
            <w:b/>
            <w:bCs/>
            <w:noProof/>
          </w:rPr>
          <w:t>Figure 11</w:t>
        </w:r>
        <w:r w:rsidRPr="00F01C32">
          <w:rPr>
            <w:rStyle w:val="Hyperlink"/>
            <w:rFonts w:ascii="Arial" w:hAnsi="Arial" w:cs="Arial"/>
            <w:noProof/>
          </w:rPr>
          <w:t xml:space="preserve"> The Research Onion (Saunders, Lewis and Thornhill, 2007).</w:t>
        </w:r>
        <w:r>
          <w:rPr>
            <w:noProof/>
            <w:webHidden/>
          </w:rPr>
          <w:tab/>
        </w:r>
        <w:r>
          <w:rPr>
            <w:noProof/>
            <w:webHidden/>
          </w:rPr>
          <w:fldChar w:fldCharType="begin"/>
        </w:r>
        <w:r>
          <w:rPr>
            <w:noProof/>
            <w:webHidden/>
          </w:rPr>
          <w:instrText xml:space="preserve"> PAGEREF _Toc184418462 \h </w:instrText>
        </w:r>
        <w:r>
          <w:rPr>
            <w:noProof/>
            <w:webHidden/>
          </w:rPr>
        </w:r>
        <w:r>
          <w:rPr>
            <w:noProof/>
            <w:webHidden/>
          </w:rPr>
          <w:fldChar w:fldCharType="separate"/>
        </w:r>
        <w:r>
          <w:rPr>
            <w:noProof/>
            <w:webHidden/>
          </w:rPr>
          <w:t>36</w:t>
        </w:r>
        <w:r>
          <w:rPr>
            <w:noProof/>
            <w:webHidden/>
          </w:rPr>
          <w:fldChar w:fldCharType="end"/>
        </w:r>
      </w:hyperlink>
    </w:p>
    <w:p w14:paraId="097F1C33" w14:textId="7DF260B2"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3" w:history="1">
        <w:r w:rsidRPr="00F01C32">
          <w:rPr>
            <w:rStyle w:val="Hyperlink"/>
            <w:rFonts w:ascii="Arial" w:hAnsi="Arial" w:cs="Arial"/>
            <w:b/>
            <w:bCs/>
            <w:noProof/>
          </w:rPr>
          <w:t>Figure 13</w:t>
        </w:r>
        <w:r w:rsidRPr="00F01C32">
          <w:rPr>
            <w:rStyle w:val="Hyperlink"/>
            <w:rFonts w:ascii="Arial" w:hAnsi="Arial" w:cs="Arial"/>
            <w:noProof/>
          </w:rPr>
          <w:t xml:space="preserve"> Gender of Participants that Experienced WPV.</w:t>
        </w:r>
        <w:r>
          <w:rPr>
            <w:noProof/>
            <w:webHidden/>
          </w:rPr>
          <w:tab/>
        </w:r>
        <w:r>
          <w:rPr>
            <w:noProof/>
            <w:webHidden/>
          </w:rPr>
          <w:fldChar w:fldCharType="begin"/>
        </w:r>
        <w:r>
          <w:rPr>
            <w:noProof/>
            <w:webHidden/>
          </w:rPr>
          <w:instrText xml:space="preserve"> PAGEREF _Toc184418463 \h </w:instrText>
        </w:r>
        <w:r>
          <w:rPr>
            <w:noProof/>
            <w:webHidden/>
          </w:rPr>
        </w:r>
        <w:r>
          <w:rPr>
            <w:noProof/>
            <w:webHidden/>
          </w:rPr>
          <w:fldChar w:fldCharType="separate"/>
        </w:r>
        <w:r>
          <w:rPr>
            <w:noProof/>
            <w:webHidden/>
          </w:rPr>
          <w:t>49</w:t>
        </w:r>
        <w:r>
          <w:rPr>
            <w:noProof/>
            <w:webHidden/>
          </w:rPr>
          <w:fldChar w:fldCharType="end"/>
        </w:r>
      </w:hyperlink>
    </w:p>
    <w:p w14:paraId="6C698C05" w14:textId="50F8A74A"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4" w:history="1">
        <w:r w:rsidRPr="00F01C32">
          <w:rPr>
            <w:rStyle w:val="Hyperlink"/>
            <w:rFonts w:ascii="Arial" w:hAnsi="Arial" w:cs="Arial"/>
            <w:b/>
            <w:bCs/>
            <w:noProof/>
          </w:rPr>
          <w:t>Figure 12</w:t>
        </w:r>
        <w:r w:rsidRPr="00F01C32">
          <w:rPr>
            <w:rStyle w:val="Hyperlink"/>
            <w:rFonts w:ascii="Arial" w:hAnsi="Arial" w:cs="Arial"/>
            <w:noProof/>
          </w:rPr>
          <w:t xml:space="preserve"> Ethnicity of Participants that experienced WPV.</w:t>
        </w:r>
        <w:r>
          <w:rPr>
            <w:noProof/>
            <w:webHidden/>
          </w:rPr>
          <w:tab/>
        </w:r>
        <w:r>
          <w:rPr>
            <w:noProof/>
            <w:webHidden/>
          </w:rPr>
          <w:fldChar w:fldCharType="begin"/>
        </w:r>
        <w:r>
          <w:rPr>
            <w:noProof/>
            <w:webHidden/>
          </w:rPr>
          <w:instrText xml:space="preserve"> PAGEREF _Toc184418464 \h </w:instrText>
        </w:r>
        <w:r>
          <w:rPr>
            <w:noProof/>
            <w:webHidden/>
          </w:rPr>
        </w:r>
        <w:r>
          <w:rPr>
            <w:noProof/>
            <w:webHidden/>
          </w:rPr>
          <w:fldChar w:fldCharType="separate"/>
        </w:r>
        <w:r>
          <w:rPr>
            <w:noProof/>
            <w:webHidden/>
          </w:rPr>
          <w:t>49</w:t>
        </w:r>
        <w:r>
          <w:rPr>
            <w:noProof/>
            <w:webHidden/>
          </w:rPr>
          <w:fldChar w:fldCharType="end"/>
        </w:r>
      </w:hyperlink>
    </w:p>
    <w:p w14:paraId="282D7E33" w14:textId="425B845A"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5" w:history="1">
        <w:r w:rsidRPr="00F01C32">
          <w:rPr>
            <w:rStyle w:val="Hyperlink"/>
            <w:rFonts w:ascii="Arial" w:hAnsi="Arial" w:cs="Arial"/>
            <w:b/>
            <w:bCs/>
            <w:noProof/>
          </w:rPr>
          <w:t>Figure 14</w:t>
        </w:r>
        <w:r w:rsidRPr="00F01C32">
          <w:rPr>
            <w:rStyle w:val="Hyperlink"/>
            <w:rFonts w:ascii="Arial" w:hAnsi="Arial" w:cs="Arial"/>
            <w:noProof/>
          </w:rPr>
          <w:t xml:space="preserve"> Amount of WPV Age Groups have Experienced.</w:t>
        </w:r>
        <w:r>
          <w:rPr>
            <w:noProof/>
            <w:webHidden/>
          </w:rPr>
          <w:tab/>
        </w:r>
        <w:r>
          <w:rPr>
            <w:noProof/>
            <w:webHidden/>
          </w:rPr>
          <w:fldChar w:fldCharType="begin"/>
        </w:r>
        <w:r>
          <w:rPr>
            <w:noProof/>
            <w:webHidden/>
          </w:rPr>
          <w:instrText xml:space="preserve"> PAGEREF _Toc184418465 \h </w:instrText>
        </w:r>
        <w:r>
          <w:rPr>
            <w:noProof/>
            <w:webHidden/>
          </w:rPr>
        </w:r>
        <w:r>
          <w:rPr>
            <w:noProof/>
            <w:webHidden/>
          </w:rPr>
          <w:fldChar w:fldCharType="separate"/>
        </w:r>
        <w:r>
          <w:rPr>
            <w:noProof/>
            <w:webHidden/>
          </w:rPr>
          <w:t>50</w:t>
        </w:r>
        <w:r>
          <w:rPr>
            <w:noProof/>
            <w:webHidden/>
          </w:rPr>
          <w:fldChar w:fldCharType="end"/>
        </w:r>
      </w:hyperlink>
    </w:p>
    <w:p w14:paraId="744F3108" w14:textId="7358E97C"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6" w:history="1">
        <w:r w:rsidRPr="00F01C32">
          <w:rPr>
            <w:rStyle w:val="Hyperlink"/>
            <w:rFonts w:ascii="Arial" w:hAnsi="Arial" w:cs="Arial"/>
            <w:b/>
            <w:bCs/>
            <w:noProof/>
          </w:rPr>
          <w:t>Figure 15</w:t>
        </w:r>
        <w:r w:rsidRPr="00F01C32">
          <w:rPr>
            <w:rStyle w:val="Hyperlink"/>
            <w:rFonts w:ascii="Arial" w:hAnsi="Arial" w:cs="Arial"/>
            <w:noProof/>
          </w:rPr>
          <w:t xml:space="preserve"> Amount of WPV Positions have Experienced.</w:t>
        </w:r>
        <w:r>
          <w:rPr>
            <w:noProof/>
            <w:webHidden/>
          </w:rPr>
          <w:tab/>
        </w:r>
        <w:r>
          <w:rPr>
            <w:noProof/>
            <w:webHidden/>
          </w:rPr>
          <w:fldChar w:fldCharType="begin"/>
        </w:r>
        <w:r>
          <w:rPr>
            <w:noProof/>
            <w:webHidden/>
          </w:rPr>
          <w:instrText xml:space="preserve"> PAGEREF _Toc184418466 \h </w:instrText>
        </w:r>
        <w:r>
          <w:rPr>
            <w:noProof/>
            <w:webHidden/>
          </w:rPr>
        </w:r>
        <w:r>
          <w:rPr>
            <w:noProof/>
            <w:webHidden/>
          </w:rPr>
          <w:fldChar w:fldCharType="separate"/>
        </w:r>
        <w:r>
          <w:rPr>
            <w:noProof/>
            <w:webHidden/>
          </w:rPr>
          <w:t>50</w:t>
        </w:r>
        <w:r>
          <w:rPr>
            <w:noProof/>
            <w:webHidden/>
          </w:rPr>
          <w:fldChar w:fldCharType="end"/>
        </w:r>
      </w:hyperlink>
    </w:p>
    <w:p w14:paraId="1D18FD30" w14:textId="5D435E98"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7" w:history="1">
        <w:r w:rsidRPr="00F01C32">
          <w:rPr>
            <w:rStyle w:val="Hyperlink"/>
            <w:rFonts w:ascii="Arial" w:hAnsi="Arial" w:cs="Arial"/>
            <w:b/>
            <w:bCs/>
            <w:noProof/>
          </w:rPr>
          <w:t>Figure 16</w:t>
        </w:r>
        <w:r w:rsidRPr="00F01C32">
          <w:rPr>
            <w:rStyle w:val="Hyperlink"/>
            <w:rFonts w:ascii="Arial" w:hAnsi="Arial" w:cs="Arial"/>
            <w:noProof/>
          </w:rPr>
          <w:t xml:space="preserve"> Length of HR Career and Experienced WPV.</w:t>
        </w:r>
        <w:r>
          <w:rPr>
            <w:noProof/>
            <w:webHidden/>
          </w:rPr>
          <w:tab/>
        </w:r>
        <w:r>
          <w:rPr>
            <w:noProof/>
            <w:webHidden/>
          </w:rPr>
          <w:fldChar w:fldCharType="begin"/>
        </w:r>
        <w:r>
          <w:rPr>
            <w:noProof/>
            <w:webHidden/>
          </w:rPr>
          <w:instrText xml:space="preserve"> PAGEREF _Toc184418467 \h </w:instrText>
        </w:r>
        <w:r>
          <w:rPr>
            <w:noProof/>
            <w:webHidden/>
          </w:rPr>
        </w:r>
        <w:r>
          <w:rPr>
            <w:noProof/>
            <w:webHidden/>
          </w:rPr>
          <w:fldChar w:fldCharType="separate"/>
        </w:r>
        <w:r>
          <w:rPr>
            <w:noProof/>
            <w:webHidden/>
          </w:rPr>
          <w:t>51</w:t>
        </w:r>
        <w:r>
          <w:rPr>
            <w:noProof/>
            <w:webHidden/>
          </w:rPr>
          <w:fldChar w:fldCharType="end"/>
        </w:r>
      </w:hyperlink>
    </w:p>
    <w:p w14:paraId="62B5E8E3" w14:textId="35C44C7F"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8" w:history="1">
        <w:r w:rsidRPr="00F01C32">
          <w:rPr>
            <w:rStyle w:val="Hyperlink"/>
            <w:rFonts w:ascii="Arial" w:hAnsi="Arial" w:cs="Arial"/>
            <w:b/>
            <w:bCs/>
            <w:noProof/>
          </w:rPr>
          <w:t>Figure 17</w:t>
        </w:r>
        <w:r w:rsidRPr="00F01C32">
          <w:rPr>
            <w:rStyle w:val="Hyperlink"/>
            <w:rFonts w:ascii="Arial" w:hAnsi="Arial" w:cs="Arial"/>
            <w:noProof/>
          </w:rPr>
          <w:t xml:space="preserve"> Diagrammatical Representation of Themes and Sub-Themes.</w:t>
        </w:r>
        <w:r>
          <w:rPr>
            <w:noProof/>
            <w:webHidden/>
          </w:rPr>
          <w:tab/>
        </w:r>
        <w:r>
          <w:rPr>
            <w:noProof/>
            <w:webHidden/>
          </w:rPr>
          <w:fldChar w:fldCharType="begin"/>
        </w:r>
        <w:r>
          <w:rPr>
            <w:noProof/>
            <w:webHidden/>
          </w:rPr>
          <w:instrText xml:space="preserve"> PAGEREF _Toc184418468 \h </w:instrText>
        </w:r>
        <w:r>
          <w:rPr>
            <w:noProof/>
            <w:webHidden/>
          </w:rPr>
        </w:r>
        <w:r>
          <w:rPr>
            <w:noProof/>
            <w:webHidden/>
          </w:rPr>
          <w:fldChar w:fldCharType="separate"/>
        </w:r>
        <w:r>
          <w:rPr>
            <w:noProof/>
            <w:webHidden/>
          </w:rPr>
          <w:t>53</w:t>
        </w:r>
        <w:r>
          <w:rPr>
            <w:noProof/>
            <w:webHidden/>
          </w:rPr>
          <w:fldChar w:fldCharType="end"/>
        </w:r>
      </w:hyperlink>
    </w:p>
    <w:p w14:paraId="77B42D1F" w14:textId="54DB3336"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69" w:history="1">
        <w:r w:rsidRPr="00F01C32">
          <w:rPr>
            <w:rStyle w:val="Hyperlink"/>
            <w:rFonts w:ascii="Arial" w:hAnsi="Arial" w:cs="Arial"/>
            <w:b/>
            <w:bCs/>
            <w:noProof/>
          </w:rPr>
          <w:t>Figure 18</w:t>
        </w:r>
        <w:r w:rsidRPr="00F01C32">
          <w:rPr>
            <w:rStyle w:val="Hyperlink"/>
            <w:rFonts w:ascii="Arial" w:hAnsi="Arial" w:cs="Arial"/>
            <w:noProof/>
          </w:rPr>
          <w:t xml:space="preserve"> Incidents of WPV.</w:t>
        </w:r>
        <w:r>
          <w:rPr>
            <w:noProof/>
            <w:webHidden/>
          </w:rPr>
          <w:tab/>
        </w:r>
        <w:r>
          <w:rPr>
            <w:noProof/>
            <w:webHidden/>
          </w:rPr>
          <w:fldChar w:fldCharType="begin"/>
        </w:r>
        <w:r>
          <w:rPr>
            <w:noProof/>
            <w:webHidden/>
          </w:rPr>
          <w:instrText xml:space="preserve"> PAGEREF _Toc184418469 \h </w:instrText>
        </w:r>
        <w:r>
          <w:rPr>
            <w:noProof/>
            <w:webHidden/>
          </w:rPr>
        </w:r>
        <w:r>
          <w:rPr>
            <w:noProof/>
            <w:webHidden/>
          </w:rPr>
          <w:fldChar w:fldCharType="separate"/>
        </w:r>
        <w:r>
          <w:rPr>
            <w:noProof/>
            <w:webHidden/>
          </w:rPr>
          <w:t>54</w:t>
        </w:r>
        <w:r>
          <w:rPr>
            <w:noProof/>
            <w:webHidden/>
          </w:rPr>
          <w:fldChar w:fldCharType="end"/>
        </w:r>
      </w:hyperlink>
    </w:p>
    <w:p w14:paraId="5633E43D" w14:textId="52743C13"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0" w:history="1">
        <w:r w:rsidRPr="00F01C32">
          <w:rPr>
            <w:rStyle w:val="Hyperlink"/>
            <w:rFonts w:ascii="Arial" w:hAnsi="Arial" w:cs="Arial"/>
            <w:b/>
            <w:bCs/>
            <w:noProof/>
          </w:rPr>
          <w:t>Figure 19</w:t>
        </w:r>
        <w:r w:rsidRPr="00F01C32">
          <w:rPr>
            <w:rStyle w:val="Hyperlink"/>
            <w:rFonts w:ascii="Arial" w:hAnsi="Arial" w:cs="Arial"/>
            <w:noProof/>
          </w:rPr>
          <w:t xml:space="preserve"> Frequency of Sub-Theme relating to Violence and Aggression.</w:t>
        </w:r>
        <w:r>
          <w:rPr>
            <w:noProof/>
            <w:webHidden/>
          </w:rPr>
          <w:tab/>
        </w:r>
        <w:r>
          <w:rPr>
            <w:noProof/>
            <w:webHidden/>
          </w:rPr>
          <w:fldChar w:fldCharType="begin"/>
        </w:r>
        <w:r>
          <w:rPr>
            <w:noProof/>
            <w:webHidden/>
          </w:rPr>
          <w:instrText xml:space="preserve"> PAGEREF _Toc184418470 \h </w:instrText>
        </w:r>
        <w:r>
          <w:rPr>
            <w:noProof/>
            <w:webHidden/>
          </w:rPr>
        </w:r>
        <w:r>
          <w:rPr>
            <w:noProof/>
            <w:webHidden/>
          </w:rPr>
          <w:fldChar w:fldCharType="separate"/>
        </w:r>
        <w:r>
          <w:rPr>
            <w:noProof/>
            <w:webHidden/>
          </w:rPr>
          <w:t>54</w:t>
        </w:r>
        <w:r>
          <w:rPr>
            <w:noProof/>
            <w:webHidden/>
          </w:rPr>
          <w:fldChar w:fldCharType="end"/>
        </w:r>
      </w:hyperlink>
    </w:p>
    <w:p w14:paraId="1FC7DA3E" w14:textId="640ACB99"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1" w:history="1">
        <w:r w:rsidRPr="00F01C32">
          <w:rPr>
            <w:rStyle w:val="Hyperlink"/>
            <w:rFonts w:ascii="Arial" w:hAnsi="Arial" w:cs="Arial"/>
            <w:b/>
            <w:bCs/>
            <w:noProof/>
          </w:rPr>
          <w:t>Figure 20</w:t>
        </w:r>
        <w:r w:rsidRPr="00F01C32">
          <w:rPr>
            <w:rStyle w:val="Hyperlink"/>
            <w:rFonts w:ascii="Arial" w:hAnsi="Arial" w:cs="Arial"/>
            <w:noProof/>
          </w:rPr>
          <w:t xml:space="preserve"> Frequency of Codes Relating to Violence and Aggression.</w:t>
        </w:r>
        <w:r>
          <w:rPr>
            <w:noProof/>
            <w:webHidden/>
          </w:rPr>
          <w:tab/>
        </w:r>
        <w:r>
          <w:rPr>
            <w:noProof/>
            <w:webHidden/>
          </w:rPr>
          <w:fldChar w:fldCharType="begin"/>
        </w:r>
        <w:r>
          <w:rPr>
            <w:noProof/>
            <w:webHidden/>
          </w:rPr>
          <w:instrText xml:space="preserve"> PAGEREF _Toc184418471 \h </w:instrText>
        </w:r>
        <w:r>
          <w:rPr>
            <w:noProof/>
            <w:webHidden/>
          </w:rPr>
        </w:r>
        <w:r>
          <w:rPr>
            <w:noProof/>
            <w:webHidden/>
          </w:rPr>
          <w:fldChar w:fldCharType="separate"/>
        </w:r>
        <w:r>
          <w:rPr>
            <w:noProof/>
            <w:webHidden/>
          </w:rPr>
          <w:t>55</w:t>
        </w:r>
        <w:r>
          <w:rPr>
            <w:noProof/>
            <w:webHidden/>
          </w:rPr>
          <w:fldChar w:fldCharType="end"/>
        </w:r>
      </w:hyperlink>
    </w:p>
    <w:p w14:paraId="510C4D72" w14:textId="53D5CA5C"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2" w:history="1">
        <w:r w:rsidRPr="00F01C32">
          <w:rPr>
            <w:rStyle w:val="Hyperlink"/>
            <w:rFonts w:ascii="Arial" w:hAnsi="Arial" w:cs="Arial"/>
            <w:b/>
            <w:bCs/>
            <w:noProof/>
          </w:rPr>
          <w:t>Figure 21</w:t>
        </w:r>
        <w:r w:rsidRPr="00F01C32">
          <w:rPr>
            <w:rStyle w:val="Hyperlink"/>
            <w:rFonts w:ascii="Arial" w:hAnsi="Arial" w:cs="Arial"/>
            <w:noProof/>
          </w:rPr>
          <w:t xml:space="preserve"> Frequency of Sub-Theme relating to Violence in Power Dynamics.</w:t>
        </w:r>
        <w:r>
          <w:rPr>
            <w:noProof/>
            <w:webHidden/>
          </w:rPr>
          <w:tab/>
        </w:r>
        <w:r>
          <w:rPr>
            <w:noProof/>
            <w:webHidden/>
          </w:rPr>
          <w:fldChar w:fldCharType="begin"/>
        </w:r>
        <w:r>
          <w:rPr>
            <w:noProof/>
            <w:webHidden/>
          </w:rPr>
          <w:instrText xml:space="preserve"> PAGEREF _Toc184418472 \h </w:instrText>
        </w:r>
        <w:r>
          <w:rPr>
            <w:noProof/>
            <w:webHidden/>
          </w:rPr>
        </w:r>
        <w:r>
          <w:rPr>
            <w:noProof/>
            <w:webHidden/>
          </w:rPr>
          <w:fldChar w:fldCharType="separate"/>
        </w:r>
        <w:r>
          <w:rPr>
            <w:noProof/>
            <w:webHidden/>
          </w:rPr>
          <w:t>57</w:t>
        </w:r>
        <w:r>
          <w:rPr>
            <w:noProof/>
            <w:webHidden/>
          </w:rPr>
          <w:fldChar w:fldCharType="end"/>
        </w:r>
      </w:hyperlink>
    </w:p>
    <w:p w14:paraId="6003EED8" w14:textId="211FD9DE"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3" w:history="1">
        <w:r w:rsidRPr="00F01C32">
          <w:rPr>
            <w:rStyle w:val="Hyperlink"/>
            <w:rFonts w:ascii="Arial" w:hAnsi="Arial" w:cs="Arial"/>
            <w:b/>
            <w:bCs/>
            <w:noProof/>
          </w:rPr>
          <w:t>Figure 22</w:t>
        </w:r>
        <w:r w:rsidRPr="00F01C32">
          <w:rPr>
            <w:rStyle w:val="Hyperlink"/>
            <w:rFonts w:ascii="Arial" w:hAnsi="Arial" w:cs="Arial"/>
            <w:noProof/>
          </w:rPr>
          <w:t xml:space="preserve"> Frequency of Codes Relating to Violence in Power Dynamics.</w:t>
        </w:r>
        <w:r>
          <w:rPr>
            <w:noProof/>
            <w:webHidden/>
          </w:rPr>
          <w:tab/>
        </w:r>
        <w:r>
          <w:rPr>
            <w:noProof/>
            <w:webHidden/>
          </w:rPr>
          <w:fldChar w:fldCharType="begin"/>
        </w:r>
        <w:r>
          <w:rPr>
            <w:noProof/>
            <w:webHidden/>
          </w:rPr>
          <w:instrText xml:space="preserve"> PAGEREF _Toc184418473 \h </w:instrText>
        </w:r>
        <w:r>
          <w:rPr>
            <w:noProof/>
            <w:webHidden/>
          </w:rPr>
        </w:r>
        <w:r>
          <w:rPr>
            <w:noProof/>
            <w:webHidden/>
          </w:rPr>
          <w:fldChar w:fldCharType="separate"/>
        </w:r>
        <w:r>
          <w:rPr>
            <w:noProof/>
            <w:webHidden/>
          </w:rPr>
          <w:t>57</w:t>
        </w:r>
        <w:r>
          <w:rPr>
            <w:noProof/>
            <w:webHidden/>
          </w:rPr>
          <w:fldChar w:fldCharType="end"/>
        </w:r>
      </w:hyperlink>
    </w:p>
    <w:p w14:paraId="11EECBE8" w14:textId="778233EB"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4" w:history="1">
        <w:r w:rsidRPr="00F01C32">
          <w:rPr>
            <w:rStyle w:val="Hyperlink"/>
            <w:rFonts w:ascii="Arial" w:hAnsi="Arial" w:cs="Arial"/>
            <w:b/>
            <w:bCs/>
            <w:noProof/>
          </w:rPr>
          <w:t>Figure 23</w:t>
        </w:r>
        <w:r w:rsidRPr="00F01C32">
          <w:rPr>
            <w:rStyle w:val="Hyperlink"/>
            <w:rFonts w:ascii="Arial" w:hAnsi="Arial" w:cs="Arial"/>
            <w:noProof/>
          </w:rPr>
          <w:t xml:space="preserve"> Frequency of Sub-Theme relating to Emotional and Professional Impacts.</w:t>
        </w:r>
        <w:r>
          <w:rPr>
            <w:noProof/>
            <w:webHidden/>
          </w:rPr>
          <w:tab/>
        </w:r>
        <w:r>
          <w:rPr>
            <w:noProof/>
            <w:webHidden/>
          </w:rPr>
          <w:fldChar w:fldCharType="begin"/>
        </w:r>
        <w:r>
          <w:rPr>
            <w:noProof/>
            <w:webHidden/>
          </w:rPr>
          <w:instrText xml:space="preserve"> PAGEREF _Toc184418474 \h </w:instrText>
        </w:r>
        <w:r>
          <w:rPr>
            <w:noProof/>
            <w:webHidden/>
          </w:rPr>
        </w:r>
        <w:r>
          <w:rPr>
            <w:noProof/>
            <w:webHidden/>
          </w:rPr>
          <w:fldChar w:fldCharType="separate"/>
        </w:r>
        <w:r>
          <w:rPr>
            <w:noProof/>
            <w:webHidden/>
          </w:rPr>
          <w:t>60</w:t>
        </w:r>
        <w:r>
          <w:rPr>
            <w:noProof/>
            <w:webHidden/>
          </w:rPr>
          <w:fldChar w:fldCharType="end"/>
        </w:r>
      </w:hyperlink>
    </w:p>
    <w:p w14:paraId="11114B4A" w14:textId="55B71482"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5" w:history="1">
        <w:r w:rsidRPr="00F01C32">
          <w:rPr>
            <w:rStyle w:val="Hyperlink"/>
            <w:rFonts w:ascii="Arial" w:hAnsi="Arial" w:cs="Arial"/>
            <w:b/>
            <w:bCs/>
            <w:noProof/>
          </w:rPr>
          <w:t>Figure 24</w:t>
        </w:r>
        <w:r w:rsidRPr="00F01C32">
          <w:rPr>
            <w:rStyle w:val="Hyperlink"/>
            <w:rFonts w:ascii="Arial" w:hAnsi="Arial" w:cs="Arial"/>
            <w:noProof/>
          </w:rPr>
          <w:t xml:space="preserve"> Frequency of Codes Relating to Emotional and Professional Impacts.</w:t>
        </w:r>
        <w:r>
          <w:rPr>
            <w:noProof/>
            <w:webHidden/>
          </w:rPr>
          <w:tab/>
        </w:r>
        <w:r>
          <w:rPr>
            <w:noProof/>
            <w:webHidden/>
          </w:rPr>
          <w:fldChar w:fldCharType="begin"/>
        </w:r>
        <w:r>
          <w:rPr>
            <w:noProof/>
            <w:webHidden/>
          </w:rPr>
          <w:instrText xml:space="preserve"> PAGEREF _Toc184418475 \h </w:instrText>
        </w:r>
        <w:r>
          <w:rPr>
            <w:noProof/>
            <w:webHidden/>
          </w:rPr>
        </w:r>
        <w:r>
          <w:rPr>
            <w:noProof/>
            <w:webHidden/>
          </w:rPr>
          <w:fldChar w:fldCharType="separate"/>
        </w:r>
        <w:r>
          <w:rPr>
            <w:noProof/>
            <w:webHidden/>
          </w:rPr>
          <w:t>61</w:t>
        </w:r>
        <w:r>
          <w:rPr>
            <w:noProof/>
            <w:webHidden/>
          </w:rPr>
          <w:fldChar w:fldCharType="end"/>
        </w:r>
      </w:hyperlink>
    </w:p>
    <w:p w14:paraId="5F821EB6" w14:textId="270F20A2"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6" w:history="1">
        <w:r w:rsidRPr="00F01C32">
          <w:rPr>
            <w:rStyle w:val="Hyperlink"/>
            <w:rFonts w:ascii="Arial" w:hAnsi="Arial" w:cs="Arial"/>
            <w:b/>
            <w:bCs/>
            <w:noProof/>
          </w:rPr>
          <w:t>Figure 25</w:t>
        </w:r>
        <w:r w:rsidRPr="00F01C32">
          <w:rPr>
            <w:rStyle w:val="Hyperlink"/>
            <w:rFonts w:ascii="Arial" w:hAnsi="Arial" w:cs="Arial"/>
            <w:noProof/>
          </w:rPr>
          <w:t xml:space="preserve"> Frequency of Sub-Theme Relating to Inadequate Organisational Responses.</w:t>
        </w:r>
        <w:r>
          <w:rPr>
            <w:noProof/>
            <w:webHidden/>
          </w:rPr>
          <w:tab/>
        </w:r>
        <w:r>
          <w:rPr>
            <w:noProof/>
            <w:webHidden/>
          </w:rPr>
          <w:fldChar w:fldCharType="begin"/>
        </w:r>
        <w:r>
          <w:rPr>
            <w:noProof/>
            <w:webHidden/>
          </w:rPr>
          <w:instrText xml:space="preserve"> PAGEREF _Toc184418476 \h </w:instrText>
        </w:r>
        <w:r>
          <w:rPr>
            <w:noProof/>
            <w:webHidden/>
          </w:rPr>
        </w:r>
        <w:r>
          <w:rPr>
            <w:noProof/>
            <w:webHidden/>
          </w:rPr>
          <w:fldChar w:fldCharType="separate"/>
        </w:r>
        <w:r>
          <w:rPr>
            <w:noProof/>
            <w:webHidden/>
          </w:rPr>
          <w:t>64</w:t>
        </w:r>
        <w:r>
          <w:rPr>
            <w:noProof/>
            <w:webHidden/>
          </w:rPr>
          <w:fldChar w:fldCharType="end"/>
        </w:r>
      </w:hyperlink>
    </w:p>
    <w:p w14:paraId="1DE11B3D" w14:textId="58C9D9D3" w:rsidR="009A3455" w:rsidRDefault="009A3455">
      <w:pPr>
        <w:pStyle w:val="TableofFigures"/>
        <w:tabs>
          <w:tab w:val="right" w:leader="dot" w:pos="9016"/>
        </w:tabs>
        <w:rPr>
          <w:rFonts w:eastAsiaTheme="minorEastAsia"/>
          <w:noProof/>
          <w:kern w:val="2"/>
          <w:sz w:val="24"/>
          <w:szCs w:val="24"/>
          <w:lang w:eastAsia="en-GB"/>
          <w14:ligatures w14:val="standardContextual"/>
        </w:rPr>
      </w:pPr>
      <w:hyperlink w:anchor="_Toc184418477" w:history="1">
        <w:r w:rsidRPr="00F01C32">
          <w:rPr>
            <w:rStyle w:val="Hyperlink"/>
            <w:rFonts w:ascii="Arial" w:hAnsi="Arial" w:cs="Arial"/>
            <w:b/>
            <w:bCs/>
            <w:noProof/>
          </w:rPr>
          <w:t>Figure 26</w:t>
        </w:r>
        <w:r w:rsidRPr="00F01C32">
          <w:rPr>
            <w:rStyle w:val="Hyperlink"/>
            <w:rFonts w:ascii="Arial" w:hAnsi="Arial" w:cs="Arial"/>
            <w:noProof/>
          </w:rPr>
          <w:t xml:space="preserve"> Frequency of Codes Relating to Inadequate Organisational Responses.</w:t>
        </w:r>
        <w:r>
          <w:rPr>
            <w:noProof/>
            <w:webHidden/>
          </w:rPr>
          <w:tab/>
        </w:r>
        <w:r>
          <w:rPr>
            <w:noProof/>
            <w:webHidden/>
          </w:rPr>
          <w:fldChar w:fldCharType="begin"/>
        </w:r>
        <w:r>
          <w:rPr>
            <w:noProof/>
            <w:webHidden/>
          </w:rPr>
          <w:instrText xml:space="preserve"> PAGEREF _Toc184418477 \h </w:instrText>
        </w:r>
        <w:r>
          <w:rPr>
            <w:noProof/>
            <w:webHidden/>
          </w:rPr>
        </w:r>
        <w:r>
          <w:rPr>
            <w:noProof/>
            <w:webHidden/>
          </w:rPr>
          <w:fldChar w:fldCharType="separate"/>
        </w:r>
        <w:r>
          <w:rPr>
            <w:noProof/>
            <w:webHidden/>
          </w:rPr>
          <w:t>64</w:t>
        </w:r>
        <w:r>
          <w:rPr>
            <w:noProof/>
            <w:webHidden/>
          </w:rPr>
          <w:fldChar w:fldCharType="end"/>
        </w:r>
      </w:hyperlink>
    </w:p>
    <w:p w14:paraId="70F2F017" w14:textId="5FDEB4F2" w:rsidR="009A3455" w:rsidRPr="007F5C29" w:rsidRDefault="009A3455" w:rsidP="009A3455">
      <w:pPr>
        <w:rPr>
          <w:rFonts w:ascii="Arial" w:hAnsi="Arial" w:cs="Arial"/>
          <w:sz w:val="24"/>
          <w:szCs w:val="24"/>
        </w:rPr>
      </w:pPr>
      <w:r>
        <w:rPr>
          <w:rFonts w:ascii="Arial" w:hAnsi="Arial" w:cs="Arial"/>
          <w:sz w:val="24"/>
          <w:szCs w:val="24"/>
        </w:rPr>
        <w:fldChar w:fldCharType="end"/>
      </w:r>
    </w:p>
    <w:p w14:paraId="18567691" w14:textId="7FF02C99" w:rsidR="009A3455" w:rsidRPr="007F5C29" w:rsidRDefault="009A3455">
      <w:pPr>
        <w:pStyle w:val="TableofFigures"/>
        <w:tabs>
          <w:tab w:val="right" w:leader="dot" w:pos="9016"/>
        </w:tabs>
        <w:rPr>
          <w:rFonts w:ascii="Arial" w:eastAsiaTheme="minorEastAsia" w:hAnsi="Arial" w:cs="Arial"/>
          <w:noProof/>
          <w:kern w:val="2"/>
          <w:sz w:val="24"/>
          <w:szCs w:val="24"/>
          <w:lang w:eastAsia="en-GB"/>
          <w14:ligatures w14:val="standardContextual"/>
        </w:rPr>
      </w:pPr>
      <w:r w:rsidRPr="007F5C29">
        <w:rPr>
          <w:rFonts w:ascii="Arial" w:hAnsi="Arial" w:cs="Arial"/>
          <w:sz w:val="24"/>
          <w:szCs w:val="24"/>
        </w:rPr>
        <w:fldChar w:fldCharType="begin"/>
      </w:r>
      <w:r w:rsidRPr="007F5C29">
        <w:rPr>
          <w:rFonts w:ascii="Arial" w:hAnsi="Arial" w:cs="Arial"/>
          <w:sz w:val="24"/>
          <w:szCs w:val="24"/>
        </w:rPr>
        <w:instrText xml:space="preserve"> TOC \h \z \c "Table" </w:instrText>
      </w:r>
      <w:r w:rsidRPr="007F5C29">
        <w:rPr>
          <w:rFonts w:ascii="Arial" w:hAnsi="Arial" w:cs="Arial"/>
          <w:sz w:val="24"/>
          <w:szCs w:val="24"/>
        </w:rPr>
        <w:fldChar w:fldCharType="separate"/>
      </w:r>
      <w:hyperlink w:anchor="_Toc184418478" w:history="1">
        <w:r w:rsidRPr="007F5C29">
          <w:rPr>
            <w:rStyle w:val="Hyperlink"/>
            <w:rFonts w:ascii="Arial" w:hAnsi="Arial" w:cs="Arial"/>
            <w:b/>
            <w:bCs/>
            <w:noProof/>
            <w:sz w:val="24"/>
            <w:szCs w:val="24"/>
          </w:rPr>
          <w:t>Table 1</w:t>
        </w:r>
        <w:r w:rsidRPr="007F5C29">
          <w:rPr>
            <w:rStyle w:val="Hyperlink"/>
            <w:rFonts w:ascii="Arial" w:hAnsi="Arial" w:cs="Arial"/>
            <w:noProof/>
            <w:sz w:val="24"/>
            <w:szCs w:val="24"/>
          </w:rPr>
          <w:t xml:space="preserve"> Comparing and Contrasting Data Collection Methods.</w:t>
        </w:r>
        <w:r w:rsidRPr="007F5C29">
          <w:rPr>
            <w:rFonts w:ascii="Arial" w:hAnsi="Arial" w:cs="Arial"/>
            <w:noProof/>
            <w:webHidden/>
            <w:sz w:val="24"/>
            <w:szCs w:val="24"/>
          </w:rPr>
          <w:tab/>
        </w:r>
        <w:r w:rsidRPr="007F5C29">
          <w:rPr>
            <w:rFonts w:ascii="Arial" w:hAnsi="Arial" w:cs="Arial"/>
            <w:noProof/>
            <w:webHidden/>
            <w:sz w:val="24"/>
            <w:szCs w:val="24"/>
          </w:rPr>
          <w:fldChar w:fldCharType="begin"/>
        </w:r>
        <w:r w:rsidRPr="007F5C29">
          <w:rPr>
            <w:rFonts w:ascii="Arial" w:hAnsi="Arial" w:cs="Arial"/>
            <w:noProof/>
            <w:webHidden/>
            <w:sz w:val="24"/>
            <w:szCs w:val="24"/>
          </w:rPr>
          <w:instrText xml:space="preserve"> PAGEREF _Toc184418478 \h </w:instrText>
        </w:r>
        <w:r w:rsidRPr="007F5C29">
          <w:rPr>
            <w:rFonts w:ascii="Arial" w:hAnsi="Arial" w:cs="Arial"/>
            <w:noProof/>
            <w:webHidden/>
            <w:sz w:val="24"/>
            <w:szCs w:val="24"/>
          </w:rPr>
        </w:r>
        <w:r w:rsidRPr="007F5C29">
          <w:rPr>
            <w:rFonts w:ascii="Arial" w:hAnsi="Arial" w:cs="Arial"/>
            <w:noProof/>
            <w:webHidden/>
            <w:sz w:val="24"/>
            <w:szCs w:val="24"/>
          </w:rPr>
          <w:fldChar w:fldCharType="separate"/>
        </w:r>
        <w:r w:rsidRPr="007F5C29">
          <w:rPr>
            <w:rFonts w:ascii="Arial" w:hAnsi="Arial" w:cs="Arial"/>
            <w:noProof/>
            <w:webHidden/>
            <w:sz w:val="24"/>
            <w:szCs w:val="24"/>
          </w:rPr>
          <w:t>39</w:t>
        </w:r>
        <w:r w:rsidRPr="007F5C29">
          <w:rPr>
            <w:rFonts w:ascii="Arial" w:hAnsi="Arial" w:cs="Arial"/>
            <w:noProof/>
            <w:webHidden/>
            <w:sz w:val="24"/>
            <w:szCs w:val="24"/>
          </w:rPr>
          <w:fldChar w:fldCharType="end"/>
        </w:r>
      </w:hyperlink>
    </w:p>
    <w:p w14:paraId="480F6301" w14:textId="1AACE47C" w:rsidR="009A3455" w:rsidRPr="007F5C29" w:rsidRDefault="009A345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184418479" w:history="1">
        <w:r w:rsidRPr="007F5C29">
          <w:rPr>
            <w:rStyle w:val="Hyperlink"/>
            <w:rFonts w:ascii="Arial" w:hAnsi="Arial" w:cs="Arial"/>
            <w:b/>
            <w:bCs/>
            <w:noProof/>
            <w:sz w:val="24"/>
            <w:szCs w:val="24"/>
          </w:rPr>
          <w:t>Table 2</w:t>
        </w:r>
        <w:r w:rsidRPr="007F5C29">
          <w:rPr>
            <w:rStyle w:val="Hyperlink"/>
            <w:rFonts w:ascii="Arial" w:hAnsi="Arial" w:cs="Arial"/>
            <w:noProof/>
            <w:sz w:val="24"/>
            <w:szCs w:val="24"/>
          </w:rPr>
          <w:t xml:space="preserve"> Five Steps of Content Analysis (Luo, 2019).</w:t>
        </w:r>
        <w:r w:rsidRPr="007F5C29">
          <w:rPr>
            <w:rFonts w:ascii="Arial" w:hAnsi="Arial" w:cs="Arial"/>
            <w:noProof/>
            <w:webHidden/>
            <w:sz w:val="24"/>
            <w:szCs w:val="24"/>
          </w:rPr>
          <w:tab/>
        </w:r>
        <w:r w:rsidRPr="007F5C29">
          <w:rPr>
            <w:rFonts w:ascii="Arial" w:hAnsi="Arial" w:cs="Arial"/>
            <w:noProof/>
            <w:webHidden/>
            <w:sz w:val="24"/>
            <w:szCs w:val="24"/>
          </w:rPr>
          <w:fldChar w:fldCharType="begin"/>
        </w:r>
        <w:r w:rsidRPr="007F5C29">
          <w:rPr>
            <w:rFonts w:ascii="Arial" w:hAnsi="Arial" w:cs="Arial"/>
            <w:noProof/>
            <w:webHidden/>
            <w:sz w:val="24"/>
            <w:szCs w:val="24"/>
          </w:rPr>
          <w:instrText xml:space="preserve"> PAGEREF _Toc184418479 \h </w:instrText>
        </w:r>
        <w:r w:rsidRPr="007F5C29">
          <w:rPr>
            <w:rFonts w:ascii="Arial" w:hAnsi="Arial" w:cs="Arial"/>
            <w:noProof/>
            <w:webHidden/>
            <w:sz w:val="24"/>
            <w:szCs w:val="24"/>
          </w:rPr>
        </w:r>
        <w:r w:rsidRPr="007F5C29">
          <w:rPr>
            <w:rFonts w:ascii="Arial" w:hAnsi="Arial" w:cs="Arial"/>
            <w:noProof/>
            <w:webHidden/>
            <w:sz w:val="24"/>
            <w:szCs w:val="24"/>
          </w:rPr>
          <w:fldChar w:fldCharType="separate"/>
        </w:r>
        <w:r w:rsidRPr="007F5C29">
          <w:rPr>
            <w:rFonts w:ascii="Arial" w:hAnsi="Arial" w:cs="Arial"/>
            <w:noProof/>
            <w:webHidden/>
            <w:sz w:val="24"/>
            <w:szCs w:val="24"/>
          </w:rPr>
          <w:t>45</w:t>
        </w:r>
        <w:r w:rsidRPr="007F5C29">
          <w:rPr>
            <w:rFonts w:ascii="Arial" w:hAnsi="Arial" w:cs="Arial"/>
            <w:noProof/>
            <w:webHidden/>
            <w:sz w:val="24"/>
            <w:szCs w:val="24"/>
          </w:rPr>
          <w:fldChar w:fldCharType="end"/>
        </w:r>
      </w:hyperlink>
    </w:p>
    <w:p w14:paraId="1155FE66" w14:textId="4FAC774F" w:rsidR="009A3455" w:rsidRPr="007F5C29" w:rsidRDefault="009A345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184418480" w:history="1">
        <w:r w:rsidRPr="007F5C29">
          <w:rPr>
            <w:rStyle w:val="Hyperlink"/>
            <w:rFonts w:ascii="Arial" w:hAnsi="Arial" w:cs="Arial"/>
            <w:b/>
            <w:bCs/>
            <w:noProof/>
            <w:sz w:val="24"/>
            <w:szCs w:val="24"/>
          </w:rPr>
          <w:t>Table 3</w:t>
        </w:r>
        <w:r w:rsidRPr="007F5C29">
          <w:rPr>
            <w:rStyle w:val="Hyperlink"/>
            <w:rFonts w:ascii="Arial" w:hAnsi="Arial" w:cs="Arial"/>
            <w:noProof/>
            <w:sz w:val="24"/>
            <w:szCs w:val="24"/>
          </w:rPr>
          <w:t xml:space="preserve"> Breakdown of Safeguarding Measure Options.</w:t>
        </w:r>
        <w:r w:rsidRPr="007F5C29">
          <w:rPr>
            <w:rFonts w:ascii="Arial" w:hAnsi="Arial" w:cs="Arial"/>
            <w:noProof/>
            <w:webHidden/>
            <w:sz w:val="24"/>
            <w:szCs w:val="24"/>
          </w:rPr>
          <w:tab/>
        </w:r>
        <w:r w:rsidRPr="007F5C29">
          <w:rPr>
            <w:rFonts w:ascii="Arial" w:hAnsi="Arial" w:cs="Arial"/>
            <w:noProof/>
            <w:webHidden/>
            <w:sz w:val="24"/>
            <w:szCs w:val="24"/>
          </w:rPr>
          <w:fldChar w:fldCharType="begin"/>
        </w:r>
        <w:r w:rsidRPr="007F5C29">
          <w:rPr>
            <w:rFonts w:ascii="Arial" w:hAnsi="Arial" w:cs="Arial"/>
            <w:noProof/>
            <w:webHidden/>
            <w:sz w:val="24"/>
            <w:szCs w:val="24"/>
          </w:rPr>
          <w:instrText xml:space="preserve"> PAGEREF _Toc184418480 \h </w:instrText>
        </w:r>
        <w:r w:rsidRPr="007F5C29">
          <w:rPr>
            <w:rFonts w:ascii="Arial" w:hAnsi="Arial" w:cs="Arial"/>
            <w:noProof/>
            <w:webHidden/>
            <w:sz w:val="24"/>
            <w:szCs w:val="24"/>
          </w:rPr>
        </w:r>
        <w:r w:rsidRPr="007F5C29">
          <w:rPr>
            <w:rFonts w:ascii="Arial" w:hAnsi="Arial" w:cs="Arial"/>
            <w:noProof/>
            <w:webHidden/>
            <w:sz w:val="24"/>
            <w:szCs w:val="24"/>
          </w:rPr>
          <w:fldChar w:fldCharType="separate"/>
        </w:r>
        <w:r w:rsidRPr="007F5C29">
          <w:rPr>
            <w:rFonts w:ascii="Arial" w:hAnsi="Arial" w:cs="Arial"/>
            <w:noProof/>
            <w:webHidden/>
            <w:sz w:val="24"/>
            <w:szCs w:val="24"/>
          </w:rPr>
          <w:t>79</w:t>
        </w:r>
        <w:r w:rsidRPr="007F5C29">
          <w:rPr>
            <w:rFonts w:ascii="Arial" w:hAnsi="Arial" w:cs="Arial"/>
            <w:noProof/>
            <w:webHidden/>
            <w:sz w:val="24"/>
            <w:szCs w:val="24"/>
          </w:rPr>
          <w:fldChar w:fldCharType="end"/>
        </w:r>
      </w:hyperlink>
    </w:p>
    <w:p w14:paraId="2B0D4B26" w14:textId="07B06D49" w:rsidR="009A3455" w:rsidRPr="007F5C29" w:rsidRDefault="009A345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184418481" w:history="1">
        <w:r w:rsidRPr="007F5C29">
          <w:rPr>
            <w:rStyle w:val="Hyperlink"/>
            <w:rFonts w:ascii="Arial" w:hAnsi="Arial" w:cs="Arial"/>
            <w:b/>
            <w:bCs/>
            <w:noProof/>
            <w:sz w:val="24"/>
            <w:szCs w:val="24"/>
          </w:rPr>
          <w:t>Table 4</w:t>
        </w:r>
        <w:r w:rsidRPr="007F5C29">
          <w:rPr>
            <w:rStyle w:val="Hyperlink"/>
            <w:rFonts w:ascii="Arial" w:hAnsi="Arial" w:cs="Arial"/>
            <w:noProof/>
            <w:sz w:val="24"/>
            <w:szCs w:val="24"/>
          </w:rPr>
          <w:t xml:space="preserve"> Breakdown of Workplace Violence and Management Training Courses.</w:t>
        </w:r>
        <w:r w:rsidRPr="007F5C29">
          <w:rPr>
            <w:rFonts w:ascii="Arial" w:hAnsi="Arial" w:cs="Arial"/>
            <w:noProof/>
            <w:webHidden/>
            <w:sz w:val="24"/>
            <w:szCs w:val="24"/>
          </w:rPr>
          <w:tab/>
        </w:r>
        <w:r w:rsidRPr="007F5C29">
          <w:rPr>
            <w:rFonts w:ascii="Arial" w:hAnsi="Arial" w:cs="Arial"/>
            <w:noProof/>
            <w:webHidden/>
            <w:sz w:val="24"/>
            <w:szCs w:val="24"/>
          </w:rPr>
          <w:fldChar w:fldCharType="begin"/>
        </w:r>
        <w:r w:rsidRPr="007F5C29">
          <w:rPr>
            <w:rFonts w:ascii="Arial" w:hAnsi="Arial" w:cs="Arial"/>
            <w:noProof/>
            <w:webHidden/>
            <w:sz w:val="24"/>
            <w:szCs w:val="24"/>
          </w:rPr>
          <w:instrText xml:space="preserve"> PAGEREF _Toc184418481 \h </w:instrText>
        </w:r>
        <w:r w:rsidRPr="007F5C29">
          <w:rPr>
            <w:rFonts w:ascii="Arial" w:hAnsi="Arial" w:cs="Arial"/>
            <w:noProof/>
            <w:webHidden/>
            <w:sz w:val="24"/>
            <w:szCs w:val="24"/>
          </w:rPr>
        </w:r>
        <w:r w:rsidRPr="007F5C29">
          <w:rPr>
            <w:rFonts w:ascii="Arial" w:hAnsi="Arial" w:cs="Arial"/>
            <w:noProof/>
            <w:webHidden/>
            <w:sz w:val="24"/>
            <w:szCs w:val="24"/>
          </w:rPr>
          <w:fldChar w:fldCharType="separate"/>
        </w:r>
        <w:r w:rsidRPr="007F5C29">
          <w:rPr>
            <w:rFonts w:ascii="Arial" w:hAnsi="Arial" w:cs="Arial"/>
            <w:noProof/>
            <w:webHidden/>
            <w:sz w:val="24"/>
            <w:szCs w:val="24"/>
          </w:rPr>
          <w:t>81</w:t>
        </w:r>
        <w:r w:rsidRPr="007F5C29">
          <w:rPr>
            <w:rFonts w:ascii="Arial" w:hAnsi="Arial" w:cs="Arial"/>
            <w:noProof/>
            <w:webHidden/>
            <w:sz w:val="24"/>
            <w:szCs w:val="24"/>
          </w:rPr>
          <w:fldChar w:fldCharType="end"/>
        </w:r>
      </w:hyperlink>
    </w:p>
    <w:p w14:paraId="3808BE35" w14:textId="613C5249" w:rsidR="009A3455" w:rsidRPr="007F5C29" w:rsidRDefault="009A3455">
      <w:pPr>
        <w:pStyle w:val="TableofFigures"/>
        <w:tabs>
          <w:tab w:val="right" w:leader="dot" w:pos="9016"/>
        </w:tabs>
        <w:rPr>
          <w:rFonts w:ascii="Arial" w:eastAsiaTheme="minorEastAsia" w:hAnsi="Arial" w:cs="Arial"/>
          <w:noProof/>
          <w:kern w:val="2"/>
          <w:sz w:val="24"/>
          <w:szCs w:val="24"/>
          <w:lang w:eastAsia="en-GB"/>
          <w14:ligatures w14:val="standardContextual"/>
        </w:rPr>
      </w:pPr>
      <w:hyperlink w:anchor="_Toc184418482" w:history="1">
        <w:r w:rsidRPr="007F5C29">
          <w:rPr>
            <w:rStyle w:val="Hyperlink"/>
            <w:rFonts w:ascii="Arial" w:hAnsi="Arial" w:cs="Arial"/>
            <w:b/>
            <w:bCs/>
            <w:noProof/>
            <w:sz w:val="24"/>
            <w:szCs w:val="24"/>
          </w:rPr>
          <w:t>Table 5</w:t>
        </w:r>
        <w:r w:rsidRPr="007F5C29">
          <w:rPr>
            <w:rStyle w:val="Hyperlink"/>
            <w:rFonts w:ascii="Arial" w:hAnsi="Arial" w:cs="Arial"/>
            <w:noProof/>
            <w:sz w:val="24"/>
            <w:szCs w:val="24"/>
          </w:rPr>
          <w:t xml:space="preserve"> Estimated Cost of Support measures for Employees.</w:t>
        </w:r>
        <w:r w:rsidRPr="007F5C29">
          <w:rPr>
            <w:rFonts w:ascii="Arial" w:hAnsi="Arial" w:cs="Arial"/>
            <w:noProof/>
            <w:webHidden/>
            <w:sz w:val="24"/>
            <w:szCs w:val="24"/>
          </w:rPr>
          <w:tab/>
        </w:r>
        <w:r w:rsidRPr="007F5C29">
          <w:rPr>
            <w:rFonts w:ascii="Arial" w:hAnsi="Arial" w:cs="Arial"/>
            <w:noProof/>
            <w:webHidden/>
            <w:sz w:val="24"/>
            <w:szCs w:val="24"/>
          </w:rPr>
          <w:fldChar w:fldCharType="begin"/>
        </w:r>
        <w:r w:rsidRPr="007F5C29">
          <w:rPr>
            <w:rFonts w:ascii="Arial" w:hAnsi="Arial" w:cs="Arial"/>
            <w:noProof/>
            <w:webHidden/>
            <w:sz w:val="24"/>
            <w:szCs w:val="24"/>
          </w:rPr>
          <w:instrText xml:space="preserve"> PAGEREF _Toc184418482 \h </w:instrText>
        </w:r>
        <w:r w:rsidRPr="007F5C29">
          <w:rPr>
            <w:rFonts w:ascii="Arial" w:hAnsi="Arial" w:cs="Arial"/>
            <w:noProof/>
            <w:webHidden/>
            <w:sz w:val="24"/>
            <w:szCs w:val="24"/>
          </w:rPr>
        </w:r>
        <w:r w:rsidRPr="007F5C29">
          <w:rPr>
            <w:rFonts w:ascii="Arial" w:hAnsi="Arial" w:cs="Arial"/>
            <w:noProof/>
            <w:webHidden/>
            <w:sz w:val="24"/>
            <w:szCs w:val="24"/>
          </w:rPr>
          <w:fldChar w:fldCharType="separate"/>
        </w:r>
        <w:r w:rsidRPr="007F5C29">
          <w:rPr>
            <w:rFonts w:ascii="Arial" w:hAnsi="Arial" w:cs="Arial"/>
            <w:noProof/>
            <w:webHidden/>
            <w:sz w:val="24"/>
            <w:szCs w:val="24"/>
          </w:rPr>
          <w:t>84</w:t>
        </w:r>
        <w:r w:rsidRPr="007F5C29">
          <w:rPr>
            <w:rFonts w:ascii="Arial" w:hAnsi="Arial" w:cs="Arial"/>
            <w:noProof/>
            <w:webHidden/>
            <w:sz w:val="24"/>
            <w:szCs w:val="24"/>
          </w:rPr>
          <w:fldChar w:fldCharType="end"/>
        </w:r>
      </w:hyperlink>
    </w:p>
    <w:p w14:paraId="38D894A6" w14:textId="4275C315" w:rsidR="009A3455" w:rsidRDefault="009A3455" w:rsidP="009A3455">
      <w:pPr>
        <w:rPr>
          <w:rFonts w:ascii="Arial" w:hAnsi="Arial" w:cs="Arial"/>
          <w:sz w:val="24"/>
          <w:szCs w:val="24"/>
        </w:rPr>
      </w:pPr>
      <w:r w:rsidRPr="007F5C29">
        <w:rPr>
          <w:rFonts w:ascii="Arial" w:hAnsi="Arial" w:cs="Arial"/>
          <w:sz w:val="24"/>
          <w:szCs w:val="24"/>
        </w:rPr>
        <w:fldChar w:fldCharType="end"/>
      </w:r>
    </w:p>
    <w:p w14:paraId="79246EA5" w14:textId="77777777" w:rsidR="009A3455" w:rsidRDefault="009A3455" w:rsidP="009A3455">
      <w:pPr>
        <w:rPr>
          <w:rFonts w:ascii="Arial" w:hAnsi="Arial" w:cs="Arial"/>
          <w:sz w:val="24"/>
          <w:szCs w:val="24"/>
        </w:rPr>
      </w:pPr>
    </w:p>
    <w:p w14:paraId="470FC218" w14:textId="77777777" w:rsidR="009A3455" w:rsidRDefault="009A3455" w:rsidP="009A3455">
      <w:pPr>
        <w:rPr>
          <w:rFonts w:ascii="Arial" w:hAnsi="Arial" w:cs="Arial"/>
          <w:sz w:val="24"/>
          <w:szCs w:val="24"/>
        </w:rPr>
      </w:pPr>
    </w:p>
    <w:p w14:paraId="15BA62A1" w14:textId="77777777" w:rsidR="009A3455" w:rsidRDefault="009A3455" w:rsidP="009A3455">
      <w:pPr>
        <w:rPr>
          <w:rFonts w:ascii="Arial" w:hAnsi="Arial" w:cs="Arial"/>
          <w:sz w:val="24"/>
          <w:szCs w:val="24"/>
        </w:rPr>
      </w:pPr>
    </w:p>
    <w:p w14:paraId="65584728" w14:textId="77777777" w:rsidR="009A3455" w:rsidRPr="00F00783" w:rsidRDefault="009A3455" w:rsidP="009A3455">
      <w:pPr>
        <w:rPr>
          <w:rFonts w:ascii="Arial" w:hAnsi="Arial" w:cs="Arial"/>
          <w:sz w:val="24"/>
          <w:szCs w:val="24"/>
        </w:rPr>
      </w:pPr>
    </w:p>
    <w:p w14:paraId="6DA81725" w14:textId="2C293A95" w:rsidR="008D0745" w:rsidRPr="00F00783" w:rsidRDefault="008D0745" w:rsidP="00F00783">
      <w:pPr>
        <w:pStyle w:val="Heading1"/>
        <w:spacing w:line="480" w:lineRule="auto"/>
        <w:rPr>
          <w:rFonts w:ascii="Arial" w:hAnsi="Arial" w:cs="Arial"/>
          <w:b/>
          <w:bCs/>
          <w:color w:val="auto"/>
          <w:sz w:val="24"/>
          <w:szCs w:val="24"/>
          <w:u w:val="single"/>
        </w:rPr>
      </w:pPr>
      <w:bookmarkStart w:id="4" w:name="_Toc184389879"/>
      <w:bookmarkStart w:id="5" w:name="_Toc184417817"/>
      <w:bookmarkStart w:id="6" w:name="_Toc184418868"/>
      <w:r w:rsidRPr="00F00783">
        <w:rPr>
          <w:rFonts w:ascii="Arial" w:hAnsi="Arial" w:cs="Arial"/>
          <w:b/>
          <w:bCs/>
          <w:color w:val="auto"/>
          <w:sz w:val="24"/>
          <w:szCs w:val="24"/>
          <w:u w:val="single"/>
        </w:rPr>
        <w:t>Terms of References</w:t>
      </w:r>
      <w:bookmarkEnd w:id="4"/>
      <w:bookmarkEnd w:id="5"/>
      <w:bookmarkEnd w:id="6"/>
      <w:r w:rsidRPr="00F00783">
        <w:rPr>
          <w:rFonts w:ascii="Arial" w:hAnsi="Arial" w:cs="Arial"/>
          <w:b/>
          <w:bCs/>
          <w:color w:val="auto"/>
          <w:sz w:val="24"/>
          <w:szCs w:val="24"/>
          <w:u w:val="single"/>
        </w:rPr>
        <w:t xml:space="preserve"> </w:t>
      </w:r>
    </w:p>
    <w:p w14:paraId="390433E8" w14:textId="77777777" w:rsidR="00A75C4C" w:rsidRPr="00F00783" w:rsidRDefault="00A75C4C" w:rsidP="00F00783">
      <w:pPr>
        <w:spacing w:line="480" w:lineRule="auto"/>
        <w:rPr>
          <w:rFonts w:ascii="Arial" w:hAnsi="Arial" w:cs="Arial"/>
          <w:sz w:val="24"/>
          <w:szCs w:val="24"/>
        </w:rPr>
      </w:pPr>
      <w:r w:rsidRPr="00F00783">
        <w:rPr>
          <w:rFonts w:ascii="Arial" w:hAnsi="Arial" w:cs="Arial"/>
          <w:sz w:val="24"/>
          <w:szCs w:val="24"/>
        </w:rPr>
        <w:t xml:space="preserve">WPV - Workplace Violence </w:t>
      </w:r>
    </w:p>
    <w:p w14:paraId="71480EF0" w14:textId="77777777" w:rsidR="00A75C4C" w:rsidRPr="00F00783" w:rsidRDefault="00A75C4C" w:rsidP="00F00783">
      <w:pPr>
        <w:spacing w:line="480" w:lineRule="auto"/>
        <w:rPr>
          <w:rFonts w:ascii="Arial" w:hAnsi="Arial" w:cs="Arial"/>
          <w:sz w:val="24"/>
          <w:szCs w:val="24"/>
        </w:rPr>
      </w:pPr>
      <w:r w:rsidRPr="00F00783">
        <w:rPr>
          <w:rFonts w:ascii="Arial" w:hAnsi="Arial" w:cs="Arial"/>
          <w:sz w:val="24"/>
          <w:szCs w:val="24"/>
        </w:rPr>
        <w:t xml:space="preserve">HR – Human Resources </w:t>
      </w:r>
    </w:p>
    <w:p w14:paraId="569825BA" w14:textId="77777777" w:rsidR="00A75C4C" w:rsidRPr="00F00783" w:rsidRDefault="00A75C4C" w:rsidP="00F00783">
      <w:pPr>
        <w:spacing w:line="480" w:lineRule="auto"/>
        <w:rPr>
          <w:rFonts w:ascii="Arial" w:hAnsi="Arial" w:cs="Arial"/>
          <w:sz w:val="24"/>
          <w:szCs w:val="24"/>
        </w:rPr>
      </w:pPr>
      <w:r w:rsidRPr="00F00783">
        <w:rPr>
          <w:rFonts w:ascii="Arial" w:hAnsi="Arial" w:cs="Arial"/>
          <w:sz w:val="24"/>
          <w:szCs w:val="24"/>
        </w:rPr>
        <w:t xml:space="preserve">SME - Small and Medium Enterprises </w:t>
      </w:r>
    </w:p>
    <w:p w14:paraId="25EC3101" w14:textId="77777777" w:rsidR="00A75C4C" w:rsidRPr="00F00783" w:rsidRDefault="00A75C4C" w:rsidP="00F00783">
      <w:pPr>
        <w:spacing w:line="480" w:lineRule="auto"/>
        <w:rPr>
          <w:rFonts w:ascii="Arial" w:hAnsi="Arial" w:cs="Arial"/>
          <w:sz w:val="24"/>
          <w:szCs w:val="24"/>
        </w:rPr>
      </w:pPr>
      <w:r w:rsidRPr="00F00783">
        <w:rPr>
          <w:rFonts w:ascii="Arial" w:hAnsi="Arial" w:cs="Arial"/>
          <w:sz w:val="24"/>
          <w:szCs w:val="24"/>
        </w:rPr>
        <w:t>HSE - Health and Safety Executive</w:t>
      </w:r>
    </w:p>
    <w:p w14:paraId="7120C46F" w14:textId="77777777" w:rsidR="00A75C4C" w:rsidRPr="00F00783" w:rsidRDefault="00A75C4C" w:rsidP="00F00783">
      <w:pPr>
        <w:spacing w:line="480" w:lineRule="auto"/>
        <w:rPr>
          <w:rFonts w:ascii="Arial" w:hAnsi="Arial" w:cs="Arial"/>
          <w:sz w:val="24"/>
          <w:szCs w:val="24"/>
        </w:rPr>
      </w:pPr>
      <w:r w:rsidRPr="00F00783">
        <w:rPr>
          <w:rFonts w:ascii="Arial" w:hAnsi="Arial" w:cs="Arial"/>
          <w:sz w:val="24"/>
          <w:szCs w:val="24"/>
        </w:rPr>
        <w:t>ONS - Office for National Statistics</w:t>
      </w:r>
    </w:p>
    <w:p w14:paraId="111CC4B2" w14:textId="77777777" w:rsidR="00A75C4C" w:rsidRPr="00F00783" w:rsidRDefault="00A75C4C" w:rsidP="00F00783">
      <w:pPr>
        <w:spacing w:line="480" w:lineRule="auto"/>
        <w:rPr>
          <w:rFonts w:ascii="Arial" w:hAnsi="Arial" w:cs="Arial"/>
          <w:sz w:val="24"/>
          <w:szCs w:val="24"/>
        </w:rPr>
      </w:pPr>
      <w:r w:rsidRPr="00F00783">
        <w:rPr>
          <w:rFonts w:ascii="Arial" w:hAnsi="Arial" w:cs="Arial"/>
          <w:sz w:val="24"/>
          <w:szCs w:val="24"/>
        </w:rPr>
        <w:t>PTSD - Post-Traumatic Stress Disorder</w:t>
      </w:r>
    </w:p>
    <w:p w14:paraId="43550532"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WHO - World Health Organization</w:t>
      </w:r>
    </w:p>
    <w:p w14:paraId="2FB523FC"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PESTLE - Political, Economic, Sociological, Technological, Legal and Environmental</w:t>
      </w:r>
    </w:p>
    <w:p w14:paraId="533245B3"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VUCA - Volatile, Uncertain, Complex and Ambiguous</w:t>
      </w:r>
    </w:p>
    <w:p w14:paraId="4AA8C4FC"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 xml:space="preserve">EAP - Employee Assistance Programme </w:t>
      </w:r>
    </w:p>
    <w:p w14:paraId="4799D309"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 xml:space="preserve">EDI - Equality, Diversity and Inclusion </w:t>
      </w:r>
    </w:p>
    <w:p w14:paraId="7341D1CA"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 xml:space="preserve">TA - Transactional Analysis </w:t>
      </w:r>
    </w:p>
    <w:p w14:paraId="3F1A2433" w14:textId="77777777"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DA - The Drama Triangle</w:t>
      </w:r>
    </w:p>
    <w:p w14:paraId="0693702E" w14:textId="68EB8F11" w:rsidR="001531F4" w:rsidRPr="00F00783" w:rsidRDefault="001531F4" w:rsidP="00F00783">
      <w:pPr>
        <w:spacing w:line="480" w:lineRule="auto"/>
        <w:rPr>
          <w:rFonts w:ascii="Arial" w:hAnsi="Arial" w:cs="Arial"/>
          <w:sz w:val="24"/>
          <w:szCs w:val="24"/>
        </w:rPr>
      </w:pPr>
      <w:r w:rsidRPr="00F00783">
        <w:rPr>
          <w:rFonts w:ascii="Arial" w:hAnsi="Arial" w:cs="Arial"/>
          <w:sz w:val="24"/>
          <w:szCs w:val="24"/>
        </w:rPr>
        <w:t>ED - Empowerment Dynamic</w:t>
      </w:r>
    </w:p>
    <w:p w14:paraId="09E6591C" w14:textId="72F653CF" w:rsidR="00053EC1" w:rsidRPr="00F00783" w:rsidRDefault="00053EC1" w:rsidP="00F00783">
      <w:pPr>
        <w:spacing w:line="480" w:lineRule="auto"/>
        <w:rPr>
          <w:rFonts w:ascii="Arial" w:hAnsi="Arial" w:cs="Arial"/>
          <w:sz w:val="24"/>
          <w:szCs w:val="24"/>
        </w:rPr>
      </w:pPr>
      <w:r w:rsidRPr="00F00783">
        <w:rPr>
          <w:rFonts w:ascii="Arial" w:hAnsi="Arial" w:cs="Arial"/>
          <w:sz w:val="24"/>
          <w:szCs w:val="24"/>
        </w:rPr>
        <w:t>P</w:t>
      </w:r>
      <w:r w:rsidR="00F00783">
        <w:rPr>
          <w:rFonts w:ascii="Arial" w:hAnsi="Arial" w:cs="Arial"/>
          <w:sz w:val="24"/>
          <w:szCs w:val="24"/>
        </w:rPr>
        <w:t>X</w:t>
      </w:r>
      <w:r w:rsidRPr="00F00783">
        <w:rPr>
          <w:rFonts w:ascii="Arial" w:hAnsi="Arial" w:cs="Arial"/>
          <w:sz w:val="24"/>
          <w:szCs w:val="24"/>
        </w:rPr>
        <w:t xml:space="preserve"> </w:t>
      </w:r>
      <w:r w:rsidR="00ED1531" w:rsidRPr="00F00783">
        <w:rPr>
          <w:rFonts w:ascii="Arial" w:hAnsi="Arial" w:cs="Arial"/>
          <w:sz w:val="24"/>
          <w:szCs w:val="24"/>
        </w:rPr>
        <w:t>-</w:t>
      </w:r>
      <w:r w:rsidRPr="00F00783">
        <w:rPr>
          <w:rFonts w:ascii="Arial" w:hAnsi="Arial" w:cs="Arial"/>
          <w:sz w:val="24"/>
          <w:szCs w:val="24"/>
        </w:rPr>
        <w:t xml:space="preserve"> Participant </w:t>
      </w:r>
      <w:r w:rsidR="00F00783">
        <w:rPr>
          <w:rFonts w:ascii="Arial" w:hAnsi="Arial" w:cs="Arial"/>
          <w:sz w:val="24"/>
          <w:szCs w:val="24"/>
        </w:rPr>
        <w:t>X (X=Number of Participant)</w:t>
      </w:r>
    </w:p>
    <w:p w14:paraId="3022551B" w14:textId="77777777" w:rsidR="00053EC1" w:rsidRPr="00F00783" w:rsidRDefault="00053EC1" w:rsidP="00F00783">
      <w:pPr>
        <w:spacing w:line="480" w:lineRule="auto"/>
        <w:rPr>
          <w:rFonts w:ascii="Arial" w:hAnsi="Arial" w:cs="Arial"/>
          <w:sz w:val="24"/>
          <w:szCs w:val="24"/>
        </w:rPr>
      </w:pPr>
      <w:r w:rsidRPr="00F00783">
        <w:rPr>
          <w:rFonts w:ascii="Arial" w:hAnsi="Arial" w:cs="Arial"/>
          <w:sz w:val="24"/>
          <w:szCs w:val="24"/>
        </w:rPr>
        <w:t xml:space="preserve">UWSTD - University of Wales Trinity Saint David  </w:t>
      </w:r>
    </w:p>
    <w:p w14:paraId="3027B8A3" w14:textId="77777777" w:rsidR="00053EC1" w:rsidRPr="00F00783" w:rsidRDefault="00053EC1" w:rsidP="00F00783">
      <w:pPr>
        <w:spacing w:line="480" w:lineRule="auto"/>
        <w:rPr>
          <w:rFonts w:ascii="Arial" w:hAnsi="Arial" w:cs="Arial"/>
          <w:sz w:val="24"/>
          <w:szCs w:val="24"/>
        </w:rPr>
      </w:pPr>
      <w:r w:rsidRPr="00F00783">
        <w:rPr>
          <w:rFonts w:ascii="Arial" w:hAnsi="Arial" w:cs="Arial"/>
          <w:sz w:val="24"/>
          <w:szCs w:val="24"/>
        </w:rPr>
        <w:t>CA – Content Analysis</w:t>
      </w:r>
    </w:p>
    <w:p w14:paraId="7690DF4C" w14:textId="7EE31828" w:rsidR="00053EC1" w:rsidRPr="00F00783" w:rsidRDefault="00053EC1" w:rsidP="00F00783">
      <w:pPr>
        <w:spacing w:line="480" w:lineRule="auto"/>
        <w:rPr>
          <w:rFonts w:ascii="Arial" w:hAnsi="Arial" w:cs="Arial"/>
          <w:sz w:val="24"/>
          <w:szCs w:val="24"/>
        </w:rPr>
      </w:pPr>
      <w:r w:rsidRPr="00F00783">
        <w:rPr>
          <w:rFonts w:ascii="Arial" w:hAnsi="Arial" w:cs="Arial"/>
          <w:sz w:val="24"/>
          <w:szCs w:val="24"/>
        </w:rPr>
        <w:t>DSA - Descriptive Statistics Analysis</w:t>
      </w:r>
    </w:p>
    <w:p w14:paraId="472283EE" w14:textId="7925E1CE" w:rsidR="00E65F31" w:rsidRPr="00F00783" w:rsidRDefault="00CF2CA0" w:rsidP="00F00783">
      <w:pPr>
        <w:spacing w:line="480" w:lineRule="auto"/>
        <w:rPr>
          <w:rFonts w:ascii="Arial" w:hAnsi="Arial" w:cs="Arial"/>
          <w:sz w:val="24"/>
          <w:szCs w:val="24"/>
        </w:rPr>
      </w:pPr>
      <w:r w:rsidRPr="00F00783">
        <w:rPr>
          <w:rFonts w:ascii="Arial" w:hAnsi="Arial" w:cs="Arial"/>
          <w:sz w:val="24"/>
          <w:szCs w:val="24"/>
        </w:rPr>
        <w:t xml:space="preserve">SGM – Safeguarding Measures </w:t>
      </w:r>
    </w:p>
    <w:p w14:paraId="5226AFD8" w14:textId="261181B1" w:rsidR="00A324A5" w:rsidRPr="00F00783" w:rsidRDefault="00A324A5" w:rsidP="00F00783">
      <w:pPr>
        <w:pStyle w:val="Heading1"/>
        <w:spacing w:line="480" w:lineRule="auto"/>
        <w:rPr>
          <w:rFonts w:ascii="Arial" w:hAnsi="Arial" w:cs="Arial"/>
          <w:b/>
          <w:bCs/>
          <w:color w:val="auto"/>
          <w:sz w:val="24"/>
          <w:szCs w:val="24"/>
          <w:u w:val="single"/>
        </w:rPr>
      </w:pPr>
      <w:bookmarkStart w:id="7" w:name="_Hlk184276706"/>
      <w:bookmarkStart w:id="8" w:name="_Toc184389880"/>
      <w:bookmarkStart w:id="9" w:name="_Toc184417818"/>
      <w:bookmarkStart w:id="10" w:name="_Toc184418869"/>
      <w:r w:rsidRPr="00F00783">
        <w:rPr>
          <w:rFonts w:ascii="Arial" w:hAnsi="Arial" w:cs="Arial"/>
          <w:b/>
          <w:bCs/>
          <w:color w:val="auto"/>
          <w:sz w:val="24"/>
          <w:szCs w:val="24"/>
          <w:u w:val="single"/>
        </w:rPr>
        <w:t>Abstract</w:t>
      </w:r>
      <w:bookmarkEnd w:id="8"/>
      <w:bookmarkEnd w:id="9"/>
      <w:bookmarkEnd w:id="10"/>
    </w:p>
    <w:p w14:paraId="63370706" w14:textId="77777777" w:rsidR="00B534C6" w:rsidRDefault="00A324A5" w:rsidP="00F00783">
      <w:pPr>
        <w:spacing w:line="480" w:lineRule="auto"/>
        <w:rPr>
          <w:rFonts w:ascii="Arial" w:hAnsi="Arial" w:cs="Arial"/>
          <w:sz w:val="24"/>
          <w:szCs w:val="24"/>
        </w:rPr>
      </w:pPr>
      <w:r w:rsidRPr="00F00783">
        <w:rPr>
          <w:rFonts w:ascii="Arial" w:hAnsi="Arial" w:cs="Arial"/>
          <w:sz w:val="24"/>
          <w:szCs w:val="24"/>
        </w:rPr>
        <w:t xml:space="preserve">Purpose: </w:t>
      </w:r>
    </w:p>
    <w:p w14:paraId="533172CF" w14:textId="7D48DEDB"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This dissertation will focus on understanding and exploring workplace violence towards HR professionals and evaluate current safeguarding measures to identify its adequacy, following the r</w:t>
      </w:r>
      <w:r w:rsidR="00B534C6">
        <w:rPr>
          <w:rFonts w:ascii="Arial" w:hAnsi="Arial" w:cs="Arial"/>
          <w:sz w:val="24"/>
          <w:szCs w:val="24"/>
        </w:rPr>
        <w:t>ise</w:t>
      </w:r>
      <w:r w:rsidRPr="00F00783">
        <w:rPr>
          <w:rFonts w:ascii="Arial" w:hAnsi="Arial" w:cs="Arial"/>
          <w:sz w:val="24"/>
          <w:szCs w:val="24"/>
        </w:rPr>
        <w:t xml:space="preserve"> of violence towards HR professionals. The research will also explore the implications experiencing workplace violence towards mental health. This was undertaken following the identified gaps in literature supporting this topic. Therefore, the following research question was formulated: </w:t>
      </w:r>
    </w:p>
    <w:p w14:paraId="2B0E4585" w14:textId="77777777"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“Is safeguarding adequate within the private HR sector when experiencing Workplace Violence?”.</w:t>
      </w:r>
    </w:p>
    <w:p w14:paraId="5D8DBC62" w14:textId="77777777"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 xml:space="preserve">Methodology: </w:t>
      </w:r>
    </w:p>
    <w:p w14:paraId="2180D6DE" w14:textId="457D2384"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Mixed-methods research was used to explore this research. The participant data used for the analysis w</w:t>
      </w:r>
      <w:r w:rsidR="00636832">
        <w:rPr>
          <w:rFonts w:ascii="Arial" w:hAnsi="Arial" w:cs="Arial"/>
          <w:sz w:val="24"/>
          <w:szCs w:val="24"/>
        </w:rPr>
        <w:t>as</w:t>
      </w:r>
      <w:r w:rsidRPr="00F00783">
        <w:rPr>
          <w:rFonts w:ascii="Arial" w:hAnsi="Arial" w:cs="Arial"/>
          <w:sz w:val="24"/>
          <w:szCs w:val="24"/>
        </w:rPr>
        <w:t xml:space="preserve"> collected through both closed and open-ended surveys. Data collected from participants w</w:t>
      </w:r>
      <w:r w:rsidR="00636832">
        <w:rPr>
          <w:rFonts w:ascii="Arial" w:hAnsi="Arial" w:cs="Arial"/>
          <w:sz w:val="24"/>
          <w:szCs w:val="24"/>
        </w:rPr>
        <w:t>as</w:t>
      </w:r>
      <w:r w:rsidRPr="00F00783">
        <w:rPr>
          <w:rFonts w:ascii="Arial" w:hAnsi="Arial" w:cs="Arial"/>
          <w:sz w:val="24"/>
          <w:szCs w:val="24"/>
        </w:rPr>
        <w:t xml:space="preserve"> analysed using content and descriptive statistics analysis. </w:t>
      </w:r>
    </w:p>
    <w:p w14:paraId="66BFBF43" w14:textId="5EBDE180"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Key Findings</w:t>
      </w:r>
      <w:r w:rsidR="00636832">
        <w:rPr>
          <w:rFonts w:ascii="Arial" w:hAnsi="Arial" w:cs="Arial"/>
          <w:sz w:val="24"/>
          <w:szCs w:val="24"/>
        </w:rPr>
        <w:t>:</w:t>
      </w:r>
    </w:p>
    <w:p w14:paraId="65196B84" w14:textId="1D03DC39"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Based on the review of findings, the researcher can demonstrate that there is a prevalence o</w:t>
      </w:r>
      <w:r w:rsidR="00636832">
        <w:rPr>
          <w:rFonts w:ascii="Arial" w:hAnsi="Arial" w:cs="Arial"/>
          <w:sz w:val="24"/>
          <w:szCs w:val="24"/>
        </w:rPr>
        <w:t>f</w:t>
      </w:r>
      <w:r w:rsidRPr="00F00783">
        <w:rPr>
          <w:rFonts w:ascii="Arial" w:hAnsi="Arial" w:cs="Arial"/>
          <w:sz w:val="24"/>
          <w:szCs w:val="24"/>
        </w:rPr>
        <w:t xml:space="preserve"> WPV towards HR professionals in the private sector</w:t>
      </w:r>
      <w:r w:rsidR="00636832">
        <w:rPr>
          <w:rFonts w:ascii="Arial" w:hAnsi="Arial" w:cs="Arial"/>
          <w:sz w:val="24"/>
          <w:szCs w:val="24"/>
        </w:rPr>
        <w:t>.</w:t>
      </w:r>
      <w:r w:rsidRPr="00F00783">
        <w:rPr>
          <w:rFonts w:ascii="Arial" w:hAnsi="Arial" w:cs="Arial"/>
          <w:sz w:val="24"/>
          <w:szCs w:val="24"/>
        </w:rPr>
        <w:t xml:space="preserve"> </w:t>
      </w:r>
      <w:r w:rsidR="00636832">
        <w:rPr>
          <w:rFonts w:ascii="Arial" w:hAnsi="Arial" w:cs="Arial"/>
          <w:sz w:val="24"/>
          <w:szCs w:val="24"/>
        </w:rPr>
        <w:t>F</w:t>
      </w:r>
      <w:r w:rsidRPr="00F00783">
        <w:rPr>
          <w:rFonts w:ascii="Arial" w:hAnsi="Arial" w:cs="Arial"/>
          <w:sz w:val="24"/>
          <w:szCs w:val="24"/>
        </w:rPr>
        <w:t>rom the 19 participants that partook in the survey</w:t>
      </w:r>
      <w:r w:rsidR="00636832">
        <w:rPr>
          <w:rFonts w:ascii="Arial" w:hAnsi="Arial" w:cs="Arial"/>
          <w:sz w:val="24"/>
          <w:szCs w:val="24"/>
        </w:rPr>
        <w:t>,</w:t>
      </w:r>
      <w:r w:rsidRPr="00F00783">
        <w:rPr>
          <w:rFonts w:ascii="Arial" w:hAnsi="Arial" w:cs="Arial"/>
          <w:sz w:val="24"/>
          <w:szCs w:val="24"/>
        </w:rPr>
        <w:t xml:space="preserve"> </w:t>
      </w:r>
      <w:r w:rsidR="00636832">
        <w:rPr>
          <w:rFonts w:ascii="Arial" w:hAnsi="Arial" w:cs="Arial"/>
          <w:sz w:val="24"/>
          <w:szCs w:val="24"/>
        </w:rPr>
        <w:t>t</w:t>
      </w:r>
      <w:r w:rsidRPr="00F00783">
        <w:rPr>
          <w:rFonts w:ascii="Arial" w:hAnsi="Arial" w:cs="Arial"/>
          <w:sz w:val="24"/>
          <w:szCs w:val="24"/>
        </w:rPr>
        <w:t xml:space="preserve">he findings indicated that HR professionals who experience WPV, exist in a microcosm of organisational culture. Additionally, safeguarding measures within the HR private sector is not adequate to safeguard HR professionals, rendering them vulnerable. </w:t>
      </w:r>
    </w:p>
    <w:p w14:paraId="1B3EA2AA" w14:textId="77777777"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 xml:space="preserve">Implications: </w:t>
      </w:r>
    </w:p>
    <w:p w14:paraId="4CF302F6" w14:textId="77777777"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This study raises awareness and outlines workplace violence towards HR professionals and addresses a literature review gap that was identified.  The existing literature and collected data suggest a need for viable business changes to adequately safeguard HR professionals.</w:t>
      </w:r>
    </w:p>
    <w:p w14:paraId="21C581D8" w14:textId="3B3E0961"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These recommendations consist of workplace violence policies, implementation of workplace violence and manager training, increase employee engagement and build organisation trust and finally, implement mental health and wellbeing support systems for HR professionals to engage with</w:t>
      </w:r>
      <w:r w:rsidR="00636832">
        <w:rPr>
          <w:rFonts w:ascii="Arial" w:hAnsi="Arial" w:cs="Arial"/>
          <w:sz w:val="24"/>
          <w:szCs w:val="24"/>
        </w:rPr>
        <w:t>,</w:t>
      </w:r>
      <w:r w:rsidRPr="00F00783">
        <w:rPr>
          <w:rFonts w:ascii="Arial" w:hAnsi="Arial" w:cs="Arial"/>
          <w:sz w:val="24"/>
          <w:szCs w:val="24"/>
        </w:rPr>
        <w:t xml:space="preserve"> following workplace violence</w:t>
      </w:r>
      <w:r w:rsidR="00636832">
        <w:rPr>
          <w:rFonts w:ascii="Arial" w:hAnsi="Arial" w:cs="Arial"/>
          <w:sz w:val="24"/>
          <w:szCs w:val="24"/>
        </w:rPr>
        <w:t xml:space="preserve"> incidences</w:t>
      </w:r>
      <w:r w:rsidRPr="00F00783">
        <w:rPr>
          <w:rFonts w:ascii="Arial" w:hAnsi="Arial" w:cs="Arial"/>
          <w:sz w:val="24"/>
          <w:szCs w:val="24"/>
        </w:rPr>
        <w:t xml:space="preserve">. </w:t>
      </w:r>
    </w:p>
    <w:p w14:paraId="3112F337" w14:textId="77777777" w:rsidR="00A324A5" w:rsidRPr="00F00783" w:rsidRDefault="00A324A5" w:rsidP="00F00783">
      <w:pPr>
        <w:spacing w:line="480" w:lineRule="auto"/>
        <w:rPr>
          <w:rFonts w:ascii="Arial" w:hAnsi="Arial" w:cs="Arial"/>
          <w:sz w:val="24"/>
          <w:szCs w:val="24"/>
        </w:rPr>
      </w:pPr>
      <w:r w:rsidRPr="00F00783">
        <w:rPr>
          <w:rFonts w:ascii="Arial" w:hAnsi="Arial" w:cs="Arial"/>
          <w:sz w:val="24"/>
          <w:szCs w:val="24"/>
        </w:rPr>
        <w:t xml:space="preserve">Conclusion: </w:t>
      </w:r>
    </w:p>
    <w:p w14:paraId="685D873B" w14:textId="5D5C24F4" w:rsidR="00E65F31" w:rsidRPr="00F00783" w:rsidRDefault="00A324A5" w:rsidP="00F00783">
      <w:pPr>
        <w:spacing w:line="480" w:lineRule="auto"/>
        <w:rPr>
          <w:rFonts w:ascii="Arial" w:hAnsi="Arial" w:cs="Arial"/>
          <w:sz w:val="24"/>
          <w:szCs w:val="24"/>
        </w:rPr>
      </w:pPr>
      <w:r w:rsidRPr="00F00783">
        <w:rPr>
          <w:rFonts w:ascii="Arial" w:hAnsi="Arial" w:cs="Arial"/>
          <w:sz w:val="24"/>
          <w:szCs w:val="24"/>
        </w:rPr>
        <w:t xml:space="preserve">The research question to answer was “Is safeguarding adequate within the private HR sector when experiencing Workplace Violence?”. The answer based on this study is no, safeguarding is not adequate within the private sector to safeguard HR professionals. Although WPV is prevalent within the HR sector, more research is needed within this field for a definitive answer as there is a lack </w:t>
      </w:r>
      <w:r w:rsidR="00636832">
        <w:rPr>
          <w:rFonts w:ascii="Arial" w:hAnsi="Arial" w:cs="Arial"/>
          <w:sz w:val="24"/>
          <w:szCs w:val="24"/>
        </w:rPr>
        <w:t xml:space="preserve">of </w:t>
      </w:r>
      <w:r w:rsidRPr="00F00783">
        <w:rPr>
          <w:rFonts w:ascii="Arial" w:hAnsi="Arial" w:cs="Arial"/>
          <w:sz w:val="24"/>
          <w:szCs w:val="24"/>
        </w:rPr>
        <w:t>research and literature gaps.</w:t>
      </w:r>
    </w:p>
    <w:bookmarkEnd w:id="7"/>
    <w:p w14:paraId="62D40A07" w14:textId="77777777" w:rsidR="00E65F31" w:rsidRPr="00F00783" w:rsidRDefault="00E65F31" w:rsidP="00F00783">
      <w:pPr>
        <w:spacing w:line="480" w:lineRule="auto"/>
        <w:rPr>
          <w:rFonts w:ascii="Arial" w:hAnsi="Arial" w:cs="Arial"/>
          <w:b/>
          <w:bCs/>
          <w:sz w:val="24"/>
          <w:szCs w:val="24"/>
          <w:u w:val="single"/>
        </w:rPr>
      </w:pPr>
    </w:p>
    <w:p w14:paraId="1DCFF3BC" w14:textId="77777777" w:rsidR="00E65F31" w:rsidRPr="00F00783" w:rsidRDefault="00E65F31" w:rsidP="00F00783">
      <w:pPr>
        <w:spacing w:line="480" w:lineRule="auto"/>
        <w:rPr>
          <w:rFonts w:ascii="Arial" w:hAnsi="Arial" w:cs="Arial"/>
          <w:b/>
          <w:bCs/>
          <w:sz w:val="24"/>
          <w:szCs w:val="24"/>
          <w:u w:val="single"/>
        </w:rPr>
      </w:pPr>
    </w:p>
    <w:p w14:paraId="45495794" w14:textId="77777777" w:rsidR="00221F28" w:rsidRPr="00F00783" w:rsidRDefault="00221F28" w:rsidP="00F00783">
      <w:pPr>
        <w:spacing w:line="480" w:lineRule="auto"/>
        <w:rPr>
          <w:rFonts w:ascii="Arial" w:hAnsi="Arial" w:cs="Arial"/>
          <w:b/>
          <w:bCs/>
          <w:sz w:val="24"/>
          <w:szCs w:val="24"/>
          <w:u w:val="single"/>
        </w:rPr>
      </w:pPr>
    </w:p>
    <w:p w14:paraId="6987B3CF" w14:textId="77777777" w:rsidR="00A324A5" w:rsidRPr="00F00783" w:rsidRDefault="00A324A5" w:rsidP="00F00783">
      <w:pPr>
        <w:spacing w:line="480" w:lineRule="auto"/>
        <w:rPr>
          <w:rFonts w:ascii="Arial" w:hAnsi="Arial" w:cs="Arial"/>
          <w:b/>
          <w:bCs/>
          <w:sz w:val="24"/>
          <w:szCs w:val="24"/>
          <w:u w:val="single"/>
        </w:rPr>
      </w:pPr>
    </w:p>
    <w:p w14:paraId="29B1A53B" w14:textId="505442D9" w:rsidR="00221F28" w:rsidRPr="00F00783" w:rsidRDefault="00F00783" w:rsidP="00F00783">
      <w:pPr>
        <w:pStyle w:val="Heading1"/>
        <w:spacing w:line="480" w:lineRule="auto"/>
        <w:rPr>
          <w:rFonts w:ascii="Arial" w:hAnsi="Arial" w:cs="Arial"/>
          <w:b/>
          <w:bCs/>
          <w:color w:val="auto"/>
          <w:sz w:val="24"/>
          <w:szCs w:val="24"/>
          <w:u w:val="single"/>
        </w:rPr>
      </w:pPr>
      <w:bookmarkStart w:id="11" w:name="_Toc184389881"/>
      <w:bookmarkStart w:id="12" w:name="_Toc184417819"/>
      <w:bookmarkStart w:id="13" w:name="_Toc184418870"/>
      <w:r w:rsidRPr="00F00783">
        <w:rPr>
          <w:rFonts w:ascii="Arial" w:hAnsi="Arial" w:cs="Arial"/>
          <w:b/>
          <w:bCs/>
          <w:color w:val="auto"/>
          <w:sz w:val="24"/>
          <w:szCs w:val="24"/>
          <w:u w:val="single"/>
        </w:rPr>
        <w:t xml:space="preserve">1. </w:t>
      </w:r>
      <w:r w:rsidR="00221F28" w:rsidRPr="00F00783">
        <w:rPr>
          <w:rFonts w:ascii="Arial" w:hAnsi="Arial" w:cs="Arial"/>
          <w:b/>
          <w:bCs/>
          <w:color w:val="auto"/>
          <w:sz w:val="24"/>
          <w:szCs w:val="24"/>
          <w:u w:val="single"/>
        </w:rPr>
        <w:t>Introduction and Research Rationale</w:t>
      </w:r>
      <w:bookmarkEnd w:id="12"/>
      <w:bookmarkEnd w:id="13"/>
      <w:r w:rsidR="00221F28" w:rsidRPr="00F00783">
        <w:rPr>
          <w:rFonts w:ascii="Arial" w:hAnsi="Arial" w:cs="Arial"/>
          <w:b/>
          <w:bCs/>
          <w:color w:val="auto"/>
          <w:sz w:val="24"/>
          <w:szCs w:val="24"/>
          <w:u w:val="single"/>
        </w:rPr>
        <w:t xml:space="preserve"> </w:t>
      </w:r>
      <w:bookmarkEnd w:id="11"/>
    </w:p>
    <w:p w14:paraId="2ADE77BA" w14:textId="7D8C0DF6" w:rsidR="00221F28" w:rsidRPr="00F00783" w:rsidRDefault="00681A3E" w:rsidP="00F00783">
      <w:pPr>
        <w:pStyle w:val="Heading2"/>
        <w:spacing w:line="480" w:lineRule="auto"/>
        <w:rPr>
          <w:rFonts w:ascii="Arial" w:hAnsi="Arial" w:cs="Arial"/>
          <w:b/>
          <w:bCs/>
          <w:color w:val="auto"/>
          <w:sz w:val="24"/>
          <w:szCs w:val="24"/>
        </w:rPr>
      </w:pPr>
      <w:bookmarkStart w:id="14" w:name="_Toc184389882"/>
      <w:bookmarkStart w:id="15" w:name="_Toc184417820"/>
      <w:bookmarkStart w:id="16" w:name="_Toc184418871"/>
      <w:r w:rsidRPr="00F00783">
        <w:rPr>
          <w:rFonts w:ascii="Arial" w:hAnsi="Arial" w:cs="Arial"/>
          <w:b/>
          <w:bCs/>
          <w:color w:val="auto"/>
          <w:sz w:val="24"/>
          <w:szCs w:val="24"/>
        </w:rPr>
        <w:t xml:space="preserve">1.1 </w:t>
      </w:r>
      <w:r w:rsidR="00221F28" w:rsidRPr="00F00783">
        <w:rPr>
          <w:rFonts w:ascii="Arial" w:hAnsi="Arial" w:cs="Arial"/>
          <w:b/>
          <w:bCs/>
          <w:color w:val="auto"/>
          <w:sz w:val="24"/>
          <w:szCs w:val="24"/>
        </w:rPr>
        <w:t>Background</w:t>
      </w:r>
      <w:bookmarkEnd w:id="14"/>
      <w:bookmarkEnd w:id="15"/>
      <w:bookmarkEnd w:id="16"/>
    </w:p>
    <w:p w14:paraId="33A3DE28" w14:textId="4DB45ADB"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Workplaces in the UK are undergoing significant transformations which has led to an increase of reported incidence</w:t>
      </w:r>
      <w:r w:rsidR="00ED1531" w:rsidRPr="00F00783">
        <w:rPr>
          <w:rFonts w:ascii="Arial" w:hAnsi="Arial" w:cs="Arial"/>
          <w:sz w:val="24"/>
          <w:szCs w:val="24"/>
        </w:rPr>
        <w:t>s</w:t>
      </w:r>
      <w:r w:rsidRPr="00F00783">
        <w:rPr>
          <w:rFonts w:ascii="Arial" w:hAnsi="Arial" w:cs="Arial"/>
          <w:sz w:val="24"/>
          <w:szCs w:val="24"/>
        </w:rPr>
        <w:t xml:space="preserve"> of </w:t>
      </w:r>
      <w:r w:rsidR="00ED1531" w:rsidRPr="00F00783">
        <w:rPr>
          <w:rFonts w:ascii="Arial" w:hAnsi="Arial" w:cs="Arial"/>
          <w:sz w:val="24"/>
          <w:szCs w:val="24"/>
        </w:rPr>
        <w:t xml:space="preserve">workplace </w:t>
      </w:r>
      <w:r w:rsidRPr="00F00783">
        <w:rPr>
          <w:rFonts w:ascii="Arial" w:hAnsi="Arial" w:cs="Arial"/>
          <w:sz w:val="24"/>
          <w:szCs w:val="24"/>
        </w:rPr>
        <w:t>violence</w:t>
      </w:r>
      <w:r w:rsidR="00ED1531" w:rsidRPr="00F00783">
        <w:rPr>
          <w:rFonts w:ascii="Arial" w:hAnsi="Arial" w:cs="Arial"/>
          <w:sz w:val="24"/>
          <w:szCs w:val="24"/>
        </w:rPr>
        <w:t xml:space="preserve"> (WPV)</w:t>
      </w:r>
      <w:r w:rsidR="0052398C" w:rsidRPr="00F00783">
        <w:rPr>
          <w:rFonts w:ascii="Arial" w:hAnsi="Arial" w:cs="Arial"/>
          <w:sz w:val="24"/>
          <w:szCs w:val="24"/>
        </w:rPr>
        <w:t xml:space="preserve"> (Samnani and Singh, 2012; </w:t>
      </w:r>
      <w:proofErr w:type="spellStart"/>
      <w:r w:rsidR="0052398C" w:rsidRPr="00F00783">
        <w:rPr>
          <w:rFonts w:ascii="Arial" w:hAnsi="Arial" w:cs="Arial"/>
          <w:sz w:val="24"/>
          <w:szCs w:val="24"/>
        </w:rPr>
        <w:t>Santaularia</w:t>
      </w:r>
      <w:proofErr w:type="spellEnd"/>
      <w:r w:rsidR="0052398C" w:rsidRPr="00F00783">
        <w:rPr>
          <w:rFonts w:ascii="Arial" w:hAnsi="Arial" w:cs="Arial"/>
          <w:sz w:val="24"/>
          <w:szCs w:val="24"/>
        </w:rPr>
        <w:t xml:space="preserve"> et al, 2022); given</w:t>
      </w:r>
      <w:r w:rsidRPr="00F00783">
        <w:rPr>
          <w:rFonts w:ascii="Arial" w:hAnsi="Arial" w:cs="Arial"/>
          <w:sz w:val="24"/>
          <w:szCs w:val="24"/>
        </w:rPr>
        <w:t xml:space="preserve"> rise by key factors such as economic uncertainties, financial constraints and negative external perceptions of the company and HR itself (Patmore, 2017; Ryu and Fan, 2022). According to the Office for National Statistics (ONS, 2023) there has been a 20% increase in offences of violence against individuals compared to pre</w:t>
      </w:r>
      <w:r w:rsidR="0055260E" w:rsidRPr="00F00783">
        <w:rPr>
          <w:rFonts w:ascii="Arial" w:hAnsi="Arial" w:cs="Arial"/>
          <w:sz w:val="24"/>
          <w:szCs w:val="24"/>
        </w:rPr>
        <w:t>-</w:t>
      </w:r>
      <w:r w:rsidRPr="00F00783">
        <w:rPr>
          <w:rFonts w:ascii="Arial" w:hAnsi="Arial" w:cs="Arial"/>
          <w:sz w:val="24"/>
          <w:szCs w:val="24"/>
        </w:rPr>
        <w:t xml:space="preserve">COVID-19. </w:t>
      </w:r>
    </w:p>
    <w:p w14:paraId="308E783A" w14:textId="1559F677"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 xml:space="preserve">This substantial rise warrants an analysis of </w:t>
      </w:r>
      <w:r w:rsidR="00ED1531" w:rsidRPr="00F00783">
        <w:rPr>
          <w:rFonts w:ascii="Arial" w:hAnsi="Arial" w:cs="Arial"/>
          <w:sz w:val="24"/>
          <w:szCs w:val="24"/>
        </w:rPr>
        <w:t>WPV</w:t>
      </w:r>
      <w:r w:rsidRPr="00F00783">
        <w:rPr>
          <w:rFonts w:ascii="Arial" w:hAnsi="Arial" w:cs="Arial"/>
          <w:sz w:val="24"/>
          <w:szCs w:val="24"/>
        </w:rPr>
        <w:t xml:space="preserve">, including its impact and the key elements which contribute to workplace aggression and hostility. </w:t>
      </w:r>
    </w:p>
    <w:p w14:paraId="64A71EC9" w14:textId="77777777" w:rsidR="00221F28" w:rsidRPr="00D519FA" w:rsidRDefault="00221F28" w:rsidP="00D519FA">
      <w:pPr>
        <w:pStyle w:val="Heading3"/>
        <w:spacing w:line="480" w:lineRule="auto"/>
        <w:rPr>
          <w:rFonts w:ascii="Arial" w:hAnsi="Arial" w:cs="Arial"/>
          <w:b/>
          <w:bCs/>
          <w:color w:val="auto"/>
        </w:rPr>
      </w:pPr>
      <w:bookmarkStart w:id="17" w:name="_Toc184389883"/>
      <w:bookmarkStart w:id="18" w:name="_Toc184417821"/>
      <w:bookmarkStart w:id="19" w:name="_Toc184418872"/>
      <w:r w:rsidRPr="00D519FA">
        <w:rPr>
          <w:rFonts w:ascii="Arial" w:hAnsi="Arial" w:cs="Arial"/>
          <w:b/>
          <w:bCs/>
          <w:color w:val="auto"/>
        </w:rPr>
        <w:t>1.1.1 Evolution of HR in the Private Sector: Historical Background and Evolved Responsibilities</w:t>
      </w:r>
      <w:bookmarkEnd w:id="17"/>
      <w:bookmarkEnd w:id="18"/>
      <w:bookmarkEnd w:id="19"/>
    </w:p>
    <w:p w14:paraId="7A54FD6D" w14:textId="41C56181"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Originating in the UK in the early 20</w:t>
      </w:r>
      <w:r w:rsidRPr="00F00783">
        <w:rPr>
          <w:rFonts w:ascii="Arial" w:hAnsi="Arial" w:cs="Arial"/>
          <w:sz w:val="24"/>
          <w:szCs w:val="24"/>
          <w:vertAlign w:val="superscript"/>
        </w:rPr>
        <w:t>th</w:t>
      </w:r>
      <w:r w:rsidRPr="00F00783">
        <w:rPr>
          <w:rFonts w:ascii="Arial" w:hAnsi="Arial" w:cs="Arial"/>
          <w:sz w:val="24"/>
          <w:szCs w:val="24"/>
        </w:rPr>
        <w:t xml:space="preserve"> century, the HR professional started its beginnings as welfare officers. </w:t>
      </w:r>
      <w:r w:rsidR="00EC59E9" w:rsidRPr="00F00783">
        <w:rPr>
          <w:rFonts w:ascii="Arial" w:hAnsi="Arial" w:cs="Arial"/>
          <w:sz w:val="24"/>
          <w:szCs w:val="24"/>
        </w:rPr>
        <w:t>During the industrial revolution, tensions started to increase between the employer and employees due to poor industrial working and health and safety practices. W</w:t>
      </w:r>
      <w:r w:rsidRPr="00F00783">
        <w:rPr>
          <w:rFonts w:ascii="Arial" w:hAnsi="Arial" w:cs="Arial"/>
          <w:sz w:val="24"/>
          <w:szCs w:val="24"/>
        </w:rPr>
        <w:t>elfare officers were responsible for managing unwell and injured employees from being exploited in inhumane conditions (</w:t>
      </w:r>
      <w:proofErr w:type="spellStart"/>
      <w:r w:rsidRPr="00F00783">
        <w:rPr>
          <w:rFonts w:ascii="Arial" w:hAnsi="Arial" w:cs="Arial"/>
          <w:sz w:val="24"/>
          <w:szCs w:val="24"/>
        </w:rPr>
        <w:t>Velvikaite</w:t>
      </w:r>
      <w:proofErr w:type="spellEnd"/>
      <w:r w:rsidRPr="00F00783">
        <w:rPr>
          <w:rFonts w:ascii="Arial" w:hAnsi="Arial" w:cs="Arial"/>
          <w:sz w:val="24"/>
          <w:szCs w:val="24"/>
        </w:rPr>
        <w:t xml:space="preserve">, 2017). </w:t>
      </w:r>
    </w:p>
    <w:p w14:paraId="298B3AD5" w14:textId="029508FE"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The role of HR underwent</w:t>
      </w:r>
      <w:r w:rsidR="00EC59E9" w:rsidRPr="00F00783">
        <w:rPr>
          <w:rFonts w:ascii="Arial" w:hAnsi="Arial" w:cs="Arial"/>
          <w:sz w:val="24"/>
          <w:szCs w:val="24"/>
        </w:rPr>
        <w:t xml:space="preserve"> a</w:t>
      </w:r>
      <w:r w:rsidRPr="00F00783">
        <w:rPr>
          <w:rFonts w:ascii="Arial" w:hAnsi="Arial" w:cs="Arial"/>
          <w:sz w:val="24"/>
          <w:szCs w:val="24"/>
        </w:rPr>
        <w:t xml:space="preserve"> transformation during the economic fluctuations of the 1980s and 1990s (Jeffery, 2021). Characterised as the boom-and-bust period</w:t>
      </w:r>
      <w:r w:rsidR="0055260E" w:rsidRPr="00F00783">
        <w:rPr>
          <w:rFonts w:ascii="Arial" w:hAnsi="Arial" w:cs="Arial"/>
          <w:sz w:val="24"/>
          <w:szCs w:val="24"/>
        </w:rPr>
        <w:t xml:space="preserve"> (Hayes, 2024)</w:t>
      </w:r>
      <w:r w:rsidRPr="00F00783">
        <w:rPr>
          <w:rFonts w:ascii="Arial" w:hAnsi="Arial" w:cs="Arial"/>
          <w:sz w:val="24"/>
          <w:szCs w:val="24"/>
        </w:rPr>
        <w:t>, the UK experienced financial crisis which resulted in businesses downsizing and restructuring. This started to create negative views of HR as they were perceived as being complicit partners in the dismissal and restructuring processes and enforcers of rules and policies (Namely, 2018). However, this period underlined the need for HR to transcend its traditional administrative role and adopt a strategic stance.</w:t>
      </w:r>
    </w:p>
    <w:p w14:paraId="5D5CB726" w14:textId="47BA2ABB"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 xml:space="preserve">Today HR has evolved to become a pivotal strategic partner in businesses. In addition to managing compliance with employment laws and regulations, HR professionals are tasked with </w:t>
      </w:r>
      <w:proofErr w:type="spellStart"/>
      <w:r w:rsidRPr="00F00783">
        <w:rPr>
          <w:rFonts w:ascii="Arial" w:hAnsi="Arial" w:cs="Arial"/>
          <w:sz w:val="24"/>
          <w:szCs w:val="24"/>
        </w:rPr>
        <w:t>strategising</w:t>
      </w:r>
      <w:proofErr w:type="spellEnd"/>
      <w:r w:rsidRPr="00F00783">
        <w:rPr>
          <w:rFonts w:ascii="Arial" w:hAnsi="Arial" w:cs="Arial"/>
          <w:sz w:val="24"/>
          <w:szCs w:val="24"/>
        </w:rPr>
        <w:t xml:space="preserve"> organisational initiatives to adapt to economic changes, optimise the labour force and mitigate workplace tensions to support businesses </w:t>
      </w:r>
      <w:r w:rsidR="00EC59E9" w:rsidRPr="00F00783">
        <w:rPr>
          <w:rFonts w:ascii="Arial" w:hAnsi="Arial" w:cs="Arial"/>
          <w:sz w:val="24"/>
          <w:szCs w:val="24"/>
        </w:rPr>
        <w:t xml:space="preserve">to thrive </w:t>
      </w:r>
      <w:r w:rsidRPr="00F00783">
        <w:rPr>
          <w:rFonts w:ascii="Arial" w:hAnsi="Arial" w:cs="Arial"/>
          <w:sz w:val="24"/>
          <w:szCs w:val="24"/>
        </w:rPr>
        <w:t>(</w:t>
      </w:r>
      <w:r w:rsidR="0052398C" w:rsidRPr="00F00783">
        <w:rPr>
          <w:rFonts w:ascii="Arial" w:hAnsi="Arial" w:cs="Arial"/>
          <w:sz w:val="24"/>
          <w:szCs w:val="24"/>
        </w:rPr>
        <w:t xml:space="preserve">Ballinger et al, 2013; </w:t>
      </w:r>
      <w:r w:rsidRPr="00F00783">
        <w:rPr>
          <w:rFonts w:ascii="Arial" w:hAnsi="Arial" w:cs="Arial"/>
          <w:sz w:val="24"/>
          <w:szCs w:val="24"/>
        </w:rPr>
        <w:t xml:space="preserve">Pophal, </w:t>
      </w:r>
      <w:r w:rsidR="00887ED4" w:rsidRPr="00F00783">
        <w:rPr>
          <w:rFonts w:ascii="Arial" w:hAnsi="Arial" w:cs="Arial"/>
          <w:sz w:val="24"/>
          <w:szCs w:val="24"/>
        </w:rPr>
        <w:t>no date</w:t>
      </w:r>
      <w:r w:rsidRPr="00F00783">
        <w:rPr>
          <w:rFonts w:ascii="Arial" w:hAnsi="Arial" w:cs="Arial"/>
          <w:sz w:val="24"/>
          <w:szCs w:val="24"/>
        </w:rPr>
        <w:t xml:space="preserve">; Watson, 2010). </w:t>
      </w:r>
    </w:p>
    <w:p w14:paraId="48EB085E" w14:textId="79F54CCF"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HR’s growth has influenced workplace environments by promoting improving employment rights and fair practices, leading to legislative changes such as</w:t>
      </w:r>
      <w:r w:rsidR="00EC59E9" w:rsidRPr="00F00783">
        <w:rPr>
          <w:rFonts w:ascii="Arial" w:hAnsi="Arial" w:cs="Arial"/>
          <w:sz w:val="24"/>
          <w:szCs w:val="24"/>
        </w:rPr>
        <w:t xml:space="preserve"> the</w:t>
      </w:r>
      <w:r w:rsidRPr="00F00783">
        <w:rPr>
          <w:rFonts w:ascii="Arial" w:hAnsi="Arial" w:cs="Arial"/>
          <w:sz w:val="24"/>
          <w:szCs w:val="24"/>
        </w:rPr>
        <w:t xml:space="preserve"> Employment Relations (Flexible Working) Act 2023</w:t>
      </w:r>
      <w:r w:rsidR="00EC59E9" w:rsidRPr="00F00783">
        <w:rPr>
          <w:rFonts w:ascii="Arial" w:hAnsi="Arial" w:cs="Arial"/>
          <w:sz w:val="24"/>
          <w:szCs w:val="24"/>
        </w:rPr>
        <w:t xml:space="preserve"> and</w:t>
      </w:r>
      <w:r w:rsidRPr="00F00783">
        <w:rPr>
          <w:rFonts w:ascii="Arial" w:hAnsi="Arial" w:cs="Arial"/>
          <w:sz w:val="24"/>
          <w:szCs w:val="24"/>
        </w:rPr>
        <w:t xml:space="preserve"> </w:t>
      </w:r>
      <w:r w:rsidR="00CC4325" w:rsidRPr="00F00783">
        <w:rPr>
          <w:rFonts w:ascii="Arial" w:hAnsi="Arial" w:cs="Arial"/>
          <w:sz w:val="24"/>
          <w:szCs w:val="24"/>
        </w:rPr>
        <w:t>influence campaigns</w:t>
      </w:r>
      <w:r w:rsidRPr="00F00783">
        <w:rPr>
          <w:rFonts w:ascii="Arial" w:hAnsi="Arial" w:cs="Arial"/>
          <w:sz w:val="24"/>
          <w:szCs w:val="24"/>
        </w:rPr>
        <w:t xml:space="preserve"> </w:t>
      </w:r>
      <w:r w:rsidR="00EC59E9" w:rsidRPr="00F00783">
        <w:rPr>
          <w:rFonts w:ascii="Arial" w:hAnsi="Arial" w:cs="Arial"/>
          <w:sz w:val="24"/>
          <w:szCs w:val="24"/>
        </w:rPr>
        <w:t>including</w:t>
      </w:r>
      <w:r w:rsidRPr="00F00783">
        <w:rPr>
          <w:rFonts w:ascii="Arial" w:hAnsi="Arial" w:cs="Arial"/>
          <w:sz w:val="24"/>
          <w:szCs w:val="24"/>
        </w:rPr>
        <w:t xml:space="preserve"> “"Flexible Working Requests as a Day One Right" (</w:t>
      </w:r>
      <w:r w:rsidR="0052398C" w:rsidRPr="00F00783">
        <w:rPr>
          <w:rFonts w:ascii="Arial" w:hAnsi="Arial" w:cs="Arial"/>
          <w:sz w:val="24"/>
          <w:szCs w:val="24"/>
        </w:rPr>
        <w:t xml:space="preserve">CIPD, 2022a; </w:t>
      </w:r>
      <w:r w:rsidRPr="00F00783">
        <w:rPr>
          <w:rFonts w:ascii="Arial" w:hAnsi="Arial" w:cs="Arial"/>
          <w:sz w:val="24"/>
          <w:szCs w:val="24"/>
        </w:rPr>
        <w:t>GOV.UK, 2023</w:t>
      </w:r>
      <w:r w:rsidR="0092588E" w:rsidRPr="00F00783">
        <w:rPr>
          <w:rFonts w:ascii="Arial" w:hAnsi="Arial" w:cs="Arial"/>
          <w:sz w:val="24"/>
          <w:szCs w:val="24"/>
        </w:rPr>
        <w:t>)</w:t>
      </w:r>
      <w:r w:rsidRPr="00F00783">
        <w:rPr>
          <w:rFonts w:ascii="Arial" w:hAnsi="Arial" w:cs="Arial"/>
          <w:sz w:val="24"/>
          <w:szCs w:val="24"/>
        </w:rPr>
        <w:t xml:space="preserve">.  </w:t>
      </w:r>
    </w:p>
    <w:p w14:paraId="7BACD6A3" w14:textId="4F1D52C0"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 xml:space="preserve">HR’s function within the private sector varies based on the organisational size, structure and industry. Private sector businesses are inherently market-driven enterprises, focused on selling products or services to generate profit based on customer demand. This differs from public and nonprofit organisations which are typically </w:t>
      </w:r>
      <w:r w:rsidR="00F55A6A" w:rsidRPr="00F00783">
        <w:rPr>
          <w:rFonts w:ascii="Arial" w:hAnsi="Arial" w:cs="Arial"/>
          <w:sz w:val="24"/>
          <w:szCs w:val="24"/>
        </w:rPr>
        <w:t>c</w:t>
      </w:r>
      <w:r w:rsidRPr="00F00783">
        <w:rPr>
          <w:rFonts w:ascii="Arial" w:hAnsi="Arial" w:cs="Arial"/>
          <w:sz w:val="24"/>
          <w:szCs w:val="24"/>
        </w:rPr>
        <w:t>reated and/or funded by the government (Farnham, 2015, pp.66–70).</w:t>
      </w:r>
    </w:p>
    <w:p w14:paraId="30B318E9" w14:textId="464DC01F" w:rsidR="00221F28" w:rsidRPr="00F00783" w:rsidRDefault="00622B2D" w:rsidP="00F00783">
      <w:pPr>
        <w:spacing w:line="480" w:lineRule="auto"/>
        <w:rPr>
          <w:rFonts w:ascii="Arial" w:hAnsi="Arial" w:cs="Arial"/>
          <w:sz w:val="24"/>
          <w:szCs w:val="24"/>
        </w:rPr>
      </w:pPr>
      <w:r w:rsidRPr="00F00783">
        <w:rPr>
          <w:rFonts w:ascii="Arial" w:hAnsi="Arial" w:cs="Arial"/>
          <w:sz w:val="24"/>
          <w:szCs w:val="24"/>
        </w:rPr>
        <w:t>HR</w:t>
      </w:r>
      <w:r w:rsidR="00221F28" w:rsidRPr="00F00783">
        <w:rPr>
          <w:rFonts w:ascii="Arial" w:hAnsi="Arial" w:cs="Arial"/>
          <w:sz w:val="24"/>
          <w:szCs w:val="24"/>
        </w:rPr>
        <w:t xml:space="preserve"> departments within the private sector often comprise of generalists and operate within smaller teams due to the nature and resources stakeholders provide (Berns, 2021), such as the imperative of "stack </w:t>
      </w:r>
      <w:proofErr w:type="spellStart"/>
      <w:r w:rsidR="00221F28" w:rsidRPr="00F00783">
        <w:rPr>
          <w:rFonts w:ascii="Arial" w:hAnsi="Arial" w:cs="Arial"/>
          <w:sz w:val="24"/>
          <w:szCs w:val="24"/>
        </w:rPr>
        <w:t>em</w:t>
      </w:r>
      <w:proofErr w:type="spellEnd"/>
      <w:r w:rsidR="00221F28" w:rsidRPr="00F00783">
        <w:rPr>
          <w:rFonts w:ascii="Arial" w:hAnsi="Arial" w:cs="Arial"/>
          <w:sz w:val="24"/>
          <w:szCs w:val="24"/>
        </w:rPr>
        <w:t xml:space="preserve"> high, sell </w:t>
      </w:r>
      <w:proofErr w:type="spellStart"/>
      <w:r w:rsidR="00221F28" w:rsidRPr="00F00783">
        <w:rPr>
          <w:rFonts w:ascii="Arial" w:hAnsi="Arial" w:cs="Arial"/>
          <w:sz w:val="24"/>
          <w:szCs w:val="24"/>
        </w:rPr>
        <w:t>em</w:t>
      </w:r>
      <w:proofErr w:type="spellEnd"/>
      <w:r w:rsidR="00221F28" w:rsidRPr="00F00783">
        <w:rPr>
          <w:rFonts w:ascii="Arial" w:hAnsi="Arial" w:cs="Arial"/>
          <w:sz w:val="24"/>
          <w:szCs w:val="24"/>
        </w:rPr>
        <w:t xml:space="preserve"> cheap” mod</w:t>
      </w:r>
      <w:r w:rsidR="00CC4325" w:rsidRPr="00F00783">
        <w:rPr>
          <w:rFonts w:ascii="Arial" w:hAnsi="Arial" w:cs="Arial"/>
          <w:sz w:val="24"/>
          <w:szCs w:val="24"/>
        </w:rPr>
        <w:t>el</w:t>
      </w:r>
      <w:r w:rsidR="00221F28" w:rsidRPr="00F00783">
        <w:rPr>
          <w:rFonts w:ascii="Arial" w:hAnsi="Arial" w:cs="Arial"/>
          <w:sz w:val="24"/>
          <w:szCs w:val="24"/>
        </w:rPr>
        <w:t xml:space="preserve"> (Skidmore, 2012). In comparison, HR roles within the public sector tend to be more specialised</w:t>
      </w:r>
      <w:r w:rsidR="00F55A6A" w:rsidRPr="00F00783">
        <w:rPr>
          <w:rFonts w:ascii="Arial" w:hAnsi="Arial" w:cs="Arial"/>
          <w:sz w:val="24"/>
          <w:szCs w:val="24"/>
        </w:rPr>
        <w:t xml:space="preserve"> and</w:t>
      </w:r>
      <w:r w:rsidR="00221F28" w:rsidRPr="00F00783">
        <w:rPr>
          <w:rFonts w:ascii="Arial" w:hAnsi="Arial" w:cs="Arial"/>
          <w:sz w:val="24"/>
          <w:szCs w:val="24"/>
        </w:rPr>
        <w:t xml:space="preserve"> sustained by public funding (</w:t>
      </w:r>
      <w:r w:rsidR="0092588E" w:rsidRPr="00F00783">
        <w:rPr>
          <w:rFonts w:ascii="Arial" w:hAnsi="Arial" w:cs="Arial"/>
          <w:sz w:val="24"/>
          <w:szCs w:val="24"/>
        </w:rPr>
        <w:t xml:space="preserve">Hayes, 2016; </w:t>
      </w:r>
      <w:r w:rsidR="00221F28" w:rsidRPr="00F00783">
        <w:rPr>
          <w:rFonts w:ascii="Arial" w:hAnsi="Arial" w:cs="Arial"/>
          <w:sz w:val="24"/>
          <w:szCs w:val="24"/>
        </w:rPr>
        <w:t xml:space="preserve">Personnel Today, 2004).  </w:t>
      </w:r>
    </w:p>
    <w:p w14:paraId="3A4E2E01" w14:textId="479271D8" w:rsidR="005F1391" w:rsidRPr="00F00783" w:rsidRDefault="005F1391" w:rsidP="00F00783">
      <w:pPr>
        <w:spacing w:line="480" w:lineRule="auto"/>
        <w:rPr>
          <w:rFonts w:ascii="Arial" w:hAnsi="Arial" w:cs="Arial"/>
          <w:sz w:val="24"/>
          <w:szCs w:val="24"/>
        </w:rPr>
      </w:pPr>
      <w:r w:rsidRPr="00F00783">
        <w:rPr>
          <w:rFonts w:ascii="Arial" w:hAnsi="Arial" w:cs="Arial"/>
          <w:noProof/>
          <w:sz w:val="24"/>
          <w:szCs w:val="24"/>
        </w:rPr>
        <mc:AlternateContent>
          <mc:Choice Requires="wps">
            <w:drawing>
              <wp:anchor distT="0" distB="0" distL="114300" distR="114300" simplePos="0" relativeHeight="251674624" behindDoc="1" locked="0" layoutInCell="1" allowOverlap="1" wp14:anchorId="43455292" wp14:editId="6F7A72C9">
                <wp:simplePos x="0" y="0"/>
                <wp:positionH relativeFrom="margin">
                  <wp:align>center</wp:align>
                </wp:positionH>
                <wp:positionV relativeFrom="paragraph">
                  <wp:posOffset>5134742</wp:posOffset>
                </wp:positionV>
                <wp:extent cx="5611495" cy="635"/>
                <wp:effectExtent l="0" t="0" r="8255" b="0"/>
                <wp:wrapTight wrapText="bothSides">
                  <wp:wrapPolygon edited="0">
                    <wp:start x="0" y="0"/>
                    <wp:lineTo x="0" y="20681"/>
                    <wp:lineTo x="21558" y="20681"/>
                    <wp:lineTo x="21558" y="0"/>
                    <wp:lineTo x="0" y="0"/>
                  </wp:wrapPolygon>
                </wp:wrapTight>
                <wp:docPr id="796511197" name="Text Box 1"/>
                <wp:cNvGraphicFramePr/>
                <a:graphic xmlns:a="http://schemas.openxmlformats.org/drawingml/2006/main">
                  <a:graphicData uri="http://schemas.microsoft.com/office/word/2010/wordprocessingShape">
                    <wps:wsp>
                      <wps:cNvSpPr txBox="1"/>
                      <wps:spPr>
                        <a:xfrm>
                          <a:off x="0" y="0"/>
                          <a:ext cx="5611495" cy="635"/>
                        </a:xfrm>
                        <a:prstGeom prst="rect">
                          <a:avLst/>
                        </a:prstGeom>
                        <a:solidFill>
                          <a:prstClr val="white"/>
                        </a:solidFill>
                        <a:ln>
                          <a:noFill/>
                        </a:ln>
                      </wps:spPr>
                      <wps:txbx>
                        <w:txbxContent>
                          <w:p w14:paraId="15BCC953" w14:textId="7BC1FB42" w:rsidR="007E66D1" w:rsidRPr="005F1391" w:rsidRDefault="007E66D1" w:rsidP="005F1391">
                            <w:pPr>
                              <w:pStyle w:val="Caption"/>
                              <w:spacing w:line="480" w:lineRule="auto"/>
                              <w:rPr>
                                <w:rFonts w:ascii="Arial" w:hAnsi="Arial" w:cs="Arial"/>
                                <w:i w:val="0"/>
                                <w:iCs w:val="0"/>
                                <w:noProof/>
                                <w:color w:val="auto"/>
                                <w:sz w:val="24"/>
                                <w:szCs w:val="24"/>
                              </w:rPr>
                            </w:pPr>
                            <w:bookmarkStart w:id="20" w:name="_Toc184401738"/>
                            <w:bookmarkStart w:id="21" w:name="_Toc184418452"/>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1</w:t>
                            </w:r>
                            <w:r w:rsidRPr="006059F1">
                              <w:rPr>
                                <w:rFonts w:ascii="Arial" w:hAnsi="Arial" w:cs="Arial"/>
                                <w:b/>
                                <w:bCs/>
                                <w:i w:val="0"/>
                                <w:iCs w:val="0"/>
                                <w:color w:val="auto"/>
                                <w:sz w:val="24"/>
                                <w:szCs w:val="24"/>
                              </w:rPr>
                              <w:fldChar w:fldCharType="end"/>
                            </w:r>
                            <w:r w:rsidR="006059F1">
                              <w:rPr>
                                <w:rFonts w:ascii="Arial" w:hAnsi="Arial" w:cs="Arial"/>
                                <w:b/>
                                <w:bCs/>
                                <w:i w:val="0"/>
                                <w:iCs w:val="0"/>
                                <w:color w:val="auto"/>
                                <w:sz w:val="24"/>
                                <w:szCs w:val="24"/>
                              </w:rPr>
                              <w:t xml:space="preserve"> </w:t>
                            </w:r>
                            <w:r w:rsidRPr="006059F1">
                              <w:rPr>
                                <w:rFonts w:ascii="Arial" w:hAnsi="Arial" w:cs="Arial"/>
                                <w:color w:val="auto"/>
                                <w:sz w:val="24"/>
                                <w:szCs w:val="24"/>
                              </w:rPr>
                              <w:t xml:space="preserve">Trade Union Membership Levels Among Employees in the UK and Great </w:t>
                            </w:r>
                            <w:r w:rsidR="00F55A6A" w:rsidRPr="006059F1">
                              <w:rPr>
                                <w:rFonts w:ascii="Arial" w:hAnsi="Arial" w:cs="Arial"/>
                                <w:color w:val="auto"/>
                                <w:sz w:val="24"/>
                                <w:szCs w:val="24"/>
                              </w:rPr>
                              <w:t>Britain</w:t>
                            </w:r>
                            <w:r w:rsidRPr="006059F1">
                              <w:rPr>
                                <w:rFonts w:ascii="Arial" w:hAnsi="Arial" w:cs="Arial"/>
                                <w:color w:val="auto"/>
                                <w:sz w:val="24"/>
                                <w:szCs w:val="24"/>
                              </w:rPr>
                              <w:t>, 1892 to 2022 (Department for Business and Trade, 2023)</w:t>
                            </w:r>
                            <w:r w:rsidR="00F55A6A" w:rsidRPr="006059F1">
                              <w:rPr>
                                <w:rFonts w:ascii="Arial" w:hAnsi="Arial" w:cs="Arial"/>
                                <w:color w:val="auto"/>
                                <w:sz w:val="24"/>
                                <w:szCs w:val="24"/>
                              </w:rPr>
                              <w:t>.</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55292" id="Text Box 1" o:spid="_x0000_s1031" type="#_x0000_t202" style="position:absolute;margin-left:0;margin-top:404.3pt;width:441.85pt;height:.05pt;z-index:-2516418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047GwIAAD8EAAAOAAAAZHJzL2Uyb0RvYy54bWysU8Fu2zAMvQ/YPwi6L07aJViN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s8nk492UM0mx2e001siuVx368EVBw6JRcCROElTi&#10;uPGhTx1SYicPRpdrbUz8iYGVQXYUxF9b66DOxX/LMjbmWoi3+oLRk13niFbodh3TZcFvhxl3UJ5o&#10;dIReFd7JtaZ+G+HDs0CSAU1L0g5PdFQG2oLD2eKsBvzxN3/MJ3YoyllLsiq4/34QqDgzXy3xFjU4&#10;GDgYu8Gwh2YFNOmElsbJZNIFDGYwK4TmlRS/jF0oJKykXgUPg7kKvbhpY6RaLlMSKc2JsLFbJ2Pp&#10;AdeX7lWgO7MSiMxHGAQn8jfk9LmJHrc8BEI6MRdx7VE8w00qTdyfNyquwa//Keu694ufAAAA//8D&#10;AFBLAwQUAAYACAAAACEAValZB98AAAAIAQAADwAAAGRycy9kb3ducmV2LnhtbEyPwU7DMBBE70j8&#10;g7VIXBB1oFVqhThVVcGBXipCL9zceBsH4nVkO234e0wvcJyd1cybcjXZnp3Qh86RhIdZBgypcbqj&#10;VsL+/eVeAAtRkVa9I5TwjQFW1fVVqQrtzvSGpzq2LIVQKJQEE+NQcB4ag1aFmRuQknd03qqYpG+5&#10;9uqcwm3PH7Ms51Z1lBqMGnBjsPmqRytht/jYmbvx+LxdL+b+dT9u8s+2lvL2Zlo/AYs4xb9n+MVP&#10;6FAlpoMbSQfWS0hDogSRiRxYsoWYL4EdLpcl8Krk/wdUPwAAAP//AwBQSwECLQAUAAYACAAAACEA&#10;toM4kv4AAADhAQAAEwAAAAAAAAAAAAAAAAAAAAAAW0NvbnRlbnRfVHlwZXNdLnhtbFBLAQItABQA&#10;BgAIAAAAIQA4/SH/1gAAAJQBAAALAAAAAAAAAAAAAAAAAC8BAABfcmVscy8ucmVsc1BLAQItABQA&#10;BgAIAAAAIQAv6047GwIAAD8EAAAOAAAAAAAAAAAAAAAAAC4CAABkcnMvZTJvRG9jLnhtbFBLAQIt&#10;ABQABgAIAAAAIQBVqVkH3wAAAAgBAAAPAAAAAAAAAAAAAAAAAHUEAABkcnMvZG93bnJldi54bWxQ&#10;SwUGAAAAAAQABADzAAAAgQUAAAAA&#10;" stroked="f">
                <v:textbox style="mso-fit-shape-to-text:t" inset="0,0,0,0">
                  <w:txbxContent>
                    <w:p w14:paraId="15BCC953" w14:textId="7BC1FB42" w:rsidR="007E66D1" w:rsidRPr="005F1391" w:rsidRDefault="007E66D1" w:rsidP="005F1391">
                      <w:pPr>
                        <w:pStyle w:val="Caption"/>
                        <w:spacing w:line="480" w:lineRule="auto"/>
                        <w:rPr>
                          <w:rFonts w:ascii="Arial" w:hAnsi="Arial" w:cs="Arial"/>
                          <w:i w:val="0"/>
                          <w:iCs w:val="0"/>
                          <w:noProof/>
                          <w:color w:val="auto"/>
                          <w:sz w:val="24"/>
                          <w:szCs w:val="24"/>
                        </w:rPr>
                      </w:pPr>
                      <w:bookmarkStart w:id="22" w:name="_Toc184401738"/>
                      <w:bookmarkStart w:id="23" w:name="_Toc184418452"/>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1</w:t>
                      </w:r>
                      <w:r w:rsidRPr="006059F1">
                        <w:rPr>
                          <w:rFonts w:ascii="Arial" w:hAnsi="Arial" w:cs="Arial"/>
                          <w:b/>
                          <w:bCs/>
                          <w:i w:val="0"/>
                          <w:iCs w:val="0"/>
                          <w:color w:val="auto"/>
                          <w:sz w:val="24"/>
                          <w:szCs w:val="24"/>
                        </w:rPr>
                        <w:fldChar w:fldCharType="end"/>
                      </w:r>
                      <w:r w:rsidR="006059F1">
                        <w:rPr>
                          <w:rFonts w:ascii="Arial" w:hAnsi="Arial" w:cs="Arial"/>
                          <w:b/>
                          <w:bCs/>
                          <w:i w:val="0"/>
                          <w:iCs w:val="0"/>
                          <w:color w:val="auto"/>
                          <w:sz w:val="24"/>
                          <w:szCs w:val="24"/>
                        </w:rPr>
                        <w:t xml:space="preserve"> </w:t>
                      </w:r>
                      <w:r w:rsidRPr="006059F1">
                        <w:rPr>
                          <w:rFonts w:ascii="Arial" w:hAnsi="Arial" w:cs="Arial"/>
                          <w:color w:val="auto"/>
                          <w:sz w:val="24"/>
                          <w:szCs w:val="24"/>
                        </w:rPr>
                        <w:t xml:space="preserve">Trade Union Membership Levels Among Employees in the UK and Great </w:t>
                      </w:r>
                      <w:r w:rsidR="00F55A6A" w:rsidRPr="006059F1">
                        <w:rPr>
                          <w:rFonts w:ascii="Arial" w:hAnsi="Arial" w:cs="Arial"/>
                          <w:color w:val="auto"/>
                          <w:sz w:val="24"/>
                          <w:szCs w:val="24"/>
                        </w:rPr>
                        <w:t>Britain</w:t>
                      </w:r>
                      <w:r w:rsidRPr="006059F1">
                        <w:rPr>
                          <w:rFonts w:ascii="Arial" w:hAnsi="Arial" w:cs="Arial"/>
                          <w:color w:val="auto"/>
                          <w:sz w:val="24"/>
                          <w:szCs w:val="24"/>
                        </w:rPr>
                        <w:t>, 1892 to 2022 (Department for Business and Trade, 2023)</w:t>
                      </w:r>
                      <w:r w:rsidR="00F55A6A" w:rsidRPr="006059F1">
                        <w:rPr>
                          <w:rFonts w:ascii="Arial" w:hAnsi="Arial" w:cs="Arial"/>
                          <w:color w:val="auto"/>
                          <w:sz w:val="24"/>
                          <w:szCs w:val="24"/>
                        </w:rPr>
                        <w:t>.</w:t>
                      </w:r>
                      <w:bookmarkEnd w:id="22"/>
                      <w:bookmarkEnd w:id="23"/>
                    </w:p>
                  </w:txbxContent>
                </v:textbox>
                <w10:wrap type="tight" anchorx="margin"/>
              </v:shape>
            </w:pict>
          </mc:Fallback>
        </mc:AlternateContent>
      </w:r>
      <w:r w:rsidRPr="00F00783">
        <w:rPr>
          <w:rFonts w:ascii="Arial" w:hAnsi="Arial" w:cs="Arial"/>
          <w:noProof/>
          <w:sz w:val="24"/>
          <w:szCs w:val="24"/>
        </w:rPr>
        <w:drawing>
          <wp:anchor distT="0" distB="0" distL="114300" distR="114300" simplePos="0" relativeHeight="251672576" behindDoc="1" locked="0" layoutInCell="1" allowOverlap="1" wp14:anchorId="7C234170" wp14:editId="7807584D">
            <wp:simplePos x="0" y="0"/>
            <wp:positionH relativeFrom="margin">
              <wp:align>center</wp:align>
            </wp:positionH>
            <wp:positionV relativeFrom="paragraph">
              <wp:posOffset>2142498</wp:posOffset>
            </wp:positionV>
            <wp:extent cx="5611721" cy="2772997"/>
            <wp:effectExtent l="19050" t="19050" r="27305" b="27940"/>
            <wp:wrapTight wrapText="bothSides">
              <wp:wrapPolygon edited="0">
                <wp:start x="-73" y="-148"/>
                <wp:lineTo x="-73" y="21669"/>
                <wp:lineTo x="21632" y="21669"/>
                <wp:lineTo x="21632" y="-148"/>
                <wp:lineTo x="-73" y="-148"/>
              </wp:wrapPolygon>
            </wp:wrapTight>
            <wp:docPr id="1431861345" name="Picture 1" descr="A graph showing the number of employees in the u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861345" name="Picture 1" descr="A graph showing the number of employees in the uk&#10;&#10;Description automatically generated"/>
                    <pic:cNvPicPr/>
                  </pic:nvPicPr>
                  <pic:blipFill rotWithShape="1">
                    <a:blip r:embed="rId9">
                      <a:extLst>
                        <a:ext uri="{28A0092B-C50C-407E-A947-70E740481C1C}">
                          <a14:useLocalDpi xmlns:a14="http://schemas.microsoft.com/office/drawing/2010/main" val="0"/>
                        </a:ext>
                      </a:extLst>
                    </a:blip>
                    <a:srcRect t="10367"/>
                    <a:stretch/>
                  </pic:blipFill>
                  <pic:spPr bwMode="auto">
                    <a:xfrm>
                      <a:off x="0" y="0"/>
                      <a:ext cx="5611721" cy="2772997"/>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221F28" w:rsidRPr="00F00783">
        <w:rPr>
          <w:rFonts w:ascii="Arial" w:hAnsi="Arial" w:cs="Arial"/>
          <w:sz w:val="24"/>
          <w:szCs w:val="24"/>
        </w:rPr>
        <w:t xml:space="preserve">The profit-driven ethos prevalent </w:t>
      </w:r>
      <w:r w:rsidR="00CC4325" w:rsidRPr="00F00783">
        <w:rPr>
          <w:rFonts w:ascii="Arial" w:hAnsi="Arial" w:cs="Arial"/>
          <w:sz w:val="24"/>
          <w:szCs w:val="24"/>
        </w:rPr>
        <w:t>in</w:t>
      </w:r>
      <w:r w:rsidR="00221F28" w:rsidRPr="00F00783">
        <w:rPr>
          <w:rFonts w:ascii="Arial" w:hAnsi="Arial" w:cs="Arial"/>
          <w:sz w:val="24"/>
          <w:szCs w:val="24"/>
        </w:rPr>
        <w:t xml:space="preserve"> private sector businesses can influence employee engagement, potentially fostering negative resistance to certain decisions of the business (Nelson and Henry, 2024</w:t>
      </w:r>
      <w:r w:rsidR="0092588E" w:rsidRPr="00F00783">
        <w:rPr>
          <w:rFonts w:ascii="Arial" w:hAnsi="Arial" w:cs="Arial"/>
          <w:sz w:val="24"/>
          <w:szCs w:val="24"/>
        </w:rPr>
        <w:t>). This</w:t>
      </w:r>
      <w:r w:rsidR="00221F28" w:rsidRPr="00F00783">
        <w:rPr>
          <w:rFonts w:ascii="Arial" w:hAnsi="Arial" w:cs="Arial"/>
          <w:sz w:val="24"/>
          <w:szCs w:val="24"/>
        </w:rPr>
        <w:t xml:space="preserve">, coupled with the decline of trade union representation (Department for Business &amp; Trade, 2023) (Figure 1), and lone working among HR professionals may contribute to increased incidents of WPV within </w:t>
      </w:r>
      <w:r w:rsidR="00221F28" w:rsidRPr="005F1391">
        <w:rPr>
          <w:rFonts w:ascii="Arial" w:hAnsi="Arial" w:cs="Arial"/>
          <w:sz w:val="24"/>
          <w:szCs w:val="24"/>
        </w:rPr>
        <w:t>the private sector.</w:t>
      </w:r>
      <w:r w:rsidR="00221F28" w:rsidRPr="00F00783">
        <w:rPr>
          <w:rFonts w:ascii="Arial" w:hAnsi="Arial" w:cs="Arial"/>
          <w:sz w:val="24"/>
          <w:szCs w:val="24"/>
        </w:rPr>
        <w:t xml:space="preserve"> </w:t>
      </w:r>
    </w:p>
    <w:p w14:paraId="49670A53" w14:textId="1460F574" w:rsidR="00221F28" w:rsidRPr="00D519FA" w:rsidRDefault="00221F28" w:rsidP="00D519FA">
      <w:pPr>
        <w:pStyle w:val="Heading3"/>
        <w:spacing w:line="480" w:lineRule="auto"/>
        <w:rPr>
          <w:rFonts w:ascii="Arial" w:hAnsi="Arial" w:cs="Arial"/>
          <w:b/>
          <w:bCs/>
          <w:color w:val="auto"/>
        </w:rPr>
      </w:pPr>
      <w:bookmarkStart w:id="24" w:name="_Toc184389884"/>
      <w:bookmarkStart w:id="25" w:name="_Toc184417822"/>
      <w:bookmarkStart w:id="26" w:name="_Toc184418873"/>
      <w:r w:rsidRPr="00D519FA">
        <w:rPr>
          <w:rFonts w:ascii="Arial" w:hAnsi="Arial" w:cs="Arial"/>
          <w:b/>
          <w:bCs/>
          <w:color w:val="auto"/>
        </w:rPr>
        <w:t>1.1.2 Violence in the Workplace</w:t>
      </w:r>
      <w:bookmarkEnd w:id="24"/>
      <w:bookmarkEnd w:id="25"/>
      <w:bookmarkEnd w:id="26"/>
      <w:r w:rsidRPr="00D519FA">
        <w:rPr>
          <w:rFonts w:ascii="Arial" w:hAnsi="Arial" w:cs="Arial"/>
          <w:b/>
          <w:bCs/>
          <w:color w:val="auto"/>
        </w:rPr>
        <w:t xml:space="preserve"> </w:t>
      </w:r>
    </w:p>
    <w:p w14:paraId="1103E69A" w14:textId="6D8B3DCA" w:rsidR="00221F28" w:rsidRPr="00F00783" w:rsidRDefault="00221F28" w:rsidP="00F00783">
      <w:pPr>
        <w:spacing w:line="480" w:lineRule="auto"/>
        <w:rPr>
          <w:rFonts w:ascii="Arial" w:hAnsi="Arial" w:cs="Arial"/>
          <w:sz w:val="24"/>
          <w:szCs w:val="24"/>
        </w:rPr>
      </w:pPr>
      <w:r w:rsidRPr="00F00783">
        <w:rPr>
          <w:rFonts w:ascii="Arial" w:hAnsi="Arial" w:cs="Arial"/>
          <w:sz w:val="24"/>
          <w:szCs w:val="24"/>
        </w:rPr>
        <w:t xml:space="preserve">According to the Health and Safety Executive </w:t>
      </w:r>
      <w:r w:rsidR="007E66D1" w:rsidRPr="00F00783">
        <w:rPr>
          <w:rFonts w:ascii="Arial" w:hAnsi="Arial" w:cs="Arial"/>
          <w:sz w:val="24"/>
          <w:szCs w:val="24"/>
        </w:rPr>
        <w:t>(HSE, 2024</w:t>
      </w:r>
      <w:r w:rsidR="005253DD" w:rsidRPr="00F00783">
        <w:rPr>
          <w:rFonts w:ascii="Arial" w:hAnsi="Arial" w:cs="Arial"/>
          <w:sz w:val="24"/>
          <w:szCs w:val="24"/>
        </w:rPr>
        <w:t>a</w:t>
      </w:r>
      <w:r w:rsidR="007E66D1" w:rsidRPr="00F00783">
        <w:rPr>
          <w:rFonts w:ascii="Arial" w:hAnsi="Arial" w:cs="Arial"/>
          <w:sz w:val="24"/>
          <w:szCs w:val="24"/>
        </w:rPr>
        <w:t>)</w:t>
      </w:r>
      <w:r w:rsidR="00F55A6A" w:rsidRPr="00F00783">
        <w:rPr>
          <w:rFonts w:ascii="Arial" w:hAnsi="Arial" w:cs="Arial"/>
          <w:sz w:val="24"/>
          <w:szCs w:val="24"/>
        </w:rPr>
        <w:t>,</w:t>
      </w:r>
      <w:r w:rsidR="007E66D1" w:rsidRPr="00F00783">
        <w:rPr>
          <w:rFonts w:ascii="Arial" w:hAnsi="Arial" w:cs="Arial"/>
          <w:sz w:val="24"/>
          <w:szCs w:val="24"/>
        </w:rPr>
        <w:t xml:space="preserve"> </w:t>
      </w:r>
      <w:r w:rsidRPr="00F00783">
        <w:rPr>
          <w:rFonts w:ascii="Arial" w:hAnsi="Arial" w:cs="Arial"/>
          <w:sz w:val="24"/>
          <w:szCs w:val="24"/>
        </w:rPr>
        <w:t xml:space="preserve">WPV represents “any incident in which a person is abused, threatened, or assaulted in circumstances relating to their work", </w:t>
      </w:r>
      <w:r w:rsidR="005267A8" w:rsidRPr="00F00783">
        <w:rPr>
          <w:rFonts w:ascii="Arial" w:hAnsi="Arial" w:cs="Arial"/>
          <w:sz w:val="24"/>
          <w:szCs w:val="24"/>
        </w:rPr>
        <w:t xml:space="preserve">along with </w:t>
      </w:r>
      <w:r w:rsidRPr="00F00783">
        <w:rPr>
          <w:rFonts w:ascii="Arial" w:hAnsi="Arial" w:cs="Arial"/>
          <w:sz w:val="24"/>
          <w:szCs w:val="24"/>
        </w:rPr>
        <w:t>verbal abuse, threats or physical attacks.</w:t>
      </w:r>
    </w:p>
    <w:p w14:paraId="329DEDC7" w14:textId="1CFA7141" w:rsidR="00F00EF7" w:rsidRPr="00F00783" w:rsidRDefault="00221F28" w:rsidP="00F00783">
      <w:pPr>
        <w:spacing w:line="480" w:lineRule="auto"/>
        <w:rPr>
          <w:rFonts w:ascii="Arial" w:hAnsi="Arial" w:cs="Arial"/>
          <w:sz w:val="24"/>
          <w:szCs w:val="24"/>
        </w:rPr>
      </w:pPr>
      <w:r w:rsidRPr="00F00783">
        <w:rPr>
          <w:rFonts w:ascii="Arial" w:hAnsi="Arial" w:cs="Arial"/>
          <w:sz w:val="24"/>
          <w:szCs w:val="24"/>
        </w:rPr>
        <w:t>HSE (2024</w:t>
      </w:r>
      <w:r w:rsidR="005253DD" w:rsidRPr="00F00783">
        <w:rPr>
          <w:rFonts w:ascii="Arial" w:hAnsi="Arial" w:cs="Arial"/>
          <w:sz w:val="24"/>
          <w:szCs w:val="24"/>
        </w:rPr>
        <w:t>b</w:t>
      </w:r>
      <w:r w:rsidRPr="00F00783">
        <w:rPr>
          <w:rFonts w:ascii="Arial" w:hAnsi="Arial" w:cs="Arial"/>
          <w:sz w:val="24"/>
          <w:szCs w:val="24"/>
        </w:rPr>
        <w:t>), estimated incidents of WPV</w:t>
      </w:r>
      <w:r w:rsidR="005267A8" w:rsidRPr="00F00783">
        <w:rPr>
          <w:rFonts w:ascii="Arial" w:hAnsi="Arial" w:cs="Arial"/>
          <w:sz w:val="24"/>
          <w:szCs w:val="24"/>
        </w:rPr>
        <w:t>-</w:t>
      </w:r>
      <w:r w:rsidRPr="00F00783">
        <w:rPr>
          <w:rFonts w:ascii="Arial" w:hAnsi="Arial" w:cs="Arial"/>
          <w:sz w:val="24"/>
          <w:szCs w:val="24"/>
        </w:rPr>
        <w:t xml:space="preserve"> including assaults and threats</w:t>
      </w:r>
      <w:r w:rsidR="005267A8" w:rsidRPr="00F00783">
        <w:rPr>
          <w:rFonts w:ascii="Arial" w:hAnsi="Arial" w:cs="Arial"/>
          <w:sz w:val="24"/>
          <w:szCs w:val="24"/>
        </w:rPr>
        <w:t xml:space="preserve"> -</w:t>
      </w:r>
      <w:r w:rsidRPr="00F00783">
        <w:rPr>
          <w:rFonts w:ascii="Arial" w:hAnsi="Arial" w:cs="Arial"/>
          <w:sz w:val="24"/>
          <w:szCs w:val="24"/>
        </w:rPr>
        <w:t xml:space="preserve"> of 649,000. In comparison to the 2020 HSE report, WPV incident levels have remained similar for the last decade (see Figure 2) despite preventative measures, such as laws and </w:t>
      </w:r>
      <w:r w:rsidR="00CC4325" w:rsidRPr="00F00783">
        <w:rPr>
          <w:rFonts w:ascii="Arial" w:hAnsi="Arial" w:cs="Arial"/>
          <w:sz w:val="24"/>
          <w:szCs w:val="24"/>
        </w:rPr>
        <w:t>regulations</w:t>
      </w:r>
      <w:r w:rsidRPr="00F00783">
        <w:rPr>
          <w:rFonts w:ascii="Arial" w:hAnsi="Arial" w:cs="Arial"/>
          <w:sz w:val="24"/>
          <w:szCs w:val="24"/>
        </w:rPr>
        <w:t xml:space="preserve">, to minimise risk of harm (CIPD, 2022b; Bensimon, 1994; Health and Safety at Work Act, 1974; The Management of Health and Safety at </w:t>
      </w:r>
      <w:r w:rsidR="005F1391" w:rsidRPr="001C59B7">
        <w:rPr>
          <w:noProof/>
        </w:rPr>
        <w:drawing>
          <wp:anchor distT="0" distB="0" distL="114300" distR="114300" simplePos="0" relativeHeight="251669504" behindDoc="1" locked="0" layoutInCell="1" allowOverlap="1" wp14:anchorId="5F6CC15D" wp14:editId="4ED79983">
            <wp:simplePos x="0" y="0"/>
            <wp:positionH relativeFrom="margin">
              <wp:align>left</wp:align>
            </wp:positionH>
            <wp:positionV relativeFrom="paragraph">
              <wp:posOffset>794508</wp:posOffset>
            </wp:positionV>
            <wp:extent cx="5344795" cy="1670050"/>
            <wp:effectExtent l="19050" t="19050" r="27305" b="25400"/>
            <wp:wrapTight wrapText="bothSides">
              <wp:wrapPolygon edited="0">
                <wp:start x="-77" y="-246"/>
                <wp:lineTo x="-77" y="21682"/>
                <wp:lineTo x="21633" y="21682"/>
                <wp:lineTo x="21633" y="-246"/>
                <wp:lineTo x="-77" y="-246"/>
              </wp:wrapPolygon>
            </wp:wrapTight>
            <wp:docPr id="1304476787"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rotWithShape="1">
                    <a:blip r:embed="rId10">
                      <a:extLst>
                        <a:ext uri="{28A0092B-C50C-407E-A947-70E740481C1C}">
                          <a14:useLocalDpi xmlns:a14="http://schemas.microsoft.com/office/drawing/2010/main" val="0"/>
                        </a:ext>
                      </a:extLst>
                    </a:blip>
                    <a:srcRect t="12373" b="13951"/>
                    <a:stretch/>
                  </pic:blipFill>
                  <pic:spPr bwMode="auto">
                    <a:xfrm>
                      <a:off x="0" y="0"/>
                      <a:ext cx="5344795" cy="16700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F00783">
        <w:rPr>
          <w:rFonts w:ascii="Arial" w:hAnsi="Arial" w:cs="Arial"/>
          <w:sz w:val="24"/>
          <w:szCs w:val="24"/>
        </w:rPr>
        <w:t>Work Regulations, 1999).</w:t>
      </w:r>
    </w:p>
    <w:p w14:paraId="4E2813B8" w14:textId="510A6CD2" w:rsidR="001C59B7" w:rsidRDefault="001C59B7" w:rsidP="00221F28"/>
    <w:p w14:paraId="381DD7F9" w14:textId="7447C0E3" w:rsidR="001C59B7" w:rsidRDefault="001C59B7" w:rsidP="00221F28"/>
    <w:p w14:paraId="3312E67E" w14:textId="77777777" w:rsidR="001C59B7" w:rsidRPr="001C59B7" w:rsidRDefault="001C59B7" w:rsidP="00221F28"/>
    <w:p w14:paraId="236BFBA0" w14:textId="513297E8" w:rsidR="00033DDC" w:rsidRPr="001C59B7" w:rsidRDefault="00221F28" w:rsidP="00221F28">
      <w:r w:rsidRPr="001C59B7">
        <w:t xml:space="preserve"> </w:t>
      </w:r>
    </w:p>
    <w:p w14:paraId="1DF6F515" w14:textId="77777777" w:rsidR="00033DDC" w:rsidRPr="001C59B7" w:rsidRDefault="00033DDC" w:rsidP="00221F28"/>
    <w:p w14:paraId="72C9A1B2" w14:textId="617F1841" w:rsidR="00033DDC" w:rsidRPr="001C59B7" w:rsidRDefault="00033DDC" w:rsidP="00221F28"/>
    <w:p w14:paraId="505472EB" w14:textId="56DFCDC0" w:rsidR="001C59B7" w:rsidRDefault="005F1391" w:rsidP="00221F28">
      <w:r w:rsidRPr="001C59B7">
        <w:rPr>
          <w:noProof/>
        </w:rPr>
        <mc:AlternateContent>
          <mc:Choice Requires="wps">
            <w:drawing>
              <wp:anchor distT="0" distB="0" distL="114300" distR="114300" simplePos="0" relativeHeight="251676672" behindDoc="1" locked="0" layoutInCell="1" allowOverlap="1" wp14:anchorId="239AA817" wp14:editId="6E33DE30">
                <wp:simplePos x="0" y="0"/>
                <wp:positionH relativeFrom="margin">
                  <wp:align>right</wp:align>
                </wp:positionH>
                <wp:positionV relativeFrom="paragraph">
                  <wp:posOffset>297815</wp:posOffset>
                </wp:positionV>
                <wp:extent cx="5718175" cy="635"/>
                <wp:effectExtent l="0" t="0" r="0" b="0"/>
                <wp:wrapTight wrapText="bothSides">
                  <wp:wrapPolygon edited="0">
                    <wp:start x="0" y="0"/>
                    <wp:lineTo x="0" y="20871"/>
                    <wp:lineTo x="21516" y="20871"/>
                    <wp:lineTo x="21516" y="0"/>
                    <wp:lineTo x="0" y="0"/>
                  </wp:wrapPolygon>
                </wp:wrapTight>
                <wp:docPr id="1676554068" name="Text Box 1"/>
                <wp:cNvGraphicFramePr/>
                <a:graphic xmlns:a="http://schemas.openxmlformats.org/drawingml/2006/main">
                  <a:graphicData uri="http://schemas.microsoft.com/office/word/2010/wordprocessingShape">
                    <wps:wsp>
                      <wps:cNvSpPr txBox="1"/>
                      <wps:spPr>
                        <a:xfrm>
                          <a:off x="0" y="0"/>
                          <a:ext cx="5718175" cy="635"/>
                        </a:xfrm>
                        <a:prstGeom prst="rect">
                          <a:avLst/>
                        </a:prstGeom>
                        <a:solidFill>
                          <a:prstClr val="white"/>
                        </a:solidFill>
                        <a:ln>
                          <a:noFill/>
                        </a:ln>
                      </wps:spPr>
                      <wps:txbx>
                        <w:txbxContent>
                          <w:p w14:paraId="11B399A4" w14:textId="5BD0FCC4" w:rsidR="00F00EF7" w:rsidRPr="005F1391" w:rsidRDefault="00F00EF7" w:rsidP="005F1391">
                            <w:pPr>
                              <w:pStyle w:val="Caption"/>
                              <w:spacing w:line="480" w:lineRule="auto"/>
                              <w:rPr>
                                <w:rFonts w:ascii="Arial" w:hAnsi="Arial" w:cs="Arial"/>
                                <w:i w:val="0"/>
                                <w:iCs w:val="0"/>
                                <w:noProof/>
                                <w:color w:val="auto"/>
                                <w:sz w:val="24"/>
                                <w:szCs w:val="24"/>
                              </w:rPr>
                            </w:pPr>
                            <w:bookmarkStart w:id="27" w:name="_Toc184401739"/>
                            <w:bookmarkStart w:id="28" w:name="_Toc184418453"/>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2</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Estimated Number of Incidents of Violence of Work for Adults of Working Age in Employment 2009/10 - 2019/20 (HSE, 2020)</w:t>
                            </w:r>
                            <w:r w:rsidR="005267A8" w:rsidRPr="006059F1">
                              <w:rPr>
                                <w:rFonts w:ascii="Arial" w:hAnsi="Arial" w:cs="Arial"/>
                                <w:color w:val="auto"/>
                                <w:sz w:val="24"/>
                                <w:szCs w:val="24"/>
                              </w:rPr>
                              <w:t>.</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9AA817" id="_x0000_s1032" type="#_x0000_t202" style="position:absolute;margin-left:399.05pt;margin-top:23.45pt;width:450.25pt;height:.05pt;z-index:-25163980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AE4GwIAAD8EAAAOAAAAZHJzL2Uyb0RvYy54bWysU8Fu2zAMvQ/YPwi6L066pS2MOEWWIsOA&#10;oi2QDj0rshwLkEWNUmJnXz9KtpOt22nYRaZJihTfe1zcdY1hR4Vegy34bDLlTFkJpbb7gn972Xy4&#10;5cwHYUthwKqCn5Tnd8v37xaty9UV1GBKhYyKWJ+3ruB1CC7PMi9r1Qg/AacsBSvARgT6xX1Womip&#10;emOyq+n0OmsBS4cglffkve+DfJnqV5WS4amqvArMFJzeFtKJ6dzFM1suRL5H4Woth2eIf3hFI7Sl&#10;pudS9yIIdkD9R6lGSwQPVZhIaDKoKi1VmoGmmU3fTLOthVNpFgLHuzNM/v+VlY/HrXtGFrrP0BGB&#10;EZDW+dyTM87TVdjEL72UUZwgPJ1hU11gkpzzm9nt7GbOmaTY9cd5rJFdrjr04YuChkWj4EicJKjE&#10;8cGHPnVMiZ08GF1utDHxJwbWBtlREH9trYMaiv+WZWzMtRBv9QWjJ7vMEa3Q7Tqmy4J/GmfcQXmi&#10;0RF6VXgnN5r6PQgfngWSDGhaknZ4oqMy0BYcBouzGvDH3/wxn9ihKGctyarg/vtBoOLMfLXEW9Tg&#10;aOBo7EbDHpo10KQzWhonk0kXMJjRrBCaV1L8KnahkLCSehU8jOY69OKmjZFqtUpJpDQnwoPdOhlL&#10;j7i+dK8C3cBKIDIfYRScyN+Q0+cmetzqEAjpxFzEtUdxgJtUmrgfNiquwa//Keuy98ufAAAA//8D&#10;AFBLAwQUAAYACAAAACEA2bLvtd4AAAAGAQAADwAAAGRycy9kb3ducmV2LnhtbEyPwU7DMBBE70j8&#10;g7VIXBC1gZDSEKeqKjjQS0XaCzc33saB2I5spw1/z3KC486MZt6Wy8n27IQhdt5JuJsJYOgarzvX&#10;StjvXm+fgMWknFa9dyjhGyMsq8uLUhXan907nurUMipxsVASTEpDwXlsDFoVZ35AR97RB6sSnaHl&#10;Oqgzldue3wuRc6s6RwtGDbg22HzVo5WwzT625mY8vmxW2UN424/r/LOtpby+mlbPwBJO6S8Mv/iE&#10;DhUxHfzodGS9BHokScjyBTByF0I8AjuQMBfAq5L/x69+AAAA//8DAFBLAQItABQABgAIAAAAIQC2&#10;gziS/gAAAOEBAAATAAAAAAAAAAAAAAAAAAAAAABbQ29udGVudF9UeXBlc10ueG1sUEsBAi0AFAAG&#10;AAgAAAAhADj9If/WAAAAlAEAAAsAAAAAAAAAAAAAAAAALwEAAF9yZWxzLy5yZWxzUEsBAi0AFAAG&#10;AAgAAAAhADLAATgbAgAAPwQAAA4AAAAAAAAAAAAAAAAALgIAAGRycy9lMm9Eb2MueG1sUEsBAi0A&#10;FAAGAAgAAAAhANmy77XeAAAABgEAAA8AAAAAAAAAAAAAAAAAdQQAAGRycy9kb3ducmV2LnhtbFBL&#10;BQYAAAAABAAEAPMAAACABQAAAAA=&#10;" stroked="f">
                <v:textbox style="mso-fit-shape-to-text:t" inset="0,0,0,0">
                  <w:txbxContent>
                    <w:p w14:paraId="11B399A4" w14:textId="5BD0FCC4" w:rsidR="00F00EF7" w:rsidRPr="005F1391" w:rsidRDefault="00F00EF7" w:rsidP="005F1391">
                      <w:pPr>
                        <w:pStyle w:val="Caption"/>
                        <w:spacing w:line="480" w:lineRule="auto"/>
                        <w:rPr>
                          <w:rFonts w:ascii="Arial" w:hAnsi="Arial" w:cs="Arial"/>
                          <w:i w:val="0"/>
                          <w:iCs w:val="0"/>
                          <w:noProof/>
                          <w:color w:val="auto"/>
                          <w:sz w:val="24"/>
                          <w:szCs w:val="24"/>
                        </w:rPr>
                      </w:pPr>
                      <w:bookmarkStart w:id="29" w:name="_Toc184401739"/>
                      <w:bookmarkStart w:id="30" w:name="_Toc184418453"/>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2</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Estimated Number of Incidents of Violence of Work for Adults of Working Age in Employment 2009/10 - 2019/20 (HSE, 2020)</w:t>
                      </w:r>
                      <w:r w:rsidR="005267A8" w:rsidRPr="006059F1">
                        <w:rPr>
                          <w:rFonts w:ascii="Arial" w:hAnsi="Arial" w:cs="Arial"/>
                          <w:color w:val="auto"/>
                          <w:sz w:val="24"/>
                          <w:szCs w:val="24"/>
                        </w:rPr>
                        <w:t>.</w:t>
                      </w:r>
                      <w:bookmarkEnd w:id="29"/>
                      <w:bookmarkEnd w:id="30"/>
                    </w:p>
                  </w:txbxContent>
                </v:textbox>
                <w10:wrap type="tight" anchorx="margin"/>
              </v:shape>
            </w:pict>
          </mc:Fallback>
        </mc:AlternateContent>
      </w:r>
    </w:p>
    <w:p w14:paraId="09FE9880" w14:textId="623489BF" w:rsidR="00221F28" w:rsidRPr="005F1391" w:rsidRDefault="005F1391" w:rsidP="005F1391">
      <w:pPr>
        <w:spacing w:line="480" w:lineRule="auto"/>
        <w:rPr>
          <w:rFonts w:ascii="Arial" w:hAnsi="Arial" w:cs="Arial"/>
          <w:sz w:val="24"/>
          <w:szCs w:val="24"/>
        </w:rPr>
      </w:pPr>
      <w:r w:rsidRPr="005F1391">
        <w:rPr>
          <w:rStyle w:val="wacimagecontainer"/>
          <w:rFonts w:ascii="Arial" w:hAnsi="Arial" w:cs="Arial"/>
          <w:noProof/>
          <w:sz w:val="24"/>
          <w:szCs w:val="24"/>
        </w:rPr>
        <w:drawing>
          <wp:anchor distT="0" distB="0" distL="114300" distR="114300" simplePos="0" relativeHeight="251665408" behindDoc="0" locked="0" layoutInCell="1" allowOverlap="1" wp14:anchorId="3E308C23" wp14:editId="14956138">
            <wp:simplePos x="0" y="0"/>
            <wp:positionH relativeFrom="margin">
              <wp:align>right</wp:align>
            </wp:positionH>
            <wp:positionV relativeFrom="paragraph">
              <wp:posOffset>2772080</wp:posOffset>
            </wp:positionV>
            <wp:extent cx="5699125" cy="1167765"/>
            <wp:effectExtent l="19050" t="19050" r="15875" b="13335"/>
            <wp:wrapSquare wrapText="bothSides"/>
            <wp:docPr id="4"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aphical user interface&#10;&#10;Description automatically generated with medium confidence"/>
                    <pic:cNvPicPr>
                      <a:picLocks noChangeAspect="1" noChangeArrowheads="1"/>
                    </pic:cNvPicPr>
                  </pic:nvPicPr>
                  <pic:blipFill rotWithShape="1">
                    <a:blip r:embed="rId11">
                      <a:extLst>
                        <a:ext uri="{28A0092B-C50C-407E-A947-70E740481C1C}">
                          <a14:useLocalDpi xmlns:a14="http://schemas.microsoft.com/office/drawing/2010/main" val="0"/>
                        </a:ext>
                      </a:extLst>
                    </a:blip>
                    <a:srcRect b="67493"/>
                    <a:stretch/>
                  </pic:blipFill>
                  <pic:spPr bwMode="auto">
                    <a:xfrm>
                      <a:off x="0" y="0"/>
                      <a:ext cx="5699125" cy="116776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3DDC" w:rsidRPr="005F1391">
        <w:rPr>
          <w:rFonts w:ascii="Arial" w:hAnsi="Arial" w:cs="Arial"/>
          <w:sz w:val="24"/>
          <w:szCs w:val="24"/>
        </w:rPr>
        <w:t>T</w:t>
      </w:r>
      <w:r w:rsidR="00221F28" w:rsidRPr="005F1391">
        <w:rPr>
          <w:rFonts w:ascii="Arial" w:hAnsi="Arial" w:cs="Arial"/>
          <w:sz w:val="24"/>
          <w:szCs w:val="24"/>
        </w:rPr>
        <w:t>he 2020 HSE report (Figure 3)</w:t>
      </w:r>
      <w:r w:rsidR="005267A8" w:rsidRPr="005F1391">
        <w:rPr>
          <w:rFonts w:ascii="Arial" w:hAnsi="Arial" w:cs="Arial"/>
          <w:sz w:val="24"/>
          <w:szCs w:val="24"/>
        </w:rPr>
        <w:t xml:space="preserve"> shows violence directed towards “Managers, Directors and Senior Officials” accounted for 1.9% of </w:t>
      </w:r>
      <w:r w:rsidR="00033DDC" w:rsidRPr="005F1391">
        <w:rPr>
          <w:rFonts w:ascii="Arial" w:hAnsi="Arial" w:cs="Arial"/>
          <w:sz w:val="24"/>
          <w:szCs w:val="24"/>
        </w:rPr>
        <w:t>incidents increasing</w:t>
      </w:r>
      <w:r w:rsidR="00221F28" w:rsidRPr="005F1391">
        <w:rPr>
          <w:rFonts w:ascii="Arial" w:hAnsi="Arial" w:cs="Arial"/>
          <w:sz w:val="24"/>
          <w:szCs w:val="24"/>
        </w:rPr>
        <w:t xml:space="preserve"> to 3.2% in the 2024</w:t>
      </w:r>
      <w:r w:rsidR="005253DD" w:rsidRPr="005F1391">
        <w:rPr>
          <w:rFonts w:ascii="Arial" w:hAnsi="Arial" w:cs="Arial"/>
          <w:sz w:val="24"/>
          <w:szCs w:val="24"/>
        </w:rPr>
        <w:t>b</w:t>
      </w:r>
      <w:r w:rsidR="00221F28" w:rsidRPr="005F1391">
        <w:rPr>
          <w:rFonts w:ascii="Arial" w:hAnsi="Arial" w:cs="Arial"/>
          <w:sz w:val="24"/>
          <w:szCs w:val="24"/>
        </w:rPr>
        <w:t xml:space="preserve"> report where they were categorised in the top five highest risk occupational groups (Figure 4). This increase has escalated substantially, with the 2011 report by the HSE suggesting this group were low risk of experiencing WPV.</w:t>
      </w:r>
    </w:p>
    <w:p w14:paraId="0304F7AF" w14:textId="459E84E5" w:rsidR="00622B2D" w:rsidRPr="005F1391" w:rsidRDefault="005F1391" w:rsidP="005F1391">
      <w:pPr>
        <w:spacing w:line="480" w:lineRule="auto"/>
        <w:rPr>
          <w:rStyle w:val="eop"/>
          <w:rFonts w:ascii="Arial" w:hAnsi="Arial" w:cs="Arial"/>
          <w:b/>
          <w:bCs/>
          <w:sz w:val="24"/>
          <w:szCs w:val="24"/>
        </w:rPr>
      </w:pPr>
      <w:r w:rsidRPr="005F1391">
        <w:rPr>
          <w:rFonts w:ascii="Arial" w:hAnsi="Arial" w:cs="Arial"/>
          <w:noProof/>
          <w:sz w:val="24"/>
          <w:szCs w:val="24"/>
        </w:rPr>
        <mc:AlternateContent>
          <mc:Choice Requires="wps">
            <w:drawing>
              <wp:anchor distT="0" distB="0" distL="114300" distR="114300" simplePos="0" relativeHeight="251678720" behindDoc="0" locked="0" layoutInCell="1" allowOverlap="1" wp14:anchorId="40F7616D" wp14:editId="6D5D1DD4">
                <wp:simplePos x="0" y="0"/>
                <wp:positionH relativeFrom="margin">
                  <wp:align>left</wp:align>
                </wp:positionH>
                <wp:positionV relativeFrom="paragraph">
                  <wp:posOffset>1460839</wp:posOffset>
                </wp:positionV>
                <wp:extent cx="4911090" cy="635"/>
                <wp:effectExtent l="0" t="0" r="3810" b="6985"/>
                <wp:wrapSquare wrapText="bothSides"/>
                <wp:docPr id="436578151" name="Text Box 1"/>
                <wp:cNvGraphicFramePr/>
                <a:graphic xmlns:a="http://schemas.openxmlformats.org/drawingml/2006/main">
                  <a:graphicData uri="http://schemas.microsoft.com/office/word/2010/wordprocessingShape">
                    <wps:wsp>
                      <wps:cNvSpPr txBox="1"/>
                      <wps:spPr>
                        <a:xfrm>
                          <a:off x="0" y="0"/>
                          <a:ext cx="4911090" cy="635"/>
                        </a:xfrm>
                        <a:prstGeom prst="rect">
                          <a:avLst/>
                        </a:prstGeom>
                        <a:solidFill>
                          <a:prstClr val="white"/>
                        </a:solidFill>
                        <a:ln>
                          <a:noFill/>
                        </a:ln>
                      </wps:spPr>
                      <wps:txbx>
                        <w:txbxContent>
                          <w:p w14:paraId="4D8F4164" w14:textId="7B7DC830" w:rsidR="00F00EF7" w:rsidRPr="005F1391" w:rsidRDefault="00F00EF7" w:rsidP="00F00EF7">
                            <w:pPr>
                              <w:pStyle w:val="Caption"/>
                              <w:rPr>
                                <w:rFonts w:ascii="Arial" w:eastAsia="Times New Roman" w:hAnsi="Arial" w:cs="Arial"/>
                                <w:i w:val="0"/>
                                <w:iCs w:val="0"/>
                                <w:noProof/>
                                <w:color w:val="auto"/>
                                <w:sz w:val="24"/>
                                <w:szCs w:val="24"/>
                              </w:rPr>
                            </w:pPr>
                            <w:bookmarkStart w:id="31" w:name="_Toc184401740"/>
                            <w:bookmarkStart w:id="32" w:name="_Toc184418454"/>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3</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Excerpt of Reported Incidents (HSE, 2020)</w:t>
                            </w:r>
                            <w:r w:rsidR="005267A8" w:rsidRPr="006059F1">
                              <w:rPr>
                                <w:rFonts w:ascii="Arial" w:hAnsi="Arial" w:cs="Arial"/>
                                <w:color w:val="auto"/>
                                <w:sz w:val="24"/>
                                <w:szCs w:val="24"/>
                              </w:rPr>
                              <w:t>.</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7616D" id="_x0000_s1033" type="#_x0000_t202" style="position:absolute;margin-left:0;margin-top:115.05pt;width:386.7pt;height:.05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dN1GQIAAD8EAAAOAAAAZHJzL2Uyb0RvYy54bWysU8Fu2zAMvQ/YPwi6L066rViNOEWWIsOA&#10;oC2QFj0rshwLkEWNUmJnXz9KtpOt3WnYRaZJ6lHke5zfdo1hR4Vegy34bDLlTFkJpbb7gj8/rT98&#10;4cwHYUthwKqCn5Tnt4v37+aty9UV1GBKhYxArM9bV/A6BJdnmZe1aoSfgFOWghVgIwL94j4rUbSE&#10;3pjsajq9zlrA0iFI5T157/ogXyT8qlIyPFSVV4GZgtPbQjoxnbt4Zou5yPcoXK3l8AzxD69ohLZU&#10;9Ax1J4JgB9RvoBotETxUYSKhyaCqtFSpB+pmNn3VzbYWTqVeaDjencfk/x+svD9u3SOy0H2FjgiM&#10;A2mdzz05Yz9dhU380ksZxWmEp/PYVBeYJOenm9lsekMhSbHrj58jRna56tCHbwoaFo2CI3GSRiWO&#10;Gx/61DElVvJgdLnWxsSfGFgZZEdB/LW1DmoA/yPL2JhrId7qAaMnu/QRrdDtOqbLgqf3Rc8OyhO1&#10;jtCrwju51lRvI3x4FEgyoJZI2uGBjspAW3AYLM5qwJ9/88d8YoeinLUkq4L7HweBijPz3RJvUYOj&#10;gaOxGw17aFZAnc5oaZxMJl3AYEazQmheSPHLWIVCwkqqVfAwmqvQi5s2RqrlMiWR0pwIG7t1MkKP&#10;c33qXgS6gZVAZN7DKDiRvyKnz030uOUh0KQTc5cpDuMmlSbuh42Ka/D7f8q67P3iFwAAAP//AwBQ&#10;SwMEFAAGAAgAAAAhAB3fRDffAAAACAEAAA8AAABkcnMvZG93bnJldi54bWxMj8FOwzAQRO9I/IO1&#10;SFwQdZpEbZXGqaoKDnCpGnrh5sbbOBCvI9tpw99juMBxdlYzb8rNZHp2Qec7SwLmswQYUmNVR62A&#10;49vz4wqYD5KU7C2hgC/0sKlub0pZKHulA17q0LIYQr6QAnQIQ8G5bzQa6Wd2QIre2TojQ5Su5crJ&#10;aww3PU+TZMGN7Cg2aDngTmPzWY9GwD5/3+uH8fz0us0z93Icd4uPthbi/m7aroEFnMLfM/zgR3So&#10;ItPJjqQ86wXEIUFAmiVzYNFeLrMc2On3kgKvSv5/QPUNAAD//wMAUEsBAi0AFAAGAAgAAAAhALaD&#10;OJL+AAAA4QEAABMAAAAAAAAAAAAAAAAAAAAAAFtDb250ZW50X1R5cGVzXS54bWxQSwECLQAUAAYA&#10;CAAAACEAOP0h/9YAAACUAQAACwAAAAAAAAAAAAAAAAAvAQAAX3JlbHMvLnJlbHNQSwECLQAUAAYA&#10;CAAAACEAPXnTdRkCAAA/BAAADgAAAAAAAAAAAAAAAAAuAgAAZHJzL2Uyb0RvYy54bWxQSwECLQAU&#10;AAYACAAAACEAHd9EN98AAAAIAQAADwAAAAAAAAAAAAAAAABzBAAAZHJzL2Rvd25yZXYueG1sUEsF&#10;BgAAAAAEAAQA8wAAAH8FAAAAAA==&#10;" stroked="f">
                <v:textbox style="mso-fit-shape-to-text:t" inset="0,0,0,0">
                  <w:txbxContent>
                    <w:p w14:paraId="4D8F4164" w14:textId="7B7DC830" w:rsidR="00F00EF7" w:rsidRPr="005F1391" w:rsidRDefault="00F00EF7" w:rsidP="00F00EF7">
                      <w:pPr>
                        <w:pStyle w:val="Caption"/>
                        <w:rPr>
                          <w:rFonts w:ascii="Arial" w:eastAsia="Times New Roman" w:hAnsi="Arial" w:cs="Arial"/>
                          <w:i w:val="0"/>
                          <w:iCs w:val="0"/>
                          <w:noProof/>
                          <w:color w:val="auto"/>
                          <w:sz w:val="24"/>
                          <w:szCs w:val="24"/>
                        </w:rPr>
                      </w:pPr>
                      <w:bookmarkStart w:id="33" w:name="_Toc184401740"/>
                      <w:bookmarkStart w:id="34" w:name="_Toc184418454"/>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3</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Excerpt of Reported Incidents (HSE, 2020)</w:t>
                      </w:r>
                      <w:r w:rsidR="005267A8" w:rsidRPr="006059F1">
                        <w:rPr>
                          <w:rFonts w:ascii="Arial" w:hAnsi="Arial" w:cs="Arial"/>
                          <w:color w:val="auto"/>
                          <w:sz w:val="24"/>
                          <w:szCs w:val="24"/>
                        </w:rPr>
                        <w:t>.</w:t>
                      </w:r>
                      <w:bookmarkEnd w:id="33"/>
                      <w:bookmarkEnd w:id="34"/>
                    </w:p>
                  </w:txbxContent>
                </v:textbox>
                <w10:wrap type="square" anchorx="margin"/>
              </v:shape>
            </w:pict>
          </mc:Fallback>
        </mc:AlternateContent>
      </w:r>
    </w:p>
    <w:p w14:paraId="608667B9" w14:textId="19A2AE90" w:rsidR="008E3BC5" w:rsidRPr="005F1391" w:rsidRDefault="008E3BC5" w:rsidP="005F1391">
      <w:pPr>
        <w:pStyle w:val="paragraph"/>
        <w:spacing w:before="0" w:beforeAutospacing="0" w:after="0" w:afterAutospacing="0" w:line="480" w:lineRule="auto"/>
        <w:textAlignment w:val="baseline"/>
        <w:rPr>
          <w:rStyle w:val="wacimagecontainer"/>
          <w:rFonts w:ascii="Arial" w:hAnsi="Arial" w:cs="Arial"/>
          <w:noProof/>
        </w:rPr>
      </w:pPr>
    </w:p>
    <w:p w14:paraId="072D25E5" w14:textId="259E5138" w:rsidR="00221F28" w:rsidRPr="005F1391" w:rsidRDefault="00221F28" w:rsidP="005F1391">
      <w:pPr>
        <w:pStyle w:val="paragraph"/>
        <w:spacing w:before="0" w:beforeAutospacing="0" w:after="0" w:afterAutospacing="0" w:line="480" w:lineRule="auto"/>
        <w:textAlignment w:val="baseline"/>
        <w:rPr>
          <w:rStyle w:val="eop"/>
          <w:rFonts w:ascii="Arial" w:hAnsi="Arial" w:cs="Arial"/>
        </w:rPr>
      </w:pPr>
    </w:p>
    <w:p w14:paraId="359847FA" w14:textId="01AD974F" w:rsidR="00622B2D" w:rsidRDefault="005F1391" w:rsidP="005F1391">
      <w:pPr>
        <w:pStyle w:val="paragraph"/>
        <w:spacing w:before="0" w:beforeAutospacing="0" w:after="0" w:afterAutospacing="0" w:line="480" w:lineRule="auto"/>
        <w:textAlignment w:val="baseline"/>
        <w:rPr>
          <w:rFonts w:ascii="Arial" w:hAnsi="Arial" w:cs="Arial"/>
        </w:rPr>
      </w:pPr>
      <w:r w:rsidRPr="005F1391">
        <w:rPr>
          <w:rFonts w:ascii="Arial" w:hAnsi="Arial" w:cs="Arial"/>
          <w:noProof/>
        </w:rPr>
        <mc:AlternateContent>
          <mc:Choice Requires="wps">
            <w:drawing>
              <wp:anchor distT="0" distB="0" distL="114300" distR="114300" simplePos="0" relativeHeight="251680768" behindDoc="0" locked="0" layoutInCell="1" allowOverlap="1" wp14:anchorId="1FD3DA19" wp14:editId="0C1486B6">
                <wp:simplePos x="0" y="0"/>
                <wp:positionH relativeFrom="margin">
                  <wp:align>center</wp:align>
                </wp:positionH>
                <wp:positionV relativeFrom="paragraph">
                  <wp:posOffset>2684334</wp:posOffset>
                </wp:positionV>
                <wp:extent cx="5377815" cy="635"/>
                <wp:effectExtent l="0" t="0" r="0" b="6985"/>
                <wp:wrapSquare wrapText="bothSides"/>
                <wp:docPr id="148561152" name="Text Box 1"/>
                <wp:cNvGraphicFramePr/>
                <a:graphic xmlns:a="http://schemas.openxmlformats.org/drawingml/2006/main">
                  <a:graphicData uri="http://schemas.microsoft.com/office/word/2010/wordprocessingShape">
                    <wps:wsp>
                      <wps:cNvSpPr txBox="1"/>
                      <wps:spPr>
                        <a:xfrm>
                          <a:off x="0" y="0"/>
                          <a:ext cx="5377815" cy="635"/>
                        </a:xfrm>
                        <a:prstGeom prst="rect">
                          <a:avLst/>
                        </a:prstGeom>
                        <a:solidFill>
                          <a:prstClr val="white"/>
                        </a:solidFill>
                        <a:ln>
                          <a:noFill/>
                        </a:ln>
                      </wps:spPr>
                      <wps:txbx>
                        <w:txbxContent>
                          <w:p w14:paraId="1E672474" w14:textId="2375C33D" w:rsidR="00F00EF7" w:rsidRPr="005F1391" w:rsidRDefault="00F00EF7" w:rsidP="00F00EF7">
                            <w:pPr>
                              <w:pStyle w:val="Caption"/>
                              <w:rPr>
                                <w:rFonts w:ascii="Arial" w:hAnsi="Arial" w:cs="Arial"/>
                                <w:i w:val="0"/>
                                <w:iCs w:val="0"/>
                                <w:noProof/>
                                <w:color w:val="auto"/>
                                <w:sz w:val="24"/>
                                <w:szCs w:val="24"/>
                              </w:rPr>
                            </w:pPr>
                            <w:bookmarkStart w:id="35" w:name="_Toc184401741"/>
                            <w:bookmarkStart w:id="36" w:name="_Toc184418455"/>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4</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Violence Experienced by Occupation (HSE, 2024</w:t>
                            </w:r>
                            <w:r w:rsidR="005253DD" w:rsidRPr="006059F1">
                              <w:rPr>
                                <w:rFonts w:ascii="Arial" w:hAnsi="Arial" w:cs="Arial"/>
                                <w:color w:val="auto"/>
                                <w:sz w:val="24"/>
                                <w:szCs w:val="24"/>
                              </w:rPr>
                              <w:t>b</w:t>
                            </w:r>
                            <w:r w:rsidRPr="006059F1">
                              <w:rPr>
                                <w:rFonts w:ascii="Arial" w:hAnsi="Arial" w:cs="Arial"/>
                                <w:color w:val="auto"/>
                                <w:sz w:val="24"/>
                                <w:szCs w:val="24"/>
                              </w:rPr>
                              <w:t>)</w:t>
                            </w:r>
                            <w:r w:rsidR="005267A8" w:rsidRPr="006059F1">
                              <w:rPr>
                                <w:rFonts w:ascii="Arial" w:hAnsi="Arial" w:cs="Arial"/>
                                <w:color w:val="auto"/>
                                <w:sz w:val="24"/>
                                <w:szCs w:val="24"/>
                              </w:rPr>
                              <w:t>.</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D3DA19" id="_x0000_s1034" type="#_x0000_t202" style="position:absolute;margin-left:0;margin-top:211.35pt;width:423.45pt;height:.0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TPGgIAAD8EAAAOAAAAZHJzL2Uyb0RvYy54bWysU01v2zAMvQ/YfxB0X5y0SFsYcYosRYYB&#10;QVsgHXpWZDkWIIsapcTufv0o2U62bqdhF5kWKX6897i47xrDTgq9Blvw2WTKmbISSm0PBf/2svl0&#10;x5kPwpbCgFUFf1Oe3y8/fli0LldXUIMpFTJKYn3euoLXIbg8y7ysVSP8BJyy5KwAGxHoFw9ZiaKl&#10;7I3JrqbTm6wFLB2CVN7T7UPv5MuUv6qUDE9V5VVgpuDUW0gnpnMfz2y5EPkBhau1HNoQ/9BFI7Sl&#10;oudUDyIIdkT9R6pGSwQPVZhIaDKoKi1VmoGmmU3fTbOrhVNpFgLHuzNM/v+llY+nnXtGFrrP0BGB&#10;EZDW+dzTZZynq7CJX+qUkZ8gfDvDprrAJF3Or29v72ZzziT5bq7nMUd2eerQhy8KGhaNgiNxkqAS&#10;p60PfegYEit5MLrcaGPiT3SsDbKTIP7aWgc1JP8tytgYayG+6hPGm+wyR7RCt++YLqnDccY9lG80&#10;OkKvCu/kRlO9rfDhWSDJgKYlaYcnOioDbcFhsDirAX/87T7GEzvk5awlWRXcfz8KVJyZr5Z4ixoc&#10;DRyN/WjYY7MGmnRGS+NkMukBBjOaFULzSopfxSrkElZSrYKH0VyHXty0MVKtVimIlOZE2NqdkzH1&#10;iOtL9yrQDawEIvMRRsGJ/B05fWyix62OgZBOzEVcexQHuEmliftho+Ia/Pqfoi57v/wJAAD//wMA&#10;UEsDBBQABgAIAAAAIQDUIWsn3wAAAAgBAAAPAAAAZHJzL2Rvd25yZXYueG1sTI/BTsMwEETvSPyD&#10;tUhcEHUIUUhDnKqq4ACXitBLb268jQPxOrKdNvw9hgscZ2c186ZazWZgJ3S+tyTgbpEAQ2qt6qkT&#10;sHt/vi2A+SBJycESCvhCD6v68qKSpbJnesNTEzoWQ8iXUoAOYSw5961GI/3CjkjRO1pnZIjSdVw5&#10;eY7hZuBpkuTcyJ5ig5YjbjS2n81kBGyz/VbfTMen13V271520yb/6Bohrq/m9SOwgHP4e4Yf/IgO&#10;dWQ62ImUZ4OAOCQIyNL0AVi0iyxfAjv8XgrgdcX/D6i/AQAA//8DAFBLAQItABQABgAIAAAAIQC2&#10;gziS/gAAAOEBAAATAAAAAAAAAAAAAAAAAAAAAABbQ29udGVudF9UeXBlc10ueG1sUEsBAi0AFAAG&#10;AAgAAAAhADj9If/WAAAAlAEAAAsAAAAAAAAAAAAAAAAALwEAAF9yZWxzLy5yZWxzUEsBAi0AFAAG&#10;AAgAAAAhAPj7xM8aAgAAPwQAAA4AAAAAAAAAAAAAAAAALgIAAGRycy9lMm9Eb2MueG1sUEsBAi0A&#10;FAAGAAgAAAAhANQhayffAAAACAEAAA8AAAAAAAAAAAAAAAAAdAQAAGRycy9kb3ducmV2LnhtbFBL&#10;BQYAAAAABAAEAPMAAACABQAAAAA=&#10;" stroked="f">
                <v:textbox style="mso-fit-shape-to-text:t" inset="0,0,0,0">
                  <w:txbxContent>
                    <w:p w14:paraId="1E672474" w14:textId="2375C33D" w:rsidR="00F00EF7" w:rsidRPr="005F1391" w:rsidRDefault="00F00EF7" w:rsidP="00F00EF7">
                      <w:pPr>
                        <w:pStyle w:val="Caption"/>
                        <w:rPr>
                          <w:rFonts w:ascii="Arial" w:hAnsi="Arial" w:cs="Arial"/>
                          <w:i w:val="0"/>
                          <w:iCs w:val="0"/>
                          <w:noProof/>
                          <w:color w:val="auto"/>
                          <w:sz w:val="24"/>
                          <w:szCs w:val="24"/>
                        </w:rPr>
                      </w:pPr>
                      <w:bookmarkStart w:id="37" w:name="_Toc184401741"/>
                      <w:bookmarkStart w:id="38" w:name="_Toc184418455"/>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4</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Violence Experienced by Occupation (HSE, 2024</w:t>
                      </w:r>
                      <w:r w:rsidR="005253DD" w:rsidRPr="006059F1">
                        <w:rPr>
                          <w:rFonts w:ascii="Arial" w:hAnsi="Arial" w:cs="Arial"/>
                          <w:color w:val="auto"/>
                          <w:sz w:val="24"/>
                          <w:szCs w:val="24"/>
                        </w:rPr>
                        <w:t>b</w:t>
                      </w:r>
                      <w:r w:rsidRPr="006059F1">
                        <w:rPr>
                          <w:rFonts w:ascii="Arial" w:hAnsi="Arial" w:cs="Arial"/>
                          <w:color w:val="auto"/>
                          <w:sz w:val="24"/>
                          <w:szCs w:val="24"/>
                        </w:rPr>
                        <w:t>)</w:t>
                      </w:r>
                      <w:r w:rsidR="005267A8" w:rsidRPr="006059F1">
                        <w:rPr>
                          <w:rFonts w:ascii="Arial" w:hAnsi="Arial" w:cs="Arial"/>
                          <w:color w:val="auto"/>
                          <w:sz w:val="24"/>
                          <w:szCs w:val="24"/>
                        </w:rPr>
                        <w:t>.</w:t>
                      </w:r>
                      <w:bookmarkEnd w:id="37"/>
                      <w:bookmarkEnd w:id="38"/>
                    </w:p>
                  </w:txbxContent>
                </v:textbox>
                <w10:wrap type="square" anchorx="margin"/>
              </v:shape>
            </w:pict>
          </mc:Fallback>
        </mc:AlternateContent>
      </w:r>
      <w:r w:rsidR="001C59B7" w:rsidRPr="005F1391">
        <w:rPr>
          <w:rFonts w:ascii="Arial" w:hAnsi="Arial" w:cs="Arial"/>
          <w:noProof/>
        </w:rPr>
        <w:drawing>
          <wp:anchor distT="0" distB="0" distL="114300" distR="114300" simplePos="0" relativeHeight="251664384" behindDoc="0" locked="0" layoutInCell="1" allowOverlap="1" wp14:anchorId="6F3FCEAF" wp14:editId="5C6F6E92">
            <wp:simplePos x="0" y="0"/>
            <wp:positionH relativeFrom="margin">
              <wp:align>center</wp:align>
            </wp:positionH>
            <wp:positionV relativeFrom="paragraph">
              <wp:posOffset>19050</wp:posOffset>
            </wp:positionV>
            <wp:extent cx="5377888" cy="2414270"/>
            <wp:effectExtent l="19050" t="19050" r="13335" b="24130"/>
            <wp:wrapSquare wrapText="bothSides"/>
            <wp:docPr id="560209199"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209199" name="Picture 1" descr="A graph with a bar char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377888" cy="2414270"/>
                    </a:xfrm>
                    <a:prstGeom prst="rect">
                      <a:avLst/>
                    </a:prstGeom>
                    <a:ln>
                      <a:solidFill>
                        <a:schemeClr val="tx1"/>
                      </a:solidFill>
                    </a:ln>
                  </pic:spPr>
                </pic:pic>
              </a:graphicData>
            </a:graphic>
          </wp:anchor>
        </w:drawing>
      </w:r>
    </w:p>
    <w:p w14:paraId="38CA91D6" w14:textId="77777777" w:rsidR="005F1391" w:rsidRPr="005F1391" w:rsidRDefault="005F1391" w:rsidP="005F1391">
      <w:pPr>
        <w:pStyle w:val="paragraph"/>
        <w:spacing w:before="0" w:beforeAutospacing="0" w:after="0" w:afterAutospacing="0" w:line="480" w:lineRule="auto"/>
        <w:textAlignment w:val="baseline"/>
        <w:rPr>
          <w:rFonts w:ascii="Arial" w:hAnsi="Arial" w:cs="Arial"/>
        </w:rPr>
      </w:pPr>
    </w:p>
    <w:p w14:paraId="00A31D26" w14:textId="4EC8E0BA" w:rsidR="00221F28" w:rsidRPr="005F1391" w:rsidRDefault="00622B2D" w:rsidP="005F1391">
      <w:pPr>
        <w:spacing w:line="480" w:lineRule="auto"/>
        <w:rPr>
          <w:rFonts w:ascii="Arial" w:hAnsi="Arial" w:cs="Arial"/>
          <w:sz w:val="24"/>
          <w:szCs w:val="24"/>
        </w:rPr>
      </w:pPr>
      <w:r w:rsidRPr="005F1391">
        <w:rPr>
          <w:rFonts w:ascii="Arial" w:hAnsi="Arial" w:cs="Arial"/>
          <w:sz w:val="24"/>
          <w:szCs w:val="24"/>
        </w:rPr>
        <w:t>Further statistics (HSE, 2024) report 41% of incidents result</w:t>
      </w:r>
      <w:r w:rsidR="008A4276" w:rsidRPr="005F1391">
        <w:rPr>
          <w:rFonts w:ascii="Arial" w:hAnsi="Arial" w:cs="Arial"/>
          <w:sz w:val="24"/>
          <w:szCs w:val="24"/>
        </w:rPr>
        <w:t>ed</w:t>
      </w:r>
      <w:r w:rsidRPr="005F1391">
        <w:rPr>
          <w:rFonts w:ascii="Arial" w:hAnsi="Arial" w:cs="Arial"/>
          <w:sz w:val="24"/>
          <w:szCs w:val="24"/>
        </w:rPr>
        <w:t xml:space="preserve"> in injuries (see Figure 5)</w:t>
      </w:r>
      <w:r w:rsidR="008A4276" w:rsidRPr="005F1391">
        <w:rPr>
          <w:rFonts w:ascii="Arial" w:hAnsi="Arial" w:cs="Arial"/>
          <w:sz w:val="24"/>
          <w:szCs w:val="24"/>
        </w:rPr>
        <w:t xml:space="preserve">. </w:t>
      </w:r>
      <w:r w:rsidRPr="005F1391">
        <w:rPr>
          <w:rFonts w:ascii="Arial" w:hAnsi="Arial" w:cs="Arial"/>
          <w:sz w:val="24"/>
          <w:szCs w:val="24"/>
        </w:rPr>
        <w:t>Furthermore, 38% of victims knew their offenders, with 4% of perpetrators of WPV being colleagues (Figure 6).</w:t>
      </w:r>
    </w:p>
    <w:p w14:paraId="497B1701" w14:textId="45EC0E81" w:rsidR="00033DDC" w:rsidRPr="005F1391" w:rsidRDefault="005F1391" w:rsidP="005F1391">
      <w:pPr>
        <w:spacing w:line="480" w:lineRule="auto"/>
        <w:rPr>
          <w:rFonts w:ascii="Arial" w:hAnsi="Arial" w:cs="Arial"/>
          <w:sz w:val="24"/>
          <w:szCs w:val="24"/>
        </w:rPr>
      </w:pPr>
      <w:r w:rsidRPr="005F1391">
        <w:rPr>
          <w:rFonts w:ascii="Arial" w:hAnsi="Arial" w:cs="Arial"/>
          <w:noProof/>
          <w:sz w:val="24"/>
          <w:szCs w:val="24"/>
        </w:rPr>
        <mc:AlternateContent>
          <mc:Choice Requires="wps">
            <w:drawing>
              <wp:anchor distT="0" distB="0" distL="114300" distR="114300" simplePos="0" relativeHeight="251682816" behindDoc="0" locked="0" layoutInCell="1" allowOverlap="1" wp14:anchorId="7053B721" wp14:editId="0BF549A7">
                <wp:simplePos x="0" y="0"/>
                <wp:positionH relativeFrom="margin">
                  <wp:align>center</wp:align>
                </wp:positionH>
                <wp:positionV relativeFrom="paragraph">
                  <wp:posOffset>2459735</wp:posOffset>
                </wp:positionV>
                <wp:extent cx="5731510" cy="635"/>
                <wp:effectExtent l="0" t="0" r="2540" b="8255"/>
                <wp:wrapSquare wrapText="bothSides"/>
                <wp:docPr id="197800960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77BA03" w14:textId="77CFC0EA" w:rsidR="00B62E32" w:rsidRPr="005F1391" w:rsidRDefault="00B62E32" w:rsidP="005F1391">
                            <w:pPr>
                              <w:pStyle w:val="Caption"/>
                              <w:spacing w:line="480" w:lineRule="auto"/>
                              <w:rPr>
                                <w:rFonts w:ascii="Arial" w:hAnsi="Arial" w:cs="Arial"/>
                                <w:i w:val="0"/>
                                <w:iCs w:val="0"/>
                                <w:noProof/>
                                <w:color w:val="auto"/>
                                <w:sz w:val="24"/>
                                <w:szCs w:val="24"/>
                              </w:rPr>
                            </w:pPr>
                            <w:bookmarkStart w:id="39" w:name="_Toc184401742"/>
                            <w:bookmarkStart w:id="40" w:name="_Toc184418456"/>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5</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 xml:space="preserve">Type of Injury Resulting </w:t>
                            </w:r>
                            <w:r w:rsidR="00582A99" w:rsidRPr="006059F1">
                              <w:rPr>
                                <w:rFonts w:ascii="Arial" w:hAnsi="Arial" w:cs="Arial"/>
                                <w:color w:val="auto"/>
                                <w:sz w:val="24"/>
                                <w:szCs w:val="24"/>
                              </w:rPr>
                              <w:t>from</w:t>
                            </w:r>
                            <w:r w:rsidRPr="006059F1">
                              <w:rPr>
                                <w:rFonts w:ascii="Arial" w:hAnsi="Arial" w:cs="Arial"/>
                                <w:color w:val="auto"/>
                                <w:sz w:val="24"/>
                                <w:szCs w:val="24"/>
                              </w:rPr>
                              <w:t xml:space="preserve"> Assaults, 2022/23 as a Percentage of all Assaults Resulting in an Injury (HSE,</w:t>
                            </w:r>
                            <w:r w:rsidR="00E2059F" w:rsidRPr="006059F1">
                              <w:rPr>
                                <w:rFonts w:ascii="Arial" w:hAnsi="Arial" w:cs="Arial"/>
                                <w:color w:val="auto"/>
                                <w:sz w:val="24"/>
                                <w:szCs w:val="24"/>
                              </w:rPr>
                              <w:t xml:space="preserve"> </w:t>
                            </w:r>
                            <w:r w:rsidR="00887ED4" w:rsidRPr="006059F1">
                              <w:rPr>
                                <w:rFonts w:ascii="Arial" w:hAnsi="Arial" w:cs="Arial"/>
                                <w:color w:val="auto"/>
                                <w:sz w:val="24"/>
                                <w:szCs w:val="24"/>
                              </w:rPr>
                              <w:t>no date</w:t>
                            </w:r>
                            <w:r w:rsidRPr="006059F1">
                              <w:rPr>
                                <w:rFonts w:ascii="Arial" w:hAnsi="Arial" w:cs="Arial"/>
                                <w:color w:val="auto"/>
                                <w:sz w:val="24"/>
                                <w:szCs w:val="24"/>
                              </w:rPr>
                              <w:t>)</w:t>
                            </w:r>
                            <w:r w:rsidR="00CF2CA0" w:rsidRPr="006059F1">
                              <w:rPr>
                                <w:rFonts w:ascii="Arial" w:hAnsi="Arial" w:cs="Arial"/>
                                <w:color w:val="auto"/>
                                <w:sz w:val="24"/>
                                <w:szCs w:val="24"/>
                              </w:rPr>
                              <w:t>.</w:t>
                            </w:r>
                            <w:bookmarkEnd w:id="39"/>
                            <w:bookmarkEnd w:id="40"/>
                            <w:r w:rsidR="00CF2CA0" w:rsidRPr="005F1391">
                              <w:rPr>
                                <w:rFonts w:ascii="Arial" w:hAnsi="Arial" w:cs="Arial"/>
                                <w:i w:val="0"/>
                                <w:iCs w:val="0"/>
                                <w:color w:val="auto"/>
                                <w:sz w:val="24"/>
                                <w:szCs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53B721" id="_x0000_s1035" type="#_x0000_t202" style="position:absolute;margin-left:0;margin-top:193.7pt;width:451.3pt;height:.05pt;z-index:251682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jxiTM4AAAAAgBAAAPAAAAZHJzL2Rvd25yZXYueG1sTI/BTsMwEETvlfgH&#10;aytxqahDG0JJ41RVBQe4VIReuLnxNg7E68h22vD3GC5wnJ3VzJtiM5qOndH51pKA23kCDKm2qqVG&#10;wOHt6WYFzAdJSnaWUMAXetiUV5NC5spe6BXPVWhYDCGfSwE6hD7n3NcajfRz2yNF72SdkSFK13Dl&#10;5CWGm44vkiTjRrYUG7Tscaex/qwGI2Cfvu/1bDg9vmzTpXs+DLvso6mEuJ6O2zWwgGP4e4Yf/IgO&#10;ZWQ62oGUZ52AOCQIWK7uU2DRfkgWGbDj7+UOeFnw/wPKbwAAAP//AwBQSwECLQAUAAYACAAAACEA&#10;toM4kv4AAADhAQAAEwAAAAAAAAAAAAAAAAAAAAAAW0NvbnRlbnRfVHlwZXNdLnhtbFBLAQItABQA&#10;BgAIAAAAIQA4/SH/1gAAAJQBAAALAAAAAAAAAAAAAAAAAC8BAABfcmVscy8ucmVsc1BLAQItABQA&#10;BgAIAAAAIQAKMqLEGgIAAD8EAAAOAAAAAAAAAAAAAAAAAC4CAABkcnMvZTJvRG9jLnhtbFBLAQIt&#10;ABQABgAIAAAAIQBjxiTM4AAAAAgBAAAPAAAAAAAAAAAAAAAAAHQEAABkcnMvZG93bnJldi54bWxQ&#10;SwUGAAAAAAQABADzAAAAgQUAAAAA&#10;" stroked="f">
                <v:textbox style="mso-fit-shape-to-text:t" inset="0,0,0,0">
                  <w:txbxContent>
                    <w:p w14:paraId="7A77BA03" w14:textId="77CFC0EA" w:rsidR="00B62E32" w:rsidRPr="005F1391" w:rsidRDefault="00B62E32" w:rsidP="005F1391">
                      <w:pPr>
                        <w:pStyle w:val="Caption"/>
                        <w:spacing w:line="480" w:lineRule="auto"/>
                        <w:rPr>
                          <w:rFonts w:ascii="Arial" w:hAnsi="Arial" w:cs="Arial"/>
                          <w:i w:val="0"/>
                          <w:iCs w:val="0"/>
                          <w:noProof/>
                          <w:color w:val="auto"/>
                          <w:sz w:val="24"/>
                          <w:szCs w:val="24"/>
                        </w:rPr>
                      </w:pPr>
                      <w:bookmarkStart w:id="41" w:name="_Toc184401742"/>
                      <w:bookmarkStart w:id="42" w:name="_Toc184418456"/>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5</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 xml:space="preserve">Type of Injury Resulting </w:t>
                      </w:r>
                      <w:r w:rsidR="00582A99" w:rsidRPr="006059F1">
                        <w:rPr>
                          <w:rFonts w:ascii="Arial" w:hAnsi="Arial" w:cs="Arial"/>
                          <w:color w:val="auto"/>
                          <w:sz w:val="24"/>
                          <w:szCs w:val="24"/>
                        </w:rPr>
                        <w:t>from</w:t>
                      </w:r>
                      <w:r w:rsidRPr="006059F1">
                        <w:rPr>
                          <w:rFonts w:ascii="Arial" w:hAnsi="Arial" w:cs="Arial"/>
                          <w:color w:val="auto"/>
                          <w:sz w:val="24"/>
                          <w:szCs w:val="24"/>
                        </w:rPr>
                        <w:t xml:space="preserve"> Assaults, 2022/23 as a Percentage of all Assaults Resulting in an Injury (HSE,</w:t>
                      </w:r>
                      <w:r w:rsidR="00E2059F" w:rsidRPr="006059F1">
                        <w:rPr>
                          <w:rFonts w:ascii="Arial" w:hAnsi="Arial" w:cs="Arial"/>
                          <w:color w:val="auto"/>
                          <w:sz w:val="24"/>
                          <w:szCs w:val="24"/>
                        </w:rPr>
                        <w:t xml:space="preserve"> </w:t>
                      </w:r>
                      <w:r w:rsidR="00887ED4" w:rsidRPr="006059F1">
                        <w:rPr>
                          <w:rFonts w:ascii="Arial" w:hAnsi="Arial" w:cs="Arial"/>
                          <w:color w:val="auto"/>
                          <w:sz w:val="24"/>
                          <w:szCs w:val="24"/>
                        </w:rPr>
                        <w:t>no date</w:t>
                      </w:r>
                      <w:r w:rsidRPr="006059F1">
                        <w:rPr>
                          <w:rFonts w:ascii="Arial" w:hAnsi="Arial" w:cs="Arial"/>
                          <w:color w:val="auto"/>
                          <w:sz w:val="24"/>
                          <w:szCs w:val="24"/>
                        </w:rPr>
                        <w:t>)</w:t>
                      </w:r>
                      <w:r w:rsidR="00CF2CA0" w:rsidRPr="006059F1">
                        <w:rPr>
                          <w:rFonts w:ascii="Arial" w:hAnsi="Arial" w:cs="Arial"/>
                          <w:color w:val="auto"/>
                          <w:sz w:val="24"/>
                          <w:szCs w:val="24"/>
                        </w:rPr>
                        <w:t>.</w:t>
                      </w:r>
                      <w:bookmarkEnd w:id="41"/>
                      <w:bookmarkEnd w:id="42"/>
                      <w:r w:rsidR="00CF2CA0" w:rsidRPr="005F1391">
                        <w:rPr>
                          <w:rFonts w:ascii="Arial" w:hAnsi="Arial" w:cs="Arial"/>
                          <w:i w:val="0"/>
                          <w:iCs w:val="0"/>
                          <w:color w:val="auto"/>
                          <w:sz w:val="24"/>
                          <w:szCs w:val="24"/>
                        </w:rPr>
                        <w:t xml:space="preserve"> </w:t>
                      </w:r>
                    </w:p>
                  </w:txbxContent>
                </v:textbox>
                <w10:wrap type="square" anchorx="margin"/>
              </v:shape>
            </w:pict>
          </mc:Fallback>
        </mc:AlternateContent>
      </w:r>
      <w:r w:rsidRPr="005F1391">
        <w:rPr>
          <w:rFonts w:ascii="Arial" w:hAnsi="Arial" w:cs="Arial"/>
          <w:noProof/>
          <w:sz w:val="24"/>
          <w:szCs w:val="24"/>
        </w:rPr>
        <w:drawing>
          <wp:anchor distT="0" distB="0" distL="114300" distR="114300" simplePos="0" relativeHeight="251667456" behindDoc="0" locked="0" layoutInCell="1" allowOverlap="1" wp14:anchorId="3F2A766D" wp14:editId="465CC416">
            <wp:simplePos x="0" y="0"/>
            <wp:positionH relativeFrom="margin">
              <wp:posOffset>308355</wp:posOffset>
            </wp:positionH>
            <wp:positionV relativeFrom="paragraph">
              <wp:posOffset>13351</wp:posOffset>
            </wp:positionV>
            <wp:extent cx="5073650" cy="2228850"/>
            <wp:effectExtent l="19050" t="19050" r="12700" b="19050"/>
            <wp:wrapSquare wrapText="bothSides"/>
            <wp:docPr id="1340444704" name="Picture 1" descr="A graph of injury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444704" name="Picture 1" descr="A graph of injury results&#10;&#10;Description automatically generated"/>
                    <pic:cNvPicPr/>
                  </pic:nvPicPr>
                  <pic:blipFill rotWithShape="1">
                    <a:blip r:embed="rId13">
                      <a:extLst>
                        <a:ext uri="{28A0092B-C50C-407E-A947-70E740481C1C}">
                          <a14:useLocalDpi xmlns:a14="http://schemas.microsoft.com/office/drawing/2010/main" val="0"/>
                        </a:ext>
                      </a:extLst>
                    </a:blip>
                    <a:srcRect t="16028"/>
                    <a:stretch/>
                  </pic:blipFill>
                  <pic:spPr bwMode="auto">
                    <a:xfrm>
                      <a:off x="0" y="0"/>
                      <a:ext cx="5073650" cy="22288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E03908" w14:textId="47CE2FF8" w:rsidR="00B62E32" w:rsidRPr="005F1391" w:rsidRDefault="00B62E32" w:rsidP="005F1391">
      <w:pPr>
        <w:spacing w:line="480" w:lineRule="auto"/>
        <w:rPr>
          <w:rFonts w:ascii="Arial" w:hAnsi="Arial" w:cs="Arial"/>
          <w:sz w:val="24"/>
          <w:szCs w:val="24"/>
        </w:rPr>
      </w:pPr>
    </w:p>
    <w:p w14:paraId="59E44FE6" w14:textId="0B0A8060" w:rsidR="00033DDC" w:rsidRPr="005F1391" w:rsidRDefault="00033DDC" w:rsidP="005F1391">
      <w:pPr>
        <w:spacing w:line="480" w:lineRule="auto"/>
        <w:rPr>
          <w:rFonts w:ascii="Arial" w:hAnsi="Arial" w:cs="Arial"/>
          <w:sz w:val="24"/>
          <w:szCs w:val="24"/>
        </w:rPr>
      </w:pPr>
    </w:p>
    <w:p w14:paraId="2A117E80" w14:textId="201EE826" w:rsidR="00033DDC" w:rsidRPr="005F1391" w:rsidRDefault="005F1391" w:rsidP="005F1391">
      <w:pPr>
        <w:spacing w:line="480" w:lineRule="auto"/>
        <w:rPr>
          <w:rFonts w:ascii="Arial" w:hAnsi="Arial" w:cs="Arial"/>
          <w:sz w:val="24"/>
          <w:szCs w:val="24"/>
        </w:rPr>
      </w:pPr>
      <w:r w:rsidRPr="005F1391">
        <w:rPr>
          <w:rFonts w:ascii="Arial" w:hAnsi="Arial" w:cs="Arial"/>
          <w:noProof/>
          <w:sz w:val="24"/>
          <w:szCs w:val="24"/>
        </w:rPr>
        <w:drawing>
          <wp:anchor distT="0" distB="0" distL="114300" distR="114300" simplePos="0" relativeHeight="251668480" behindDoc="0" locked="0" layoutInCell="1" allowOverlap="1" wp14:anchorId="43070BCD" wp14:editId="702A6864">
            <wp:simplePos x="0" y="0"/>
            <wp:positionH relativeFrom="margin">
              <wp:align>center</wp:align>
            </wp:positionH>
            <wp:positionV relativeFrom="paragraph">
              <wp:posOffset>34925</wp:posOffset>
            </wp:positionV>
            <wp:extent cx="4627245" cy="2540635"/>
            <wp:effectExtent l="19050" t="19050" r="20955" b="12065"/>
            <wp:wrapSquare wrapText="bothSides"/>
            <wp:docPr id="1835912475" name="Picture 1" descr="A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854722" name="Picture 1" descr="A green circle with black text&#10;&#10;Description automatically generated"/>
                    <pic:cNvPicPr/>
                  </pic:nvPicPr>
                  <pic:blipFill rotWithShape="1">
                    <a:blip r:embed="rId14" cstate="print">
                      <a:extLst>
                        <a:ext uri="{28A0092B-C50C-407E-A947-70E740481C1C}">
                          <a14:useLocalDpi xmlns:a14="http://schemas.microsoft.com/office/drawing/2010/main" val="0"/>
                        </a:ext>
                      </a:extLst>
                    </a:blip>
                    <a:srcRect l="-1" t="10033" r="157" b="15449"/>
                    <a:stretch/>
                  </pic:blipFill>
                  <pic:spPr bwMode="auto">
                    <a:xfrm>
                      <a:off x="0" y="0"/>
                      <a:ext cx="4627245" cy="25406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F964FA" w14:textId="0DCB4152" w:rsidR="001C59B7" w:rsidRPr="005F1391" w:rsidRDefault="001C59B7" w:rsidP="005F1391">
      <w:pPr>
        <w:spacing w:line="480" w:lineRule="auto"/>
        <w:rPr>
          <w:rFonts w:ascii="Arial" w:hAnsi="Arial" w:cs="Arial"/>
          <w:sz w:val="24"/>
          <w:szCs w:val="24"/>
        </w:rPr>
      </w:pPr>
    </w:p>
    <w:p w14:paraId="64E4C6F4" w14:textId="0B12722C" w:rsidR="001C59B7" w:rsidRPr="005F1391" w:rsidRDefault="001C59B7" w:rsidP="005F1391">
      <w:pPr>
        <w:spacing w:line="480" w:lineRule="auto"/>
        <w:rPr>
          <w:rFonts w:ascii="Arial" w:hAnsi="Arial" w:cs="Arial"/>
          <w:sz w:val="24"/>
          <w:szCs w:val="24"/>
        </w:rPr>
      </w:pPr>
    </w:p>
    <w:p w14:paraId="5E53301A" w14:textId="77777777" w:rsidR="001C59B7" w:rsidRPr="005F1391" w:rsidRDefault="001C59B7" w:rsidP="005F1391">
      <w:pPr>
        <w:spacing w:line="480" w:lineRule="auto"/>
        <w:rPr>
          <w:rFonts w:ascii="Arial" w:hAnsi="Arial" w:cs="Arial"/>
          <w:sz w:val="24"/>
          <w:szCs w:val="24"/>
        </w:rPr>
      </w:pPr>
    </w:p>
    <w:p w14:paraId="2C40996E" w14:textId="2962D67A" w:rsidR="001C59B7" w:rsidRPr="005F1391" w:rsidRDefault="001C59B7" w:rsidP="005F1391">
      <w:pPr>
        <w:spacing w:line="480" w:lineRule="auto"/>
        <w:rPr>
          <w:rFonts w:ascii="Arial" w:hAnsi="Arial" w:cs="Arial"/>
          <w:sz w:val="24"/>
          <w:szCs w:val="24"/>
        </w:rPr>
      </w:pPr>
    </w:p>
    <w:p w14:paraId="5FEADFB5" w14:textId="0E177668" w:rsidR="003507C1" w:rsidRPr="005F1391" w:rsidRDefault="005F1391" w:rsidP="005F1391">
      <w:pPr>
        <w:spacing w:line="480" w:lineRule="auto"/>
        <w:rPr>
          <w:rFonts w:ascii="Arial" w:hAnsi="Arial" w:cs="Arial"/>
          <w:sz w:val="24"/>
          <w:szCs w:val="24"/>
        </w:rPr>
      </w:pPr>
      <w:r w:rsidRPr="005F1391">
        <w:rPr>
          <w:rFonts w:ascii="Arial" w:hAnsi="Arial" w:cs="Arial"/>
          <w:noProof/>
          <w:sz w:val="24"/>
          <w:szCs w:val="24"/>
        </w:rPr>
        <mc:AlternateContent>
          <mc:Choice Requires="wps">
            <w:drawing>
              <wp:anchor distT="0" distB="0" distL="114300" distR="114300" simplePos="0" relativeHeight="251684864" behindDoc="0" locked="0" layoutInCell="1" allowOverlap="1" wp14:anchorId="21DA9947" wp14:editId="6F897053">
                <wp:simplePos x="0" y="0"/>
                <wp:positionH relativeFrom="margin">
                  <wp:align>center</wp:align>
                </wp:positionH>
                <wp:positionV relativeFrom="paragraph">
                  <wp:posOffset>553085</wp:posOffset>
                </wp:positionV>
                <wp:extent cx="5731510" cy="635"/>
                <wp:effectExtent l="0" t="0" r="2540" b="8255"/>
                <wp:wrapSquare wrapText="bothSides"/>
                <wp:docPr id="54430866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5C79A0" w14:textId="7828D554" w:rsidR="00B62E32" w:rsidRPr="005F1391" w:rsidRDefault="00B62E32" w:rsidP="005F1391">
                            <w:pPr>
                              <w:pStyle w:val="Caption"/>
                              <w:spacing w:line="480" w:lineRule="auto"/>
                              <w:rPr>
                                <w:rFonts w:ascii="Arial" w:hAnsi="Arial" w:cs="Arial"/>
                                <w:i w:val="0"/>
                                <w:iCs w:val="0"/>
                                <w:noProof/>
                                <w:color w:val="auto"/>
                                <w:sz w:val="24"/>
                                <w:szCs w:val="24"/>
                              </w:rPr>
                            </w:pPr>
                            <w:bookmarkStart w:id="43" w:name="_Toc184401743"/>
                            <w:bookmarkStart w:id="44" w:name="_Toc184418457"/>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6</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Offender - Victim Relationship for Adults of Working Age in Employment, 2022/23 (HSE,</w:t>
                            </w:r>
                            <w:r w:rsidR="00E2059F" w:rsidRPr="006059F1">
                              <w:rPr>
                                <w:rFonts w:ascii="Arial" w:hAnsi="Arial" w:cs="Arial"/>
                                <w:color w:val="auto"/>
                                <w:sz w:val="24"/>
                                <w:szCs w:val="24"/>
                              </w:rPr>
                              <w:t xml:space="preserve"> </w:t>
                            </w:r>
                            <w:r w:rsidR="00887ED4" w:rsidRPr="006059F1">
                              <w:rPr>
                                <w:rFonts w:ascii="Arial" w:hAnsi="Arial" w:cs="Arial"/>
                                <w:color w:val="auto"/>
                                <w:sz w:val="24"/>
                                <w:szCs w:val="24"/>
                              </w:rPr>
                              <w:t>no date</w:t>
                            </w:r>
                            <w:r w:rsidRPr="006059F1">
                              <w:rPr>
                                <w:rFonts w:ascii="Arial" w:hAnsi="Arial" w:cs="Arial"/>
                                <w:color w:val="auto"/>
                                <w:sz w:val="24"/>
                                <w:szCs w:val="24"/>
                              </w:rPr>
                              <w:t>)</w:t>
                            </w:r>
                            <w:r w:rsidR="005267A8" w:rsidRPr="006059F1">
                              <w:rPr>
                                <w:rFonts w:ascii="Arial" w:hAnsi="Arial" w:cs="Arial"/>
                                <w:color w:val="auto"/>
                                <w:sz w:val="24"/>
                                <w:szCs w:val="24"/>
                              </w:rPr>
                              <w:t>.</w:t>
                            </w:r>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DA9947" id="_x0000_s1036" type="#_x0000_t202" style="position:absolute;margin-left:0;margin-top:43.55pt;width:451.3pt;height:.0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Dwzy5a3gAAAAYBAAAPAAAAZHJzL2Rvd25yZXYueG1sTI/BbsIwEETvlfoP&#10;1iL1UhWHFAWaxkEItYf2ghq49GbiJQ6N15HtQPr3NSd63JnRzNtiNZqOndH51pKA2TQBhlRb1VIj&#10;YL97f1oC80GSkp0lFPCLHlbl/V0hc2Uv9IXnKjQslpDPpQAdQp9z7muNRvqp7ZGid7TOyBBP13Dl&#10;5CWWm46nSZJxI1uKC1r2uNFY/1SDEbCdf2/143B8+1zPn93Hfthkp6YS4mEyrl+BBRzDLQxX/IgO&#10;ZWQ62IGUZ52A+EgQsFzMgEX3JUkzYIerkAIvC/4fv/wDAAD//wMAUEsBAi0AFAAGAAgAAAAhALaD&#10;OJL+AAAA4QEAABMAAAAAAAAAAAAAAAAAAAAAAFtDb250ZW50X1R5cGVzXS54bWxQSwECLQAUAAYA&#10;CAAAACEAOP0h/9YAAACUAQAACwAAAAAAAAAAAAAAAAAvAQAAX3JlbHMvLnJlbHNQSwECLQAUAAYA&#10;CAAAACEAxH4JzRoCAAA/BAAADgAAAAAAAAAAAAAAAAAuAgAAZHJzL2Uyb0RvYy54bWxQSwECLQAU&#10;AAYACAAAACEA8M8uWt4AAAAGAQAADwAAAAAAAAAAAAAAAAB0BAAAZHJzL2Rvd25yZXYueG1sUEsF&#10;BgAAAAAEAAQA8wAAAH8FAAAAAA==&#10;" stroked="f">
                <v:textbox style="mso-fit-shape-to-text:t" inset="0,0,0,0">
                  <w:txbxContent>
                    <w:p w14:paraId="5B5C79A0" w14:textId="7828D554" w:rsidR="00B62E32" w:rsidRPr="005F1391" w:rsidRDefault="00B62E32" w:rsidP="005F1391">
                      <w:pPr>
                        <w:pStyle w:val="Caption"/>
                        <w:spacing w:line="480" w:lineRule="auto"/>
                        <w:rPr>
                          <w:rFonts w:ascii="Arial" w:hAnsi="Arial" w:cs="Arial"/>
                          <w:i w:val="0"/>
                          <w:iCs w:val="0"/>
                          <w:noProof/>
                          <w:color w:val="auto"/>
                          <w:sz w:val="24"/>
                          <w:szCs w:val="24"/>
                        </w:rPr>
                      </w:pPr>
                      <w:bookmarkStart w:id="45" w:name="_Toc184401743"/>
                      <w:bookmarkStart w:id="46" w:name="_Toc184418457"/>
                      <w:r w:rsidRPr="006059F1">
                        <w:rPr>
                          <w:rFonts w:ascii="Arial" w:hAnsi="Arial" w:cs="Arial"/>
                          <w:b/>
                          <w:bCs/>
                          <w:i w:val="0"/>
                          <w:iCs w:val="0"/>
                          <w:color w:val="auto"/>
                          <w:sz w:val="24"/>
                          <w:szCs w:val="24"/>
                        </w:rPr>
                        <w:t xml:space="preserve">Figure </w:t>
                      </w:r>
                      <w:r w:rsidRPr="006059F1">
                        <w:rPr>
                          <w:rFonts w:ascii="Arial" w:hAnsi="Arial" w:cs="Arial"/>
                          <w:b/>
                          <w:bCs/>
                          <w:i w:val="0"/>
                          <w:iCs w:val="0"/>
                          <w:color w:val="auto"/>
                          <w:sz w:val="24"/>
                          <w:szCs w:val="24"/>
                        </w:rPr>
                        <w:fldChar w:fldCharType="begin"/>
                      </w:r>
                      <w:r w:rsidRPr="006059F1">
                        <w:rPr>
                          <w:rFonts w:ascii="Arial" w:hAnsi="Arial" w:cs="Arial"/>
                          <w:b/>
                          <w:bCs/>
                          <w:i w:val="0"/>
                          <w:iCs w:val="0"/>
                          <w:color w:val="auto"/>
                          <w:sz w:val="24"/>
                          <w:szCs w:val="24"/>
                        </w:rPr>
                        <w:instrText xml:space="preserve"> SEQ Figure \* ARABIC </w:instrText>
                      </w:r>
                      <w:r w:rsidRPr="006059F1">
                        <w:rPr>
                          <w:rFonts w:ascii="Arial" w:hAnsi="Arial" w:cs="Arial"/>
                          <w:b/>
                          <w:bCs/>
                          <w:i w:val="0"/>
                          <w:iCs w:val="0"/>
                          <w:color w:val="auto"/>
                          <w:sz w:val="24"/>
                          <w:szCs w:val="24"/>
                        </w:rPr>
                        <w:fldChar w:fldCharType="separate"/>
                      </w:r>
                      <w:r w:rsidR="00AA44DF" w:rsidRPr="006059F1">
                        <w:rPr>
                          <w:rFonts w:ascii="Arial" w:hAnsi="Arial" w:cs="Arial"/>
                          <w:b/>
                          <w:bCs/>
                          <w:i w:val="0"/>
                          <w:iCs w:val="0"/>
                          <w:noProof/>
                          <w:color w:val="auto"/>
                          <w:sz w:val="24"/>
                          <w:szCs w:val="24"/>
                        </w:rPr>
                        <w:t>6</w:t>
                      </w:r>
                      <w:r w:rsidRPr="006059F1">
                        <w:rPr>
                          <w:rFonts w:ascii="Arial" w:hAnsi="Arial" w:cs="Arial"/>
                          <w:b/>
                          <w:bCs/>
                          <w:i w:val="0"/>
                          <w:iCs w:val="0"/>
                          <w:color w:val="auto"/>
                          <w:sz w:val="24"/>
                          <w:szCs w:val="24"/>
                        </w:rPr>
                        <w:fldChar w:fldCharType="end"/>
                      </w:r>
                      <w:r w:rsidRPr="005F1391">
                        <w:rPr>
                          <w:rFonts w:ascii="Arial" w:hAnsi="Arial" w:cs="Arial"/>
                          <w:i w:val="0"/>
                          <w:iCs w:val="0"/>
                          <w:color w:val="auto"/>
                          <w:sz w:val="24"/>
                          <w:szCs w:val="24"/>
                        </w:rPr>
                        <w:t xml:space="preserve"> </w:t>
                      </w:r>
                      <w:r w:rsidRPr="006059F1">
                        <w:rPr>
                          <w:rFonts w:ascii="Arial" w:hAnsi="Arial" w:cs="Arial"/>
                          <w:color w:val="auto"/>
                          <w:sz w:val="24"/>
                          <w:szCs w:val="24"/>
                        </w:rPr>
                        <w:t>Offender - Victim Relationship for Adults of Working Age in Employment, 2022/23 (HSE,</w:t>
                      </w:r>
                      <w:r w:rsidR="00E2059F" w:rsidRPr="006059F1">
                        <w:rPr>
                          <w:rFonts w:ascii="Arial" w:hAnsi="Arial" w:cs="Arial"/>
                          <w:color w:val="auto"/>
                          <w:sz w:val="24"/>
                          <w:szCs w:val="24"/>
                        </w:rPr>
                        <w:t xml:space="preserve"> </w:t>
                      </w:r>
                      <w:r w:rsidR="00887ED4" w:rsidRPr="006059F1">
                        <w:rPr>
                          <w:rFonts w:ascii="Arial" w:hAnsi="Arial" w:cs="Arial"/>
                          <w:color w:val="auto"/>
                          <w:sz w:val="24"/>
                          <w:szCs w:val="24"/>
                        </w:rPr>
                        <w:t>no date</w:t>
                      </w:r>
                      <w:r w:rsidRPr="006059F1">
                        <w:rPr>
                          <w:rFonts w:ascii="Arial" w:hAnsi="Arial" w:cs="Arial"/>
                          <w:color w:val="auto"/>
                          <w:sz w:val="24"/>
                          <w:szCs w:val="24"/>
                        </w:rPr>
                        <w:t>)</w:t>
                      </w:r>
                      <w:r w:rsidR="005267A8" w:rsidRPr="006059F1">
                        <w:rPr>
                          <w:rFonts w:ascii="Arial" w:hAnsi="Arial" w:cs="Arial"/>
                          <w:color w:val="auto"/>
                          <w:sz w:val="24"/>
                          <w:szCs w:val="24"/>
                        </w:rPr>
                        <w:t>.</w:t>
                      </w:r>
                      <w:bookmarkEnd w:id="45"/>
                      <w:bookmarkEnd w:id="46"/>
                    </w:p>
                  </w:txbxContent>
                </v:textbox>
                <w10:wrap type="square" anchorx="margin"/>
              </v:shape>
            </w:pict>
          </mc:Fallback>
        </mc:AlternateContent>
      </w:r>
      <w:bookmarkStart w:id="47" w:name="_Hlk180942363"/>
    </w:p>
    <w:p w14:paraId="27EE3BA6" w14:textId="3CB10F62" w:rsidR="00221F28" w:rsidRPr="00D519FA" w:rsidRDefault="00221F28" w:rsidP="00D519FA">
      <w:pPr>
        <w:pStyle w:val="Heading3"/>
        <w:spacing w:line="480" w:lineRule="auto"/>
        <w:rPr>
          <w:rFonts w:ascii="Arial" w:hAnsi="Arial" w:cs="Arial"/>
          <w:b/>
          <w:bCs/>
          <w:color w:val="auto"/>
        </w:rPr>
      </w:pPr>
      <w:bookmarkStart w:id="48" w:name="_Toc184389885"/>
      <w:bookmarkStart w:id="49" w:name="_Toc184417823"/>
      <w:bookmarkStart w:id="50" w:name="_Toc184418874"/>
      <w:r w:rsidRPr="00D519FA">
        <w:rPr>
          <w:rFonts w:ascii="Arial" w:hAnsi="Arial" w:cs="Arial"/>
          <w:b/>
          <w:bCs/>
          <w:color w:val="auto"/>
        </w:rPr>
        <w:t xml:space="preserve">1.1.3 </w:t>
      </w:r>
      <w:r w:rsidR="005267A8" w:rsidRPr="00D519FA">
        <w:rPr>
          <w:rFonts w:ascii="Arial" w:hAnsi="Arial" w:cs="Arial"/>
          <w:b/>
          <w:bCs/>
          <w:color w:val="auto"/>
        </w:rPr>
        <w:t xml:space="preserve">Exploring the </w:t>
      </w:r>
      <w:r w:rsidR="00974855" w:rsidRPr="00D519FA">
        <w:rPr>
          <w:rFonts w:ascii="Arial" w:hAnsi="Arial" w:cs="Arial"/>
          <w:b/>
          <w:bCs/>
          <w:color w:val="auto"/>
        </w:rPr>
        <w:t>C</w:t>
      </w:r>
      <w:r w:rsidR="005267A8" w:rsidRPr="00D519FA">
        <w:rPr>
          <w:rFonts w:ascii="Arial" w:hAnsi="Arial" w:cs="Arial"/>
          <w:b/>
          <w:bCs/>
          <w:color w:val="auto"/>
        </w:rPr>
        <w:t>auses of WPV</w:t>
      </w:r>
      <w:bookmarkEnd w:id="48"/>
      <w:bookmarkEnd w:id="49"/>
      <w:bookmarkEnd w:id="50"/>
      <w:r w:rsidRPr="00D519FA">
        <w:rPr>
          <w:rFonts w:ascii="Arial" w:hAnsi="Arial" w:cs="Arial"/>
          <w:b/>
          <w:bCs/>
          <w:color w:val="auto"/>
        </w:rPr>
        <w:t xml:space="preserve"> </w:t>
      </w:r>
    </w:p>
    <w:bookmarkEnd w:id="47"/>
    <w:p w14:paraId="4CA5FFAC" w14:textId="00764869" w:rsidR="00221F28" w:rsidRPr="005F1391" w:rsidRDefault="00221F28" w:rsidP="005F1391">
      <w:pPr>
        <w:spacing w:line="480" w:lineRule="auto"/>
        <w:rPr>
          <w:rFonts w:ascii="Arial" w:hAnsi="Arial" w:cs="Arial"/>
          <w:sz w:val="24"/>
          <w:szCs w:val="24"/>
        </w:rPr>
      </w:pPr>
      <w:r w:rsidRPr="005F1391">
        <w:rPr>
          <w:rFonts w:ascii="Arial" w:hAnsi="Arial" w:cs="Arial"/>
          <w:sz w:val="24"/>
          <w:szCs w:val="24"/>
        </w:rPr>
        <w:t>Considering the dramatic changes globally post</w:t>
      </w:r>
      <w:r w:rsidR="005267A8" w:rsidRPr="005F1391">
        <w:rPr>
          <w:rFonts w:ascii="Arial" w:hAnsi="Arial" w:cs="Arial"/>
          <w:sz w:val="24"/>
          <w:szCs w:val="24"/>
        </w:rPr>
        <w:t xml:space="preserve"> </w:t>
      </w:r>
      <w:r w:rsidRPr="005F1391">
        <w:rPr>
          <w:rFonts w:ascii="Arial" w:hAnsi="Arial" w:cs="Arial"/>
          <w:sz w:val="24"/>
          <w:szCs w:val="24"/>
        </w:rPr>
        <w:t xml:space="preserve">2020, there have been many potential factors that have affected WPV within the UK workforce, including the cost-of-living crisis, recession and drop in </w:t>
      </w:r>
      <w:r w:rsidR="00923B8D" w:rsidRPr="005F1391">
        <w:rPr>
          <w:rFonts w:ascii="Arial" w:hAnsi="Arial" w:cs="Arial"/>
          <w:sz w:val="24"/>
          <w:szCs w:val="24"/>
        </w:rPr>
        <w:t xml:space="preserve">Gross Domestic Product </w:t>
      </w:r>
      <w:r w:rsidRPr="005F1391">
        <w:rPr>
          <w:rFonts w:ascii="Arial" w:hAnsi="Arial" w:cs="Arial"/>
          <w:sz w:val="24"/>
          <w:szCs w:val="24"/>
        </w:rPr>
        <w:t>(Brein et al., 2022). Although this did not lead to serious long-term economic decline, it did impact public health, education and socioeconomics (The British Academy, 2021). To evaluate the current economic state affecting WPV, a PESTLE analysis (CIPD, 2024</w:t>
      </w:r>
      <w:r w:rsidR="00BC679D" w:rsidRPr="005F1391">
        <w:rPr>
          <w:rFonts w:ascii="Arial" w:hAnsi="Arial" w:cs="Arial"/>
          <w:sz w:val="24"/>
          <w:szCs w:val="24"/>
        </w:rPr>
        <w:t>b</w:t>
      </w:r>
      <w:r w:rsidRPr="005F1391">
        <w:rPr>
          <w:rFonts w:ascii="Arial" w:hAnsi="Arial" w:cs="Arial"/>
          <w:sz w:val="24"/>
          <w:szCs w:val="24"/>
        </w:rPr>
        <w:t>) (Appendix 1) has been provided to evaluate what could be impacting increased WPV.</w:t>
      </w:r>
      <w:r w:rsidR="006B32AF" w:rsidRPr="005F1391">
        <w:rPr>
          <w:rFonts w:ascii="Arial" w:hAnsi="Arial" w:cs="Arial"/>
          <w:sz w:val="24"/>
          <w:szCs w:val="24"/>
        </w:rPr>
        <w:t xml:space="preserve"> </w:t>
      </w:r>
      <w:r w:rsidRPr="005F1391">
        <w:rPr>
          <w:rFonts w:ascii="Arial" w:hAnsi="Arial" w:cs="Arial"/>
          <w:sz w:val="24"/>
          <w:szCs w:val="24"/>
        </w:rPr>
        <w:t>The PESTLE analysis displays multiple factors, especially the economy and</w:t>
      </w:r>
      <w:r w:rsidR="002532F4" w:rsidRPr="005F1391">
        <w:rPr>
          <w:rFonts w:ascii="Arial" w:hAnsi="Arial" w:cs="Arial"/>
          <w:sz w:val="24"/>
          <w:szCs w:val="24"/>
        </w:rPr>
        <w:t xml:space="preserve"> social factors </w:t>
      </w:r>
      <w:r w:rsidRPr="005F1391">
        <w:rPr>
          <w:rFonts w:ascii="Arial" w:hAnsi="Arial" w:cs="Arial"/>
          <w:sz w:val="24"/>
          <w:szCs w:val="24"/>
        </w:rPr>
        <w:t xml:space="preserve">have had a significant impact on the </w:t>
      </w:r>
      <w:r w:rsidR="00E35651" w:rsidRPr="005F1391">
        <w:rPr>
          <w:rFonts w:ascii="Arial" w:hAnsi="Arial" w:cs="Arial"/>
          <w:sz w:val="24"/>
          <w:szCs w:val="24"/>
        </w:rPr>
        <w:t>public</w:t>
      </w:r>
      <w:r w:rsidRPr="005F1391">
        <w:rPr>
          <w:rFonts w:ascii="Arial" w:hAnsi="Arial" w:cs="Arial"/>
          <w:sz w:val="24"/>
          <w:szCs w:val="24"/>
        </w:rPr>
        <w:t>. Additionally, it suggests that UK workforces are navigating through a</w:t>
      </w:r>
      <w:r w:rsidR="003507C1" w:rsidRPr="005F1391">
        <w:rPr>
          <w:rFonts w:ascii="Arial" w:hAnsi="Arial" w:cs="Arial"/>
          <w:sz w:val="24"/>
          <w:szCs w:val="24"/>
        </w:rPr>
        <w:t xml:space="preserve"> Volatile, Uncertain, Complex and Ambiguous</w:t>
      </w:r>
      <w:r w:rsidRPr="005F1391">
        <w:rPr>
          <w:rFonts w:ascii="Arial" w:hAnsi="Arial" w:cs="Arial"/>
          <w:sz w:val="24"/>
          <w:szCs w:val="24"/>
        </w:rPr>
        <w:t xml:space="preserve"> </w:t>
      </w:r>
      <w:r w:rsidR="003507C1" w:rsidRPr="005F1391">
        <w:rPr>
          <w:rFonts w:ascii="Arial" w:hAnsi="Arial" w:cs="Arial"/>
          <w:sz w:val="24"/>
          <w:szCs w:val="24"/>
        </w:rPr>
        <w:t>(</w:t>
      </w:r>
      <w:r w:rsidRPr="005F1391">
        <w:rPr>
          <w:rFonts w:ascii="Arial" w:hAnsi="Arial" w:cs="Arial"/>
          <w:sz w:val="24"/>
          <w:szCs w:val="24"/>
        </w:rPr>
        <w:t>VUCA</w:t>
      </w:r>
      <w:r w:rsidR="003507C1" w:rsidRPr="005F1391">
        <w:rPr>
          <w:rFonts w:ascii="Arial" w:hAnsi="Arial" w:cs="Arial"/>
          <w:sz w:val="24"/>
          <w:szCs w:val="24"/>
        </w:rPr>
        <w:t>)</w:t>
      </w:r>
      <w:r w:rsidRPr="005F1391">
        <w:rPr>
          <w:rFonts w:ascii="Arial" w:hAnsi="Arial" w:cs="Arial"/>
          <w:sz w:val="24"/>
          <w:szCs w:val="24"/>
        </w:rPr>
        <w:t xml:space="preserve"> environment (Bennett and Lemoine, 2014; </w:t>
      </w:r>
      <w:proofErr w:type="spellStart"/>
      <w:r w:rsidRPr="005F1391">
        <w:rPr>
          <w:rFonts w:ascii="Arial" w:hAnsi="Arial" w:cs="Arial"/>
          <w:sz w:val="24"/>
          <w:szCs w:val="24"/>
        </w:rPr>
        <w:t>Cavusgil</w:t>
      </w:r>
      <w:proofErr w:type="spellEnd"/>
      <w:r w:rsidRPr="005F1391">
        <w:rPr>
          <w:rFonts w:ascii="Arial" w:hAnsi="Arial" w:cs="Arial"/>
          <w:sz w:val="24"/>
          <w:szCs w:val="24"/>
        </w:rPr>
        <w:t xml:space="preserve">, et al. 2021).  </w:t>
      </w:r>
    </w:p>
    <w:p w14:paraId="3D7F8285" w14:textId="20555504" w:rsidR="003507C1" w:rsidRPr="005F1391" w:rsidRDefault="003507C1" w:rsidP="005F1391">
      <w:pPr>
        <w:spacing w:line="480" w:lineRule="auto"/>
        <w:rPr>
          <w:rFonts w:ascii="Arial" w:hAnsi="Arial" w:cs="Arial"/>
          <w:sz w:val="24"/>
          <w:szCs w:val="24"/>
        </w:rPr>
      </w:pPr>
      <w:r w:rsidRPr="005F1391">
        <w:rPr>
          <w:rFonts w:ascii="Arial" w:hAnsi="Arial" w:cs="Arial"/>
          <w:sz w:val="24"/>
          <w:szCs w:val="24"/>
        </w:rPr>
        <w:t>Furthermore, the recent COVID-19 pandemic may have contributed to incidences of violence, such as lockdown isolation</w:t>
      </w:r>
      <w:r w:rsidR="008A4276" w:rsidRPr="005F1391">
        <w:rPr>
          <w:rFonts w:ascii="Arial" w:hAnsi="Arial" w:cs="Arial"/>
          <w:sz w:val="24"/>
          <w:szCs w:val="24"/>
        </w:rPr>
        <w:t xml:space="preserve"> </w:t>
      </w:r>
      <w:r w:rsidRPr="005F1391">
        <w:rPr>
          <w:rFonts w:ascii="Arial" w:hAnsi="Arial" w:cs="Arial"/>
          <w:sz w:val="24"/>
          <w:szCs w:val="24"/>
        </w:rPr>
        <w:t>and social anxiety (</w:t>
      </w:r>
      <w:r w:rsidR="0092588E" w:rsidRPr="005F1391">
        <w:rPr>
          <w:rFonts w:ascii="Arial" w:hAnsi="Arial" w:cs="Arial"/>
          <w:sz w:val="24"/>
          <w:szCs w:val="24"/>
        </w:rPr>
        <w:t xml:space="preserve">Hwang et al., 2020; </w:t>
      </w:r>
      <w:r w:rsidRPr="005F1391">
        <w:rPr>
          <w:rFonts w:ascii="Arial" w:hAnsi="Arial" w:cs="Arial"/>
          <w:sz w:val="24"/>
          <w:szCs w:val="24"/>
        </w:rPr>
        <w:t>Kindred and Bates, 2023), as well as a 2</w:t>
      </w:r>
      <w:r w:rsidR="00615C3B" w:rsidRPr="005F1391">
        <w:rPr>
          <w:rFonts w:ascii="Arial" w:hAnsi="Arial" w:cs="Arial"/>
          <w:sz w:val="24"/>
          <w:szCs w:val="24"/>
        </w:rPr>
        <w:t>5</w:t>
      </w:r>
      <w:r w:rsidRPr="005F1391">
        <w:rPr>
          <w:rFonts w:ascii="Arial" w:hAnsi="Arial" w:cs="Arial"/>
          <w:sz w:val="24"/>
          <w:szCs w:val="24"/>
        </w:rPr>
        <w:t xml:space="preserve">% global increase in anxiety and depression (World Health Organisation [WHO], 2022). The uncertainty and unpredictability of COVID-19, both during and post-pandemic, may have impacted </w:t>
      </w:r>
      <w:r w:rsidR="00E35651" w:rsidRPr="005F1391">
        <w:rPr>
          <w:rFonts w:ascii="Arial" w:hAnsi="Arial" w:cs="Arial"/>
          <w:sz w:val="24"/>
          <w:szCs w:val="24"/>
        </w:rPr>
        <w:t>individuals’</w:t>
      </w:r>
      <w:r w:rsidRPr="005F1391">
        <w:rPr>
          <w:rFonts w:ascii="Arial" w:hAnsi="Arial" w:cs="Arial"/>
          <w:sz w:val="24"/>
          <w:szCs w:val="24"/>
        </w:rPr>
        <w:t xml:space="preserve"> responses within the workplace, potentially leading to increases with WPV incidences. </w:t>
      </w:r>
      <w:r w:rsidR="00E35651" w:rsidRPr="005F1391">
        <w:rPr>
          <w:rFonts w:ascii="Arial" w:hAnsi="Arial" w:cs="Arial"/>
          <w:sz w:val="24"/>
          <w:szCs w:val="24"/>
        </w:rPr>
        <w:t>Additionally</w:t>
      </w:r>
      <w:r w:rsidRPr="005F1391">
        <w:rPr>
          <w:rFonts w:ascii="Arial" w:hAnsi="Arial" w:cs="Arial"/>
          <w:sz w:val="24"/>
          <w:szCs w:val="24"/>
        </w:rPr>
        <w:t xml:space="preserve">, as shown in the previous section, this paradigm </w:t>
      </w:r>
      <w:r w:rsidR="00B82C76" w:rsidRPr="005F1391">
        <w:rPr>
          <w:rFonts w:ascii="Arial" w:hAnsi="Arial" w:cs="Arial"/>
          <w:sz w:val="24"/>
          <w:szCs w:val="24"/>
        </w:rPr>
        <w:t>shifts</w:t>
      </w:r>
      <w:r w:rsidRPr="005F1391">
        <w:rPr>
          <w:rFonts w:ascii="Arial" w:hAnsi="Arial" w:cs="Arial"/>
          <w:sz w:val="24"/>
          <w:szCs w:val="24"/>
        </w:rPr>
        <w:t xml:space="preserve"> from pre- to post-COVID-19 has seen a rise in WPV towards higher management throughout the UK (HSE, 2011; 2020; 2024). </w:t>
      </w:r>
    </w:p>
    <w:p w14:paraId="5FBEED06" w14:textId="1A8C58FF" w:rsidR="003507C1" w:rsidRPr="005F1391" w:rsidRDefault="00D97E81" w:rsidP="005F1391">
      <w:pPr>
        <w:spacing w:line="480" w:lineRule="auto"/>
        <w:rPr>
          <w:rFonts w:ascii="Arial" w:hAnsi="Arial" w:cs="Arial"/>
          <w:sz w:val="24"/>
          <w:szCs w:val="24"/>
        </w:rPr>
      </w:pPr>
      <w:r w:rsidRPr="005F1391">
        <w:rPr>
          <w:rFonts w:ascii="Arial" w:hAnsi="Arial" w:cs="Arial"/>
          <w:sz w:val="24"/>
          <w:szCs w:val="24"/>
        </w:rPr>
        <w:t>C</w:t>
      </w:r>
      <w:r w:rsidR="00E35651" w:rsidRPr="005F1391">
        <w:rPr>
          <w:rFonts w:ascii="Arial" w:hAnsi="Arial" w:cs="Arial"/>
          <w:sz w:val="24"/>
          <w:szCs w:val="24"/>
        </w:rPr>
        <w:t>onsider</w:t>
      </w:r>
      <w:r w:rsidRPr="005F1391">
        <w:rPr>
          <w:rFonts w:ascii="Arial" w:hAnsi="Arial" w:cs="Arial"/>
          <w:sz w:val="24"/>
          <w:szCs w:val="24"/>
        </w:rPr>
        <w:t xml:space="preserve">ation of </w:t>
      </w:r>
      <w:r w:rsidR="00E35651" w:rsidRPr="005F1391">
        <w:rPr>
          <w:rFonts w:ascii="Arial" w:hAnsi="Arial" w:cs="Arial"/>
          <w:sz w:val="24"/>
          <w:szCs w:val="24"/>
        </w:rPr>
        <w:t>recent economic changes are not the only reason that violence occurs. Woods (1997) also states that there are other factors that influence hostile aggression, including biological explanations and social influences.</w:t>
      </w:r>
    </w:p>
    <w:p w14:paraId="10A7AE65" w14:textId="71367231" w:rsidR="00E35651" w:rsidRPr="005F1391" w:rsidRDefault="003507C1" w:rsidP="005F1391">
      <w:pPr>
        <w:spacing w:line="480" w:lineRule="auto"/>
        <w:rPr>
          <w:rFonts w:ascii="Arial" w:hAnsi="Arial" w:cs="Arial"/>
          <w:sz w:val="24"/>
          <w:szCs w:val="24"/>
        </w:rPr>
      </w:pPr>
      <w:r w:rsidRPr="005F1391">
        <w:rPr>
          <w:rFonts w:ascii="Arial" w:hAnsi="Arial" w:cs="Arial"/>
          <w:sz w:val="24"/>
          <w:szCs w:val="24"/>
        </w:rPr>
        <w:t xml:space="preserve">Whilst the socio-economic changes are not the only reason for rises in WPV, other factors such as biological and social influences, beyond the global situation, must be considered. For example, the role of testosterone in aggression. Whilst extrapolating from animals poses some difficulties, </w:t>
      </w:r>
      <w:r w:rsidR="00E35651" w:rsidRPr="005F1391">
        <w:rPr>
          <w:rFonts w:ascii="Arial" w:hAnsi="Arial" w:cs="Arial"/>
          <w:sz w:val="24"/>
          <w:szCs w:val="24"/>
        </w:rPr>
        <w:t xml:space="preserve">Woods (1997), explains </w:t>
      </w:r>
      <w:r w:rsidRPr="005F1391">
        <w:rPr>
          <w:rFonts w:ascii="Arial" w:hAnsi="Arial" w:cs="Arial"/>
          <w:sz w:val="24"/>
          <w:szCs w:val="24"/>
        </w:rPr>
        <w:t xml:space="preserve">Wade and </w:t>
      </w:r>
      <w:proofErr w:type="spellStart"/>
      <w:r w:rsidRPr="005F1391">
        <w:rPr>
          <w:rFonts w:ascii="Arial" w:hAnsi="Arial" w:cs="Arial"/>
          <w:sz w:val="24"/>
          <w:szCs w:val="24"/>
        </w:rPr>
        <w:t>Tavris</w:t>
      </w:r>
      <w:r w:rsidR="00E35651" w:rsidRPr="005F1391">
        <w:rPr>
          <w:rFonts w:ascii="Arial" w:hAnsi="Arial" w:cs="Arial"/>
          <w:sz w:val="24"/>
          <w:szCs w:val="24"/>
        </w:rPr>
        <w:t>’s</w:t>
      </w:r>
      <w:proofErr w:type="spellEnd"/>
      <w:r w:rsidRPr="005F1391">
        <w:rPr>
          <w:rFonts w:ascii="Arial" w:hAnsi="Arial" w:cs="Arial"/>
          <w:sz w:val="24"/>
          <w:szCs w:val="24"/>
        </w:rPr>
        <w:t xml:space="preserve"> </w:t>
      </w:r>
      <w:r w:rsidR="00E35651" w:rsidRPr="005F1391">
        <w:rPr>
          <w:rFonts w:ascii="Arial" w:hAnsi="Arial" w:cs="Arial"/>
          <w:sz w:val="24"/>
          <w:szCs w:val="24"/>
        </w:rPr>
        <w:t xml:space="preserve">experiments of </w:t>
      </w:r>
      <w:r w:rsidRPr="005F1391">
        <w:rPr>
          <w:rFonts w:ascii="Arial" w:hAnsi="Arial" w:cs="Arial"/>
          <w:sz w:val="24"/>
          <w:szCs w:val="24"/>
        </w:rPr>
        <w:t>the role of aggression in male monkeys, finding that aggression increased with age, when compared with their female counterparts. These findings emerged on a study of war veterans, where blood samples indicated higher testosterone levels correlated with a history of elevated aggression (Dabbs and Morris, 1990). However, this study highlighted the need for a larger population sample, as well as acknowledging other factors, such as, social class, as influences of aggression. Whilst both studies have complications when making comparisons to the general population and the workforce, they do highlight testosterone as a potential factor for aggression, which is further supported with recent research (</w:t>
      </w:r>
      <w:proofErr w:type="spellStart"/>
      <w:r w:rsidRPr="005F1391">
        <w:rPr>
          <w:rFonts w:ascii="Arial" w:hAnsi="Arial" w:cs="Arial"/>
          <w:sz w:val="24"/>
          <w:szCs w:val="24"/>
        </w:rPr>
        <w:t>Geniole</w:t>
      </w:r>
      <w:proofErr w:type="spellEnd"/>
      <w:r w:rsidRPr="005F1391">
        <w:rPr>
          <w:rFonts w:ascii="Arial" w:hAnsi="Arial" w:cs="Arial"/>
          <w:sz w:val="24"/>
          <w:szCs w:val="24"/>
        </w:rPr>
        <w:t xml:space="preserve"> et al., 2020). </w:t>
      </w:r>
    </w:p>
    <w:p w14:paraId="61AEDBA6" w14:textId="30AFE701" w:rsidR="00221F28" w:rsidRPr="005F1391" w:rsidRDefault="003507C1" w:rsidP="005F1391">
      <w:pPr>
        <w:spacing w:line="480" w:lineRule="auto"/>
        <w:rPr>
          <w:rFonts w:ascii="Arial" w:hAnsi="Arial" w:cs="Arial"/>
          <w:sz w:val="24"/>
          <w:szCs w:val="24"/>
        </w:rPr>
      </w:pPr>
      <w:r w:rsidRPr="005F1391">
        <w:rPr>
          <w:rFonts w:ascii="Arial" w:hAnsi="Arial" w:cs="Arial"/>
          <w:sz w:val="24"/>
          <w:szCs w:val="24"/>
        </w:rPr>
        <w:t xml:space="preserve">Furthermore, another factor to consider is whether aggression is a </w:t>
      </w:r>
      <w:r w:rsidR="00B82C76" w:rsidRPr="005F1391">
        <w:rPr>
          <w:rFonts w:ascii="Arial" w:hAnsi="Arial" w:cs="Arial"/>
          <w:sz w:val="24"/>
          <w:szCs w:val="24"/>
        </w:rPr>
        <w:t>socially learnt</w:t>
      </w:r>
      <w:r w:rsidRPr="005F1391">
        <w:rPr>
          <w:rFonts w:ascii="Arial" w:hAnsi="Arial" w:cs="Arial"/>
          <w:sz w:val="24"/>
          <w:szCs w:val="24"/>
        </w:rPr>
        <w:t xml:space="preserve"> behaviour, as proposed by Bandura (1965); </w:t>
      </w:r>
      <w:r w:rsidR="00B82C76" w:rsidRPr="005F1391">
        <w:rPr>
          <w:rFonts w:ascii="Arial" w:hAnsi="Arial" w:cs="Arial"/>
          <w:sz w:val="24"/>
          <w:szCs w:val="24"/>
        </w:rPr>
        <w:t>theorised</w:t>
      </w:r>
      <w:r w:rsidRPr="005F1391">
        <w:rPr>
          <w:rFonts w:ascii="Arial" w:hAnsi="Arial" w:cs="Arial"/>
          <w:sz w:val="24"/>
          <w:szCs w:val="24"/>
        </w:rPr>
        <w:t xml:space="preserve"> aggression can be developed through observing or modelling the actions of others. Individuals may mimic aggressive behaviours demonstrated by influential or powerful figures within their lives, both real and fictional.  Beyond the biological, social and behavioural factors, there are external influences, such as drugs and alcohol, which can heighten aggression towards others (Becks and Heinz, 2013; Marten, 2022). </w:t>
      </w:r>
    </w:p>
    <w:p w14:paraId="0C2D6B9D" w14:textId="4E1A659C" w:rsidR="00221F28" w:rsidRPr="005F1391" w:rsidRDefault="00F00783" w:rsidP="005F1391">
      <w:pPr>
        <w:pStyle w:val="Heading2"/>
        <w:spacing w:line="480" w:lineRule="auto"/>
        <w:rPr>
          <w:rFonts w:ascii="Arial" w:hAnsi="Arial" w:cs="Arial"/>
          <w:b/>
          <w:bCs/>
          <w:color w:val="auto"/>
          <w:sz w:val="24"/>
          <w:szCs w:val="24"/>
        </w:rPr>
      </w:pPr>
      <w:bookmarkStart w:id="51" w:name="_Hlk162560097"/>
      <w:bookmarkStart w:id="52" w:name="_Toc184389886"/>
      <w:bookmarkStart w:id="53" w:name="_Toc184417824"/>
      <w:bookmarkStart w:id="54" w:name="_Toc184418875"/>
      <w:r w:rsidRPr="005F1391">
        <w:rPr>
          <w:rFonts w:ascii="Arial" w:hAnsi="Arial" w:cs="Arial"/>
          <w:b/>
          <w:bCs/>
          <w:color w:val="auto"/>
          <w:sz w:val="24"/>
          <w:szCs w:val="24"/>
        </w:rPr>
        <w:t xml:space="preserve">1.2 </w:t>
      </w:r>
      <w:r w:rsidR="00221F28" w:rsidRPr="005F1391">
        <w:rPr>
          <w:rFonts w:ascii="Arial" w:hAnsi="Arial" w:cs="Arial"/>
          <w:b/>
          <w:bCs/>
          <w:color w:val="auto"/>
          <w:sz w:val="24"/>
          <w:szCs w:val="24"/>
        </w:rPr>
        <w:t>Rationale</w:t>
      </w:r>
      <w:bookmarkEnd w:id="52"/>
      <w:bookmarkEnd w:id="53"/>
      <w:bookmarkEnd w:id="54"/>
    </w:p>
    <w:p w14:paraId="2E94B804" w14:textId="05D380C9" w:rsidR="006F7893" w:rsidRDefault="006F7893" w:rsidP="005F1391">
      <w:pPr>
        <w:spacing w:line="480" w:lineRule="auto"/>
        <w:rPr>
          <w:rFonts w:ascii="Arial" w:hAnsi="Arial" w:cs="Arial"/>
          <w:noProof/>
          <w:sz w:val="24"/>
          <w:szCs w:val="24"/>
        </w:rPr>
      </w:pPr>
      <w:bookmarkStart w:id="55" w:name="_Hlk184162703"/>
      <w:bookmarkStart w:id="56" w:name="_Hlk183761287"/>
      <w:bookmarkEnd w:id="51"/>
      <w:r w:rsidRPr="005F1391">
        <w:rPr>
          <w:rFonts w:ascii="Arial" w:hAnsi="Arial" w:cs="Arial"/>
          <w:noProof/>
          <w:sz w:val="24"/>
          <w:szCs w:val="24"/>
        </w:rPr>
        <w:t>Several scenarios of WPV towards HR professionals were observed which perceived a lack of adequate safeguarding measures (SGM) (Figure 7). Despite implementing SGM, UK-based WPV incidents have persisted over the past decade, particularly targeting management roles, with many HR professionals disclosing they have experienced WPV and fears of WPV and aggression worsening (</w:t>
      </w:r>
      <w:r w:rsidR="0092588E" w:rsidRPr="005F1391">
        <w:rPr>
          <w:rFonts w:ascii="Arial" w:hAnsi="Arial" w:cs="Arial"/>
          <w:noProof/>
          <w:sz w:val="24"/>
          <w:szCs w:val="24"/>
        </w:rPr>
        <w:t xml:space="preserve">Grey, Myers and Myers, 1999; </w:t>
      </w:r>
      <w:r w:rsidRPr="005F1391">
        <w:rPr>
          <w:rFonts w:ascii="Arial" w:hAnsi="Arial" w:cs="Arial"/>
          <w:noProof/>
          <w:sz w:val="24"/>
          <w:szCs w:val="24"/>
        </w:rPr>
        <w:t>Maurer, 2019).</w:t>
      </w:r>
    </w:p>
    <w:p w14:paraId="5D55B7AB" w14:textId="77777777" w:rsidR="005F1391" w:rsidRDefault="005F1391" w:rsidP="005F1391">
      <w:pPr>
        <w:spacing w:line="480" w:lineRule="auto"/>
        <w:rPr>
          <w:rFonts w:ascii="Arial" w:hAnsi="Arial" w:cs="Arial"/>
          <w:noProof/>
          <w:sz w:val="24"/>
          <w:szCs w:val="24"/>
        </w:rPr>
      </w:pPr>
    </w:p>
    <w:p w14:paraId="6474C8A3" w14:textId="77777777" w:rsidR="005F1391" w:rsidRDefault="005F1391" w:rsidP="005F1391">
      <w:pPr>
        <w:spacing w:line="480" w:lineRule="auto"/>
        <w:rPr>
          <w:rFonts w:ascii="Arial" w:hAnsi="Arial" w:cs="Arial"/>
          <w:noProof/>
          <w:sz w:val="24"/>
          <w:szCs w:val="24"/>
        </w:rPr>
      </w:pPr>
    </w:p>
    <w:p w14:paraId="53EABAB3" w14:textId="77777777" w:rsidR="005F1391" w:rsidRDefault="005F1391" w:rsidP="005F1391">
      <w:pPr>
        <w:spacing w:line="480" w:lineRule="auto"/>
        <w:rPr>
          <w:rFonts w:ascii="Arial" w:hAnsi="Arial" w:cs="Arial"/>
          <w:noProof/>
          <w:sz w:val="24"/>
          <w:szCs w:val="24"/>
        </w:rPr>
      </w:pPr>
    </w:p>
    <w:p w14:paraId="53BFF9A9" w14:textId="77777777" w:rsidR="005F1391" w:rsidRPr="005F1391" w:rsidRDefault="005F1391" w:rsidP="005F1391">
      <w:pPr>
        <w:spacing w:line="480" w:lineRule="auto"/>
        <w:rPr>
          <w:rFonts w:ascii="Arial" w:hAnsi="Arial" w:cs="Arial"/>
          <w:noProof/>
          <w:sz w:val="24"/>
          <w:szCs w:val="24"/>
        </w:rPr>
      </w:pPr>
    </w:p>
    <w:p w14:paraId="646B1EE3" w14:textId="380A7020" w:rsidR="006F7893" w:rsidRPr="005F1391" w:rsidRDefault="006F7893" w:rsidP="005F1391">
      <w:pPr>
        <w:spacing w:line="480" w:lineRule="auto"/>
        <w:rPr>
          <w:rFonts w:ascii="Arial" w:hAnsi="Arial" w:cs="Arial"/>
          <w:noProof/>
          <w:sz w:val="24"/>
          <w:szCs w:val="24"/>
        </w:rPr>
      </w:pPr>
      <w:r w:rsidRPr="005F1391">
        <w:rPr>
          <w:rFonts w:ascii="Arial" w:hAnsi="Arial" w:cs="Arial"/>
          <w:noProof/>
          <w:sz w:val="24"/>
          <w:szCs w:val="24"/>
        </w:rPr>
        <w:drawing>
          <wp:inline distT="0" distB="0" distL="0" distR="0" wp14:anchorId="11906E45" wp14:editId="03F02351">
            <wp:extent cx="5486400" cy="3200400"/>
            <wp:effectExtent l="0" t="0" r="0" b="0"/>
            <wp:docPr id="64146530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F763475" w14:textId="0FEDC3C5" w:rsidR="006F7893" w:rsidRPr="005F1391" w:rsidRDefault="006F7893" w:rsidP="005F1391">
      <w:pPr>
        <w:pStyle w:val="Caption"/>
        <w:spacing w:line="480" w:lineRule="auto"/>
        <w:rPr>
          <w:rFonts w:ascii="Arial" w:hAnsi="Arial" w:cs="Arial"/>
          <w:i w:val="0"/>
          <w:iCs w:val="0"/>
          <w:color w:val="auto"/>
          <w:sz w:val="24"/>
          <w:szCs w:val="24"/>
        </w:rPr>
      </w:pPr>
      <w:bookmarkStart w:id="57" w:name="_Toc184401744"/>
      <w:bookmarkStart w:id="58" w:name="_Toc184418458"/>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7</w:t>
      </w:r>
      <w:r w:rsidRPr="00650C00">
        <w:rPr>
          <w:rFonts w:ascii="Arial" w:hAnsi="Arial" w:cs="Arial"/>
          <w:b/>
          <w:bCs/>
          <w:i w:val="0"/>
          <w:iCs w:val="0"/>
          <w:color w:val="auto"/>
          <w:sz w:val="24"/>
          <w:szCs w:val="24"/>
        </w:rPr>
        <w:fldChar w:fldCharType="end"/>
      </w:r>
      <w:r w:rsidRPr="00961F22">
        <w:rPr>
          <w:rFonts w:ascii="Arial" w:hAnsi="Arial" w:cs="Arial"/>
          <w:i w:val="0"/>
          <w:iCs w:val="0"/>
          <w:color w:val="auto"/>
          <w:sz w:val="24"/>
          <w:szCs w:val="24"/>
        </w:rPr>
        <w:t xml:space="preserve"> </w:t>
      </w:r>
      <w:r w:rsidRPr="00650C00">
        <w:rPr>
          <w:rFonts w:ascii="Arial" w:hAnsi="Arial" w:cs="Arial"/>
          <w:color w:val="auto"/>
          <w:sz w:val="24"/>
          <w:szCs w:val="24"/>
        </w:rPr>
        <w:t>WPV Incidents Towards HR Report in the Media by Region (</w:t>
      </w:r>
      <w:proofErr w:type="spellStart"/>
      <w:r w:rsidRPr="00650C00">
        <w:rPr>
          <w:rFonts w:ascii="Arial" w:hAnsi="Arial" w:cs="Arial"/>
          <w:color w:val="auto"/>
          <w:sz w:val="24"/>
          <w:szCs w:val="24"/>
        </w:rPr>
        <w:t>Ailworth</w:t>
      </w:r>
      <w:proofErr w:type="spellEnd"/>
      <w:r w:rsidRPr="00650C00">
        <w:rPr>
          <w:rFonts w:ascii="Arial" w:hAnsi="Arial" w:cs="Arial"/>
          <w:color w:val="auto"/>
          <w:sz w:val="24"/>
          <w:szCs w:val="24"/>
        </w:rPr>
        <w:t xml:space="preserve"> and Barratt, 2019; Albrecht, 2022; BBC, 2021; Chambers, 2016; People Matters, 2009; Prasad, 2012; Prosser, 2022; The Times of India, 2022; Willsher, 2015).</w:t>
      </w:r>
      <w:bookmarkEnd w:id="57"/>
      <w:bookmarkEnd w:id="58"/>
      <w:r w:rsidRPr="005F1391">
        <w:rPr>
          <w:rFonts w:ascii="Arial" w:hAnsi="Arial" w:cs="Arial"/>
          <w:i w:val="0"/>
          <w:iCs w:val="0"/>
          <w:color w:val="auto"/>
          <w:sz w:val="24"/>
          <w:szCs w:val="24"/>
        </w:rPr>
        <w:t xml:space="preserve"> </w:t>
      </w:r>
    </w:p>
    <w:p w14:paraId="1A642E13" w14:textId="77777777" w:rsidR="006F7893" w:rsidRPr="005F1391" w:rsidRDefault="006F7893" w:rsidP="005F1391">
      <w:pPr>
        <w:spacing w:line="480" w:lineRule="auto"/>
        <w:rPr>
          <w:rFonts w:ascii="Arial" w:hAnsi="Arial" w:cs="Arial"/>
          <w:noProof/>
          <w:sz w:val="24"/>
          <w:szCs w:val="24"/>
        </w:rPr>
      </w:pPr>
      <w:r w:rsidRPr="005F1391">
        <w:rPr>
          <w:rFonts w:ascii="Arial" w:hAnsi="Arial" w:cs="Arial"/>
          <w:noProof/>
          <w:sz w:val="24"/>
          <w:szCs w:val="24"/>
        </w:rPr>
        <w:t xml:space="preserve">The repercussions significantly affect both individual well-being, organisational stability and financial burden for companies. Evidently, workplace conflict costs UK businesses approximately £28 billion annually (Webber, 2023). However, these studies predominantly address interpersonal conflicts, rather than violence directed at HR professionals, suggesting a literature gap, notably, smaller-scale surveys and research papers. Therefore, research was included which focused on WPV towards managers or those with an authoritative role, and internationally sourced research. </w:t>
      </w:r>
    </w:p>
    <w:p w14:paraId="1048405C" w14:textId="1111D7C1" w:rsidR="006F7893" w:rsidRPr="005F1391" w:rsidRDefault="006F7893" w:rsidP="005F1391">
      <w:pPr>
        <w:spacing w:line="480" w:lineRule="auto"/>
        <w:rPr>
          <w:rFonts w:ascii="Arial" w:hAnsi="Arial" w:cs="Arial"/>
          <w:noProof/>
          <w:sz w:val="24"/>
          <w:szCs w:val="24"/>
        </w:rPr>
      </w:pPr>
      <w:r w:rsidRPr="005F1391">
        <w:rPr>
          <w:rFonts w:ascii="Arial" w:hAnsi="Arial" w:cs="Arial"/>
          <w:noProof/>
          <w:sz w:val="24"/>
          <w:szCs w:val="24"/>
        </w:rPr>
        <w:t xml:space="preserve">The scope of the research focuses on the private sector, due to a literature gap as well as </w:t>
      </w:r>
      <w:r w:rsidR="0070742C" w:rsidRPr="005F1391">
        <w:rPr>
          <w:rFonts w:ascii="Arial" w:hAnsi="Arial" w:cs="Arial"/>
          <w:noProof/>
          <w:sz w:val="24"/>
          <w:szCs w:val="24"/>
        </w:rPr>
        <w:t>the author’s</w:t>
      </w:r>
      <w:r w:rsidRPr="005F1391">
        <w:rPr>
          <w:rFonts w:ascii="Arial" w:hAnsi="Arial" w:cs="Arial"/>
          <w:noProof/>
          <w:sz w:val="24"/>
          <w:szCs w:val="24"/>
        </w:rPr>
        <w:t xml:space="preserve"> personal experience with private sector HR</w:t>
      </w:r>
      <w:r w:rsidR="004B7B6C" w:rsidRPr="005F1391">
        <w:rPr>
          <w:rFonts w:ascii="Arial" w:hAnsi="Arial" w:cs="Arial"/>
          <w:noProof/>
          <w:sz w:val="24"/>
          <w:szCs w:val="24"/>
        </w:rPr>
        <w:t xml:space="preserve">, </w:t>
      </w:r>
      <w:r w:rsidRPr="005F1391">
        <w:rPr>
          <w:rFonts w:ascii="Arial" w:hAnsi="Arial" w:cs="Arial"/>
          <w:noProof/>
          <w:sz w:val="24"/>
          <w:szCs w:val="24"/>
        </w:rPr>
        <w:t>this became an inclusion criteri</w:t>
      </w:r>
      <w:r w:rsidR="004B7B6C" w:rsidRPr="005F1391">
        <w:rPr>
          <w:rFonts w:ascii="Arial" w:hAnsi="Arial" w:cs="Arial"/>
          <w:noProof/>
          <w:sz w:val="24"/>
          <w:szCs w:val="24"/>
        </w:rPr>
        <w:t>a</w:t>
      </w:r>
      <w:r w:rsidRPr="005F1391">
        <w:rPr>
          <w:rFonts w:ascii="Arial" w:hAnsi="Arial" w:cs="Arial"/>
          <w:noProof/>
          <w:sz w:val="24"/>
          <w:szCs w:val="24"/>
        </w:rPr>
        <w:t xml:space="preserve"> for the participants selected and a basis of the research design. </w:t>
      </w:r>
    </w:p>
    <w:p w14:paraId="5A07F009" w14:textId="5903BA20" w:rsidR="008E5B4D" w:rsidRPr="005F1391" w:rsidRDefault="00B55FBE" w:rsidP="005F1391">
      <w:pPr>
        <w:spacing w:line="480" w:lineRule="auto"/>
        <w:rPr>
          <w:rFonts w:ascii="Arial" w:hAnsi="Arial" w:cs="Arial"/>
          <w:noProof/>
          <w:sz w:val="24"/>
          <w:szCs w:val="24"/>
        </w:rPr>
      </w:pPr>
      <w:r w:rsidRPr="005F1391">
        <w:rPr>
          <w:rFonts w:ascii="Arial" w:hAnsi="Arial" w:cs="Arial"/>
          <w:noProof/>
          <w:sz w:val="24"/>
          <w:szCs w:val="24"/>
        </w:rPr>
        <w:t>The author’s own</w:t>
      </w:r>
      <w:r w:rsidR="006F7893" w:rsidRPr="005F1391">
        <w:rPr>
          <w:rFonts w:ascii="Arial" w:hAnsi="Arial" w:cs="Arial"/>
          <w:noProof/>
          <w:sz w:val="24"/>
          <w:szCs w:val="24"/>
        </w:rPr>
        <w:t xml:space="preserve"> </w:t>
      </w:r>
      <w:r w:rsidR="004B7B6C" w:rsidRPr="005F1391">
        <w:rPr>
          <w:rFonts w:ascii="Arial" w:hAnsi="Arial" w:cs="Arial"/>
          <w:noProof/>
          <w:sz w:val="24"/>
          <w:szCs w:val="24"/>
        </w:rPr>
        <w:t>p</w:t>
      </w:r>
      <w:r w:rsidR="006F7893" w:rsidRPr="005F1391">
        <w:rPr>
          <w:rFonts w:ascii="Arial" w:hAnsi="Arial" w:cs="Arial"/>
          <w:noProof/>
          <w:sz w:val="24"/>
          <w:szCs w:val="24"/>
        </w:rPr>
        <w:t xml:space="preserve">ersonal exposure during </w:t>
      </w:r>
      <w:r w:rsidRPr="005F1391">
        <w:rPr>
          <w:rFonts w:ascii="Arial" w:hAnsi="Arial" w:cs="Arial"/>
          <w:noProof/>
          <w:sz w:val="24"/>
          <w:szCs w:val="24"/>
        </w:rPr>
        <w:t>their career</w:t>
      </w:r>
      <w:r w:rsidR="006F7893" w:rsidRPr="005F1391">
        <w:rPr>
          <w:rFonts w:ascii="Arial" w:hAnsi="Arial" w:cs="Arial"/>
          <w:noProof/>
          <w:sz w:val="24"/>
          <w:szCs w:val="24"/>
        </w:rPr>
        <w:t xml:space="preserve"> within HR suggests that </w:t>
      </w:r>
      <w:r w:rsidR="004B7B6C" w:rsidRPr="005F1391">
        <w:rPr>
          <w:rFonts w:ascii="Arial" w:hAnsi="Arial" w:cs="Arial"/>
          <w:noProof/>
          <w:sz w:val="24"/>
          <w:szCs w:val="24"/>
        </w:rPr>
        <w:t>p</w:t>
      </w:r>
      <w:r w:rsidR="006F7893" w:rsidRPr="005F1391">
        <w:rPr>
          <w:rFonts w:ascii="Arial" w:hAnsi="Arial" w:cs="Arial"/>
          <w:noProof/>
          <w:sz w:val="24"/>
          <w:szCs w:val="24"/>
        </w:rPr>
        <w:t>rivate sector HR professionals experience WPV more frequently, due to broader responsibilities, compared to public sector, which is typically more specialised due to organisational size and complexity. Therefore, it was deemed most suitable to focus research with</w:t>
      </w:r>
      <w:r w:rsidR="00961F22">
        <w:rPr>
          <w:rFonts w:ascii="Arial" w:hAnsi="Arial" w:cs="Arial"/>
          <w:noProof/>
          <w:sz w:val="24"/>
          <w:szCs w:val="24"/>
        </w:rPr>
        <w:t>in</w:t>
      </w:r>
      <w:r w:rsidR="006F7893" w:rsidRPr="005F1391">
        <w:rPr>
          <w:rFonts w:ascii="Arial" w:hAnsi="Arial" w:cs="Arial"/>
          <w:noProof/>
          <w:sz w:val="24"/>
          <w:szCs w:val="24"/>
        </w:rPr>
        <w:t xml:space="preserve"> the UK. The reason for this choice is firstly, time and resource constraints limit the scope to national research. Secondly, foreign countries adopt different laws, socio-cultural expectations, which influence functionality and behaviours of employees (Hall-Jones, 2019).</w:t>
      </w:r>
    </w:p>
    <w:p w14:paraId="1903CCAE" w14:textId="06D9AA08" w:rsidR="001C59B7" w:rsidRPr="005F1391" w:rsidRDefault="006F7893" w:rsidP="005F1391">
      <w:pPr>
        <w:spacing w:line="480" w:lineRule="auto"/>
        <w:rPr>
          <w:rFonts w:ascii="Arial" w:hAnsi="Arial" w:cs="Arial"/>
          <w:sz w:val="24"/>
          <w:szCs w:val="24"/>
        </w:rPr>
      </w:pPr>
      <w:r w:rsidRPr="005F1391">
        <w:rPr>
          <w:rFonts w:ascii="Arial" w:hAnsi="Arial" w:cs="Arial"/>
          <w:sz w:val="24"/>
          <w:szCs w:val="24"/>
        </w:rPr>
        <w:t xml:space="preserve">The point of this research is to explore and discuss WPV towards HR professionals and </w:t>
      </w:r>
      <w:r w:rsidR="00350E83" w:rsidRPr="005F1391">
        <w:rPr>
          <w:rFonts w:ascii="Arial" w:hAnsi="Arial" w:cs="Arial"/>
          <w:sz w:val="24"/>
          <w:szCs w:val="24"/>
        </w:rPr>
        <w:t>raise business awareness. O</w:t>
      </w:r>
      <w:r w:rsidRPr="005F1391">
        <w:rPr>
          <w:rFonts w:ascii="Arial" w:hAnsi="Arial" w:cs="Arial"/>
          <w:sz w:val="24"/>
          <w:szCs w:val="24"/>
        </w:rPr>
        <w:t>ften the HR community or businesses do</w:t>
      </w:r>
      <w:r w:rsidR="000D153C" w:rsidRPr="005F1391">
        <w:rPr>
          <w:rFonts w:ascii="Arial" w:hAnsi="Arial" w:cs="Arial"/>
          <w:sz w:val="24"/>
          <w:szCs w:val="24"/>
        </w:rPr>
        <w:t xml:space="preserve"> not </w:t>
      </w:r>
      <w:r w:rsidR="002A3F47" w:rsidRPr="005F1391">
        <w:rPr>
          <w:rFonts w:ascii="Arial" w:hAnsi="Arial" w:cs="Arial"/>
          <w:sz w:val="24"/>
          <w:szCs w:val="24"/>
        </w:rPr>
        <w:t>discuss</w:t>
      </w:r>
      <w:r w:rsidRPr="005F1391">
        <w:rPr>
          <w:rFonts w:ascii="Arial" w:hAnsi="Arial" w:cs="Arial"/>
          <w:sz w:val="24"/>
          <w:szCs w:val="24"/>
        </w:rPr>
        <w:t xml:space="preserve"> this side of the role, and </w:t>
      </w:r>
      <w:r w:rsidR="00582A99" w:rsidRPr="005F1391">
        <w:rPr>
          <w:rFonts w:ascii="Arial" w:hAnsi="Arial" w:cs="Arial"/>
          <w:sz w:val="24"/>
          <w:szCs w:val="24"/>
        </w:rPr>
        <w:t>the researcher</w:t>
      </w:r>
      <w:r w:rsidRPr="005F1391">
        <w:rPr>
          <w:rFonts w:ascii="Arial" w:hAnsi="Arial" w:cs="Arial"/>
          <w:sz w:val="24"/>
          <w:szCs w:val="24"/>
        </w:rPr>
        <w:t xml:space="preserve"> hope</w:t>
      </w:r>
      <w:r w:rsidR="00582A99" w:rsidRPr="005F1391">
        <w:rPr>
          <w:rFonts w:ascii="Arial" w:hAnsi="Arial" w:cs="Arial"/>
          <w:sz w:val="24"/>
          <w:szCs w:val="24"/>
        </w:rPr>
        <w:t>s</w:t>
      </w:r>
      <w:r w:rsidRPr="005F1391">
        <w:rPr>
          <w:rFonts w:ascii="Arial" w:hAnsi="Arial" w:cs="Arial"/>
          <w:sz w:val="24"/>
          <w:szCs w:val="24"/>
        </w:rPr>
        <w:t xml:space="preserve"> it will show that this needs to be a consideration. </w:t>
      </w:r>
      <w:r w:rsidR="00350E83" w:rsidRPr="005F1391">
        <w:rPr>
          <w:rFonts w:ascii="Arial" w:hAnsi="Arial" w:cs="Arial"/>
          <w:sz w:val="24"/>
          <w:szCs w:val="24"/>
        </w:rPr>
        <w:t>T</w:t>
      </w:r>
      <w:r w:rsidRPr="005F1391">
        <w:rPr>
          <w:rFonts w:ascii="Arial" w:hAnsi="Arial" w:cs="Arial"/>
          <w:sz w:val="24"/>
          <w:szCs w:val="24"/>
        </w:rPr>
        <w:t>his will be an opportunity to demonstrate this as there is a lack of research in this area</w:t>
      </w:r>
      <w:r w:rsidR="00350E83" w:rsidRPr="005F1391">
        <w:rPr>
          <w:rFonts w:ascii="Arial" w:hAnsi="Arial" w:cs="Arial"/>
          <w:sz w:val="24"/>
          <w:szCs w:val="24"/>
        </w:rPr>
        <w:t>, m</w:t>
      </w:r>
      <w:r w:rsidRPr="005F1391">
        <w:rPr>
          <w:rFonts w:ascii="Arial" w:hAnsi="Arial" w:cs="Arial"/>
          <w:sz w:val="24"/>
          <w:szCs w:val="24"/>
        </w:rPr>
        <w:t xml:space="preserve">oreover, </w:t>
      </w:r>
      <w:r w:rsidR="00D634E4" w:rsidRPr="005F1391">
        <w:rPr>
          <w:rFonts w:ascii="Arial" w:hAnsi="Arial" w:cs="Arial"/>
          <w:sz w:val="24"/>
          <w:szCs w:val="24"/>
        </w:rPr>
        <w:t>it was</w:t>
      </w:r>
      <w:r w:rsidRPr="005F1391">
        <w:rPr>
          <w:rFonts w:ascii="Arial" w:hAnsi="Arial" w:cs="Arial"/>
          <w:sz w:val="24"/>
          <w:szCs w:val="24"/>
        </w:rPr>
        <w:t xml:space="preserve"> noted a concerning lack of SGM implemented for the protection of HR professionals themselves, rendering them vulnerable within the profession. </w:t>
      </w:r>
      <w:bookmarkEnd w:id="55"/>
    </w:p>
    <w:p w14:paraId="67E961BE" w14:textId="77777777" w:rsidR="006F7893" w:rsidRPr="005F1391" w:rsidRDefault="006F7893" w:rsidP="005F1391">
      <w:pPr>
        <w:pStyle w:val="Heading2"/>
        <w:spacing w:line="480" w:lineRule="auto"/>
        <w:rPr>
          <w:rFonts w:ascii="Arial" w:eastAsia="Calibri" w:hAnsi="Arial" w:cs="Arial"/>
          <w:b/>
          <w:bCs/>
          <w:color w:val="auto"/>
          <w:sz w:val="24"/>
          <w:szCs w:val="24"/>
        </w:rPr>
      </w:pPr>
      <w:bookmarkStart w:id="59" w:name="_Toc184389887"/>
      <w:bookmarkStart w:id="60" w:name="_Toc184417825"/>
      <w:bookmarkStart w:id="61" w:name="_Toc184418876"/>
      <w:r w:rsidRPr="005F1391">
        <w:rPr>
          <w:rFonts w:ascii="Arial" w:eastAsia="Calibri" w:hAnsi="Arial" w:cs="Arial"/>
          <w:b/>
          <w:bCs/>
          <w:color w:val="auto"/>
          <w:sz w:val="24"/>
          <w:szCs w:val="24"/>
        </w:rPr>
        <w:t>1.3 Research Aims, Question and Objectives</w:t>
      </w:r>
      <w:bookmarkEnd w:id="59"/>
      <w:bookmarkEnd w:id="60"/>
      <w:bookmarkEnd w:id="61"/>
      <w:r w:rsidRPr="005F1391">
        <w:rPr>
          <w:rFonts w:ascii="Arial" w:eastAsia="Calibri" w:hAnsi="Arial" w:cs="Arial"/>
          <w:b/>
          <w:bCs/>
          <w:color w:val="auto"/>
          <w:sz w:val="24"/>
          <w:szCs w:val="24"/>
        </w:rPr>
        <w:t xml:space="preserve"> </w:t>
      </w:r>
    </w:p>
    <w:p w14:paraId="7F579481" w14:textId="7CD0F908" w:rsidR="006F7893" w:rsidRPr="005F1391" w:rsidRDefault="006F7893" w:rsidP="005F1391">
      <w:pPr>
        <w:spacing w:line="480" w:lineRule="auto"/>
        <w:rPr>
          <w:rFonts w:ascii="Arial" w:eastAsia="Calibri" w:hAnsi="Arial" w:cs="Arial"/>
          <w:sz w:val="24"/>
          <w:szCs w:val="24"/>
        </w:rPr>
      </w:pPr>
      <w:r w:rsidRPr="005F1391">
        <w:rPr>
          <w:rFonts w:ascii="Arial" w:eastAsia="Calibri" w:hAnsi="Arial" w:cs="Arial"/>
          <w:sz w:val="24"/>
          <w:szCs w:val="24"/>
        </w:rPr>
        <w:t>This research aims to explore WPV targeting HR professionals with</w:t>
      </w:r>
      <w:r w:rsidR="00961F22">
        <w:rPr>
          <w:rFonts w:ascii="Arial" w:eastAsia="Calibri" w:hAnsi="Arial" w:cs="Arial"/>
          <w:sz w:val="24"/>
          <w:szCs w:val="24"/>
        </w:rPr>
        <w:t>in</w:t>
      </w:r>
      <w:r w:rsidRPr="005F1391">
        <w:rPr>
          <w:rFonts w:ascii="Arial" w:eastAsia="Calibri" w:hAnsi="Arial" w:cs="Arial"/>
          <w:sz w:val="24"/>
          <w:szCs w:val="24"/>
        </w:rPr>
        <w:t xml:space="preserve"> the UK </w:t>
      </w:r>
      <w:r w:rsidR="00894A61" w:rsidRPr="005F1391">
        <w:rPr>
          <w:rFonts w:ascii="Arial" w:eastAsia="Calibri" w:hAnsi="Arial" w:cs="Arial"/>
          <w:sz w:val="24"/>
          <w:szCs w:val="24"/>
        </w:rPr>
        <w:t>p</w:t>
      </w:r>
      <w:r w:rsidRPr="005F1391">
        <w:rPr>
          <w:rFonts w:ascii="Arial" w:eastAsia="Calibri" w:hAnsi="Arial" w:cs="Arial"/>
          <w:sz w:val="24"/>
          <w:szCs w:val="24"/>
        </w:rPr>
        <w:t xml:space="preserve">rivate sector. Specifically, the preconceptions towards HR, how WPV is managed and </w:t>
      </w:r>
      <w:r w:rsidR="004B7B6C" w:rsidRPr="005F1391">
        <w:rPr>
          <w:rFonts w:ascii="Arial" w:eastAsia="Calibri" w:hAnsi="Arial" w:cs="Arial"/>
          <w:sz w:val="24"/>
          <w:szCs w:val="24"/>
        </w:rPr>
        <w:t>its</w:t>
      </w:r>
      <w:r w:rsidRPr="005F1391">
        <w:rPr>
          <w:rFonts w:ascii="Arial" w:eastAsia="Calibri" w:hAnsi="Arial" w:cs="Arial"/>
          <w:sz w:val="24"/>
          <w:szCs w:val="24"/>
        </w:rPr>
        <w:t xml:space="preserve"> ongoing effects. This should lead to practical recommendations regarding safeguarding for HR professionals, creating safer working environments. Therefore, creating the overall research question of: </w:t>
      </w:r>
    </w:p>
    <w:p w14:paraId="5DE91AF0" w14:textId="77777777" w:rsidR="006F7893" w:rsidRPr="005F1391" w:rsidRDefault="006F7893" w:rsidP="005F1391">
      <w:pPr>
        <w:spacing w:line="480" w:lineRule="auto"/>
        <w:rPr>
          <w:rFonts w:ascii="Arial" w:eastAsia="Calibri" w:hAnsi="Arial" w:cs="Arial"/>
          <w:sz w:val="24"/>
          <w:szCs w:val="24"/>
        </w:rPr>
      </w:pPr>
      <w:bookmarkStart w:id="62" w:name="_Hlk184163179"/>
      <w:r w:rsidRPr="005F1391">
        <w:rPr>
          <w:rFonts w:ascii="Arial" w:eastAsia="Calibri" w:hAnsi="Arial" w:cs="Arial"/>
          <w:sz w:val="24"/>
          <w:szCs w:val="24"/>
        </w:rPr>
        <w:t xml:space="preserve">“Is safeguarding adequate within the private HR sector when experiencing Workplace Violence?”. </w:t>
      </w:r>
    </w:p>
    <w:p w14:paraId="52BB4F9D" w14:textId="77777777" w:rsidR="006F7893" w:rsidRPr="00D519FA" w:rsidRDefault="006F7893" w:rsidP="00D519FA">
      <w:pPr>
        <w:pStyle w:val="Heading3"/>
        <w:spacing w:line="480" w:lineRule="auto"/>
        <w:rPr>
          <w:rFonts w:ascii="Arial" w:eastAsia="Calibri" w:hAnsi="Arial" w:cs="Arial"/>
          <w:b/>
          <w:bCs/>
          <w:color w:val="auto"/>
        </w:rPr>
      </w:pPr>
      <w:bookmarkStart w:id="63" w:name="_Toc184389888"/>
      <w:bookmarkStart w:id="64" w:name="_Toc184417826"/>
      <w:bookmarkStart w:id="65" w:name="_Toc184418877"/>
      <w:bookmarkEnd w:id="62"/>
      <w:r w:rsidRPr="00D519FA">
        <w:rPr>
          <w:rFonts w:ascii="Arial" w:eastAsia="Calibri" w:hAnsi="Arial" w:cs="Arial"/>
          <w:b/>
          <w:bCs/>
          <w:color w:val="auto"/>
        </w:rPr>
        <w:t>1.3.1 Objectives</w:t>
      </w:r>
      <w:bookmarkEnd w:id="63"/>
      <w:bookmarkEnd w:id="64"/>
      <w:bookmarkEnd w:id="65"/>
    </w:p>
    <w:p w14:paraId="76EA1F7C" w14:textId="77777777" w:rsidR="006F7893" w:rsidRPr="005F1391" w:rsidRDefault="006F7893" w:rsidP="005F1391">
      <w:pPr>
        <w:numPr>
          <w:ilvl w:val="0"/>
          <w:numId w:val="7"/>
        </w:numPr>
        <w:spacing w:line="480" w:lineRule="auto"/>
        <w:contextualSpacing/>
        <w:rPr>
          <w:rFonts w:ascii="Arial" w:eastAsia="Calibri" w:hAnsi="Arial" w:cs="Arial"/>
          <w:sz w:val="24"/>
          <w:szCs w:val="24"/>
        </w:rPr>
      </w:pPr>
      <w:r w:rsidRPr="005F1391">
        <w:rPr>
          <w:rFonts w:ascii="Arial" w:eastAsia="Calibri" w:hAnsi="Arial" w:cs="Arial"/>
          <w:sz w:val="24"/>
          <w:szCs w:val="24"/>
        </w:rPr>
        <w:t xml:space="preserve">Through review of the literature, explore violent events experienced by HR professionals, analyse and identify underlying patterns of violence and why this occurs. </w:t>
      </w:r>
    </w:p>
    <w:p w14:paraId="0EC6D601" w14:textId="77777777" w:rsidR="006F7893" w:rsidRPr="005F1391" w:rsidRDefault="006F7893" w:rsidP="005F1391">
      <w:pPr>
        <w:numPr>
          <w:ilvl w:val="0"/>
          <w:numId w:val="7"/>
        </w:numPr>
        <w:spacing w:line="480" w:lineRule="auto"/>
        <w:contextualSpacing/>
        <w:rPr>
          <w:rFonts w:ascii="Arial" w:eastAsia="Calibri" w:hAnsi="Arial" w:cs="Arial"/>
          <w:sz w:val="24"/>
          <w:szCs w:val="24"/>
        </w:rPr>
      </w:pPr>
      <w:r w:rsidRPr="005F1391">
        <w:rPr>
          <w:rFonts w:ascii="Arial" w:eastAsia="Calibri" w:hAnsi="Arial" w:cs="Arial"/>
          <w:sz w:val="24"/>
          <w:szCs w:val="24"/>
        </w:rPr>
        <w:t xml:space="preserve">To establish the perceptions of HR professionals by its employees and contributing factors that increase the risk of WPV. </w:t>
      </w:r>
    </w:p>
    <w:p w14:paraId="7D0CA4E0" w14:textId="77777777" w:rsidR="006F7893" w:rsidRPr="005F1391" w:rsidRDefault="006F7893" w:rsidP="005F1391">
      <w:pPr>
        <w:numPr>
          <w:ilvl w:val="0"/>
          <w:numId w:val="7"/>
        </w:numPr>
        <w:spacing w:line="480" w:lineRule="auto"/>
        <w:contextualSpacing/>
        <w:rPr>
          <w:rFonts w:ascii="Arial" w:eastAsia="Calibri" w:hAnsi="Arial" w:cs="Arial"/>
          <w:sz w:val="24"/>
          <w:szCs w:val="24"/>
        </w:rPr>
      </w:pPr>
      <w:r w:rsidRPr="005F1391">
        <w:rPr>
          <w:rFonts w:ascii="Arial" w:eastAsia="Calibri" w:hAnsi="Arial" w:cs="Arial"/>
          <w:sz w:val="24"/>
          <w:szCs w:val="24"/>
        </w:rPr>
        <w:t xml:space="preserve">To analyse existing behaviour theory and its relevance as to why HR professionals are subjected to WPV. </w:t>
      </w:r>
    </w:p>
    <w:p w14:paraId="691E0E46" w14:textId="628C9A1C" w:rsidR="006F7893" w:rsidRPr="005F1391" w:rsidRDefault="006F7893" w:rsidP="005F1391">
      <w:pPr>
        <w:numPr>
          <w:ilvl w:val="0"/>
          <w:numId w:val="7"/>
        </w:numPr>
        <w:spacing w:line="480" w:lineRule="auto"/>
        <w:contextualSpacing/>
        <w:rPr>
          <w:rFonts w:ascii="Arial" w:eastAsia="Calibri" w:hAnsi="Arial" w:cs="Arial"/>
          <w:sz w:val="24"/>
          <w:szCs w:val="24"/>
        </w:rPr>
      </w:pPr>
      <w:r w:rsidRPr="005F1391">
        <w:rPr>
          <w:rFonts w:ascii="Arial" w:eastAsia="Calibri" w:hAnsi="Arial" w:cs="Arial"/>
          <w:sz w:val="24"/>
          <w:szCs w:val="24"/>
        </w:rPr>
        <w:t>To explore current SGM in the private sector for HR professionals</w:t>
      </w:r>
      <w:bookmarkStart w:id="66" w:name="_Hlk157972798"/>
      <w:r w:rsidRPr="005F1391">
        <w:rPr>
          <w:rFonts w:ascii="Arial" w:eastAsia="Calibri" w:hAnsi="Arial" w:cs="Arial"/>
          <w:sz w:val="24"/>
          <w:szCs w:val="24"/>
        </w:rPr>
        <w:t>.</w:t>
      </w:r>
    </w:p>
    <w:p w14:paraId="411678A8" w14:textId="77777777" w:rsidR="006F7893" w:rsidRPr="005F1391" w:rsidRDefault="006F7893" w:rsidP="005F1391">
      <w:pPr>
        <w:numPr>
          <w:ilvl w:val="0"/>
          <w:numId w:val="7"/>
        </w:numPr>
        <w:spacing w:line="480" w:lineRule="auto"/>
        <w:contextualSpacing/>
        <w:rPr>
          <w:rFonts w:ascii="Arial" w:eastAsia="Calibri" w:hAnsi="Arial" w:cs="Arial"/>
          <w:sz w:val="24"/>
          <w:szCs w:val="24"/>
        </w:rPr>
      </w:pPr>
      <w:r w:rsidRPr="005F1391">
        <w:rPr>
          <w:rFonts w:ascii="Arial" w:eastAsia="Calibri" w:hAnsi="Arial" w:cs="Arial"/>
          <w:sz w:val="24"/>
          <w:szCs w:val="24"/>
        </w:rPr>
        <w:t xml:space="preserve">To conduct primary research with participants to evaluate firsthand accounts of WPV and how participants reacted. </w:t>
      </w:r>
      <w:bookmarkEnd w:id="66"/>
    </w:p>
    <w:p w14:paraId="161FAE15" w14:textId="792DE3D2" w:rsidR="006F7893" w:rsidRPr="005F1391" w:rsidRDefault="006F7893" w:rsidP="005F1391">
      <w:pPr>
        <w:numPr>
          <w:ilvl w:val="0"/>
          <w:numId w:val="7"/>
        </w:numPr>
        <w:spacing w:line="480" w:lineRule="auto"/>
        <w:contextualSpacing/>
        <w:rPr>
          <w:rFonts w:ascii="Arial" w:eastAsia="Calibri" w:hAnsi="Arial" w:cs="Arial"/>
          <w:sz w:val="24"/>
          <w:szCs w:val="24"/>
        </w:rPr>
      </w:pPr>
      <w:r w:rsidRPr="005F1391">
        <w:rPr>
          <w:rFonts w:ascii="Arial" w:eastAsia="Calibri" w:hAnsi="Arial" w:cs="Arial"/>
          <w:sz w:val="24"/>
          <w:szCs w:val="24"/>
        </w:rPr>
        <w:t>To make valid and realistic recommendations to businesses, to reduce the risk of WPV</w:t>
      </w:r>
      <w:r w:rsidR="00350E83" w:rsidRPr="005F1391">
        <w:rPr>
          <w:rFonts w:ascii="Arial" w:eastAsia="Calibri" w:hAnsi="Arial" w:cs="Arial"/>
          <w:sz w:val="24"/>
          <w:szCs w:val="24"/>
        </w:rPr>
        <w:t xml:space="preserve">. </w:t>
      </w:r>
    </w:p>
    <w:p w14:paraId="26766383" w14:textId="77777777" w:rsidR="008E5B4D" w:rsidRPr="005F1391" w:rsidRDefault="008E5B4D" w:rsidP="005F1391">
      <w:pPr>
        <w:spacing w:line="480" w:lineRule="auto"/>
        <w:rPr>
          <w:rFonts w:ascii="Arial" w:hAnsi="Arial" w:cs="Arial"/>
          <w:noProof/>
          <w:sz w:val="24"/>
          <w:szCs w:val="24"/>
        </w:rPr>
      </w:pPr>
    </w:p>
    <w:p w14:paraId="3DC7C01E" w14:textId="2DE8B8FC" w:rsidR="008E5B4D" w:rsidRPr="005F1391" w:rsidRDefault="008E5B4D" w:rsidP="005F1391">
      <w:pPr>
        <w:keepNext/>
        <w:spacing w:line="480" w:lineRule="auto"/>
        <w:rPr>
          <w:rFonts w:ascii="Arial" w:hAnsi="Arial" w:cs="Arial"/>
          <w:sz w:val="24"/>
          <w:szCs w:val="24"/>
        </w:rPr>
      </w:pPr>
    </w:p>
    <w:bookmarkEnd w:id="56"/>
    <w:p w14:paraId="301D49E6" w14:textId="77777777" w:rsidR="00307956" w:rsidRPr="005F1391" w:rsidRDefault="00307956" w:rsidP="005F1391">
      <w:pPr>
        <w:spacing w:line="480" w:lineRule="auto"/>
        <w:rPr>
          <w:rFonts w:ascii="Arial" w:hAnsi="Arial" w:cs="Arial"/>
          <w:b/>
          <w:bCs/>
          <w:sz w:val="24"/>
          <w:szCs w:val="24"/>
          <w:u w:val="single"/>
        </w:rPr>
      </w:pPr>
    </w:p>
    <w:p w14:paraId="5CF98096" w14:textId="77777777" w:rsidR="00307956" w:rsidRPr="005F1391" w:rsidRDefault="00307956" w:rsidP="005F1391">
      <w:pPr>
        <w:spacing w:line="480" w:lineRule="auto"/>
        <w:rPr>
          <w:rFonts w:ascii="Arial" w:hAnsi="Arial" w:cs="Arial"/>
          <w:b/>
          <w:bCs/>
          <w:sz w:val="24"/>
          <w:szCs w:val="24"/>
          <w:u w:val="single"/>
        </w:rPr>
      </w:pPr>
    </w:p>
    <w:p w14:paraId="6D6CDD44" w14:textId="77777777" w:rsidR="00307956" w:rsidRPr="005F1391" w:rsidRDefault="00307956" w:rsidP="005F1391">
      <w:pPr>
        <w:spacing w:line="480" w:lineRule="auto"/>
        <w:rPr>
          <w:rFonts w:ascii="Arial" w:hAnsi="Arial" w:cs="Arial"/>
          <w:b/>
          <w:bCs/>
          <w:sz w:val="24"/>
          <w:szCs w:val="24"/>
          <w:u w:val="single"/>
        </w:rPr>
      </w:pPr>
    </w:p>
    <w:p w14:paraId="0ED79C9F" w14:textId="77777777" w:rsidR="00307956" w:rsidRPr="005F1391" w:rsidRDefault="00307956" w:rsidP="005F1391">
      <w:pPr>
        <w:spacing w:line="480" w:lineRule="auto"/>
        <w:rPr>
          <w:rFonts w:ascii="Arial" w:hAnsi="Arial" w:cs="Arial"/>
          <w:b/>
          <w:bCs/>
          <w:sz w:val="24"/>
          <w:szCs w:val="24"/>
          <w:u w:val="single"/>
        </w:rPr>
      </w:pPr>
    </w:p>
    <w:p w14:paraId="1B552F20" w14:textId="77777777" w:rsidR="001C59B7" w:rsidRPr="005F1391" w:rsidRDefault="001C59B7" w:rsidP="005F1391">
      <w:pPr>
        <w:spacing w:line="480" w:lineRule="auto"/>
        <w:rPr>
          <w:rFonts w:ascii="Arial" w:hAnsi="Arial" w:cs="Arial"/>
          <w:b/>
          <w:bCs/>
          <w:sz w:val="24"/>
          <w:szCs w:val="24"/>
          <w:u w:val="single"/>
        </w:rPr>
      </w:pPr>
    </w:p>
    <w:p w14:paraId="6D975C86" w14:textId="77777777" w:rsidR="001C59B7" w:rsidRPr="005F1391" w:rsidRDefault="001C59B7" w:rsidP="005F1391">
      <w:pPr>
        <w:spacing w:line="480" w:lineRule="auto"/>
        <w:rPr>
          <w:rFonts w:ascii="Arial" w:hAnsi="Arial" w:cs="Arial"/>
          <w:b/>
          <w:bCs/>
          <w:sz w:val="24"/>
          <w:szCs w:val="24"/>
          <w:u w:val="single"/>
        </w:rPr>
      </w:pPr>
    </w:p>
    <w:p w14:paraId="53217CC6" w14:textId="77777777" w:rsidR="00F00783" w:rsidRDefault="00F00783" w:rsidP="000D4E03">
      <w:pPr>
        <w:rPr>
          <w:b/>
          <w:bCs/>
          <w:u w:val="single"/>
        </w:rPr>
      </w:pPr>
    </w:p>
    <w:p w14:paraId="66903C6D" w14:textId="77777777" w:rsidR="00F00783" w:rsidRDefault="00F00783" w:rsidP="000D4E03">
      <w:pPr>
        <w:rPr>
          <w:b/>
          <w:bCs/>
          <w:u w:val="single"/>
        </w:rPr>
      </w:pPr>
    </w:p>
    <w:p w14:paraId="361C87C2" w14:textId="41438AB2" w:rsidR="001531F4" w:rsidRPr="00086332" w:rsidRDefault="001531F4" w:rsidP="00086332">
      <w:pPr>
        <w:pStyle w:val="Heading1"/>
        <w:spacing w:line="480" w:lineRule="auto"/>
        <w:rPr>
          <w:rFonts w:ascii="Arial" w:hAnsi="Arial" w:cs="Arial"/>
          <w:b/>
          <w:bCs/>
          <w:color w:val="auto"/>
          <w:sz w:val="24"/>
          <w:szCs w:val="24"/>
          <w:u w:val="single"/>
        </w:rPr>
      </w:pPr>
      <w:bookmarkStart w:id="67" w:name="_Toc184389889"/>
      <w:bookmarkStart w:id="68" w:name="_Toc184417827"/>
      <w:bookmarkStart w:id="69" w:name="_Toc184418878"/>
      <w:r w:rsidRPr="00086332">
        <w:rPr>
          <w:rFonts w:ascii="Arial" w:hAnsi="Arial" w:cs="Arial"/>
          <w:b/>
          <w:bCs/>
          <w:color w:val="auto"/>
          <w:sz w:val="24"/>
          <w:szCs w:val="24"/>
          <w:u w:val="single"/>
        </w:rPr>
        <w:t>2. Literature Review</w:t>
      </w:r>
      <w:bookmarkEnd w:id="67"/>
      <w:bookmarkEnd w:id="68"/>
      <w:bookmarkEnd w:id="69"/>
    </w:p>
    <w:p w14:paraId="2075A799" w14:textId="77777777"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The review will explore the perception of HR and employers in recent years, focusing on trust and power dynamics that potentially impact the workforce. Followed by evaluating HR’s response to WPV, underpinned by research models and theories in relation to WPV such as Karpman’s Drama Triangle (1968) and transactional analysis (Berne, 1961). </w:t>
      </w:r>
    </w:p>
    <w:p w14:paraId="5CAB58A5" w14:textId="25DB31EE" w:rsidR="001531F4" w:rsidRPr="00086332" w:rsidRDefault="00D43CE8" w:rsidP="00086332">
      <w:pPr>
        <w:spacing w:line="480" w:lineRule="auto"/>
        <w:rPr>
          <w:rFonts w:ascii="Arial" w:hAnsi="Arial" w:cs="Arial"/>
          <w:sz w:val="24"/>
          <w:szCs w:val="24"/>
        </w:rPr>
      </w:pPr>
      <w:r w:rsidRPr="00086332">
        <w:rPr>
          <w:rFonts w:ascii="Arial" w:hAnsi="Arial" w:cs="Arial"/>
          <w:sz w:val="24"/>
          <w:szCs w:val="24"/>
        </w:rPr>
        <w:t>T</w:t>
      </w:r>
      <w:r w:rsidR="001531F4" w:rsidRPr="00086332">
        <w:rPr>
          <w:rFonts w:ascii="Arial" w:hAnsi="Arial" w:cs="Arial"/>
          <w:sz w:val="24"/>
          <w:szCs w:val="24"/>
        </w:rPr>
        <w:t xml:space="preserve">he review will also evaluate the current support </w:t>
      </w:r>
      <w:r w:rsidRPr="00086332">
        <w:rPr>
          <w:rFonts w:ascii="Arial" w:hAnsi="Arial" w:cs="Arial"/>
          <w:sz w:val="24"/>
          <w:szCs w:val="24"/>
        </w:rPr>
        <w:t>employers</w:t>
      </w:r>
      <w:r w:rsidR="001531F4" w:rsidRPr="00086332">
        <w:rPr>
          <w:rFonts w:ascii="Arial" w:hAnsi="Arial" w:cs="Arial"/>
          <w:sz w:val="24"/>
          <w:szCs w:val="24"/>
        </w:rPr>
        <w:t xml:space="preserve"> provide to keep employees safe from impairments experienced from WPV. In conclusion, this review will influence </w:t>
      </w:r>
      <w:r w:rsidR="007B223B" w:rsidRPr="00086332">
        <w:rPr>
          <w:rFonts w:ascii="Arial" w:hAnsi="Arial" w:cs="Arial"/>
          <w:sz w:val="24"/>
          <w:szCs w:val="24"/>
        </w:rPr>
        <w:t xml:space="preserve">this dissertation’s </w:t>
      </w:r>
      <w:r w:rsidR="001531F4" w:rsidRPr="00086332">
        <w:rPr>
          <w:rFonts w:ascii="Arial" w:hAnsi="Arial" w:cs="Arial"/>
          <w:sz w:val="24"/>
          <w:szCs w:val="24"/>
        </w:rPr>
        <w:t>primary research, which will provide informed and realistic recommendations implemented to mitigate violence and show greater safeguarding processes.</w:t>
      </w:r>
    </w:p>
    <w:p w14:paraId="34749765" w14:textId="77777777" w:rsidR="001531F4" w:rsidRPr="00B3101F" w:rsidRDefault="001531F4" w:rsidP="00086332">
      <w:pPr>
        <w:pStyle w:val="Heading2"/>
        <w:spacing w:line="480" w:lineRule="auto"/>
        <w:rPr>
          <w:rFonts w:ascii="Arial" w:hAnsi="Arial" w:cs="Arial"/>
          <w:b/>
          <w:bCs/>
          <w:color w:val="auto"/>
          <w:sz w:val="24"/>
          <w:szCs w:val="24"/>
        </w:rPr>
      </w:pPr>
      <w:bookmarkStart w:id="70" w:name="_Hlk183465307"/>
      <w:bookmarkStart w:id="71" w:name="_Toc184389890"/>
      <w:bookmarkStart w:id="72" w:name="_Toc184417828"/>
      <w:bookmarkStart w:id="73" w:name="_Toc184418879"/>
      <w:r w:rsidRPr="00B3101F">
        <w:rPr>
          <w:rFonts w:ascii="Arial" w:hAnsi="Arial" w:cs="Arial"/>
          <w:b/>
          <w:bCs/>
          <w:color w:val="auto"/>
          <w:sz w:val="24"/>
          <w:szCs w:val="24"/>
        </w:rPr>
        <w:t>2.1 Violence and Perceptions in the HR profession</w:t>
      </w:r>
      <w:bookmarkEnd w:id="71"/>
      <w:bookmarkEnd w:id="72"/>
      <w:bookmarkEnd w:id="73"/>
      <w:r w:rsidRPr="00B3101F">
        <w:rPr>
          <w:rFonts w:ascii="Arial" w:hAnsi="Arial" w:cs="Arial"/>
          <w:b/>
          <w:bCs/>
          <w:color w:val="auto"/>
          <w:sz w:val="24"/>
          <w:szCs w:val="24"/>
        </w:rPr>
        <w:t xml:space="preserve"> </w:t>
      </w:r>
    </w:p>
    <w:p w14:paraId="076311F6" w14:textId="2BB00109"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The global HR profession appears to be experiencing an escalation of violent outbursts and attacks by employees in the workplace, as presented in a survey conducted by Maurer (2019). </w:t>
      </w:r>
      <w:r w:rsidR="006776F6" w:rsidRPr="00086332">
        <w:rPr>
          <w:rFonts w:ascii="Arial" w:hAnsi="Arial" w:cs="Arial"/>
          <w:sz w:val="24"/>
          <w:szCs w:val="24"/>
        </w:rPr>
        <w:t>showing nearly</w:t>
      </w:r>
      <w:r w:rsidRPr="00086332">
        <w:rPr>
          <w:rFonts w:ascii="Arial" w:hAnsi="Arial" w:cs="Arial"/>
          <w:sz w:val="24"/>
          <w:szCs w:val="24"/>
        </w:rPr>
        <w:t xml:space="preserve"> half of 1,416 HR professionals surveyed had experienced incidents of WPV, due to in part negative preconceptions</w:t>
      </w:r>
      <w:r w:rsidR="00D43CE8" w:rsidRPr="00086332">
        <w:rPr>
          <w:rFonts w:ascii="Arial" w:hAnsi="Arial" w:cs="Arial"/>
          <w:sz w:val="24"/>
          <w:szCs w:val="24"/>
        </w:rPr>
        <w:t xml:space="preserve"> of the </w:t>
      </w:r>
      <w:r w:rsidR="006776F6" w:rsidRPr="00086332">
        <w:rPr>
          <w:rFonts w:ascii="Arial" w:hAnsi="Arial" w:cs="Arial"/>
          <w:sz w:val="24"/>
          <w:szCs w:val="24"/>
        </w:rPr>
        <w:t>role.</w:t>
      </w:r>
      <w:r w:rsidRPr="00086332">
        <w:rPr>
          <w:rFonts w:ascii="Arial" w:hAnsi="Arial" w:cs="Arial"/>
          <w:sz w:val="24"/>
          <w:szCs w:val="24"/>
        </w:rPr>
        <w:t xml:space="preserve"> Another study by </w:t>
      </w:r>
      <w:proofErr w:type="spellStart"/>
      <w:r w:rsidRPr="00086332">
        <w:rPr>
          <w:rFonts w:ascii="Arial" w:hAnsi="Arial" w:cs="Arial"/>
          <w:sz w:val="24"/>
          <w:szCs w:val="24"/>
        </w:rPr>
        <w:t>Metlife</w:t>
      </w:r>
      <w:proofErr w:type="spellEnd"/>
      <w:r w:rsidRPr="00086332">
        <w:rPr>
          <w:rFonts w:ascii="Arial" w:hAnsi="Arial" w:cs="Arial"/>
          <w:sz w:val="24"/>
          <w:szCs w:val="24"/>
        </w:rPr>
        <w:t xml:space="preserve"> (Drysdale, 2016), reported that one in seven HR professionals fe</w:t>
      </w:r>
      <w:r w:rsidR="006776F6" w:rsidRPr="00086332">
        <w:rPr>
          <w:rFonts w:ascii="Arial" w:hAnsi="Arial" w:cs="Arial"/>
          <w:sz w:val="24"/>
          <w:szCs w:val="24"/>
        </w:rPr>
        <w:t>lt</w:t>
      </w:r>
      <w:r w:rsidRPr="00086332">
        <w:rPr>
          <w:rFonts w:ascii="Arial" w:hAnsi="Arial" w:cs="Arial"/>
          <w:sz w:val="24"/>
          <w:szCs w:val="24"/>
        </w:rPr>
        <w:t xml:space="preserve"> physically threatened while managing workplace disputes</w:t>
      </w:r>
      <w:r w:rsidR="006776F6" w:rsidRPr="00086332">
        <w:rPr>
          <w:rFonts w:ascii="Arial" w:hAnsi="Arial" w:cs="Arial"/>
          <w:sz w:val="24"/>
          <w:szCs w:val="24"/>
        </w:rPr>
        <w:t>.</w:t>
      </w:r>
      <w:r w:rsidRPr="00086332">
        <w:rPr>
          <w:rFonts w:ascii="Arial" w:hAnsi="Arial" w:cs="Arial"/>
          <w:sz w:val="24"/>
          <w:szCs w:val="24"/>
        </w:rPr>
        <w:t xml:space="preserve"> A recent case of this was the HR murders in France (BBC, 2021). Dubbed the “HR killer”, a former employee, Gabriel Fortin, targeted HR professionals involved in his termination process, which sadly led to their deaths as he believed that they were responsible for “ruining his career” (Armstrong, 2023). </w:t>
      </w:r>
    </w:p>
    <w:p w14:paraId="09E3C53D" w14:textId="572C9386" w:rsidR="00847559" w:rsidRPr="00086332" w:rsidRDefault="00847559" w:rsidP="00086332">
      <w:pPr>
        <w:spacing w:line="480" w:lineRule="auto"/>
        <w:rPr>
          <w:rFonts w:ascii="Arial" w:hAnsi="Arial" w:cs="Arial"/>
          <w:sz w:val="24"/>
          <w:szCs w:val="24"/>
        </w:rPr>
      </w:pPr>
      <w:r w:rsidRPr="00086332">
        <w:rPr>
          <w:rFonts w:ascii="Arial" w:hAnsi="Arial" w:cs="Arial"/>
          <w:sz w:val="24"/>
          <w:szCs w:val="24"/>
        </w:rPr>
        <w:t>A similar case occurred in Aurora, Illinois, whereby an employee, Gary Martin, shot and killed 5 colleagues, these included a plant manager, HR manager and HR intern. Sadly, through investigations Gary had previously threaten that if he were terminated, he would kill anyone involved, however this went unreported by his colleagues as they didn’t take him seriously. After this tragic event, the company, Henry Pratt, offered counselling and other employee assistance programme</w:t>
      </w:r>
      <w:r w:rsidR="00AD0DB0">
        <w:rPr>
          <w:rFonts w:ascii="Arial" w:hAnsi="Arial" w:cs="Arial"/>
          <w:sz w:val="24"/>
          <w:szCs w:val="24"/>
        </w:rPr>
        <w:t>s</w:t>
      </w:r>
      <w:r w:rsidRPr="00086332">
        <w:rPr>
          <w:rFonts w:ascii="Arial" w:hAnsi="Arial" w:cs="Arial"/>
          <w:sz w:val="24"/>
          <w:szCs w:val="24"/>
        </w:rPr>
        <w:t xml:space="preserve"> (EAP) to help support its employees (Hutchinson, 2019).</w:t>
      </w:r>
    </w:p>
    <w:p w14:paraId="7EB4C5EF" w14:textId="3C013871"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HR professionals are perhaps experiencing instances of WPV due to the negative preconceptions of the duties within the role. As mentioned in the introduction, WPV can be caused by many factors, one of which is a result of COVID-19. Whereby employees have struggled to integrate back into a face-to-face workforce and additionally not being able to handle stressful work </w:t>
      </w:r>
      <w:r w:rsidR="003F021E" w:rsidRPr="00086332">
        <w:rPr>
          <w:rFonts w:ascii="Arial" w:hAnsi="Arial" w:cs="Arial"/>
          <w:sz w:val="24"/>
          <w:szCs w:val="24"/>
        </w:rPr>
        <w:t>situations or</w:t>
      </w:r>
      <w:r w:rsidR="00202745" w:rsidRPr="00086332">
        <w:rPr>
          <w:rFonts w:ascii="Arial" w:hAnsi="Arial" w:cs="Arial"/>
          <w:sz w:val="24"/>
          <w:szCs w:val="24"/>
        </w:rPr>
        <w:t xml:space="preserve"> </w:t>
      </w:r>
      <w:r w:rsidR="006776F6" w:rsidRPr="00086332">
        <w:rPr>
          <w:rFonts w:ascii="Arial" w:hAnsi="Arial" w:cs="Arial"/>
          <w:sz w:val="24"/>
          <w:szCs w:val="24"/>
        </w:rPr>
        <w:t>processes demonstrated</w:t>
      </w:r>
      <w:r w:rsidR="00202745" w:rsidRPr="00086332">
        <w:rPr>
          <w:rFonts w:ascii="Arial" w:hAnsi="Arial" w:cs="Arial"/>
          <w:sz w:val="24"/>
          <w:szCs w:val="24"/>
        </w:rPr>
        <w:t xml:space="preserve"> more aggressive outbursts and incivility toward management (Porath, 2022).</w:t>
      </w:r>
      <w:r w:rsidR="003F021E" w:rsidRPr="00086332">
        <w:rPr>
          <w:rFonts w:ascii="Arial" w:hAnsi="Arial" w:cs="Arial"/>
          <w:sz w:val="24"/>
          <w:szCs w:val="24"/>
        </w:rPr>
        <w:t xml:space="preserve"> </w:t>
      </w:r>
      <w:r w:rsidRPr="00086332">
        <w:rPr>
          <w:rFonts w:ascii="Arial" w:hAnsi="Arial" w:cs="Arial"/>
          <w:sz w:val="24"/>
          <w:szCs w:val="24"/>
        </w:rPr>
        <w:t>Especially hostility towards HR who manage these processes, as shown by Wade Macdonald (</w:t>
      </w:r>
      <w:proofErr w:type="spellStart"/>
      <w:r w:rsidRPr="00086332">
        <w:rPr>
          <w:rFonts w:ascii="Arial" w:hAnsi="Arial" w:cs="Arial"/>
          <w:sz w:val="24"/>
          <w:szCs w:val="24"/>
        </w:rPr>
        <w:t>Sriganthan</w:t>
      </w:r>
      <w:proofErr w:type="spellEnd"/>
      <w:r w:rsidRPr="00086332">
        <w:rPr>
          <w:rFonts w:ascii="Arial" w:hAnsi="Arial" w:cs="Arial"/>
          <w:sz w:val="24"/>
          <w:szCs w:val="24"/>
        </w:rPr>
        <w:t>, 2023)</w:t>
      </w:r>
      <w:r w:rsidR="00920E90" w:rsidRPr="00086332">
        <w:rPr>
          <w:rFonts w:ascii="Arial" w:hAnsi="Arial" w:cs="Arial"/>
          <w:sz w:val="24"/>
          <w:szCs w:val="24"/>
        </w:rPr>
        <w:t>,</w:t>
      </w:r>
      <w:r w:rsidRPr="00086332">
        <w:rPr>
          <w:rFonts w:ascii="Arial" w:hAnsi="Arial" w:cs="Arial"/>
          <w:sz w:val="24"/>
          <w:szCs w:val="24"/>
        </w:rPr>
        <w:t xml:space="preserve"> more than half of HR professional</w:t>
      </w:r>
      <w:r w:rsidR="00202745" w:rsidRPr="00086332">
        <w:rPr>
          <w:rFonts w:ascii="Arial" w:hAnsi="Arial" w:cs="Arial"/>
          <w:sz w:val="24"/>
          <w:szCs w:val="24"/>
        </w:rPr>
        <w:t>s</w:t>
      </w:r>
      <w:r w:rsidRPr="00086332">
        <w:rPr>
          <w:rFonts w:ascii="Arial" w:hAnsi="Arial" w:cs="Arial"/>
          <w:sz w:val="24"/>
          <w:szCs w:val="24"/>
        </w:rPr>
        <w:t xml:space="preserve"> claim</w:t>
      </w:r>
      <w:r w:rsidR="007B223B" w:rsidRPr="00086332">
        <w:rPr>
          <w:rFonts w:ascii="Arial" w:hAnsi="Arial" w:cs="Arial"/>
          <w:sz w:val="24"/>
          <w:szCs w:val="24"/>
        </w:rPr>
        <w:t>ed</w:t>
      </w:r>
      <w:r w:rsidRPr="00086332">
        <w:rPr>
          <w:rFonts w:ascii="Arial" w:hAnsi="Arial" w:cs="Arial"/>
          <w:sz w:val="24"/>
          <w:szCs w:val="24"/>
        </w:rPr>
        <w:t xml:space="preserve"> they are dealing with more employee relation</w:t>
      </w:r>
      <w:r w:rsidR="00202745" w:rsidRPr="00086332">
        <w:rPr>
          <w:rFonts w:ascii="Arial" w:hAnsi="Arial" w:cs="Arial"/>
          <w:sz w:val="24"/>
          <w:szCs w:val="24"/>
        </w:rPr>
        <w:t>s</w:t>
      </w:r>
      <w:r w:rsidRPr="00086332">
        <w:rPr>
          <w:rFonts w:ascii="Arial" w:hAnsi="Arial" w:cs="Arial"/>
          <w:sz w:val="24"/>
          <w:szCs w:val="24"/>
        </w:rPr>
        <w:t xml:space="preserve"> (ER) issues than before COVID-19</w:t>
      </w:r>
      <w:r w:rsidR="00920E90" w:rsidRPr="00086332">
        <w:rPr>
          <w:rFonts w:ascii="Arial" w:hAnsi="Arial" w:cs="Arial"/>
          <w:sz w:val="24"/>
          <w:szCs w:val="24"/>
        </w:rPr>
        <w:t>,</w:t>
      </w:r>
      <w:r w:rsidRPr="00086332">
        <w:rPr>
          <w:rFonts w:ascii="Arial" w:hAnsi="Arial" w:cs="Arial"/>
          <w:sz w:val="24"/>
          <w:szCs w:val="24"/>
        </w:rPr>
        <w:t xml:space="preserve"> indicating a lack of trust when dealing with these processes. </w:t>
      </w:r>
    </w:p>
    <w:p w14:paraId="394EDCE5" w14:textId="680B58E2" w:rsidR="003F021E" w:rsidRPr="00086332" w:rsidRDefault="001531F4" w:rsidP="00086332">
      <w:pPr>
        <w:spacing w:line="480" w:lineRule="auto"/>
        <w:rPr>
          <w:rFonts w:ascii="Arial" w:hAnsi="Arial" w:cs="Arial"/>
          <w:sz w:val="24"/>
          <w:szCs w:val="24"/>
        </w:rPr>
      </w:pPr>
      <w:r w:rsidRPr="00086332">
        <w:rPr>
          <w:rFonts w:ascii="Arial" w:hAnsi="Arial" w:cs="Arial"/>
          <w:sz w:val="24"/>
          <w:szCs w:val="24"/>
        </w:rPr>
        <w:t>Ryan (2016) explains that HR professionals are frequently perceived as solely protecting the interests of the organisation and often refer to policy enforcement instead of displaying empathic consideration deem</w:t>
      </w:r>
      <w:r w:rsidR="00920E90" w:rsidRPr="00086332">
        <w:rPr>
          <w:rFonts w:ascii="Arial" w:hAnsi="Arial" w:cs="Arial"/>
          <w:sz w:val="24"/>
          <w:szCs w:val="24"/>
        </w:rPr>
        <w:t>ing</w:t>
      </w:r>
      <w:r w:rsidRPr="00086332">
        <w:rPr>
          <w:rFonts w:ascii="Arial" w:hAnsi="Arial" w:cs="Arial"/>
          <w:sz w:val="24"/>
          <w:szCs w:val="24"/>
        </w:rPr>
        <w:t xml:space="preserve"> them untrustworthy as professionals (</w:t>
      </w:r>
      <w:proofErr w:type="spellStart"/>
      <w:r w:rsidR="0092588E" w:rsidRPr="00086332">
        <w:rPr>
          <w:rFonts w:ascii="Arial" w:hAnsi="Arial" w:cs="Arial"/>
          <w:sz w:val="24"/>
          <w:szCs w:val="24"/>
        </w:rPr>
        <w:t>Bolsu</w:t>
      </w:r>
      <w:proofErr w:type="spellEnd"/>
      <w:r w:rsidR="0092588E" w:rsidRPr="00086332">
        <w:rPr>
          <w:rFonts w:ascii="Arial" w:hAnsi="Arial" w:cs="Arial"/>
          <w:sz w:val="24"/>
          <w:szCs w:val="24"/>
        </w:rPr>
        <w:t xml:space="preserve">, 2019; Daruszka, 2014; Hammonds, 2005; </w:t>
      </w:r>
      <w:r w:rsidRPr="00086332">
        <w:rPr>
          <w:rFonts w:ascii="Arial" w:hAnsi="Arial" w:cs="Arial"/>
          <w:sz w:val="24"/>
          <w:szCs w:val="24"/>
        </w:rPr>
        <w:t>Heathfield, 2022</w:t>
      </w:r>
      <w:r w:rsidR="00920E90" w:rsidRPr="00086332">
        <w:rPr>
          <w:rFonts w:ascii="Arial" w:hAnsi="Arial" w:cs="Arial"/>
          <w:sz w:val="24"/>
          <w:szCs w:val="24"/>
        </w:rPr>
        <w:t>;</w:t>
      </w:r>
      <w:r w:rsidR="0092588E" w:rsidRPr="00086332">
        <w:rPr>
          <w:rFonts w:ascii="Arial" w:hAnsi="Arial" w:cs="Arial"/>
          <w:sz w:val="24"/>
          <w:szCs w:val="24"/>
        </w:rPr>
        <w:t xml:space="preserve"> </w:t>
      </w:r>
      <w:r w:rsidR="0029017A" w:rsidRPr="00086332">
        <w:rPr>
          <w:rFonts w:ascii="Arial" w:hAnsi="Arial" w:cs="Arial"/>
          <w:sz w:val="24"/>
          <w:szCs w:val="24"/>
        </w:rPr>
        <w:t>Muller, 2014)</w:t>
      </w:r>
      <w:r w:rsidR="003F021E" w:rsidRPr="00086332">
        <w:rPr>
          <w:rFonts w:ascii="Arial" w:hAnsi="Arial" w:cs="Arial"/>
          <w:sz w:val="24"/>
          <w:szCs w:val="24"/>
        </w:rPr>
        <w:t xml:space="preserve">. </w:t>
      </w:r>
    </w:p>
    <w:p w14:paraId="781A4B2C" w14:textId="442E19FE" w:rsidR="001531F4" w:rsidRPr="00086332" w:rsidRDefault="001531F4" w:rsidP="00086332">
      <w:pPr>
        <w:spacing w:line="480" w:lineRule="auto"/>
        <w:rPr>
          <w:rFonts w:ascii="Arial" w:hAnsi="Arial" w:cs="Arial"/>
          <w:sz w:val="24"/>
          <w:szCs w:val="24"/>
        </w:rPr>
      </w:pPr>
      <w:proofErr w:type="spellStart"/>
      <w:r w:rsidRPr="00086332">
        <w:rPr>
          <w:rFonts w:ascii="Arial" w:hAnsi="Arial" w:cs="Arial"/>
          <w:sz w:val="24"/>
          <w:szCs w:val="24"/>
        </w:rPr>
        <w:t>KnowledgeCity</w:t>
      </w:r>
      <w:proofErr w:type="spellEnd"/>
      <w:r w:rsidRPr="00086332">
        <w:rPr>
          <w:rFonts w:ascii="Arial" w:hAnsi="Arial" w:cs="Arial"/>
          <w:sz w:val="24"/>
          <w:szCs w:val="24"/>
        </w:rPr>
        <w:t xml:space="preserve"> (2022) highlights that HR are stereotyped and feared by the workforce. Often the involvement of HR is perceived by employees that they’re getting dismissed. This leads to negative preconception</w:t>
      </w:r>
      <w:r w:rsidR="00920E90" w:rsidRPr="00086332">
        <w:rPr>
          <w:rFonts w:ascii="Arial" w:hAnsi="Arial" w:cs="Arial"/>
          <w:sz w:val="24"/>
          <w:szCs w:val="24"/>
        </w:rPr>
        <w:t>s</w:t>
      </w:r>
      <w:r w:rsidRPr="00086332">
        <w:rPr>
          <w:rFonts w:ascii="Arial" w:hAnsi="Arial" w:cs="Arial"/>
          <w:sz w:val="24"/>
          <w:szCs w:val="24"/>
        </w:rPr>
        <w:t xml:space="preserve"> surrounding the HR role, causing difficulty for HR personnel to be productive </w:t>
      </w:r>
      <w:r w:rsidR="00920E90" w:rsidRPr="00086332">
        <w:rPr>
          <w:rFonts w:ascii="Arial" w:hAnsi="Arial" w:cs="Arial"/>
          <w:sz w:val="24"/>
          <w:szCs w:val="24"/>
        </w:rPr>
        <w:t xml:space="preserve">and </w:t>
      </w:r>
      <w:r w:rsidRPr="00086332">
        <w:rPr>
          <w:rFonts w:ascii="Arial" w:hAnsi="Arial" w:cs="Arial"/>
          <w:sz w:val="24"/>
          <w:szCs w:val="24"/>
        </w:rPr>
        <w:t>navigat</w:t>
      </w:r>
      <w:r w:rsidR="00920E90" w:rsidRPr="00086332">
        <w:rPr>
          <w:rFonts w:ascii="Arial" w:hAnsi="Arial" w:cs="Arial"/>
          <w:sz w:val="24"/>
          <w:szCs w:val="24"/>
        </w:rPr>
        <w:t>ing</w:t>
      </w:r>
      <w:r w:rsidRPr="00086332">
        <w:rPr>
          <w:rFonts w:ascii="Arial" w:hAnsi="Arial" w:cs="Arial"/>
          <w:sz w:val="24"/>
          <w:szCs w:val="24"/>
        </w:rPr>
        <w:t xml:space="preserve"> a working environment. However, there is a lack of literature that can definitively prove this. </w:t>
      </w:r>
    </w:p>
    <w:p w14:paraId="23C2BFD0" w14:textId="4A43EDCE"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Despite this, a study by Paukert, Guay and Kim (2021) suggests that Millennials and Generation Z think that HR is changing </w:t>
      </w:r>
      <w:r w:rsidR="00202745" w:rsidRPr="00086332">
        <w:rPr>
          <w:rFonts w:ascii="Arial" w:hAnsi="Arial" w:cs="Arial"/>
          <w:sz w:val="24"/>
          <w:szCs w:val="24"/>
        </w:rPr>
        <w:t>positively</w:t>
      </w:r>
      <w:r w:rsidRPr="00086332">
        <w:rPr>
          <w:rFonts w:ascii="Arial" w:hAnsi="Arial" w:cs="Arial"/>
          <w:sz w:val="24"/>
          <w:szCs w:val="24"/>
        </w:rPr>
        <w:t xml:space="preserve">, however negative perceptions still exist. They suggest that HR professionals should understand why people in the organisation think negatively about the function and strive to change these views for </w:t>
      </w:r>
      <w:r w:rsidR="00202745" w:rsidRPr="00086332">
        <w:rPr>
          <w:rFonts w:ascii="Arial" w:hAnsi="Arial" w:cs="Arial"/>
          <w:sz w:val="24"/>
          <w:szCs w:val="24"/>
        </w:rPr>
        <w:t>employee engagement</w:t>
      </w:r>
      <w:r w:rsidRPr="00086332">
        <w:rPr>
          <w:rFonts w:ascii="Arial" w:hAnsi="Arial" w:cs="Arial"/>
          <w:sz w:val="24"/>
          <w:szCs w:val="24"/>
        </w:rPr>
        <w:t xml:space="preserve">. </w:t>
      </w:r>
    </w:p>
    <w:p w14:paraId="0145468A" w14:textId="6BAD9069" w:rsidR="001531F4" w:rsidRPr="00086332" w:rsidRDefault="003F021E" w:rsidP="00086332">
      <w:pPr>
        <w:spacing w:line="480" w:lineRule="auto"/>
        <w:rPr>
          <w:rStyle w:val="Hyperlink"/>
          <w:rFonts w:ascii="Arial" w:hAnsi="Arial" w:cs="Arial"/>
          <w:color w:val="3E8853" w:themeColor="accent5"/>
          <w:sz w:val="24"/>
          <w:szCs w:val="24"/>
          <w:u w:val="none"/>
        </w:rPr>
      </w:pPr>
      <w:r w:rsidRPr="00086332">
        <w:rPr>
          <w:rFonts w:ascii="Arial" w:hAnsi="Arial" w:cs="Arial"/>
          <w:sz w:val="24"/>
          <w:szCs w:val="24"/>
        </w:rPr>
        <w:t>A</w:t>
      </w:r>
      <w:r w:rsidR="0029017A" w:rsidRPr="00086332">
        <w:rPr>
          <w:rFonts w:ascii="Arial" w:hAnsi="Arial" w:cs="Arial"/>
          <w:sz w:val="24"/>
          <w:szCs w:val="24"/>
        </w:rPr>
        <w:t xml:space="preserve"> key factor </w:t>
      </w:r>
      <w:r w:rsidR="001531F4" w:rsidRPr="00086332">
        <w:rPr>
          <w:rFonts w:ascii="Arial" w:hAnsi="Arial" w:cs="Arial"/>
          <w:sz w:val="24"/>
          <w:szCs w:val="24"/>
        </w:rPr>
        <w:t>for the negative perception is the lack of trust held towards HR professionals due to its company culture and power dynamics within the role as studie</w:t>
      </w:r>
      <w:r w:rsidR="0061684C" w:rsidRPr="00086332">
        <w:rPr>
          <w:rFonts w:ascii="Arial" w:hAnsi="Arial" w:cs="Arial"/>
          <w:sz w:val="24"/>
          <w:szCs w:val="24"/>
        </w:rPr>
        <w:t>s</w:t>
      </w:r>
      <w:r w:rsidR="001531F4" w:rsidRPr="00086332">
        <w:rPr>
          <w:rFonts w:ascii="Arial" w:hAnsi="Arial" w:cs="Arial"/>
          <w:sz w:val="24"/>
          <w:szCs w:val="24"/>
        </w:rPr>
        <w:t xml:space="preserve"> above suggest. According to Michels (2019), </w:t>
      </w:r>
      <w:r w:rsidR="001531F4" w:rsidRPr="00086332">
        <w:rPr>
          <w:rStyle w:val="Hyperlink"/>
          <w:rFonts w:ascii="Arial" w:hAnsi="Arial" w:cs="Arial"/>
          <w:color w:val="auto"/>
          <w:sz w:val="24"/>
          <w:szCs w:val="24"/>
          <w:u w:val="none"/>
        </w:rPr>
        <w:t xml:space="preserve">nearly two-thirds of global senior executives believe that trust within their businesses is in decline in the current climate. </w:t>
      </w:r>
      <w:bookmarkStart w:id="74" w:name="_Hlk184077663"/>
      <w:r w:rsidR="001531F4" w:rsidRPr="00086332">
        <w:rPr>
          <w:rStyle w:val="Hyperlink"/>
          <w:rFonts w:ascii="Arial" w:hAnsi="Arial" w:cs="Arial"/>
          <w:color w:val="auto"/>
          <w:sz w:val="24"/>
          <w:szCs w:val="24"/>
          <w:u w:val="none"/>
        </w:rPr>
        <w:t>Additionally, although CEOs identify this as a threat to the business growth, little has been done to increase trust in businesses, considering high trust companies are more productive (</w:t>
      </w:r>
      <w:r w:rsidR="0092588E" w:rsidRPr="00086332">
        <w:rPr>
          <w:rStyle w:val="Hyperlink"/>
          <w:rFonts w:ascii="Arial" w:hAnsi="Arial" w:cs="Arial"/>
          <w:color w:val="auto"/>
          <w:sz w:val="24"/>
          <w:szCs w:val="24"/>
          <w:u w:val="none"/>
        </w:rPr>
        <w:t xml:space="preserve">PwC, 2016; </w:t>
      </w:r>
      <w:proofErr w:type="spellStart"/>
      <w:r w:rsidR="0092588E" w:rsidRPr="00086332">
        <w:rPr>
          <w:rStyle w:val="Hyperlink"/>
          <w:rFonts w:ascii="Arial" w:hAnsi="Arial" w:cs="Arial"/>
          <w:color w:val="auto"/>
          <w:sz w:val="24"/>
          <w:szCs w:val="24"/>
          <w:u w:val="none"/>
        </w:rPr>
        <w:t>Wietrak</w:t>
      </w:r>
      <w:proofErr w:type="spellEnd"/>
      <w:r w:rsidR="0092588E" w:rsidRPr="00086332">
        <w:rPr>
          <w:rStyle w:val="Hyperlink"/>
          <w:rFonts w:ascii="Arial" w:hAnsi="Arial" w:cs="Arial"/>
          <w:color w:val="auto"/>
          <w:sz w:val="24"/>
          <w:szCs w:val="24"/>
          <w:u w:val="none"/>
        </w:rPr>
        <w:t xml:space="preserve"> and Gifford, 2024; </w:t>
      </w:r>
      <w:r w:rsidR="001531F4" w:rsidRPr="00086332">
        <w:rPr>
          <w:rStyle w:val="Hyperlink"/>
          <w:rFonts w:ascii="Arial" w:hAnsi="Arial" w:cs="Arial"/>
          <w:color w:val="auto"/>
          <w:sz w:val="24"/>
          <w:szCs w:val="24"/>
          <w:u w:val="none"/>
        </w:rPr>
        <w:t xml:space="preserve">Zak, 2017). </w:t>
      </w:r>
    </w:p>
    <w:bookmarkEnd w:id="74"/>
    <w:p w14:paraId="24402D6D" w14:textId="02B029ED"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Hope-Hailey, Searle and Dietz (2012) further suggest that employees perceive a lack of trust towards their HR </w:t>
      </w:r>
      <w:r w:rsidR="003F021E" w:rsidRPr="00086332">
        <w:rPr>
          <w:rFonts w:ascii="Arial" w:hAnsi="Arial" w:cs="Arial"/>
          <w:sz w:val="24"/>
          <w:szCs w:val="24"/>
        </w:rPr>
        <w:t>representatives, due</w:t>
      </w:r>
      <w:r w:rsidRPr="00086332">
        <w:rPr>
          <w:rFonts w:ascii="Arial" w:hAnsi="Arial" w:cs="Arial"/>
          <w:sz w:val="24"/>
          <w:szCs w:val="24"/>
        </w:rPr>
        <w:t xml:space="preserve"> to the lack of consistency </w:t>
      </w:r>
      <w:r w:rsidR="002E35F6" w:rsidRPr="00086332">
        <w:rPr>
          <w:rFonts w:ascii="Arial" w:hAnsi="Arial" w:cs="Arial"/>
          <w:sz w:val="24"/>
          <w:szCs w:val="24"/>
        </w:rPr>
        <w:t xml:space="preserve">applying </w:t>
      </w:r>
      <w:r w:rsidRPr="00086332">
        <w:rPr>
          <w:rFonts w:ascii="Arial" w:hAnsi="Arial" w:cs="Arial"/>
          <w:sz w:val="24"/>
          <w:szCs w:val="24"/>
        </w:rPr>
        <w:t>policies. However, CIPD (2011), argued that to repair this trust</w:t>
      </w:r>
      <w:r w:rsidR="002E35F6" w:rsidRPr="00086332">
        <w:rPr>
          <w:rFonts w:ascii="Arial" w:hAnsi="Arial" w:cs="Arial"/>
          <w:sz w:val="24"/>
          <w:szCs w:val="24"/>
        </w:rPr>
        <w:t>,</w:t>
      </w:r>
      <w:r w:rsidRPr="00086332">
        <w:rPr>
          <w:rFonts w:ascii="Arial" w:hAnsi="Arial" w:cs="Arial"/>
          <w:sz w:val="24"/>
          <w:szCs w:val="24"/>
        </w:rPr>
        <w:t xml:space="preserve"> business</w:t>
      </w:r>
      <w:r w:rsidR="002E35F6" w:rsidRPr="00086332">
        <w:rPr>
          <w:rFonts w:ascii="Arial" w:hAnsi="Arial" w:cs="Arial"/>
          <w:sz w:val="24"/>
          <w:szCs w:val="24"/>
        </w:rPr>
        <w:t>es</w:t>
      </w:r>
      <w:r w:rsidRPr="00086332">
        <w:rPr>
          <w:rFonts w:ascii="Arial" w:hAnsi="Arial" w:cs="Arial"/>
          <w:sz w:val="24"/>
          <w:szCs w:val="24"/>
        </w:rPr>
        <w:t xml:space="preserve"> and HR need to create and open and transparent culture</w:t>
      </w:r>
      <w:r w:rsidR="006776F6" w:rsidRPr="00086332">
        <w:rPr>
          <w:rFonts w:ascii="Arial" w:hAnsi="Arial" w:cs="Arial"/>
          <w:sz w:val="24"/>
          <w:szCs w:val="24"/>
        </w:rPr>
        <w:t xml:space="preserve">. </w:t>
      </w:r>
      <w:r w:rsidRPr="00086332">
        <w:rPr>
          <w:rFonts w:ascii="Arial" w:hAnsi="Arial" w:cs="Arial"/>
          <w:sz w:val="24"/>
          <w:szCs w:val="24"/>
        </w:rPr>
        <w:t>HR must realise they are tasked with the challenge of mediating without compromising the legal security of the organisation</w:t>
      </w:r>
      <w:r w:rsidR="004261C4" w:rsidRPr="00086332">
        <w:rPr>
          <w:rFonts w:ascii="Arial" w:hAnsi="Arial" w:cs="Arial"/>
          <w:sz w:val="24"/>
          <w:szCs w:val="24"/>
        </w:rPr>
        <w:t>, while safeguarding employee wellbeing</w:t>
      </w:r>
      <w:r w:rsidRPr="00086332">
        <w:rPr>
          <w:rFonts w:ascii="Arial" w:hAnsi="Arial" w:cs="Arial"/>
          <w:sz w:val="24"/>
          <w:szCs w:val="24"/>
        </w:rPr>
        <w:t xml:space="preserve">. </w:t>
      </w:r>
    </w:p>
    <w:p w14:paraId="4D1B8537" w14:textId="77777777" w:rsidR="001531F4" w:rsidRPr="00B3101F" w:rsidRDefault="001531F4" w:rsidP="00086332">
      <w:pPr>
        <w:pStyle w:val="Heading2"/>
        <w:spacing w:line="480" w:lineRule="auto"/>
        <w:rPr>
          <w:rFonts w:ascii="Arial" w:hAnsi="Arial" w:cs="Arial"/>
          <w:b/>
          <w:bCs/>
          <w:color w:val="auto"/>
          <w:sz w:val="24"/>
          <w:szCs w:val="24"/>
        </w:rPr>
      </w:pPr>
      <w:bookmarkStart w:id="75" w:name="_Toc184389891"/>
      <w:bookmarkStart w:id="76" w:name="_Toc184417829"/>
      <w:bookmarkStart w:id="77" w:name="_Toc184418880"/>
      <w:bookmarkEnd w:id="70"/>
      <w:r w:rsidRPr="00B3101F">
        <w:rPr>
          <w:rFonts w:ascii="Arial" w:hAnsi="Arial" w:cs="Arial"/>
          <w:b/>
          <w:bCs/>
          <w:color w:val="auto"/>
          <w:sz w:val="24"/>
          <w:szCs w:val="24"/>
        </w:rPr>
        <w:t>2.2 HR’s Response to WPV</w:t>
      </w:r>
      <w:bookmarkEnd w:id="75"/>
      <w:bookmarkEnd w:id="76"/>
      <w:bookmarkEnd w:id="77"/>
    </w:p>
    <w:p w14:paraId="33D267EC" w14:textId="04EE3D24"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Throughout recent decades, external organisations and government have put laws in place to keep people safe at work</w:t>
      </w:r>
      <w:r w:rsidR="002E35F6" w:rsidRPr="00086332">
        <w:rPr>
          <w:rFonts w:ascii="Arial" w:hAnsi="Arial" w:cs="Arial"/>
          <w:sz w:val="24"/>
          <w:szCs w:val="24"/>
        </w:rPr>
        <w:t xml:space="preserve"> and combat WPV</w:t>
      </w:r>
      <w:r w:rsidRPr="00086332">
        <w:rPr>
          <w:rFonts w:ascii="Arial" w:hAnsi="Arial" w:cs="Arial"/>
          <w:sz w:val="24"/>
          <w:szCs w:val="24"/>
        </w:rPr>
        <w:t xml:space="preserve">, such as Health and Safety at Work Act (1974), The Management of Health and Safety at Work Regulations (1999), The Reporting of Injuries, Diseases and Dangerous Occurrences Regulations (2013) and Corporate Manslaughter and Corporate Homicide Act (2007). </w:t>
      </w:r>
      <w:r w:rsidR="004261C4" w:rsidRPr="00086332">
        <w:rPr>
          <w:rFonts w:ascii="Arial" w:hAnsi="Arial" w:cs="Arial"/>
          <w:sz w:val="24"/>
          <w:szCs w:val="24"/>
        </w:rPr>
        <w:t>T</w:t>
      </w:r>
      <w:r w:rsidRPr="00086332">
        <w:rPr>
          <w:rFonts w:ascii="Arial" w:hAnsi="Arial" w:cs="Arial"/>
          <w:sz w:val="24"/>
          <w:szCs w:val="24"/>
        </w:rPr>
        <w:t xml:space="preserve">hese laws are reinforced in the workplace through internal policies </w:t>
      </w:r>
      <w:r w:rsidR="004261C4" w:rsidRPr="00086332">
        <w:rPr>
          <w:rFonts w:ascii="Arial" w:hAnsi="Arial" w:cs="Arial"/>
          <w:sz w:val="24"/>
          <w:szCs w:val="24"/>
        </w:rPr>
        <w:t>are managed</w:t>
      </w:r>
      <w:r w:rsidRPr="00086332">
        <w:rPr>
          <w:rFonts w:ascii="Arial" w:hAnsi="Arial" w:cs="Arial"/>
          <w:sz w:val="24"/>
          <w:szCs w:val="24"/>
        </w:rPr>
        <w:t xml:space="preserve"> and </w:t>
      </w:r>
      <w:r w:rsidR="002E35F6" w:rsidRPr="00086332">
        <w:rPr>
          <w:rFonts w:ascii="Arial" w:hAnsi="Arial" w:cs="Arial"/>
          <w:sz w:val="24"/>
          <w:szCs w:val="24"/>
        </w:rPr>
        <w:t xml:space="preserve">enforced </w:t>
      </w:r>
      <w:r w:rsidR="004261C4" w:rsidRPr="00086332">
        <w:rPr>
          <w:rFonts w:ascii="Arial" w:hAnsi="Arial" w:cs="Arial"/>
          <w:sz w:val="24"/>
          <w:szCs w:val="24"/>
        </w:rPr>
        <w:t xml:space="preserve">by </w:t>
      </w:r>
      <w:r w:rsidRPr="00086332">
        <w:rPr>
          <w:rFonts w:ascii="Arial" w:hAnsi="Arial" w:cs="Arial"/>
          <w:sz w:val="24"/>
          <w:szCs w:val="24"/>
        </w:rPr>
        <w:t xml:space="preserve">HR departments. </w:t>
      </w:r>
    </w:p>
    <w:p w14:paraId="00CCED13" w14:textId="642452BF"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Hope-Hailey, Searle and Dietz (2012) state that HR’s policies and procedures are critical as they are influential in any business operations, however HR’s involvement to these policies have been criticised as it’s alleged that HR have inappropriate control in monitoring and enforcing these procedures or poorly apply them (Legge, 2005; Neal et al., 2023).</w:t>
      </w:r>
      <w:r w:rsidR="00AD0DB0">
        <w:rPr>
          <w:rFonts w:ascii="Arial" w:hAnsi="Arial" w:cs="Arial"/>
          <w:sz w:val="24"/>
          <w:szCs w:val="24"/>
        </w:rPr>
        <w:t xml:space="preserve"> </w:t>
      </w:r>
      <w:r w:rsidRPr="00086332">
        <w:rPr>
          <w:rFonts w:ascii="Arial" w:hAnsi="Arial" w:cs="Arial"/>
          <w:sz w:val="24"/>
          <w:szCs w:val="24"/>
        </w:rPr>
        <w:t xml:space="preserve">However, as seen in </w:t>
      </w:r>
      <w:r w:rsidR="0008146A" w:rsidRPr="00086332">
        <w:rPr>
          <w:rFonts w:ascii="Arial" w:hAnsi="Arial" w:cs="Arial"/>
          <w:sz w:val="24"/>
          <w:szCs w:val="24"/>
        </w:rPr>
        <w:t>F</w:t>
      </w:r>
      <w:r w:rsidRPr="00086332">
        <w:rPr>
          <w:rFonts w:ascii="Arial" w:hAnsi="Arial" w:cs="Arial"/>
          <w:sz w:val="24"/>
          <w:szCs w:val="24"/>
        </w:rPr>
        <w:t xml:space="preserve">igure 2, incidence of </w:t>
      </w:r>
      <w:r w:rsidR="004261C4" w:rsidRPr="00086332">
        <w:rPr>
          <w:rFonts w:ascii="Arial" w:hAnsi="Arial" w:cs="Arial"/>
          <w:sz w:val="24"/>
          <w:szCs w:val="24"/>
        </w:rPr>
        <w:t>WPV</w:t>
      </w:r>
      <w:r w:rsidRPr="00086332">
        <w:rPr>
          <w:rFonts w:ascii="Arial" w:hAnsi="Arial" w:cs="Arial"/>
          <w:sz w:val="24"/>
          <w:szCs w:val="24"/>
        </w:rPr>
        <w:t xml:space="preserve"> has remained</w:t>
      </w:r>
      <w:r w:rsidR="004261C4" w:rsidRPr="00086332">
        <w:rPr>
          <w:rFonts w:ascii="Arial" w:hAnsi="Arial" w:cs="Arial"/>
          <w:sz w:val="24"/>
          <w:szCs w:val="24"/>
        </w:rPr>
        <w:t xml:space="preserve"> unchanged</w:t>
      </w:r>
      <w:r w:rsidRPr="00086332">
        <w:rPr>
          <w:rFonts w:ascii="Arial" w:hAnsi="Arial" w:cs="Arial"/>
          <w:sz w:val="24"/>
          <w:szCs w:val="24"/>
        </w:rPr>
        <w:t xml:space="preserve"> for over a decade. </w:t>
      </w:r>
    </w:p>
    <w:p w14:paraId="50AF9545" w14:textId="77777777" w:rsidR="001531F4" w:rsidRPr="00660C50" w:rsidRDefault="001531F4" w:rsidP="00660C50">
      <w:pPr>
        <w:pStyle w:val="Heading3"/>
        <w:spacing w:line="480" w:lineRule="auto"/>
        <w:rPr>
          <w:rFonts w:ascii="Arial" w:hAnsi="Arial" w:cs="Arial"/>
          <w:b/>
          <w:bCs/>
          <w:color w:val="auto"/>
        </w:rPr>
      </w:pPr>
      <w:bookmarkStart w:id="78" w:name="_Toc184389892"/>
      <w:bookmarkStart w:id="79" w:name="_Toc184417830"/>
      <w:bookmarkStart w:id="80" w:name="_Toc184418881"/>
      <w:r w:rsidRPr="00660C50">
        <w:rPr>
          <w:rFonts w:ascii="Arial" w:hAnsi="Arial" w:cs="Arial"/>
          <w:b/>
          <w:bCs/>
          <w:color w:val="auto"/>
        </w:rPr>
        <w:t>2.2.1 The Fixer Mentality: HR's Role and Emotional Burden in WPV</w:t>
      </w:r>
      <w:bookmarkEnd w:id="78"/>
      <w:bookmarkEnd w:id="79"/>
      <w:bookmarkEnd w:id="80"/>
    </w:p>
    <w:p w14:paraId="7AFE47B7" w14:textId="78291B29" w:rsidR="001531F4" w:rsidRPr="00086332" w:rsidRDefault="004261C4" w:rsidP="00086332">
      <w:pPr>
        <w:spacing w:line="480" w:lineRule="auto"/>
        <w:rPr>
          <w:rFonts w:ascii="Arial" w:hAnsi="Arial" w:cs="Arial"/>
          <w:sz w:val="24"/>
          <w:szCs w:val="24"/>
        </w:rPr>
      </w:pPr>
      <w:r w:rsidRPr="00086332">
        <w:rPr>
          <w:rFonts w:ascii="Arial" w:hAnsi="Arial" w:cs="Arial"/>
          <w:sz w:val="24"/>
          <w:szCs w:val="24"/>
        </w:rPr>
        <w:t>An aim of</w:t>
      </w:r>
      <w:r w:rsidR="001531F4" w:rsidRPr="00086332">
        <w:rPr>
          <w:rFonts w:ascii="Arial" w:hAnsi="Arial" w:cs="Arial"/>
          <w:sz w:val="24"/>
          <w:szCs w:val="24"/>
        </w:rPr>
        <w:t xml:space="preserve"> HR is to mitigate WPV through policies and procedures. However, when HR professionals experience WPV themselves, they often feel it’s their responsibility to fix and resolve the issue, assuming a “fixer” role due to the trust and power that comes with a HR position (Hayes, 2024). Perhaps this comes from HR’s historical origins, contributing to helping individuals and resolving issues.  </w:t>
      </w:r>
      <w:r w:rsidR="0008146A" w:rsidRPr="00086332">
        <w:rPr>
          <w:rFonts w:ascii="Arial" w:hAnsi="Arial" w:cs="Arial"/>
          <w:sz w:val="24"/>
          <w:szCs w:val="24"/>
        </w:rPr>
        <w:t>However,</w:t>
      </w:r>
      <w:r w:rsidR="001531F4" w:rsidRPr="00086332">
        <w:rPr>
          <w:rFonts w:ascii="Arial" w:hAnsi="Arial" w:cs="Arial"/>
          <w:sz w:val="24"/>
          <w:szCs w:val="24"/>
        </w:rPr>
        <w:t xml:space="preserve"> having a “fixer” </w:t>
      </w:r>
      <w:r w:rsidR="006776F6" w:rsidRPr="00086332">
        <w:rPr>
          <w:rFonts w:ascii="Arial" w:hAnsi="Arial" w:cs="Arial"/>
          <w:sz w:val="24"/>
          <w:szCs w:val="24"/>
        </w:rPr>
        <w:t>mentality has</w:t>
      </w:r>
      <w:r w:rsidR="001531F4" w:rsidRPr="00086332">
        <w:rPr>
          <w:rFonts w:ascii="Arial" w:hAnsi="Arial" w:cs="Arial"/>
          <w:sz w:val="24"/>
          <w:szCs w:val="24"/>
        </w:rPr>
        <w:t xml:space="preserve"> been criticised for having serious disadvantages to a person’s character, often associated with a need for control, validation and linked to perfectionism (Mckenna, 2023). This inevitably will lead to unsustainable work levels, stress and burnout (Bailey, 2024). </w:t>
      </w:r>
    </w:p>
    <w:p w14:paraId="08122002" w14:textId="608745C6"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HR professionals may believe that it is part of their role to resolve WPV incidents before escalating the issue or following established processes (HSE, n</w:t>
      </w:r>
      <w:r w:rsidR="00887ED4" w:rsidRPr="00086332">
        <w:rPr>
          <w:rFonts w:ascii="Arial" w:hAnsi="Arial" w:cs="Arial"/>
          <w:sz w:val="24"/>
          <w:szCs w:val="24"/>
        </w:rPr>
        <w:t>o date</w:t>
      </w:r>
      <w:r w:rsidRPr="00086332">
        <w:rPr>
          <w:rFonts w:ascii="Arial" w:hAnsi="Arial" w:cs="Arial"/>
          <w:sz w:val="24"/>
          <w:szCs w:val="24"/>
        </w:rPr>
        <w:t xml:space="preserve">; UNISON, 2013). As HR are often relied on to implement these strategies to reduce WPV (Ghosh, Jacobs and Reio, 2011), it can also exacerbate this fixer mentality and </w:t>
      </w:r>
      <w:r w:rsidR="006A5B3C" w:rsidRPr="00086332">
        <w:rPr>
          <w:rFonts w:ascii="Arial" w:hAnsi="Arial" w:cs="Arial"/>
          <w:sz w:val="24"/>
          <w:szCs w:val="24"/>
        </w:rPr>
        <w:t xml:space="preserve">placing </w:t>
      </w:r>
      <w:r w:rsidRPr="00086332">
        <w:rPr>
          <w:rFonts w:ascii="Arial" w:hAnsi="Arial" w:cs="Arial"/>
          <w:sz w:val="24"/>
          <w:szCs w:val="24"/>
        </w:rPr>
        <w:t xml:space="preserve">themselves at risk.  </w:t>
      </w:r>
    </w:p>
    <w:p w14:paraId="277926D3" w14:textId="20FF6100"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The underreporting of WPV still remains a problem at both subordinate and management levels (</w:t>
      </w:r>
      <w:proofErr w:type="spellStart"/>
      <w:r w:rsidR="0092588E" w:rsidRPr="00086332">
        <w:rPr>
          <w:rFonts w:ascii="Arial" w:hAnsi="Arial" w:cs="Arial"/>
          <w:sz w:val="24"/>
          <w:szCs w:val="24"/>
        </w:rPr>
        <w:t>Arnetz</w:t>
      </w:r>
      <w:proofErr w:type="spellEnd"/>
      <w:r w:rsidR="0092588E" w:rsidRPr="00086332">
        <w:rPr>
          <w:rFonts w:ascii="Arial" w:hAnsi="Arial" w:cs="Arial"/>
          <w:sz w:val="24"/>
          <w:szCs w:val="24"/>
        </w:rPr>
        <w:t xml:space="preserve"> et al., 2015; Hughes, 2001; </w:t>
      </w:r>
      <w:r w:rsidRPr="00086332">
        <w:rPr>
          <w:rFonts w:ascii="Arial" w:hAnsi="Arial" w:cs="Arial"/>
          <w:sz w:val="24"/>
          <w:szCs w:val="24"/>
        </w:rPr>
        <w:t xml:space="preserve">Saleem, </w:t>
      </w:r>
      <w:proofErr w:type="spellStart"/>
      <w:r w:rsidRPr="00086332">
        <w:rPr>
          <w:rFonts w:ascii="Arial" w:hAnsi="Arial" w:cs="Arial"/>
          <w:sz w:val="24"/>
          <w:szCs w:val="24"/>
        </w:rPr>
        <w:t>Shenbei</w:t>
      </w:r>
      <w:proofErr w:type="spellEnd"/>
      <w:r w:rsidRPr="00086332">
        <w:rPr>
          <w:rFonts w:ascii="Arial" w:hAnsi="Arial" w:cs="Arial"/>
          <w:sz w:val="24"/>
          <w:szCs w:val="24"/>
        </w:rPr>
        <w:t xml:space="preserve"> and Hanif, 2020), as shown by Jossi (1999) six in ten cases of WPV are not reported. This could be the case for HR professionals whereby they try </w:t>
      </w:r>
      <w:r w:rsidR="002E35F6" w:rsidRPr="00086332">
        <w:rPr>
          <w:rFonts w:ascii="Arial" w:hAnsi="Arial" w:cs="Arial"/>
          <w:sz w:val="24"/>
          <w:szCs w:val="24"/>
        </w:rPr>
        <w:t xml:space="preserve">to </w:t>
      </w:r>
      <w:r w:rsidRPr="00086332">
        <w:rPr>
          <w:rFonts w:ascii="Arial" w:hAnsi="Arial" w:cs="Arial"/>
          <w:sz w:val="24"/>
          <w:szCs w:val="24"/>
        </w:rPr>
        <w:t xml:space="preserve">resolve the matter informally to avoid perceptions of failure (UNISON, 2013) and could be the reason that they do not report WPV to their local authorities. </w:t>
      </w:r>
    </w:p>
    <w:p w14:paraId="6DD32452" w14:textId="52999AD7"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Over time the HR profession has become complex due to its expanding responsibilities (</w:t>
      </w:r>
      <w:r w:rsidR="0092588E" w:rsidRPr="00086332">
        <w:rPr>
          <w:rFonts w:ascii="Arial" w:hAnsi="Arial" w:cs="Arial"/>
          <w:sz w:val="24"/>
          <w:szCs w:val="24"/>
        </w:rPr>
        <w:t xml:space="preserve">Ellehave and Ulrich, 2021; </w:t>
      </w:r>
      <w:r w:rsidRPr="00086332">
        <w:rPr>
          <w:rFonts w:ascii="Arial" w:hAnsi="Arial" w:cs="Arial"/>
          <w:sz w:val="24"/>
          <w:szCs w:val="24"/>
        </w:rPr>
        <w:t xml:space="preserve">Ferrer, Saville, and Pyman, 2023). Kulik et al. (2009) refers to this as the “dark side” of HR, where the emotional intensity of the role could cause overworking, leading to emotional and physical personal challenges. Similarly, </w:t>
      </w:r>
      <w:r w:rsidR="0092588E" w:rsidRPr="00086332">
        <w:rPr>
          <w:rFonts w:ascii="Arial" w:hAnsi="Arial" w:cs="Arial"/>
          <w:sz w:val="24"/>
          <w:szCs w:val="24"/>
        </w:rPr>
        <w:t xml:space="preserve">Granter et al. (2018) and </w:t>
      </w:r>
      <w:r w:rsidRPr="00086332">
        <w:rPr>
          <w:rFonts w:ascii="Arial" w:hAnsi="Arial" w:cs="Arial"/>
          <w:sz w:val="24"/>
          <w:szCs w:val="24"/>
        </w:rPr>
        <w:t xml:space="preserve">Tehrani (2009) describe such intense demands as “extreme work.” To combat this, Bingham (2020) implies that HR leaders need to adapt to employees needs in uncertain times, particularly embracing the complexity and collaborating with employees to create inclusive working cultures and interpersonal relationships to mitigate WPV. </w:t>
      </w:r>
    </w:p>
    <w:p w14:paraId="58255C6B" w14:textId="40E28ED5"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Contrary to this, Granter, McCann, and Boyle (2015) argue that “extreme work” should be referred to those in high-risk roles such as emergency services and military positions where there is a direct threat to life. However, they also recognise that increase work responsibility and intensity in less risky roles, like HR, can lead to similar stressors, such as longer working hours, increase workload and work-life spillover (Bunting, 2004; McCann, Morris, and Hassard, 2008) that we’ve seen for HR professional</w:t>
      </w:r>
      <w:r w:rsidR="00FD613F" w:rsidRPr="00086332">
        <w:rPr>
          <w:rFonts w:ascii="Arial" w:hAnsi="Arial" w:cs="Arial"/>
          <w:sz w:val="24"/>
          <w:szCs w:val="24"/>
        </w:rPr>
        <w:t>s</w:t>
      </w:r>
      <w:r w:rsidRPr="00086332">
        <w:rPr>
          <w:rFonts w:ascii="Arial" w:hAnsi="Arial" w:cs="Arial"/>
          <w:sz w:val="24"/>
          <w:szCs w:val="24"/>
        </w:rPr>
        <w:t xml:space="preserve"> in recent years that have led to burnout (</w:t>
      </w:r>
      <w:r w:rsidR="0092588E" w:rsidRPr="00086332">
        <w:rPr>
          <w:rFonts w:ascii="Arial" w:hAnsi="Arial" w:cs="Arial"/>
          <w:sz w:val="24"/>
          <w:szCs w:val="24"/>
        </w:rPr>
        <w:t xml:space="preserve">Gamber, 2020; </w:t>
      </w:r>
      <w:r w:rsidRPr="00086332">
        <w:rPr>
          <w:rFonts w:ascii="Arial" w:hAnsi="Arial" w:cs="Arial"/>
          <w:sz w:val="24"/>
          <w:szCs w:val="24"/>
        </w:rPr>
        <w:t xml:space="preserve">Roberts, 2023). There are also comparisons </w:t>
      </w:r>
      <w:r w:rsidR="001658DE" w:rsidRPr="00086332">
        <w:rPr>
          <w:rFonts w:ascii="Arial" w:hAnsi="Arial" w:cs="Arial"/>
          <w:sz w:val="24"/>
          <w:szCs w:val="24"/>
        </w:rPr>
        <w:t xml:space="preserve">between </w:t>
      </w:r>
      <w:r w:rsidR="00D563DA" w:rsidRPr="00086332">
        <w:rPr>
          <w:rFonts w:ascii="Arial" w:hAnsi="Arial" w:cs="Arial"/>
          <w:sz w:val="24"/>
          <w:szCs w:val="24"/>
        </w:rPr>
        <w:t>HR to</w:t>
      </w:r>
      <w:r w:rsidRPr="00086332">
        <w:rPr>
          <w:rFonts w:ascii="Arial" w:hAnsi="Arial" w:cs="Arial"/>
          <w:sz w:val="24"/>
          <w:szCs w:val="24"/>
        </w:rPr>
        <w:t xml:space="preserve"> healthcare professional</w:t>
      </w:r>
      <w:r w:rsidR="00FD613F" w:rsidRPr="00086332">
        <w:rPr>
          <w:rFonts w:ascii="Arial" w:hAnsi="Arial" w:cs="Arial"/>
          <w:sz w:val="24"/>
          <w:szCs w:val="24"/>
        </w:rPr>
        <w:t>s,</w:t>
      </w:r>
      <w:r w:rsidRPr="00086332">
        <w:rPr>
          <w:rFonts w:ascii="Arial" w:hAnsi="Arial" w:cs="Arial"/>
          <w:sz w:val="24"/>
          <w:szCs w:val="24"/>
        </w:rPr>
        <w:t xml:space="preserve"> shar</w:t>
      </w:r>
      <w:r w:rsidR="001658DE" w:rsidRPr="00086332">
        <w:rPr>
          <w:rFonts w:ascii="Arial" w:hAnsi="Arial" w:cs="Arial"/>
          <w:sz w:val="24"/>
          <w:szCs w:val="24"/>
        </w:rPr>
        <w:t>ing</w:t>
      </w:r>
      <w:r w:rsidRPr="00086332">
        <w:rPr>
          <w:rFonts w:ascii="Arial" w:hAnsi="Arial" w:cs="Arial"/>
          <w:sz w:val="24"/>
          <w:szCs w:val="24"/>
        </w:rPr>
        <w:t xml:space="preserve"> a tendency to downplay the emotional impact of their work, stating, “it’s what they signed up for” (McCann et al., 2013), however this could lead to </w:t>
      </w:r>
      <w:r w:rsidR="00F21752" w:rsidRPr="00086332">
        <w:rPr>
          <w:rFonts w:ascii="Arial" w:hAnsi="Arial" w:cs="Arial"/>
          <w:sz w:val="24"/>
          <w:szCs w:val="24"/>
        </w:rPr>
        <w:t>trauma based</w:t>
      </w:r>
      <w:r w:rsidRPr="00086332">
        <w:rPr>
          <w:rFonts w:ascii="Arial" w:hAnsi="Arial" w:cs="Arial"/>
          <w:sz w:val="24"/>
          <w:szCs w:val="24"/>
        </w:rPr>
        <w:t xml:space="preserve"> on the situations they handle (Duran and Woodhams, 2022; </w:t>
      </w:r>
      <w:r w:rsidR="0092588E" w:rsidRPr="00086332">
        <w:rPr>
          <w:rFonts w:ascii="Arial" w:hAnsi="Arial" w:cs="Arial"/>
          <w:sz w:val="24"/>
          <w:szCs w:val="24"/>
        </w:rPr>
        <w:t xml:space="preserve">Jethmalani, 2024; </w:t>
      </w:r>
      <w:proofErr w:type="spellStart"/>
      <w:r w:rsidRPr="00086332">
        <w:rPr>
          <w:rFonts w:ascii="Arial" w:hAnsi="Arial" w:cs="Arial"/>
          <w:sz w:val="24"/>
          <w:szCs w:val="24"/>
        </w:rPr>
        <w:t>Salston</w:t>
      </w:r>
      <w:proofErr w:type="spellEnd"/>
      <w:r w:rsidRPr="00086332">
        <w:rPr>
          <w:rFonts w:ascii="Arial" w:hAnsi="Arial" w:cs="Arial"/>
          <w:sz w:val="24"/>
          <w:szCs w:val="24"/>
        </w:rPr>
        <w:t xml:space="preserve"> and Figley, 2003). </w:t>
      </w:r>
    </w:p>
    <w:p w14:paraId="3EAAAA04" w14:textId="27563307"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Further to this Daniel (2017) describes HR professionals as “toxic handlers,” absorbing the emotional burdens of employees who expect HR to resolve their problems. This role requires high levels of emotional intelligence and control. </w:t>
      </w:r>
    </w:p>
    <w:p w14:paraId="34493E82" w14:textId="77777777" w:rsidR="001531F4" w:rsidRPr="00660C50" w:rsidRDefault="001531F4" w:rsidP="00660C50">
      <w:pPr>
        <w:pStyle w:val="Heading3"/>
        <w:spacing w:line="480" w:lineRule="auto"/>
        <w:rPr>
          <w:rFonts w:ascii="Arial" w:hAnsi="Arial" w:cs="Arial"/>
          <w:b/>
          <w:bCs/>
          <w:color w:val="auto"/>
        </w:rPr>
      </w:pPr>
      <w:bookmarkStart w:id="81" w:name="_Toc184389893"/>
      <w:bookmarkStart w:id="82" w:name="_Toc184417831"/>
      <w:bookmarkStart w:id="83" w:name="_Toc184418882"/>
      <w:r w:rsidRPr="00660C50">
        <w:rPr>
          <w:rFonts w:ascii="Arial" w:hAnsi="Arial" w:cs="Arial"/>
          <w:b/>
          <w:bCs/>
          <w:color w:val="auto"/>
        </w:rPr>
        <w:t>2.2.2 Theories of Responsibility and Conflict in HR’s Role Addressing Workplace Violence</w:t>
      </w:r>
      <w:bookmarkEnd w:id="81"/>
      <w:bookmarkEnd w:id="82"/>
      <w:bookmarkEnd w:id="83"/>
    </w:p>
    <w:p w14:paraId="78EFE002" w14:textId="0623B460"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As discussed, HR professionals often adapt a “fixer” mentality, believing it is their responsibility to resolve conflict and WPV due to their positions having trust and authority (Hayes, 2024). To better understand why HR </w:t>
      </w:r>
      <w:r w:rsidR="00660C50" w:rsidRPr="00086332">
        <w:rPr>
          <w:rFonts w:ascii="Arial" w:hAnsi="Arial" w:cs="Arial"/>
          <w:sz w:val="24"/>
          <w:szCs w:val="24"/>
        </w:rPr>
        <w:t>professionals,</w:t>
      </w:r>
      <w:r w:rsidRPr="00086332">
        <w:rPr>
          <w:rFonts w:ascii="Arial" w:hAnsi="Arial" w:cs="Arial"/>
          <w:sz w:val="24"/>
          <w:szCs w:val="24"/>
        </w:rPr>
        <w:t xml:space="preserve"> assume this responsibility and why they may experience higher instances of WPV, it is essential to examine theories that explain responsibility roles and conflict dynamics. </w:t>
      </w:r>
    </w:p>
    <w:p w14:paraId="2571A450" w14:textId="77777777" w:rsidR="001531F4" w:rsidRPr="00660C50" w:rsidRDefault="001531F4" w:rsidP="00660C50">
      <w:pPr>
        <w:pStyle w:val="Heading4"/>
        <w:spacing w:line="480" w:lineRule="auto"/>
        <w:rPr>
          <w:rFonts w:ascii="Arial" w:hAnsi="Arial" w:cs="Arial"/>
          <w:b/>
          <w:bCs/>
          <w:i w:val="0"/>
          <w:iCs w:val="0"/>
          <w:color w:val="auto"/>
          <w:sz w:val="24"/>
          <w:szCs w:val="24"/>
        </w:rPr>
      </w:pPr>
      <w:bookmarkStart w:id="84" w:name="_Hlk183291630"/>
      <w:bookmarkStart w:id="85" w:name="_Toc184389894"/>
      <w:r w:rsidRPr="00660C50">
        <w:rPr>
          <w:rFonts w:ascii="Arial" w:hAnsi="Arial" w:cs="Arial"/>
          <w:b/>
          <w:bCs/>
          <w:i w:val="0"/>
          <w:iCs w:val="0"/>
          <w:color w:val="auto"/>
          <w:sz w:val="24"/>
          <w:szCs w:val="24"/>
        </w:rPr>
        <w:t>2.2.2.1 The Drama Triangle</w:t>
      </w:r>
      <w:bookmarkEnd w:id="85"/>
      <w:r w:rsidRPr="00660C50">
        <w:rPr>
          <w:rFonts w:ascii="Arial" w:hAnsi="Arial" w:cs="Arial"/>
          <w:b/>
          <w:bCs/>
          <w:i w:val="0"/>
          <w:iCs w:val="0"/>
          <w:color w:val="auto"/>
          <w:sz w:val="24"/>
          <w:szCs w:val="24"/>
        </w:rPr>
        <w:t xml:space="preserve"> </w:t>
      </w:r>
    </w:p>
    <w:bookmarkEnd w:id="84"/>
    <w:p w14:paraId="13B96702" w14:textId="291696D1"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The Drama Triangle (DT) was developed by Karpman (1968) (</w:t>
      </w:r>
      <w:r w:rsidR="00182B07" w:rsidRPr="00086332">
        <w:rPr>
          <w:rFonts w:ascii="Arial" w:hAnsi="Arial" w:cs="Arial"/>
          <w:sz w:val="24"/>
          <w:szCs w:val="24"/>
        </w:rPr>
        <w:t>Figure 8</w:t>
      </w:r>
      <w:r w:rsidRPr="00086332">
        <w:rPr>
          <w:rFonts w:ascii="Arial" w:hAnsi="Arial" w:cs="Arial"/>
          <w:sz w:val="24"/>
          <w:szCs w:val="24"/>
        </w:rPr>
        <w:t>) and adapted from B</w:t>
      </w:r>
      <w:r w:rsidR="00353F80" w:rsidRPr="00086332">
        <w:rPr>
          <w:rFonts w:ascii="Arial" w:hAnsi="Arial" w:cs="Arial"/>
          <w:sz w:val="24"/>
          <w:szCs w:val="24"/>
        </w:rPr>
        <w:t>erne</w:t>
      </w:r>
      <w:r w:rsidRPr="00086332">
        <w:rPr>
          <w:rFonts w:ascii="Arial" w:hAnsi="Arial" w:cs="Arial"/>
          <w:sz w:val="24"/>
          <w:szCs w:val="24"/>
        </w:rPr>
        <w:t xml:space="preserve"> (1964), Transactional analysis model (TA). The TA model provided a framework to analyse and understand adult interactions by categorising three ego states – Parent, Adult and Child. These ego states shape how individuals think, feel and behave during communications with each other</w:t>
      </w:r>
      <w:r w:rsidR="00353F80" w:rsidRPr="00086332">
        <w:rPr>
          <w:rFonts w:ascii="Arial" w:hAnsi="Arial" w:cs="Arial"/>
          <w:sz w:val="24"/>
          <w:szCs w:val="24"/>
        </w:rPr>
        <w:t>.</w:t>
      </w:r>
      <w:r w:rsidRPr="00086332">
        <w:rPr>
          <w:rFonts w:ascii="Arial" w:hAnsi="Arial" w:cs="Arial"/>
          <w:sz w:val="24"/>
          <w:szCs w:val="24"/>
        </w:rPr>
        <w:t xml:space="preserve"> </w:t>
      </w:r>
      <w:r w:rsidR="00353F80" w:rsidRPr="00086332">
        <w:rPr>
          <w:rFonts w:ascii="Arial" w:hAnsi="Arial" w:cs="Arial"/>
          <w:sz w:val="24"/>
          <w:szCs w:val="24"/>
        </w:rPr>
        <w:t>A</w:t>
      </w:r>
      <w:r w:rsidRPr="00086332">
        <w:rPr>
          <w:rFonts w:ascii="Arial" w:hAnsi="Arial" w:cs="Arial"/>
          <w:sz w:val="24"/>
          <w:szCs w:val="24"/>
        </w:rPr>
        <w:t>n adult-to-adult style of communication is essential to avoid conflict (</w:t>
      </w:r>
      <w:r w:rsidR="0092588E" w:rsidRPr="00086332">
        <w:rPr>
          <w:rFonts w:ascii="Arial" w:hAnsi="Arial" w:cs="Arial"/>
          <w:sz w:val="24"/>
          <w:szCs w:val="24"/>
        </w:rPr>
        <w:t xml:space="preserve">Liddle, 2017; </w:t>
      </w:r>
      <w:r w:rsidRPr="00086332">
        <w:rPr>
          <w:rFonts w:ascii="Arial" w:hAnsi="Arial" w:cs="Arial"/>
          <w:sz w:val="24"/>
          <w:szCs w:val="24"/>
        </w:rPr>
        <w:t>Murray, 2023).</w:t>
      </w:r>
    </w:p>
    <w:p w14:paraId="76CF5719" w14:textId="5B9B33F4" w:rsidR="00353F80"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Building on this, the DT is a social model of destructive human interpersonal interactions, it depicts three dysfunctional relationships or “states” in the circumstances of “drama” or conflict, the Victim, the Persecutor and the Rescuer (Branford, 2023). </w:t>
      </w:r>
    </w:p>
    <w:p w14:paraId="2A489A20" w14:textId="797C1E61" w:rsidR="00D563DA" w:rsidRPr="00086332" w:rsidRDefault="00353F80" w:rsidP="00086332">
      <w:pPr>
        <w:spacing w:line="480" w:lineRule="auto"/>
        <w:rPr>
          <w:rFonts w:ascii="Arial" w:hAnsi="Arial" w:cs="Arial"/>
          <w:sz w:val="24"/>
          <w:szCs w:val="24"/>
        </w:rPr>
      </w:pPr>
      <w:r w:rsidRPr="00086332">
        <w:rPr>
          <w:rFonts w:ascii="Arial" w:hAnsi="Arial" w:cs="Arial"/>
          <w:sz w:val="24"/>
          <w:szCs w:val="24"/>
        </w:rPr>
        <w:t xml:space="preserve">Each person can change and their </w:t>
      </w:r>
      <w:r w:rsidR="00FF3A51" w:rsidRPr="00086332">
        <w:rPr>
          <w:rFonts w:ascii="Arial" w:hAnsi="Arial" w:cs="Arial"/>
          <w:sz w:val="24"/>
          <w:szCs w:val="24"/>
        </w:rPr>
        <w:t>roles</w:t>
      </w:r>
      <w:r w:rsidRPr="00086332">
        <w:rPr>
          <w:rFonts w:ascii="Arial" w:hAnsi="Arial" w:cs="Arial"/>
          <w:sz w:val="24"/>
          <w:szCs w:val="24"/>
        </w:rPr>
        <w:t xml:space="preserve"> during an interaction dep</w:t>
      </w:r>
      <w:r w:rsidR="00F57F57" w:rsidRPr="00086332">
        <w:rPr>
          <w:rFonts w:ascii="Arial" w:hAnsi="Arial" w:cs="Arial"/>
          <w:sz w:val="24"/>
          <w:szCs w:val="24"/>
        </w:rPr>
        <w:t>ending on the circumstance, whereas each role has associated toxic characteristics and emotional strains (Lac &amp; Donaldson, 2020), especially if the cycle of emotionally charged situations continue (Brandford, 2023; Lac and Donaldson, 2020).</w:t>
      </w:r>
      <w:r w:rsidR="00182B07" w:rsidRPr="00086332">
        <w:rPr>
          <w:rFonts w:ascii="Arial" w:hAnsi="Arial" w:cs="Arial"/>
          <w:sz w:val="24"/>
          <w:szCs w:val="24"/>
        </w:rPr>
        <w:t xml:space="preserve"> Berne (1961)</w:t>
      </w:r>
      <w:r w:rsidR="00F57F57" w:rsidRPr="00086332">
        <w:rPr>
          <w:rFonts w:ascii="Arial" w:hAnsi="Arial" w:cs="Arial"/>
          <w:sz w:val="24"/>
          <w:szCs w:val="24"/>
        </w:rPr>
        <w:t xml:space="preserve"> suggests that people adopt these roles </w:t>
      </w:r>
      <w:r w:rsidR="00FF3A51" w:rsidRPr="00086332">
        <w:rPr>
          <w:rFonts w:ascii="Arial" w:hAnsi="Arial" w:cs="Arial"/>
          <w:sz w:val="24"/>
          <w:szCs w:val="24"/>
        </w:rPr>
        <w:t>drawing from</w:t>
      </w:r>
      <w:r w:rsidR="00F57F57" w:rsidRPr="00086332">
        <w:rPr>
          <w:rFonts w:ascii="Arial" w:hAnsi="Arial" w:cs="Arial"/>
          <w:sz w:val="24"/>
          <w:szCs w:val="24"/>
        </w:rPr>
        <w:t xml:space="preserve"> childhood experiences. </w:t>
      </w:r>
      <w:r w:rsidR="00FF3A51" w:rsidRPr="00086332">
        <w:rPr>
          <w:rFonts w:ascii="Arial" w:hAnsi="Arial" w:cs="Arial"/>
          <w:sz w:val="24"/>
          <w:szCs w:val="24"/>
        </w:rPr>
        <w:t>Particularly</w:t>
      </w:r>
      <w:r w:rsidR="00F57F57" w:rsidRPr="00086332">
        <w:rPr>
          <w:rFonts w:ascii="Arial" w:hAnsi="Arial" w:cs="Arial"/>
          <w:sz w:val="24"/>
          <w:szCs w:val="24"/>
        </w:rPr>
        <w:t>, the want</w:t>
      </w:r>
      <w:r w:rsidR="00FF3A51" w:rsidRPr="00086332">
        <w:rPr>
          <w:rFonts w:ascii="Arial" w:hAnsi="Arial" w:cs="Arial"/>
          <w:sz w:val="24"/>
          <w:szCs w:val="24"/>
        </w:rPr>
        <w:t>ing</w:t>
      </w:r>
      <w:r w:rsidR="00F57F57" w:rsidRPr="00086332">
        <w:rPr>
          <w:rFonts w:ascii="Arial" w:hAnsi="Arial" w:cs="Arial"/>
          <w:sz w:val="24"/>
          <w:szCs w:val="24"/>
        </w:rPr>
        <w:t xml:space="preserve"> of their needs met, without stating their needs directly. People within these </w:t>
      </w:r>
      <w:r w:rsidR="00FF3A51" w:rsidRPr="00086332">
        <w:rPr>
          <w:rFonts w:ascii="Arial" w:hAnsi="Arial" w:cs="Arial"/>
          <w:sz w:val="24"/>
          <w:szCs w:val="24"/>
        </w:rPr>
        <w:t>roles</w:t>
      </w:r>
      <w:r w:rsidR="00F57F57" w:rsidRPr="00086332">
        <w:rPr>
          <w:rFonts w:ascii="Arial" w:hAnsi="Arial" w:cs="Arial"/>
          <w:sz w:val="24"/>
          <w:szCs w:val="24"/>
        </w:rPr>
        <w:t xml:space="preserve"> prioritize their own needs without consideration for others, trapping them in the cycle. (Burge</w:t>
      </w:r>
      <w:r w:rsidR="00F21752" w:rsidRPr="00086332">
        <w:rPr>
          <w:rFonts w:ascii="Arial" w:hAnsi="Arial" w:cs="Arial"/>
          <w:sz w:val="24"/>
          <w:szCs w:val="24"/>
        </w:rPr>
        <w:t>s</w:t>
      </w:r>
      <w:r w:rsidR="00F57F57" w:rsidRPr="00086332">
        <w:rPr>
          <w:rFonts w:ascii="Arial" w:hAnsi="Arial" w:cs="Arial"/>
          <w:sz w:val="24"/>
          <w:szCs w:val="24"/>
        </w:rPr>
        <w:t>s, 2005).</w:t>
      </w:r>
    </w:p>
    <w:p w14:paraId="3151674D" w14:textId="642EEDF0" w:rsidR="00353F80" w:rsidRPr="00660C50" w:rsidRDefault="00B2560D" w:rsidP="00660C50">
      <w:pPr>
        <w:pStyle w:val="Heading4"/>
        <w:spacing w:line="480" w:lineRule="auto"/>
        <w:rPr>
          <w:rFonts w:ascii="Arial" w:hAnsi="Arial" w:cs="Arial"/>
          <w:b/>
          <w:bCs/>
          <w:i w:val="0"/>
          <w:iCs w:val="0"/>
          <w:color w:val="auto"/>
          <w:sz w:val="24"/>
          <w:szCs w:val="24"/>
        </w:rPr>
      </w:pPr>
      <w:bookmarkStart w:id="86" w:name="_Toc184389895"/>
      <w:r w:rsidRPr="00660C50">
        <w:rPr>
          <w:rFonts w:ascii="Arial" w:hAnsi="Arial" w:cs="Arial"/>
          <w:b/>
          <w:bCs/>
          <w:i w:val="0"/>
          <w:iCs w:val="0"/>
          <w:color w:val="auto"/>
          <w:sz w:val="24"/>
          <w:szCs w:val="24"/>
        </w:rPr>
        <w:t>2.2.2.2 Roles in the DT</w:t>
      </w:r>
      <w:bookmarkEnd w:id="86"/>
      <w:r w:rsidR="00F57F57" w:rsidRPr="00660C50">
        <w:rPr>
          <w:rFonts w:ascii="Arial" w:hAnsi="Arial" w:cs="Arial"/>
          <w:b/>
          <w:bCs/>
          <w:i w:val="0"/>
          <w:iCs w:val="0"/>
          <w:color w:val="auto"/>
          <w:sz w:val="24"/>
          <w:szCs w:val="24"/>
        </w:rPr>
        <w:t xml:space="preserve">  </w:t>
      </w:r>
    </w:p>
    <w:p w14:paraId="746BC719" w14:textId="1CEDFB9E" w:rsidR="001531F4" w:rsidRPr="00086332" w:rsidRDefault="001531F4" w:rsidP="00086332">
      <w:pPr>
        <w:pStyle w:val="ListParagraph"/>
        <w:numPr>
          <w:ilvl w:val="0"/>
          <w:numId w:val="10"/>
        </w:numPr>
        <w:suppressAutoHyphens/>
        <w:autoSpaceDN w:val="0"/>
        <w:spacing w:line="480" w:lineRule="auto"/>
        <w:rPr>
          <w:rFonts w:ascii="Arial" w:hAnsi="Arial" w:cs="Arial"/>
          <w:sz w:val="24"/>
          <w:szCs w:val="24"/>
        </w:rPr>
      </w:pPr>
      <w:r w:rsidRPr="00086332">
        <w:rPr>
          <w:rFonts w:ascii="Arial" w:hAnsi="Arial" w:cs="Arial"/>
          <w:sz w:val="24"/>
          <w:szCs w:val="24"/>
        </w:rPr>
        <w:t xml:space="preserve">The Victim </w:t>
      </w:r>
    </w:p>
    <w:p w14:paraId="5D9620EC" w14:textId="2B1BDD2A" w:rsidR="001531F4" w:rsidRPr="00660C50" w:rsidRDefault="001531F4" w:rsidP="00660C50">
      <w:pPr>
        <w:pStyle w:val="ListParagraph"/>
        <w:spacing w:line="480" w:lineRule="auto"/>
        <w:rPr>
          <w:rFonts w:ascii="Arial" w:hAnsi="Arial" w:cs="Arial"/>
          <w:sz w:val="24"/>
          <w:szCs w:val="24"/>
        </w:rPr>
      </w:pPr>
      <w:r w:rsidRPr="00086332">
        <w:rPr>
          <w:rFonts w:ascii="Arial" w:hAnsi="Arial" w:cs="Arial"/>
          <w:sz w:val="24"/>
          <w:szCs w:val="24"/>
        </w:rPr>
        <w:t xml:space="preserve">Depicted as the role that </w:t>
      </w:r>
      <w:r w:rsidR="00D563DA" w:rsidRPr="00086332">
        <w:rPr>
          <w:rFonts w:ascii="Arial" w:hAnsi="Arial" w:cs="Arial"/>
          <w:sz w:val="24"/>
          <w:szCs w:val="24"/>
        </w:rPr>
        <w:t>feels persecuted</w:t>
      </w:r>
      <w:r w:rsidR="00B2560D" w:rsidRPr="00086332">
        <w:rPr>
          <w:rFonts w:ascii="Arial" w:hAnsi="Arial" w:cs="Arial"/>
          <w:sz w:val="24"/>
          <w:szCs w:val="24"/>
        </w:rPr>
        <w:t xml:space="preserve"> seeking rescue,</w:t>
      </w:r>
      <w:r w:rsidRPr="00086332">
        <w:rPr>
          <w:rFonts w:ascii="Arial" w:hAnsi="Arial" w:cs="Arial"/>
          <w:sz w:val="24"/>
          <w:szCs w:val="24"/>
        </w:rPr>
        <w:t xml:space="preserve"> often present</w:t>
      </w:r>
      <w:r w:rsidR="00B2560D" w:rsidRPr="00086332">
        <w:rPr>
          <w:rFonts w:ascii="Arial" w:hAnsi="Arial" w:cs="Arial"/>
          <w:sz w:val="24"/>
          <w:szCs w:val="24"/>
        </w:rPr>
        <w:t>ing</w:t>
      </w:r>
      <w:r w:rsidRPr="00086332">
        <w:rPr>
          <w:rFonts w:ascii="Arial" w:hAnsi="Arial" w:cs="Arial"/>
          <w:sz w:val="24"/>
          <w:szCs w:val="24"/>
        </w:rPr>
        <w:t xml:space="preserve"> themselves </w:t>
      </w:r>
      <w:r w:rsidR="00D563DA" w:rsidRPr="00086332">
        <w:rPr>
          <w:rFonts w:ascii="Arial" w:hAnsi="Arial" w:cs="Arial"/>
          <w:sz w:val="24"/>
          <w:szCs w:val="24"/>
        </w:rPr>
        <w:t>as powerless</w:t>
      </w:r>
      <w:r w:rsidR="00B2560D" w:rsidRPr="00086332">
        <w:rPr>
          <w:rFonts w:ascii="Arial" w:hAnsi="Arial" w:cs="Arial"/>
          <w:sz w:val="24"/>
          <w:szCs w:val="24"/>
        </w:rPr>
        <w:t xml:space="preserve"> to their </w:t>
      </w:r>
      <w:r w:rsidR="00D563DA" w:rsidRPr="00086332">
        <w:rPr>
          <w:rFonts w:ascii="Arial" w:hAnsi="Arial" w:cs="Arial"/>
          <w:sz w:val="24"/>
          <w:szCs w:val="24"/>
        </w:rPr>
        <w:t>circumstance</w:t>
      </w:r>
      <w:r w:rsidR="00A41629">
        <w:rPr>
          <w:rFonts w:ascii="Arial" w:hAnsi="Arial" w:cs="Arial"/>
          <w:sz w:val="24"/>
          <w:szCs w:val="24"/>
        </w:rPr>
        <w:t>s, o</w:t>
      </w:r>
      <w:r w:rsidR="00D563DA" w:rsidRPr="00086332">
        <w:rPr>
          <w:rFonts w:ascii="Arial" w:hAnsi="Arial" w:cs="Arial"/>
          <w:sz w:val="24"/>
          <w:szCs w:val="24"/>
        </w:rPr>
        <w:t>r</w:t>
      </w:r>
      <w:r w:rsidRPr="00086332">
        <w:rPr>
          <w:rFonts w:ascii="Arial" w:hAnsi="Arial" w:cs="Arial"/>
          <w:sz w:val="24"/>
          <w:szCs w:val="24"/>
        </w:rPr>
        <w:t xml:space="preserve"> unwilling to take responsibility (McKimm &amp; Forrest, 2010). (</w:t>
      </w:r>
      <w:r w:rsidR="0092588E" w:rsidRPr="00086332">
        <w:rPr>
          <w:rFonts w:ascii="Arial" w:hAnsi="Arial" w:cs="Arial"/>
          <w:sz w:val="24"/>
          <w:szCs w:val="24"/>
        </w:rPr>
        <w:t xml:space="preserve">McMahon, 2005; </w:t>
      </w:r>
      <w:r w:rsidRPr="00086332">
        <w:rPr>
          <w:rFonts w:ascii="Arial" w:hAnsi="Arial" w:cs="Arial"/>
          <w:sz w:val="24"/>
          <w:szCs w:val="24"/>
        </w:rPr>
        <w:t>Shmelev, 2015). While they may seek sympathy, their refusal to address conflict can frustrate others and reinforce perceptions of incompetence (Balfour, 2024).</w:t>
      </w:r>
    </w:p>
    <w:p w14:paraId="6379DB18" w14:textId="1F3B7F57" w:rsidR="001531F4" w:rsidRPr="00086332" w:rsidRDefault="001531F4" w:rsidP="00086332">
      <w:pPr>
        <w:pStyle w:val="ListParagraph"/>
        <w:numPr>
          <w:ilvl w:val="0"/>
          <w:numId w:val="10"/>
        </w:numPr>
        <w:suppressAutoHyphens/>
        <w:autoSpaceDN w:val="0"/>
        <w:spacing w:line="480" w:lineRule="auto"/>
        <w:rPr>
          <w:rFonts w:ascii="Arial" w:hAnsi="Arial" w:cs="Arial"/>
          <w:sz w:val="24"/>
          <w:szCs w:val="24"/>
        </w:rPr>
      </w:pPr>
      <w:r w:rsidRPr="00086332">
        <w:rPr>
          <w:rFonts w:ascii="Arial" w:hAnsi="Arial" w:cs="Arial"/>
          <w:sz w:val="24"/>
          <w:szCs w:val="24"/>
        </w:rPr>
        <w:t xml:space="preserve">The Persecutor </w:t>
      </w:r>
    </w:p>
    <w:p w14:paraId="5940C727" w14:textId="3BFB646E" w:rsidR="001531F4" w:rsidRPr="00660C50" w:rsidRDefault="001531F4" w:rsidP="00660C50">
      <w:pPr>
        <w:pStyle w:val="ListParagraph"/>
        <w:spacing w:line="480" w:lineRule="auto"/>
        <w:rPr>
          <w:rFonts w:ascii="Arial" w:hAnsi="Arial" w:cs="Arial"/>
          <w:sz w:val="24"/>
          <w:szCs w:val="24"/>
        </w:rPr>
      </w:pPr>
      <w:r w:rsidRPr="00086332">
        <w:rPr>
          <w:rFonts w:ascii="Arial" w:hAnsi="Arial" w:cs="Arial"/>
          <w:sz w:val="24"/>
          <w:szCs w:val="24"/>
        </w:rPr>
        <w:t xml:space="preserve">This role is associated with </w:t>
      </w:r>
      <w:r w:rsidR="00B2560D" w:rsidRPr="00086332">
        <w:rPr>
          <w:rFonts w:ascii="Arial" w:hAnsi="Arial" w:cs="Arial"/>
          <w:sz w:val="24"/>
          <w:szCs w:val="24"/>
        </w:rPr>
        <w:t>aggression</w:t>
      </w:r>
      <w:r w:rsidRPr="00086332">
        <w:rPr>
          <w:rFonts w:ascii="Arial" w:hAnsi="Arial" w:cs="Arial"/>
          <w:sz w:val="24"/>
          <w:szCs w:val="24"/>
        </w:rPr>
        <w:t xml:space="preserve"> and a need for control. The</w:t>
      </w:r>
      <w:r w:rsidR="00B2560D" w:rsidRPr="00086332">
        <w:rPr>
          <w:rFonts w:ascii="Arial" w:hAnsi="Arial" w:cs="Arial"/>
          <w:sz w:val="24"/>
          <w:szCs w:val="24"/>
        </w:rPr>
        <w:t>y</w:t>
      </w:r>
      <w:r w:rsidRPr="00086332">
        <w:rPr>
          <w:rFonts w:ascii="Arial" w:hAnsi="Arial" w:cs="Arial"/>
          <w:sz w:val="24"/>
          <w:szCs w:val="24"/>
        </w:rPr>
        <w:t xml:space="preserve"> adopt hypercritical behaviours, seeking to assert dominance, (</w:t>
      </w:r>
      <w:r w:rsidR="0092588E" w:rsidRPr="00086332">
        <w:rPr>
          <w:rFonts w:ascii="Arial" w:hAnsi="Arial" w:cs="Arial"/>
          <w:sz w:val="24"/>
          <w:szCs w:val="24"/>
        </w:rPr>
        <w:t xml:space="preserve">Balfour, 2024; </w:t>
      </w:r>
      <w:r w:rsidRPr="00086332">
        <w:rPr>
          <w:rFonts w:ascii="Arial" w:hAnsi="Arial" w:cs="Arial"/>
          <w:sz w:val="24"/>
          <w:szCs w:val="24"/>
        </w:rPr>
        <w:t>McKimm &amp; Forrest, 2010</w:t>
      </w:r>
      <w:r w:rsidR="00D563DA" w:rsidRPr="00086332">
        <w:rPr>
          <w:rFonts w:ascii="Arial" w:hAnsi="Arial" w:cs="Arial"/>
          <w:sz w:val="24"/>
          <w:szCs w:val="24"/>
        </w:rPr>
        <w:t>)</w:t>
      </w:r>
      <w:r w:rsidR="00FF3A51" w:rsidRPr="00086332">
        <w:rPr>
          <w:rFonts w:ascii="Arial" w:hAnsi="Arial" w:cs="Arial"/>
          <w:sz w:val="24"/>
          <w:szCs w:val="24"/>
        </w:rPr>
        <w:t>,</w:t>
      </w:r>
      <w:r w:rsidRPr="00086332">
        <w:rPr>
          <w:rFonts w:ascii="Arial" w:hAnsi="Arial" w:cs="Arial"/>
          <w:sz w:val="24"/>
          <w:szCs w:val="24"/>
        </w:rPr>
        <w:t xml:space="preserve"> often </w:t>
      </w:r>
      <w:r w:rsidR="00D563DA" w:rsidRPr="00086332">
        <w:rPr>
          <w:rFonts w:ascii="Arial" w:hAnsi="Arial" w:cs="Arial"/>
          <w:sz w:val="24"/>
          <w:szCs w:val="24"/>
        </w:rPr>
        <w:t>justifying</w:t>
      </w:r>
      <w:r w:rsidRPr="00086332">
        <w:rPr>
          <w:rFonts w:ascii="Arial" w:hAnsi="Arial" w:cs="Arial"/>
          <w:sz w:val="24"/>
          <w:szCs w:val="24"/>
        </w:rPr>
        <w:t xml:space="preserve"> their actions but risk perpetuating toxic work environments through anger and frustration (Shmelev, 2015).</w:t>
      </w:r>
    </w:p>
    <w:p w14:paraId="2D3E2033" w14:textId="3C749772" w:rsidR="008D6B98" w:rsidRPr="00086332" w:rsidRDefault="001531F4" w:rsidP="00086332">
      <w:pPr>
        <w:pStyle w:val="ListParagraph"/>
        <w:numPr>
          <w:ilvl w:val="0"/>
          <w:numId w:val="10"/>
        </w:numPr>
        <w:suppressAutoHyphens/>
        <w:autoSpaceDN w:val="0"/>
        <w:spacing w:line="480" w:lineRule="auto"/>
        <w:rPr>
          <w:rFonts w:ascii="Arial" w:hAnsi="Arial" w:cs="Arial"/>
          <w:sz w:val="24"/>
          <w:szCs w:val="24"/>
        </w:rPr>
      </w:pPr>
      <w:r w:rsidRPr="00086332">
        <w:rPr>
          <w:rFonts w:ascii="Arial" w:hAnsi="Arial" w:cs="Arial"/>
          <w:sz w:val="24"/>
          <w:szCs w:val="24"/>
        </w:rPr>
        <w:t xml:space="preserve">The Rescuer </w:t>
      </w:r>
    </w:p>
    <w:p w14:paraId="17F0FD0E" w14:textId="01F69ABE" w:rsidR="001531F4" w:rsidRPr="00086332" w:rsidRDefault="008D6B98" w:rsidP="00086332">
      <w:pPr>
        <w:pStyle w:val="ListParagraph"/>
        <w:spacing w:line="480" w:lineRule="auto"/>
        <w:rPr>
          <w:rFonts w:ascii="Arial" w:hAnsi="Arial" w:cs="Arial"/>
          <w:sz w:val="24"/>
          <w:szCs w:val="24"/>
        </w:rPr>
      </w:pPr>
      <w:r w:rsidRPr="00086332">
        <w:rPr>
          <w:rFonts w:ascii="Arial" w:hAnsi="Arial" w:cs="Arial"/>
          <w:sz w:val="24"/>
          <w:szCs w:val="24"/>
        </w:rPr>
        <w:t>Although rescuers have good intentions, they risk burnout by overburdening themselves when saving others while neglecting their own wellbeing</w:t>
      </w:r>
      <w:r w:rsidR="001531F4" w:rsidRPr="00086332">
        <w:rPr>
          <w:rFonts w:ascii="Arial" w:hAnsi="Arial" w:cs="Arial"/>
          <w:sz w:val="24"/>
          <w:szCs w:val="24"/>
        </w:rPr>
        <w:t xml:space="preserve"> (Leadership Tribe, 2023). Rescuers may exhibit a sense of self-importance or justice, believing they know best how to resolve issues. However, this approach can unintentionally undermine others’ ability to address their challenges and create further conflict (</w:t>
      </w:r>
      <w:r w:rsidR="0092588E" w:rsidRPr="00086332">
        <w:rPr>
          <w:rFonts w:ascii="Arial" w:hAnsi="Arial" w:cs="Arial"/>
          <w:sz w:val="24"/>
          <w:szCs w:val="24"/>
        </w:rPr>
        <w:t xml:space="preserve">Burgess, 2005; </w:t>
      </w:r>
      <w:r w:rsidR="001531F4" w:rsidRPr="00086332">
        <w:rPr>
          <w:rFonts w:ascii="Arial" w:hAnsi="Arial" w:cs="Arial"/>
          <w:sz w:val="24"/>
          <w:szCs w:val="24"/>
        </w:rPr>
        <w:t>Shmelev, 2015).</w:t>
      </w:r>
    </w:p>
    <w:p w14:paraId="1328C4B3" w14:textId="52EA300B" w:rsidR="001531F4" w:rsidRPr="00086332" w:rsidRDefault="00B3101F" w:rsidP="00086332">
      <w:pPr>
        <w:pStyle w:val="ListParagraph"/>
        <w:spacing w:line="480" w:lineRule="auto"/>
        <w:rPr>
          <w:rFonts w:ascii="Arial" w:hAnsi="Arial" w:cs="Arial"/>
          <w:sz w:val="24"/>
          <w:szCs w:val="24"/>
        </w:rPr>
      </w:pPr>
      <w:r w:rsidRPr="00086332">
        <w:rPr>
          <w:rFonts w:ascii="Arial" w:hAnsi="Arial" w:cs="Arial"/>
          <w:noProof/>
          <w:sz w:val="24"/>
          <w:szCs w:val="24"/>
        </w:rPr>
        <w:drawing>
          <wp:anchor distT="0" distB="0" distL="114300" distR="114300" simplePos="0" relativeHeight="251735040" behindDoc="1" locked="0" layoutInCell="1" allowOverlap="1" wp14:anchorId="1B7B2533" wp14:editId="7D420350">
            <wp:simplePos x="0" y="0"/>
            <wp:positionH relativeFrom="margin">
              <wp:align>right</wp:align>
            </wp:positionH>
            <wp:positionV relativeFrom="paragraph">
              <wp:posOffset>188545</wp:posOffset>
            </wp:positionV>
            <wp:extent cx="5731510" cy="4381266"/>
            <wp:effectExtent l="0" t="0" r="2540" b="635"/>
            <wp:wrapTight wrapText="bothSides">
              <wp:wrapPolygon edited="0">
                <wp:start x="0" y="0"/>
                <wp:lineTo x="0" y="21509"/>
                <wp:lineTo x="21538" y="21509"/>
                <wp:lineTo x="21538" y="0"/>
                <wp:lineTo x="0" y="0"/>
              </wp:wrapPolygon>
            </wp:wrapTight>
            <wp:docPr id="1651688373" name="Picture 1" descr="A diagram of a dram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88373" name="Picture 1" descr="A diagram of a drama triangle&#10;&#10;Description automatically generated"/>
                    <pic:cNvPicPr/>
                  </pic:nvPicPr>
                  <pic:blipFill rotWithShape="1">
                    <a:blip r:embed="rId16">
                      <a:extLst>
                        <a:ext uri="{28A0092B-C50C-407E-A947-70E740481C1C}">
                          <a14:useLocalDpi xmlns:a14="http://schemas.microsoft.com/office/drawing/2010/main" val="0"/>
                        </a:ext>
                      </a:extLst>
                    </a:blip>
                    <a:srcRect b="6076"/>
                    <a:stretch/>
                  </pic:blipFill>
                  <pic:spPr bwMode="auto">
                    <a:xfrm>
                      <a:off x="0" y="0"/>
                      <a:ext cx="5731510" cy="4381266"/>
                    </a:xfrm>
                    <a:prstGeom prst="rect">
                      <a:avLst/>
                    </a:prstGeom>
                    <a:ln>
                      <a:noFill/>
                    </a:ln>
                    <a:extLst>
                      <a:ext uri="{53640926-AAD7-44D8-BBD7-CCE9431645EC}">
                        <a14:shadowObscured xmlns:a14="http://schemas.microsoft.com/office/drawing/2010/main"/>
                      </a:ext>
                    </a:extLst>
                  </pic:spPr>
                </pic:pic>
              </a:graphicData>
            </a:graphic>
          </wp:anchor>
        </w:drawing>
      </w:r>
    </w:p>
    <w:p w14:paraId="38D5F8DA" w14:textId="2F7C07A7" w:rsidR="001531F4" w:rsidRPr="00086332" w:rsidRDefault="001C59B7" w:rsidP="00086332">
      <w:pPr>
        <w:pStyle w:val="Caption"/>
        <w:spacing w:line="480" w:lineRule="auto"/>
        <w:rPr>
          <w:rFonts w:ascii="Arial" w:hAnsi="Arial" w:cs="Arial"/>
          <w:i w:val="0"/>
          <w:iCs w:val="0"/>
          <w:color w:val="auto"/>
          <w:sz w:val="24"/>
          <w:szCs w:val="24"/>
        </w:rPr>
      </w:pPr>
      <w:bookmarkStart w:id="87" w:name="_Toc184401745"/>
      <w:bookmarkStart w:id="88" w:name="_Toc184418459"/>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8</w:t>
      </w:r>
      <w:r w:rsidRPr="00650C00">
        <w:rPr>
          <w:rFonts w:ascii="Arial" w:hAnsi="Arial" w:cs="Arial"/>
          <w:b/>
          <w:bCs/>
          <w:i w:val="0"/>
          <w:iCs w:val="0"/>
          <w:color w:val="auto"/>
          <w:sz w:val="24"/>
          <w:szCs w:val="24"/>
        </w:rPr>
        <w:fldChar w:fldCharType="end"/>
      </w:r>
      <w:r w:rsidRPr="00086332">
        <w:rPr>
          <w:rFonts w:ascii="Arial" w:hAnsi="Arial" w:cs="Arial"/>
          <w:i w:val="0"/>
          <w:iCs w:val="0"/>
          <w:color w:val="auto"/>
          <w:sz w:val="24"/>
          <w:szCs w:val="24"/>
        </w:rPr>
        <w:t xml:space="preserve"> </w:t>
      </w:r>
      <w:r w:rsidRPr="00650C00">
        <w:rPr>
          <w:rFonts w:ascii="Arial" w:hAnsi="Arial" w:cs="Arial"/>
          <w:color w:val="auto"/>
          <w:sz w:val="24"/>
          <w:szCs w:val="24"/>
        </w:rPr>
        <w:t>The Karpman Drama Triangle and the Different 'Actors' (Branford, 2023).</w:t>
      </w:r>
      <w:bookmarkEnd w:id="87"/>
      <w:bookmarkEnd w:id="88"/>
    </w:p>
    <w:p w14:paraId="0B16D049" w14:textId="0792501B" w:rsidR="008D6B98" w:rsidRPr="00086332" w:rsidRDefault="008D6B98" w:rsidP="00086332">
      <w:pPr>
        <w:spacing w:line="480" w:lineRule="auto"/>
        <w:rPr>
          <w:rFonts w:ascii="Arial" w:hAnsi="Arial" w:cs="Arial"/>
          <w:sz w:val="24"/>
          <w:szCs w:val="24"/>
        </w:rPr>
      </w:pPr>
      <w:r w:rsidRPr="00086332">
        <w:rPr>
          <w:rFonts w:ascii="Arial" w:hAnsi="Arial" w:cs="Arial"/>
          <w:sz w:val="24"/>
          <w:szCs w:val="24"/>
        </w:rPr>
        <w:t xml:space="preserve">In the leader context, Thiemann (2023) describes the DT as a manifestation of toxic behaviours; </w:t>
      </w:r>
      <w:r w:rsidR="00D563DA" w:rsidRPr="00086332">
        <w:rPr>
          <w:rFonts w:ascii="Arial" w:hAnsi="Arial" w:cs="Arial"/>
          <w:sz w:val="24"/>
          <w:szCs w:val="24"/>
        </w:rPr>
        <w:t>Micromanaging</w:t>
      </w:r>
      <w:r w:rsidRPr="00086332">
        <w:rPr>
          <w:rFonts w:ascii="Arial" w:hAnsi="Arial" w:cs="Arial"/>
          <w:sz w:val="24"/>
          <w:szCs w:val="24"/>
        </w:rPr>
        <w:t xml:space="preserve"> (Rescuer), </w:t>
      </w:r>
      <w:r w:rsidR="00D563DA" w:rsidRPr="00086332">
        <w:rPr>
          <w:rFonts w:ascii="Arial" w:hAnsi="Arial" w:cs="Arial"/>
          <w:sz w:val="24"/>
          <w:szCs w:val="24"/>
        </w:rPr>
        <w:t>authoritarian</w:t>
      </w:r>
      <w:r w:rsidRPr="00086332">
        <w:rPr>
          <w:rFonts w:ascii="Arial" w:hAnsi="Arial" w:cs="Arial"/>
          <w:sz w:val="24"/>
          <w:szCs w:val="24"/>
        </w:rPr>
        <w:t xml:space="preserve"> tactics (Persecutor) and Avoidance (Victim). Inevitably. This </w:t>
      </w:r>
      <w:r w:rsidR="00244898" w:rsidRPr="00086332">
        <w:rPr>
          <w:rFonts w:ascii="Arial" w:hAnsi="Arial" w:cs="Arial"/>
          <w:sz w:val="24"/>
          <w:szCs w:val="24"/>
        </w:rPr>
        <w:t>will have</w:t>
      </w:r>
      <w:r w:rsidRPr="00086332">
        <w:rPr>
          <w:rFonts w:ascii="Arial" w:hAnsi="Arial" w:cs="Arial"/>
          <w:sz w:val="24"/>
          <w:szCs w:val="24"/>
        </w:rPr>
        <w:t xml:space="preserve"> an impact on business growth</w:t>
      </w:r>
      <w:r w:rsidR="00244898" w:rsidRPr="00086332">
        <w:rPr>
          <w:rFonts w:ascii="Arial" w:hAnsi="Arial" w:cs="Arial"/>
          <w:sz w:val="24"/>
          <w:szCs w:val="24"/>
        </w:rPr>
        <w:t xml:space="preserve"> through increased absenteeism, </w:t>
      </w:r>
      <w:r w:rsidR="00D563DA" w:rsidRPr="00086332">
        <w:rPr>
          <w:rFonts w:ascii="Arial" w:hAnsi="Arial" w:cs="Arial"/>
          <w:sz w:val="24"/>
          <w:szCs w:val="24"/>
        </w:rPr>
        <w:t>employee</w:t>
      </w:r>
      <w:r w:rsidR="00244898" w:rsidRPr="00086332">
        <w:rPr>
          <w:rFonts w:ascii="Arial" w:hAnsi="Arial" w:cs="Arial"/>
          <w:sz w:val="24"/>
          <w:szCs w:val="24"/>
        </w:rPr>
        <w:t xml:space="preserve"> turnover and decreased productivity (Corn</w:t>
      </w:r>
      <w:r w:rsidR="00A81D69" w:rsidRPr="00086332">
        <w:rPr>
          <w:rFonts w:ascii="Arial" w:hAnsi="Arial" w:cs="Arial"/>
          <w:sz w:val="24"/>
          <w:szCs w:val="24"/>
        </w:rPr>
        <w:t>e</w:t>
      </w:r>
      <w:r w:rsidR="00244898" w:rsidRPr="00086332">
        <w:rPr>
          <w:rFonts w:ascii="Arial" w:hAnsi="Arial" w:cs="Arial"/>
          <w:sz w:val="24"/>
          <w:szCs w:val="24"/>
        </w:rPr>
        <w:t xml:space="preserve"> and Rensburg, 2022).</w:t>
      </w:r>
    </w:p>
    <w:p w14:paraId="17F2966C" w14:textId="1F09B480"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To mitigate these potential risks, Jones (2020) suggested that businesses should adapt to the Empowerment Dynamic (ED) (Emerald, 2016) (Figure </w:t>
      </w:r>
      <w:r w:rsidR="00182B07" w:rsidRPr="00086332">
        <w:rPr>
          <w:rFonts w:ascii="Arial" w:hAnsi="Arial" w:cs="Arial"/>
          <w:sz w:val="24"/>
          <w:szCs w:val="24"/>
        </w:rPr>
        <w:t>9</w:t>
      </w:r>
      <w:r w:rsidRPr="00086332">
        <w:rPr>
          <w:rFonts w:ascii="Arial" w:hAnsi="Arial" w:cs="Arial"/>
          <w:sz w:val="24"/>
          <w:szCs w:val="24"/>
        </w:rPr>
        <w:t>). This model reframes the DT roles into constructive counterparts:</w:t>
      </w:r>
    </w:p>
    <w:p w14:paraId="50816282" w14:textId="77777777" w:rsidR="001531F4" w:rsidRPr="00086332" w:rsidRDefault="001531F4" w:rsidP="00086332">
      <w:pPr>
        <w:pStyle w:val="ListParagraph"/>
        <w:numPr>
          <w:ilvl w:val="0"/>
          <w:numId w:val="11"/>
        </w:numPr>
        <w:suppressAutoHyphens/>
        <w:autoSpaceDN w:val="0"/>
        <w:spacing w:line="480" w:lineRule="auto"/>
        <w:rPr>
          <w:rFonts w:ascii="Arial" w:hAnsi="Arial" w:cs="Arial"/>
          <w:sz w:val="24"/>
          <w:szCs w:val="24"/>
        </w:rPr>
      </w:pPr>
      <w:r w:rsidRPr="00086332">
        <w:rPr>
          <w:rFonts w:ascii="Arial" w:hAnsi="Arial" w:cs="Arial"/>
          <w:sz w:val="24"/>
          <w:szCs w:val="24"/>
        </w:rPr>
        <w:t xml:space="preserve">The Victim will transition into the Creator, learning how to take ownership and proactively communicate more positively to seek solutions. </w:t>
      </w:r>
    </w:p>
    <w:p w14:paraId="0EACF4B0" w14:textId="77777777" w:rsidR="001531F4" w:rsidRPr="00086332" w:rsidRDefault="001531F4" w:rsidP="00086332">
      <w:pPr>
        <w:pStyle w:val="ListParagraph"/>
        <w:numPr>
          <w:ilvl w:val="0"/>
          <w:numId w:val="11"/>
        </w:numPr>
        <w:suppressAutoHyphens/>
        <w:autoSpaceDN w:val="0"/>
        <w:spacing w:line="480" w:lineRule="auto"/>
        <w:rPr>
          <w:rFonts w:ascii="Arial" w:hAnsi="Arial" w:cs="Arial"/>
          <w:sz w:val="24"/>
          <w:szCs w:val="24"/>
        </w:rPr>
      </w:pPr>
      <w:r w:rsidRPr="00086332">
        <w:rPr>
          <w:rFonts w:ascii="Arial" w:hAnsi="Arial" w:cs="Arial"/>
          <w:sz w:val="24"/>
          <w:szCs w:val="24"/>
        </w:rPr>
        <w:t xml:space="preserve">The Persecutors will transition into the Challengers, providing feedback more constructively and progressively pushing others to grow and develop their skills. </w:t>
      </w:r>
    </w:p>
    <w:p w14:paraId="1C33C727" w14:textId="77777777" w:rsidR="001531F4" w:rsidRPr="00086332" w:rsidRDefault="001531F4" w:rsidP="00086332">
      <w:pPr>
        <w:pStyle w:val="ListParagraph"/>
        <w:numPr>
          <w:ilvl w:val="0"/>
          <w:numId w:val="11"/>
        </w:numPr>
        <w:suppressAutoHyphens/>
        <w:autoSpaceDN w:val="0"/>
        <w:spacing w:line="480" w:lineRule="auto"/>
        <w:rPr>
          <w:rFonts w:ascii="Arial" w:hAnsi="Arial" w:cs="Arial"/>
          <w:sz w:val="24"/>
          <w:szCs w:val="24"/>
        </w:rPr>
      </w:pPr>
      <w:r w:rsidRPr="00086332">
        <w:rPr>
          <w:rFonts w:ascii="Arial" w:hAnsi="Arial" w:cs="Arial"/>
          <w:sz w:val="24"/>
          <w:szCs w:val="24"/>
        </w:rPr>
        <w:t xml:space="preserve">The Rescuers will transition into a Coach, guiding others to resolve problems, developing their problem-solving skills and advising where improvement is needed constructively. </w:t>
      </w:r>
    </w:p>
    <w:p w14:paraId="096BD406" w14:textId="77777777" w:rsidR="001531F4" w:rsidRPr="00086332" w:rsidRDefault="001531F4" w:rsidP="00086332">
      <w:pPr>
        <w:spacing w:line="480" w:lineRule="auto"/>
        <w:rPr>
          <w:rFonts w:ascii="Arial" w:hAnsi="Arial" w:cs="Arial"/>
          <w:sz w:val="24"/>
          <w:szCs w:val="24"/>
        </w:rPr>
      </w:pPr>
    </w:p>
    <w:p w14:paraId="08B1AE25" w14:textId="32CFB162" w:rsidR="001531F4" w:rsidRPr="00086332" w:rsidRDefault="001C59B7" w:rsidP="00086332">
      <w:pPr>
        <w:spacing w:line="480" w:lineRule="auto"/>
        <w:rPr>
          <w:rFonts w:ascii="Arial" w:hAnsi="Arial" w:cs="Arial"/>
          <w:sz w:val="24"/>
          <w:szCs w:val="24"/>
        </w:rPr>
      </w:pPr>
      <w:r w:rsidRPr="00086332">
        <w:rPr>
          <w:rFonts w:ascii="Arial" w:hAnsi="Arial" w:cs="Arial"/>
          <w:noProof/>
          <w:sz w:val="24"/>
          <w:szCs w:val="24"/>
        </w:rPr>
        <mc:AlternateContent>
          <mc:Choice Requires="wps">
            <w:drawing>
              <wp:anchor distT="0" distB="0" distL="114300" distR="114300" simplePos="0" relativeHeight="251710464" behindDoc="0" locked="0" layoutInCell="1" allowOverlap="1" wp14:anchorId="64D4CC53" wp14:editId="342D4523">
                <wp:simplePos x="0" y="0"/>
                <wp:positionH relativeFrom="column">
                  <wp:posOffset>1035050</wp:posOffset>
                </wp:positionH>
                <wp:positionV relativeFrom="paragraph">
                  <wp:posOffset>3025140</wp:posOffset>
                </wp:positionV>
                <wp:extent cx="3776345" cy="635"/>
                <wp:effectExtent l="0" t="0" r="0" b="0"/>
                <wp:wrapSquare wrapText="bothSides"/>
                <wp:docPr id="2110545760" name="Text Box 1"/>
                <wp:cNvGraphicFramePr/>
                <a:graphic xmlns:a="http://schemas.openxmlformats.org/drawingml/2006/main">
                  <a:graphicData uri="http://schemas.microsoft.com/office/word/2010/wordprocessingShape">
                    <wps:wsp>
                      <wps:cNvSpPr txBox="1"/>
                      <wps:spPr>
                        <a:xfrm>
                          <a:off x="0" y="0"/>
                          <a:ext cx="3776345" cy="635"/>
                        </a:xfrm>
                        <a:prstGeom prst="rect">
                          <a:avLst/>
                        </a:prstGeom>
                        <a:solidFill>
                          <a:prstClr val="white"/>
                        </a:solidFill>
                        <a:ln>
                          <a:noFill/>
                        </a:ln>
                      </wps:spPr>
                      <wps:txbx>
                        <w:txbxContent>
                          <w:p w14:paraId="6173CEC1" w14:textId="443E5627" w:rsidR="001C59B7" w:rsidRPr="00B3101F" w:rsidRDefault="001C59B7" w:rsidP="001C59B7">
                            <w:pPr>
                              <w:pStyle w:val="Caption"/>
                              <w:rPr>
                                <w:rFonts w:ascii="Arial" w:hAnsi="Arial" w:cs="Arial"/>
                                <w:i w:val="0"/>
                                <w:iCs w:val="0"/>
                                <w:noProof/>
                                <w:color w:val="auto"/>
                                <w:sz w:val="24"/>
                                <w:szCs w:val="24"/>
                              </w:rPr>
                            </w:pPr>
                            <w:bookmarkStart w:id="89" w:name="_Toc184401746"/>
                            <w:bookmarkStart w:id="90" w:name="_Toc184418460"/>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9</w:t>
                            </w:r>
                            <w:r w:rsidRPr="00650C00">
                              <w:rPr>
                                <w:rFonts w:ascii="Arial" w:hAnsi="Arial" w:cs="Arial"/>
                                <w:b/>
                                <w:bCs/>
                                <w:i w:val="0"/>
                                <w:iCs w:val="0"/>
                                <w:color w:val="auto"/>
                                <w:sz w:val="24"/>
                                <w:szCs w:val="24"/>
                              </w:rPr>
                              <w:fldChar w:fldCharType="end"/>
                            </w:r>
                            <w:r w:rsidRPr="00B3101F">
                              <w:rPr>
                                <w:rFonts w:ascii="Arial" w:hAnsi="Arial" w:cs="Arial"/>
                                <w:i w:val="0"/>
                                <w:iCs w:val="0"/>
                                <w:color w:val="auto"/>
                                <w:sz w:val="24"/>
                                <w:szCs w:val="24"/>
                              </w:rPr>
                              <w:t xml:space="preserve"> </w:t>
                            </w:r>
                            <w:r w:rsidRPr="00650C00">
                              <w:rPr>
                                <w:rFonts w:ascii="Arial" w:hAnsi="Arial" w:cs="Arial"/>
                                <w:color w:val="auto"/>
                                <w:sz w:val="24"/>
                                <w:szCs w:val="24"/>
                              </w:rPr>
                              <w:t>The Empowerment Dynamic (Potter, 2023).</w:t>
                            </w:r>
                            <w:bookmarkEnd w:id="89"/>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D4CC53" id="_x0000_s1037" type="#_x0000_t202" style="position:absolute;margin-left:81.5pt;margin-top:238.2pt;width:297.3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ZplGwIAAD8EAAAOAAAAZHJzL2Uyb0RvYy54bWysU8Fu2zAMvQ/YPwi6L06aNe2COEWWIsOA&#10;oi2QDj0rshwLkEWNUmJnXz9KtpOt22nYRaZJihTfe1zctbVhR4Veg835ZDTmTFkJhbb7nH972Xy4&#10;5cwHYQthwKqcn5Tnd8v37xaNm6srqMAUChkVsX7euJxXIbh5lnlZqVr4EThlKVgC1iLQL+6zAkVD&#10;1WuTXY3Hs6wBLByCVN6T974L8mWqX5ZKhqey9Cowk3N6W0gnpnMXz2y5EPM9Cldp2T9D/MMraqEt&#10;NT2XuhdBsAPqP0rVWiJ4KMNIQp1BWWqp0gw0zWT8ZpptJZxKsxA43p1h8v+vrHw8bt0zstB+hpYI&#10;jIA0zs89OeM8bYl1/NJLGcUJwtMZNtUGJsk5vbmZTT9ecyYpNptexxrZ5apDH74oqFk0co7ESYJK&#10;HB986FKHlNjJg9HFRhsTf2JgbZAdBfHXVDqovvhvWcbGXAvxVlcwerLLHNEK7a5lusj5p2HGHRQn&#10;Gh2hU4V3cqOp34Pw4VkgyYCmJWmHJzpKA03Oobc4qwB//M0f84kdinLWkKxy7r8fBCrOzFdLvEUN&#10;DgYOxm4w7KFeA006oaVxMpl0AYMZzBKhfiXFr2IXCgkrqVfOw2CuQydu2hipVquUREpzIjzYrZOx&#10;9IDrS/sq0PWsBCLzEQbBifkbcrrcRI9bHQIhnZiLuHYo9nCTShP3/UbFNfj1P2Vd9n75EwAA//8D&#10;AFBLAwQUAAYACAAAACEAxqjAg+EAAAALAQAADwAAAGRycy9kb3ducmV2LnhtbEyPwU7DMBBE70j8&#10;g7VIXBB1oGlShThVVcEBLhWhl97ceBsH4nVkO234e0wvcJzZ0eybcjWZnp3Q+c6SgIdZAgypsaqj&#10;VsDu4+V+CcwHSUr2llDAN3pYVddXpSyUPdM7nurQslhCvpACdAhDwblvNBrpZ3ZAirejdUaGKF3L&#10;lZPnWG56/pgkGTeyo/hBywE3GpuvejQCtul+q+/G4/PbOp271924yT7bWojbm2n9BCzgFP7C8Isf&#10;0aGKTAc7kvKsjzqbxy1BQJpnKbCYyBd5DuxwcRbAq5L/31D9AAAA//8DAFBLAQItABQABgAIAAAA&#10;IQC2gziS/gAAAOEBAAATAAAAAAAAAAAAAAAAAAAAAABbQ29udGVudF9UeXBlc10ueG1sUEsBAi0A&#10;FAAGAAgAAAAhADj9If/WAAAAlAEAAAsAAAAAAAAAAAAAAAAALwEAAF9yZWxzLy5yZWxzUEsBAi0A&#10;FAAGAAgAAAAhAMRVmmUbAgAAPwQAAA4AAAAAAAAAAAAAAAAALgIAAGRycy9lMm9Eb2MueG1sUEsB&#10;Ai0AFAAGAAgAAAAhAMaowIPhAAAACwEAAA8AAAAAAAAAAAAAAAAAdQQAAGRycy9kb3ducmV2Lnht&#10;bFBLBQYAAAAABAAEAPMAAACDBQAAAAA=&#10;" stroked="f">
                <v:textbox style="mso-fit-shape-to-text:t" inset="0,0,0,0">
                  <w:txbxContent>
                    <w:p w14:paraId="6173CEC1" w14:textId="443E5627" w:rsidR="001C59B7" w:rsidRPr="00B3101F" w:rsidRDefault="001C59B7" w:rsidP="001C59B7">
                      <w:pPr>
                        <w:pStyle w:val="Caption"/>
                        <w:rPr>
                          <w:rFonts w:ascii="Arial" w:hAnsi="Arial" w:cs="Arial"/>
                          <w:i w:val="0"/>
                          <w:iCs w:val="0"/>
                          <w:noProof/>
                          <w:color w:val="auto"/>
                          <w:sz w:val="24"/>
                          <w:szCs w:val="24"/>
                        </w:rPr>
                      </w:pPr>
                      <w:bookmarkStart w:id="91" w:name="_Toc184401746"/>
                      <w:bookmarkStart w:id="92" w:name="_Toc184418460"/>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9</w:t>
                      </w:r>
                      <w:r w:rsidRPr="00650C00">
                        <w:rPr>
                          <w:rFonts w:ascii="Arial" w:hAnsi="Arial" w:cs="Arial"/>
                          <w:b/>
                          <w:bCs/>
                          <w:i w:val="0"/>
                          <w:iCs w:val="0"/>
                          <w:color w:val="auto"/>
                          <w:sz w:val="24"/>
                          <w:szCs w:val="24"/>
                        </w:rPr>
                        <w:fldChar w:fldCharType="end"/>
                      </w:r>
                      <w:r w:rsidRPr="00B3101F">
                        <w:rPr>
                          <w:rFonts w:ascii="Arial" w:hAnsi="Arial" w:cs="Arial"/>
                          <w:i w:val="0"/>
                          <w:iCs w:val="0"/>
                          <w:color w:val="auto"/>
                          <w:sz w:val="24"/>
                          <w:szCs w:val="24"/>
                        </w:rPr>
                        <w:t xml:space="preserve"> </w:t>
                      </w:r>
                      <w:r w:rsidRPr="00650C00">
                        <w:rPr>
                          <w:rFonts w:ascii="Arial" w:hAnsi="Arial" w:cs="Arial"/>
                          <w:color w:val="auto"/>
                          <w:sz w:val="24"/>
                          <w:szCs w:val="24"/>
                        </w:rPr>
                        <w:t>The Empowerment Dynamic (Potter, 2023).</w:t>
                      </w:r>
                      <w:bookmarkEnd w:id="91"/>
                      <w:bookmarkEnd w:id="92"/>
                    </w:p>
                  </w:txbxContent>
                </v:textbox>
                <w10:wrap type="square"/>
              </v:shape>
            </w:pict>
          </mc:Fallback>
        </mc:AlternateContent>
      </w:r>
      <w:r w:rsidR="001531F4" w:rsidRPr="00086332">
        <w:rPr>
          <w:rFonts w:ascii="Arial" w:hAnsi="Arial" w:cs="Arial"/>
          <w:noProof/>
          <w:sz w:val="24"/>
          <w:szCs w:val="24"/>
        </w:rPr>
        <w:drawing>
          <wp:anchor distT="0" distB="0" distL="114300" distR="114300" simplePos="0" relativeHeight="251686912" behindDoc="0" locked="0" layoutInCell="1" allowOverlap="1" wp14:anchorId="7C77E139" wp14:editId="5BD83629">
            <wp:simplePos x="0" y="0"/>
            <wp:positionH relativeFrom="column">
              <wp:posOffset>1035050</wp:posOffset>
            </wp:positionH>
            <wp:positionV relativeFrom="paragraph">
              <wp:posOffset>8890</wp:posOffset>
            </wp:positionV>
            <wp:extent cx="3776345" cy="2959100"/>
            <wp:effectExtent l="0" t="0" r="0" b="0"/>
            <wp:wrapSquare wrapText="bothSides"/>
            <wp:docPr id="3" name="Picture 2"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triangle&#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b="9391"/>
                    <a:stretch/>
                  </pic:blipFill>
                  <pic:spPr bwMode="auto">
                    <a:xfrm>
                      <a:off x="0" y="0"/>
                      <a:ext cx="3776345" cy="29591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3726B41" w14:textId="77777777" w:rsidR="001531F4" w:rsidRPr="00086332" w:rsidRDefault="001531F4" w:rsidP="00086332">
      <w:pPr>
        <w:spacing w:line="480" w:lineRule="auto"/>
        <w:rPr>
          <w:rFonts w:ascii="Arial" w:hAnsi="Arial" w:cs="Arial"/>
          <w:sz w:val="24"/>
          <w:szCs w:val="24"/>
        </w:rPr>
      </w:pPr>
    </w:p>
    <w:p w14:paraId="77895DB9" w14:textId="77777777" w:rsidR="001531F4" w:rsidRPr="00086332" w:rsidRDefault="001531F4" w:rsidP="00086332">
      <w:pPr>
        <w:spacing w:line="480" w:lineRule="auto"/>
        <w:rPr>
          <w:rFonts w:ascii="Arial" w:hAnsi="Arial" w:cs="Arial"/>
          <w:sz w:val="24"/>
          <w:szCs w:val="24"/>
        </w:rPr>
      </w:pPr>
    </w:p>
    <w:p w14:paraId="6BDD7C7D" w14:textId="77777777" w:rsidR="001531F4" w:rsidRPr="00086332" w:rsidRDefault="001531F4" w:rsidP="00086332">
      <w:pPr>
        <w:spacing w:line="480" w:lineRule="auto"/>
        <w:rPr>
          <w:rFonts w:ascii="Arial" w:hAnsi="Arial" w:cs="Arial"/>
          <w:sz w:val="24"/>
          <w:szCs w:val="24"/>
        </w:rPr>
      </w:pPr>
    </w:p>
    <w:p w14:paraId="2AFDB209" w14:textId="77777777" w:rsidR="001531F4" w:rsidRPr="00086332" w:rsidRDefault="001531F4" w:rsidP="00086332">
      <w:pPr>
        <w:spacing w:line="480" w:lineRule="auto"/>
        <w:rPr>
          <w:rFonts w:ascii="Arial" w:hAnsi="Arial" w:cs="Arial"/>
          <w:sz w:val="24"/>
          <w:szCs w:val="24"/>
        </w:rPr>
      </w:pPr>
    </w:p>
    <w:p w14:paraId="61A3C907" w14:textId="77777777" w:rsidR="001531F4" w:rsidRPr="00086332" w:rsidRDefault="001531F4" w:rsidP="00086332">
      <w:pPr>
        <w:spacing w:line="480" w:lineRule="auto"/>
        <w:rPr>
          <w:rFonts w:ascii="Arial" w:hAnsi="Arial" w:cs="Arial"/>
          <w:sz w:val="24"/>
          <w:szCs w:val="24"/>
        </w:rPr>
      </w:pPr>
    </w:p>
    <w:p w14:paraId="6363EF80" w14:textId="77777777" w:rsidR="001531F4" w:rsidRPr="00086332" w:rsidRDefault="001531F4" w:rsidP="00086332">
      <w:pPr>
        <w:spacing w:line="480" w:lineRule="auto"/>
        <w:rPr>
          <w:rFonts w:ascii="Arial" w:hAnsi="Arial" w:cs="Arial"/>
          <w:sz w:val="24"/>
          <w:szCs w:val="24"/>
        </w:rPr>
      </w:pPr>
    </w:p>
    <w:p w14:paraId="2E4D3696" w14:textId="77777777" w:rsidR="001531F4" w:rsidRPr="00086332" w:rsidRDefault="001531F4" w:rsidP="00086332">
      <w:pPr>
        <w:spacing w:line="480" w:lineRule="auto"/>
        <w:rPr>
          <w:rFonts w:ascii="Arial" w:hAnsi="Arial" w:cs="Arial"/>
          <w:sz w:val="24"/>
          <w:szCs w:val="24"/>
        </w:rPr>
      </w:pPr>
    </w:p>
    <w:p w14:paraId="5A23E137" w14:textId="77777777" w:rsidR="001531F4" w:rsidRPr="00660C50" w:rsidRDefault="001531F4" w:rsidP="00660C50">
      <w:pPr>
        <w:pStyle w:val="Heading4"/>
        <w:spacing w:line="480" w:lineRule="auto"/>
        <w:rPr>
          <w:rFonts w:ascii="Arial" w:hAnsi="Arial" w:cs="Arial"/>
          <w:b/>
          <w:bCs/>
          <w:i w:val="0"/>
          <w:iCs w:val="0"/>
          <w:color w:val="auto"/>
          <w:sz w:val="24"/>
          <w:szCs w:val="24"/>
        </w:rPr>
      </w:pPr>
      <w:bookmarkStart w:id="93" w:name="_Toc184389896"/>
      <w:r w:rsidRPr="00660C50">
        <w:rPr>
          <w:rFonts w:ascii="Arial" w:hAnsi="Arial" w:cs="Arial"/>
          <w:b/>
          <w:bCs/>
          <w:i w:val="0"/>
          <w:iCs w:val="0"/>
          <w:color w:val="auto"/>
          <w:sz w:val="24"/>
          <w:szCs w:val="24"/>
        </w:rPr>
        <w:t>2.2.2.3 Applications of Models within the HR Role</w:t>
      </w:r>
      <w:bookmarkEnd w:id="93"/>
      <w:r w:rsidRPr="00660C50">
        <w:rPr>
          <w:rFonts w:ascii="Arial" w:hAnsi="Arial" w:cs="Arial"/>
          <w:b/>
          <w:bCs/>
          <w:i w:val="0"/>
          <w:iCs w:val="0"/>
          <w:color w:val="auto"/>
          <w:sz w:val="24"/>
          <w:szCs w:val="24"/>
        </w:rPr>
        <w:t xml:space="preserve"> </w:t>
      </w:r>
    </w:p>
    <w:p w14:paraId="2D83DBF0" w14:textId="5C511F4D"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Both </w:t>
      </w:r>
      <w:r w:rsidR="00244898" w:rsidRPr="00086332">
        <w:rPr>
          <w:rFonts w:ascii="Arial" w:hAnsi="Arial" w:cs="Arial"/>
          <w:sz w:val="24"/>
          <w:szCs w:val="24"/>
        </w:rPr>
        <w:t xml:space="preserve">the </w:t>
      </w:r>
      <w:r w:rsidRPr="00086332">
        <w:rPr>
          <w:rFonts w:ascii="Arial" w:hAnsi="Arial" w:cs="Arial"/>
          <w:sz w:val="24"/>
          <w:szCs w:val="24"/>
        </w:rPr>
        <w:t>D</w:t>
      </w:r>
      <w:r w:rsidR="00244898" w:rsidRPr="00086332">
        <w:rPr>
          <w:rFonts w:ascii="Arial" w:hAnsi="Arial" w:cs="Arial"/>
          <w:sz w:val="24"/>
          <w:szCs w:val="24"/>
        </w:rPr>
        <w:t>T</w:t>
      </w:r>
      <w:r w:rsidRPr="00086332">
        <w:rPr>
          <w:rFonts w:ascii="Arial" w:hAnsi="Arial" w:cs="Arial"/>
          <w:sz w:val="24"/>
          <w:szCs w:val="24"/>
        </w:rPr>
        <w:t xml:space="preserve"> and TA are both valuable insights to HR’s interactions with employees when experiencing WPV. HR professionals often assume the role of Rescuer and parent, attempting to mediate conflicts between employees, however it can leave HR professionals overextended and hinder their ability to balance their responsibilities effectively (Dethmer, 2023; Jones, 2020). Although they have good inten</w:t>
      </w:r>
      <w:r w:rsidR="00244898" w:rsidRPr="00086332">
        <w:rPr>
          <w:rFonts w:ascii="Arial" w:hAnsi="Arial" w:cs="Arial"/>
          <w:sz w:val="24"/>
          <w:szCs w:val="24"/>
        </w:rPr>
        <w:t>t</w:t>
      </w:r>
      <w:r w:rsidRPr="00086332">
        <w:rPr>
          <w:rFonts w:ascii="Arial" w:hAnsi="Arial" w:cs="Arial"/>
          <w:sz w:val="24"/>
          <w:szCs w:val="24"/>
        </w:rPr>
        <w:t xml:space="preserve">ions and try to resolve these issues, they may face emotional strain </w:t>
      </w:r>
      <w:r w:rsidR="003F021E" w:rsidRPr="00086332">
        <w:rPr>
          <w:rFonts w:ascii="Arial" w:hAnsi="Arial" w:cs="Arial"/>
          <w:sz w:val="24"/>
          <w:szCs w:val="24"/>
        </w:rPr>
        <w:t xml:space="preserve">and </w:t>
      </w:r>
      <w:r w:rsidR="00244898" w:rsidRPr="00086332">
        <w:rPr>
          <w:rFonts w:ascii="Arial" w:hAnsi="Arial" w:cs="Arial"/>
          <w:sz w:val="24"/>
          <w:szCs w:val="24"/>
        </w:rPr>
        <w:t xml:space="preserve">increased </w:t>
      </w:r>
      <w:r w:rsidR="003F021E" w:rsidRPr="00086332">
        <w:rPr>
          <w:rFonts w:ascii="Arial" w:hAnsi="Arial" w:cs="Arial"/>
          <w:sz w:val="24"/>
          <w:szCs w:val="24"/>
        </w:rPr>
        <w:t>risk</w:t>
      </w:r>
      <w:r w:rsidRPr="00086332">
        <w:rPr>
          <w:rFonts w:ascii="Arial" w:hAnsi="Arial" w:cs="Arial"/>
          <w:sz w:val="24"/>
          <w:szCs w:val="24"/>
        </w:rPr>
        <w:t xml:space="preserve"> of experiencing WPV. </w:t>
      </w:r>
    </w:p>
    <w:p w14:paraId="52F7FFA2" w14:textId="3CE77607" w:rsidR="00350E83" w:rsidRPr="00086332" w:rsidRDefault="001531F4" w:rsidP="00086332">
      <w:pPr>
        <w:spacing w:line="480" w:lineRule="auto"/>
        <w:rPr>
          <w:rFonts w:ascii="Arial" w:hAnsi="Arial" w:cs="Arial"/>
          <w:sz w:val="24"/>
          <w:szCs w:val="24"/>
        </w:rPr>
      </w:pPr>
      <w:r w:rsidRPr="00086332">
        <w:rPr>
          <w:rFonts w:ascii="Arial" w:hAnsi="Arial" w:cs="Arial"/>
          <w:sz w:val="24"/>
          <w:szCs w:val="24"/>
        </w:rPr>
        <w:t>By adopting the ED framework and pursuing more Adult-to-Adult interactions, it can assist HR professionals navigate situations of conflict more effectively. By setting boundaries, supporting others with their problem-solving skills and maintaining emotional intelligence, this can reduce the risks of WPV, improve HR’s productivity, and enhance overall well-being (Balfour, 2024).</w:t>
      </w:r>
    </w:p>
    <w:p w14:paraId="03AA3BC1" w14:textId="7BD5B59D" w:rsidR="001531F4" w:rsidRPr="00B3101F" w:rsidRDefault="00086332" w:rsidP="00086332">
      <w:pPr>
        <w:pStyle w:val="Heading2"/>
        <w:spacing w:line="480" w:lineRule="auto"/>
        <w:rPr>
          <w:rFonts w:ascii="Arial" w:hAnsi="Arial" w:cs="Arial"/>
          <w:b/>
          <w:bCs/>
          <w:color w:val="auto"/>
          <w:sz w:val="24"/>
          <w:szCs w:val="24"/>
        </w:rPr>
      </w:pPr>
      <w:bookmarkStart w:id="94" w:name="_Toc184389897"/>
      <w:bookmarkStart w:id="95" w:name="_Toc184417832"/>
      <w:bookmarkStart w:id="96" w:name="_Toc184418883"/>
      <w:r w:rsidRPr="00B3101F">
        <w:rPr>
          <w:rFonts w:ascii="Arial" w:hAnsi="Arial" w:cs="Arial"/>
          <w:b/>
          <w:bCs/>
          <w:color w:val="auto"/>
          <w:sz w:val="24"/>
          <w:szCs w:val="24"/>
        </w:rPr>
        <w:t xml:space="preserve">2.3 </w:t>
      </w:r>
      <w:r w:rsidR="001531F4" w:rsidRPr="00B3101F">
        <w:rPr>
          <w:rFonts w:ascii="Arial" w:hAnsi="Arial" w:cs="Arial"/>
          <w:b/>
          <w:bCs/>
          <w:color w:val="auto"/>
          <w:sz w:val="24"/>
          <w:szCs w:val="24"/>
        </w:rPr>
        <w:t xml:space="preserve">Evaluation of WPV Impact on HR and Current </w:t>
      </w:r>
      <w:r w:rsidR="00CF2CA0" w:rsidRPr="00B3101F">
        <w:rPr>
          <w:rFonts w:ascii="Arial" w:hAnsi="Arial" w:cs="Arial"/>
          <w:b/>
          <w:bCs/>
          <w:color w:val="auto"/>
          <w:sz w:val="24"/>
          <w:szCs w:val="24"/>
        </w:rPr>
        <w:t>SGM</w:t>
      </w:r>
      <w:bookmarkEnd w:id="94"/>
      <w:bookmarkEnd w:id="95"/>
      <w:bookmarkEnd w:id="96"/>
    </w:p>
    <w:p w14:paraId="34C3067F" w14:textId="3B559CB5"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As explored in the introduction, WPV has a detrimental impact on the business</w:t>
      </w:r>
      <w:r w:rsidR="00244898" w:rsidRPr="00086332">
        <w:rPr>
          <w:rFonts w:ascii="Arial" w:hAnsi="Arial" w:cs="Arial"/>
          <w:sz w:val="24"/>
          <w:szCs w:val="24"/>
        </w:rPr>
        <w:t>’</w:t>
      </w:r>
      <w:r w:rsidRPr="00086332">
        <w:rPr>
          <w:rFonts w:ascii="Arial" w:hAnsi="Arial" w:cs="Arial"/>
          <w:sz w:val="24"/>
          <w:szCs w:val="24"/>
        </w:rPr>
        <w:t xml:space="preserve"> productivity and profits. This section wi</w:t>
      </w:r>
      <w:r w:rsidR="00A41629">
        <w:rPr>
          <w:rFonts w:ascii="Arial" w:hAnsi="Arial" w:cs="Arial"/>
          <w:sz w:val="24"/>
          <w:szCs w:val="24"/>
        </w:rPr>
        <w:t>ll</w:t>
      </w:r>
      <w:r w:rsidRPr="00086332">
        <w:rPr>
          <w:rFonts w:ascii="Arial" w:hAnsi="Arial" w:cs="Arial"/>
          <w:sz w:val="24"/>
          <w:szCs w:val="24"/>
        </w:rPr>
        <w:t xml:space="preserve"> further analyse the impact on victims of WPV and HR professionals and evaluate </w:t>
      </w:r>
      <w:r w:rsidR="00CF2CA0" w:rsidRPr="00086332">
        <w:rPr>
          <w:rFonts w:ascii="Arial" w:hAnsi="Arial" w:cs="Arial"/>
          <w:sz w:val="24"/>
          <w:szCs w:val="24"/>
        </w:rPr>
        <w:t>SGM</w:t>
      </w:r>
      <w:r w:rsidRPr="00086332">
        <w:rPr>
          <w:rFonts w:ascii="Arial" w:hAnsi="Arial" w:cs="Arial"/>
          <w:sz w:val="24"/>
          <w:szCs w:val="24"/>
        </w:rPr>
        <w:t xml:space="preserve"> that are in place. </w:t>
      </w:r>
    </w:p>
    <w:p w14:paraId="74932858" w14:textId="5A32A80F" w:rsidR="00F10572" w:rsidRPr="00660C50" w:rsidRDefault="001531F4" w:rsidP="00660C50">
      <w:pPr>
        <w:pStyle w:val="Heading3"/>
        <w:spacing w:line="480" w:lineRule="auto"/>
        <w:rPr>
          <w:rFonts w:ascii="Arial" w:hAnsi="Arial" w:cs="Arial"/>
          <w:b/>
          <w:bCs/>
          <w:color w:val="auto"/>
        </w:rPr>
      </w:pPr>
      <w:bookmarkStart w:id="97" w:name="_Toc184389898"/>
      <w:bookmarkStart w:id="98" w:name="_Toc184417833"/>
      <w:bookmarkStart w:id="99" w:name="_Toc184418884"/>
      <w:r w:rsidRPr="00660C50">
        <w:rPr>
          <w:rFonts w:ascii="Arial" w:hAnsi="Arial" w:cs="Arial"/>
          <w:b/>
          <w:bCs/>
          <w:color w:val="auto"/>
        </w:rPr>
        <w:t>2.3.1 Impact of WPV on Victims and HR Professionals</w:t>
      </w:r>
      <w:bookmarkEnd w:id="97"/>
      <w:bookmarkEnd w:id="98"/>
      <w:bookmarkEnd w:id="99"/>
    </w:p>
    <w:p w14:paraId="7A491137" w14:textId="5E699BA0" w:rsidR="00244898" w:rsidRPr="00086332" w:rsidRDefault="00F10572" w:rsidP="00086332">
      <w:pPr>
        <w:spacing w:line="480" w:lineRule="auto"/>
        <w:rPr>
          <w:rFonts w:ascii="Arial" w:hAnsi="Arial" w:cs="Arial"/>
          <w:sz w:val="24"/>
          <w:szCs w:val="24"/>
        </w:rPr>
      </w:pPr>
      <w:bookmarkStart w:id="100" w:name="_Hlk184338771"/>
      <w:r w:rsidRPr="00086332">
        <w:rPr>
          <w:rFonts w:ascii="Arial" w:hAnsi="Arial" w:cs="Arial"/>
          <w:sz w:val="24"/>
          <w:szCs w:val="24"/>
        </w:rPr>
        <w:t>Surrounding research indicates that experiencing WPV can lead to the development of mental health disorders such as post-traumatic stress disorder (PTSD)</w:t>
      </w:r>
      <w:r w:rsidR="00A41629">
        <w:rPr>
          <w:rFonts w:ascii="Arial" w:hAnsi="Arial" w:cs="Arial"/>
          <w:sz w:val="24"/>
          <w:szCs w:val="24"/>
        </w:rPr>
        <w:t xml:space="preserve"> </w:t>
      </w:r>
      <w:r w:rsidRPr="00086332">
        <w:rPr>
          <w:rFonts w:ascii="Arial" w:hAnsi="Arial" w:cs="Arial"/>
          <w:sz w:val="24"/>
          <w:szCs w:val="24"/>
        </w:rPr>
        <w:t>(</w:t>
      </w:r>
      <w:r w:rsidR="0092588E" w:rsidRPr="00086332">
        <w:rPr>
          <w:rFonts w:ascii="Arial" w:hAnsi="Arial" w:cs="Arial"/>
          <w:sz w:val="24"/>
          <w:szCs w:val="24"/>
        </w:rPr>
        <w:t xml:space="preserve">Bremner, 2006; </w:t>
      </w:r>
      <w:r w:rsidRPr="00086332">
        <w:rPr>
          <w:rFonts w:ascii="Arial" w:hAnsi="Arial" w:cs="Arial"/>
          <w:sz w:val="24"/>
          <w:szCs w:val="24"/>
        </w:rPr>
        <w:t xml:space="preserve">NHS Wales, </w:t>
      </w:r>
      <w:r w:rsidR="00887ED4" w:rsidRPr="00086332">
        <w:rPr>
          <w:rFonts w:ascii="Arial" w:hAnsi="Arial" w:cs="Arial"/>
          <w:sz w:val="24"/>
          <w:szCs w:val="24"/>
        </w:rPr>
        <w:t>no date)</w:t>
      </w:r>
      <w:r w:rsidR="001517CC" w:rsidRPr="00086332">
        <w:rPr>
          <w:rFonts w:ascii="Arial" w:hAnsi="Arial" w:cs="Arial"/>
          <w:sz w:val="24"/>
          <w:szCs w:val="24"/>
        </w:rPr>
        <w:br/>
      </w:r>
      <w:r w:rsidR="00244898" w:rsidRPr="00086332">
        <w:rPr>
          <w:rFonts w:ascii="Arial" w:hAnsi="Arial" w:cs="Arial"/>
          <w:sz w:val="24"/>
          <w:szCs w:val="24"/>
        </w:rPr>
        <w:t xml:space="preserve">Traumatic experiences trigger the brain’s protective mechanisms, which can disrupt cognitive functions, including memory formation, learning, and emotional regulation (NHS Wales, </w:t>
      </w:r>
      <w:r w:rsidR="00887ED4" w:rsidRPr="00086332">
        <w:rPr>
          <w:rFonts w:ascii="Arial" w:hAnsi="Arial" w:cs="Arial"/>
          <w:sz w:val="24"/>
          <w:szCs w:val="24"/>
        </w:rPr>
        <w:t>no date</w:t>
      </w:r>
      <w:r w:rsidR="00244898" w:rsidRPr="00086332">
        <w:rPr>
          <w:rFonts w:ascii="Arial" w:hAnsi="Arial" w:cs="Arial"/>
          <w:sz w:val="24"/>
          <w:szCs w:val="24"/>
        </w:rPr>
        <w:t xml:space="preserve">.). </w:t>
      </w:r>
    </w:p>
    <w:p w14:paraId="40D07249" w14:textId="478C6BA2" w:rsidR="001517CC" w:rsidRPr="00086332" w:rsidRDefault="00244898" w:rsidP="00086332">
      <w:pPr>
        <w:spacing w:line="480" w:lineRule="auto"/>
        <w:rPr>
          <w:rFonts w:ascii="Arial" w:hAnsi="Arial" w:cs="Arial"/>
          <w:sz w:val="24"/>
          <w:szCs w:val="24"/>
        </w:rPr>
      </w:pPr>
      <w:bookmarkStart w:id="101" w:name="_Hlk184338886"/>
      <w:bookmarkStart w:id="102" w:name="_Hlk183829137"/>
      <w:r w:rsidRPr="00086332">
        <w:rPr>
          <w:rFonts w:ascii="Arial" w:hAnsi="Arial" w:cs="Arial"/>
          <w:sz w:val="24"/>
          <w:szCs w:val="24"/>
        </w:rPr>
        <w:t xml:space="preserve">If left unaddressed, the psychological toll of WPV can escalate, manifesting as chronic depression, burnout, substance abuse, or suicidal ideation or completion </w:t>
      </w:r>
      <w:bookmarkEnd w:id="100"/>
      <w:r w:rsidRPr="00086332">
        <w:rPr>
          <w:rFonts w:ascii="Arial" w:hAnsi="Arial" w:cs="Arial"/>
          <w:sz w:val="24"/>
          <w:szCs w:val="24"/>
        </w:rPr>
        <w:t>(Briggs et al., 2012; Fox et al., 2020</w:t>
      </w:r>
      <w:bookmarkEnd w:id="101"/>
      <w:r w:rsidRPr="00086332">
        <w:rPr>
          <w:rFonts w:ascii="Arial" w:hAnsi="Arial" w:cs="Arial"/>
          <w:sz w:val="24"/>
          <w:szCs w:val="24"/>
        </w:rPr>
        <w:t xml:space="preserve">). </w:t>
      </w:r>
      <w:r w:rsidR="001517CC" w:rsidRPr="00086332">
        <w:rPr>
          <w:rFonts w:ascii="Arial" w:hAnsi="Arial" w:cs="Arial"/>
          <w:sz w:val="24"/>
          <w:szCs w:val="24"/>
        </w:rPr>
        <w:br/>
      </w:r>
      <w:r w:rsidRPr="00086332">
        <w:rPr>
          <w:rFonts w:ascii="Arial" w:hAnsi="Arial" w:cs="Arial"/>
          <w:sz w:val="24"/>
          <w:szCs w:val="24"/>
        </w:rPr>
        <w:t>These findings highlight the urgent need for effective intervention strategies, including timely access to counselling, mental health support, and organisational policies aimed at preventing WPV</w:t>
      </w:r>
      <w:r w:rsidR="001517CC" w:rsidRPr="00086332">
        <w:rPr>
          <w:rFonts w:ascii="Arial" w:hAnsi="Arial" w:cs="Arial"/>
          <w:sz w:val="24"/>
          <w:szCs w:val="24"/>
        </w:rPr>
        <w:t xml:space="preserve">. </w:t>
      </w:r>
      <w:r w:rsidRPr="00086332">
        <w:rPr>
          <w:rFonts w:ascii="Arial" w:hAnsi="Arial" w:cs="Arial"/>
          <w:sz w:val="24"/>
          <w:szCs w:val="24"/>
        </w:rPr>
        <w:t>Addressing the long-term consequences of WPV not only mitigates harm to individual employees</w:t>
      </w:r>
      <w:r w:rsidR="001517CC" w:rsidRPr="00086332">
        <w:rPr>
          <w:rFonts w:ascii="Arial" w:hAnsi="Arial" w:cs="Arial"/>
          <w:sz w:val="24"/>
          <w:szCs w:val="24"/>
        </w:rPr>
        <w:t>, through burnout,</w:t>
      </w:r>
      <w:r w:rsidRPr="00086332">
        <w:rPr>
          <w:rFonts w:ascii="Arial" w:hAnsi="Arial" w:cs="Arial"/>
          <w:sz w:val="24"/>
          <w:szCs w:val="24"/>
        </w:rPr>
        <w:t xml:space="preserve"> but could </w:t>
      </w:r>
      <w:r w:rsidR="001517CC" w:rsidRPr="00086332">
        <w:rPr>
          <w:rFonts w:ascii="Arial" w:hAnsi="Arial" w:cs="Arial"/>
          <w:sz w:val="24"/>
          <w:szCs w:val="24"/>
        </w:rPr>
        <w:t xml:space="preserve">also </w:t>
      </w:r>
      <w:r w:rsidRPr="00086332">
        <w:rPr>
          <w:rFonts w:ascii="Arial" w:hAnsi="Arial" w:cs="Arial"/>
          <w:sz w:val="24"/>
          <w:szCs w:val="24"/>
        </w:rPr>
        <w:t>reduce broader socio-economic impacts on businesses</w:t>
      </w:r>
      <w:r w:rsidR="001517CC" w:rsidRPr="00086332">
        <w:rPr>
          <w:rFonts w:ascii="Arial" w:hAnsi="Arial" w:cs="Arial"/>
          <w:sz w:val="24"/>
          <w:szCs w:val="24"/>
        </w:rPr>
        <w:t>. (</w:t>
      </w:r>
      <w:r w:rsidR="00887ED4" w:rsidRPr="00086332">
        <w:rPr>
          <w:rFonts w:ascii="Arial" w:hAnsi="Arial" w:cs="Arial"/>
          <w:sz w:val="24"/>
          <w:szCs w:val="24"/>
        </w:rPr>
        <w:t xml:space="preserve">Duan et al., 2019; </w:t>
      </w:r>
      <w:r w:rsidR="001517CC" w:rsidRPr="00086332">
        <w:rPr>
          <w:rFonts w:ascii="Arial" w:hAnsi="Arial" w:cs="Arial"/>
          <w:sz w:val="24"/>
          <w:szCs w:val="24"/>
        </w:rPr>
        <w:t>Folkman</w:t>
      </w:r>
      <w:r w:rsidR="00DD37AA" w:rsidRPr="00086332">
        <w:rPr>
          <w:rFonts w:ascii="Arial" w:hAnsi="Arial" w:cs="Arial"/>
          <w:sz w:val="24"/>
          <w:szCs w:val="24"/>
        </w:rPr>
        <w:t xml:space="preserve"> and Lazarus</w:t>
      </w:r>
      <w:r w:rsidR="001517CC" w:rsidRPr="00086332">
        <w:rPr>
          <w:rFonts w:ascii="Arial" w:hAnsi="Arial" w:cs="Arial"/>
          <w:sz w:val="24"/>
          <w:szCs w:val="24"/>
        </w:rPr>
        <w:t>,</w:t>
      </w:r>
      <w:r w:rsidR="00DD37AA" w:rsidRPr="00086332">
        <w:rPr>
          <w:rFonts w:ascii="Arial" w:hAnsi="Arial" w:cs="Arial"/>
          <w:sz w:val="24"/>
          <w:szCs w:val="24"/>
        </w:rPr>
        <w:t xml:space="preserve"> </w:t>
      </w:r>
      <w:r w:rsidR="001517CC" w:rsidRPr="00086332">
        <w:rPr>
          <w:rFonts w:ascii="Arial" w:hAnsi="Arial" w:cs="Arial"/>
          <w:sz w:val="24"/>
          <w:szCs w:val="24"/>
        </w:rPr>
        <w:t>19</w:t>
      </w:r>
      <w:r w:rsidR="00DD37AA" w:rsidRPr="00086332">
        <w:rPr>
          <w:rFonts w:ascii="Arial" w:hAnsi="Arial" w:cs="Arial"/>
          <w:sz w:val="24"/>
          <w:szCs w:val="24"/>
        </w:rPr>
        <w:t>91;</w:t>
      </w:r>
      <w:r w:rsidR="001517CC" w:rsidRPr="00086332">
        <w:rPr>
          <w:rFonts w:ascii="Arial" w:hAnsi="Arial" w:cs="Arial"/>
          <w:sz w:val="24"/>
          <w:szCs w:val="24"/>
        </w:rPr>
        <w:t xml:space="preserve"> Olafsson &amp; Johannsdottir, 2004). </w:t>
      </w:r>
    </w:p>
    <w:p w14:paraId="00E25204" w14:textId="77777777" w:rsidR="001531F4" w:rsidRPr="00660C50" w:rsidRDefault="001531F4" w:rsidP="00660C50">
      <w:pPr>
        <w:pStyle w:val="Heading3"/>
        <w:spacing w:line="480" w:lineRule="auto"/>
        <w:rPr>
          <w:rFonts w:ascii="Arial" w:hAnsi="Arial" w:cs="Arial"/>
          <w:b/>
          <w:bCs/>
          <w:color w:val="auto"/>
        </w:rPr>
      </w:pPr>
      <w:bookmarkStart w:id="103" w:name="_Toc184389899"/>
      <w:bookmarkStart w:id="104" w:name="_Toc184417834"/>
      <w:bookmarkStart w:id="105" w:name="_Toc184418885"/>
      <w:bookmarkEnd w:id="102"/>
      <w:r w:rsidRPr="00660C50">
        <w:rPr>
          <w:rFonts w:ascii="Arial" w:hAnsi="Arial" w:cs="Arial"/>
          <w:b/>
          <w:bCs/>
          <w:color w:val="auto"/>
        </w:rPr>
        <w:t>2.3.2 How WPV impact HR professionals</w:t>
      </w:r>
      <w:bookmarkEnd w:id="103"/>
      <w:bookmarkEnd w:id="104"/>
      <w:bookmarkEnd w:id="105"/>
      <w:r w:rsidRPr="00660C50">
        <w:rPr>
          <w:rFonts w:ascii="Arial" w:hAnsi="Arial" w:cs="Arial"/>
          <w:b/>
          <w:bCs/>
          <w:color w:val="auto"/>
        </w:rPr>
        <w:t xml:space="preserve"> </w:t>
      </w:r>
    </w:p>
    <w:p w14:paraId="49087CBC" w14:textId="3D42CEB4" w:rsidR="000F635C" w:rsidRPr="00086332" w:rsidRDefault="001531F4" w:rsidP="00086332">
      <w:pPr>
        <w:spacing w:line="480" w:lineRule="auto"/>
        <w:rPr>
          <w:rFonts w:ascii="Arial" w:hAnsi="Arial" w:cs="Arial"/>
          <w:sz w:val="24"/>
          <w:szCs w:val="24"/>
        </w:rPr>
      </w:pPr>
      <w:r w:rsidRPr="00086332">
        <w:rPr>
          <w:rFonts w:ascii="Arial" w:hAnsi="Arial" w:cs="Arial"/>
          <w:sz w:val="24"/>
          <w:szCs w:val="24"/>
        </w:rPr>
        <w:t>HR professionals face unique challenges when exposed to WPV, often experiencing its effects indirectly or directly while managing ER related cases (Roper, 2024). Turney (2024) argues that due to the fast-paced nature of the HR role, it does not allow the opportunity for professional</w:t>
      </w:r>
      <w:r w:rsidR="007B323A" w:rsidRPr="00086332">
        <w:rPr>
          <w:rFonts w:ascii="Arial" w:hAnsi="Arial" w:cs="Arial"/>
          <w:sz w:val="24"/>
          <w:szCs w:val="24"/>
        </w:rPr>
        <w:t>s</w:t>
      </w:r>
      <w:r w:rsidRPr="00086332">
        <w:rPr>
          <w:rFonts w:ascii="Arial" w:hAnsi="Arial" w:cs="Arial"/>
          <w:sz w:val="24"/>
          <w:szCs w:val="24"/>
        </w:rPr>
        <w:t xml:space="preserve"> to reflect on the traumatic experiences, lead</w:t>
      </w:r>
      <w:r w:rsidR="001517CC" w:rsidRPr="00086332">
        <w:rPr>
          <w:rFonts w:ascii="Arial" w:hAnsi="Arial" w:cs="Arial"/>
          <w:sz w:val="24"/>
          <w:szCs w:val="24"/>
        </w:rPr>
        <w:t>ing</w:t>
      </w:r>
      <w:r w:rsidRPr="00086332">
        <w:rPr>
          <w:rFonts w:ascii="Arial" w:hAnsi="Arial" w:cs="Arial"/>
          <w:sz w:val="24"/>
          <w:szCs w:val="24"/>
        </w:rPr>
        <w:t xml:space="preserve"> to enhanced emotional strain </w:t>
      </w:r>
      <w:r w:rsidR="001517CC" w:rsidRPr="00086332">
        <w:rPr>
          <w:rFonts w:ascii="Arial" w:hAnsi="Arial" w:cs="Arial"/>
          <w:sz w:val="24"/>
          <w:szCs w:val="24"/>
        </w:rPr>
        <w:t xml:space="preserve">as </w:t>
      </w:r>
      <w:r w:rsidRPr="00086332">
        <w:rPr>
          <w:rFonts w:ascii="Arial" w:hAnsi="Arial" w:cs="Arial"/>
          <w:sz w:val="24"/>
          <w:szCs w:val="24"/>
        </w:rPr>
        <w:t xml:space="preserve">depicted above. </w:t>
      </w:r>
      <w:r w:rsidR="007B323A" w:rsidRPr="00086332">
        <w:rPr>
          <w:rFonts w:ascii="Arial" w:hAnsi="Arial" w:cs="Arial"/>
          <w:sz w:val="24"/>
          <w:szCs w:val="24"/>
        </w:rPr>
        <w:t>D</w:t>
      </w:r>
      <w:r w:rsidRPr="00086332">
        <w:rPr>
          <w:rFonts w:ascii="Arial" w:hAnsi="Arial" w:cs="Arial"/>
          <w:sz w:val="24"/>
          <w:szCs w:val="24"/>
        </w:rPr>
        <w:t>uring COVID-19, Kelly (2022) noted that HR professionals were unable to evaluate their own burnout levels or wellbeing concerns due</w:t>
      </w:r>
      <w:r w:rsidR="007B323A" w:rsidRPr="00086332">
        <w:rPr>
          <w:rFonts w:ascii="Arial" w:hAnsi="Arial" w:cs="Arial"/>
          <w:sz w:val="24"/>
          <w:szCs w:val="24"/>
        </w:rPr>
        <w:t xml:space="preserve"> to</w:t>
      </w:r>
      <w:r w:rsidRPr="00086332">
        <w:rPr>
          <w:rFonts w:ascii="Arial" w:hAnsi="Arial" w:cs="Arial"/>
          <w:sz w:val="24"/>
          <w:szCs w:val="24"/>
        </w:rPr>
        <w:t xml:space="preserve"> workload pressures</w:t>
      </w:r>
      <w:r w:rsidR="00623C01">
        <w:rPr>
          <w:rFonts w:ascii="Arial" w:hAnsi="Arial" w:cs="Arial"/>
          <w:sz w:val="24"/>
          <w:szCs w:val="24"/>
        </w:rPr>
        <w:t>.</w:t>
      </w:r>
      <w:r w:rsidRPr="00086332">
        <w:rPr>
          <w:rFonts w:ascii="Arial" w:hAnsi="Arial" w:cs="Arial"/>
          <w:sz w:val="24"/>
          <w:szCs w:val="24"/>
        </w:rPr>
        <w:t xml:space="preserve"> This can exacerbate the feeling of burnout, compassion fatigue, decreased job satisfaction </w:t>
      </w:r>
      <w:r w:rsidR="00166EFB" w:rsidRPr="00086332">
        <w:rPr>
          <w:rFonts w:ascii="Arial" w:hAnsi="Arial" w:cs="Arial"/>
          <w:sz w:val="24"/>
          <w:szCs w:val="24"/>
        </w:rPr>
        <w:t xml:space="preserve">and </w:t>
      </w:r>
      <w:r w:rsidR="007B323A" w:rsidRPr="00086332">
        <w:rPr>
          <w:rFonts w:ascii="Arial" w:hAnsi="Arial" w:cs="Arial"/>
          <w:sz w:val="24"/>
          <w:szCs w:val="24"/>
        </w:rPr>
        <w:t xml:space="preserve">role effectiveness </w:t>
      </w:r>
      <w:r w:rsidRPr="00086332">
        <w:rPr>
          <w:rFonts w:ascii="Arial" w:hAnsi="Arial" w:cs="Arial"/>
          <w:sz w:val="24"/>
          <w:szCs w:val="24"/>
        </w:rPr>
        <w:t>(Fischbach, 2003; Poynter, 2002).</w:t>
      </w:r>
      <w:r w:rsidR="000F635C" w:rsidRPr="00086332">
        <w:rPr>
          <w:rFonts w:ascii="Arial" w:hAnsi="Arial" w:cs="Arial"/>
          <w:sz w:val="24"/>
          <w:szCs w:val="24"/>
        </w:rPr>
        <w:t xml:space="preserve"> Bashford (2018) points out that HR professionals often neglect their own health and wellbeing by prioritising </w:t>
      </w:r>
      <w:r w:rsidR="00D563DA" w:rsidRPr="00086332">
        <w:rPr>
          <w:rFonts w:ascii="Arial" w:hAnsi="Arial" w:cs="Arial"/>
          <w:sz w:val="24"/>
          <w:szCs w:val="24"/>
        </w:rPr>
        <w:t>other’s</w:t>
      </w:r>
      <w:r w:rsidR="000F635C" w:rsidRPr="00086332">
        <w:rPr>
          <w:rFonts w:ascii="Arial" w:hAnsi="Arial" w:cs="Arial"/>
          <w:sz w:val="24"/>
          <w:szCs w:val="24"/>
        </w:rPr>
        <w:t xml:space="preserve"> needs. This is captured in a HR professional statement: </w:t>
      </w:r>
    </w:p>
    <w:p w14:paraId="05712611" w14:textId="1930D324" w:rsidR="001531F4" w:rsidRPr="00086332" w:rsidRDefault="000F635C" w:rsidP="00086332">
      <w:pPr>
        <w:spacing w:line="480" w:lineRule="auto"/>
        <w:rPr>
          <w:rFonts w:ascii="Arial" w:hAnsi="Arial" w:cs="Arial"/>
          <w:i/>
          <w:iCs/>
          <w:sz w:val="24"/>
          <w:szCs w:val="24"/>
        </w:rPr>
      </w:pPr>
      <w:r w:rsidRPr="00086332">
        <w:rPr>
          <w:rFonts w:ascii="Arial" w:hAnsi="Arial" w:cs="Arial"/>
          <w:i/>
          <w:iCs/>
          <w:sz w:val="24"/>
          <w:szCs w:val="24"/>
        </w:rPr>
        <w:t>"The expectations on HR have never been higher. People feel stretched, challenged, and quite often unsupported. ... Pressure on HR is increasing. HR is being expected to engineer solutions to profound cultural problems [like mental health and diversity and inclusion] at the same time as their day job ...We are supposed to be the strong, resilient type. If we show signs of weakness ourselves, then who can the business trust?"</w:t>
      </w:r>
    </w:p>
    <w:p w14:paraId="43491177" w14:textId="583E7C16" w:rsidR="00166EFB"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In recent studies, </w:t>
      </w:r>
      <w:r w:rsidR="00D336BE" w:rsidRPr="00086332">
        <w:rPr>
          <w:rFonts w:ascii="Arial" w:hAnsi="Arial" w:cs="Arial"/>
          <w:sz w:val="24"/>
          <w:szCs w:val="24"/>
        </w:rPr>
        <w:t>a</w:t>
      </w:r>
      <w:r w:rsidRPr="00086332">
        <w:rPr>
          <w:rFonts w:ascii="Arial" w:hAnsi="Arial" w:cs="Arial"/>
          <w:sz w:val="24"/>
          <w:szCs w:val="24"/>
        </w:rPr>
        <w:t xml:space="preserve"> prevalence of burnout among HR professionals</w:t>
      </w:r>
      <w:r w:rsidR="00166EFB" w:rsidRPr="00086332">
        <w:rPr>
          <w:rFonts w:ascii="Arial" w:hAnsi="Arial" w:cs="Arial"/>
          <w:sz w:val="24"/>
          <w:szCs w:val="24"/>
        </w:rPr>
        <w:t xml:space="preserve"> has been observed</w:t>
      </w:r>
      <w:r w:rsidRPr="00086332">
        <w:rPr>
          <w:rFonts w:ascii="Arial" w:hAnsi="Arial" w:cs="Arial"/>
          <w:sz w:val="24"/>
          <w:szCs w:val="24"/>
        </w:rPr>
        <w:t xml:space="preserve">. Both </w:t>
      </w:r>
      <w:r w:rsidR="00887ED4" w:rsidRPr="00086332">
        <w:rPr>
          <w:rFonts w:ascii="Arial" w:hAnsi="Arial" w:cs="Arial"/>
          <w:sz w:val="24"/>
          <w:szCs w:val="24"/>
        </w:rPr>
        <w:t xml:space="preserve">Jethmalani (2024) and </w:t>
      </w:r>
      <w:proofErr w:type="spellStart"/>
      <w:r w:rsidRPr="00086332">
        <w:rPr>
          <w:rFonts w:ascii="Arial" w:hAnsi="Arial" w:cs="Arial"/>
          <w:sz w:val="24"/>
          <w:szCs w:val="24"/>
        </w:rPr>
        <w:t>Tornone</w:t>
      </w:r>
      <w:proofErr w:type="spellEnd"/>
      <w:r w:rsidRPr="00086332">
        <w:rPr>
          <w:rFonts w:ascii="Arial" w:hAnsi="Arial" w:cs="Arial"/>
          <w:sz w:val="24"/>
          <w:szCs w:val="24"/>
        </w:rPr>
        <w:t xml:space="preserve"> (2023) highlight that HR professionals need to adapt to an </w:t>
      </w:r>
      <w:r w:rsidR="00166EFB" w:rsidRPr="00086332">
        <w:rPr>
          <w:rFonts w:ascii="Arial" w:hAnsi="Arial" w:cs="Arial"/>
          <w:sz w:val="24"/>
          <w:szCs w:val="24"/>
        </w:rPr>
        <w:t>dynamic</w:t>
      </w:r>
      <w:r w:rsidRPr="00086332">
        <w:rPr>
          <w:rFonts w:ascii="Arial" w:hAnsi="Arial" w:cs="Arial"/>
          <w:sz w:val="24"/>
          <w:szCs w:val="24"/>
        </w:rPr>
        <w:t xml:space="preserve"> VUCA environment, however 98% of HR professionals are feeling burnout and experiencing vicarious trauma</w:t>
      </w:r>
      <w:r w:rsidR="00166EFB" w:rsidRPr="00086332">
        <w:rPr>
          <w:rFonts w:ascii="Arial" w:hAnsi="Arial" w:cs="Arial"/>
          <w:sz w:val="24"/>
          <w:szCs w:val="24"/>
        </w:rPr>
        <w:t>.</w:t>
      </w:r>
      <w:r w:rsidR="00D336BE" w:rsidRPr="00086332">
        <w:rPr>
          <w:rFonts w:ascii="Arial" w:hAnsi="Arial" w:cs="Arial"/>
          <w:sz w:val="24"/>
          <w:szCs w:val="24"/>
        </w:rPr>
        <w:br/>
      </w:r>
      <w:r w:rsidRPr="00086332">
        <w:rPr>
          <w:rFonts w:ascii="Arial" w:hAnsi="Arial" w:cs="Arial"/>
          <w:sz w:val="24"/>
          <w:szCs w:val="24"/>
        </w:rPr>
        <w:t xml:space="preserve">This is </w:t>
      </w:r>
      <w:r w:rsidR="00166EFB" w:rsidRPr="00086332">
        <w:rPr>
          <w:rFonts w:ascii="Arial" w:hAnsi="Arial" w:cs="Arial"/>
          <w:sz w:val="24"/>
          <w:szCs w:val="24"/>
        </w:rPr>
        <w:t xml:space="preserve">reinforced </w:t>
      </w:r>
      <w:r w:rsidRPr="00086332">
        <w:rPr>
          <w:rFonts w:ascii="Arial" w:hAnsi="Arial" w:cs="Arial"/>
          <w:sz w:val="24"/>
          <w:szCs w:val="24"/>
        </w:rPr>
        <w:t>in CIPD</w:t>
      </w:r>
      <w:r w:rsidR="00166EFB" w:rsidRPr="00086332">
        <w:rPr>
          <w:rFonts w:ascii="Arial" w:hAnsi="Arial" w:cs="Arial"/>
          <w:sz w:val="24"/>
          <w:szCs w:val="24"/>
        </w:rPr>
        <w:t>’s</w:t>
      </w:r>
      <w:r w:rsidRPr="00086332">
        <w:rPr>
          <w:rFonts w:ascii="Arial" w:hAnsi="Arial" w:cs="Arial"/>
          <w:sz w:val="24"/>
          <w:szCs w:val="24"/>
        </w:rPr>
        <w:t xml:space="preserve"> (2023</w:t>
      </w:r>
      <w:r w:rsidR="00DD37AA" w:rsidRPr="00086332">
        <w:rPr>
          <w:rFonts w:ascii="Arial" w:hAnsi="Arial" w:cs="Arial"/>
          <w:sz w:val="24"/>
          <w:szCs w:val="24"/>
        </w:rPr>
        <w:t>a</w:t>
      </w:r>
      <w:r w:rsidRPr="00086332">
        <w:rPr>
          <w:rFonts w:ascii="Arial" w:hAnsi="Arial" w:cs="Arial"/>
          <w:sz w:val="24"/>
          <w:szCs w:val="24"/>
        </w:rPr>
        <w:t>) research that states the physical and emotional demands from HR professionals since COVID-19 have impacted the level of burnout among the profession with raised expectations</w:t>
      </w:r>
      <w:r w:rsidR="00D336BE" w:rsidRPr="00086332">
        <w:rPr>
          <w:rFonts w:ascii="Arial" w:hAnsi="Arial" w:cs="Arial"/>
          <w:sz w:val="24"/>
          <w:szCs w:val="24"/>
        </w:rPr>
        <w:t xml:space="preserve"> and negative interactions</w:t>
      </w:r>
      <w:r w:rsidRPr="00086332">
        <w:rPr>
          <w:rFonts w:ascii="Arial" w:hAnsi="Arial" w:cs="Arial"/>
          <w:sz w:val="24"/>
          <w:szCs w:val="24"/>
        </w:rPr>
        <w:t xml:space="preserve"> </w:t>
      </w:r>
      <w:r w:rsidR="00D336BE" w:rsidRPr="00086332">
        <w:rPr>
          <w:rFonts w:ascii="Arial" w:hAnsi="Arial" w:cs="Arial"/>
          <w:sz w:val="24"/>
          <w:szCs w:val="24"/>
        </w:rPr>
        <w:t>within the business (</w:t>
      </w:r>
      <w:proofErr w:type="spellStart"/>
      <w:r w:rsidR="00D336BE" w:rsidRPr="00086332">
        <w:rPr>
          <w:rFonts w:ascii="Arial" w:hAnsi="Arial" w:cs="Arial"/>
          <w:sz w:val="24"/>
          <w:szCs w:val="24"/>
        </w:rPr>
        <w:t>Truworth</w:t>
      </w:r>
      <w:proofErr w:type="spellEnd"/>
      <w:r w:rsidR="00D336BE" w:rsidRPr="00086332">
        <w:rPr>
          <w:rFonts w:ascii="Arial" w:hAnsi="Arial" w:cs="Arial"/>
          <w:sz w:val="24"/>
          <w:szCs w:val="24"/>
        </w:rPr>
        <w:t xml:space="preserve"> Wellness, 2024)</w:t>
      </w:r>
      <w:r w:rsidR="00D563DA" w:rsidRPr="00086332">
        <w:rPr>
          <w:rFonts w:ascii="Arial" w:hAnsi="Arial" w:cs="Arial"/>
          <w:sz w:val="24"/>
          <w:szCs w:val="24"/>
        </w:rPr>
        <w:t xml:space="preserve"> </w:t>
      </w:r>
      <w:r w:rsidR="00166EFB" w:rsidRPr="00086332">
        <w:rPr>
          <w:rFonts w:ascii="Arial" w:hAnsi="Arial" w:cs="Arial"/>
          <w:sz w:val="24"/>
          <w:szCs w:val="24"/>
        </w:rPr>
        <w:t xml:space="preserve">(Figure </w:t>
      </w:r>
      <w:r w:rsidR="00182B07" w:rsidRPr="00086332">
        <w:rPr>
          <w:rFonts w:ascii="Arial" w:hAnsi="Arial" w:cs="Arial"/>
          <w:sz w:val="24"/>
          <w:szCs w:val="24"/>
        </w:rPr>
        <w:t>10</w:t>
      </w:r>
      <w:r w:rsidR="00166EFB" w:rsidRPr="00086332">
        <w:rPr>
          <w:rFonts w:ascii="Arial" w:hAnsi="Arial" w:cs="Arial"/>
          <w:sz w:val="24"/>
          <w:szCs w:val="24"/>
        </w:rPr>
        <w:t>)</w:t>
      </w:r>
      <w:r w:rsidR="00D563DA" w:rsidRPr="00086332">
        <w:rPr>
          <w:rFonts w:ascii="Arial" w:hAnsi="Arial" w:cs="Arial"/>
          <w:sz w:val="24"/>
          <w:szCs w:val="24"/>
        </w:rPr>
        <w:t xml:space="preserve">. </w:t>
      </w:r>
    </w:p>
    <w:p w14:paraId="7F6D36B2" w14:textId="016156D3" w:rsidR="00166EFB" w:rsidRPr="00086332" w:rsidRDefault="00B3101F" w:rsidP="00086332">
      <w:pPr>
        <w:spacing w:line="480" w:lineRule="auto"/>
        <w:rPr>
          <w:rFonts w:ascii="Arial" w:hAnsi="Arial" w:cs="Arial"/>
          <w:sz w:val="24"/>
          <w:szCs w:val="24"/>
          <w:highlight w:val="yellow"/>
        </w:rPr>
      </w:pPr>
      <w:r w:rsidRPr="00086332">
        <w:rPr>
          <w:rFonts w:ascii="Arial" w:hAnsi="Arial" w:cs="Arial"/>
          <w:noProof/>
          <w:sz w:val="24"/>
          <w:szCs w:val="24"/>
        </w:rPr>
        <w:drawing>
          <wp:anchor distT="0" distB="0" distL="114300" distR="114300" simplePos="0" relativeHeight="251688960" behindDoc="1" locked="0" layoutInCell="1" allowOverlap="1" wp14:anchorId="40C98FCD" wp14:editId="2D80A50D">
            <wp:simplePos x="0" y="0"/>
            <wp:positionH relativeFrom="margin">
              <wp:posOffset>408429</wp:posOffset>
            </wp:positionH>
            <wp:positionV relativeFrom="paragraph">
              <wp:posOffset>34884</wp:posOffset>
            </wp:positionV>
            <wp:extent cx="4810760" cy="2880360"/>
            <wp:effectExtent l="0" t="0" r="8890" b="0"/>
            <wp:wrapTight wrapText="bothSides">
              <wp:wrapPolygon edited="0">
                <wp:start x="0" y="0"/>
                <wp:lineTo x="0" y="21429"/>
                <wp:lineTo x="21554" y="21429"/>
                <wp:lineTo x="21554" y="0"/>
                <wp:lineTo x="0" y="0"/>
              </wp:wrapPolygon>
            </wp:wrapTight>
            <wp:docPr id="54774839" name="Picture 2"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4839" name="Picture 2" descr="A graph with numbers and text&#10;&#10;Description automatically generated with medium confidence"/>
                    <pic:cNvPicPr>
                      <a:picLocks noChangeAspect="1" noChangeArrowheads="1"/>
                    </pic:cNvPicPr>
                  </pic:nvPicPr>
                  <pic:blipFill rotWithShape="1">
                    <a:blip r:embed="rId18">
                      <a:extLst>
                        <a:ext uri="{28A0092B-C50C-407E-A947-70E740481C1C}">
                          <a14:useLocalDpi xmlns:a14="http://schemas.microsoft.com/office/drawing/2010/main" val="0"/>
                        </a:ext>
                      </a:extLst>
                    </a:blip>
                    <a:srcRect l="-538" t="15134" r="538" b="11604"/>
                    <a:stretch/>
                  </pic:blipFill>
                  <pic:spPr bwMode="auto">
                    <a:xfrm>
                      <a:off x="0" y="0"/>
                      <a:ext cx="4810760" cy="28803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CC5A8B" w14:textId="0A412CD3"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 </w:t>
      </w:r>
    </w:p>
    <w:p w14:paraId="18BA8414" w14:textId="77777777" w:rsidR="001531F4" w:rsidRPr="00086332" w:rsidRDefault="001531F4" w:rsidP="00086332">
      <w:pPr>
        <w:spacing w:line="480" w:lineRule="auto"/>
        <w:rPr>
          <w:rFonts w:ascii="Arial" w:hAnsi="Arial" w:cs="Arial"/>
          <w:sz w:val="24"/>
          <w:szCs w:val="24"/>
        </w:rPr>
      </w:pPr>
    </w:p>
    <w:p w14:paraId="4669B73A" w14:textId="77777777" w:rsidR="001531F4" w:rsidRPr="00086332" w:rsidRDefault="001531F4" w:rsidP="00086332">
      <w:pPr>
        <w:spacing w:line="480" w:lineRule="auto"/>
        <w:rPr>
          <w:rFonts w:ascii="Arial" w:hAnsi="Arial" w:cs="Arial"/>
          <w:sz w:val="24"/>
          <w:szCs w:val="24"/>
        </w:rPr>
      </w:pPr>
    </w:p>
    <w:p w14:paraId="60A6FC3E" w14:textId="77777777" w:rsidR="001531F4" w:rsidRPr="00086332" w:rsidRDefault="001531F4" w:rsidP="00086332">
      <w:pPr>
        <w:spacing w:line="480" w:lineRule="auto"/>
        <w:rPr>
          <w:rFonts w:ascii="Arial" w:hAnsi="Arial" w:cs="Arial"/>
          <w:sz w:val="24"/>
          <w:szCs w:val="24"/>
        </w:rPr>
      </w:pPr>
    </w:p>
    <w:p w14:paraId="0127BE01" w14:textId="77777777" w:rsidR="001531F4" w:rsidRPr="00086332" w:rsidRDefault="001531F4" w:rsidP="00086332">
      <w:pPr>
        <w:spacing w:line="480" w:lineRule="auto"/>
        <w:rPr>
          <w:rFonts w:ascii="Arial" w:hAnsi="Arial" w:cs="Arial"/>
          <w:sz w:val="24"/>
          <w:szCs w:val="24"/>
        </w:rPr>
      </w:pPr>
    </w:p>
    <w:p w14:paraId="6CB0D9EB" w14:textId="3F9D323C" w:rsidR="001531F4" w:rsidRPr="00086332" w:rsidRDefault="00B3101F" w:rsidP="00086332">
      <w:pPr>
        <w:spacing w:line="480" w:lineRule="auto"/>
        <w:rPr>
          <w:rFonts w:ascii="Arial" w:hAnsi="Arial" w:cs="Arial"/>
          <w:sz w:val="24"/>
          <w:szCs w:val="24"/>
        </w:rPr>
      </w:pPr>
      <w:r w:rsidRPr="00086332">
        <w:rPr>
          <w:rFonts w:ascii="Arial" w:hAnsi="Arial" w:cs="Arial"/>
          <w:noProof/>
          <w:sz w:val="24"/>
          <w:szCs w:val="24"/>
        </w:rPr>
        <mc:AlternateContent>
          <mc:Choice Requires="wps">
            <w:drawing>
              <wp:anchor distT="0" distB="0" distL="114300" distR="114300" simplePos="0" relativeHeight="251689984" behindDoc="1" locked="0" layoutInCell="1" allowOverlap="1" wp14:anchorId="4DA9D40A" wp14:editId="0C9D03F6">
                <wp:simplePos x="0" y="0"/>
                <wp:positionH relativeFrom="margin">
                  <wp:align>right</wp:align>
                </wp:positionH>
                <wp:positionV relativeFrom="paragraph">
                  <wp:posOffset>389329</wp:posOffset>
                </wp:positionV>
                <wp:extent cx="5632450" cy="635"/>
                <wp:effectExtent l="0" t="0" r="6350" b="8255"/>
                <wp:wrapTight wrapText="bothSides">
                  <wp:wrapPolygon edited="0">
                    <wp:start x="0" y="0"/>
                    <wp:lineTo x="0" y="21102"/>
                    <wp:lineTo x="21551" y="21102"/>
                    <wp:lineTo x="21551" y="0"/>
                    <wp:lineTo x="0" y="0"/>
                  </wp:wrapPolygon>
                </wp:wrapTight>
                <wp:docPr id="1556347848" name="Text Box 1"/>
                <wp:cNvGraphicFramePr/>
                <a:graphic xmlns:a="http://schemas.openxmlformats.org/drawingml/2006/main">
                  <a:graphicData uri="http://schemas.microsoft.com/office/word/2010/wordprocessingShape">
                    <wps:wsp>
                      <wps:cNvSpPr txBox="1"/>
                      <wps:spPr>
                        <a:xfrm>
                          <a:off x="0" y="0"/>
                          <a:ext cx="5632450" cy="635"/>
                        </a:xfrm>
                        <a:prstGeom prst="rect">
                          <a:avLst/>
                        </a:prstGeom>
                        <a:solidFill>
                          <a:prstClr val="white"/>
                        </a:solidFill>
                        <a:ln>
                          <a:noFill/>
                        </a:ln>
                      </wps:spPr>
                      <wps:txbx>
                        <w:txbxContent>
                          <w:p w14:paraId="2CEBCEC1" w14:textId="267BF0C2" w:rsidR="001531F4" w:rsidRPr="00B3101F" w:rsidRDefault="001531F4" w:rsidP="001531F4">
                            <w:pPr>
                              <w:pStyle w:val="Caption"/>
                              <w:rPr>
                                <w:rFonts w:ascii="Arial" w:hAnsi="Arial" w:cs="Arial"/>
                                <w:i w:val="0"/>
                                <w:iCs w:val="0"/>
                                <w:color w:val="auto"/>
                                <w:sz w:val="24"/>
                                <w:szCs w:val="24"/>
                              </w:rPr>
                            </w:pPr>
                            <w:bookmarkStart w:id="106" w:name="_Toc184401747"/>
                            <w:bookmarkStart w:id="107" w:name="_Toc184418461"/>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10</w:t>
                            </w:r>
                            <w:r w:rsidRPr="00650C00">
                              <w:rPr>
                                <w:rFonts w:ascii="Arial" w:hAnsi="Arial" w:cs="Arial"/>
                                <w:b/>
                                <w:bCs/>
                                <w:i w:val="0"/>
                                <w:iCs w:val="0"/>
                                <w:color w:val="auto"/>
                                <w:sz w:val="24"/>
                                <w:szCs w:val="24"/>
                              </w:rPr>
                              <w:fldChar w:fldCharType="end"/>
                            </w:r>
                            <w:r w:rsidRPr="00B3101F">
                              <w:rPr>
                                <w:rFonts w:ascii="Arial" w:hAnsi="Arial" w:cs="Arial"/>
                                <w:i w:val="0"/>
                                <w:iCs w:val="0"/>
                                <w:color w:val="auto"/>
                                <w:sz w:val="24"/>
                                <w:szCs w:val="24"/>
                              </w:rPr>
                              <w:t xml:space="preserve"> </w:t>
                            </w:r>
                            <w:r w:rsidRPr="00650C00">
                              <w:rPr>
                                <w:rFonts w:ascii="Arial" w:hAnsi="Arial" w:cs="Arial"/>
                                <w:color w:val="auto"/>
                                <w:sz w:val="24"/>
                                <w:szCs w:val="24"/>
                              </w:rPr>
                              <w:t>The number of respondents stating that work positively affects their physical and mental health has risen in 2023 (CIPD, 2023b)</w:t>
                            </w:r>
                            <w:r w:rsidR="007E197F" w:rsidRPr="00650C00">
                              <w:rPr>
                                <w:rFonts w:ascii="Arial" w:hAnsi="Arial" w:cs="Arial"/>
                                <w:color w:val="auto"/>
                                <w:sz w:val="24"/>
                                <w:szCs w:val="24"/>
                              </w:rPr>
                              <w:t>.</w:t>
                            </w:r>
                            <w:bookmarkEnd w:id="106"/>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A9D40A" id="_x0000_s1038" type="#_x0000_t202" style="position:absolute;margin-left:392.3pt;margin-top:30.65pt;width:443.5pt;height:.05pt;z-index:-2516264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NroGQIAAEAEAAAOAAAAZHJzL2Uyb0RvYy54bWysU1GP2jAMfp+0/xDlfRS4gaaKcmKcmCah&#10;u5O46Z5DmtJIaZw5gZb9+jkphe22p2kvqWs7n2N/nxf3XWPYSaHXYAs+GY05U1ZCqe2h4N9eNh8+&#10;ceaDsKUwYFXBz8rz++X7d4vW5WoKNZhSISMQ6/PWFbwOweVZ5mWtGuFH4JSlYAXYiEC/eMhKFC2h&#10;NyabjsfzrAUsHYJU3pP3oQ/yZcKvKiXDU1V5FZgpOL0tpBPTuY9ntlyI/IDC1VpeniH+4RWN0JaK&#10;XqEeRBDsiPoPqEZLBA9VGEloMqgqLVXqgbqZjN90s6uFU6kXGo531zH5/wcrH08794wsdJ+hIwLj&#10;QFrnc0/O2E9XYRO/9FJGcRrh+To21QUmyTmb300/zigkKTa/m0WM7HbVoQ9fFDQsGgVH4iSNSpy2&#10;PvSpQ0qs5MHocqONiT8xsDbIToL4a2sd1AX8tyxjY66FeKsHjJ7s1ke0QrfvmC6px8R6dO2hPFPv&#10;CL0svJMbTQW3wodngaQD6om0HZ7oqAy0BYeLxVkN+ONv/phP9FCUs5Z0VXD//ShQcWa+WiIuinAw&#10;cDD2g2GPzRqo1QltjZPJpAsYzGBWCM0rSX4Vq1BIWEm1Ch4Gcx16ddPKSLVapSSSmhNha3dORuhh&#10;sC/dq0B3oSUQm48wKE7kb9jpcxM/bnUMNOpE3W2Kl3mTTBP5l5WKe/Drf8q6Lf7yJwAAAP//AwBQ&#10;SwMEFAAGAAgAAAAhAHEMetDdAAAABgEAAA8AAABkcnMvZG93bnJldi54bWxMj8FOwzAQRO9I/IO1&#10;SFwQdUqjEIU4VVXBAS4VoRdubryNA/E6ip02/D3bExxnZjXztlzPrhcnHEPnScFykYBAarzpqFWw&#10;/3i5z0GEqMno3hMq+MEA6+r6qtSF8Wd6x1MdW8ElFAqtwMY4FFKGxqLTYeEHJM6OfnQ6shxbaUZ9&#10;5nLXy4ckyaTTHfGC1QNuLTbf9eQU7NLPnb2bjs9vm3Q1vu6nbfbV1krd3sybJxAR5/h3DBd8RoeK&#10;mQ5+IhNEr4AfiQqy5QoEp3n+yMbhYqQgq1L+x69+AQAA//8DAFBLAQItABQABgAIAAAAIQC2gziS&#10;/gAAAOEBAAATAAAAAAAAAAAAAAAAAAAAAABbQ29udGVudF9UeXBlc10ueG1sUEsBAi0AFAAGAAgA&#10;AAAhADj9If/WAAAAlAEAAAsAAAAAAAAAAAAAAAAALwEAAF9yZWxzLy5yZWxzUEsBAi0AFAAGAAgA&#10;AAAhAEQ02ugZAgAAQAQAAA4AAAAAAAAAAAAAAAAALgIAAGRycy9lMm9Eb2MueG1sUEsBAi0AFAAG&#10;AAgAAAAhAHEMetDdAAAABgEAAA8AAAAAAAAAAAAAAAAAcwQAAGRycy9kb3ducmV2LnhtbFBLBQYA&#10;AAAABAAEAPMAAAB9BQAAAAA=&#10;" stroked="f">
                <v:textbox style="mso-fit-shape-to-text:t" inset="0,0,0,0">
                  <w:txbxContent>
                    <w:p w14:paraId="2CEBCEC1" w14:textId="267BF0C2" w:rsidR="001531F4" w:rsidRPr="00B3101F" w:rsidRDefault="001531F4" w:rsidP="001531F4">
                      <w:pPr>
                        <w:pStyle w:val="Caption"/>
                        <w:rPr>
                          <w:rFonts w:ascii="Arial" w:hAnsi="Arial" w:cs="Arial"/>
                          <w:i w:val="0"/>
                          <w:iCs w:val="0"/>
                          <w:color w:val="auto"/>
                          <w:sz w:val="24"/>
                          <w:szCs w:val="24"/>
                        </w:rPr>
                      </w:pPr>
                      <w:bookmarkStart w:id="108" w:name="_Toc184401747"/>
                      <w:bookmarkStart w:id="109" w:name="_Toc184418461"/>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10</w:t>
                      </w:r>
                      <w:r w:rsidRPr="00650C00">
                        <w:rPr>
                          <w:rFonts w:ascii="Arial" w:hAnsi="Arial" w:cs="Arial"/>
                          <w:b/>
                          <w:bCs/>
                          <w:i w:val="0"/>
                          <w:iCs w:val="0"/>
                          <w:color w:val="auto"/>
                          <w:sz w:val="24"/>
                          <w:szCs w:val="24"/>
                        </w:rPr>
                        <w:fldChar w:fldCharType="end"/>
                      </w:r>
                      <w:r w:rsidRPr="00B3101F">
                        <w:rPr>
                          <w:rFonts w:ascii="Arial" w:hAnsi="Arial" w:cs="Arial"/>
                          <w:i w:val="0"/>
                          <w:iCs w:val="0"/>
                          <w:color w:val="auto"/>
                          <w:sz w:val="24"/>
                          <w:szCs w:val="24"/>
                        </w:rPr>
                        <w:t xml:space="preserve"> </w:t>
                      </w:r>
                      <w:r w:rsidRPr="00650C00">
                        <w:rPr>
                          <w:rFonts w:ascii="Arial" w:hAnsi="Arial" w:cs="Arial"/>
                          <w:color w:val="auto"/>
                          <w:sz w:val="24"/>
                          <w:szCs w:val="24"/>
                        </w:rPr>
                        <w:t>The number of respondents stating that work positively affects their physical and mental health has risen in 2023 (CIPD, 2023b)</w:t>
                      </w:r>
                      <w:r w:rsidR="007E197F" w:rsidRPr="00650C00">
                        <w:rPr>
                          <w:rFonts w:ascii="Arial" w:hAnsi="Arial" w:cs="Arial"/>
                          <w:color w:val="auto"/>
                          <w:sz w:val="24"/>
                          <w:szCs w:val="24"/>
                        </w:rPr>
                        <w:t>.</w:t>
                      </w:r>
                      <w:bookmarkEnd w:id="108"/>
                      <w:bookmarkEnd w:id="109"/>
                    </w:p>
                  </w:txbxContent>
                </v:textbox>
                <w10:wrap type="tight" anchorx="margin"/>
              </v:shape>
            </w:pict>
          </mc:Fallback>
        </mc:AlternateContent>
      </w:r>
    </w:p>
    <w:p w14:paraId="15B6DA34" w14:textId="5E62CF25"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To address these challenges, Turney (2024) suggests that HR professionals need to acknowledge their trauma, seek professional support and adopt effective coping mechanisms, including self-care practices and boundary-setting.</w:t>
      </w:r>
    </w:p>
    <w:p w14:paraId="2C84C62D" w14:textId="6BECCCAA" w:rsidR="001531F4" w:rsidRPr="00660C50" w:rsidRDefault="001531F4" w:rsidP="00660C50">
      <w:pPr>
        <w:pStyle w:val="Heading3"/>
        <w:spacing w:line="480" w:lineRule="auto"/>
        <w:rPr>
          <w:rFonts w:ascii="Arial" w:hAnsi="Arial" w:cs="Arial"/>
          <w:b/>
          <w:bCs/>
          <w:color w:val="auto"/>
        </w:rPr>
      </w:pPr>
      <w:bookmarkStart w:id="110" w:name="_Toc184389900"/>
      <w:bookmarkStart w:id="111" w:name="_Toc184417835"/>
      <w:bookmarkStart w:id="112" w:name="_Toc184418886"/>
      <w:r w:rsidRPr="00660C50">
        <w:rPr>
          <w:rFonts w:ascii="Arial" w:hAnsi="Arial" w:cs="Arial"/>
          <w:b/>
          <w:bCs/>
          <w:color w:val="auto"/>
        </w:rPr>
        <w:t>2.3.</w:t>
      </w:r>
      <w:r w:rsidR="00974855" w:rsidRPr="00660C50">
        <w:rPr>
          <w:rFonts w:ascii="Arial" w:hAnsi="Arial" w:cs="Arial"/>
          <w:b/>
          <w:bCs/>
          <w:color w:val="auto"/>
        </w:rPr>
        <w:t>3</w:t>
      </w:r>
      <w:r w:rsidRPr="00660C50">
        <w:rPr>
          <w:rFonts w:ascii="Arial" w:hAnsi="Arial" w:cs="Arial"/>
          <w:b/>
          <w:bCs/>
          <w:color w:val="auto"/>
        </w:rPr>
        <w:t xml:space="preserve"> Current </w:t>
      </w:r>
      <w:r w:rsidR="00CF2CA0" w:rsidRPr="00660C50">
        <w:rPr>
          <w:rFonts w:ascii="Arial" w:hAnsi="Arial" w:cs="Arial"/>
          <w:b/>
          <w:bCs/>
          <w:color w:val="auto"/>
        </w:rPr>
        <w:t>SGM</w:t>
      </w:r>
      <w:bookmarkEnd w:id="110"/>
      <w:bookmarkEnd w:id="111"/>
      <w:bookmarkEnd w:id="112"/>
      <w:r w:rsidRPr="00660C50">
        <w:rPr>
          <w:rFonts w:ascii="Arial" w:hAnsi="Arial" w:cs="Arial"/>
          <w:b/>
          <w:bCs/>
          <w:color w:val="auto"/>
        </w:rPr>
        <w:t xml:space="preserve"> </w:t>
      </w:r>
    </w:p>
    <w:p w14:paraId="72FDAC14" w14:textId="5723943C" w:rsidR="00D336BE" w:rsidRPr="00086332" w:rsidRDefault="000925A0" w:rsidP="00086332">
      <w:pPr>
        <w:spacing w:line="480" w:lineRule="auto"/>
        <w:rPr>
          <w:rFonts w:ascii="Arial" w:hAnsi="Arial" w:cs="Arial"/>
          <w:sz w:val="24"/>
          <w:szCs w:val="24"/>
        </w:rPr>
      </w:pPr>
      <w:r w:rsidRPr="00086332">
        <w:rPr>
          <w:rFonts w:ascii="Arial" w:hAnsi="Arial" w:cs="Arial"/>
          <w:sz w:val="24"/>
          <w:szCs w:val="24"/>
        </w:rPr>
        <w:t>Within the public sector, the NHS’ healthcare staff experience a considerable volume of WPV as it is public facing. As a result, the NHS is under more scrutiny to implement effective SGMs.</w:t>
      </w:r>
      <w:r w:rsidR="00D336BE" w:rsidRPr="00086332">
        <w:rPr>
          <w:rFonts w:ascii="Arial" w:hAnsi="Arial" w:cs="Arial"/>
          <w:sz w:val="24"/>
          <w:szCs w:val="24"/>
        </w:rPr>
        <w:t xml:space="preserve"> SGM include comprehensive risk assessments, training, security officers, and tools such as body-worn cameras and panic buttons (NHS, 2020; NHS England, 2022) These measures provide a degree of protection and act as deterrents while offering evidence for legal action when necessary.</w:t>
      </w:r>
    </w:p>
    <w:p w14:paraId="137DD5EE" w14:textId="4305184A" w:rsidR="00DB7E4D" w:rsidRPr="00086332" w:rsidRDefault="00D336BE" w:rsidP="00086332">
      <w:pPr>
        <w:spacing w:line="480" w:lineRule="auto"/>
        <w:rPr>
          <w:rFonts w:ascii="Arial" w:hAnsi="Arial" w:cs="Arial"/>
          <w:sz w:val="24"/>
          <w:szCs w:val="24"/>
        </w:rPr>
      </w:pPr>
      <w:r w:rsidRPr="00086332">
        <w:rPr>
          <w:rFonts w:ascii="Arial" w:hAnsi="Arial" w:cs="Arial"/>
          <w:sz w:val="24"/>
          <w:szCs w:val="24"/>
        </w:rPr>
        <w:t>In contrast, there is limited research on SGM in private-sector organisations, where HR departments often rely on reactive approaches to violence</w:t>
      </w:r>
      <w:r w:rsidR="000925A0" w:rsidRPr="00086332">
        <w:rPr>
          <w:rFonts w:ascii="Arial" w:hAnsi="Arial" w:cs="Arial"/>
          <w:sz w:val="24"/>
          <w:szCs w:val="24"/>
        </w:rPr>
        <w:t>.</w:t>
      </w:r>
      <w:r w:rsidRPr="00086332">
        <w:rPr>
          <w:rFonts w:ascii="Arial" w:hAnsi="Arial" w:cs="Arial"/>
          <w:sz w:val="24"/>
          <w:szCs w:val="24"/>
        </w:rPr>
        <w:t xml:space="preserve"> Anfuso (1994) highlights that due to the high violent and murder crimes in the US, companies like Hardee's Food Services and Kraft General Foods HR departments have adopted extensive prevention strategies, such as pre-screening employees, training on managing violent behaviours, and developing clear protocols for reporting threats.</w:t>
      </w:r>
      <w:r w:rsidR="004679F6" w:rsidRPr="00086332">
        <w:rPr>
          <w:rFonts w:ascii="Arial" w:hAnsi="Arial" w:cs="Arial"/>
          <w:sz w:val="24"/>
          <w:szCs w:val="24"/>
        </w:rPr>
        <w:t xml:space="preserve"> </w:t>
      </w:r>
      <w:r w:rsidR="00DB7E4D" w:rsidRPr="00086332">
        <w:rPr>
          <w:rFonts w:ascii="Arial" w:hAnsi="Arial" w:cs="Arial"/>
          <w:sz w:val="24"/>
          <w:szCs w:val="24"/>
        </w:rPr>
        <w:t xml:space="preserve">Although </w:t>
      </w:r>
      <w:proofErr w:type="spellStart"/>
      <w:r w:rsidR="00887ED4" w:rsidRPr="00086332">
        <w:rPr>
          <w:rFonts w:ascii="Arial" w:hAnsi="Arial" w:cs="Arial"/>
          <w:sz w:val="24"/>
          <w:szCs w:val="24"/>
        </w:rPr>
        <w:t>Bollestad</w:t>
      </w:r>
      <w:proofErr w:type="spellEnd"/>
      <w:r w:rsidR="00887ED4" w:rsidRPr="00086332">
        <w:rPr>
          <w:rFonts w:ascii="Arial" w:hAnsi="Arial" w:cs="Arial"/>
          <w:sz w:val="24"/>
          <w:szCs w:val="24"/>
        </w:rPr>
        <w:t xml:space="preserve">, Amland and Olsen (2022) and </w:t>
      </w:r>
      <w:r w:rsidR="00DB7E4D" w:rsidRPr="00086332">
        <w:rPr>
          <w:rFonts w:ascii="Arial" w:hAnsi="Arial" w:cs="Arial"/>
          <w:sz w:val="24"/>
          <w:szCs w:val="24"/>
        </w:rPr>
        <w:t>Sporleder (2022) argue that hybrid/remote working has mitigated risk of experiencing physical WPV</w:t>
      </w:r>
      <w:r w:rsidR="004679F6" w:rsidRPr="00086332">
        <w:rPr>
          <w:rFonts w:ascii="Arial" w:hAnsi="Arial" w:cs="Arial"/>
          <w:sz w:val="24"/>
          <w:szCs w:val="24"/>
        </w:rPr>
        <w:t xml:space="preserve"> as Managers can control the online setting (e.g., muting or removing perpetrators from calls)</w:t>
      </w:r>
      <w:r w:rsidR="00B07D78" w:rsidRPr="00086332">
        <w:rPr>
          <w:rFonts w:ascii="Arial" w:hAnsi="Arial" w:cs="Arial"/>
          <w:sz w:val="24"/>
          <w:szCs w:val="24"/>
        </w:rPr>
        <w:t>.</w:t>
      </w:r>
    </w:p>
    <w:p w14:paraId="4BAD2149" w14:textId="4B6D13A6"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HSE (</w:t>
      </w:r>
      <w:r w:rsidR="00887ED4" w:rsidRPr="00086332">
        <w:rPr>
          <w:rFonts w:ascii="Arial" w:hAnsi="Arial" w:cs="Arial"/>
          <w:sz w:val="24"/>
          <w:szCs w:val="24"/>
        </w:rPr>
        <w:t>no date</w:t>
      </w:r>
      <w:r w:rsidRPr="00086332">
        <w:rPr>
          <w:rFonts w:ascii="Arial" w:hAnsi="Arial" w:cs="Arial"/>
          <w:sz w:val="24"/>
          <w:szCs w:val="24"/>
        </w:rPr>
        <w:t xml:space="preserve">) recommends that additional implementation of control methods such as CCTV, alarm systems, and de-escalation training for </w:t>
      </w:r>
      <w:r w:rsidR="006776F6" w:rsidRPr="00086332">
        <w:rPr>
          <w:rFonts w:ascii="Arial" w:hAnsi="Arial" w:cs="Arial"/>
          <w:sz w:val="24"/>
          <w:szCs w:val="24"/>
        </w:rPr>
        <w:t>senior employees</w:t>
      </w:r>
      <w:r w:rsidRPr="00086332">
        <w:rPr>
          <w:rFonts w:ascii="Arial" w:hAnsi="Arial" w:cs="Arial"/>
          <w:sz w:val="24"/>
          <w:szCs w:val="24"/>
        </w:rPr>
        <w:t xml:space="preserve">. Other wellbeing resources that businesses have implemented to support </w:t>
      </w:r>
      <w:r w:rsidR="000F635C" w:rsidRPr="00086332">
        <w:rPr>
          <w:rFonts w:ascii="Arial" w:hAnsi="Arial" w:cs="Arial"/>
          <w:sz w:val="24"/>
          <w:szCs w:val="24"/>
        </w:rPr>
        <w:t xml:space="preserve">employee </w:t>
      </w:r>
      <w:r w:rsidRPr="00086332">
        <w:rPr>
          <w:rFonts w:ascii="Arial" w:hAnsi="Arial" w:cs="Arial"/>
          <w:sz w:val="24"/>
          <w:szCs w:val="24"/>
        </w:rPr>
        <w:t xml:space="preserve">wellbeing include </w:t>
      </w:r>
      <w:r w:rsidR="006776F6" w:rsidRPr="00086332">
        <w:rPr>
          <w:rFonts w:ascii="Arial" w:hAnsi="Arial" w:cs="Arial"/>
          <w:sz w:val="24"/>
          <w:szCs w:val="24"/>
        </w:rPr>
        <w:t>employee assistance programs</w:t>
      </w:r>
      <w:r w:rsidR="00D563DA" w:rsidRPr="00086332">
        <w:rPr>
          <w:rFonts w:ascii="Arial" w:hAnsi="Arial" w:cs="Arial"/>
          <w:sz w:val="24"/>
          <w:szCs w:val="24"/>
        </w:rPr>
        <w:t xml:space="preserve"> </w:t>
      </w:r>
      <w:r w:rsidR="003F021E" w:rsidRPr="00086332">
        <w:rPr>
          <w:rFonts w:ascii="Arial" w:hAnsi="Arial" w:cs="Arial"/>
          <w:sz w:val="24"/>
          <w:szCs w:val="24"/>
        </w:rPr>
        <w:t>and occupational</w:t>
      </w:r>
      <w:r w:rsidRPr="00086332">
        <w:rPr>
          <w:rFonts w:ascii="Arial" w:hAnsi="Arial" w:cs="Arial"/>
          <w:sz w:val="24"/>
          <w:szCs w:val="24"/>
        </w:rPr>
        <w:t xml:space="preserve"> health support (CIPD, 2024</w:t>
      </w:r>
      <w:r w:rsidR="00BC679D" w:rsidRPr="00086332">
        <w:rPr>
          <w:rFonts w:ascii="Arial" w:hAnsi="Arial" w:cs="Arial"/>
          <w:sz w:val="24"/>
          <w:szCs w:val="24"/>
        </w:rPr>
        <w:t>c</w:t>
      </w:r>
      <w:r w:rsidRPr="00086332">
        <w:rPr>
          <w:rFonts w:ascii="Arial" w:hAnsi="Arial" w:cs="Arial"/>
          <w:sz w:val="24"/>
          <w:szCs w:val="24"/>
        </w:rPr>
        <w:t xml:space="preserve">). </w:t>
      </w:r>
      <w:r w:rsidR="008E2E37" w:rsidRPr="00086332">
        <w:rPr>
          <w:rFonts w:ascii="Arial" w:hAnsi="Arial" w:cs="Arial"/>
          <w:sz w:val="24"/>
          <w:szCs w:val="24"/>
        </w:rPr>
        <w:t xml:space="preserve">However, there is less literature </w:t>
      </w:r>
      <w:r w:rsidR="003F021E" w:rsidRPr="00086332">
        <w:rPr>
          <w:rFonts w:ascii="Arial" w:hAnsi="Arial" w:cs="Arial"/>
          <w:sz w:val="24"/>
          <w:szCs w:val="24"/>
        </w:rPr>
        <w:t>explicitly depicting</w:t>
      </w:r>
      <w:r w:rsidR="008E2E37" w:rsidRPr="00086332">
        <w:rPr>
          <w:rFonts w:ascii="Arial" w:hAnsi="Arial" w:cs="Arial"/>
          <w:sz w:val="24"/>
          <w:szCs w:val="24"/>
        </w:rPr>
        <w:t xml:space="preserve"> </w:t>
      </w:r>
      <w:r w:rsidR="00CF2CA0" w:rsidRPr="00086332">
        <w:rPr>
          <w:rFonts w:ascii="Arial" w:hAnsi="Arial" w:cs="Arial"/>
          <w:sz w:val="24"/>
          <w:szCs w:val="24"/>
        </w:rPr>
        <w:t>SGM</w:t>
      </w:r>
      <w:r w:rsidR="008E2E37" w:rsidRPr="00086332">
        <w:rPr>
          <w:rFonts w:ascii="Arial" w:hAnsi="Arial" w:cs="Arial"/>
          <w:sz w:val="24"/>
          <w:szCs w:val="24"/>
        </w:rPr>
        <w:t xml:space="preserve"> </w:t>
      </w:r>
      <w:r w:rsidRPr="00086332">
        <w:rPr>
          <w:rFonts w:ascii="Arial" w:hAnsi="Arial" w:cs="Arial"/>
          <w:sz w:val="24"/>
          <w:szCs w:val="24"/>
        </w:rPr>
        <w:t xml:space="preserve">for HR </w:t>
      </w:r>
      <w:r w:rsidR="003F021E" w:rsidRPr="00086332">
        <w:rPr>
          <w:rFonts w:ascii="Arial" w:hAnsi="Arial" w:cs="Arial"/>
          <w:sz w:val="24"/>
          <w:szCs w:val="24"/>
        </w:rPr>
        <w:t>professionals.</w:t>
      </w:r>
    </w:p>
    <w:p w14:paraId="4BE2BA2C" w14:textId="02332B04" w:rsidR="001531F4" w:rsidRPr="00B3101F" w:rsidRDefault="00086332" w:rsidP="00086332">
      <w:pPr>
        <w:pStyle w:val="Heading2"/>
        <w:spacing w:line="480" w:lineRule="auto"/>
        <w:rPr>
          <w:rFonts w:ascii="Arial" w:hAnsi="Arial" w:cs="Arial"/>
          <w:b/>
          <w:bCs/>
          <w:color w:val="auto"/>
          <w:sz w:val="24"/>
          <w:szCs w:val="24"/>
        </w:rPr>
      </w:pPr>
      <w:bookmarkStart w:id="113" w:name="_Toc184389901"/>
      <w:bookmarkStart w:id="114" w:name="_Toc184417836"/>
      <w:bookmarkStart w:id="115" w:name="_Toc184418887"/>
      <w:r w:rsidRPr="00B3101F">
        <w:rPr>
          <w:rFonts w:ascii="Arial" w:hAnsi="Arial" w:cs="Arial"/>
          <w:b/>
          <w:bCs/>
          <w:color w:val="auto"/>
          <w:sz w:val="24"/>
          <w:szCs w:val="24"/>
        </w:rPr>
        <w:t>2.</w:t>
      </w:r>
      <w:r w:rsidR="00974855">
        <w:rPr>
          <w:rFonts w:ascii="Arial" w:hAnsi="Arial" w:cs="Arial"/>
          <w:b/>
          <w:bCs/>
          <w:color w:val="auto"/>
          <w:sz w:val="24"/>
          <w:szCs w:val="24"/>
        </w:rPr>
        <w:t>4</w:t>
      </w:r>
      <w:r w:rsidRPr="00B3101F">
        <w:rPr>
          <w:rFonts w:ascii="Arial" w:hAnsi="Arial" w:cs="Arial"/>
          <w:b/>
          <w:bCs/>
          <w:color w:val="auto"/>
          <w:sz w:val="24"/>
          <w:szCs w:val="24"/>
        </w:rPr>
        <w:t xml:space="preserve"> </w:t>
      </w:r>
      <w:r w:rsidR="001531F4" w:rsidRPr="00B3101F">
        <w:rPr>
          <w:rFonts w:ascii="Arial" w:hAnsi="Arial" w:cs="Arial"/>
          <w:b/>
          <w:bCs/>
          <w:color w:val="auto"/>
          <w:sz w:val="24"/>
          <w:szCs w:val="24"/>
        </w:rPr>
        <w:t>Conclusion of Findings</w:t>
      </w:r>
      <w:bookmarkEnd w:id="113"/>
      <w:bookmarkEnd w:id="114"/>
      <w:bookmarkEnd w:id="115"/>
      <w:r w:rsidR="001531F4" w:rsidRPr="00B3101F">
        <w:rPr>
          <w:rFonts w:ascii="Arial" w:hAnsi="Arial" w:cs="Arial"/>
          <w:b/>
          <w:bCs/>
          <w:color w:val="auto"/>
          <w:sz w:val="24"/>
          <w:szCs w:val="24"/>
        </w:rPr>
        <w:t xml:space="preserve"> </w:t>
      </w:r>
    </w:p>
    <w:p w14:paraId="6A237037" w14:textId="77777777" w:rsidR="00F02B3F"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The literature and research reviewed provides insights to the topic of understanding WPV towards HR professionals and if safeguarding is adequate within the private sector. </w:t>
      </w:r>
    </w:p>
    <w:p w14:paraId="114D335B" w14:textId="5C9C1020" w:rsidR="001531F4" w:rsidRPr="00086332" w:rsidRDefault="001531F4" w:rsidP="00086332">
      <w:pPr>
        <w:spacing w:line="480" w:lineRule="auto"/>
        <w:rPr>
          <w:rFonts w:ascii="Arial" w:hAnsi="Arial" w:cs="Arial"/>
          <w:sz w:val="24"/>
          <w:szCs w:val="24"/>
        </w:rPr>
      </w:pPr>
      <w:r w:rsidRPr="00086332">
        <w:rPr>
          <w:rFonts w:ascii="Arial" w:hAnsi="Arial" w:cs="Arial"/>
          <w:sz w:val="24"/>
          <w:szCs w:val="24"/>
        </w:rPr>
        <w:t xml:space="preserve">The </w:t>
      </w:r>
      <w:bookmarkStart w:id="116" w:name="_Hlk184163995"/>
      <w:r w:rsidRPr="00086332">
        <w:rPr>
          <w:rFonts w:ascii="Arial" w:hAnsi="Arial" w:cs="Arial"/>
          <w:sz w:val="24"/>
          <w:szCs w:val="24"/>
        </w:rPr>
        <w:t>findings demonstrate the negative perceptions held against HR within their roles, puts them at a higher risk of WPV. This is often linked to their duties involving ER related cases</w:t>
      </w:r>
      <w:bookmarkEnd w:id="116"/>
      <w:r w:rsidRPr="00086332">
        <w:rPr>
          <w:rFonts w:ascii="Arial" w:hAnsi="Arial" w:cs="Arial"/>
          <w:sz w:val="24"/>
          <w:szCs w:val="24"/>
        </w:rPr>
        <w:t xml:space="preserve">. Maurer (2019) showed that nearly half of 1,416 HR professionals surveyed had experienced incidents of WPV, </w:t>
      </w:r>
      <w:bookmarkStart w:id="117" w:name="_Hlk184164008"/>
      <w:r w:rsidRPr="00086332">
        <w:rPr>
          <w:rFonts w:ascii="Arial" w:hAnsi="Arial" w:cs="Arial"/>
          <w:sz w:val="24"/>
          <w:szCs w:val="24"/>
        </w:rPr>
        <w:t>due to in part the negative preconceptions from employees toward HR professionals.</w:t>
      </w:r>
      <w:r w:rsidRPr="00086332">
        <w:rPr>
          <w:rFonts w:ascii="Arial" w:hAnsi="Arial" w:cs="Arial"/>
          <w:color w:val="1CADE4" w:themeColor="accent1"/>
          <w:sz w:val="24"/>
          <w:szCs w:val="24"/>
        </w:rPr>
        <w:t xml:space="preserve"> </w:t>
      </w:r>
      <w:r w:rsidRPr="00086332">
        <w:rPr>
          <w:rFonts w:ascii="Arial" w:hAnsi="Arial" w:cs="Arial"/>
          <w:sz w:val="24"/>
          <w:szCs w:val="24"/>
        </w:rPr>
        <w:t xml:space="preserve">Hope-Hailey, Searle, and Dietz (2012) also highlighted employees’ mistrust toward HR, which </w:t>
      </w:r>
      <w:r w:rsidR="006776F6" w:rsidRPr="00086332">
        <w:rPr>
          <w:rFonts w:ascii="Arial" w:hAnsi="Arial" w:cs="Arial"/>
          <w:sz w:val="24"/>
          <w:szCs w:val="24"/>
        </w:rPr>
        <w:t xml:space="preserve">escalates </w:t>
      </w:r>
      <w:r w:rsidRPr="00086332">
        <w:rPr>
          <w:rFonts w:ascii="Arial" w:hAnsi="Arial" w:cs="Arial"/>
          <w:sz w:val="24"/>
          <w:szCs w:val="24"/>
        </w:rPr>
        <w:t xml:space="preserve">these challenges. </w:t>
      </w:r>
    </w:p>
    <w:bookmarkEnd w:id="117"/>
    <w:p w14:paraId="59B7DCB5" w14:textId="2FB4D12F" w:rsidR="001531F4" w:rsidRPr="00086332" w:rsidRDefault="001531F4" w:rsidP="00086332">
      <w:pPr>
        <w:spacing w:line="480" w:lineRule="auto"/>
        <w:rPr>
          <w:rFonts w:ascii="Arial" w:hAnsi="Arial" w:cs="Arial"/>
          <w:color w:val="1CADE4" w:themeColor="accent1"/>
          <w:sz w:val="24"/>
          <w:szCs w:val="24"/>
        </w:rPr>
      </w:pPr>
      <w:r w:rsidRPr="00086332">
        <w:rPr>
          <w:rFonts w:ascii="Arial" w:hAnsi="Arial" w:cs="Arial"/>
          <w:sz w:val="24"/>
          <w:szCs w:val="24"/>
        </w:rPr>
        <w:t xml:space="preserve">Although external organisations and government have put laws in place to keep people safe at work, and combat against </w:t>
      </w:r>
      <w:r w:rsidR="006776F6" w:rsidRPr="00086332">
        <w:rPr>
          <w:rFonts w:ascii="Arial" w:hAnsi="Arial" w:cs="Arial"/>
          <w:sz w:val="24"/>
          <w:szCs w:val="24"/>
        </w:rPr>
        <w:t>WPV</w:t>
      </w:r>
      <w:r w:rsidRPr="00086332">
        <w:rPr>
          <w:rFonts w:ascii="Arial" w:hAnsi="Arial" w:cs="Arial"/>
          <w:sz w:val="24"/>
          <w:szCs w:val="24"/>
        </w:rPr>
        <w:t xml:space="preserve">, levels of WPV have failed to decrease over the recent decade. </w:t>
      </w:r>
      <w:bookmarkStart w:id="118" w:name="_Hlk184164028"/>
      <w:r w:rsidRPr="00086332">
        <w:rPr>
          <w:rFonts w:ascii="Arial" w:hAnsi="Arial" w:cs="Arial"/>
          <w:sz w:val="24"/>
          <w:szCs w:val="24"/>
        </w:rPr>
        <w:t xml:space="preserve">As HR feel responsible for this duty, HR’s role as "fixers" places them in a position of heightened vulnerability, often leading to burnout and compassion fatigue. This could have a further impact on the HR professional, leading to severe </w:t>
      </w:r>
      <w:r w:rsidR="006776F6" w:rsidRPr="00086332">
        <w:rPr>
          <w:rFonts w:ascii="Arial" w:hAnsi="Arial" w:cs="Arial"/>
          <w:sz w:val="24"/>
          <w:szCs w:val="24"/>
        </w:rPr>
        <w:t xml:space="preserve">and long-lasting </w:t>
      </w:r>
      <w:r w:rsidRPr="00086332">
        <w:rPr>
          <w:rFonts w:ascii="Arial" w:hAnsi="Arial" w:cs="Arial"/>
          <w:sz w:val="24"/>
          <w:szCs w:val="24"/>
        </w:rPr>
        <w:t>repercussions</w:t>
      </w:r>
      <w:r w:rsidR="006776F6" w:rsidRPr="00086332">
        <w:rPr>
          <w:rFonts w:ascii="Arial" w:hAnsi="Arial" w:cs="Arial"/>
          <w:sz w:val="24"/>
          <w:szCs w:val="24"/>
        </w:rPr>
        <w:t>.</w:t>
      </w:r>
      <w:r w:rsidRPr="00086332">
        <w:rPr>
          <w:rFonts w:ascii="Arial" w:hAnsi="Arial" w:cs="Arial"/>
          <w:sz w:val="24"/>
          <w:szCs w:val="24"/>
        </w:rPr>
        <w:t xml:space="preserve"> </w:t>
      </w:r>
    </w:p>
    <w:p w14:paraId="05BED8AE" w14:textId="4B480C63" w:rsidR="00957912" w:rsidRPr="00B3101F" w:rsidRDefault="001531F4" w:rsidP="00B3101F">
      <w:pPr>
        <w:spacing w:line="480" w:lineRule="auto"/>
        <w:rPr>
          <w:rFonts w:ascii="Arial" w:hAnsi="Arial" w:cs="Arial"/>
          <w:sz w:val="24"/>
          <w:szCs w:val="24"/>
        </w:rPr>
      </w:pPr>
      <w:bookmarkStart w:id="119" w:name="_Hlk184164046"/>
      <w:bookmarkEnd w:id="118"/>
      <w:r w:rsidRPr="00086332">
        <w:rPr>
          <w:rFonts w:ascii="Arial" w:hAnsi="Arial" w:cs="Arial"/>
          <w:sz w:val="24"/>
          <w:szCs w:val="24"/>
        </w:rPr>
        <w:t xml:space="preserve">Theories such as the DT and TA offer insight into these dynamics, demonstrating how HR professionals’ tendency to rescue others can unintentionally perpetuate stress and conflict. To mitigate these risks, frameworks like the ED propose strategies to foster healthier interactions and empower HR professionals to set boundaries while supporting others. However, existing </w:t>
      </w:r>
      <w:r w:rsidR="00CF2CA0" w:rsidRPr="00086332">
        <w:rPr>
          <w:rFonts w:ascii="Arial" w:hAnsi="Arial" w:cs="Arial"/>
          <w:sz w:val="24"/>
          <w:szCs w:val="24"/>
        </w:rPr>
        <w:t>SGM</w:t>
      </w:r>
      <w:r w:rsidRPr="00086332">
        <w:rPr>
          <w:rFonts w:ascii="Arial" w:hAnsi="Arial" w:cs="Arial"/>
          <w:sz w:val="24"/>
          <w:szCs w:val="24"/>
        </w:rPr>
        <w:t>, such as de-escalation training and remote work options, remain insufficient in mitigating WPV towards HR professionals.</w:t>
      </w:r>
      <w:bookmarkEnd w:id="119"/>
    </w:p>
    <w:p w14:paraId="0CDEFFE0" w14:textId="5B73B0EF" w:rsidR="00967672" w:rsidRPr="00967672" w:rsidRDefault="00053EC1" w:rsidP="00967672">
      <w:pPr>
        <w:pStyle w:val="Heading1"/>
        <w:spacing w:line="480" w:lineRule="auto"/>
        <w:rPr>
          <w:rFonts w:ascii="Arial" w:eastAsia="Calibri" w:hAnsi="Arial" w:cs="Arial"/>
          <w:b/>
          <w:bCs/>
          <w:color w:val="auto"/>
          <w:sz w:val="24"/>
          <w:szCs w:val="24"/>
          <w:u w:val="single"/>
        </w:rPr>
      </w:pPr>
      <w:bookmarkStart w:id="120" w:name="_Toc184389902"/>
      <w:bookmarkStart w:id="121" w:name="_Toc184417837"/>
      <w:bookmarkStart w:id="122" w:name="_Toc184418888"/>
      <w:r w:rsidRPr="00967672">
        <w:rPr>
          <w:rFonts w:ascii="Arial" w:eastAsia="Calibri" w:hAnsi="Arial" w:cs="Arial"/>
          <w:b/>
          <w:bCs/>
          <w:color w:val="auto"/>
          <w:sz w:val="24"/>
          <w:szCs w:val="24"/>
          <w:u w:val="single"/>
        </w:rPr>
        <w:t>3. Methodology</w:t>
      </w:r>
      <w:bookmarkEnd w:id="120"/>
      <w:bookmarkEnd w:id="121"/>
      <w:bookmarkEnd w:id="122"/>
    </w:p>
    <w:p w14:paraId="49D24ECA" w14:textId="23CCA02A" w:rsidR="00053EC1" w:rsidRPr="00967672" w:rsidRDefault="005F72C6" w:rsidP="00B3101F">
      <w:pPr>
        <w:tabs>
          <w:tab w:val="left" w:pos="2390"/>
        </w:tabs>
        <w:suppressAutoHyphens/>
        <w:autoSpaceDN w:val="0"/>
        <w:spacing w:line="480" w:lineRule="auto"/>
        <w:contextualSpacing/>
        <w:rPr>
          <w:rFonts w:ascii="Arial" w:eastAsia="Times New Roman" w:hAnsi="Arial" w:cs="Arial"/>
          <w:sz w:val="24"/>
          <w:szCs w:val="24"/>
          <w:lang w:eastAsia="en-GB"/>
        </w:rPr>
      </w:pPr>
      <w:r w:rsidRPr="00B3101F">
        <w:rPr>
          <w:rStyle w:val="normaltextrun"/>
          <w:rFonts w:ascii="Arial" w:eastAsia="Times New Roman" w:hAnsi="Arial" w:cs="Arial"/>
          <w:sz w:val="24"/>
          <w:szCs w:val="24"/>
          <w:lang w:eastAsia="en-GB"/>
        </w:rPr>
        <w:t>T</w:t>
      </w:r>
      <w:r w:rsidR="00053EC1" w:rsidRPr="00B3101F">
        <w:rPr>
          <w:rStyle w:val="normaltextrun"/>
          <w:rFonts w:ascii="Arial" w:eastAsia="Times New Roman" w:hAnsi="Arial" w:cs="Arial"/>
          <w:sz w:val="24"/>
          <w:szCs w:val="24"/>
          <w:lang w:eastAsia="en-GB"/>
        </w:rPr>
        <w:t>his section will explore the research design and philosophical underpinnings, which contributed to the data collection method and analysis relating to objective 4</w:t>
      </w:r>
      <w:r w:rsidR="000D6C65" w:rsidRPr="00B3101F">
        <w:rPr>
          <w:rStyle w:val="normaltextrun"/>
          <w:rFonts w:ascii="Arial" w:eastAsia="Times New Roman" w:hAnsi="Arial" w:cs="Arial"/>
          <w:sz w:val="24"/>
          <w:szCs w:val="24"/>
          <w:lang w:eastAsia="en-GB"/>
        </w:rPr>
        <w:t>.</w:t>
      </w:r>
      <w:r w:rsidR="00053EC1" w:rsidRPr="00B3101F">
        <w:rPr>
          <w:rStyle w:val="normaltextrun"/>
          <w:rFonts w:ascii="Arial" w:eastAsia="Times New Roman" w:hAnsi="Arial" w:cs="Arial"/>
          <w:sz w:val="24"/>
          <w:szCs w:val="24"/>
          <w:lang w:eastAsia="en-GB"/>
        </w:rPr>
        <w:t xml:space="preserve"> Following this, this section will discuss the methods used to explore participant’s accounts of WPV in HR. This will include sampling and participants, data collection methods, bias</w:t>
      </w:r>
      <w:r w:rsidR="001B4265" w:rsidRPr="00B3101F">
        <w:rPr>
          <w:rStyle w:val="normaltextrun"/>
          <w:rFonts w:ascii="Arial" w:eastAsia="Times New Roman" w:hAnsi="Arial" w:cs="Arial"/>
          <w:sz w:val="24"/>
          <w:szCs w:val="24"/>
          <w:lang w:eastAsia="en-GB"/>
        </w:rPr>
        <w:t xml:space="preserve"> and </w:t>
      </w:r>
      <w:r w:rsidR="00053EC1" w:rsidRPr="00B3101F">
        <w:rPr>
          <w:rStyle w:val="normaltextrun"/>
          <w:rFonts w:ascii="Arial" w:eastAsia="Times New Roman" w:hAnsi="Arial" w:cs="Arial"/>
          <w:sz w:val="24"/>
          <w:szCs w:val="24"/>
          <w:lang w:eastAsia="en-GB"/>
        </w:rPr>
        <w:t>ethical</w:t>
      </w:r>
      <w:r w:rsidRPr="00B3101F">
        <w:rPr>
          <w:rStyle w:val="normaltextrun"/>
          <w:rFonts w:ascii="Arial" w:eastAsia="Times New Roman" w:hAnsi="Arial" w:cs="Arial"/>
          <w:sz w:val="24"/>
          <w:szCs w:val="24"/>
          <w:lang w:eastAsia="en-GB"/>
        </w:rPr>
        <w:t>,</w:t>
      </w:r>
      <w:r w:rsidR="00053EC1" w:rsidRPr="00B3101F">
        <w:rPr>
          <w:rStyle w:val="normaltextrun"/>
          <w:rFonts w:ascii="Arial" w:eastAsia="Times New Roman" w:hAnsi="Arial" w:cs="Arial"/>
          <w:sz w:val="24"/>
          <w:szCs w:val="24"/>
          <w:lang w:eastAsia="en-GB"/>
        </w:rPr>
        <w:t xml:space="preserve"> methodological considerations</w:t>
      </w:r>
      <w:r w:rsidRPr="00B3101F">
        <w:rPr>
          <w:rStyle w:val="normaltextrun"/>
          <w:rFonts w:ascii="Arial" w:eastAsia="Times New Roman" w:hAnsi="Arial" w:cs="Arial"/>
          <w:sz w:val="24"/>
          <w:szCs w:val="24"/>
          <w:lang w:eastAsia="en-GB"/>
        </w:rPr>
        <w:t>,</w:t>
      </w:r>
      <w:r w:rsidR="00053EC1" w:rsidRPr="00B3101F">
        <w:rPr>
          <w:rStyle w:val="normaltextrun"/>
          <w:rFonts w:ascii="Arial" w:eastAsia="Times New Roman" w:hAnsi="Arial" w:cs="Arial"/>
          <w:sz w:val="24"/>
          <w:szCs w:val="24"/>
          <w:lang w:eastAsia="en-GB"/>
        </w:rPr>
        <w:t xml:space="preserve"> validity and quality control. Finally, this section will delve into the analytical method used to analyse data.  </w:t>
      </w:r>
    </w:p>
    <w:p w14:paraId="4A14F424" w14:textId="0B0EEF0F" w:rsidR="00053EC1" w:rsidRPr="00967672" w:rsidRDefault="00053EC1" w:rsidP="00967672">
      <w:pPr>
        <w:pStyle w:val="Heading2"/>
        <w:spacing w:line="480" w:lineRule="auto"/>
        <w:rPr>
          <w:rFonts w:ascii="Arial" w:eastAsia="Calibri" w:hAnsi="Arial" w:cs="Arial"/>
          <w:b/>
          <w:bCs/>
          <w:color w:val="auto"/>
          <w:sz w:val="24"/>
          <w:szCs w:val="24"/>
        </w:rPr>
      </w:pPr>
      <w:bookmarkStart w:id="123" w:name="_Toc184389903"/>
      <w:bookmarkStart w:id="124" w:name="_Toc184417838"/>
      <w:bookmarkStart w:id="125" w:name="_Toc184418889"/>
      <w:r w:rsidRPr="00967672">
        <w:rPr>
          <w:rFonts w:ascii="Arial" w:eastAsia="Calibri" w:hAnsi="Arial" w:cs="Arial"/>
          <w:b/>
          <w:bCs/>
          <w:color w:val="auto"/>
          <w:sz w:val="24"/>
          <w:szCs w:val="24"/>
        </w:rPr>
        <w:t xml:space="preserve">3.1 Research Design and </w:t>
      </w:r>
      <w:bookmarkStart w:id="126" w:name="_Hlk179837797"/>
      <w:r w:rsidRPr="00967672">
        <w:rPr>
          <w:rFonts w:ascii="Arial" w:eastAsia="Calibri" w:hAnsi="Arial" w:cs="Arial"/>
          <w:b/>
          <w:bCs/>
          <w:color w:val="auto"/>
          <w:sz w:val="24"/>
          <w:szCs w:val="24"/>
        </w:rPr>
        <w:t>Philosoph</w:t>
      </w:r>
      <w:r w:rsidR="005F72C6" w:rsidRPr="00967672">
        <w:rPr>
          <w:rFonts w:ascii="Arial" w:eastAsia="Calibri" w:hAnsi="Arial" w:cs="Arial"/>
          <w:b/>
          <w:bCs/>
          <w:color w:val="auto"/>
          <w:sz w:val="24"/>
          <w:szCs w:val="24"/>
        </w:rPr>
        <w:t>ical</w:t>
      </w:r>
      <w:r w:rsidRPr="00967672">
        <w:rPr>
          <w:rFonts w:ascii="Arial" w:eastAsia="Calibri" w:hAnsi="Arial" w:cs="Arial"/>
          <w:b/>
          <w:bCs/>
          <w:color w:val="auto"/>
          <w:sz w:val="24"/>
          <w:szCs w:val="24"/>
        </w:rPr>
        <w:t xml:space="preserve"> Underpinnings</w:t>
      </w:r>
      <w:bookmarkEnd w:id="123"/>
      <w:bookmarkEnd w:id="124"/>
      <w:bookmarkEnd w:id="125"/>
      <w:r w:rsidRPr="00967672">
        <w:rPr>
          <w:rFonts w:ascii="Arial" w:eastAsia="Calibri" w:hAnsi="Arial" w:cs="Arial"/>
          <w:b/>
          <w:bCs/>
          <w:color w:val="auto"/>
          <w:sz w:val="24"/>
          <w:szCs w:val="24"/>
        </w:rPr>
        <w:t xml:space="preserve"> </w:t>
      </w:r>
      <w:bookmarkEnd w:id="126"/>
    </w:p>
    <w:p w14:paraId="5BB2F4BB" w14:textId="43B8D7D3" w:rsidR="00967672" w:rsidRPr="00B3101F" w:rsidRDefault="00053EC1" w:rsidP="00B3101F">
      <w:pPr>
        <w:suppressAutoHyphens/>
        <w:autoSpaceDN w:val="0"/>
        <w:spacing w:line="480" w:lineRule="auto"/>
        <w:contextualSpacing/>
        <w:rPr>
          <w:rStyle w:val="normaltextrun"/>
          <w:rFonts w:ascii="Arial" w:hAnsi="Arial" w:cs="Arial"/>
          <w:color w:val="000000"/>
          <w:sz w:val="24"/>
          <w:szCs w:val="24"/>
          <w:shd w:val="clear" w:color="auto" w:fill="FFFFFF"/>
        </w:rPr>
      </w:pPr>
      <w:r w:rsidRPr="00B3101F">
        <w:rPr>
          <w:rStyle w:val="normaltextrun"/>
          <w:rFonts w:ascii="Arial" w:hAnsi="Arial" w:cs="Arial"/>
          <w:color w:val="000000"/>
          <w:sz w:val="24"/>
          <w:szCs w:val="24"/>
          <w:shd w:val="clear" w:color="auto" w:fill="FFFFFF"/>
        </w:rPr>
        <w:t xml:space="preserve">Research methods are integral to a research project, defining how research will be undertaken to effectively explore the research questions accurately and objectively (Kumar, 2019). </w:t>
      </w:r>
      <w:r w:rsidR="005F72C6" w:rsidRPr="00B3101F">
        <w:rPr>
          <w:rStyle w:val="normaltextrun"/>
          <w:rFonts w:ascii="Arial" w:hAnsi="Arial" w:cs="Arial"/>
          <w:color w:val="000000"/>
          <w:sz w:val="24"/>
          <w:szCs w:val="24"/>
          <w:shd w:val="clear" w:color="auto" w:fill="FFFFFF"/>
        </w:rPr>
        <w:t>Before proceeding</w:t>
      </w:r>
      <w:r w:rsidRPr="00B3101F">
        <w:rPr>
          <w:rStyle w:val="normaltextrun"/>
          <w:rFonts w:ascii="Arial" w:hAnsi="Arial" w:cs="Arial"/>
          <w:color w:val="000000"/>
          <w:sz w:val="24"/>
          <w:szCs w:val="24"/>
          <w:shd w:val="clear" w:color="auto" w:fill="FFFFFF"/>
        </w:rPr>
        <w:t>, researchers must understand their own research philosophy and preconceived beliefs, utilising reflexivity as a research tool (Haynes, 2012). Researchers’ positionality influences the research design, such as data collection procedures and analysis methods. Therefore, uncovering their ontological and epistemology position and factors, which may influence how and why they undertake research</w:t>
      </w:r>
      <w:r w:rsidR="00947602" w:rsidRPr="00B3101F">
        <w:rPr>
          <w:rStyle w:val="normaltextrun"/>
          <w:rFonts w:ascii="Arial" w:hAnsi="Arial" w:cs="Arial"/>
          <w:color w:val="000000"/>
          <w:sz w:val="24"/>
          <w:szCs w:val="24"/>
          <w:shd w:val="clear" w:color="auto" w:fill="FFFFFF"/>
        </w:rPr>
        <w:t>.</w:t>
      </w:r>
    </w:p>
    <w:p w14:paraId="1018D5D7" w14:textId="1E79DA4F" w:rsidR="00053EC1" w:rsidRPr="00B3101F" w:rsidRDefault="00053EC1" w:rsidP="00B3101F">
      <w:pPr>
        <w:suppressAutoHyphens/>
        <w:autoSpaceDN w:val="0"/>
        <w:spacing w:line="480" w:lineRule="auto"/>
        <w:contextualSpacing/>
        <w:rPr>
          <w:rStyle w:val="normaltextrun"/>
          <w:rFonts w:ascii="Arial" w:hAnsi="Arial" w:cs="Arial"/>
          <w:color w:val="000000"/>
          <w:sz w:val="24"/>
          <w:szCs w:val="24"/>
          <w:shd w:val="clear" w:color="auto" w:fill="FFFFFF"/>
        </w:rPr>
      </w:pPr>
      <w:r w:rsidRPr="00B3101F">
        <w:rPr>
          <w:rStyle w:val="normaltextrun"/>
          <w:rFonts w:ascii="Arial" w:hAnsi="Arial" w:cs="Arial"/>
          <w:color w:val="000000"/>
          <w:sz w:val="24"/>
          <w:szCs w:val="24"/>
          <w:shd w:val="clear" w:color="auto" w:fill="FFFFFF"/>
        </w:rPr>
        <w:t xml:space="preserve">A HARP analysis (Saunders et al., 2019) and research were used to determine the researcher’s positionality; </w:t>
      </w:r>
      <w:r w:rsidR="003427B7" w:rsidRPr="00B3101F">
        <w:rPr>
          <w:rStyle w:val="normaltextrun"/>
          <w:rFonts w:ascii="Arial" w:hAnsi="Arial" w:cs="Arial"/>
          <w:color w:val="000000"/>
          <w:sz w:val="24"/>
          <w:szCs w:val="24"/>
          <w:shd w:val="clear" w:color="auto" w:fill="FFFFFF"/>
        </w:rPr>
        <w:t>resulting</w:t>
      </w:r>
      <w:r w:rsidRPr="00B3101F">
        <w:rPr>
          <w:rStyle w:val="normaltextrun"/>
          <w:rFonts w:ascii="Arial" w:hAnsi="Arial" w:cs="Arial"/>
          <w:color w:val="000000"/>
          <w:sz w:val="24"/>
          <w:szCs w:val="24"/>
          <w:shd w:val="clear" w:color="auto" w:fill="FFFFFF"/>
        </w:rPr>
        <w:t xml:space="preserve"> in the use of critical realism (Bhasker, 1978). A critical realist perspective combines realist ontology and relativist epistemology (Bhasker, 1978; Fleetwood, 2005). This means, whilst there is no single objective truth, individuals construct their reality, relative to their experiences of a phenomenon (Reed, 2005). The use of critical realism allows HR professionals’ accounts of WPV to be acknowledged, providing a concise, comprehensive exploration into how HR professionals interpret WPV and the potential impact on them. Furthermore, due to </w:t>
      </w:r>
      <w:r w:rsidR="00B55FBE" w:rsidRPr="00B3101F">
        <w:rPr>
          <w:rStyle w:val="normaltextrun"/>
          <w:rFonts w:ascii="Arial" w:hAnsi="Arial" w:cs="Arial"/>
          <w:color w:val="000000"/>
          <w:sz w:val="24"/>
          <w:szCs w:val="24"/>
          <w:shd w:val="clear" w:color="auto" w:fill="FFFFFF"/>
        </w:rPr>
        <w:t>the author’s</w:t>
      </w:r>
      <w:r w:rsidRPr="00B3101F">
        <w:rPr>
          <w:rStyle w:val="normaltextrun"/>
          <w:rFonts w:ascii="Arial" w:hAnsi="Arial" w:cs="Arial"/>
          <w:color w:val="000000"/>
          <w:sz w:val="24"/>
          <w:szCs w:val="24"/>
          <w:shd w:val="clear" w:color="auto" w:fill="FFFFFF"/>
        </w:rPr>
        <w:t xml:space="preserve"> professional experience of HR, a position which accounts for both the researcher and participants construction of reality and experiences was deemed appropriate. Critical realism was, therefore, utilised as a philosophical basis for research.  </w:t>
      </w:r>
    </w:p>
    <w:p w14:paraId="23D06024" w14:textId="0057B6B1" w:rsidR="00053EC1" w:rsidRPr="00B3101F" w:rsidRDefault="00967672" w:rsidP="00B3101F">
      <w:pPr>
        <w:suppressAutoHyphens/>
        <w:autoSpaceDN w:val="0"/>
        <w:spacing w:line="480" w:lineRule="auto"/>
        <w:contextualSpacing/>
        <w:rPr>
          <w:rStyle w:val="normaltextrun"/>
          <w:rFonts w:ascii="Arial" w:hAnsi="Arial" w:cs="Arial"/>
          <w:color w:val="000000"/>
          <w:sz w:val="24"/>
          <w:szCs w:val="24"/>
          <w:shd w:val="clear" w:color="auto" w:fill="FFFFFF"/>
        </w:rPr>
      </w:pPr>
      <w:r w:rsidRPr="00B3101F">
        <w:rPr>
          <w:rFonts w:ascii="Arial" w:hAnsi="Arial" w:cs="Arial"/>
          <w:noProof/>
          <w:sz w:val="24"/>
          <w:szCs w:val="24"/>
          <w:highlight w:val="yellow"/>
        </w:rPr>
        <w:drawing>
          <wp:anchor distT="0" distB="0" distL="114300" distR="114300" simplePos="0" relativeHeight="251692032" behindDoc="0" locked="0" layoutInCell="1" allowOverlap="1" wp14:anchorId="35BA7E6B" wp14:editId="5438FFD5">
            <wp:simplePos x="0" y="0"/>
            <wp:positionH relativeFrom="column">
              <wp:posOffset>143947</wp:posOffset>
            </wp:positionH>
            <wp:positionV relativeFrom="paragraph">
              <wp:posOffset>802096</wp:posOffset>
            </wp:positionV>
            <wp:extent cx="5278120" cy="3388360"/>
            <wp:effectExtent l="0" t="0" r="0" b="2540"/>
            <wp:wrapSquare wrapText="bothSides"/>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derstanding the Research Onion | Writing Guides | 15 Write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8120" cy="3388360"/>
                    </a:xfrm>
                    <a:prstGeom prst="rect">
                      <a:avLst/>
                    </a:prstGeom>
                    <a:noFill/>
                    <a:ln>
                      <a:noFill/>
                    </a:ln>
                  </pic:spPr>
                </pic:pic>
              </a:graphicData>
            </a:graphic>
          </wp:anchor>
        </w:drawing>
      </w:r>
      <w:r w:rsidR="00053EC1" w:rsidRPr="00B3101F">
        <w:rPr>
          <w:rStyle w:val="normaltextrun"/>
          <w:rFonts w:ascii="Arial" w:hAnsi="Arial" w:cs="Arial"/>
          <w:color w:val="000000"/>
          <w:sz w:val="24"/>
          <w:szCs w:val="24"/>
          <w:shd w:val="clear" w:color="auto" w:fill="FFFFFF"/>
        </w:rPr>
        <w:t>Saunder</w:t>
      </w:r>
      <w:r w:rsidR="00FD6D20" w:rsidRPr="00B3101F">
        <w:rPr>
          <w:rStyle w:val="normaltextrun"/>
          <w:rFonts w:ascii="Arial" w:hAnsi="Arial" w:cs="Arial"/>
          <w:color w:val="000000"/>
          <w:sz w:val="24"/>
          <w:szCs w:val="24"/>
          <w:shd w:val="clear" w:color="auto" w:fill="FFFFFF"/>
        </w:rPr>
        <w:t xml:space="preserve">, Lewis and Thornhill </w:t>
      </w:r>
      <w:r w:rsidR="00053EC1" w:rsidRPr="00B3101F">
        <w:rPr>
          <w:rStyle w:val="normaltextrun"/>
          <w:rFonts w:ascii="Arial" w:hAnsi="Arial" w:cs="Arial"/>
          <w:color w:val="000000"/>
          <w:sz w:val="24"/>
          <w:szCs w:val="24"/>
          <w:shd w:val="clear" w:color="auto" w:fill="FFFFFF"/>
        </w:rPr>
        <w:t>(2007) Research Onion (Figure 1</w:t>
      </w:r>
      <w:r w:rsidR="00623C01">
        <w:rPr>
          <w:rStyle w:val="normaltextrun"/>
          <w:rFonts w:ascii="Arial" w:hAnsi="Arial" w:cs="Arial"/>
          <w:color w:val="000000"/>
          <w:sz w:val="24"/>
          <w:szCs w:val="24"/>
          <w:shd w:val="clear" w:color="auto" w:fill="FFFFFF"/>
        </w:rPr>
        <w:t>1</w:t>
      </w:r>
      <w:r w:rsidR="00053EC1" w:rsidRPr="00B3101F">
        <w:rPr>
          <w:rStyle w:val="normaltextrun"/>
          <w:rFonts w:ascii="Arial" w:hAnsi="Arial" w:cs="Arial"/>
          <w:color w:val="000000"/>
          <w:sz w:val="24"/>
          <w:szCs w:val="24"/>
          <w:shd w:val="clear" w:color="auto" w:fill="FFFFFF"/>
        </w:rPr>
        <w:t xml:space="preserve">) </w:t>
      </w:r>
      <w:proofErr w:type="gramStart"/>
      <w:r w:rsidR="00053EC1" w:rsidRPr="00B3101F">
        <w:rPr>
          <w:rStyle w:val="normaltextrun"/>
          <w:rFonts w:ascii="Arial" w:hAnsi="Arial" w:cs="Arial"/>
          <w:color w:val="000000"/>
          <w:sz w:val="24"/>
          <w:szCs w:val="24"/>
          <w:shd w:val="clear" w:color="auto" w:fill="FFFFFF"/>
        </w:rPr>
        <w:t>was</w:t>
      </w:r>
      <w:proofErr w:type="gramEnd"/>
      <w:r w:rsidR="00053EC1" w:rsidRPr="00B3101F">
        <w:rPr>
          <w:rStyle w:val="normaltextrun"/>
          <w:rFonts w:ascii="Arial" w:hAnsi="Arial" w:cs="Arial"/>
          <w:color w:val="000000"/>
          <w:sz w:val="24"/>
          <w:szCs w:val="24"/>
          <w:shd w:val="clear" w:color="auto" w:fill="FFFFFF"/>
        </w:rPr>
        <w:t xml:space="preserve"> used to guide the research design as discussed in the following sections: </w:t>
      </w:r>
    </w:p>
    <w:p w14:paraId="0C05000D" w14:textId="72DD9A91" w:rsidR="00053EC1" w:rsidRPr="00B3101F" w:rsidRDefault="00967672" w:rsidP="00B3101F">
      <w:pPr>
        <w:suppressAutoHyphens/>
        <w:autoSpaceDN w:val="0"/>
        <w:spacing w:line="480" w:lineRule="auto"/>
        <w:contextualSpacing/>
        <w:rPr>
          <w:rStyle w:val="normaltextrun"/>
          <w:rFonts w:ascii="Arial" w:hAnsi="Arial" w:cs="Arial"/>
          <w:color w:val="000000"/>
          <w:sz w:val="24"/>
          <w:szCs w:val="24"/>
          <w:shd w:val="clear" w:color="auto" w:fill="FFFFFF"/>
        </w:rPr>
      </w:pPr>
      <w:r w:rsidRPr="00B3101F">
        <w:rPr>
          <w:rFonts w:ascii="Arial" w:hAnsi="Arial" w:cs="Arial"/>
          <w:noProof/>
          <w:sz w:val="24"/>
          <w:szCs w:val="24"/>
        </w:rPr>
        <mc:AlternateContent>
          <mc:Choice Requires="wps">
            <w:drawing>
              <wp:anchor distT="0" distB="0" distL="114300" distR="114300" simplePos="0" relativeHeight="251693056" behindDoc="0" locked="0" layoutInCell="1" allowOverlap="1" wp14:anchorId="4BC02C08" wp14:editId="3A7F9760">
                <wp:simplePos x="0" y="0"/>
                <wp:positionH relativeFrom="margin">
                  <wp:align>center</wp:align>
                </wp:positionH>
                <wp:positionV relativeFrom="paragraph">
                  <wp:posOffset>3679058</wp:posOffset>
                </wp:positionV>
                <wp:extent cx="5278120" cy="635"/>
                <wp:effectExtent l="0" t="0" r="0" b="0"/>
                <wp:wrapSquare wrapText="bothSides"/>
                <wp:docPr id="338598626" name="Text Box 1"/>
                <wp:cNvGraphicFramePr/>
                <a:graphic xmlns:a="http://schemas.openxmlformats.org/drawingml/2006/main">
                  <a:graphicData uri="http://schemas.microsoft.com/office/word/2010/wordprocessingShape">
                    <wps:wsp>
                      <wps:cNvSpPr txBox="1"/>
                      <wps:spPr>
                        <a:xfrm>
                          <a:off x="0" y="0"/>
                          <a:ext cx="5278120" cy="635"/>
                        </a:xfrm>
                        <a:prstGeom prst="rect">
                          <a:avLst/>
                        </a:prstGeom>
                        <a:solidFill>
                          <a:prstClr val="white"/>
                        </a:solidFill>
                        <a:ln>
                          <a:noFill/>
                        </a:ln>
                      </wps:spPr>
                      <wps:txbx>
                        <w:txbxContent>
                          <w:p w14:paraId="3C5BBB5C" w14:textId="7BD00D1A" w:rsidR="00053EC1" w:rsidRPr="00967672" w:rsidRDefault="00053EC1" w:rsidP="00053EC1">
                            <w:pPr>
                              <w:pStyle w:val="Caption"/>
                              <w:rPr>
                                <w:rFonts w:ascii="Arial" w:hAnsi="Arial" w:cs="Arial"/>
                                <w:b/>
                                <w:bCs/>
                                <w:i w:val="0"/>
                                <w:iCs w:val="0"/>
                                <w:noProof/>
                                <w:color w:val="auto"/>
                                <w:sz w:val="24"/>
                                <w:szCs w:val="24"/>
                              </w:rPr>
                            </w:pPr>
                            <w:bookmarkStart w:id="127" w:name="_Hlk178528740"/>
                            <w:bookmarkStart w:id="128" w:name="_Toc184401748"/>
                            <w:bookmarkStart w:id="129" w:name="_Toc184418462"/>
                            <w:bookmarkEnd w:id="127"/>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11</w:t>
                            </w:r>
                            <w:r w:rsidRPr="00650C00">
                              <w:rPr>
                                <w:rFonts w:ascii="Arial" w:hAnsi="Arial" w:cs="Arial"/>
                                <w:b/>
                                <w:bCs/>
                                <w:i w:val="0"/>
                                <w:iCs w:val="0"/>
                                <w:color w:val="auto"/>
                                <w:sz w:val="24"/>
                                <w:szCs w:val="24"/>
                              </w:rPr>
                              <w:fldChar w:fldCharType="end"/>
                            </w:r>
                            <w:r w:rsidRPr="00967672">
                              <w:rPr>
                                <w:rFonts w:ascii="Arial" w:hAnsi="Arial" w:cs="Arial"/>
                                <w:i w:val="0"/>
                                <w:iCs w:val="0"/>
                                <w:color w:val="auto"/>
                                <w:sz w:val="24"/>
                                <w:szCs w:val="24"/>
                              </w:rPr>
                              <w:t xml:space="preserve"> </w:t>
                            </w:r>
                            <w:r w:rsidRPr="00650C00">
                              <w:rPr>
                                <w:rFonts w:ascii="Arial" w:hAnsi="Arial" w:cs="Arial"/>
                                <w:color w:val="auto"/>
                                <w:sz w:val="24"/>
                                <w:szCs w:val="24"/>
                              </w:rPr>
                              <w:t>The Research Onion (</w:t>
                            </w:r>
                            <w:bookmarkStart w:id="130" w:name="_Hlk179837729"/>
                            <w:r w:rsidRPr="00650C00">
                              <w:rPr>
                                <w:rFonts w:ascii="Arial" w:hAnsi="Arial" w:cs="Arial"/>
                                <w:color w:val="auto"/>
                                <w:sz w:val="24"/>
                                <w:szCs w:val="24"/>
                              </w:rPr>
                              <w:t>Saunders, Lewis and Thornhill, 2007)</w:t>
                            </w:r>
                            <w:bookmarkEnd w:id="130"/>
                            <w:r w:rsidR="000D6C65" w:rsidRPr="00650C00">
                              <w:rPr>
                                <w:rFonts w:ascii="Arial" w:hAnsi="Arial" w:cs="Arial"/>
                                <w:color w:val="auto"/>
                                <w:sz w:val="24"/>
                                <w:szCs w:val="24"/>
                              </w:rPr>
                              <w:t>.</w:t>
                            </w:r>
                            <w:bookmarkEnd w:id="128"/>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C02C08" id="_x0000_s1039" type="#_x0000_t202" style="position:absolute;margin-left:0;margin-top:289.7pt;width:415.6pt;height:.05pt;z-index:25169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jTTGQIAAEAEAAAOAAAAZHJzL2Uyb0RvYy54bWysU8Fu2zAMvQ/YPwi6L04ytCu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W/mn+5mcwpJit1+vIk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KbyfFDgAAAACAEAAA8AAABkcnMvZG93bnJldi54bWxMj8FOwzAQRO+V+Adr&#10;K3GpqNM2LSWNU1UVHOBSEXrh5sbbOBCvI9tpw99juMBxdlYzb/LtYFp2QecbSwJm0wQYUmVVQ7WA&#10;49vT3RqYD5KUbC2hgC/0sC1uRrnMlL3SK17KULMYQj6TAnQIXca5rzQa6ae2Q4re2TojQ5Su5srJ&#10;aww3LZ8nyYob2VBs0LLDvcbqs+yNgEP6ftCT/vz4sksX7vnY71cfdSnE7XjYbYAFHMLfM/zgR3Qo&#10;ItPJ9qQ8awXEIUHA8v4hBRbt9WI2B3b6vSyBFzn/P6D4BgAA//8DAFBLAQItABQABgAIAAAAIQC2&#10;gziS/gAAAOEBAAATAAAAAAAAAAAAAAAAAAAAAABbQ29udGVudF9UeXBlc10ueG1sUEsBAi0AFAAG&#10;AAgAAAAhADj9If/WAAAAlAEAAAsAAAAAAAAAAAAAAAAALwEAAF9yZWxzLy5yZWxzUEsBAi0AFAAG&#10;AAgAAAAhAIICNNMZAgAAQAQAAA4AAAAAAAAAAAAAAAAALgIAAGRycy9lMm9Eb2MueG1sUEsBAi0A&#10;FAAGAAgAAAAhAKbyfFDgAAAACAEAAA8AAAAAAAAAAAAAAAAAcwQAAGRycy9kb3ducmV2LnhtbFBL&#10;BQYAAAAABAAEAPMAAACABQAAAAA=&#10;" stroked="f">
                <v:textbox style="mso-fit-shape-to-text:t" inset="0,0,0,0">
                  <w:txbxContent>
                    <w:p w14:paraId="3C5BBB5C" w14:textId="7BD00D1A" w:rsidR="00053EC1" w:rsidRPr="00967672" w:rsidRDefault="00053EC1" w:rsidP="00053EC1">
                      <w:pPr>
                        <w:pStyle w:val="Caption"/>
                        <w:rPr>
                          <w:rFonts w:ascii="Arial" w:hAnsi="Arial" w:cs="Arial"/>
                          <w:b/>
                          <w:bCs/>
                          <w:i w:val="0"/>
                          <w:iCs w:val="0"/>
                          <w:noProof/>
                          <w:color w:val="auto"/>
                          <w:sz w:val="24"/>
                          <w:szCs w:val="24"/>
                        </w:rPr>
                      </w:pPr>
                      <w:bookmarkStart w:id="131" w:name="_Hlk178528740"/>
                      <w:bookmarkStart w:id="132" w:name="_Toc184401748"/>
                      <w:bookmarkStart w:id="133" w:name="_Toc184418462"/>
                      <w:bookmarkEnd w:id="131"/>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11</w:t>
                      </w:r>
                      <w:r w:rsidRPr="00650C00">
                        <w:rPr>
                          <w:rFonts w:ascii="Arial" w:hAnsi="Arial" w:cs="Arial"/>
                          <w:b/>
                          <w:bCs/>
                          <w:i w:val="0"/>
                          <w:iCs w:val="0"/>
                          <w:color w:val="auto"/>
                          <w:sz w:val="24"/>
                          <w:szCs w:val="24"/>
                        </w:rPr>
                        <w:fldChar w:fldCharType="end"/>
                      </w:r>
                      <w:r w:rsidRPr="00967672">
                        <w:rPr>
                          <w:rFonts w:ascii="Arial" w:hAnsi="Arial" w:cs="Arial"/>
                          <w:i w:val="0"/>
                          <w:iCs w:val="0"/>
                          <w:color w:val="auto"/>
                          <w:sz w:val="24"/>
                          <w:szCs w:val="24"/>
                        </w:rPr>
                        <w:t xml:space="preserve"> </w:t>
                      </w:r>
                      <w:r w:rsidRPr="00650C00">
                        <w:rPr>
                          <w:rFonts w:ascii="Arial" w:hAnsi="Arial" w:cs="Arial"/>
                          <w:color w:val="auto"/>
                          <w:sz w:val="24"/>
                          <w:szCs w:val="24"/>
                        </w:rPr>
                        <w:t>The Research Onion (</w:t>
                      </w:r>
                      <w:bookmarkStart w:id="134" w:name="_Hlk179837729"/>
                      <w:r w:rsidRPr="00650C00">
                        <w:rPr>
                          <w:rFonts w:ascii="Arial" w:hAnsi="Arial" w:cs="Arial"/>
                          <w:color w:val="auto"/>
                          <w:sz w:val="24"/>
                          <w:szCs w:val="24"/>
                        </w:rPr>
                        <w:t>Saunders, Lewis and Thornhill, 2007)</w:t>
                      </w:r>
                      <w:bookmarkEnd w:id="134"/>
                      <w:r w:rsidR="000D6C65" w:rsidRPr="00650C00">
                        <w:rPr>
                          <w:rFonts w:ascii="Arial" w:hAnsi="Arial" w:cs="Arial"/>
                          <w:color w:val="auto"/>
                          <w:sz w:val="24"/>
                          <w:szCs w:val="24"/>
                        </w:rPr>
                        <w:t>.</w:t>
                      </w:r>
                      <w:bookmarkEnd w:id="132"/>
                      <w:bookmarkEnd w:id="133"/>
                    </w:p>
                  </w:txbxContent>
                </v:textbox>
                <w10:wrap type="square" anchorx="margin"/>
              </v:shape>
            </w:pict>
          </mc:Fallback>
        </mc:AlternateContent>
      </w:r>
    </w:p>
    <w:p w14:paraId="317F03EE" w14:textId="50C5AFA0" w:rsidR="00967672" w:rsidRPr="00967672" w:rsidRDefault="00967672" w:rsidP="00B3101F">
      <w:pPr>
        <w:suppressAutoHyphens/>
        <w:autoSpaceDN w:val="0"/>
        <w:spacing w:line="480" w:lineRule="auto"/>
        <w:contextualSpacing/>
        <w:rPr>
          <w:rStyle w:val="normaltextrun"/>
          <w:rFonts w:ascii="Arial" w:eastAsia="Calibri" w:hAnsi="Arial" w:cs="Arial"/>
          <w:kern w:val="3"/>
          <w:sz w:val="24"/>
          <w:szCs w:val="24"/>
        </w:rPr>
      </w:pPr>
    </w:p>
    <w:p w14:paraId="3CAFE76F" w14:textId="55B8E055" w:rsidR="00053EC1" w:rsidRPr="00B3101F" w:rsidRDefault="00053EC1" w:rsidP="00B3101F">
      <w:pPr>
        <w:suppressAutoHyphens/>
        <w:autoSpaceDN w:val="0"/>
        <w:spacing w:line="480" w:lineRule="auto"/>
        <w:contextualSpacing/>
        <w:rPr>
          <w:rStyle w:val="normaltextrun"/>
          <w:rFonts w:ascii="Arial" w:hAnsi="Arial" w:cs="Arial"/>
          <w:sz w:val="24"/>
          <w:szCs w:val="24"/>
          <w:shd w:val="clear" w:color="auto" w:fill="FFFFFF"/>
        </w:rPr>
      </w:pPr>
      <w:r w:rsidRPr="00B3101F">
        <w:rPr>
          <w:rStyle w:val="normaltextrun"/>
          <w:rFonts w:ascii="Arial" w:hAnsi="Arial" w:cs="Arial"/>
          <w:sz w:val="24"/>
          <w:szCs w:val="24"/>
          <w:shd w:val="clear" w:color="auto" w:fill="FFFFFF"/>
        </w:rPr>
        <w:t>A mixed methods approach was implemented, due to the data collection methods used</w:t>
      </w:r>
      <w:r w:rsidR="00947602" w:rsidRPr="00B3101F">
        <w:rPr>
          <w:rStyle w:val="normaltextrun"/>
          <w:rFonts w:ascii="Arial" w:hAnsi="Arial" w:cs="Arial"/>
          <w:sz w:val="24"/>
          <w:szCs w:val="24"/>
          <w:shd w:val="clear" w:color="auto" w:fill="FFFFFF"/>
        </w:rPr>
        <w:t>,</w:t>
      </w:r>
      <w:r w:rsidRPr="00B3101F">
        <w:rPr>
          <w:rStyle w:val="normaltextrun"/>
          <w:rFonts w:ascii="Arial" w:hAnsi="Arial" w:cs="Arial"/>
          <w:sz w:val="24"/>
          <w:szCs w:val="24"/>
          <w:shd w:val="clear" w:color="auto" w:fill="FFFFFF"/>
        </w:rPr>
        <w:t xml:space="preserve"> research question and aim</w:t>
      </w:r>
      <w:r w:rsidR="003427B7" w:rsidRPr="00B3101F">
        <w:rPr>
          <w:rStyle w:val="normaltextrun"/>
          <w:rFonts w:ascii="Arial" w:hAnsi="Arial" w:cs="Arial"/>
          <w:sz w:val="24"/>
          <w:szCs w:val="24"/>
          <w:shd w:val="clear" w:color="auto" w:fill="FFFFFF"/>
        </w:rPr>
        <w:t>s</w:t>
      </w:r>
      <w:r w:rsidRPr="00B3101F">
        <w:rPr>
          <w:rStyle w:val="normaltextrun"/>
          <w:rFonts w:ascii="Arial" w:hAnsi="Arial" w:cs="Arial"/>
          <w:sz w:val="24"/>
          <w:szCs w:val="24"/>
          <w:shd w:val="clear" w:color="auto" w:fill="FFFFFF"/>
        </w:rPr>
        <w:t xml:space="preserve">. Mixed methods allowed in-depth data and statistics to be collected surrounding the experiences of WPV in HR professionals, therefore, providing understanding of how these events occurred and why (Molina-Azorin et al. 2017).  </w:t>
      </w:r>
    </w:p>
    <w:p w14:paraId="2FF87D87" w14:textId="77777777" w:rsidR="00053EC1" w:rsidRPr="00B3101F" w:rsidRDefault="00053EC1" w:rsidP="00B3101F">
      <w:pPr>
        <w:suppressAutoHyphens/>
        <w:autoSpaceDN w:val="0"/>
        <w:spacing w:line="480" w:lineRule="auto"/>
        <w:contextualSpacing/>
        <w:rPr>
          <w:rStyle w:val="normaltextrun"/>
          <w:rFonts w:ascii="Arial" w:hAnsi="Arial" w:cs="Arial"/>
          <w:sz w:val="24"/>
          <w:szCs w:val="24"/>
          <w:shd w:val="clear" w:color="auto" w:fill="FFFFFF"/>
        </w:rPr>
      </w:pPr>
    </w:p>
    <w:p w14:paraId="27319E53" w14:textId="0C173DF0" w:rsidR="00053EC1" w:rsidRPr="00713569" w:rsidRDefault="00053EC1" w:rsidP="00B3101F">
      <w:pPr>
        <w:suppressAutoHyphens/>
        <w:autoSpaceDN w:val="0"/>
        <w:spacing w:line="480" w:lineRule="auto"/>
        <w:contextualSpacing/>
        <w:rPr>
          <w:rFonts w:ascii="Arial" w:eastAsia="Calibri" w:hAnsi="Arial" w:cs="Arial"/>
          <w:kern w:val="3"/>
          <w:sz w:val="24"/>
          <w:szCs w:val="24"/>
        </w:rPr>
      </w:pPr>
      <w:r w:rsidRPr="00B3101F">
        <w:rPr>
          <w:rStyle w:val="normaltextrun"/>
          <w:rFonts w:ascii="Arial" w:hAnsi="Arial" w:cs="Arial"/>
          <w:sz w:val="24"/>
          <w:szCs w:val="24"/>
          <w:shd w:val="clear" w:color="auto" w:fill="FFFFFF"/>
        </w:rPr>
        <w:t xml:space="preserve">Research used an inductive approach </w:t>
      </w:r>
      <w:r w:rsidR="003427B7" w:rsidRPr="00B3101F">
        <w:rPr>
          <w:rStyle w:val="normaltextrun"/>
          <w:rFonts w:ascii="Arial" w:hAnsi="Arial" w:cs="Arial"/>
          <w:sz w:val="24"/>
          <w:szCs w:val="24"/>
          <w:shd w:val="clear" w:color="auto" w:fill="FFFFFF"/>
        </w:rPr>
        <w:t xml:space="preserve">to </w:t>
      </w:r>
      <w:r w:rsidRPr="00B3101F">
        <w:rPr>
          <w:rStyle w:val="normaltextrun"/>
          <w:rFonts w:ascii="Arial" w:hAnsi="Arial" w:cs="Arial"/>
          <w:sz w:val="24"/>
          <w:szCs w:val="24"/>
          <w:shd w:val="clear" w:color="auto" w:fill="FFFFFF"/>
        </w:rPr>
        <w:t xml:space="preserve">answer the research question. Inductive research is based on detailed observation to create and develop a new research theory (University of Warwick, 2016). Once the theory is established, the researcher can identify patterns and relationships to develop their theory and compile a conclusion (Dudovskiy, 2011). Within this project, the researcher utilised participants’ accounts of their experiences of WPV throughout their careers to formulate detailed conclusions and recommendations. This included both qualitative and quantitative survey data. Research is cross-sectional, as </w:t>
      </w:r>
      <w:r w:rsidR="00947602" w:rsidRPr="00B3101F">
        <w:rPr>
          <w:rStyle w:val="normaltextrun"/>
          <w:rFonts w:ascii="Arial" w:hAnsi="Arial" w:cs="Arial"/>
          <w:sz w:val="24"/>
          <w:szCs w:val="24"/>
          <w:shd w:val="clear" w:color="auto" w:fill="FFFFFF"/>
        </w:rPr>
        <w:t xml:space="preserve">it </w:t>
      </w:r>
      <w:r w:rsidRPr="00B3101F">
        <w:rPr>
          <w:rStyle w:val="normaltextrun"/>
          <w:rFonts w:ascii="Arial" w:hAnsi="Arial" w:cs="Arial"/>
          <w:sz w:val="24"/>
          <w:szCs w:val="24"/>
          <w:shd w:val="clear" w:color="auto" w:fill="FFFFFF"/>
        </w:rPr>
        <w:t xml:space="preserve">entails participants to disclose their experiences of WPV within their professional HR careers, at a single point in time, in a retrospective manner (Johnson, 2010).  </w:t>
      </w:r>
    </w:p>
    <w:p w14:paraId="7C0789A2" w14:textId="164E04BC" w:rsidR="00053EC1" w:rsidRPr="00967672" w:rsidRDefault="00053EC1" w:rsidP="00967672">
      <w:pPr>
        <w:pStyle w:val="Heading2"/>
        <w:spacing w:line="480" w:lineRule="auto"/>
        <w:rPr>
          <w:rFonts w:ascii="Arial" w:eastAsia="Calibri" w:hAnsi="Arial" w:cs="Arial"/>
          <w:b/>
          <w:bCs/>
          <w:color w:val="auto"/>
          <w:sz w:val="24"/>
          <w:szCs w:val="24"/>
        </w:rPr>
      </w:pPr>
      <w:bookmarkStart w:id="135" w:name="_Toc184389904"/>
      <w:bookmarkStart w:id="136" w:name="_Toc184417839"/>
      <w:bookmarkStart w:id="137" w:name="_Toc184418890"/>
      <w:r w:rsidRPr="00967672">
        <w:rPr>
          <w:rFonts w:ascii="Arial" w:eastAsia="Calibri" w:hAnsi="Arial" w:cs="Arial"/>
          <w:b/>
          <w:bCs/>
          <w:color w:val="auto"/>
          <w:sz w:val="24"/>
          <w:szCs w:val="24"/>
        </w:rPr>
        <w:t>3.2 Sampling and Participants</w:t>
      </w:r>
      <w:bookmarkEnd w:id="135"/>
      <w:bookmarkEnd w:id="136"/>
      <w:bookmarkEnd w:id="137"/>
      <w:r w:rsidRPr="00967672">
        <w:rPr>
          <w:rFonts w:ascii="Arial" w:eastAsia="Calibri" w:hAnsi="Arial" w:cs="Arial"/>
          <w:b/>
          <w:bCs/>
          <w:color w:val="auto"/>
          <w:sz w:val="24"/>
          <w:szCs w:val="24"/>
        </w:rPr>
        <w:t xml:space="preserve"> </w:t>
      </w:r>
    </w:p>
    <w:p w14:paraId="483812CC" w14:textId="25F29A7A" w:rsidR="00053EC1" w:rsidRPr="00B3101F" w:rsidRDefault="00053EC1" w:rsidP="00B3101F">
      <w:pPr>
        <w:suppressAutoHyphens/>
        <w:autoSpaceDN w:val="0"/>
        <w:spacing w:line="480" w:lineRule="auto"/>
        <w:rPr>
          <w:rStyle w:val="normaltextrun"/>
          <w:rFonts w:ascii="Arial" w:hAnsi="Arial" w:cs="Arial"/>
          <w:color w:val="000000"/>
          <w:sz w:val="24"/>
          <w:szCs w:val="24"/>
          <w:shd w:val="clear" w:color="auto" w:fill="FFFFFF"/>
        </w:rPr>
      </w:pPr>
      <w:r w:rsidRPr="00B3101F">
        <w:rPr>
          <w:rStyle w:val="normaltextrun"/>
          <w:rFonts w:ascii="Arial" w:hAnsi="Arial" w:cs="Arial"/>
          <w:color w:val="000000"/>
          <w:sz w:val="24"/>
          <w:szCs w:val="24"/>
          <w:shd w:val="clear" w:color="auto" w:fill="FFFFFF"/>
        </w:rPr>
        <w:t>The researcher used non-probability convenience sampling to select participants (</w:t>
      </w:r>
      <w:r w:rsidR="00887ED4" w:rsidRPr="00B3101F">
        <w:rPr>
          <w:rStyle w:val="normaltextrun"/>
          <w:rFonts w:ascii="Arial" w:hAnsi="Arial" w:cs="Arial"/>
          <w:color w:val="000000"/>
          <w:sz w:val="24"/>
          <w:szCs w:val="24"/>
          <w:shd w:val="clear" w:color="auto" w:fill="FFFFFF"/>
        </w:rPr>
        <w:t xml:space="preserve">Forster, 2001; </w:t>
      </w:r>
      <w:r w:rsidRPr="00B3101F">
        <w:rPr>
          <w:rStyle w:val="normaltextrun"/>
          <w:rFonts w:ascii="Arial" w:hAnsi="Arial" w:cs="Arial"/>
          <w:color w:val="000000"/>
          <w:sz w:val="24"/>
          <w:szCs w:val="24"/>
          <w:shd w:val="clear" w:color="auto" w:fill="FFFFFF"/>
        </w:rPr>
        <w:t xml:space="preserve">Qualtrics, </w:t>
      </w:r>
      <w:r w:rsidR="00887ED4" w:rsidRPr="00B3101F">
        <w:rPr>
          <w:rStyle w:val="normaltextrun"/>
          <w:rFonts w:ascii="Arial" w:hAnsi="Arial" w:cs="Arial"/>
          <w:color w:val="000000"/>
          <w:sz w:val="24"/>
          <w:szCs w:val="24"/>
          <w:shd w:val="clear" w:color="auto" w:fill="FFFFFF"/>
        </w:rPr>
        <w:t>no date</w:t>
      </w:r>
      <w:r w:rsidRPr="00B3101F">
        <w:rPr>
          <w:rStyle w:val="normaltextrun"/>
          <w:rFonts w:ascii="Arial" w:hAnsi="Arial" w:cs="Arial"/>
          <w:color w:val="000000"/>
          <w:sz w:val="24"/>
          <w:szCs w:val="24"/>
          <w:shd w:val="clear" w:color="auto" w:fill="FFFFFF"/>
        </w:rPr>
        <w:t xml:space="preserve">). Due to the specificity of the research question, participant datasets were included in the analysis and final write up, if they were compliant with the inclusion and exclusion criteria. </w:t>
      </w:r>
      <w:r w:rsidR="003427B7" w:rsidRPr="00B3101F">
        <w:rPr>
          <w:rStyle w:val="normaltextrun"/>
          <w:rFonts w:ascii="Arial" w:hAnsi="Arial" w:cs="Arial"/>
          <w:color w:val="000000"/>
          <w:sz w:val="24"/>
          <w:szCs w:val="24"/>
          <w:shd w:val="clear" w:color="auto" w:fill="FFFFFF"/>
        </w:rPr>
        <w:t xml:space="preserve">Due to the criteria and literature mentioned, </w:t>
      </w:r>
      <w:r w:rsidRPr="00B3101F">
        <w:rPr>
          <w:rStyle w:val="normaltextrun"/>
          <w:rFonts w:ascii="Arial" w:hAnsi="Arial" w:cs="Arial"/>
          <w:color w:val="000000"/>
          <w:sz w:val="24"/>
          <w:szCs w:val="24"/>
          <w:shd w:val="clear" w:color="auto" w:fill="FFFFFF"/>
        </w:rPr>
        <w:t xml:space="preserve">participants </w:t>
      </w:r>
      <w:r w:rsidR="003427B7" w:rsidRPr="00B3101F">
        <w:rPr>
          <w:rStyle w:val="normaltextrun"/>
          <w:rFonts w:ascii="Arial" w:hAnsi="Arial" w:cs="Arial"/>
          <w:color w:val="000000"/>
          <w:sz w:val="24"/>
          <w:szCs w:val="24"/>
          <w:shd w:val="clear" w:color="auto" w:fill="FFFFFF"/>
        </w:rPr>
        <w:t>must be or were employed within HR</w:t>
      </w:r>
      <w:r w:rsidRPr="00B3101F">
        <w:rPr>
          <w:rStyle w:val="normaltextrun"/>
          <w:rFonts w:ascii="Arial" w:hAnsi="Arial" w:cs="Arial"/>
          <w:color w:val="000000"/>
          <w:sz w:val="24"/>
          <w:szCs w:val="24"/>
          <w:shd w:val="clear" w:color="auto" w:fill="FFFFFF"/>
        </w:rPr>
        <w:t xml:space="preserve">, within the </w:t>
      </w:r>
      <w:r w:rsidR="003427B7" w:rsidRPr="00B3101F">
        <w:rPr>
          <w:rStyle w:val="normaltextrun"/>
          <w:rFonts w:ascii="Arial" w:hAnsi="Arial" w:cs="Arial"/>
          <w:color w:val="000000"/>
          <w:sz w:val="24"/>
          <w:szCs w:val="24"/>
          <w:shd w:val="clear" w:color="auto" w:fill="FFFFFF"/>
        </w:rPr>
        <w:t xml:space="preserve">UK </w:t>
      </w:r>
      <w:r w:rsidRPr="00B3101F">
        <w:rPr>
          <w:rStyle w:val="normaltextrun"/>
          <w:rFonts w:ascii="Arial" w:hAnsi="Arial" w:cs="Arial"/>
          <w:color w:val="000000"/>
          <w:sz w:val="24"/>
          <w:szCs w:val="24"/>
          <w:shd w:val="clear" w:color="auto" w:fill="FFFFFF"/>
        </w:rPr>
        <w:t xml:space="preserve">private sector.  </w:t>
      </w:r>
    </w:p>
    <w:p w14:paraId="2A35FB32" w14:textId="77777777" w:rsidR="00053EC1" w:rsidRPr="00B3101F" w:rsidRDefault="00053EC1" w:rsidP="00B3101F">
      <w:pPr>
        <w:suppressAutoHyphens/>
        <w:autoSpaceDN w:val="0"/>
        <w:spacing w:line="480" w:lineRule="auto"/>
        <w:rPr>
          <w:rStyle w:val="normaltextrun"/>
          <w:rFonts w:ascii="Arial" w:hAnsi="Arial" w:cs="Arial"/>
          <w:color w:val="000000"/>
          <w:sz w:val="24"/>
          <w:szCs w:val="24"/>
          <w:shd w:val="clear" w:color="auto" w:fill="FFFFFF"/>
        </w:rPr>
      </w:pPr>
      <w:r w:rsidRPr="00B3101F">
        <w:rPr>
          <w:rStyle w:val="normaltextrun"/>
          <w:rFonts w:ascii="Arial" w:hAnsi="Arial" w:cs="Arial"/>
          <w:color w:val="000000"/>
          <w:sz w:val="24"/>
          <w:szCs w:val="24"/>
          <w:shd w:val="clear" w:color="auto" w:fill="FFFFFF"/>
        </w:rPr>
        <w:t>The proposed sample size was between 50 to 100 participants.  As research is mixed methods, this was justifiable as there would be enough participants to explore the research question. Although this may affect generalisability due to its size, it still allows the researcher to explore and analyse WPV towards HR professionals in the private sector. Whilst non-probability convenience sampling has been criticised for jeopardising the validity and generalisability of its findings (</w:t>
      </w:r>
      <w:proofErr w:type="spellStart"/>
      <w:r w:rsidRPr="00B3101F">
        <w:rPr>
          <w:rStyle w:val="normaltextrun"/>
          <w:rFonts w:ascii="Arial" w:hAnsi="Arial" w:cs="Arial"/>
          <w:color w:val="000000"/>
          <w:sz w:val="24"/>
          <w:szCs w:val="24"/>
          <w:shd w:val="clear" w:color="auto" w:fill="FFFFFF"/>
        </w:rPr>
        <w:t>Hooghe</w:t>
      </w:r>
      <w:proofErr w:type="spellEnd"/>
      <w:r w:rsidRPr="00B3101F">
        <w:rPr>
          <w:rStyle w:val="normaltextrun"/>
          <w:rFonts w:ascii="Arial" w:hAnsi="Arial" w:cs="Arial"/>
          <w:color w:val="000000"/>
          <w:sz w:val="24"/>
          <w:szCs w:val="24"/>
          <w:shd w:val="clear" w:color="auto" w:fill="FFFFFF"/>
        </w:rPr>
        <w:t xml:space="preserve"> et al, 2010), as this is mixed methods research, this is not of particular concern.  </w:t>
      </w:r>
    </w:p>
    <w:p w14:paraId="73F273E5" w14:textId="51C3D066" w:rsidR="00053EC1" w:rsidRPr="00B3101F" w:rsidRDefault="00053EC1" w:rsidP="00B3101F">
      <w:pPr>
        <w:suppressAutoHyphens/>
        <w:autoSpaceDN w:val="0"/>
        <w:spacing w:line="480" w:lineRule="auto"/>
        <w:rPr>
          <w:rStyle w:val="normaltextrun"/>
          <w:rFonts w:ascii="Arial" w:hAnsi="Arial" w:cs="Arial"/>
          <w:color w:val="000000"/>
          <w:sz w:val="24"/>
          <w:szCs w:val="24"/>
          <w:shd w:val="clear" w:color="auto" w:fill="FFFFFF"/>
        </w:rPr>
      </w:pPr>
      <w:r w:rsidRPr="00B3101F">
        <w:rPr>
          <w:rStyle w:val="normaltextrun"/>
          <w:rFonts w:ascii="Arial" w:hAnsi="Arial" w:cs="Arial"/>
          <w:color w:val="000000"/>
          <w:sz w:val="24"/>
          <w:szCs w:val="24"/>
          <w:shd w:val="clear" w:color="auto" w:fill="FFFFFF"/>
        </w:rPr>
        <w:t xml:space="preserve">Upon closure of the </w:t>
      </w:r>
      <w:r w:rsidR="00682F80" w:rsidRPr="00B3101F">
        <w:rPr>
          <w:rStyle w:val="normaltextrun"/>
          <w:rFonts w:ascii="Arial" w:hAnsi="Arial" w:cs="Arial"/>
          <w:color w:val="000000"/>
          <w:sz w:val="24"/>
          <w:szCs w:val="24"/>
          <w:shd w:val="clear" w:color="auto" w:fill="FFFFFF"/>
        </w:rPr>
        <w:t xml:space="preserve">final </w:t>
      </w:r>
      <w:r w:rsidRPr="00B3101F">
        <w:rPr>
          <w:rStyle w:val="normaltextrun"/>
          <w:rFonts w:ascii="Arial" w:hAnsi="Arial" w:cs="Arial"/>
          <w:color w:val="000000"/>
          <w:sz w:val="24"/>
          <w:szCs w:val="24"/>
          <w:shd w:val="clear" w:color="auto" w:fill="FFFFFF"/>
        </w:rPr>
        <w:t xml:space="preserve">survey, there were 57 participants, </w:t>
      </w:r>
      <w:r w:rsidR="00577109" w:rsidRPr="00B3101F">
        <w:rPr>
          <w:rStyle w:val="normaltextrun"/>
          <w:rFonts w:ascii="Arial" w:hAnsi="Arial" w:cs="Arial"/>
          <w:color w:val="000000"/>
          <w:sz w:val="24"/>
          <w:szCs w:val="24"/>
          <w:shd w:val="clear" w:color="auto" w:fill="FFFFFF"/>
        </w:rPr>
        <w:t>1</w:t>
      </w:r>
      <w:r w:rsidR="00A87EB0" w:rsidRPr="00B3101F">
        <w:rPr>
          <w:rStyle w:val="normaltextrun"/>
          <w:rFonts w:ascii="Arial" w:hAnsi="Arial" w:cs="Arial"/>
          <w:color w:val="000000"/>
          <w:sz w:val="24"/>
          <w:szCs w:val="24"/>
          <w:shd w:val="clear" w:color="auto" w:fill="FFFFFF"/>
        </w:rPr>
        <w:t>9</w:t>
      </w:r>
      <w:r w:rsidR="00577109" w:rsidRPr="00B3101F">
        <w:rPr>
          <w:rStyle w:val="normaltextrun"/>
          <w:rFonts w:ascii="Arial" w:hAnsi="Arial" w:cs="Arial"/>
          <w:color w:val="000000"/>
          <w:sz w:val="24"/>
          <w:szCs w:val="24"/>
          <w:shd w:val="clear" w:color="auto" w:fill="FFFFFF"/>
        </w:rPr>
        <w:t xml:space="preserve"> of which disclosed experiencing WPV, therefore the analysis will focus upon the responses from participants who disclosed experiences of WPV. </w:t>
      </w:r>
      <w:r w:rsidRPr="00B3101F">
        <w:rPr>
          <w:rStyle w:val="normaltextrun"/>
          <w:rFonts w:ascii="Arial" w:hAnsi="Arial" w:cs="Arial"/>
          <w:color w:val="000000"/>
          <w:sz w:val="24"/>
          <w:szCs w:val="24"/>
          <w:shd w:val="clear" w:color="auto" w:fill="FFFFFF"/>
        </w:rPr>
        <w:t xml:space="preserve">One participant in the final survey did not consent to participation, therefore, was not included in the analysis or report. Of the 56 participants, 93% were women (n=52) and 7% were men (n=4) (Appendix </w:t>
      </w:r>
      <w:r w:rsidR="00577109" w:rsidRPr="00B3101F">
        <w:rPr>
          <w:rStyle w:val="normaltextrun"/>
          <w:rFonts w:ascii="Arial" w:hAnsi="Arial" w:cs="Arial"/>
          <w:color w:val="000000"/>
          <w:sz w:val="24"/>
          <w:szCs w:val="24"/>
          <w:shd w:val="clear" w:color="auto" w:fill="FFFFFF"/>
        </w:rPr>
        <w:t>2</w:t>
      </w:r>
      <w:r w:rsidRPr="00B3101F">
        <w:rPr>
          <w:rStyle w:val="normaltextrun"/>
          <w:rFonts w:ascii="Arial" w:hAnsi="Arial" w:cs="Arial"/>
          <w:color w:val="000000"/>
          <w:sz w:val="24"/>
          <w:szCs w:val="24"/>
          <w:shd w:val="clear" w:color="auto" w:fill="FFFFFF"/>
        </w:rPr>
        <w:t>). 95</w:t>
      </w:r>
      <w:r w:rsidR="001B4265" w:rsidRPr="00B3101F">
        <w:rPr>
          <w:rStyle w:val="normaltextrun"/>
          <w:rFonts w:ascii="Arial" w:hAnsi="Arial" w:cs="Arial"/>
          <w:color w:val="000000"/>
          <w:sz w:val="24"/>
          <w:szCs w:val="24"/>
          <w:shd w:val="clear" w:color="auto" w:fill="FFFFFF"/>
        </w:rPr>
        <w:t>%</w:t>
      </w:r>
      <w:r w:rsidRPr="00B3101F">
        <w:rPr>
          <w:rStyle w:val="normaltextrun"/>
          <w:rFonts w:ascii="Arial" w:hAnsi="Arial" w:cs="Arial"/>
          <w:color w:val="000000"/>
          <w:sz w:val="24"/>
          <w:szCs w:val="24"/>
          <w:shd w:val="clear" w:color="auto" w:fill="FFFFFF"/>
        </w:rPr>
        <w:t xml:space="preserve"> were of white ethic background (Appendix </w:t>
      </w:r>
      <w:r w:rsidR="000D6C65" w:rsidRPr="00B3101F">
        <w:rPr>
          <w:rStyle w:val="normaltextrun"/>
          <w:rFonts w:ascii="Arial" w:hAnsi="Arial" w:cs="Arial"/>
          <w:color w:val="000000"/>
          <w:sz w:val="24"/>
          <w:szCs w:val="24"/>
          <w:shd w:val="clear" w:color="auto" w:fill="FFFFFF"/>
        </w:rPr>
        <w:t>3</w:t>
      </w:r>
      <w:r w:rsidRPr="00B3101F">
        <w:rPr>
          <w:rStyle w:val="normaltextrun"/>
          <w:rFonts w:ascii="Arial" w:hAnsi="Arial" w:cs="Arial"/>
          <w:color w:val="000000"/>
          <w:sz w:val="24"/>
          <w:szCs w:val="24"/>
          <w:shd w:val="clear" w:color="auto" w:fill="FFFFFF"/>
        </w:rPr>
        <w:t xml:space="preserve">), 46% being aged between 35-44 (Appendix </w:t>
      </w:r>
      <w:r w:rsidR="000D6C65" w:rsidRPr="00B3101F">
        <w:rPr>
          <w:rStyle w:val="normaltextrun"/>
          <w:rFonts w:ascii="Arial" w:hAnsi="Arial" w:cs="Arial"/>
          <w:color w:val="000000"/>
          <w:sz w:val="24"/>
          <w:szCs w:val="24"/>
          <w:shd w:val="clear" w:color="auto" w:fill="FFFFFF"/>
        </w:rPr>
        <w:t>4</w:t>
      </w:r>
      <w:r w:rsidRPr="00B3101F">
        <w:rPr>
          <w:rStyle w:val="normaltextrun"/>
          <w:rFonts w:ascii="Arial" w:hAnsi="Arial" w:cs="Arial"/>
          <w:color w:val="000000"/>
          <w:sz w:val="24"/>
          <w:szCs w:val="24"/>
          <w:shd w:val="clear" w:color="auto" w:fill="FFFFFF"/>
        </w:rPr>
        <w:t xml:space="preserve">). The lack of representation across age, gender and ethnicity is acknowledged, however, research used a convenience sample. Therefore, a sampling method which selects participants based on their demographic characteristics, for example, probability sampling, would be used in future research.  </w:t>
      </w:r>
    </w:p>
    <w:p w14:paraId="109ED08D" w14:textId="529B6B49"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Style w:val="normaltextrun"/>
          <w:rFonts w:ascii="Arial" w:hAnsi="Arial" w:cs="Arial"/>
          <w:color w:val="000000"/>
          <w:sz w:val="24"/>
          <w:szCs w:val="24"/>
          <w:shd w:val="clear" w:color="auto" w:fill="FFFFFF"/>
        </w:rPr>
        <w:t xml:space="preserve">Participants were not required to disclose their names, allowing anonymity to be maintained, under </w:t>
      </w:r>
      <w:r w:rsidR="008C0465" w:rsidRPr="00B3101F">
        <w:rPr>
          <w:rStyle w:val="normaltextrun"/>
          <w:rFonts w:ascii="Arial" w:hAnsi="Arial" w:cs="Arial"/>
          <w:color w:val="000000"/>
          <w:sz w:val="24"/>
          <w:szCs w:val="24"/>
          <w:shd w:val="clear" w:color="auto" w:fill="FFFFFF"/>
        </w:rPr>
        <w:t xml:space="preserve">Data Protection Act 2018. </w:t>
      </w:r>
      <w:bookmarkStart w:id="138" w:name="_Hlk184318461"/>
      <w:r w:rsidRPr="00B3101F">
        <w:rPr>
          <w:rStyle w:val="normaltextrun"/>
          <w:rFonts w:ascii="Arial" w:hAnsi="Arial" w:cs="Arial"/>
          <w:color w:val="000000"/>
          <w:sz w:val="24"/>
          <w:szCs w:val="24"/>
          <w:shd w:val="clear" w:color="auto" w:fill="FFFFFF"/>
        </w:rPr>
        <w:t>Participants were referred to as “Participant 1 (P1)” throughout research, to allow for differentiation, whilst maintaining anonymity</w:t>
      </w:r>
      <w:bookmarkEnd w:id="138"/>
      <w:r w:rsidRPr="00B3101F">
        <w:rPr>
          <w:rStyle w:val="normaltextrun"/>
          <w:rFonts w:ascii="Arial" w:hAnsi="Arial" w:cs="Arial"/>
          <w:color w:val="000000"/>
          <w:sz w:val="24"/>
          <w:szCs w:val="24"/>
          <w:shd w:val="clear" w:color="auto" w:fill="FFFFFF"/>
        </w:rPr>
        <w:t xml:space="preserve">. Further sociodemographic information is available in Appendix </w:t>
      </w:r>
      <w:r w:rsidR="000D6C65" w:rsidRPr="00B3101F">
        <w:rPr>
          <w:rStyle w:val="normaltextrun"/>
          <w:rFonts w:ascii="Arial" w:hAnsi="Arial" w:cs="Arial"/>
          <w:color w:val="000000"/>
          <w:sz w:val="24"/>
          <w:szCs w:val="24"/>
          <w:shd w:val="clear" w:color="auto" w:fill="FFFFFF"/>
        </w:rPr>
        <w:t>5</w:t>
      </w:r>
      <w:r w:rsidR="00DE7DAB" w:rsidRPr="00B3101F">
        <w:rPr>
          <w:rStyle w:val="normaltextrun"/>
          <w:rFonts w:ascii="Arial" w:hAnsi="Arial" w:cs="Arial"/>
          <w:color w:val="000000"/>
          <w:sz w:val="24"/>
          <w:szCs w:val="24"/>
          <w:shd w:val="clear" w:color="auto" w:fill="FFFFFF"/>
        </w:rPr>
        <w:t xml:space="preserve"> and 6</w:t>
      </w:r>
      <w:r w:rsidRPr="00B3101F">
        <w:rPr>
          <w:rStyle w:val="normaltextrun"/>
          <w:rFonts w:ascii="Arial" w:hAnsi="Arial" w:cs="Arial"/>
          <w:color w:val="000000"/>
          <w:sz w:val="24"/>
          <w:szCs w:val="24"/>
          <w:shd w:val="clear" w:color="auto" w:fill="FFFFFF"/>
        </w:rPr>
        <w:t xml:space="preserve">.  </w:t>
      </w:r>
    </w:p>
    <w:p w14:paraId="777300F9" w14:textId="072EC6B2" w:rsidR="00053EC1" w:rsidRPr="00967672" w:rsidRDefault="00053EC1" w:rsidP="00967672">
      <w:pPr>
        <w:pStyle w:val="Heading2"/>
        <w:spacing w:line="480" w:lineRule="auto"/>
        <w:rPr>
          <w:rFonts w:ascii="Arial" w:eastAsia="Calibri" w:hAnsi="Arial" w:cs="Arial"/>
          <w:b/>
          <w:bCs/>
          <w:color w:val="auto"/>
          <w:sz w:val="24"/>
          <w:szCs w:val="24"/>
        </w:rPr>
      </w:pPr>
      <w:bookmarkStart w:id="139" w:name="_Toc184389905"/>
      <w:bookmarkStart w:id="140" w:name="_Toc184417840"/>
      <w:bookmarkStart w:id="141" w:name="_Toc184418891"/>
      <w:r w:rsidRPr="00967672">
        <w:rPr>
          <w:rFonts w:ascii="Arial" w:eastAsia="Calibri" w:hAnsi="Arial" w:cs="Arial"/>
          <w:b/>
          <w:bCs/>
          <w:color w:val="auto"/>
          <w:sz w:val="24"/>
          <w:szCs w:val="24"/>
        </w:rPr>
        <w:t>3.3 Data Collection Methods</w:t>
      </w:r>
      <w:bookmarkEnd w:id="139"/>
      <w:bookmarkEnd w:id="140"/>
      <w:bookmarkEnd w:id="141"/>
      <w:r w:rsidRPr="00967672">
        <w:rPr>
          <w:rFonts w:ascii="Arial" w:eastAsia="Calibri" w:hAnsi="Arial" w:cs="Arial"/>
          <w:b/>
          <w:bCs/>
          <w:color w:val="auto"/>
          <w:sz w:val="24"/>
          <w:szCs w:val="24"/>
        </w:rPr>
        <w:t xml:space="preserve"> </w:t>
      </w:r>
    </w:p>
    <w:p w14:paraId="23CEFE32" w14:textId="48E53B4B"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Data was collected using mixed method surveys, distributed throughout the UK through </w:t>
      </w:r>
      <w:r w:rsidR="00294C11" w:rsidRPr="00B3101F">
        <w:rPr>
          <w:rFonts w:ascii="Arial" w:eastAsia="Calibri" w:hAnsi="Arial" w:cs="Arial"/>
          <w:kern w:val="3"/>
          <w:sz w:val="24"/>
          <w:szCs w:val="24"/>
        </w:rPr>
        <w:t>social media platforms, such as</w:t>
      </w:r>
      <w:r w:rsidR="00682F80" w:rsidRPr="00B3101F">
        <w:rPr>
          <w:rFonts w:ascii="Arial" w:eastAsia="Calibri" w:hAnsi="Arial" w:cs="Arial"/>
          <w:kern w:val="3"/>
          <w:sz w:val="24"/>
          <w:szCs w:val="24"/>
        </w:rPr>
        <w:t xml:space="preserve"> HR Groups on</w:t>
      </w:r>
      <w:r w:rsidR="00294C11" w:rsidRPr="00B3101F">
        <w:rPr>
          <w:rFonts w:ascii="Arial" w:eastAsia="Calibri" w:hAnsi="Arial" w:cs="Arial"/>
          <w:kern w:val="3"/>
          <w:sz w:val="24"/>
          <w:szCs w:val="24"/>
        </w:rPr>
        <w:t xml:space="preserve"> Facebook and LinkedIn.</w:t>
      </w:r>
      <w:r w:rsidRPr="00B3101F">
        <w:rPr>
          <w:rFonts w:ascii="Arial" w:eastAsia="Calibri" w:hAnsi="Arial" w:cs="Arial"/>
          <w:kern w:val="3"/>
          <w:sz w:val="24"/>
          <w:szCs w:val="24"/>
        </w:rPr>
        <w:t xml:space="preserve"> Further surveys were distributed to colleagues in the University of Wales Trinity Saint David’s (UWTSD) HR education department. The questionnaires will use </w:t>
      </w:r>
      <w:r w:rsidR="00682F80" w:rsidRPr="00B3101F">
        <w:rPr>
          <w:rFonts w:ascii="Arial" w:eastAsia="Calibri" w:hAnsi="Arial" w:cs="Arial"/>
          <w:kern w:val="3"/>
          <w:sz w:val="24"/>
          <w:szCs w:val="24"/>
        </w:rPr>
        <w:t xml:space="preserve">both closed and </w:t>
      </w:r>
      <w:r w:rsidRPr="00B3101F">
        <w:rPr>
          <w:rFonts w:ascii="Arial" w:eastAsia="Calibri" w:hAnsi="Arial" w:cs="Arial"/>
          <w:kern w:val="3"/>
          <w:sz w:val="24"/>
          <w:szCs w:val="24"/>
        </w:rPr>
        <w:t>open-ended types of questions to</w:t>
      </w:r>
      <w:r w:rsidR="00682F80" w:rsidRPr="00B3101F">
        <w:rPr>
          <w:rFonts w:ascii="Arial" w:eastAsia="Calibri" w:hAnsi="Arial" w:cs="Arial"/>
          <w:kern w:val="3"/>
          <w:sz w:val="24"/>
          <w:szCs w:val="24"/>
        </w:rPr>
        <w:t xml:space="preserve"> gather metrics</w:t>
      </w:r>
      <w:r w:rsidRPr="00B3101F">
        <w:rPr>
          <w:rFonts w:ascii="Arial" w:eastAsia="Calibri" w:hAnsi="Arial" w:cs="Arial"/>
          <w:kern w:val="3"/>
          <w:sz w:val="24"/>
          <w:szCs w:val="24"/>
        </w:rPr>
        <w:t xml:space="preserve"> </w:t>
      </w:r>
      <w:r w:rsidR="00682F80" w:rsidRPr="00B3101F">
        <w:rPr>
          <w:rFonts w:ascii="Arial" w:eastAsia="Calibri" w:hAnsi="Arial" w:cs="Arial"/>
          <w:kern w:val="3"/>
          <w:sz w:val="24"/>
          <w:szCs w:val="24"/>
        </w:rPr>
        <w:t xml:space="preserve">and </w:t>
      </w:r>
      <w:r w:rsidRPr="00B3101F">
        <w:rPr>
          <w:rFonts w:ascii="Arial" w:eastAsia="Calibri" w:hAnsi="Arial" w:cs="Arial"/>
          <w:kern w:val="3"/>
          <w:sz w:val="24"/>
          <w:szCs w:val="24"/>
        </w:rPr>
        <w:t xml:space="preserve">participants experiences about WPV (Rowley, 2014). </w:t>
      </w:r>
    </w:p>
    <w:p w14:paraId="56FA9217"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Before deciding how to collect participant data, the researcher considered other data collection methods, as demonstrated in Table 1 below. </w:t>
      </w:r>
    </w:p>
    <w:p w14:paraId="65C35299" w14:textId="5E23E7F2" w:rsidR="00053EC1" w:rsidRPr="00B3101F" w:rsidRDefault="00053EC1" w:rsidP="00B3101F">
      <w:pPr>
        <w:pStyle w:val="Caption"/>
        <w:keepNext/>
        <w:spacing w:line="480" w:lineRule="auto"/>
        <w:rPr>
          <w:rFonts w:ascii="Arial" w:hAnsi="Arial" w:cs="Arial"/>
          <w:i w:val="0"/>
          <w:iCs w:val="0"/>
          <w:color w:val="auto"/>
          <w:sz w:val="24"/>
          <w:szCs w:val="24"/>
        </w:rPr>
      </w:pPr>
      <w:bookmarkStart w:id="142" w:name="_Toc184401764"/>
      <w:bookmarkStart w:id="143" w:name="_Toc184418478"/>
      <w:r w:rsidRPr="00E46595">
        <w:rPr>
          <w:rFonts w:ascii="Arial" w:hAnsi="Arial" w:cs="Arial"/>
          <w:b/>
          <w:bCs/>
          <w:i w:val="0"/>
          <w:iCs w:val="0"/>
          <w:color w:val="auto"/>
          <w:sz w:val="24"/>
          <w:szCs w:val="24"/>
        </w:rPr>
        <w:t xml:space="preserve">Table </w:t>
      </w:r>
      <w:r w:rsidRPr="00E46595">
        <w:rPr>
          <w:rFonts w:ascii="Arial" w:hAnsi="Arial" w:cs="Arial"/>
          <w:b/>
          <w:bCs/>
          <w:i w:val="0"/>
          <w:iCs w:val="0"/>
          <w:color w:val="auto"/>
          <w:sz w:val="24"/>
          <w:szCs w:val="24"/>
        </w:rPr>
        <w:fldChar w:fldCharType="begin"/>
      </w:r>
      <w:r w:rsidRPr="00E46595">
        <w:rPr>
          <w:rFonts w:ascii="Arial" w:hAnsi="Arial" w:cs="Arial"/>
          <w:b/>
          <w:bCs/>
          <w:i w:val="0"/>
          <w:iCs w:val="0"/>
          <w:color w:val="auto"/>
          <w:sz w:val="24"/>
          <w:szCs w:val="24"/>
        </w:rPr>
        <w:instrText xml:space="preserve"> SEQ Table \* ARABIC </w:instrText>
      </w:r>
      <w:r w:rsidRPr="00E46595">
        <w:rPr>
          <w:rFonts w:ascii="Arial" w:hAnsi="Arial" w:cs="Arial"/>
          <w:b/>
          <w:bCs/>
          <w:i w:val="0"/>
          <w:iCs w:val="0"/>
          <w:color w:val="auto"/>
          <w:sz w:val="24"/>
          <w:szCs w:val="24"/>
        </w:rPr>
        <w:fldChar w:fldCharType="separate"/>
      </w:r>
      <w:r w:rsidR="00A31B95" w:rsidRPr="00E46595">
        <w:rPr>
          <w:rFonts w:ascii="Arial" w:hAnsi="Arial" w:cs="Arial"/>
          <w:b/>
          <w:bCs/>
          <w:i w:val="0"/>
          <w:iCs w:val="0"/>
          <w:noProof/>
          <w:color w:val="auto"/>
          <w:sz w:val="24"/>
          <w:szCs w:val="24"/>
        </w:rPr>
        <w:t>1</w:t>
      </w:r>
      <w:r w:rsidRPr="00E46595">
        <w:rPr>
          <w:rFonts w:ascii="Arial" w:hAnsi="Arial" w:cs="Arial"/>
          <w:b/>
          <w:bCs/>
          <w:i w:val="0"/>
          <w:iCs w:val="0"/>
          <w:color w:val="auto"/>
          <w:sz w:val="24"/>
          <w:szCs w:val="24"/>
        </w:rPr>
        <w:fldChar w:fldCharType="end"/>
      </w:r>
      <w:r w:rsidRPr="00B3101F">
        <w:rPr>
          <w:rFonts w:ascii="Arial" w:hAnsi="Arial" w:cs="Arial"/>
          <w:i w:val="0"/>
          <w:iCs w:val="0"/>
          <w:color w:val="auto"/>
          <w:sz w:val="24"/>
          <w:szCs w:val="24"/>
        </w:rPr>
        <w:t xml:space="preserve"> </w:t>
      </w:r>
      <w:r w:rsidRPr="00E46595">
        <w:rPr>
          <w:rFonts w:ascii="Arial" w:hAnsi="Arial" w:cs="Arial"/>
          <w:color w:val="auto"/>
          <w:sz w:val="24"/>
          <w:szCs w:val="24"/>
        </w:rPr>
        <w:t>Comparing and Contrasting Data Collection Methods</w:t>
      </w:r>
      <w:r w:rsidR="000D6C65" w:rsidRPr="00E46595">
        <w:rPr>
          <w:rFonts w:ascii="Arial" w:hAnsi="Arial" w:cs="Arial"/>
          <w:color w:val="auto"/>
          <w:sz w:val="24"/>
          <w:szCs w:val="24"/>
        </w:rPr>
        <w:t>.</w:t>
      </w:r>
      <w:bookmarkEnd w:id="142"/>
      <w:bookmarkEnd w:id="143"/>
    </w:p>
    <w:tbl>
      <w:tblPr>
        <w:tblStyle w:val="TableGrid"/>
        <w:tblW w:w="0" w:type="auto"/>
        <w:tblLook w:val="04A0" w:firstRow="1" w:lastRow="0" w:firstColumn="1" w:lastColumn="0" w:noHBand="0" w:noVBand="1"/>
      </w:tblPr>
      <w:tblGrid>
        <w:gridCol w:w="3005"/>
        <w:gridCol w:w="3005"/>
        <w:gridCol w:w="3006"/>
      </w:tblGrid>
      <w:tr w:rsidR="00053EC1" w:rsidRPr="00B3101F" w14:paraId="1D9369CF" w14:textId="77777777" w:rsidTr="00722BD9">
        <w:tc>
          <w:tcPr>
            <w:tcW w:w="3005" w:type="dxa"/>
            <w:shd w:val="clear" w:color="auto" w:fill="3E8853" w:themeFill="accent5"/>
          </w:tcPr>
          <w:p w14:paraId="1144940C"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Data Collection Method</w:t>
            </w:r>
          </w:p>
        </w:tc>
        <w:tc>
          <w:tcPr>
            <w:tcW w:w="3005" w:type="dxa"/>
            <w:shd w:val="clear" w:color="auto" w:fill="3E8853" w:themeFill="accent5"/>
          </w:tcPr>
          <w:p w14:paraId="0EF04962"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Advantages </w:t>
            </w:r>
          </w:p>
        </w:tc>
        <w:tc>
          <w:tcPr>
            <w:tcW w:w="3006" w:type="dxa"/>
            <w:shd w:val="clear" w:color="auto" w:fill="3E8853" w:themeFill="accent5"/>
          </w:tcPr>
          <w:p w14:paraId="333BF0D8"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Disadvantages </w:t>
            </w:r>
          </w:p>
        </w:tc>
      </w:tr>
      <w:tr w:rsidR="00053EC1" w:rsidRPr="00B3101F" w14:paraId="35261160" w14:textId="77777777" w:rsidTr="00722BD9">
        <w:tc>
          <w:tcPr>
            <w:tcW w:w="3005" w:type="dxa"/>
          </w:tcPr>
          <w:p w14:paraId="3B4EEDC9"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Survey/ Questionnaires</w:t>
            </w:r>
          </w:p>
        </w:tc>
        <w:tc>
          <w:tcPr>
            <w:tcW w:w="3005" w:type="dxa"/>
          </w:tcPr>
          <w:p w14:paraId="029F4134" w14:textId="0D74699F" w:rsidR="00053EC1" w:rsidRPr="00B3101F" w:rsidRDefault="00ED2312"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Access to large participant populations </w:t>
            </w:r>
          </w:p>
          <w:p w14:paraId="49DF4652" w14:textId="77777777" w:rsidR="008A2CD1" w:rsidRPr="00B3101F" w:rsidRDefault="008A2CD1" w:rsidP="00B3101F">
            <w:pPr>
              <w:suppressAutoHyphens/>
              <w:autoSpaceDN w:val="0"/>
              <w:spacing w:line="480" w:lineRule="auto"/>
              <w:rPr>
                <w:rFonts w:ascii="Arial" w:eastAsia="Calibri" w:hAnsi="Arial" w:cs="Arial"/>
                <w:kern w:val="3"/>
                <w:sz w:val="24"/>
                <w:szCs w:val="24"/>
              </w:rPr>
            </w:pPr>
          </w:p>
          <w:p w14:paraId="32951393"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Allows participants to provide qualitative feedback </w:t>
            </w:r>
          </w:p>
          <w:p w14:paraId="1C1CC446"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16A2820E" w14:textId="0DB1297E"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Higher response</w:t>
            </w:r>
            <w:r w:rsidR="008A2CD1" w:rsidRPr="00B3101F">
              <w:rPr>
                <w:rFonts w:ascii="Arial" w:eastAsia="Calibri" w:hAnsi="Arial" w:cs="Arial"/>
                <w:kern w:val="3"/>
                <w:sz w:val="24"/>
                <w:szCs w:val="24"/>
              </w:rPr>
              <w:t xml:space="preserve"> rates</w:t>
            </w:r>
          </w:p>
          <w:p w14:paraId="736417A4"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61EBF67F" w14:textId="5C3E1A9D" w:rsidR="00053EC1" w:rsidRPr="00B3101F" w:rsidRDefault="002B704D" w:rsidP="00B3101F">
            <w:pPr>
              <w:suppressAutoHyphens/>
              <w:autoSpaceDN w:val="0"/>
              <w:spacing w:line="480" w:lineRule="auto"/>
              <w:rPr>
                <w:rFonts w:ascii="Arial" w:eastAsia="Calibri" w:hAnsi="Arial" w:cs="Arial"/>
                <w:kern w:val="3"/>
                <w:sz w:val="24"/>
                <w:szCs w:val="24"/>
              </w:rPr>
            </w:pPr>
            <w:r>
              <w:rPr>
                <w:rFonts w:ascii="Arial" w:eastAsia="Calibri" w:hAnsi="Arial" w:cs="Arial"/>
                <w:kern w:val="3"/>
                <w:sz w:val="24"/>
                <w:szCs w:val="24"/>
              </w:rPr>
              <w:t>A</w:t>
            </w:r>
            <w:r w:rsidR="00053EC1" w:rsidRPr="00B3101F">
              <w:rPr>
                <w:rFonts w:ascii="Arial" w:eastAsia="Calibri" w:hAnsi="Arial" w:cs="Arial"/>
                <w:kern w:val="3"/>
                <w:sz w:val="24"/>
                <w:szCs w:val="24"/>
              </w:rPr>
              <w:t>ccessibility to collect data</w:t>
            </w:r>
          </w:p>
          <w:p w14:paraId="345C5329"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54EF0A62"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Low cost</w:t>
            </w:r>
          </w:p>
          <w:p w14:paraId="716E3E2C"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2D53FF65"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Easy to Implement</w:t>
            </w:r>
          </w:p>
          <w:p w14:paraId="0A797E44"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71EDAF7F" w14:textId="04F7951F"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Allows participant to maintain anonym</w:t>
            </w:r>
            <w:r w:rsidR="008A2CD1" w:rsidRPr="00B3101F">
              <w:rPr>
                <w:rFonts w:ascii="Arial" w:eastAsia="Calibri" w:hAnsi="Arial" w:cs="Arial"/>
                <w:kern w:val="3"/>
                <w:sz w:val="24"/>
                <w:szCs w:val="24"/>
              </w:rPr>
              <w:t>ity</w:t>
            </w:r>
            <w:r w:rsidRPr="00B3101F">
              <w:rPr>
                <w:rFonts w:ascii="Arial" w:eastAsia="Calibri" w:hAnsi="Arial" w:cs="Arial"/>
                <w:kern w:val="3"/>
                <w:sz w:val="24"/>
                <w:szCs w:val="24"/>
              </w:rPr>
              <w:t xml:space="preserve"> </w:t>
            </w:r>
          </w:p>
          <w:p w14:paraId="46728F33"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33EC7F4E"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(Choudhury, 2015)</w:t>
            </w:r>
          </w:p>
        </w:tc>
        <w:tc>
          <w:tcPr>
            <w:tcW w:w="3006" w:type="dxa"/>
          </w:tcPr>
          <w:p w14:paraId="3476E558" w14:textId="558FD678" w:rsidR="00053EC1" w:rsidRPr="00B3101F" w:rsidRDefault="00ED2312"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Participants may not complete the survey due to survey fatigue, thus, reducing completion rates. </w:t>
            </w:r>
          </w:p>
          <w:p w14:paraId="7DB93F3D" w14:textId="77777777" w:rsidR="00ED2312" w:rsidRPr="00B3101F" w:rsidRDefault="00ED2312" w:rsidP="00B3101F">
            <w:pPr>
              <w:suppressAutoHyphens/>
              <w:autoSpaceDN w:val="0"/>
              <w:spacing w:line="480" w:lineRule="auto"/>
              <w:contextualSpacing/>
              <w:rPr>
                <w:rFonts w:ascii="Arial" w:eastAsia="Calibri" w:hAnsi="Arial" w:cs="Arial"/>
                <w:kern w:val="3"/>
                <w:sz w:val="24"/>
                <w:szCs w:val="24"/>
              </w:rPr>
            </w:pPr>
          </w:p>
          <w:p w14:paraId="50492826" w14:textId="263C6A4D"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Participants may give </w:t>
            </w:r>
            <w:r w:rsidR="008A2CD1" w:rsidRPr="00B3101F">
              <w:rPr>
                <w:rFonts w:ascii="Arial" w:eastAsia="Calibri" w:hAnsi="Arial" w:cs="Arial"/>
                <w:kern w:val="3"/>
                <w:sz w:val="24"/>
                <w:szCs w:val="24"/>
              </w:rPr>
              <w:t xml:space="preserve">incomplete </w:t>
            </w:r>
            <w:r w:rsidRPr="00B3101F">
              <w:rPr>
                <w:rFonts w:ascii="Arial" w:eastAsia="Calibri" w:hAnsi="Arial" w:cs="Arial"/>
                <w:kern w:val="3"/>
                <w:sz w:val="24"/>
                <w:szCs w:val="24"/>
              </w:rPr>
              <w:t xml:space="preserve">answers </w:t>
            </w:r>
          </w:p>
          <w:p w14:paraId="21962913"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14F01728" w14:textId="76C6D420" w:rsidR="00053EC1" w:rsidRPr="00B3101F" w:rsidRDefault="0017192C"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Risk of </w:t>
            </w:r>
            <w:r w:rsidR="00ED2312" w:rsidRPr="00B3101F">
              <w:rPr>
                <w:rFonts w:ascii="Arial" w:eastAsia="Calibri" w:hAnsi="Arial" w:cs="Arial"/>
                <w:kern w:val="3"/>
                <w:sz w:val="24"/>
                <w:szCs w:val="24"/>
              </w:rPr>
              <w:t xml:space="preserve">social desirability effect </w:t>
            </w:r>
          </w:p>
          <w:p w14:paraId="6A9D778B" w14:textId="77777777" w:rsidR="00ED2312" w:rsidRPr="00B3101F" w:rsidRDefault="00ED2312" w:rsidP="00B3101F">
            <w:pPr>
              <w:suppressAutoHyphens/>
              <w:autoSpaceDN w:val="0"/>
              <w:spacing w:line="480" w:lineRule="auto"/>
              <w:contextualSpacing/>
              <w:rPr>
                <w:rFonts w:ascii="Arial" w:eastAsia="Calibri" w:hAnsi="Arial" w:cs="Arial"/>
                <w:kern w:val="3"/>
                <w:sz w:val="24"/>
                <w:szCs w:val="24"/>
              </w:rPr>
            </w:pPr>
          </w:p>
          <w:p w14:paraId="59B51FD0" w14:textId="0A97B069" w:rsidR="00053EC1" w:rsidRPr="00B3101F" w:rsidRDefault="008A2CD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Time consuming</w:t>
            </w:r>
            <w:r w:rsidR="00053EC1" w:rsidRPr="00B3101F">
              <w:rPr>
                <w:rFonts w:ascii="Arial" w:eastAsia="Calibri" w:hAnsi="Arial" w:cs="Arial"/>
                <w:kern w:val="3"/>
                <w:sz w:val="24"/>
                <w:szCs w:val="24"/>
              </w:rPr>
              <w:t xml:space="preserve"> testing and </w:t>
            </w:r>
            <w:r w:rsidRPr="00B3101F">
              <w:rPr>
                <w:rFonts w:ascii="Arial" w:eastAsia="Calibri" w:hAnsi="Arial" w:cs="Arial"/>
                <w:kern w:val="3"/>
                <w:sz w:val="24"/>
                <w:szCs w:val="24"/>
              </w:rPr>
              <w:t>data collection</w:t>
            </w:r>
          </w:p>
          <w:p w14:paraId="149256F1"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4D1E1000"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Difficult to develop relationships</w:t>
            </w:r>
          </w:p>
          <w:p w14:paraId="1558AF89"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0652E4F4"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(Jones, Baxter and Khanduja, 2013)</w:t>
            </w:r>
          </w:p>
        </w:tc>
      </w:tr>
      <w:tr w:rsidR="00053EC1" w:rsidRPr="00B3101F" w14:paraId="3972A7A5" w14:textId="77777777" w:rsidTr="00722BD9">
        <w:tc>
          <w:tcPr>
            <w:tcW w:w="3005" w:type="dxa"/>
          </w:tcPr>
          <w:p w14:paraId="10755436"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Interviews </w:t>
            </w:r>
          </w:p>
        </w:tc>
        <w:tc>
          <w:tcPr>
            <w:tcW w:w="3005" w:type="dxa"/>
          </w:tcPr>
          <w:p w14:paraId="002C6846" w14:textId="0B4F1081" w:rsidR="00053EC1" w:rsidRPr="00B3101F" w:rsidRDefault="002B704D" w:rsidP="00B3101F">
            <w:pPr>
              <w:suppressAutoHyphens/>
              <w:autoSpaceDN w:val="0"/>
              <w:spacing w:line="480" w:lineRule="auto"/>
              <w:contextualSpacing/>
              <w:rPr>
                <w:rFonts w:ascii="Arial" w:eastAsia="Calibri" w:hAnsi="Arial" w:cs="Arial"/>
                <w:kern w:val="3"/>
                <w:sz w:val="24"/>
                <w:szCs w:val="24"/>
              </w:rPr>
            </w:pPr>
            <w:r>
              <w:rPr>
                <w:rFonts w:ascii="Arial" w:eastAsia="Calibri" w:hAnsi="Arial" w:cs="Arial"/>
                <w:kern w:val="3"/>
                <w:sz w:val="24"/>
                <w:szCs w:val="24"/>
              </w:rPr>
              <w:t>M</w:t>
            </w:r>
            <w:r w:rsidR="00053EC1" w:rsidRPr="00B3101F">
              <w:rPr>
                <w:rFonts w:ascii="Arial" w:eastAsia="Calibri" w:hAnsi="Arial" w:cs="Arial"/>
                <w:kern w:val="3"/>
                <w:sz w:val="24"/>
                <w:szCs w:val="24"/>
              </w:rPr>
              <w:t>ore in-depth qualitative data</w:t>
            </w:r>
            <w:r>
              <w:rPr>
                <w:rFonts w:ascii="Arial" w:eastAsia="Calibri" w:hAnsi="Arial" w:cs="Arial"/>
                <w:kern w:val="3"/>
                <w:sz w:val="24"/>
                <w:szCs w:val="24"/>
              </w:rPr>
              <w:t xml:space="preserve"> can be collected</w:t>
            </w:r>
            <w:r w:rsidR="00053EC1" w:rsidRPr="00B3101F">
              <w:rPr>
                <w:rFonts w:ascii="Arial" w:eastAsia="Calibri" w:hAnsi="Arial" w:cs="Arial"/>
                <w:kern w:val="3"/>
                <w:sz w:val="24"/>
                <w:szCs w:val="24"/>
              </w:rPr>
              <w:t xml:space="preserve"> </w:t>
            </w:r>
          </w:p>
          <w:p w14:paraId="19C6D996"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7C961C71" w14:textId="3ADE3BD7" w:rsidR="00053EC1" w:rsidRPr="00B3101F" w:rsidRDefault="008A2CD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Flexible </w:t>
            </w:r>
            <w:r w:rsidR="00E676F4" w:rsidRPr="00B3101F">
              <w:rPr>
                <w:rFonts w:ascii="Arial" w:eastAsia="Calibri" w:hAnsi="Arial" w:cs="Arial"/>
                <w:kern w:val="3"/>
                <w:sz w:val="24"/>
                <w:szCs w:val="24"/>
              </w:rPr>
              <w:t>scheduling</w:t>
            </w:r>
          </w:p>
          <w:p w14:paraId="30B05C32" w14:textId="77777777" w:rsidR="00E676F4" w:rsidRPr="00B3101F" w:rsidRDefault="00E676F4" w:rsidP="00B3101F">
            <w:pPr>
              <w:suppressAutoHyphens/>
              <w:autoSpaceDN w:val="0"/>
              <w:spacing w:line="480" w:lineRule="auto"/>
              <w:contextualSpacing/>
              <w:rPr>
                <w:rFonts w:ascii="Arial" w:eastAsia="Calibri" w:hAnsi="Arial" w:cs="Arial"/>
                <w:kern w:val="3"/>
                <w:sz w:val="24"/>
                <w:szCs w:val="24"/>
              </w:rPr>
            </w:pPr>
          </w:p>
          <w:p w14:paraId="6C5A9C91" w14:textId="7D91F5AD" w:rsidR="00053EC1" w:rsidRPr="00B3101F" w:rsidRDefault="00E676F4"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Opportunity</w:t>
            </w:r>
            <w:r w:rsidR="008A2CD1" w:rsidRPr="00B3101F">
              <w:rPr>
                <w:rFonts w:ascii="Arial" w:eastAsia="Calibri" w:hAnsi="Arial" w:cs="Arial"/>
                <w:kern w:val="3"/>
                <w:sz w:val="24"/>
                <w:szCs w:val="24"/>
              </w:rPr>
              <w:t xml:space="preserve"> to prompt for further detail</w:t>
            </w:r>
          </w:p>
          <w:p w14:paraId="096A1104"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451B6972" w14:textId="313D2DA5"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Can build a </w:t>
            </w:r>
            <w:r w:rsidR="00ED2312" w:rsidRPr="00B3101F">
              <w:rPr>
                <w:rFonts w:ascii="Arial" w:eastAsia="Calibri" w:hAnsi="Arial" w:cs="Arial"/>
                <w:kern w:val="3"/>
                <w:sz w:val="24"/>
                <w:szCs w:val="24"/>
              </w:rPr>
              <w:t>rapport</w:t>
            </w:r>
            <w:r w:rsidRPr="00B3101F">
              <w:rPr>
                <w:rFonts w:ascii="Arial" w:eastAsia="Calibri" w:hAnsi="Arial" w:cs="Arial"/>
                <w:kern w:val="3"/>
                <w:sz w:val="24"/>
                <w:szCs w:val="24"/>
              </w:rPr>
              <w:t xml:space="preserve"> with the interviewee</w:t>
            </w:r>
            <w:r w:rsidR="00ED2312" w:rsidRPr="00B3101F">
              <w:rPr>
                <w:rFonts w:ascii="Arial" w:eastAsia="Calibri" w:hAnsi="Arial" w:cs="Arial"/>
                <w:kern w:val="3"/>
                <w:sz w:val="24"/>
                <w:szCs w:val="24"/>
              </w:rPr>
              <w:t xml:space="preserve">. </w:t>
            </w:r>
          </w:p>
          <w:p w14:paraId="47A90D96"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3B7AFECC" w14:textId="1C1473A3" w:rsidR="00053EC1" w:rsidRPr="00B3101F" w:rsidRDefault="00ED2312"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w:t>
            </w:r>
            <w:r w:rsidR="00053EC1" w:rsidRPr="00B3101F">
              <w:rPr>
                <w:rFonts w:ascii="Arial" w:eastAsia="Calibri" w:hAnsi="Arial" w:cs="Arial"/>
                <w:kern w:val="3"/>
                <w:sz w:val="24"/>
                <w:szCs w:val="24"/>
              </w:rPr>
              <w:t>Bailey, 1994</w:t>
            </w:r>
            <w:r w:rsidRPr="00B3101F">
              <w:rPr>
                <w:rFonts w:ascii="Arial" w:eastAsia="Calibri" w:hAnsi="Arial" w:cs="Arial"/>
                <w:kern w:val="3"/>
                <w:sz w:val="24"/>
                <w:szCs w:val="24"/>
              </w:rPr>
              <w:t xml:space="preserve">; </w:t>
            </w:r>
            <w:r w:rsidR="008C0465" w:rsidRPr="00B3101F">
              <w:rPr>
                <w:rFonts w:ascii="Arial" w:eastAsia="Calibri" w:hAnsi="Arial" w:cs="Arial"/>
                <w:kern w:val="3"/>
                <w:sz w:val="24"/>
                <w:szCs w:val="24"/>
              </w:rPr>
              <w:t>Goyes and Sandberg, 2024)</w:t>
            </w:r>
          </w:p>
        </w:tc>
        <w:tc>
          <w:tcPr>
            <w:tcW w:w="3006" w:type="dxa"/>
          </w:tcPr>
          <w:p w14:paraId="3B8F55E4" w14:textId="7338DFD4" w:rsidR="00ED2312" w:rsidRPr="00B3101F" w:rsidRDefault="002B704D" w:rsidP="00B3101F">
            <w:pPr>
              <w:suppressAutoHyphens/>
              <w:autoSpaceDN w:val="0"/>
              <w:spacing w:line="480" w:lineRule="auto"/>
              <w:contextualSpacing/>
              <w:rPr>
                <w:rFonts w:ascii="Arial" w:eastAsia="Calibri" w:hAnsi="Arial" w:cs="Arial"/>
                <w:kern w:val="3"/>
                <w:sz w:val="24"/>
                <w:szCs w:val="24"/>
              </w:rPr>
            </w:pPr>
            <w:r>
              <w:rPr>
                <w:rFonts w:ascii="Arial" w:eastAsia="Calibri" w:hAnsi="Arial" w:cs="Arial"/>
                <w:kern w:val="3"/>
                <w:sz w:val="24"/>
                <w:szCs w:val="24"/>
              </w:rPr>
              <w:t>D</w:t>
            </w:r>
            <w:r w:rsidR="008A2CD1" w:rsidRPr="00B3101F">
              <w:rPr>
                <w:rFonts w:ascii="Arial" w:eastAsia="Calibri" w:hAnsi="Arial" w:cs="Arial"/>
                <w:kern w:val="3"/>
                <w:sz w:val="24"/>
                <w:szCs w:val="24"/>
              </w:rPr>
              <w:t>ifficulty</w:t>
            </w:r>
            <w:r w:rsidR="00ED2312" w:rsidRPr="00B3101F">
              <w:rPr>
                <w:rFonts w:ascii="Arial" w:eastAsia="Calibri" w:hAnsi="Arial" w:cs="Arial"/>
                <w:kern w:val="3"/>
                <w:sz w:val="24"/>
                <w:szCs w:val="24"/>
              </w:rPr>
              <w:t xml:space="preserve"> generalis</w:t>
            </w:r>
            <w:r w:rsidR="008A2CD1" w:rsidRPr="00B3101F">
              <w:rPr>
                <w:rFonts w:ascii="Arial" w:eastAsia="Calibri" w:hAnsi="Arial" w:cs="Arial"/>
                <w:kern w:val="3"/>
                <w:sz w:val="24"/>
                <w:szCs w:val="24"/>
              </w:rPr>
              <w:t>ing</w:t>
            </w:r>
            <w:r w:rsidR="00ED2312" w:rsidRPr="00B3101F">
              <w:rPr>
                <w:rFonts w:ascii="Arial" w:eastAsia="Calibri" w:hAnsi="Arial" w:cs="Arial"/>
                <w:kern w:val="3"/>
                <w:sz w:val="24"/>
                <w:szCs w:val="24"/>
              </w:rPr>
              <w:t xml:space="preserve"> findings due to small sample sizes.</w:t>
            </w:r>
          </w:p>
          <w:p w14:paraId="7326C4EF" w14:textId="77777777" w:rsidR="00ED2312" w:rsidRPr="00B3101F" w:rsidRDefault="00ED2312" w:rsidP="00B3101F">
            <w:pPr>
              <w:suppressAutoHyphens/>
              <w:autoSpaceDN w:val="0"/>
              <w:spacing w:line="480" w:lineRule="auto"/>
              <w:contextualSpacing/>
              <w:rPr>
                <w:rFonts w:ascii="Arial" w:eastAsia="Calibri" w:hAnsi="Arial" w:cs="Arial"/>
                <w:kern w:val="3"/>
                <w:sz w:val="24"/>
                <w:szCs w:val="24"/>
              </w:rPr>
            </w:pPr>
          </w:p>
          <w:p w14:paraId="1B391F00" w14:textId="04DED1E4"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Time consuming </w:t>
            </w:r>
          </w:p>
          <w:p w14:paraId="79670E73"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23B75C9D" w14:textId="44369F47" w:rsidR="00053EC1" w:rsidRPr="00B3101F" w:rsidRDefault="0017192C"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Risk of social desirability effect</w:t>
            </w:r>
          </w:p>
          <w:p w14:paraId="5B970BB4" w14:textId="77777777" w:rsidR="0017192C" w:rsidRPr="00B3101F" w:rsidRDefault="0017192C" w:rsidP="00B3101F">
            <w:pPr>
              <w:suppressAutoHyphens/>
              <w:autoSpaceDN w:val="0"/>
              <w:spacing w:line="480" w:lineRule="auto"/>
              <w:contextualSpacing/>
              <w:rPr>
                <w:rFonts w:ascii="Arial" w:eastAsia="Calibri" w:hAnsi="Arial" w:cs="Arial"/>
                <w:kern w:val="3"/>
                <w:sz w:val="24"/>
                <w:szCs w:val="24"/>
              </w:rPr>
            </w:pPr>
          </w:p>
          <w:p w14:paraId="21734D1D" w14:textId="424DB407" w:rsidR="0017192C" w:rsidRPr="00B3101F" w:rsidRDefault="0017192C"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Less </w:t>
            </w:r>
            <w:r w:rsidR="00E676F4" w:rsidRPr="00B3101F">
              <w:rPr>
                <w:rFonts w:ascii="Arial" w:eastAsia="Calibri" w:hAnsi="Arial" w:cs="Arial"/>
                <w:kern w:val="3"/>
                <w:sz w:val="24"/>
                <w:szCs w:val="24"/>
              </w:rPr>
              <w:t>anonymity</w:t>
            </w:r>
          </w:p>
          <w:p w14:paraId="4C68B39F"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  </w:t>
            </w:r>
          </w:p>
          <w:p w14:paraId="67BFCAA1"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(Sociology Group, 2019)</w:t>
            </w:r>
          </w:p>
          <w:p w14:paraId="43CD6398"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tc>
      </w:tr>
      <w:tr w:rsidR="00053EC1" w:rsidRPr="00B3101F" w14:paraId="38158F87" w14:textId="77777777" w:rsidTr="00722BD9">
        <w:tc>
          <w:tcPr>
            <w:tcW w:w="3005" w:type="dxa"/>
          </w:tcPr>
          <w:p w14:paraId="7E962E38"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Focus groups </w:t>
            </w:r>
          </w:p>
        </w:tc>
        <w:tc>
          <w:tcPr>
            <w:tcW w:w="3005" w:type="dxa"/>
          </w:tcPr>
          <w:p w14:paraId="76225890"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Can allow opportunity to have an open discussion </w:t>
            </w:r>
          </w:p>
          <w:p w14:paraId="1EAC8553"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5B83821D" w14:textId="49FE07CC"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Cost and time effective </w:t>
            </w:r>
            <w:r w:rsidR="0017192C" w:rsidRPr="00B3101F">
              <w:rPr>
                <w:rFonts w:ascii="Arial" w:eastAsia="Calibri" w:hAnsi="Arial" w:cs="Arial"/>
                <w:kern w:val="3"/>
                <w:sz w:val="24"/>
                <w:szCs w:val="24"/>
              </w:rPr>
              <w:t>due to collective interviewing.</w:t>
            </w:r>
          </w:p>
          <w:p w14:paraId="5F237EE1"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5137AF3E" w14:textId="0924125B"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Participants </w:t>
            </w:r>
            <w:r w:rsidR="0017192C" w:rsidRPr="00B3101F">
              <w:rPr>
                <w:rFonts w:ascii="Arial" w:eastAsia="Calibri" w:hAnsi="Arial" w:cs="Arial"/>
                <w:kern w:val="3"/>
                <w:sz w:val="24"/>
                <w:szCs w:val="24"/>
              </w:rPr>
              <w:t>collaboration</w:t>
            </w:r>
          </w:p>
          <w:p w14:paraId="173E2E86" w14:textId="77777777" w:rsidR="00582A99" w:rsidRPr="00B3101F" w:rsidRDefault="00582A99" w:rsidP="00B3101F">
            <w:pPr>
              <w:suppressAutoHyphens/>
              <w:autoSpaceDN w:val="0"/>
              <w:spacing w:line="480" w:lineRule="auto"/>
              <w:contextualSpacing/>
              <w:rPr>
                <w:rFonts w:ascii="Arial" w:eastAsia="Calibri" w:hAnsi="Arial" w:cs="Arial"/>
                <w:kern w:val="3"/>
                <w:sz w:val="24"/>
                <w:szCs w:val="24"/>
              </w:rPr>
            </w:pPr>
          </w:p>
          <w:p w14:paraId="604ABB8F"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(Leung and </w:t>
            </w:r>
            <w:proofErr w:type="spellStart"/>
            <w:r w:rsidRPr="00B3101F">
              <w:rPr>
                <w:rFonts w:ascii="Arial" w:eastAsia="Calibri" w:hAnsi="Arial" w:cs="Arial"/>
                <w:kern w:val="3"/>
                <w:sz w:val="24"/>
                <w:szCs w:val="24"/>
              </w:rPr>
              <w:t>Savithiri</w:t>
            </w:r>
            <w:proofErr w:type="spellEnd"/>
            <w:r w:rsidRPr="00B3101F">
              <w:rPr>
                <w:rFonts w:ascii="Arial" w:eastAsia="Calibri" w:hAnsi="Arial" w:cs="Arial"/>
                <w:kern w:val="3"/>
                <w:sz w:val="24"/>
                <w:szCs w:val="24"/>
              </w:rPr>
              <w:t>, 2009)</w:t>
            </w:r>
          </w:p>
        </w:tc>
        <w:tc>
          <w:tcPr>
            <w:tcW w:w="3006" w:type="dxa"/>
          </w:tcPr>
          <w:p w14:paraId="17A7C208" w14:textId="104D7B7D" w:rsidR="00582A99"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Participant can feel intimidated and or nervous and may not feel that they can speak opening or </w:t>
            </w:r>
            <w:r w:rsidR="00E676F4" w:rsidRPr="00B3101F">
              <w:rPr>
                <w:rFonts w:ascii="Arial" w:eastAsia="Calibri" w:hAnsi="Arial" w:cs="Arial"/>
                <w:kern w:val="3"/>
                <w:sz w:val="24"/>
                <w:szCs w:val="24"/>
              </w:rPr>
              <w:t>could</w:t>
            </w:r>
            <w:r w:rsidR="00ED2312" w:rsidRPr="00B3101F">
              <w:rPr>
                <w:rFonts w:ascii="Arial" w:eastAsia="Calibri" w:hAnsi="Arial" w:cs="Arial"/>
                <w:kern w:val="3"/>
                <w:sz w:val="24"/>
                <w:szCs w:val="24"/>
              </w:rPr>
              <w:t xml:space="preserve"> also have a leading participant who gives more answers due to personal characteristics.</w:t>
            </w:r>
          </w:p>
          <w:p w14:paraId="6907B74D" w14:textId="77777777" w:rsidR="00582A99" w:rsidRPr="00B3101F" w:rsidRDefault="00582A99" w:rsidP="00B3101F">
            <w:pPr>
              <w:suppressAutoHyphens/>
              <w:autoSpaceDN w:val="0"/>
              <w:spacing w:line="480" w:lineRule="auto"/>
              <w:contextualSpacing/>
              <w:rPr>
                <w:rFonts w:ascii="Arial" w:eastAsia="Calibri" w:hAnsi="Arial" w:cs="Arial"/>
                <w:kern w:val="3"/>
                <w:sz w:val="24"/>
                <w:szCs w:val="24"/>
              </w:rPr>
            </w:pPr>
          </w:p>
          <w:p w14:paraId="4D3C03C5"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Can provide dishonest responses or “groupthink scenarios”</w:t>
            </w:r>
          </w:p>
          <w:p w14:paraId="1269894A"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75C4A4DC"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Time consuming to conduct the focus group and analyse data</w:t>
            </w:r>
          </w:p>
          <w:p w14:paraId="13F588FB"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5E68B276" w14:textId="513BCCD2" w:rsidR="00053EC1" w:rsidRPr="00B3101F" w:rsidRDefault="00ED2312"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Accessibility and scheduling participants to be available. </w:t>
            </w:r>
          </w:p>
          <w:p w14:paraId="32259FCC" w14:textId="77777777" w:rsidR="00ED2312" w:rsidRPr="00B3101F" w:rsidRDefault="00ED2312" w:rsidP="00B3101F">
            <w:pPr>
              <w:suppressAutoHyphens/>
              <w:autoSpaceDN w:val="0"/>
              <w:spacing w:line="480" w:lineRule="auto"/>
              <w:contextualSpacing/>
              <w:rPr>
                <w:rFonts w:ascii="Arial" w:eastAsia="Calibri" w:hAnsi="Arial" w:cs="Arial"/>
                <w:kern w:val="3"/>
                <w:sz w:val="24"/>
                <w:szCs w:val="24"/>
              </w:rPr>
            </w:pPr>
          </w:p>
          <w:p w14:paraId="71933999"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w:t>
            </w:r>
            <w:proofErr w:type="spellStart"/>
            <w:r w:rsidRPr="00B3101F">
              <w:rPr>
                <w:rFonts w:ascii="Arial" w:eastAsia="Calibri" w:hAnsi="Arial" w:cs="Arial"/>
                <w:kern w:val="3"/>
                <w:sz w:val="24"/>
                <w:szCs w:val="24"/>
              </w:rPr>
              <w:t>Flayelle</w:t>
            </w:r>
            <w:proofErr w:type="spellEnd"/>
            <w:r w:rsidRPr="00B3101F">
              <w:rPr>
                <w:rFonts w:ascii="Arial" w:eastAsia="Calibri" w:hAnsi="Arial" w:cs="Arial"/>
                <w:kern w:val="3"/>
                <w:sz w:val="24"/>
                <w:szCs w:val="24"/>
              </w:rPr>
              <w:t xml:space="preserve">, </w:t>
            </w:r>
            <w:proofErr w:type="spellStart"/>
            <w:r w:rsidRPr="00B3101F">
              <w:rPr>
                <w:rFonts w:ascii="Arial" w:eastAsia="Calibri" w:hAnsi="Arial" w:cs="Arial"/>
                <w:kern w:val="3"/>
                <w:sz w:val="24"/>
                <w:szCs w:val="24"/>
              </w:rPr>
              <w:t>Brevers</w:t>
            </w:r>
            <w:proofErr w:type="spellEnd"/>
            <w:r w:rsidRPr="00B3101F">
              <w:rPr>
                <w:rFonts w:ascii="Arial" w:eastAsia="Calibri" w:hAnsi="Arial" w:cs="Arial"/>
                <w:kern w:val="3"/>
                <w:sz w:val="24"/>
                <w:szCs w:val="24"/>
              </w:rPr>
              <w:t xml:space="preserve"> and </w:t>
            </w:r>
            <w:proofErr w:type="spellStart"/>
            <w:r w:rsidRPr="00B3101F">
              <w:rPr>
                <w:rFonts w:ascii="Arial" w:eastAsia="Calibri" w:hAnsi="Arial" w:cs="Arial"/>
                <w:kern w:val="3"/>
                <w:sz w:val="24"/>
                <w:szCs w:val="24"/>
              </w:rPr>
              <w:t>Billieux</w:t>
            </w:r>
            <w:proofErr w:type="spellEnd"/>
            <w:r w:rsidRPr="00B3101F">
              <w:rPr>
                <w:rFonts w:ascii="Arial" w:eastAsia="Calibri" w:hAnsi="Arial" w:cs="Arial"/>
                <w:kern w:val="3"/>
                <w:sz w:val="24"/>
                <w:szCs w:val="24"/>
              </w:rPr>
              <w:t>, 2022)</w:t>
            </w:r>
          </w:p>
        </w:tc>
      </w:tr>
    </w:tbl>
    <w:p w14:paraId="7B3E62AE"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2B95129E" w14:textId="3A513427" w:rsidR="00053EC1" w:rsidRPr="00B3101F" w:rsidRDefault="00294C1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The researcher chose the method of surveys as it allowed access to more participants that may have experience WPV</w:t>
      </w:r>
      <w:r w:rsidR="00B55FBE" w:rsidRPr="00B3101F">
        <w:rPr>
          <w:rFonts w:ascii="Arial" w:eastAsia="Calibri" w:hAnsi="Arial" w:cs="Arial"/>
          <w:kern w:val="3"/>
          <w:sz w:val="24"/>
          <w:szCs w:val="24"/>
        </w:rPr>
        <w:t xml:space="preserve">. </w:t>
      </w:r>
      <w:r w:rsidR="00053EC1" w:rsidRPr="00B3101F">
        <w:rPr>
          <w:rFonts w:ascii="Arial" w:eastAsia="Calibri" w:hAnsi="Arial" w:cs="Arial"/>
          <w:kern w:val="3"/>
          <w:sz w:val="24"/>
          <w:szCs w:val="24"/>
        </w:rPr>
        <w:t>The survey was created using Microsoft Forms, with assistance from an online tutorial (Bradburn, 2022), other platforms were considered such as Survey Monkey</w:t>
      </w:r>
      <w:r w:rsidR="0017192C" w:rsidRPr="00B3101F">
        <w:rPr>
          <w:rFonts w:ascii="Arial" w:eastAsia="Calibri" w:hAnsi="Arial" w:cs="Arial"/>
          <w:kern w:val="3"/>
          <w:sz w:val="24"/>
          <w:szCs w:val="24"/>
        </w:rPr>
        <w:t xml:space="preserve">, However, Microsoft forms’ formatting and ease of use was the reasoning </w:t>
      </w:r>
      <w:r w:rsidR="00E676F4" w:rsidRPr="00B3101F">
        <w:rPr>
          <w:rFonts w:ascii="Arial" w:eastAsia="Calibri" w:hAnsi="Arial" w:cs="Arial"/>
          <w:kern w:val="3"/>
          <w:sz w:val="24"/>
          <w:szCs w:val="24"/>
        </w:rPr>
        <w:t>be</w:t>
      </w:r>
      <w:r w:rsidR="0070742C" w:rsidRPr="00B3101F">
        <w:rPr>
          <w:rFonts w:ascii="Arial" w:eastAsia="Calibri" w:hAnsi="Arial" w:cs="Arial"/>
          <w:kern w:val="3"/>
          <w:sz w:val="24"/>
          <w:szCs w:val="24"/>
        </w:rPr>
        <w:t>hind</w:t>
      </w:r>
      <w:r w:rsidR="0017192C" w:rsidRPr="00B3101F">
        <w:rPr>
          <w:rFonts w:ascii="Arial" w:eastAsia="Calibri" w:hAnsi="Arial" w:cs="Arial"/>
          <w:kern w:val="3"/>
          <w:sz w:val="24"/>
          <w:szCs w:val="24"/>
        </w:rPr>
        <w:t xml:space="preserve"> choosing this survey platform.</w:t>
      </w:r>
    </w:p>
    <w:p w14:paraId="2B0BF2DE" w14:textId="6A6401E2" w:rsidR="00ED2312" w:rsidRPr="00660C50" w:rsidRDefault="00DE7DAB" w:rsidP="00660C50">
      <w:pPr>
        <w:pStyle w:val="Heading3"/>
        <w:spacing w:line="480" w:lineRule="auto"/>
        <w:rPr>
          <w:rFonts w:ascii="Arial" w:eastAsia="Calibri" w:hAnsi="Arial" w:cs="Arial"/>
          <w:b/>
          <w:bCs/>
          <w:color w:val="auto"/>
        </w:rPr>
      </w:pPr>
      <w:bookmarkStart w:id="144" w:name="_Toc184389906"/>
      <w:bookmarkStart w:id="145" w:name="_Toc184417841"/>
      <w:bookmarkStart w:id="146" w:name="_Toc184418892"/>
      <w:r w:rsidRPr="00660C50">
        <w:rPr>
          <w:rFonts w:ascii="Arial" w:eastAsia="Calibri" w:hAnsi="Arial" w:cs="Arial"/>
          <w:b/>
          <w:bCs/>
          <w:color w:val="auto"/>
        </w:rPr>
        <w:t xml:space="preserve">3.3.1 </w:t>
      </w:r>
      <w:r w:rsidR="00ED2312" w:rsidRPr="00660C50">
        <w:rPr>
          <w:rFonts w:ascii="Arial" w:eastAsia="Calibri" w:hAnsi="Arial" w:cs="Arial"/>
          <w:b/>
          <w:bCs/>
          <w:color w:val="auto"/>
        </w:rPr>
        <w:t>Pilot Study</w:t>
      </w:r>
      <w:bookmarkEnd w:id="144"/>
      <w:bookmarkEnd w:id="145"/>
      <w:bookmarkEnd w:id="146"/>
      <w:r w:rsidR="00ED2312" w:rsidRPr="00660C50">
        <w:rPr>
          <w:rFonts w:ascii="Arial" w:eastAsia="Calibri" w:hAnsi="Arial" w:cs="Arial"/>
          <w:b/>
          <w:bCs/>
          <w:color w:val="auto"/>
        </w:rPr>
        <w:t xml:space="preserve"> </w:t>
      </w:r>
    </w:p>
    <w:p w14:paraId="07DE8A1F" w14:textId="561FDBCE"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A pilot test was undertaken before survey distribution to </w:t>
      </w:r>
      <w:r w:rsidR="005E2D61" w:rsidRPr="00B3101F">
        <w:rPr>
          <w:rFonts w:ascii="Arial" w:eastAsia="Calibri" w:hAnsi="Arial" w:cs="Arial"/>
          <w:kern w:val="3"/>
          <w:sz w:val="24"/>
          <w:szCs w:val="24"/>
        </w:rPr>
        <w:t>assess</w:t>
      </w:r>
      <w:r w:rsidRPr="00B3101F">
        <w:rPr>
          <w:rFonts w:ascii="Arial" w:eastAsia="Calibri" w:hAnsi="Arial" w:cs="Arial"/>
          <w:kern w:val="3"/>
          <w:sz w:val="24"/>
          <w:szCs w:val="24"/>
        </w:rPr>
        <w:t xml:space="preserve"> the relevance of questions and </w:t>
      </w:r>
      <w:r w:rsidR="005E2D61" w:rsidRPr="00B3101F">
        <w:rPr>
          <w:rFonts w:ascii="Arial" w:eastAsia="Calibri" w:hAnsi="Arial" w:cs="Arial"/>
          <w:kern w:val="3"/>
          <w:sz w:val="24"/>
          <w:szCs w:val="24"/>
        </w:rPr>
        <w:t>effectiveness</w:t>
      </w:r>
      <w:r w:rsidRPr="00B3101F">
        <w:rPr>
          <w:rFonts w:ascii="Arial" w:eastAsia="Calibri" w:hAnsi="Arial" w:cs="Arial"/>
          <w:kern w:val="3"/>
          <w:sz w:val="24"/>
          <w:szCs w:val="24"/>
        </w:rPr>
        <w:t xml:space="preserve"> to gather participants</w:t>
      </w:r>
      <w:r w:rsidR="005E2D61" w:rsidRPr="00B3101F">
        <w:rPr>
          <w:rFonts w:ascii="Arial" w:eastAsia="Calibri" w:hAnsi="Arial" w:cs="Arial"/>
          <w:kern w:val="3"/>
          <w:sz w:val="24"/>
          <w:szCs w:val="24"/>
        </w:rPr>
        <w:t>’</w:t>
      </w:r>
      <w:r w:rsidRPr="00B3101F">
        <w:rPr>
          <w:rFonts w:ascii="Arial" w:eastAsia="Calibri" w:hAnsi="Arial" w:cs="Arial"/>
          <w:kern w:val="3"/>
          <w:sz w:val="24"/>
          <w:szCs w:val="24"/>
        </w:rPr>
        <w:t xml:space="preserve"> </w:t>
      </w:r>
      <w:r w:rsidR="00870147" w:rsidRPr="00B3101F">
        <w:rPr>
          <w:rFonts w:ascii="Arial" w:eastAsia="Calibri" w:hAnsi="Arial" w:cs="Arial"/>
          <w:kern w:val="3"/>
          <w:sz w:val="24"/>
          <w:szCs w:val="24"/>
        </w:rPr>
        <w:t>experiences</w:t>
      </w:r>
      <w:r w:rsidR="005E2D61" w:rsidRPr="00B3101F">
        <w:rPr>
          <w:rFonts w:ascii="Arial" w:eastAsia="Calibri" w:hAnsi="Arial" w:cs="Arial"/>
          <w:kern w:val="3"/>
          <w:sz w:val="24"/>
          <w:szCs w:val="24"/>
        </w:rPr>
        <w:t xml:space="preserve"> </w:t>
      </w:r>
      <w:r w:rsidR="0017192C" w:rsidRPr="00B3101F">
        <w:rPr>
          <w:rFonts w:ascii="Arial" w:eastAsia="Calibri" w:hAnsi="Arial" w:cs="Arial"/>
          <w:kern w:val="3"/>
          <w:sz w:val="24"/>
          <w:szCs w:val="24"/>
        </w:rPr>
        <w:t>(</w:t>
      </w:r>
      <w:r w:rsidR="005E2D61" w:rsidRPr="00B3101F">
        <w:rPr>
          <w:rFonts w:ascii="Arial" w:eastAsia="Calibri" w:hAnsi="Arial" w:cs="Arial"/>
          <w:kern w:val="3"/>
          <w:sz w:val="24"/>
          <w:szCs w:val="24"/>
        </w:rPr>
        <w:t>Appendix 7). This was distributed to</w:t>
      </w:r>
      <w:r w:rsidR="00870147" w:rsidRPr="00B3101F">
        <w:rPr>
          <w:rFonts w:ascii="Arial" w:eastAsia="Calibri" w:hAnsi="Arial" w:cs="Arial"/>
          <w:kern w:val="3"/>
          <w:sz w:val="24"/>
          <w:szCs w:val="24"/>
        </w:rPr>
        <w:t xml:space="preserve"> 4 selected HR professionals known to the researcher</w:t>
      </w:r>
      <w:r w:rsidR="005E2D61" w:rsidRPr="00B3101F">
        <w:rPr>
          <w:rFonts w:ascii="Arial" w:eastAsia="Calibri" w:hAnsi="Arial" w:cs="Arial"/>
          <w:kern w:val="3"/>
          <w:sz w:val="24"/>
          <w:szCs w:val="24"/>
        </w:rPr>
        <w:t xml:space="preserve">, </w:t>
      </w:r>
      <w:r w:rsidR="0017192C" w:rsidRPr="00B3101F">
        <w:rPr>
          <w:rFonts w:ascii="Arial" w:eastAsia="Calibri" w:hAnsi="Arial" w:cs="Arial"/>
          <w:kern w:val="3"/>
          <w:sz w:val="24"/>
          <w:szCs w:val="24"/>
        </w:rPr>
        <w:t xml:space="preserve">who </w:t>
      </w:r>
      <w:r w:rsidRPr="00B3101F">
        <w:rPr>
          <w:rFonts w:ascii="Arial" w:eastAsia="Calibri" w:hAnsi="Arial" w:cs="Arial"/>
          <w:kern w:val="3"/>
          <w:sz w:val="24"/>
          <w:szCs w:val="24"/>
        </w:rPr>
        <w:t xml:space="preserve">provided valuable feedback (Appendix </w:t>
      </w:r>
      <w:r w:rsidR="00870147" w:rsidRPr="00B3101F">
        <w:rPr>
          <w:rFonts w:ascii="Arial" w:eastAsia="Calibri" w:hAnsi="Arial" w:cs="Arial"/>
          <w:kern w:val="3"/>
          <w:sz w:val="24"/>
          <w:szCs w:val="24"/>
        </w:rPr>
        <w:t>8</w:t>
      </w:r>
      <w:r w:rsidRPr="00B3101F">
        <w:rPr>
          <w:rFonts w:ascii="Arial" w:eastAsia="Calibri" w:hAnsi="Arial" w:cs="Arial"/>
          <w:kern w:val="3"/>
          <w:sz w:val="24"/>
          <w:szCs w:val="24"/>
        </w:rPr>
        <w:t>)</w:t>
      </w:r>
      <w:r w:rsidR="003D0CB3" w:rsidRPr="00B3101F">
        <w:rPr>
          <w:rFonts w:ascii="Arial" w:eastAsia="Calibri" w:hAnsi="Arial" w:cs="Arial"/>
          <w:kern w:val="3"/>
          <w:sz w:val="24"/>
          <w:szCs w:val="24"/>
        </w:rPr>
        <w:t xml:space="preserve"> </w:t>
      </w:r>
      <w:r w:rsidR="0017192C" w:rsidRPr="00B3101F">
        <w:rPr>
          <w:rFonts w:ascii="Arial" w:eastAsia="Calibri" w:hAnsi="Arial" w:cs="Arial"/>
          <w:kern w:val="3"/>
          <w:sz w:val="24"/>
          <w:szCs w:val="24"/>
        </w:rPr>
        <w:t>on the survey structure and line of questioning</w:t>
      </w:r>
      <w:r w:rsidR="005E2D61" w:rsidRPr="00B3101F">
        <w:rPr>
          <w:rFonts w:ascii="Arial" w:eastAsia="Calibri" w:hAnsi="Arial" w:cs="Arial"/>
          <w:kern w:val="3"/>
          <w:sz w:val="24"/>
          <w:szCs w:val="24"/>
        </w:rPr>
        <w:t xml:space="preserve">. Additionally, </w:t>
      </w:r>
      <w:r w:rsidR="00A66BC7" w:rsidRPr="00B3101F">
        <w:rPr>
          <w:rFonts w:ascii="Arial" w:eastAsia="Calibri" w:hAnsi="Arial" w:cs="Arial"/>
          <w:kern w:val="3"/>
          <w:sz w:val="24"/>
          <w:szCs w:val="24"/>
        </w:rPr>
        <w:t xml:space="preserve">participants provided brief responses, promoting in inclusion </w:t>
      </w:r>
      <w:r w:rsidR="001123A3" w:rsidRPr="00B3101F">
        <w:rPr>
          <w:rFonts w:ascii="Arial" w:eastAsia="Calibri" w:hAnsi="Arial" w:cs="Arial"/>
          <w:kern w:val="3"/>
          <w:sz w:val="24"/>
          <w:szCs w:val="24"/>
        </w:rPr>
        <w:t xml:space="preserve">of </w:t>
      </w:r>
      <w:r w:rsidR="005E2D61" w:rsidRPr="00B3101F">
        <w:rPr>
          <w:rFonts w:ascii="Arial" w:eastAsia="Calibri" w:hAnsi="Arial" w:cs="Arial"/>
          <w:kern w:val="3"/>
          <w:sz w:val="24"/>
          <w:szCs w:val="24"/>
        </w:rPr>
        <w:t xml:space="preserve">more qualitative questions </w:t>
      </w:r>
      <w:r w:rsidR="00A66BC7" w:rsidRPr="00B3101F">
        <w:rPr>
          <w:rFonts w:ascii="Arial" w:eastAsia="Calibri" w:hAnsi="Arial" w:cs="Arial"/>
          <w:kern w:val="3"/>
          <w:sz w:val="24"/>
          <w:szCs w:val="24"/>
        </w:rPr>
        <w:t>to produce detailed insights to answer the research question.</w:t>
      </w:r>
      <w:r w:rsidRPr="00B3101F">
        <w:rPr>
          <w:rFonts w:ascii="Arial" w:eastAsia="Calibri" w:hAnsi="Arial" w:cs="Arial"/>
          <w:kern w:val="3"/>
          <w:sz w:val="24"/>
          <w:szCs w:val="24"/>
        </w:rPr>
        <w:t xml:space="preserve"> </w:t>
      </w:r>
      <w:r w:rsidR="00A66BC7" w:rsidRPr="00B3101F">
        <w:rPr>
          <w:rFonts w:ascii="Arial" w:eastAsia="Calibri" w:hAnsi="Arial" w:cs="Arial"/>
          <w:kern w:val="3"/>
          <w:sz w:val="24"/>
          <w:szCs w:val="24"/>
        </w:rPr>
        <w:t>T</w:t>
      </w:r>
      <w:r w:rsidR="005E2D61" w:rsidRPr="00B3101F">
        <w:rPr>
          <w:rFonts w:ascii="Arial" w:eastAsia="Calibri" w:hAnsi="Arial" w:cs="Arial"/>
          <w:kern w:val="3"/>
          <w:sz w:val="24"/>
          <w:szCs w:val="24"/>
        </w:rPr>
        <w:t>herefore,</w:t>
      </w:r>
      <w:r w:rsidRPr="00B3101F">
        <w:rPr>
          <w:rFonts w:ascii="Arial" w:eastAsia="Calibri" w:hAnsi="Arial" w:cs="Arial"/>
          <w:kern w:val="3"/>
          <w:sz w:val="24"/>
          <w:szCs w:val="24"/>
        </w:rPr>
        <w:t xml:space="preserve"> </w:t>
      </w:r>
      <w:r w:rsidR="005E2D61" w:rsidRPr="00B3101F">
        <w:rPr>
          <w:rFonts w:ascii="Arial" w:eastAsia="Calibri" w:hAnsi="Arial" w:cs="Arial"/>
          <w:kern w:val="3"/>
          <w:sz w:val="24"/>
          <w:szCs w:val="24"/>
        </w:rPr>
        <w:t>this influence</w:t>
      </w:r>
      <w:r w:rsidR="00A66BC7" w:rsidRPr="00B3101F">
        <w:rPr>
          <w:rFonts w:ascii="Arial" w:eastAsia="Calibri" w:hAnsi="Arial" w:cs="Arial"/>
          <w:kern w:val="3"/>
          <w:sz w:val="24"/>
          <w:szCs w:val="24"/>
        </w:rPr>
        <w:t>d</w:t>
      </w:r>
      <w:r w:rsidRPr="00B3101F">
        <w:rPr>
          <w:rFonts w:ascii="Arial" w:eastAsia="Calibri" w:hAnsi="Arial" w:cs="Arial"/>
          <w:kern w:val="3"/>
          <w:sz w:val="24"/>
          <w:szCs w:val="24"/>
        </w:rPr>
        <w:t xml:space="preserve"> the final questionnaire</w:t>
      </w:r>
      <w:r w:rsidR="005E2D61" w:rsidRPr="00B3101F">
        <w:rPr>
          <w:rFonts w:ascii="Arial" w:eastAsia="Calibri" w:hAnsi="Arial" w:cs="Arial"/>
          <w:kern w:val="3"/>
          <w:sz w:val="24"/>
          <w:szCs w:val="24"/>
        </w:rPr>
        <w:t xml:space="preserve"> (Appendix 9)</w:t>
      </w:r>
      <w:r w:rsidRPr="00B3101F">
        <w:rPr>
          <w:rFonts w:ascii="Arial" w:eastAsia="Calibri" w:hAnsi="Arial" w:cs="Arial"/>
          <w:kern w:val="3"/>
          <w:sz w:val="24"/>
          <w:szCs w:val="24"/>
        </w:rPr>
        <w:t xml:space="preserve">. </w:t>
      </w:r>
    </w:p>
    <w:p w14:paraId="2DFC40A4" w14:textId="1215EBAD" w:rsidR="00AA6044" w:rsidRPr="00967672" w:rsidRDefault="00053EC1" w:rsidP="00967672">
      <w:pPr>
        <w:pStyle w:val="Heading2"/>
        <w:spacing w:line="480" w:lineRule="auto"/>
        <w:rPr>
          <w:rFonts w:ascii="Arial" w:eastAsia="Calibri" w:hAnsi="Arial" w:cs="Arial"/>
          <w:b/>
          <w:bCs/>
          <w:color w:val="auto"/>
          <w:sz w:val="24"/>
          <w:szCs w:val="24"/>
        </w:rPr>
      </w:pPr>
      <w:bookmarkStart w:id="147" w:name="_Toc184389907"/>
      <w:bookmarkStart w:id="148" w:name="_Toc184417842"/>
      <w:bookmarkStart w:id="149" w:name="_Toc184418893"/>
      <w:r w:rsidRPr="00967672">
        <w:rPr>
          <w:rFonts w:ascii="Arial" w:eastAsia="Calibri" w:hAnsi="Arial" w:cs="Arial"/>
          <w:b/>
          <w:bCs/>
          <w:color w:val="auto"/>
          <w:sz w:val="24"/>
          <w:szCs w:val="24"/>
        </w:rPr>
        <w:t xml:space="preserve">3.4 </w:t>
      </w:r>
      <w:r w:rsidR="003D0CB3" w:rsidRPr="00967672">
        <w:rPr>
          <w:rFonts w:ascii="Arial" w:eastAsia="Calibri" w:hAnsi="Arial" w:cs="Arial"/>
          <w:b/>
          <w:bCs/>
          <w:color w:val="auto"/>
          <w:sz w:val="24"/>
          <w:szCs w:val="24"/>
        </w:rPr>
        <w:t>Bias, Ethical</w:t>
      </w:r>
      <w:r w:rsidRPr="00967672">
        <w:rPr>
          <w:rFonts w:ascii="Arial" w:eastAsia="Calibri" w:hAnsi="Arial" w:cs="Arial"/>
          <w:b/>
          <w:bCs/>
          <w:color w:val="auto"/>
          <w:sz w:val="24"/>
          <w:szCs w:val="24"/>
        </w:rPr>
        <w:t xml:space="preserve"> and Methodological Considerations</w:t>
      </w:r>
      <w:bookmarkEnd w:id="147"/>
      <w:bookmarkEnd w:id="148"/>
      <w:bookmarkEnd w:id="149"/>
    </w:p>
    <w:p w14:paraId="7D5C39BC" w14:textId="1F404714" w:rsidR="00967672" w:rsidRDefault="00A66BC7"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Ethical matters were considered</w:t>
      </w:r>
      <w:r w:rsidR="00AA6044" w:rsidRPr="00B3101F">
        <w:rPr>
          <w:rFonts w:ascii="Arial" w:hAnsi="Arial" w:cs="Arial"/>
          <w:sz w:val="24"/>
          <w:szCs w:val="24"/>
        </w:rPr>
        <w:t xml:space="preserve"> </w:t>
      </w:r>
      <w:r w:rsidR="001123A3" w:rsidRPr="00B3101F">
        <w:rPr>
          <w:rFonts w:ascii="Arial" w:hAnsi="Arial" w:cs="Arial"/>
          <w:sz w:val="24"/>
          <w:szCs w:val="24"/>
        </w:rPr>
        <w:t>prior the</w:t>
      </w:r>
      <w:r w:rsidR="00AA6044" w:rsidRPr="00B3101F">
        <w:rPr>
          <w:rFonts w:ascii="Arial" w:hAnsi="Arial" w:cs="Arial"/>
          <w:sz w:val="24"/>
          <w:szCs w:val="24"/>
        </w:rPr>
        <w:t xml:space="preserve"> dissertation commence</w:t>
      </w:r>
      <w:r w:rsidR="0070742C" w:rsidRPr="00B3101F">
        <w:rPr>
          <w:rFonts w:ascii="Arial" w:hAnsi="Arial" w:cs="Arial"/>
          <w:sz w:val="24"/>
          <w:szCs w:val="24"/>
        </w:rPr>
        <w:t>ment, as</w:t>
      </w:r>
      <w:r w:rsidR="00AA6044" w:rsidRPr="00B3101F">
        <w:rPr>
          <w:rFonts w:ascii="Arial" w:eastAsia="Calibri" w:hAnsi="Arial" w:cs="Arial"/>
          <w:kern w:val="3"/>
          <w:sz w:val="24"/>
          <w:szCs w:val="24"/>
        </w:rPr>
        <w:t xml:space="preserve"> </w:t>
      </w:r>
      <w:r w:rsidR="001123A3" w:rsidRPr="00B3101F">
        <w:rPr>
          <w:rFonts w:ascii="Arial" w:eastAsia="Calibri" w:hAnsi="Arial" w:cs="Arial"/>
          <w:kern w:val="3"/>
          <w:sz w:val="24"/>
          <w:szCs w:val="24"/>
        </w:rPr>
        <w:t>it is</w:t>
      </w:r>
      <w:r w:rsidR="00AA6044" w:rsidRPr="00B3101F">
        <w:rPr>
          <w:rFonts w:ascii="Arial" w:hAnsi="Arial" w:cs="Arial"/>
          <w:sz w:val="24"/>
          <w:szCs w:val="24"/>
        </w:rPr>
        <w:t xml:space="preserve"> vital when conduct</w:t>
      </w:r>
      <w:r w:rsidR="001123A3" w:rsidRPr="00B3101F">
        <w:rPr>
          <w:rFonts w:ascii="Arial" w:hAnsi="Arial" w:cs="Arial"/>
          <w:sz w:val="24"/>
          <w:szCs w:val="24"/>
        </w:rPr>
        <w:t xml:space="preserve">ing </w:t>
      </w:r>
      <w:r w:rsidR="00AA6044" w:rsidRPr="00B3101F">
        <w:rPr>
          <w:rFonts w:ascii="Arial" w:hAnsi="Arial" w:cs="Arial"/>
          <w:sz w:val="24"/>
          <w:szCs w:val="24"/>
        </w:rPr>
        <w:t>a research project as this will define the standards of behaviour</w:t>
      </w:r>
      <w:r w:rsidR="001123A3" w:rsidRPr="00B3101F">
        <w:rPr>
          <w:rFonts w:ascii="Arial" w:hAnsi="Arial" w:cs="Arial"/>
          <w:sz w:val="24"/>
          <w:szCs w:val="24"/>
        </w:rPr>
        <w:t>,</w:t>
      </w:r>
      <w:r w:rsidR="00AA6044" w:rsidRPr="00B3101F">
        <w:rPr>
          <w:rFonts w:ascii="Arial" w:hAnsi="Arial" w:cs="Arial"/>
          <w:sz w:val="24"/>
          <w:szCs w:val="24"/>
        </w:rPr>
        <w:t xml:space="preserve"> influenc</w:t>
      </w:r>
      <w:r w:rsidR="001123A3" w:rsidRPr="00B3101F">
        <w:rPr>
          <w:rFonts w:ascii="Arial" w:hAnsi="Arial" w:cs="Arial"/>
          <w:sz w:val="24"/>
          <w:szCs w:val="24"/>
        </w:rPr>
        <w:t>ing</w:t>
      </w:r>
      <w:r w:rsidR="00AA6044" w:rsidRPr="00B3101F">
        <w:rPr>
          <w:rFonts w:ascii="Arial" w:hAnsi="Arial" w:cs="Arial"/>
          <w:sz w:val="24"/>
          <w:szCs w:val="24"/>
        </w:rPr>
        <w:t xml:space="preserve"> decision making (Mirza, </w:t>
      </w:r>
      <w:proofErr w:type="spellStart"/>
      <w:r w:rsidR="00AA6044" w:rsidRPr="00B3101F">
        <w:rPr>
          <w:rFonts w:ascii="Arial" w:hAnsi="Arial" w:cs="Arial"/>
          <w:sz w:val="24"/>
          <w:szCs w:val="24"/>
        </w:rPr>
        <w:t>Bellalem</w:t>
      </w:r>
      <w:proofErr w:type="spellEnd"/>
      <w:r w:rsidR="00AA6044" w:rsidRPr="00B3101F">
        <w:rPr>
          <w:rFonts w:ascii="Arial" w:hAnsi="Arial" w:cs="Arial"/>
          <w:sz w:val="24"/>
          <w:szCs w:val="24"/>
        </w:rPr>
        <w:t xml:space="preserve"> and Mirza, 2023).</w:t>
      </w:r>
      <w:r w:rsidR="00AA6044" w:rsidRPr="00B3101F">
        <w:rPr>
          <w:rFonts w:ascii="Arial" w:eastAsia="Calibri" w:hAnsi="Arial" w:cs="Arial"/>
          <w:kern w:val="3"/>
          <w:sz w:val="24"/>
          <w:szCs w:val="24"/>
        </w:rPr>
        <w:t xml:space="preserve"> </w:t>
      </w:r>
      <w:r w:rsidRPr="00B3101F">
        <w:rPr>
          <w:rFonts w:ascii="Arial" w:eastAsia="Calibri" w:hAnsi="Arial" w:cs="Arial"/>
          <w:kern w:val="3"/>
          <w:sz w:val="24"/>
          <w:szCs w:val="24"/>
        </w:rPr>
        <w:t xml:space="preserve">Specifically, the questionnaires may cause emotional distress for participants due to the subject matter of the research. To reduce the risks to </w:t>
      </w:r>
      <w:r w:rsidR="003D0CB3" w:rsidRPr="00B3101F">
        <w:rPr>
          <w:rFonts w:ascii="Arial" w:eastAsia="Calibri" w:hAnsi="Arial" w:cs="Arial"/>
          <w:kern w:val="3"/>
          <w:sz w:val="24"/>
          <w:szCs w:val="24"/>
        </w:rPr>
        <w:t>participants,</w:t>
      </w:r>
      <w:r w:rsidRPr="00B3101F">
        <w:rPr>
          <w:rFonts w:ascii="Arial" w:eastAsia="Calibri" w:hAnsi="Arial" w:cs="Arial"/>
          <w:kern w:val="3"/>
          <w:sz w:val="24"/>
          <w:szCs w:val="24"/>
        </w:rPr>
        <w:t xml:space="preserve"> resources and services </w:t>
      </w:r>
      <w:r w:rsidR="001123A3" w:rsidRPr="00B3101F">
        <w:rPr>
          <w:rFonts w:ascii="Arial" w:eastAsia="Calibri" w:hAnsi="Arial" w:cs="Arial"/>
          <w:kern w:val="3"/>
          <w:sz w:val="24"/>
          <w:szCs w:val="24"/>
        </w:rPr>
        <w:t xml:space="preserve">were </w:t>
      </w:r>
      <w:r w:rsidRPr="00B3101F">
        <w:rPr>
          <w:rFonts w:ascii="Arial" w:eastAsia="Calibri" w:hAnsi="Arial" w:cs="Arial"/>
          <w:kern w:val="3"/>
          <w:sz w:val="24"/>
          <w:szCs w:val="24"/>
        </w:rPr>
        <w:t>be provided to the participant automatically after the questionnaire has been completed to reduce</w:t>
      </w:r>
      <w:r w:rsidR="001123A3" w:rsidRPr="00B3101F">
        <w:rPr>
          <w:rFonts w:ascii="Arial" w:eastAsia="Calibri" w:hAnsi="Arial" w:cs="Arial"/>
          <w:kern w:val="3"/>
          <w:sz w:val="24"/>
          <w:szCs w:val="24"/>
        </w:rPr>
        <w:t xml:space="preserve"> risk of</w:t>
      </w:r>
      <w:r w:rsidR="003D0CB3" w:rsidRPr="00B3101F">
        <w:rPr>
          <w:rFonts w:ascii="Arial" w:eastAsia="Calibri" w:hAnsi="Arial" w:cs="Arial"/>
          <w:kern w:val="3"/>
          <w:sz w:val="24"/>
          <w:szCs w:val="24"/>
        </w:rPr>
        <w:t xml:space="preserve"> </w:t>
      </w:r>
      <w:r w:rsidRPr="00B3101F">
        <w:rPr>
          <w:rFonts w:ascii="Arial" w:eastAsia="Calibri" w:hAnsi="Arial" w:cs="Arial"/>
          <w:kern w:val="3"/>
          <w:sz w:val="24"/>
          <w:szCs w:val="24"/>
        </w:rPr>
        <w:t>emotion</w:t>
      </w:r>
      <w:r w:rsidR="001123A3" w:rsidRPr="00B3101F">
        <w:rPr>
          <w:rFonts w:ascii="Arial" w:eastAsia="Calibri" w:hAnsi="Arial" w:cs="Arial"/>
          <w:kern w:val="3"/>
          <w:sz w:val="24"/>
          <w:szCs w:val="24"/>
        </w:rPr>
        <w:t>al</w:t>
      </w:r>
      <w:r w:rsidRPr="00B3101F">
        <w:rPr>
          <w:rFonts w:ascii="Arial" w:eastAsia="Calibri" w:hAnsi="Arial" w:cs="Arial"/>
          <w:kern w:val="3"/>
          <w:sz w:val="24"/>
          <w:szCs w:val="24"/>
        </w:rPr>
        <w:t xml:space="preserve"> distress</w:t>
      </w:r>
      <w:r w:rsidR="001123A3" w:rsidRPr="00B3101F">
        <w:rPr>
          <w:rFonts w:ascii="Arial" w:eastAsia="Calibri" w:hAnsi="Arial" w:cs="Arial"/>
          <w:kern w:val="3"/>
          <w:sz w:val="24"/>
          <w:szCs w:val="24"/>
        </w:rPr>
        <w:t>.</w:t>
      </w:r>
      <w:r w:rsidRPr="00B3101F">
        <w:rPr>
          <w:rFonts w:ascii="Arial" w:eastAsia="Calibri" w:hAnsi="Arial" w:cs="Arial"/>
          <w:kern w:val="3"/>
          <w:sz w:val="24"/>
          <w:szCs w:val="24"/>
        </w:rPr>
        <w:t xml:space="preserve"> </w:t>
      </w:r>
    </w:p>
    <w:p w14:paraId="3D173D95" w14:textId="77777777" w:rsidR="00967672" w:rsidRPr="00B3101F" w:rsidRDefault="00967672" w:rsidP="00B3101F">
      <w:pPr>
        <w:suppressAutoHyphens/>
        <w:autoSpaceDN w:val="0"/>
        <w:spacing w:line="480" w:lineRule="auto"/>
        <w:contextualSpacing/>
        <w:rPr>
          <w:rFonts w:ascii="Arial" w:eastAsia="Calibri" w:hAnsi="Arial" w:cs="Arial"/>
          <w:kern w:val="3"/>
          <w:sz w:val="24"/>
          <w:szCs w:val="24"/>
        </w:rPr>
      </w:pPr>
    </w:p>
    <w:p w14:paraId="43361ABC" w14:textId="3D215528" w:rsidR="00053EC1" w:rsidRPr="00B3101F" w:rsidRDefault="00AA6044" w:rsidP="00B3101F">
      <w:pPr>
        <w:spacing w:line="480" w:lineRule="auto"/>
        <w:rPr>
          <w:rFonts w:ascii="Arial" w:hAnsi="Arial" w:cs="Arial"/>
          <w:sz w:val="24"/>
          <w:szCs w:val="24"/>
        </w:rPr>
      </w:pPr>
      <w:r w:rsidRPr="00B3101F">
        <w:rPr>
          <w:rFonts w:ascii="Arial" w:hAnsi="Arial" w:cs="Arial"/>
          <w:sz w:val="24"/>
          <w:szCs w:val="24"/>
        </w:rPr>
        <w:t>B</w:t>
      </w:r>
      <w:r w:rsidR="00053EC1" w:rsidRPr="00B3101F">
        <w:rPr>
          <w:rFonts w:ascii="Arial" w:hAnsi="Arial" w:cs="Arial"/>
          <w:sz w:val="24"/>
          <w:szCs w:val="24"/>
        </w:rPr>
        <w:t xml:space="preserve">efore conducting this research and collecting the data from participants, the researcher also considered and followed the </w:t>
      </w:r>
      <w:bookmarkStart w:id="150" w:name="_Hlk179838342"/>
      <w:r w:rsidR="00053EC1" w:rsidRPr="00B3101F">
        <w:rPr>
          <w:rFonts w:ascii="Arial" w:hAnsi="Arial" w:cs="Arial"/>
          <w:sz w:val="24"/>
          <w:szCs w:val="24"/>
        </w:rPr>
        <w:t>ethical behavioural standard</w:t>
      </w:r>
      <w:r w:rsidR="001123A3" w:rsidRPr="00B3101F">
        <w:rPr>
          <w:rFonts w:ascii="Arial" w:hAnsi="Arial" w:cs="Arial"/>
          <w:sz w:val="24"/>
          <w:szCs w:val="24"/>
        </w:rPr>
        <w:t>s</w:t>
      </w:r>
      <w:r w:rsidR="00053EC1" w:rsidRPr="00B3101F">
        <w:rPr>
          <w:rFonts w:ascii="Arial" w:hAnsi="Arial" w:cs="Arial"/>
          <w:sz w:val="24"/>
          <w:szCs w:val="24"/>
        </w:rPr>
        <w:t xml:space="preserve"> set out by the University of Wales Trinity Saint David (2022) (UWSTD)</w:t>
      </w:r>
      <w:bookmarkEnd w:id="150"/>
      <w:r w:rsidR="00053EC1" w:rsidRPr="00B3101F">
        <w:rPr>
          <w:rFonts w:ascii="Arial" w:hAnsi="Arial" w:cs="Arial"/>
          <w:sz w:val="24"/>
          <w:szCs w:val="24"/>
        </w:rPr>
        <w:t xml:space="preserve"> for all students conducting research</w:t>
      </w:r>
      <w:r w:rsidRPr="00B3101F">
        <w:rPr>
          <w:rFonts w:ascii="Arial" w:hAnsi="Arial" w:cs="Arial"/>
          <w:sz w:val="24"/>
          <w:szCs w:val="24"/>
        </w:rPr>
        <w:t xml:space="preserve"> and implemented the following: </w:t>
      </w:r>
    </w:p>
    <w:p w14:paraId="2DB49AF0" w14:textId="77777777" w:rsidR="00053EC1" w:rsidRPr="00B3101F" w:rsidRDefault="00053EC1" w:rsidP="00B3101F">
      <w:pPr>
        <w:pStyle w:val="ListParagraph"/>
        <w:numPr>
          <w:ilvl w:val="0"/>
          <w:numId w:val="13"/>
        </w:numPr>
        <w:spacing w:after="0" w:line="480" w:lineRule="auto"/>
        <w:rPr>
          <w:rFonts w:ascii="Arial" w:hAnsi="Arial" w:cs="Arial"/>
          <w:sz w:val="24"/>
          <w:szCs w:val="24"/>
        </w:rPr>
      </w:pPr>
      <w:r w:rsidRPr="00B3101F">
        <w:rPr>
          <w:rFonts w:ascii="Arial" w:hAnsi="Arial" w:cs="Arial"/>
          <w:sz w:val="24"/>
          <w:szCs w:val="24"/>
        </w:rPr>
        <w:t xml:space="preserve">Consent for the research conducted was gained from UWTSD, through the research proposal before any research or data collection took place and was circulated. </w:t>
      </w:r>
    </w:p>
    <w:p w14:paraId="04A8BBFD" w14:textId="021D8E28" w:rsidR="00053EC1" w:rsidRPr="00B3101F" w:rsidRDefault="00053EC1" w:rsidP="00B3101F">
      <w:pPr>
        <w:pStyle w:val="ListParagraph"/>
        <w:numPr>
          <w:ilvl w:val="0"/>
          <w:numId w:val="13"/>
        </w:numPr>
        <w:spacing w:after="0" w:line="480" w:lineRule="auto"/>
        <w:rPr>
          <w:rFonts w:ascii="Arial" w:hAnsi="Arial" w:cs="Arial"/>
          <w:sz w:val="24"/>
          <w:szCs w:val="24"/>
        </w:rPr>
      </w:pPr>
      <w:r w:rsidRPr="00B3101F">
        <w:rPr>
          <w:rFonts w:ascii="Arial" w:hAnsi="Arial" w:cs="Arial"/>
          <w:sz w:val="24"/>
          <w:szCs w:val="24"/>
        </w:rPr>
        <w:t xml:space="preserve">Consent from participants was gained at the start of the survey (Appendix </w:t>
      </w:r>
      <w:r w:rsidR="00AA6044" w:rsidRPr="00B3101F">
        <w:rPr>
          <w:rFonts w:ascii="Arial" w:hAnsi="Arial" w:cs="Arial"/>
          <w:sz w:val="24"/>
          <w:szCs w:val="24"/>
        </w:rPr>
        <w:t>10</w:t>
      </w:r>
      <w:r w:rsidRPr="00B3101F">
        <w:rPr>
          <w:rFonts w:ascii="Arial" w:hAnsi="Arial" w:cs="Arial"/>
          <w:sz w:val="24"/>
          <w:szCs w:val="24"/>
        </w:rPr>
        <w:t xml:space="preserve">) and additional information was presented to the participants using informed consent and participant information forms (Appendix </w:t>
      </w:r>
      <w:r w:rsidR="00AA6044" w:rsidRPr="00B3101F">
        <w:rPr>
          <w:rFonts w:ascii="Arial" w:hAnsi="Arial" w:cs="Arial"/>
          <w:sz w:val="24"/>
          <w:szCs w:val="24"/>
        </w:rPr>
        <w:t>11</w:t>
      </w:r>
      <w:r w:rsidRPr="00B3101F">
        <w:rPr>
          <w:rFonts w:ascii="Arial" w:hAnsi="Arial" w:cs="Arial"/>
          <w:sz w:val="24"/>
          <w:szCs w:val="24"/>
        </w:rPr>
        <w:t xml:space="preserve">). </w:t>
      </w:r>
    </w:p>
    <w:p w14:paraId="5840815F" w14:textId="42E35605" w:rsidR="00053EC1" w:rsidRPr="00B3101F" w:rsidRDefault="00053EC1" w:rsidP="00B3101F">
      <w:pPr>
        <w:pStyle w:val="ListParagraph"/>
        <w:numPr>
          <w:ilvl w:val="0"/>
          <w:numId w:val="13"/>
        </w:numPr>
        <w:spacing w:after="0" w:line="480" w:lineRule="auto"/>
        <w:rPr>
          <w:rFonts w:ascii="Arial" w:hAnsi="Arial" w:cs="Arial"/>
          <w:sz w:val="24"/>
          <w:szCs w:val="24"/>
        </w:rPr>
      </w:pPr>
      <w:r w:rsidRPr="00B3101F">
        <w:rPr>
          <w:rFonts w:ascii="Arial" w:hAnsi="Arial" w:cs="Arial"/>
          <w:sz w:val="24"/>
          <w:szCs w:val="24"/>
        </w:rPr>
        <w:t xml:space="preserve">Participants were informed about the right to withdraw </w:t>
      </w:r>
      <w:r w:rsidR="001123A3" w:rsidRPr="00B3101F">
        <w:rPr>
          <w:rFonts w:ascii="Arial" w:hAnsi="Arial" w:cs="Arial"/>
          <w:sz w:val="24"/>
          <w:szCs w:val="24"/>
        </w:rPr>
        <w:t xml:space="preserve">their </w:t>
      </w:r>
      <w:r w:rsidRPr="00B3101F">
        <w:rPr>
          <w:rFonts w:ascii="Arial" w:hAnsi="Arial" w:cs="Arial"/>
          <w:sz w:val="24"/>
          <w:szCs w:val="24"/>
        </w:rPr>
        <w:t xml:space="preserve">information and details from the questionnaire at any point up to 2 weeks following the completion of the questionnaire. </w:t>
      </w:r>
    </w:p>
    <w:p w14:paraId="3DAFF6A6" w14:textId="77777777" w:rsidR="00053EC1" w:rsidRPr="00B3101F" w:rsidRDefault="00053EC1" w:rsidP="00B3101F">
      <w:pPr>
        <w:pStyle w:val="ListParagraph"/>
        <w:numPr>
          <w:ilvl w:val="0"/>
          <w:numId w:val="13"/>
        </w:numPr>
        <w:spacing w:after="0" w:line="480" w:lineRule="auto"/>
        <w:rPr>
          <w:rFonts w:ascii="Arial" w:hAnsi="Arial" w:cs="Arial"/>
          <w:sz w:val="24"/>
          <w:szCs w:val="24"/>
        </w:rPr>
      </w:pPr>
      <w:r w:rsidRPr="00B3101F">
        <w:rPr>
          <w:rFonts w:ascii="Arial" w:hAnsi="Arial" w:cs="Arial"/>
          <w:sz w:val="24"/>
          <w:szCs w:val="24"/>
        </w:rPr>
        <w:t xml:space="preserve">Participants were informed that all data collected would remain confidential and anonymous. </w:t>
      </w:r>
    </w:p>
    <w:p w14:paraId="22960FAE" w14:textId="77D0D7AA" w:rsidR="00053EC1" w:rsidRPr="00B3101F" w:rsidRDefault="001123A3" w:rsidP="00B3101F">
      <w:pPr>
        <w:numPr>
          <w:ilvl w:val="0"/>
          <w:numId w:val="13"/>
        </w:numPr>
        <w:spacing w:line="480" w:lineRule="auto"/>
        <w:contextualSpacing/>
        <w:rPr>
          <w:rFonts w:ascii="Arial" w:hAnsi="Arial" w:cs="Arial"/>
          <w:sz w:val="24"/>
          <w:szCs w:val="24"/>
        </w:rPr>
      </w:pPr>
      <w:r w:rsidRPr="00B3101F">
        <w:rPr>
          <w:rFonts w:ascii="Arial" w:hAnsi="Arial" w:cs="Arial"/>
          <w:sz w:val="24"/>
          <w:szCs w:val="24"/>
        </w:rPr>
        <w:t>As there was a</w:t>
      </w:r>
      <w:r w:rsidR="00053EC1" w:rsidRPr="00B3101F">
        <w:rPr>
          <w:rFonts w:ascii="Arial" w:hAnsi="Arial" w:cs="Arial"/>
          <w:sz w:val="24"/>
          <w:szCs w:val="24"/>
        </w:rPr>
        <w:t xml:space="preserve"> safeguarding risk</w:t>
      </w:r>
      <w:r w:rsidRPr="00B3101F">
        <w:rPr>
          <w:rFonts w:ascii="Arial" w:hAnsi="Arial" w:cs="Arial"/>
          <w:sz w:val="24"/>
          <w:szCs w:val="24"/>
        </w:rPr>
        <w:t>, a</w:t>
      </w:r>
      <w:r w:rsidR="00053EC1" w:rsidRPr="00B3101F">
        <w:rPr>
          <w:rFonts w:ascii="Arial" w:hAnsi="Arial" w:cs="Arial"/>
          <w:sz w:val="24"/>
          <w:szCs w:val="24"/>
        </w:rPr>
        <w:t xml:space="preserve"> debrief message was distributed to all participants after completion, signposting HR professionals to mental wellbeing resources</w:t>
      </w:r>
      <w:r w:rsidRPr="00B3101F">
        <w:rPr>
          <w:rFonts w:ascii="Arial" w:hAnsi="Arial" w:cs="Arial"/>
          <w:sz w:val="24"/>
          <w:szCs w:val="24"/>
        </w:rPr>
        <w:t>.</w:t>
      </w:r>
      <w:r w:rsidR="00053EC1" w:rsidRPr="00B3101F">
        <w:rPr>
          <w:rFonts w:ascii="Arial" w:hAnsi="Arial" w:cs="Arial"/>
          <w:sz w:val="24"/>
          <w:szCs w:val="24"/>
        </w:rPr>
        <w:t xml:space="preserve"> (Appendix 1</w:t>
      </w:r>
      <w:r w:rsidR="00AA6044" w:rsidRPr="00B3101F">
        <w:rPr>
          <w:rFonts w:ascii="Arial" w:hAnsi="Arial" w:cs="Arial"/>
          <w:sz w:val="24"/>
          <w:szCs w:val="24"/>
        </w:rPr>
        <w:t>2</w:t>
      </w:r>
      <w:r w:rsidR="00053EC1" w:rsidRPr="00B3101F">
        <w:rPr>
          <w:rFonts w:ascii="Arial" w:hAnsi="Arial" w:cs="Arial"/>
          <w:sz w:val="24"/>
          <w:szCs w:val="24"/>
        </w:rPr>
        <w:t xml:space="preserve">). </w:t>
      </w:r>
    </w:p>
    <w:p w14:paraId="71E443B9" w14:textId="6F48400A" w:rsidR="00053EC1" w:rsidRPr="00B3101F" w:rsidRDefault="00053EC1" w:rsidP="00B3101F">
      <w:pPr>
        <w:numPr>
          <w:ilvl w:val="0"/>
          <w:numId w:val="13"/>
        </w:numPr>
        <w:spacing w:line="480" w:lineRule="auto"/>
        <w:contextualSpacing/>
        <w:rPr>
          <w:rFonts w:ascii="Arial" w:hAnsi="Arial" w:cs="Arial"/>
          <w:sz w:val="24"/>
          <w:szCs w:val="24"/>
        </w:rPr>
      </w:pPr>
      <w:r w:rsidRPr="00B3101F">
        <w:rPr>
          <w:rFonts w:ascii="Arial" w:hAnsi="Arial" w:cs="Arial"/>
          <w:sz w:val="24"/>
          <w:szCs w:val="24"/>
        </w:rPr>
        <w:t xml:space="preserve">Reflexivity was also explored to remove </w:t>
      </w:r>
      <w:r w:rsidR="001123A3" w:rsidRPr="00B3101F">
        <w:rPr>
          <w:rFonts w:ascii="Arial" w:hAnsi="Arial" w:cs="Arial"/>
          <w:sz w:val="24"/>
          <w:szCs w:val="24"/>
        </w:rPr>
        <w:t xml:space="preserve">the </w:t>
      </w:r>
      <w:r w:rsidR="00D46793" w:rsidRPr="00B3101F">
        <w:rPr>
          <w:rFonts w:ascii="Arial" w:hAnsi="Arial" w:cs="Arial"/>
          <w:sz w:val="24"/>
          <w:szCs w:val="24"/>
        </w:rPr>
        <w:t>researchers’</w:t>
      </w:r>
      <w:r w:rsidRPr="00B3101F">
        <w:rPr>
          <w:rFonts w:ascii="Arial" w:hAnsi="Arial" w:cs="Arial"/>
          <w:sz w:val="24"/>
          <w:szCs w:val="24"/>
        </w:rPr>
        <w:t xml:space="preserve"> preconceived biases, as a HR professional that has experienced WPV. </w:t>
      </w:r>
    </w:p>
    <w:p w14:paraId="79E43F59" w14:textId="68780893" w:rsidR="006B1FDD" w:rsidRPr="00713569" w:rsidRDefault="00AA6044" w:rsidP="00B3101F">
      <w:pPr>
        <w:numPr>
          <w:ilvl w:val="0"/>
          <w:numId w:val="13"/>
        </w:numPr>
        <w:spacing w:line="480" w:lineRule="auto"/>
        <w:contextualSpacing/>
        <w:rPr>
          <w:rFonts w:ascii="Arial" w:hAnsi="Arial" w:cs="Arial"/>
          <w:sz w:val="24"/>
          <w:szCs w:val="24"/>
        </w:rPr>
      </w:pPr>
      <w:r w:rsidRPr="00B3101F">
        <w:rPr>
          <w:rFonts w:ascii="Arial" w:eastAsia="Calibri" w:hAnsi="Arial" w:cs="Arial"/>
          <w:kern w:val="3"/>
          <w:sz w:val="24"/>
          <w:szCs w:val="24"/>
        </w:rPr>
        <w:t xml:space="preserve">Reliability and </w:t>
      </w:r>
      <w:r w:rsidR="006B1FDD" w:rsidRPr="00B3101F">
        <w:rPr>
          <w:rFonts w:ascii="Arial" w:eastAsia="Calibri" w:hAnsi="Arial" w:cs="Arial"/>
          <w:kern w:val="3"/>
          <w:sz w:val="24"/>
          <w:szCs w:val="24"/>
        </w:rPr>
        <w:t>v</w:t>
      </w:r>
      <w:r w:rsidRPr="00B3101F">
        <w:rPr>
          <w:rFonts w:ascii="Arial" w:eastAsia="Calibri" w:hAnsi="Arial" w:cs="Arial"/>
          <w:kern w:val="3"/>
          <w:sz w:val="24"/>
          <w:szCs w:val="24"/>
        </w:rPr>
        <w:t xml:space="preserve">alidity </w:t>
      </w:r>
      <w:r w:rsidR="006B1FDD" w:rsidRPr="00B3101F">
        <w:rPr>
          <w:rFonts w:ascii="Arial" w:eastAsia="Calibri" w:hAnsi="Arial" w:cs="Arial"/>
          <w:kern w:val="3"/>
          <w:sz w:val="24"/>
          <w:szCs w:val="24"/>
        </w:rPr>
        <w:t>were</w:t>
      </w:r>
      <w:r w:rsidRPr="00B3101F">
        <w:rPr>
          <w:rFonts w:ascii="Arial" w:eastAsia="Calibri" w:hAnsi="Arial" w:cs="Arial"/>
          <w:kern w:val="3"/>
          <w:sz w:val="24"/>
          <w:szCs w:val="24"/>
        </w:rPr>
        <w:t xml:space="preserve"> considered</w:t>
      </w:r>
      <w:r w:rsidR="006B1FDD" w:rsidRPr="00B3101F">
        <w:rPr>
          <w:rFonts w:ascii="Arial" w:eastAsia="Calibri" w:hAnsi="Arial" w:cs="Arial"/>
          <w:kern w:val="3"/>
          <w:sz w:val="24"/>
          <w:szCs w:val="24"/>
        </w:rPr>
        <w:t xml:space="preserve"> and applied to ensure research credibility, including addressing bias and accurate recording keeping (</w:t>
      </w:r>
      <w:r w:rsidR="00887ED4" w:rsidRPr="00B3101F">
        <w:rPr>
          <w:rFonts w:ascii="Arial" w:eastAsia="Calibri" w:hAnsi="Arial" w:cs="Arial"/>
          <w:kern w:val="3"/>
          <w:sz w:val="24"/>
          <w:szCs w:val="24"/>
        </w:rPr>
        <w:t xml:space="preserve">Morse et al., 2002; </w:t>
      </w:r>
      <w:r w:rsidR="006B1FDD" w:rsidRPr="00B3101F">
        <w:rPr>
          <w:rFonts w:ascii="Arial" w:eastAsia="Calibri" w:hAnsi="Arial" w:cs="Arial"/>
          <w:kern w:val="3"/>
          <w:sz w:val="24"/>
          <w:szCs w:val="24"/>
        </w:rPr>
        <w:t>Noble and Smith, 2015).</w:t>
      </w:r>
    </w:p>
    <w:p w14:paraId="14D6AF18" w14:textId="380291AE" w:rsidR="00053EC1" w:rsidRPr="00660C50" w:rsidRDefault="00053EC1" w:rsidP="00660C50">
      <w:pPr>
        <w:pStyle w:val="Heading3"/>
        <w:spacing w:line="480" w:lineRule="auto"/>
        <w:rPr>
          <w:rFonts w:ascii="Arial" w:eastAsia="Calibri" w:hAnsi="Arial" w:cs="Arial"/>
          <w:b/>
          <w:bCs/>
          <w:color w:val="auto"/>
        </w:rPr>
      </w:pPr>
      <w:bookmarkStart w:id="151" w:name="_Toc184389908"/>
      <w:bookmarkStart w:id="152" w:name="_Toc184417843"/>
      <w:bookmarkStart w:id="153" w:name="_Toc184418894"/>
      <w:r w:rsidRPr="00660C50">
        <w:rPr>
          <w:rFonts w:ascii="Arial" w:eastAsia="Calibri" w:hAnsi="Arial" w:cs="Arial"/>
          <w:b/>
          <w:bCs/>
          <w:color w:val="auto"/>
        </w:rPr>
        <w:t>3.4.</w:t>
      </w:r>
      <w:r w:rsidR="00974855" w:rsidRPr="00660C50">
        <w:rPr>
          <w:rFonts w:ascii="Arial" w:eastAsia="Calibri" w:hAnsi="Arial" w:cs="Arial"/>
          <w:b/>
          <w:bCs/>
          <w:color w:val="auto"/>
        </w:rPr>
        <w:t>1</w:t>
      </w:r>
      <w:r w:rsidRPr="00660C50">
        <w:rPr>
          <w:rFonts w:ascii="Arial" w:eastAsia="Calibri" w:hAnsi="Arial" w:cs="Arial"/>
          <w:b/>
          <w:bCs/>
          <w:color w:val="auto"/>
        </w:rPr>
        <w:t xml:space="preserve"> Research Limitations</w:t>
      </w:r>
      <w:bookmarkEnd w:id="151"/>
      <w:bookmarkEnd w:id="152"/>
      <w:bookmarkEnd w:id="153"/>
      <w:r w:rsidRPr="00660C50">
        <w:rPr>
          <w:rFonts w:ascii="Arial" w:eastAsia="Calibri" w:hAnsi="Arial" w:cs="Arial"/>
          <w:b/>
          <w:bCs/>
          <w:color w:val="auto"/>
        </w:rPr>
        <w:t xml:space="preserve"> </w:t>
      </w:r>
    </w:p>
    <w:p w14:paraId="49DEDDC1"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Throughout this research, several limitations were identified by the researcher, which may have influenced the outcomes of this dissertation. These limitations include: </w:t>
      </w:r>
    </w:p>
    <w:p w14:paraId="05EE2150" w14:textId="6288E38E" w:rsidR="00053EC1" w:rsidRPr="00B3101F" w:rsidRDefault="00053EC1" w:rsidP="00B3101F">
      <w:pPr>
        <w:pStyle w:val="ListParagraph"/>
        <w:numPr>
          <w:ilvl w:val="0"/>
          <w:numId w:val="17"/>
        </w:numPr>
        <w:suppressAutoHyphens/>
        <w:autoSpaceDN w:val="0"/>
        <w:spacing w:after="0" w:line="480" w:lineRule="auto"/>
        <w:rPr>
          <w:rFonts w:ascii="Arial" w:eastAsia="Calibri" w:hAnsi="Arial" w:cs="Arial"/>
          <w:kern w:val="3"/>
          <w:sz w:val="24"/>
          <w:szCs w:val="24"/>
        </w:rPr>
      </w:pPr>
      <w:r w:rsidRPr="00B3101F">
        <w:rPr>
          <w:rFonts w:ascii="Arial" w:eastAsia="Calibri" w:hAnsi="Arial" w:cs="Arial"/>
          <w:kern w:val="3"/>
          <w:sz w:val="24"/>
          <w:szCs w:val="24"/>
        </w:rPr>
        <w:t>Insufficient sample size for statistical measurements:  During the data collection phase, the researcher anticipated a survey response from participant</w:t>
      </w:r>
      <w:r w:rsidR="002B704D">
        <w:rPr>
          <w:rFonts w:ascii="Arial" w:eastAsia="Calibri" w:hAnsi="Arial" w:cs="Arial"/>
          <w:kern w:val="3"/>
          <w:sz w:val="24"/>
          <w:szCs w:val="24"/>
        </w:rPr>
        <w:t>s</w:t>
      </w:r>
      <w:r w:rsidRPr="00B3101F">
        <w:rPr>
          <w:rFonts w:ascii="Arial" w:eastAsia="Calibri" w:hAnsi="Arial" w:cs="Arial"/>
          <w:kern w:val="3"/>
          <w:sz w:val="24"/>
          <w:szCs w:val="24"/>
        </w:rPr>
        <w:t xml:space="preserve"> to be between 50 to 100, to obtain detailed and informative data. Although a usual survey response is usually above 250, due to the researcher’s nuanced topic and research question</w:t>
      </w:r>
      <w:r w:rsidR="00A2026B" w:rsidRPr="00B3101F">
        <w:rPr>
          <w:rFonts w:ascii="Arial" w:eastAsia="Calibri" w:hAnsi="Arial" w:cs="Arial"/>
          <w:kern w:val="3"/>
          <w:sz w:val="24"/>
          <w:szCs w:val="24"/>
        </w:rPr>
        <w:t>,</w:t>
      </w:r>
      <w:r w:rsidR="003D0CB3" w:rsidRPr="00B3101F">
        <w:rPr>
          <w:rFonts w:ascii="Arial" w:eastAsia="Calibri" w:hAnsi="Arial" w:cs="Arial"/>
          <w:kern w:val="3"/>
          <w:sz w:val="24"/>
          <w:szCs w:val="24"/>
        </w:rPr>
        <w:t xml:space="preserve"> </w:t>
      </w:r>
      <w:r w:rsidRPr="00B3101F">
        <w:rPr>
          <w:rFonts w:ascii="Arial" w:eastAsia="Calibri" w:hAnsi="Arial" w:cs="Arial"/>
          <w:kern w:val="3"/>
          <w:sz w:val="24"/>
          <w:szCs w:val="24"/>
        </w:rPr>
        <w:t>there was justification to decrease this. Out of the 57 participants that undertook the final survey, only 1</w:t>
      </w:r>
      <w:r w:rsidR="00A87EB0" w:rsidRPr="00B3101F">
        <w:rPr>
          <w:rFonts w:ascii="Arial" w:eastAsia="Calibri" w:hAnsi="Arial" w:cs="Arial"/>
          <w:kern w:val="3"/>
          <w:sz w:val="24"/>
          <w:szCs w:val="24"/>
        </w:rPr>
        <w:t>9</w:t>
      </w:r>
      <w:r w:rsidRPr="00B3101F">
        <w:rPr>
          <w:rFonts w:ascii="Arial" w:eastAsia="Calibri" w:hAnsi="Arial" w:cs="Arial"/>
          <w:kern w:val="3"/>
          <w:sz w:val="24"/>
          <w:szCs w:val="24"/>
        </w:rPr>
        <w:t xml:space="preserve"> experienced workplace violence. Although not a large survey size, this could affect the generalisability in the results and statistic confidence. </w:t>
      </w:r>
    </w:p>
    <w:p w14:paraId="1B80B8A1" w14:textId="77777777" w:rsidR="00053EC1" w:rsidRPr="00B3101F" w:rsidRDefault="00053EC1" w:rsidP="00B3101F">
      <w:pPr>
        <w:pStyle w:val="ListParagraph"/>
        <w:suppressAutoHyphens/>
        <w:autoSpaceDN w:val="0"/>
        <w:spacing w:line="480" w:lineRule="auto"/>
        <w:rPr>
          <w:rFonts w:ascii="Arial" w:eastAsia="Calibri" w:hAnsi="Arial" w:cs="Arial"/>
          <w:kern w:val="3"/>
          <w:sz w:val="24"/>
          <w:szCs w:val="24"/>
        </w:rPr>
      </w:pPr>
    </w:p>
    <w:p w14:paraId="3437C5AA" w14:textId="5432F526" w:rsidR="00053EC1" w:rsidRPr="00B3101F" w:rsidRDefault="00053EC1" w:rsidP="00B3101F">
      <w:pPr>
        <w:pStyle w:val="ListParagraph"/>
        <w:numPr>
          <w:ilvl w:val="0"/>
          <w:numId w:val="17"/>
        </w:numPr>
        <w:suppressAutoHyphens/>
        <w:autoSpaceDN w:val="0"/>
        <w:spacing w:after="0" w:line="480" w:lineRule="auto"/>
        <w:rPr>
          <w:rFonts w:ascii="Arial" w:eastAsia="Calibri" w:hAnsi="Arial" w:cs="Arial"/>
          <w:kern w:val="3"/>
          <w:sz w:val="24"/>
          <w:szCs w:val="24"/>
        </w:rPr>
      </w:pPr>
      <w:r w:rsidRPr="00B3101F">
        <w:rPr>
          <w:rFonts w:ascii="Arial" w:eastAsia="Calibri" w:hAnsi="Arial" w:cs="Arial"/>
          <w:kern w:val="3"/>
          <w:sz w:val="24"/>
          <w:szCs w:val="24"/>
        </w:rPr>
        <w:t xml:space="preserve">Insufficient representation in the data set: although this was an open survey for HR professionals to participate there was a lack of </w:t>
      </w:r>
      <w:r w:rsidR="00A2026B" w:rsidRPr="00B3101F">
        <w:rPr>
          <w:rFonts w:ascii="Arial" w:eastAsia="Calibri" w:hAnsi="Arial" w:cs="Arial"/>
          <w:kern w:val="3"/>
          <w:sz w:val="24"/>
          <w:szCs w:val="24"/>
        </w:rPr>
        <w:t>diversity</w:t>
      </w:r>
      <w:r w:rsidRPr="00B3101F">
        <w:rPr>
          <w:rFonts w:ascii="Arial" w:eastAsia="Calibri" w:hAnsi="Arial" w:cs="Arial"/>
          <w:kern w:val="3"/>
          <w:sz w:val="24"/>
          <w:szCs w:val="24"/>
        </w:rPr>
        <w:t xml:space="preserve"> as most of the participants that took part were white females</w:t>
      </w:r>
      <w:r w:rsidR="00A2026B" w:rsidRPr="00B3101F">
        <w:rPr>
          <w:rFonts w:ascii="Arial" w:eastAsia="Calibri" w:hAnsi="Arial" w:cs="Arial"/>
          <w:kern w:val="3"/>
          <w:sz w:val="24"/>
          <w:szCs w:val="24"/>
        </w:rPr>
        <w:t xml:space="preserve"> between 35-44 years of age</w:t>
      </w:r>
      <w:r w:rsidRPr="00B3101F">
        <w:rPr>
          <w:rFonts w:ascii="Arial" w:eastAsia="Calibri" w:hAnsi="Arial" w:cs="Arial"/>
          <w:kern w:val="3"/>
          <w:sz w:val="24"/>
          <w:szCs w:val="24"/>
        </w:rPr>
        <w:t xml:space="preserve">. Although the research Is intended to explore participants violent experiences, it cannot account for the wider representation. </w:t>
      </w:r>
    </w:p>
    <w:p w14:paraId="5AA6E80B" w14:textId="77777777" w:rsidR="00053EC1" w:rsidRPr="00B3101F" w:rsidRDefault="00053EC1" w:rsidP="00B3101F">
      <w:pPr>
        <w:pStyle w:val="ListParagraph"/>
        <w:spacing w:line="480" w:lineRule="auto"/>
        <w:rPr>
          <w:rFonts w:ascii="Arial" w:eastAsia="Calibri" w:hAnsi="Arial" w:cs="Arial"/>
          <w:kern w:val="3"/>
          <w:sz w:val="24"/>
          <w:szCs w:val="24"/>
        </w:rPr>
      </w:pPr>
    </w:p>
    <w:p w14:paraId="5020CD4E" w14:textId="70A8B17A" w:rsidR="00053EC1" w:rsidRPr="00B3101F" w:rsidRDefault="00053EC1" w:rsidP="00B3101F">
      <w:pPr>
        <w:pStyle w:val="ListParagraph"/>
        <w:numPr>
          <w:ilvl w:val="0"/>
          <w:numId w:val="17"/>
        </w:numPr>
        <w:suppressAutoHyphens/>
        <w:autoSpaceDN w:val="0"/>
        <w:spacing w:after="0" w:line="480" w:lineRule="auto"/>
        <w:rPr>
          <w:rFonts w:ascii="Arial" w:eastAsia="Calibri" w:hAnsi="Arial" w:cs="Arial"/>
          <w:kern w:val="3"/>
          <w:sz w:val="24"/>
          <w:szCs w:val="24"/>
        </w:rPr>
      </w:pPr>
      <w:r w:rsidRPr="00B3101F">
        <w:rPr>
          <w:rFonts w:ascii="Arial" w:eastAsia="Calibri" w:hAnsi="Arial" w:cs="Arial"/>
          <w:kern w:val="3"/>
          <w:sz w:val="24"/>
          <w:szCs w:val="24"/>
        </w:rPr>
        <w:t xml:space="preserve">Limited access to previous literature: </w:t>
      </w:r>
      <w:r w:rsidR="00A2026B" w:rsidRPr="00B3101F">
        <w:rPr>
          <w:rFonts w:ascii="Arial" w:eastAsia="Calibri" w:hAnsi="Arial" w:cs="Arial"/>
          <w:kern w:val="3"/>
          <w:sz w:val="24"/>
          <w:szCs w:val="24"/>
        </w:rPr>
        <w:t>T</w:t>
      </w:r>
      <w:r w:rsidRPr="00B3101F">
        <w:rPr>
          <w:rFonts w:ascii="Arial" w:eastAsia="Calibri" w:hAnsi="Arial" w:cs="Arial"/>
          <w:kern w:val="3"/>
          <w:sz w:val="24"/>
          <w:szCs w:val="24"/>
        </w:rPr>
        <w:t xml:space="preserve">he researcher experienced a lack of previous data and literature regarding HR experiencing violence at work and lack of safeguarding. The researcher therefore had to compare and include research of WPV towards managers or individuals in positions of authority and </w:t>
      </w:r>
      <w:r w:rsidR="00A2026B" w:rsidRPr="00B3101F">
        <w:rPr>
          <w:rFonts w:ascii="Arial" w:eastAsia="Calibri" w:hAnsi="Arial" w:cs="Arial"/>
          <w:kern w:val="3"/>
          <w:sz w:val="24"/>
          <w:szCs w:val="24"/>
        </w:rPr>
        <w:t xml:space="preserve">relevant </w:t>
      </w:r>
      <w:r w:rsidRPr="00B3101F">
        <w:rPr>
          <w:rFonts w:ascii="Arial" w:eastAsia="Calibri" w:hAnsi="Arial" w:cs="Arial"/>
          <w:kern w:val="3"/>
          <w:sz w:val="24"/>
          <w:szCs w:val="24"/>
        </w:rPr>
        <w:t>international sources.</w:t>
      </w:r>
    </w:p>
    <w:p w14:paraId="157104FA" w14:textId="77777777" w:rsidR="00053EC1" w:rsidRPr="00B3101F" w:rsidRDefault="00053EC1" w:rsidP="00B3101F">
      <w:pPr>
        <w:pStyle w:val="ListParagraph"/>
        <w:spacing w:line="480" w:lineRule="auto"/>
        <w:rPr>
          <w:rFonts w:ascii="Arial" w:eastAsia="Calibri" w:hAnsi="Arial" w:cs="Arial"/>
          <w:kern w:val="3"/>
          <w:sz w:val="24"/>
          <w:szCs w:val="24"/>
        </w:rPr>
      </w:pPr>
    </w:p>
    <w:p w14:paraId="2BD8A3EB" w14:textId="550B373A" w:rsidR="00053EC1" w:rsidRPr="00B3101F" w:rsidRDefault="00053EC1" w:rsidP="00B3101F">
      <w:pPr>
        <w:pStyle w:val="ListParagraph"/>
        <w:numPr>
          <w:ilvl w:val="0"/>
          <w:numId w:val="17"/>
        </w:numPr>
        <w:suppressAutoHyphens/>
        <w:autoSpaceDN w:val="0"/>
        <w:spacing w:after="0" w:line="480" w:lineRule="auto"/>
        <w:rPr>
          <w:rFonts w:ascii="Arial" w:eastAsia="Calibri" w:hAnsi="Arial" w:cs="Arial"/>
          <w:kern w:val="3"/>
          <w:sz w:val="24"/>
          <w:szCs w:val="24"/>
        </w:rPr>
      </w:pPr>
      <w:r w:rsidRPr="00B3101F">
        <w:rPr>
          <w:rFonts w:ascii="Arial" w:eastAsia="Calibri" w:hAnsi="Arial" w:cs="Arial"/>
          <w:kern w:val="3"/>
          <w:sz w:val="24"/>
          <w:szCs w:val="24"/>
        </w:rPr>
        <w:t xml:space="preserve">Methodological and design issues: As mentioned in section 3.3, surveys were used to collect data from </w:t>
      </w:r>
      <w:r w:rsidR="0070742C" w:rsidRPr="00B3101F">
        <w:rPr>
          <w:rFonts w:ascii="Arial" w:eastAsia="Calibri" w:hAnsi="Arial" w:cs="Arial"/>
          <w:kern w:val="3"/>
          <w:sz w:val="24"/>
          <w:szCs w:val="24"/>
        </w:rPr>
        <w:t>participants</w:t>
      </w:r>
      <w:r w:rsidRPr="00B3101F">
        <w:rPr>
          <w:rFonts w:ascii="Arial" w:eastAsia="Calibri" w:hAnsi="Arial" w:cs="Arial"/>
          <w:kern w:val="3"/>
          <w:sz w:val="24"/>
          <w:szCs w:val="24"/>
        </w:rPr>
        <w:t xml:space="preserve">. Although this method allowed the researcher to capture the </w:t>
      </w:r>
      <w:r w:rsidR="00A2026B" w:rsidRPr="00B3101F">
        <w:rPr>
          <w:rFonts w:ascii="Arial" w:eastAsia="Calibri" w:hAnsi="Arial" w:cs="Arial"/>
          <w:kern w:val="3"/>
          <w:sz w:val="24"/>
          <w:szCs w:val="24"/>
        </w:rPr>
        <w:t>feedback</w:t>
      </w:r>
      <w:r w:rsidRPr="00B3101F">
        <w:rPr>
          <w:rFonts w:ascii="Arial" w:eastAsia="Calibri" w:hAnsi="Arial" w:cs="Arial"/>
          <w:kern w:val="3"/>
          <w:sz w:val="24"/>
          <w:szCs w:val="24"/>
        </w:rPr>
        <w:t xml:space="preserve"> and experiences of the </w:t>
      </w:r>
      <w:r w:rsidR="003D0CB3" w:rsidRPr="00B3101F">
        <w:rPr>
          <w:rFonts w:ascii="Arial" w:eastAsia="Calibri" w:hAnsi="Arial" w:cs="Arial"/>
          <w:kern w:val="3"/>
          <w:sz w:val="24"/>
          <w:szCs w:val="24"/>
        </w:rPr>
        <w:t>participants. This</w:t>
      </w:r>
      <w:r w:rsidRPr="00B3101F">
        <w:rPr>
          <w:rFonts w:ascii="Arial" w:eastAsia="Calibri" w:hAnsi="Arial" w:cs="Arial"/>
          <w:kern w:val="3"/>
          <w:sz w:val="24"/>
          <w:szCs w:val="24"/>
        </w:rPr>
        <w:t xml:space="preserve"> method can restrict the participants </w:t>
      </w:r>
      <w:r w:rsidR="00A2026B" w:rsidRPr="00B3101F">
        <w:rPr>
          <w:rFonts w:ascii="Arial" w:eastAsia="Calibri" w:hAnsi="Arial" w:cs="Arial"/>
          <w:kern w:val="3"/>
          <w:sz w:val="24"/>
          <w:szCs w:val="24"/>
        </w:rPr>
        <w:t xml:space="preserve">from </w:t>
      </w:r>
      <w:r w:rsidRPr="00B3101F">
        <w:rPr>
          <w:rFonts w:ascii="Arial" w:eastAsia="Calibri" w:hAnsi="Arial" w:cs="Arial"/>
          <w:kern w:val="3"/>
          <w:sz w:val="24"/>
          <w:szCs w:val="24"/>
        </w:rPr>
        <w:t>fully express</w:t>
      </w:r>
      <w:r w:rsidR="00A2026B" w:rsidRPr="00B3101F">
        <w:rPr>
          <w:rFonts w:ascii="Arial" w:eastAsia="Calibri" w:hAnsi="Arial" w:cs="Arial"/>
          <w:kern w:val="3"/>
          <w:sz w:val="24"/>
          <w:szCs w:val="24"/>
        </w:rPr>
        <w:t>ing</w:t>
      </w:r>
      <w:r w:rsidRPr="00B3101F">
        <w:rPr>
          <w:rFonts w:ascii="Arial" w:eastAsia="Calibri" w:hAnsi="Arial" w:cs="Arial"/>
          <w:kern w:val="3"/>
          <w:sz w:val="24"/>
          <w:szCs w:val="24"/>
        </w:rPr>
        <w:t xml:space="preserve"> </w:t>
      </w:r>
      <w:r w:rsidR="00A2026B" w:rsidRPr="00B3101F">
        <w:rPr>
          <w:rFonts w:ascii="Arial" w:eastAsia="Calibri" w:hAnsi="Arial" w:cs="Arial"/>
          <w:kern w:val="3"/>
          <w:sz w:val="24"/>
          <w:szCs w:val="24"/>
        </w:rPr>
        <w:t>themselves</w:t>
      </w:r>
      <w:r w:rsidRPr="00B3101F">
        <w:rPr>
          <w:rFonts w:ascii="Arial" w:eastAsia="Calibri" w:hAnsi="Arial" w:cs="Arial"/>
          <w:kern w:val="3"/>
          <w:sz w:val="24"/>
          <w:szCs w:val="24"/>
        </w:rPr>
        <w:t xml:space="preserve">. </w:t>
      </w:r>
    </w:p>
    <w:p w14:paraId="31153195" w14:textId="77777777" w:rsidR="00053EC1" w:rsidRPr="00B3101F" w:rsidRDefault="00053EC1" w:rsidP="00B3101F">
      <w:pPr>
        <w:pStyle w:val="ListParagraph"/>
        <w:spacing w:line="480" w:lineRule="auto"/>
        <w:rPr>
          <w:rFonts w:ascii="Arial" w:eastAsia="Calibri" w:hAnsi="Arial" w:cs="Arial"/>
          <w:kern w:val="3"/>
          <w:sz w:val="24"/>
          <w:szCs w:val="24"/>
        </w:rPr>
      </w:pPr>
    </w:p>
    <w:p w14:paraId="3D2F7309" w14:textId="1F81ACBA" w:rsidR="00053EC1" w:rsidRPr="00B3101F" w:rsidRDefault="00053EC1" w:rsidP="00967672">
      <w:pPr>
        <w:pStyle w:val="ListParagraph"/>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Additionally, to allow for more in-depth data, the researcher could have conducted follow up interviews with selected participants, however due to lack of time the researcher was unable to conduct this. </w:t>
      </w:r>
    </w:p>
    <w:p w14:paraId="605CE26E" w14:textId="77777777" w:rsidR="00053EC1" w:rsidRPr="00967672" w:rsidRDefault="00053EC1" w:rsidP="00967672">
      <w:pPr>
        <w:pStyle w:val="Heading2"/>
        <w:spacing w:line="480" w:lineRule="auto"/>
        <w:rPr>
          <w:rFonts w:ascii="Arial" w:eastAsia="Calibri" w:hAnsi="Arial" w:cs="Arial"/>
          <w:b/>
          <w:bCs/>
          <w:color w:val="auto"/>
          <w:sz w:val="24"/>
          <w:szCs w:val="24"/>
        </w:rPr>
      </w:pPr>
      <w:bookmarkStart w:id="154" w:name="_Toc184389909"/>
      <w:bookmarkStart w:id="155" w:name="_Toc184417844"/>
      <w:bookmarkStart w:id="156" w:name="_Toc184418895"/>
      <w:r w:rsidRPr="00967672">
        <w:rPr>
          <w:rFonts w:ascii="Arial" w:eastAsia="Calibri" w:hAnsi="Arial" w:cs="Arial"/>
          <w:b/>
          <w:bCs/>
          <w:color w:val="auto"/>
          <w:sz w:val="24"/>
          <w:szCs w:val="24"/>
        </w:rPr>
        <w:t>3.5 Analytical Method</w:t>
      </w:r>
      <w:bookmarkEnd w:id="154"/>
      <w:bookmarkEnd w:id="155"/>
      <w:bookmarkEnd w:id="156"/>
    </w:p>
    <w:p w14:paraId="3E44FE13" w14:textId="5FEDEE08"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The analytical method of content analysis (CA) will be used to analyse the qualitative data and </w:t>
      </w:r>
      <w:r w:rsidR="00A2026B" w:rsidRPr="00B3101F">
        <w:rPr>
          <w:rFonts w:ascii="Arial" w:eastAsia="Calibri" w:hAnsi="Arial" w:cs="Arial"/>
          <w:kern w:val="3"/>
          <w:sz w:val="24"/>
          <w:szCs w:val="24"/>
        </w:rPr>
        <w:t>quantitative data with</w:t>
      </w:r>
      <w:r w:rsidRPr="00B3101F">
        <w:rPr>
          <w:rFonts w:ascii="Arial" w:eastAsia="Calibri" w:hAnsi="Arial" w:cs="Arial"/>
          <w:kern w:val="3"/>
          <w:sz w:val="24"/>
          <w:szCs w:val="24"/>
        </w:rPr>
        <w:t xml:space="preserve"> </w:t>
      </w:r>
      <w:bookmarkStart w:id="157" w:name="_Hlk179229242"/>
      <w:r w:rsidRPr="00B3101F">
        <w:rPr>
          <w:rFonts w:ascii="Arial" w:eastAsia="Calibri" w:hAnsi="Arial" w:cs="Arial"/>
          <w:kern w:val="3"/>
          <w:sz w:val="24"/>
          <w:szCs w:val="24"/>
        </w:rPr>
        <w:t>descriptive statistics (DS)</w:t>
      </w:r>
      <w:bookmarkEnd w:id="157"/>
      <w:r w:rsidR="003D0CB3" w:rsidRPr="00B3101F">
        <w:rPr>
          <w:rFonts w:ascii="Arial" w:eastAsia="Calibri" w:hAnsi="Arial" w:cs="Arial"/>
          <w:kern w:val="3"/>
          <w:sz w:val="24"/>
          <w:szCs w:val="24"/>
        </w:rPr>
        <w:t>.</w:t>
      </w:r>
    </w:p>
    <w:p w14:paraId="17E97A7E" w14:textId="194E88E8" w:rsidR="00053EC1" w:rsidRPr="00660C50" w:rsidRDefault="00053EC1" w:rsidP="00660C50">
      <w:pPr>
        <w:pStyle w:val="Heading3"/>
        <w:spacing w:line="480" w:lineRule="auto"/>
        <w:rPr>
          <w:rFonts w:ascii="Arial" w:eastAsia="Calibri" w:hAnsi="Arial" w:cs="Arial"/>
          <w:b/>
          <w:bCs/>
          <w:color w:val="auto"/>
        </w:rPr>
      </w:pPr>
      <w:bookmarkStart w:id="158" w:name="_Toc184389910"/>
      <w:bookmarkStart w:id="159" w:name="_Toc184417845"/>
      <w:bookmarkStart w:id="160" w:name="_Toc184418896"/>
      <w:r w:rsidRPr="00660C50">
        <w:rPr>
          <w:rFonts w:ascii="Arial" w:eastAsia="Calibri" w:hAnsi="Arial" w:cs="Arial"/>
          <w:b/>
          <w:bCs/>
          <w:color w:val="auto"/>
        </w:rPr>
        <w:t>3.5.1 Content Analysis</w:t>
      </w:r>
      <w:bookmarkEnd w:id="158"/>
      <w:bookmarkEnd w:id="159"/>
      <w:bookmarkEnd w:id="160"/>
    </w:p>
    <w:p w14:paraId="0937135D" w14:textId="2CA2B74C"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This analytical method was selected due to </w:t>
      </w:r>
      <w:r w:rsidR="00A2026B" w:rsidRPr="00B3101F">
        <w:rPr>
          <w:rFonts w:ascii="Arial" w:eastAsia="Calibri" w:hAnsi="Arial" w:cs="Arial"/>
          <w:kern w:val="3"/>
          <w:sz w:val="24"/>
          <w:szCs w:val="24"/>
        </w:rPr>
        <w:t xml:space="preserve">the </w:t>
      </w:r>
      <w:r w:rsidRPr="00B3101F">
        <w:rPr>
          <w:rFonts w:ascii="Arial" w:eastAsia="Calibri" w:hAnsi="Arial" w:cs="Arial"/>
          <w:kern w:val="3"/>
          <w:sz w:val="24"/>
          <w:szCs w:val="24"/>
        </w:rPr>
        <w:t xml:space="preserve">primary objective to take large </w:t>
      </w:r>
      <w:r w:rsidR="00A2026B" w:rsidRPr="00B3101F">
        <w:rPr>
          <w:rFonts w:ascii="Arial" w:eastAsia="Calibri" w:hAnsi="Arial" w:cs="Arial"/>
          <w:kern w:val="3"/>
          <w:sz w:val="24"/>
          <w:szCs w:val="24"/>
        </w:rPr>
        <w:t>volume</w:t>
      </w:r>
      <w:r w:rsidR="0070742C" w:rsidRPr="00B3101F">
        <w:rPr>
          <w:rFonts w:ascii="Arial" w:eastAsia="Calibri" w:hAnsi="Arial" w:cs="Arial"/>
          <w:kern w:val="3"/>
          <w:sz w:val="24"/>
          <w:szCs w:val="24"/>
        </w:rPr>
        <w:t>s</w:t>
      </w:r>
      <w:r w:rsidR="00A2026B" w:rsidRPr="00B3101F">
        <w:rPr>
          <w:rFonts w:ascii="Arial" w:eastAsia="Calibri" w:hAnsi="Arial" w:cs="Arial"/>
          <w:kern w:val="3"/>
          <w:sz w:val="24"/>
          <w:szCs w:val="24"/>
        </w:rPr>
        <w:t xml:space="preserve"> </w:t>
      </w:r>
      <w:r w:rsidRPr="00B3101F">
        <w:rPr>
          <w:rFonts w:ascii="Arial" w:eastAsia="Calibri" w:hAnsi="Arial" w:cs="Arial"/>
          <w:kern w:val="3"/>
          <w:sz w:val="24"/>
          <w:szCs w:val="24"/>
        </w:rPr>
        <w:t>of data and provide a concise summary of key results to form themes (</w:t>
      </w:r>
      <w:r w:rsidR="00887ED4" w:rsidRPr="00B3101F">
        <w:rPr>
          <w:rFonts w:ascii="Arial" w:eastAsia="Calibri" w:hAnsi="Arial" w:cs="Arial"/>
          <w:kern w:val="3"/>
          <w:sz w:val="24"/>
          <w:szCs w:val="24"/>
        </w:rPr>
        <w:t xml:space="preserve">Bengtsson, 2016; </w:t>
      </w:r>
      <w:r w:rsidRPr="00B3101F">
        <w:rPr>
          <w:rFonts w:ascii="Arial" w:eastAsia="Calibri" w:hAnsi="Arial" w:cs="Arial"/>
          <w:kern w:val="3"/>
          <w:sz w:val="24"/>
          <w:szCs w:val="24"/>
        </w:rPr>
        <w:t xml:space="preserve">Erlingsson and </w:t>
      </w:r>
      <w:proofErr w:type="spellStart"/>
      <w:r w:rsidRPr="00B3101F">
        <w:rPr>
          <w:rFonts w:ascii="Arial" w:eastAsia="Calibri" w:hAnsi="Arial" w:cs="Arial"/>
          <w:kern w:val="3"/>
          <w:sz w:val="24"/>
          <w:szCs w:val="24"/>
        </w:rPr>
        <w:t>Brysiewicz</w:t>
      </w:r>
      <w:proofErr w:type="spellEnd"/>
      <w:r w:rsidRPr="00B3101F">
        <w:rPr>
          <w:rFonts w:ascii="Arial" w:eastAsia="Calibri" w:hAnsi="Arial" w:cs="Arial"/>
          <w:kern w:val="3"/>
          <w:sz w:val="24"/>
          <w:szCs w:val="24"/>
        </w:rPr>
        <w:t>, 2017</w:t>
      </w:r>
      <w:r w:rsidR="005053C9" w:rsidRPr="00B3101F">
        <w:rPr>
          <w:rFonts w:ascii="Arial" w:eastAsia="Calibri" w:hAnsi="Arial" w:cs="Arial"/>
          <w:kern w:val="3"/>
          <w:sz w:val="24"/>
          <w:szCs w:val="24"/>
        </w:rPr>
        <w:t>;</w:t>
      </w:r>
      <w:r w:rsidRPr="00B3101F">
        <w:rPr>
          <w:rFonts w:ascii="Arial" w:hAnsi="Arial" w:cs="Arial"/>
          <w:sz w:val="24"/>
          <w:szCs w:val="24"/>
        </w:rPr>
        <w:t xml:space="preserve"> </w:t>
      </w:r>
      <w:r w:rsidRPr="00B3101F">
        <w:rPr>
          <w:rFonts w:ascii="Arial" w:eastAsia="Calibri" w:hAnsi="Arial" w:cs="Arial"/>
          <w:kern w:val="3"/>
          <w:sz w:val="24"/>
          <w:szCs w:val="24"/>
        </w:rPr>
        <w:t xml:space="preserve">Krippendorf, 2004). This method also provides the research to have flexibility when analysing the data </w:t>
      </w:r>
      <w:r w:rsidR="00887ED4" w:rsidRPr="00B3101F">
        <w:rPr>
          <w:rFonts w:ascii="Arial" w:eastAsia="Calibri" w:hAnsi="Arial" w:cs="Arial"/>
          <w:kern w:val="3"/>
          <w:sz w:val="24"/>
          <w:szCs w:val="24"/>
        </w:rPr>
        <w:t>and</w:t>
      </w:r>
      <w:r w:rsidRPr="00B3101F">
        <w:rPr>
          <w:rFonts w:ascii="Arial" w:eastAsia="Calibri" w:hAnsi="Arial" w:cs="Arial"/>
          <w:kern w:val="3"/>
          <w:sz w:val="24"/>
          <w:szCs w:val="24"/>
        </w:rPr>
        <w:t xml:space="preserve"> </w:t>
      </w:r>
      <w:r w:rsidR="001B4265" w:rsidRPr="00B3101F">
        <w:rPr>
          <w:rFonts w:ascii="Arial" w:eastAsia="Calibri" w:hAnsi="Arial" w:cs="Arial"/>
          <w:kern w:val="3"/>
          <w:sz w:val="24"/>
          <w:szCs w:val="24"/>
        </w:rPr>
        <w:t xml:space="preserve">encounter fewer </w:t>
      </w:r>
      <w:r w:rsidRPr="00B3101F">
        <w:rPr>
          <w:rFonts w:ascii="Arial" w:eastAsia="Calibri" w:hAnsi="Arial" w:cs="Arial"/>
          <w:kern w:val="3"/>
          <w:sz w:val="24"/>
          <w:szCs w:val="24"/>
        </w:rPr>
        <w:t>ethical issues. However, this method can be considered as time intensive and may result in missing content as the method has been critici</w:t>
      </w:r>
      <w:r w:rsidR="001B4265" w:rsidRPr="00B3101F">
        <w:rPr>
          <w:rFonts w:ascii="Arial" w:eastAsia="Calibri" w:hAnsi="Arial" w:cs="Arial"/>
          <w:kern w:val="3"/>
          <w:sz w:val="24"/>
          <w:szCs w:val="24"/>
        </w:rPr>
        <w:t>s</w:t>
      </w:r>
      <w:r w:rsidRPr="00B3101F">
        <w:rPr>
          <w:rFonts w:ascii="Arial" w:eastAsia="Calibri" w:hAnsi="Arial" w:cs="Arial"/>
          <w:kern w:val="3"/>
          <w:sz w:val="24"/>
          <w:szCs w:val="24"/>
        </w:rPr>
        <w:t>ed as too subjective (Crosley, 2021)</w:t>
      </w:r>
      <w:r w:rsidR="001B4265" w:rsidRPr="00B3101F">
        <w:rPr>
          <w:rFonts w:ascii="Arial" w:eastAsia="Calibri" w:hAnsi="Arial" w:cs="Arial"/>
          <w:kern w:val="3"/>
          <w:sz w:val="24"/>
          <w:szCs w:val="24"/>
        </w:rPr>
        <w:t>.</w:t>
      </w:r>
      <w:r w:rsidR="0070742C" w:rsidRPr="00B3101F">
        <w:rPr>
          <w:rFonts w:ascii="Arial" w:eastAsia="Calibri" w:hAnsi="Arial" w:cs="Arial"/>
          <w:kern w:val="3"/>
          <w:sz w:val="24"/>
          <w:szCs w:val="24"/>
        </w:rPr>
        <w:t xml:space="preserve"> I</w:t>
      </w:r>
      <w:r w:rsidR="001B4265" w:rsidRPr="00B3101F">
        <w:rPr>
          <w:rFonts w:ascii="Arial" w:eastAsia="Calibri" w:hAnsi="Arial" w:cs="Arial"/>
          <w:kern w:val="3"/>
          <w:sz w:val="24"/>
          <w:szCs w:val="24"/>
        </w:rPr>
        <w:t xml:space="preserve">n addition, conceptual analysis </w:t>
      </w:r>
      <w:r w:rsidR="00ED2312" w:rsidRPr="00B3101F">
        <w:rPr>
          <w:rFonts w:ascii="Arial" w:eastAsia="Calibri" w:hAnsi="Arial" w:cs="Arial"/>
          <w:kern w:val="3"/>
          <w:sz w:val="24"/>
          <w:szCs w:val="24"/>
        </w:rPr>
        <w:t xml:space="preserve">will be used when analysing the collected data. </w:t>
      </w:r>
      <w:r w:rsidR="005053C9" w:rsidRPr="00B3101F">
        <w:rPr>
          <w:rFonts w:ascii="Arial" w:eastAsia="Calibri" w:hAnsi="Arial" w:cs="Arial"/>
          <w:kern w:val="3"/>
          <w:sz w:val="24"/>
          <w:szCs w:val="24"/>
        </w:rPr>
        <w:t xml:space="preserve">According to Luo (2019), there are five steps to conduct CA as demonstrated in </w:t>
      </w:r>
      <w:r w:rsidR="0070742C" w:rsidRPr="00B3101F">
        <w:rPr>
          <w:rFonts w:ascii="Arial" w:eastAsia="Calibri" w:hAnsi="Arial" w:cs="Arial"/>
          <w:kern w:val="3"/>
          <w:sz w:val="24"/>
          <w:szCs w:val="24"/>
        </w:rPr>
        <w:t>T</w:t>
      </w:r>
      <w:r w:rsidR="005053C9" w:rsidRPr="00B3101F">
        <w:rPr>
          <w:rFonts w:ascii="Arial" w:eastAsia="Calibri" w:hAnsi="Arial" w:cs="Arial"/>
          <w:kern w:val="3"/>
          <w:sz w:val="24"/>
          <w:szCs w:val="24"/>
        </w:rPr>
        <w:t>able 2.</w:t>
      </w:r>
    </w:p>
    <w:p w14:paraId="2629CA1B" w14:textId="22862993" w:rsidR="005053C9" w:rsidRPr="00B3101F" w:rsidRDefault="005053C9" w:rsidP="00B3101F">
      <w:pPr>
        <w:pStyle w:val="Caption"/>
        <w:keepNext/>
        <w:spacing w:line="480" w:lineRule="auto"/>
        <w:rPr>
          <w:rFonts w:ascii="Arial" w:hAnsi="Arial" w:cs="Arial"/>
          <w:i w:val="0"/>
          <w:iCs w:val="0"/>
          <w:color w:val="auto"/>
          <w:sz w:val="24"/>
          <w:szCs w:val="24"/>
        </w:rPr>
      </w:pPr>
      <w:bookmarkStart w:id="161" w:name="_Toc184401765"/>
      <w:bookmarkStart w:id="162" w:name="_Toc184418479"/>
      <w:r w:rsidRPr="00E46595">
        <w:rPr>
          <w:rFonts w:ascii="Arial" w:hAnsi="Arial" w:cs="Arial"/>
          <w:b/>
          <w:bCs/>
          <w:i w:val="0"/>
          <w:iCs w:val="0"/>
          <w:color w:val="auto"/>
          <w:sz w:val="24"/>
          <w:szCs w:val="24"/>
        </w:rPr>
        <w:t xml:space="preserve">Table </w:t>
      </w:r>
      <w:r w:rsidRPr="00E46595">
        <w:rPr>
          <w:rFonts w:ascii="Arial" w:hAnsi="Arial" w:cs="Arial"/>
          <w:b/>
          <w:bCs/>
          <w:i w:val="0"/>
          <w:iCs w:val="0"/>
          <w:color w:val="auto"/>
          <w:sz w:val="24"/>
          <w:szCs w:val="24"/>
        </w:rPr>
        <w:fldChar w:fldCharType="begin"/>
      </w:r>
      <w:r w:rsidRPr="00E46595">
        <w:rPr>
          <w:rFonts w:ascii="Arial" w:hAnsi="Arial" w:cs="Arial"/>
          <w:b/>
          <w:bCs/>
          <w:i w:val="0"/>
          <w:iCs w:val="0"/>
          <w:color w:val="auto"/>
          <w:sz w:val="24"/>
          <w:szCs w:val="24"/>
        </w:rPr>
        <w:instrText xml:space="preserve"> SEQ Table \* ARABIC </w:instrText>
      </w:r>
      <w:r w:rsidRPr="00E46595">
        <w:rPr>
          <w:rFonts w:ascii="Arial" w:hAnsi="Arial" w:cs="Arial"/>
          <w:b/>
          <w:bCs/>
          <w:i w:val="0"/>
          <w:iCs w:val="0"/>
          <w:color w:val="auto"/>
          <w:sz w:val="24"/>
          <w:szCs w:val="24"/>
        </w:rPr>
        <w:fldChar w:fldCharType="separate"/>
      </w:r>
      <w:r w:rsidR="00A31B95" w:rsidRPr="00E46595">
        <w:rPr>
          <w:rFonts w:ascii="Arial" w:hAnsi="Arial" w:cs="Arial"/>
          <w:b/>
          <w:bCs/>
          <w:i w:val="0"/>
          <w:iCs w:val="0"/>
          <w:noProof/>
          <w:color w:val="auto"/>
          <w:sz w:val="24"/>
          <w:szCs w:val="24"/>
        </w:rPr>
        <w:t>2</w:t>
      </w:r>
      <w:r w:rsidRPr="00E46595">
        <w:rPr>
          <w:rFonts w:ascii="Arial" w:hAnsi="Arial" w:cs="Arial"/>
          <w:b/>
          <w:bCs/>
          <w:i w:val="0"/>
          <w:iCs w:val="0"/>
          <w:color w:val="auto"/>
          <w:sz w:val="24"/>
          <w:szCs w:val="24"/>
        </w:rPr>
        <w:fldChar w:fldCharType="end"/>
      </w:r>
      <w:r w:rsidRPr="00B3101F">
        <w:rPr>
          <w:rFonts w:ascii="Arial" w:hAnsi="Arial" w:cs="Arial"/>
          <w:i w:val="0"/>
          <w:iCs w:val="0"/>
          <w:color w:val="auto"/>
          <w:sz w:val="24"/>
          <w:szCs w:val="24"/>
        </w:rPr>
        <w:t xml:space="preserve"> </w:t>
      </w:r>
      <w:r w:rsidRPr="00E46595">
        <w:rPr>
          <w:rFonts w:ascii="Arial" w:hAnsi="Arial" w:cs="Arial"/>
          <w:color w:val="auto"/>
          <w:sz w:val="24"/>
          <w:szCs w:val="24"/>
        </w:rPr>
        <w:t>Five Steps of Content Analysis (Luo, 2019).</w:t>
      </w:r>
      <w:bookmarkEnd w:id="161"/>
      <w:bookmarkEnd w:id="162"/>
    </w:p>
    <w:tbl>
      <w:tblPr>
        <w:tblStyle w:val="TableGrid"/>
        <w:tblW w:w="0" w:type="auto"/>
        <w:tblLook w:val="04A0" w:firstRow="1" w:lastRow="0" w:firstColumn="1" w:lastColumn="0" w:noHBand="0" w:noVBand="1"/>
      </w:tblPr>
      <w:tblGrid>
        <w:gridCol w:w="2405"/>
        <w:gridCol w:w="6611"/>
      </w:tblGrid>
      <w:tr w:rsidR="00053EC1" w:rsidRPr="00B3101F" w14:paraId="347BFD8B" w14:textId="77777777" w:rsidTr="00722BD9">
        <w:tc>
          <w:tcPr>
            <w:tcW w:w="2405" w:type="dxa"/>
            <w:shd w:val="clear" w:color="auto" w:fill="3E8853" w:themeFill="accent5"/>
          </w:tcPr>
          <w:p w14:paraId="20EE882A"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Phase</w:t>
            </w:r>
          </w:p>
        </w:tc>
        <w:tc>
          <w:tcPr>
            <w:tcW w:w="6611" w:type="dxa"/>
            <w:shd w:val="clear" w:color="auto" w:fill="3E8853" w:themeFill="accent5"/>
          </w:tcPr>
          <w:p w14:paraId="79EA81A1"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Description </w:t>
            </w:r>
          </w:p>
        </w:tc>
      </w:tr>
      <w:tr w:rsidR="00053EC1" w:rsidRPr="00B3101F" w14:paraId="052D122F" w14:textId="77777777" w:rsidTr="00722BD9">
        <w:tc>
          <w:tcPr>
            <w:tcW w:w="2405" w:type="dxa"/>
          </w:tcPr>
          <w:p w14:paraId="13BA814F"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Select the content that will be analysed </w:t>
            </w:r>
          </w:p>
        </w:tc>
        <w:tc>
          <w:tcPr>
            <w:tcW w:w="6611" w:type="dxa"/>
          </w:tcPr>
          <w:p w14:paraId="74FF75EF" w14:textId="3AAFCEE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Dependant on the question, the researcher will choose the text that need to be analysed. The researcher needs to decide: </w:t>
            </w:r>
          </w:p>
          <w:p w14:paraId="075C418C" w14:textId="77777777" w:rsidR="00053EC1" w:rsidRPr="00B3101F" w:rsidRDefault="00053EC1" w:rsidP="00B3101F">
            <w:pPr>
              <w:pStyle w:val="ListParagraph"/>
              <w:numPr>
                <w:ilvl w:val="0"/>
                <w:numId w:val="15"/>
              </w:num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The medium and genre</w:t>
            </w:r>
          </w:p>
          <w:p w14:paraId="794B44BD" w14:textId="77777777" w:rsidR="00053EC1" w:rsidRPr="00B3101F" w:rsidRDefault="00053EC1" w:rsidP="00B3101F">
            <w:pPr>
              <w:pStyle w:val="ListParagraph"/>
              <w:numPr>
                <w:ilvl w:val="0"/>
                <w:numId w:val="15"/>
              </w:num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Inclusion Criteria </w:t>
            </w:r>
          </w:p>
          <w:p w14:paraId="5798FF4B" w14:textId="77777777" w:rsidR="00053EC1" w:rsidRPr="00B3101F" w:rsidRDefault="00053EC1" w:rsidP="00B3101F">
            <w:pPr>
              <w:pStyle w:val="ListParagraph"/>
              <w:numPr>
                <w:ilvl w:val="0"/>
                <w:numId w:val="15"/>
              </w:num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The boundaries such as date and location </w:t>
            </w:r>
          </w:p>
          <w:p w14:paraId="2386CB2C"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This have been explained in section 1 and 4. </w:t>
            </w:r>
          </w:p>
        </w:tc>
      </w:tr>
      <w:tr w:rsidR="00053EC1" w:rsidRPr="00B3101F" w14:paraId="6F16379C" w14:textId="77777777" w:rsidTr="00722BD9">
        <w:tc>
          <w:tcPr>
            <w:tcW w:w="2405" w:type="dxa"/>
          </w:tcPr>
          <w:p w14:paraId="2D1F3538"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Define units and categories to analyse </w:t>
            </w:r>
          </w:p>
        </w:tc>
        <w:tc>
          <w:tcPr>
            <w:tcW w:w="6611" w:type="dxa"/>
          </w:tcPr>
          <w:p w14:paraId="21497C43"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The level of chosen texts that need to be analyse. Including defining</w:t>
            </w:r>
          </w:p>
          <w:p w14:paraId="1B30E4CB" w14:textId="77777777" w:rsidR="00053EC1" w:rsidRPr="00B3101F" w:rsidRDefault="00053EC1" w:rsidP="00B3101F">
            <w:pPr>
              <w:pStyle w:val="ListParagraph"/>
              <w:numPr>
                <w:ilvl w:val="0"/>
                <w:numId w:val="16"/>
              </w:num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Unit (s) meaning. </w:t>
            </w:r>
          </w:p>
          <w:p w14:paraId="3DC5FA0A" w14:textId="77777777" w:rsidR="00053EC1" w:rsidRPr="00B3101F" w:rsidRDefault="00053EC1" w:rsidP="00B3101F">
            <w:pPr>
              <w:pStyle w:val="ListParagraph"/>
              <w:numPr>
                <w:ilvl w:val="0"/>
                <w:numId w:val="16"/>
              </w:num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Set categorises – these can be objective or conceptual characteristics e/g age and trustworthiness </w:t>
            </w:r>
          </w:p>
        </w:tc>
      </w:tr>
      <w:tr w:rsidR="00053EC1" w:rsidRPr="00B3101F" w14:paraId="6A985DCF" w14:textId="77777777" w:rsidTr="00722BD9">
        <w:tc>
          <w:tcPr>
            <w:tcW w:w="2405" w:type="dxa"/>
          </w:tcPr>
          <w:p w14:paraId="42603DAE"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Develop rules for coding </w:t>
            </w:r>
          </w:p>
        </w:tc>
        <w:tc>
          <w:tcPr>
            <w:tcW w:w="6611" w:type="dxa"/>
          </w:tcPr>
          <w:p w14:paraId="012B062B"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Creating codes into defined categories. Coding inductive as deductive coding (pre-determined) codes didn’t exist.</w:t>
            </w:r>
          </w:p>
        </w:tc>
      </w:tr>
      <w:tr w:rsidR="00053EC1" w:rsidRPr="00B3101F" w14:paraId="6F05FC5F" w14:textId="77777777" w:rsidTr="00722BD9">
        <w:tc>
          <w:tcPr>
            <w:tcW w:w="2405" w:type="dxa"/>
          </w:tcPr>
          <w:p w14:paraId="7253C542"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Code Text</w:t>
            </w:r>
          </w:p>
        </w:tc>
        <w:tc>
          <w:tcPr>
            <w:tcW w:w="6611" w:type="dxa"/>
          </w:tcPr>
          <w:p w14:paraId="12C37256"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Analyse each text and sort them into the relevant categorises </w:t>
            </w:r>
          </w:p>
        </w:tc>
      </w:tr>
      <w:tr w:rsidR="00053EC1" w:rsidRPr="00B3101F" w14:paraId="2A38D36F" w14:textId="77777777" w:rsidTr="00722BD9">
        <w:tc>
          <w:tcPr>
            <w:tcW w:w="2405" w:type="dxa"/>
          </w:tcPr>
          <w:p w14:paraId="53AFAC04"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Analyse results and draw conclusions </w:t>
            </w:r>
          </w:p>
        </w:tc>
        <w:tc>
          <w:tcPr>
            <w:tcW w:w="6611" w:type="dxa"/>
          </w:tcPr>
          <w:p w14:paraId="1566F7B0"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Once the coding is completed and the data analysed, it will show patterns that the researcher can draw conclusions from </w:t>
            </w:r>
          </w:p>
        </w:tc>
      </w:tr>
    </w:tbl>
    <w:p w14:paraId="61142183" w14:textId="77777777" w:rsidR="00053EC1" w:rsidRPr="00B3101F" w:rsidRDefault="00053EC1" w:rsidP="00B3101F">
      <w:pPr>
        <w:suppressAutoHyphens/>
        <w:autoSpaceDN w:val="0"/>
        <w:spacing w:line="480" w:lineRule="auto"/>
        <w:rPr>
          <w:rFonts w:ascii="Arial" w:eastAsia="Calibri" w:hAnsi="Arial" w:cs="Arial"/>
          <w:kern w:val="3"/>
          <w:sz w:val="24"/>
          <w:szCs w:val="24"/>
        </w:rPr>
      </w:pPr>
    </w:p>
    <w:p w14:paraId="00E31143" w14:textId="77777777" w:rsidR="00053EC1" w:rsidRPr="00660C50" w:rsidRDefault="00053EC1" w:rsidP="00660C50">
      <w:pPr>
        <w:pStyle w:val="Heading3"/>
        <w:spacing w:line="480" w:lineRule="auto"/>
        <w:rPr>
          <w:rFonts w:ascii="Arial" w:eastAsia="Calibri" w:hAnsi="Arial" w:cs="Arial"/>
          <w:b/>
          <w:bCs/>
          <w:color w:val="auto"/>
        </w:rPr>
      </w:pPr>
      <w:bookmarkStart w:id="163" w:name="_Toc184389911"/>
      <w:bookmarkStart w:id="164" w:name="_Toc184417846"/>
      <w:bookmarkStart w:id="165" w:name="_Toc184418897"/>
      <w:r w:rsidRPr="00660C50">
        <w:rPr>
          <w:rFonts w:ascii="Arial" w:eastAsia="Calibri" w:hAnsi="Arial" w:cs="Arial"/>
          <w:b/>
          <w:bCs/>
          <w:color w:val="auto"/>
        </w:rPr>
        <w:t>3.5.2 Descriptive Statistics Analysis</w:t>
      </w:r>
      <w:bookmarkEnd w:id="163"/>
      <w:bookmarkEnd w:id="164"/>
      <w:bookmarkEnd w:id="165"/>
      <w:r w:rsidRPr="00660C50">
        <w:rPr>
          <w:rFonts w:ascii="Arial" w:eastAsia="Calibri" w:hAnsi="Arial" w:cs="Arial"/>
          <w:b/>
          <w:bCs/>
          <w:color w:val="auto"/>
        </w:rPr>
        <w:t xml:space="preserve"> </w:t>
      </w:r>
    </w:p>
    <w:p w14:paraId="2219D6F6" w14:textId="05C7AC74"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According to</w:t>
      </w:r>
      <w:r w:rsidRPr="00B3101F">
        <w:rPr>
          <w:rFonts w:ascii="Arial" w:hAnsi="Arial" w:cs="Arial"/>
          <w:sz w:val="24"/>
          <w:szCs w:val="24"/>
        </w:rPr>
        <w:t xml:space="preserve"> </w:t>
      </w:r>
      <w:r w:rsidRPr="00B3101F">
        <w:rPr>
          <w:rFonts w:ascii="Arial" w:eastAsia="Calibri" w:hAnsi="Arial" w:cs="Arial"/>
          <w:kern w:val="3"/>
          <w:sz w:val="24"/>
          <w:szCs w:val="24"/>
        </w:rPr>
        <w:t xml:space="preserve">(Fisher and Marshall, 2009), descriptive statistics analysis (DSA), is used to analyse the primary features of a quantitative data set, by using graphical and numerical processes. </w:t>
      </w:r>
    </w:p>
    <w:p w14:paraId="545867DF" w14:textId="77777777" w:rsidR="00053EC1" w:rsidRPr="00B3101F" w:rsidRDefault="00053EC1" w:rsidP="00B3101F">
      <w:pPr>
        <w:suppressAutoHyphens/>
        <w:autoSpaceDN w:val="0"/>
        <w:spacing w:line="480" w:lineRule="auto"/>
        <w:rPr>
          <w:rFonts w:ascii="Arial" w:eastAsia="Calibri" w:hAnsi="Arial" w:cs="Arial"/>
          <w:kern w:val="3"/>
          <w:sz w:val="24"/>
          <w:szCs w:val="24"/>
        </w:rPr>
      </w:pPr>
      <w:r w:rsidRPr="00B3101F">
        <w:rPr>
          <w:rFonts w:ascii="Arial" w:eastAsia="Calibri" w:hAnsi="Arial" w:cs="Arial"/>
          <w:kern w:val="3"/>
          <w:sz w:val="24"/>
          <w:szCs w:val="24"/>
        </w:rPr>
        <w:t xml:space="preserve">This method of analysis was chosen due to its features of analysing a basic but essential data set and helps identify potential issues within its collection. For this research, the use of inferential statistics will not be used. </w:t>
      </w:r>
    </w:p>
    <w:p w14:paraId="6909D8C4" w14:textId="77777777" w:rsidR="00053EC1" w:rsidRPr="00967672" w:rsidRDefault="00053EC1" w:rsidP="00967672">
      <w:pPr>
        <w:pStyle w:val="Heading2"/>
        <w:spacing w:line="480" w:lineRule="auto"/>
        <w:rPr>
          <w:rFonts w:ascii="Arial" w:eastAsia="Calibri" w:hAnsi="Arial" w:cs="Arial"/>
          <w:b/>
          <w:bCs/>
          <w:color w:val="auto"/>
          <w:sz w:val="24"/>
          <w:szCs w:val="24"/>
        </w:rPr>
      </w:pPr>
      <w:bookmarkStart w:id="166" w:name="_Hlk179836922"/>
      <w:bookmarkStart w:id="167" w:name="_Toc184389912"/>
      <w:bookmarkStart w:id="168" w:name="_Toc184417847"/>
      <w:bookmarkStart w:id="169" w:name="_Toc184418898"/>
      <w:r w:rsidRPr="00967672">
        <w:rPr>
          <w:rFonts w:ascii="Arial" w:eastAsia="Calibri" w:hAnsi="Arial" w:cs="Arial"/>
          <w:b/>
          <w:bCs/>
          <w:color w:val="auto"/>
          <w:sz w:val="24"/>
          <w:szCs w:val="24"/>
        </w:rPr>
        <w:t>3.6 Conclusion</w:t>
      </w:r>
      <w:bookmarkEnd w:id="167"/>
      <w:bookmarkEnd w:id="168"/>
      <w:bookmarkEnd w:id="169"/>
      <w:r w:rsidRPr="00967672">
        <w:rPr>
          <w:rFonts w:ascii="Arial" w:eastAsia="Calibri" w:hAnsi="Arial" w:cs="Arial"/>
          <w:b/>
          <w:bCs/>
          <w:color w:val="auto"/>
          <w:sz w:val="24"/>
          <w:szCs w:val="24"/>
        </w:rPr>
        <w:t xml:space="preserve"> </w:t>
      </w:r>
    </w:p>
    <w:bookmarkEnd w:id="166"/>
    <w:p w14:paraId="466C8D05" w14:textId="08F2DDED" w:rsidR="00053EC1" w:rsidRPr="00B3101F" w:rsidRDefault="001B4265"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B</w:t>
      </w:r>
      <w:r w:rsidR="00053EC1" w:rsidRPr="00B3101F">
        <w:rPr>
          <w:rFonts w:ascii="Arial" w:eastAsia="Calibri" w:hAnsi="Arial" w:cs="Arial"/>
          <w:kern w:val="3"/>
          <w:sz w:val="24"/>
          <w:szCs w:val="24"/>
        </w:rPr>
        <w:t>y utilising the Research Onion framework (Saunders, Lewis, &amp; Thornhill, 2007), the researcher was able to construct the research design, including HARP analysis (Saunders, Lewis, &amp; Thornhill, 2019), to establish the philosophical underpinning of critical realism.</w:t>
      </w:r>
      <w:r w:rsidR="003D0CB3" w:rsidRPr="00B3101F">
        <w:rPr>
          <w:rFonts w:ascii="Arial" w:eastAsia="Calibri" w:hAnsi="Arial" w:cs="Arial"/>
          <w:kern w:val="3"/>
          <w:sz w:val="24"/>
          <w:szCs w:val="24"/>
        </w:rPr>
        <w:t xml:space="preserve"> </w:t>
      </w:r>
      <w:r w:rsidR="00053EC1" w:rsidRPr="00B3101F">
        <w:rPr>
          <w:rFonts w:ascii="Arial" w:eastAsia="Calibri" w:hAnsi="Arial" w:cs="Arial"/>
          <w:kern w:val="3"/>
          <w:sz w:val="24"/>
          <w:szCs w:val="24"/>
        </w:rPr>
        <w:t>These frameworks guided the researcher in selecting an inductive approach and employing a mixed-methods strategy, which involved collecting data through surveys over a cross-sectional timeframe.</w:t>
      </w:r>
    </w:p>
    <w:p w14:paraId="5A58DCB2" w14:textId="77777777" w:rsidR="003D0CB3" w:rsidRPr="00B3101F" w:rsidRDefault="003D0CB3" w:rsidP="00B3101F">
      <w:pPr>
        <w:suppressAutoHyphens/>
        <w:autoSpaceDN w:val="0"/>
        <w:spacing w:line="480" w:lineRule="auto"/>
        <w:contextualSpacing/>
        <w:rPr>
          <w:rFonts w:ascii="Arial" w:eastAsia="Calibri" w:hAnsi="Arial" w:cs="Arial"/>
          <w:kern w:val="3"/>
          <w:sz w:val="24"/>
          <w:szCs w:val="24"/>
        </w:rPr>
      </w:pPr>
    </w:p>
    <w:p w14:paraId="4D6AD175" w14:textId="143B10CB"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Ethical considerations were addressed in accordance with the ethical standards set by the University of Wales Trinity Saint David (2022). Given the sensitive nature of the research on violence, potential emotional distress for participants was considered, and support channels were offered at the end of the survey to mitigate this risk</w:t>
      </w:r>
      <w:r w:rsidR="00D46793" w:rsidRPr="00B3101F">
        <w:rPr>
          <w:rFonts w:ascii="Arial" w:eastAsia="Calibri" w:hAnsi="Arial" w:cs="Arial"/>
          <w:kern w:val="3"/>
          <w:sz w:val="24"/>
          <w:szCs w:val="24"/>
        </w:rPr>
        <w:t xml:space="preserve">. </w:t>
      </w:r>
    </w:p>
    <w:p w14:paraId="15F24AC6"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0B2B5C88" w14:textId="61930737" w:rsidR="00053EC1" w:rsidRPr="00B3101F"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The researcher also acknowledged certain limitations, including an insufficient sample size for statistical analysis, underrepresentation within the data set, limited access to prior literature, and some methodological and design challenges. Efforts were made to mitigate these limitations where</w:t>
      </w:r>
      <w:r w:rsidR="001B4265" w:rsidRPr="00B3101F">
        <w:rPr>
          <w:rFonts w:ascii="Arial" w:eastAsia="Calibri" w:hAnsi="Arial" w:cs="Arial"/>
          <w:kern w:val="3"/>
          <w:sz w:val="24"/>
          <w:szCs w:val="24"/>
        </w:rPr>
        <w:t xml:space="preserve">ver </w:t>
      </w:r>
      <w:r w:rsidRPr="00B3101F">
        <w:rPr>
          <w:rFonts w:ascii="Arial" w:eastAsia="Calibri" w:hAnsi="Arial" w:cs="Arial"/>
          <w:kern w:val="3"/>
          <w:sz w:val="24"/>
          <w:szCs w:val="24"/>
        </w:rPr>
        <w:t>possible.</w:t>
      </w:r>
    </w:p>
    <w:p w14:paraId="198995A4" w14:textId="77777777" w:rsidR="00053EC1" w:rsidRPr="00B3101F" w:rsidRDefault="00053EC1" w:rsidP="00B3101F">
      <w:pPr>
        <w:suppressAutoHyphens/>
        <w:autoSpaceDN w:val="0"/>
        <w:spacing w:line="480" w:lineRule="auto"/>
        <w:contextualSpacing/>
        <w:rPr>
          <w:rFonts w:ascii="Arial" w:eastAsia="Calibri" w:hAnsi="Arial" w:cs="Arial"/>
          <w:kern w:val="3"/>
          <w:sz w:val="24"/>
          <w:szCs w:val="24"/>
        </w:rPr>
      </w:pPr>
    </w:p>
    <w:p w14:paraId="4E3E6BF3" w14:textId="6088B3E7" w:rsidR="00053EC1" w:rsidRDefault="00053EC1" w:rsidP="00B3101F">
      <w:pPr>
        <w:suppressAutoHyphens/>
        <w:autoSpaceDN w:val="0"/>
        <w:spacing w:line="480" w:lineRule="auto"/>
        <w:contextualSpacing/>
        <w:rPr>
          <w:rFonts w:ascii="Arial" w:eastAsia="Calibri" w:hAnsi="Arial" w:cs="Arial"/>
          <w:kern w:val="3"/>
          <w:sz w:val="24"/>
          <w:szCs w:val="24"/>
        </w:rPr>
      </w:pPr>
      <w:r w:rsidRPr="00B3101F">
        <w:rPr>
          <w:rFonts w:ascii="Arial" w:eastAsia="Calibri" w:hAnsi="Arial" w:cs="Arial"/>
          <w:kern w:val="3"/>
          <w:sz w:val="24"/>
          <w:szCs w:val="24"/>
        </w:rPr>
        <w:t xml:space="preserve">Ultimately, the methodology led to the conclusion that mixed-method data analysis, including both content analysis and descriptive statistical analysis, was necessary to provide a deeper understanding of the data and address the research question effectively. </w:t>
      </w:r>
    </w:p>
    <w:p w14:paraId="1A697501" w14:textId="77777777" w:rsidR="00967672" w:rsidRDefault="00967672" w:rsidP="00B3101F">
      <w:pPr>
        <w:suppressAutoHyphens/>
        <w:autoSpaceDN w:val="0"/>
        <w:spacing w:line="480" w:lineRule="auto"/>
        <w:contextualSpacing/>
        <w:rPr>
          <w:rFonts w:ascii="Arial" w:eastAsia="Calibri" w:hAnsi="Arial" w:cs="Arial"/>
          <w:kern w:val="3"/>
          <w:sz w:val="24"/>
          <w:szCs w:val="24"/>
        </w:rPr>
      </w:pPr>
    </w:p>
    <w:p w14:paraId="03F72B91" w14:textId="77777777" w:rsidR="00967672" w:rsidRDefault="00967672" w:rsidP="00B3101F">
      <w:pPr>
        <w:suppressAutoHyphens/>
        <w:autoSpaceDN w:val="0"/>
        <w:spacing w:line="480" w:lineRule="auto"/>
        <w:contextualSpacing/>
        <w:rPr>
          <w:rFonts w:ascii="Arial" w:eastAsia="Calibri" w:hAnsi="Arial" w:cs="Arial"/>
          <w:kern w:val="3"/>
          <w:sz w:val="24"/>
          <w:szCs w:val="24"/>
        </w:rPr>
      </w:pPr>
    </w:p>
    <w:p w14:paraId="3E1D5555" w14:textId="77777777" w:rsidR="00967672" w:rsidRDefault="00967672" w:rsidP="00B3101F">
      <w:pPr>
        <w:suppressAutoHyphens/>
        <w:autoSpaceDN w:val="0"/>
        <w:spacing w:line="480" w:lineRule="auto"/>
        <w:contextualSpacing/>
        <w:rPr>
          <w:rFonts w:ascii="Arial" w:eastAsia="Calibri" w:hAnsi="Arial" w:cs="Arial"/>
          <w:kern w:val="3"/>
          <w:sz w:val="24"/>
          <w:szCs w:val="24"/>
        </w:rPr>
      </w:pPr>
    </w:p>
    <w:p w14:paraId="1983285E" w14:textId="77777777" w:rsidR="00967672" w:rsidRDefault="00967672" w:rsidP="00B3101F">
      <w:pPr>
        <w:suppressAutoHyphens/>
        <w:autoSpaceDN w:val="0"/>
        <w:spacing w:line="480" w:lineRule="auto"/>
        <w:contextualSpacing/>
        <w:rPr>
          <w:rFonts w:ascii="Arial" w:eastAsia="Calibri" w:hAnsi="Arial" w:cs="Arial"/>
          <w:kern w:val="3"/>
          <w:sz w:val="24"/>
          <w:szCs w:val="24"/>
        </w:rPr>
      </w:pPr>
    </w:p>
    <w:p w14:paraId="2696667E" w14:textId="77777777" w:rsidR="00967672" w:rsidRDefault="00967672" w:rsidP="00B3101F">
      <w:pPr>
        <w:suppressAutoHyphens/>
        <w:autoSpaceDN w:val="0"/>
        <w:spacing w:line="480" w:lineRule="auto"/>
        <w:contextualSpacing/>
        <w:rPr>
          <w:rFonts w:ascii="Arial" w:eastAsia="Calibri" w:hAnsi="Arial" w:cs="Arial"/>
          <w:kern w:val="3"/>
          <w:sz w:val="24"/>
          <w:szCs w:val="24"/>
        </w:rPr>
      </w:pPr>
    </w:p>
    <w:p w14:paraId="1639B29B" w14:textId="77777777" w:rsidR="00967672" w:rsidRPr="00B3101F" w:rsidRDefault="00967672" w:rsidP="00B3101F">
      <w:pPr>
        <w:suppressAutoHyphens/>
        <w:autoSpaceDN w:val="0"/>
        <w:spacing w:line="480" w:lineRule="auto"/>
        <w:contextualSpacing/>
        <w:rPr>
          <w:rFonts w:ascii="Arial" w:eastAsia="Calibri" w:hAnsi="Arial" w:cs="Arial"/>
          <w:kern w:val="3"/>
          <w:sz w:val="24"/>
          <w:szCs w:val="24"/>
        </w:rPr>
      </w:pPr>
    </w:p>
    <w:p w14:paraId="0E58BC95" w14:textId="77777777" w:rsidR="00D41D85" w:rsidRDefault="00D41D85" w:rsidP="00B3101F">
      <w:pPr>
        <w:spacing w:line="480" w:lineRule="auto"/>
        <w:rPr>
          <w:rFonts w:ascii="Arial" w:hAnsi="Arial" w:cs="Arial"/>
          <w:b/>
          <w:bCs/>
          <w:sz w:val="24"/>
          <w:szCs w:val="24"/>
          <w:u w:val="single"/>
        </w:rPr>
      </w:pPr>
    </w:p>
    <w:p w14:paraId="11696CDF" w14:textId="77777777" w:rsidR="00713569" w:rsidRDefault="00713569" w:rsidP="00B3101F">
      <w:pPr>
        <w:spacing w:line="480" w:lineRule="auto"/>
        <w:rPr>
          <w:rFonts w:ascii="Arial" w:hAnsi="Arial" w:cs="Arial"/>
          <w:b/>
          <w:bCs/>
          <w:sz w:val="24"/>
          <w:szCs w:val="24"/>
          <w:u w:val="single"/>
        </w:rPr>
      </w:pPr>
    </w:p>
    <w:p w14:paraId="6AAA9E7D" w14:textId="77777777" w:rsidR="00713569" w:rsidRDefault="00713569" w:rsidP="00B3101F">
      <w:pPr>
        <w:spacing w:line="480" w:lineRule="auto"/>
        <w:rPr>
          <w:rFonts w:ascii="Arial" w:hAnsi="Arial" w:cs="Arial"/>
          <w:b/>
          <w:bCs/>
          <w:sz w:val="24"/>
          <w:szCs w:val="24"/>
          <w:u w:val="single"/>
        </w:rPr>
      </w:pPr>
    </w:p>
    <w:p w14:paraId="5D719560" w14:textId="77777777" w:rsidR="00713569" w:rsidRDefault="00713569" w:rsidP="00B3101F">
      <w:pPr>
        <w:spacing w:line="480" w:lineRule="auto"/>
        <w:rPr>
          <w:rFonts w:ascii="Arial" w:hAnsi="Arial" w:cs="Arial"/>
          <w:b/>
          <w:bCs/>
          <w:sz w:val="24"/>
          <w:szCs w:val="24"/>
          <w:u w:val="single"/>
        </w:rPr>
      </w:pPr>
    </w:p>
    <w:p w14:paraId="20666A72" w14:textId="77777777" w:rsidR="00713569" w:rsidRDefault="00713569" w:rsidP="00B3101F">
      <w:pPr>
        <w:spacing w:line="480" w:lineRule="auto"/>
        <w:rPr>
          <w:rFonts w:ascii="Arial" w:hAnsi="Arial" w:cs="Arial"/>
          <w:b/>
          <w:bCs/>
          <w:sz w:val="24"/>
          <w:szCs w:val="24"/>
          <w:u w:val="single"/>
        </w:rPr>
      </w:pPr>
    </w:p>
    <w:p w14:paraId="04B7ADF5" w14:textId="77777777" w:rsidR="00713569" w:rsidRPr="00B3101F" w:rsidRDefault="00713569" w:rsidP="00B3101F">
      <w:pPr>
        <w:spacing w:line="480" w:lineRule="auto"/>
        <w:rPr>
          <w:rFonts w:ascii="Arial" w:hAnsi="Arial" w:cs="Arial"/>
          <w:b/>
          <w:bCs/>
          <w:sz w:val="24"/>
          <w:szCs w:val="24"/>
          <w:u w:val="single"/>
        </w:rPr>
      </w:pPr>
    </w:p>
    <w:p w14:paraId="77A58D07" w14:textId="342309DF" w:rsidR="000610FD" w:rsidRPr="00FE2B7C" w:rsidRDefault="000610FD" w:rsidP="00FE2B7C">
      <w:pPr>
        <w:pStyle w:val="Heading1"/>
        <w:spacing w:line="480" w:lineRule="auto"/>
        <w:rPr>
          <w:rFonts w:ascii="Arial" w:hAnsi="Arial" w:cs="Arial"/>
          <w:b/>
          <w:bCs/>
          <w:color w:val="auto"/>
          <w:sz w:val="24"/>
          <w:szCs w:val="24"/>
          <w:u w:val="single"/>
        </w:rPr>
      </w:pPr>
      <w:bookmarkStart w:id="170" w:name="_Hlk183994502"/>
      <w:bookmarkStart w:id="171" w:name="_Toc184389913"/>
      <w:bookmarkStart w:id="172" w:name="_Toc184417848"/>
      <w:bookmarkStart w:id="173" w:name="_Toc184418899"/>
      <w:bookmarkEnd w:id="170"/>
      <w:r w:rsidRPr="00D66A5B">
        <w:rPr>
          <w:rFonts w:ascii="Arial" w:hAnsi="Arial" w:cs="Arial"/>
          <w:b/>
          <w:bCs/>
          <w:color w:val="auto"/>
          <w:sz w:val="24"/>
          <w:szCs w:val="24"/>
          <w:u w:val="single"/>
        </w:rPr>
        <w:t>4. Results and Discussion</w:t>
      </w:r>
      <w:bookmarkEnd w:id="171"/>
      <w:bookmarkEnd w:id="172"/>
      <w:bookmarkEnd w:id="173"/>
    </w:p>
    <w:p w14:paraId="25204ED0" w14:textId="77777777"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 xml:space="preserve">The following section will discuss and analyse data collected from participants to explore the experience of WPV targeting HR professionals and establish if safeguarding measures are adequate for HR professionals in the private sector. Analysing this data will enable the researcher to achieve the research aims, objectives and questions. </w:t>
      </w:r>
    </w:p>
    <w:p w14:paraId="637C5269" w14:textId="4D4EEA59"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The mixed-method research used Krippendorf (2004) and Luo (2019) five stages of CA to analyse the qualitative and quantitative data collected from the surveys, as depicted in Table 2. Conducting this analysis will identify recurring codes relating to the types of violence and impact</w:t>
      </w:r>
      <w:r w:rsidR="00970D0F">
        <w:rPr>
          <w:rFonts w:ascii="Arial" w:hAnsi="Arial" w:cs="Arial"/>
          <w:sz w:val="24"/>
          <w:szCs w:val="24"/>
        </w:rPr>
        <w:t>s</w:t>
      </w:r>
      <w:r w:rsidRPr="00FE2B7C">
        <w:rPr>
          <w:rFonts w:ascii="Arial" w:hAnsi="Arial" w:cs="Arial"/>
          <w:sz w:val="24"/>
          <w:szCs w:val="24"/>
        </w:rPr>
        <w:t xml:space="preserve"> it had on participants</w:t>
      </w:r>
      <w:r w:rsidR="00970D0F">
        <w:rPr>
          <w:rFonts w:ascii="Arial" w:hAnsi="Arial" w:cs="Arial"/>
          <w:sz w:val="24"/>
          <w:szCs w:val="24"/>
        </w:rPr>
        <w:t xml:space="preserve">, </w:t>
      </w:r>
      <w:r w:rsidR="00970D0F" w:rsidRPr="00970D0F">
        <w:rPr>
          <w:rFonts w:ascii="Arial" w:hAnsi="Arial" w:cs="Arial"/>
          <w:sz w:val="24"/>
          <w:szCs w:val="24"/>
        </w:rPr>
        <w:t>by categorising comments and key words into themes and subthemes to draw from the context of participant responses</w:t>
      </w:r>
      <w:r w:rsidR="00970D0F">
        <w:rPr>
          <w:rFonts w:ascii="Arial" w:hAnsi="Arial" w:cs="Arial"/>
          <w:sz w:val="24"/>
          <w:szCs w:val="24"/>
        </w:rPr>
        <w:t xml:space="preserve">. </w:t>
      </w:r>
      <w:r w:rsidRPr="00FE2B7C">
        <w:rPr>
          <w:rFonts w:ascii="Arial" w:hAnsi="Arial" w:cs="Arial"/>
          <w:sz w:val="24"/>
          <w:szCs w:val="24"/>
        </w:rPr>
        <w:t>SDA will also be used to present basic statistics throughout the content analysis.</w:t>
      </w:r>
    </w:p>
    <w:p w14:paraId="33725F9C" w14:textId="4C265E35" w:rsidR="000610FD" w:rsidRPr="00FE2B7C" w:rsidRDefault="00970D0F" w:rsidP="00FE2B7C">
      <w:pPr>
        <w:spacing w:line="480" w:lineRule="auto"/>
        <w:rPr>
          <w:rFonts w:ascii="Arial" w:hAnsi="Arial" w:cs="Arial"/>
          <w:sz w:val="24"/>
          <w:szCs w:val="24"/>
        </w:rPr>
      </w:pPr>
      <w:r>
        <w:rPr>
          <w:rFonts w:ascii="Arial" w:hAnsi="Arial" w:cs="Arial"/>
          <w:sz w:val="24"/>
          <w:szCs w:val="24"/>
        </w:rPr>
        <w:t>The d</w:t>
      </w:r>
      <w:r w:rsidR="000610FD" w:rsidRPr="00FE2B7C">
        <w:rPr>
          <w:rFonts w:ascii="Arial" w:hAnsi="Arial" w:cs="Arial"/>
          <w:sz w:val="24"/>
          <w:szCs w:val="24"/>
        </w:rPr>
        <w:t>ata was collected from 56 participants as 1 participant refused consent for the research.</w:t>
      </w:r>
      <w:r>
        <w:rPr>
          <w:rFonts w:ascii="Arial" w:hAnsi="Arial" w:cs="Arial"/>
          <w:sz w:val="24"/>
          <w:szCs w:val="24"/>
        </w:rPr>
        <w:t xml:space="preserve"> </w:t>
      </w:r>
      <w:r w:rsidR="00C74392">
        <w:rPr>
          <w:rFonts w:ascii="Arial" w:hAnsi="Arial" w:cs="Arial"/>
          <w:sz w:val="24"/>
          <w:szCs w:val="24"/>
        </w:rPr>
        <w:t xml:space="preserve">It </w:t>
      </w:r>
      <w:r w:rsidR="000610FD" w:rsidRPr="00FE2B7C">
        <w:rPr>
          <w:rFonts w:ascii="Arial" w:hAnsi="Arial" w:cs="Arial"/>
          <w:sz w:val="24"/>
          <w:szCs w:val="24"/>
        </w:rPr>
        <w:t xml:space="preserve">was established that 33.33% of participants (n=19) experience WPV within their HR roles. The other 64.91% (n=37) of participants didn’t experience WPV within their roles. </w:t>
      </w:r>
    </w:p>
    <w:p w14:paraId="69321074" w14:textId="3D4C4A2D" w:rsidR="00C1403A" w:rsidRPr="00FE2B7C" w:rsidRDefault="00660C50" w:rsidP="00FE2B7C">
      <w:pPr>
        <w:spacing w:line="480" w:lineRule="auto"/>
        <w:rPr>
          <w:rFonts w:ascii="Arial" w:hAnsi="Arial" w:cs="Arial"/>
          <w:sz w:val="24"/>
          <w:szCs w:val="24"/>
        </w:rPr>
      </w:pPr>
      <w:r w:rsidRPr="00FE2B7C">
        <w:rPr>
          <w:rFonts w:ascii="Arial" w:hAnsi="Arial" w:cs="Arial"/>
          <w:noProof/>
          <w:sz w:val="24"/>
          <w:szCs w:val="24"/>
        </w:rPr>
        <w:drawing>
          <wp:anchor distT="0" distB="0" distL="114300" distR="114300" simplePos="0" relativeHeight="251715584" behindDoc="1" locked="0" layoutInCell="1" allowOverlap="1" wp14:anchorId="2E0C4C7C" wp14:editId="32C6710C">
            <wp:simplePos x="0" y="0"/>
            <wp:positionH relativeFrom="margin">
              <wp:align>center</wp:align>
            </wp:positionH>
            <wp:positionV relativeFrom="paragraph">
              <wp:posOffset>1391006</wp:posOffset>
            </wp:positionV>
            <wp:extent cx="5420995" cy="2546985"/>
            <wp:effectExtent l="0" t="0" r="8255" b="5715"/>
            <wp:wrapTight wrapText="bothSides">
              <wp:wrapPolygon edited="0">
                <wp:start x="0" y="0"/>
                <wp:lineTo x="0" y="21487"/>
                <wp:lineTo x="21557" y="21487"/>
                <wp:lineTo x="21557" y="0"/>
                <wp:lineTo x="0" y="0"/>
              </wp:wrapPolygon>
            </wp:wrapTight>
            <wp:docPr id="27663646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0610FD" w:rsidRPr="00FE2B7C">
        <w:rPr>
          <w:rFonts w:ascii="Arial" w:hAnsi="Arial" w:cs="Arial"/>
          <w:sz w:val="24"/>
          <w:szCs w:val="24"/>
        </w:rPr>
        <w:t>The socioeconomic information was examined to establish if increased WPV was experienced relating to gender or age, shown in Figure</w:t>
      </w:r>
      <w:r w:rsidR="006059F1">
        <w:rPr>
          <w:rFonts w:ascii="Arial" w:hAnsi="Arial" w:cs="Arial"/>
          <w:sz w:val="24"/>
          <w:szCs w:val="24"/>
        </w:rPr>
        <w:t>s</w:t>
      </w:r>
      <w:r w:rsidR="000610FD" w:rsidRPr="00FE2B7C">
        <w:rPr>
          <w:rFonts w:ascii="Arial" w:hAnsi="Arial" w:cs="Arial"/>
          <w:sz w:val="24"/>
          <w:szCs w:val="24"/>
        </w:rPr>
        <w:t xml:space="preserve"> 12 </w:t>
      </w:r>
      <w:r w:rsidR="000610FD" w:rsidRPr="003B01C2">
        <w:rPr>
          <w:rFonts w:ascii="Arial" w:hAnsi="Arial" w:cs="Arial"/>
          <w:sz w:val="24"/>
          <w:szCs w:val="24"/>
        </w:rPr>
        <w:t xml:space="preserve">and 13, however due to lack of </w:t>
      </w:r>
      <w:r w:rsidR="00C74392" w:rsidRPr="003B01C2">
        <w:rPr>
          <w:rFonts w:ascii="Arial" w:hAnsi="Arial" w:cs="Arial"/>
          <w:sz w:val="24"/>
          <w:szCs w:val="24"/>
        </w:rPr>
        <w:t>demographic representation</w:t>
      </w:r>
      <w:r w:rsidR="00C1403A" w:rsidRPr="003B01C2">
        <w:rPr>
          <w:rFonts w:ascii="Arial" w:hAnsi="Arial" w:cs="Arial"/>
          <w:sz w:val="24"/>
          <w:szCs w:val="24"/>
        </w:rPr>
        <w:t xml:space="preserve"> within</w:t>
      </w:r>
      <w:r w:rsidR="00C1403A" w:rsidRPr="00FE2B7C">
        <w:rPr>
          <w:rFonts w:ascii="Arial" w:hAnsi="Arial" w:cs="Arial"/>
          <w:sz w:val="24"/>
          <w:szCs w:val="24"/>
        </w:rPr>
        <w:t xml:space="preserve"> the data collected, the research</w:t>
      </w:r>
      <w:r w:rsidR="00C74392">
        <w:rPr>
          <w:rFonts w:ascii="Arial" w:hAnsi="Arial" w:cs="Arial"/>
          <w:sz w:val="24"/>
          <w:szCs w:val="24"/>
        </w:rPr>
        <w:t>er</w:t>
      </w:r>
      <w:r w:rsidR="00C1403A" w:rsidRPr="00FE2B7C">
        <w:rPr>
          <w:rFonts w:ascii="Arial" w:hAnsi="Arial" w:cs="Arial"/>
          <w:sz w:val="24"/>
          <w:szCs w:val="24"/>
        </w:rPr>
        <w:t xml:space="preserve"> could not establish this. </w:t>
      </w:r>
    </w:p>
    <w:p w14:paraId="75A8CD52" w14:textId="4272AFE1" w:rsidR="00C1403A" w:rsidRPr="00FE2B7C" w:rsidRDefault="00713569" w:rsidP="00FE2B7C">
      <w:pPr>
        <w:spacing w:line="480" w:lineRule="auto"/>
        <w:rPr>
          <w:rFonts w:ascii="Arial" w:hAnsi="Arial" w:cs="Arial"/>
          <w:sz w:val="24"/>
          <w:szCs w:val="24"/>
        </w:rPr>
      </w:pPr>
      <w:r w:rsidRPr="00FE2B7C">
        <w:rPr>
          <w:rFonts w:ascii="Arial" w:hAnsi="Arial" w:cs="Arial"/>
          <w:noProof/>
          <w:sz w:val="24"/>
          <w:szCs w:val="24"/>
        </w:rPr>
        <mc:AlternateContent>
          <mc:Choice Requires="wps">
            <w:drawing>
              <wp:anchor distT="0" distB="0" distL="114300" distR="114300" simplePos="0" relativeHeight="251716608" behindDoc="0" locked="0" layoutInCell="1" allowOverlap="1" wp14:anchorId="175896EA" wp14:editId="44D21C2F">
                <wp:simplePos x="0" y="0"/>
                <wp:positionH relativeFrom="margin">
                  <wp:align>center</wp:align>
                </wp:positionH>
                <wp:positionV relativeFrom="paragraph">
                  <wp:posOffset>5517515</wp:posOffset>
                </wp:positionV>
                <wp:extent cx="5309235" cy="635"/>
                <wp:effectExtent l="0" t="0" r="5715" b="2540"/>
                <wp:wrapSquare wrapText="bothSides"/>
                <wp:docPr id="2124429787" name="Text Box 1"/>
                <wp:cNvGraphicFramePr/>
                <a:graphic xmlns:a="http://schemas.openxmlformats.org/drawingml/2006/main">
                  <a:graphicData uri="http://schemas.microsoft.com/office/word/2010/wordprocessingShape">
                    <wps:wsp>
                      <wps:cNvSpPr txBox="1"/>
                      <wps:spPr>
                        <a:xfrm>
                          <a:off x="0" y="0"/>
                          <a:ext cx="5309235" cy="635"/>
                        </a:xfrm>
                        <a:prstGeom prst="rect">
                          <a:avLst/>
                        </a:prstGeom>
                        <a:solidFill>
                          <a:prstClr val="white"/>
                        </a:solidFill>
                        <a:ln>
                          <a:noFill/>
                        </a:ln>
                      </wps:spPr>
                      <wps:txbx>
                        <w:txbxContent>
                          <w:p w14:paraId="6EA80AC7" w14:textId="74BB9DBD" w:rsidR="000610FD" w:rsidRPr="00D11E88" w:rsidRDefault="000610FD" w:rsidP="000610FD">
                            <w:pPr>
                              <w:pStyle w:val="Caption"/>
                              <w:rPr>
                                <w:rFonts w:ascii="Arial" w:eastAsia="Calibri" w:hAnsi="Arial" w:cs="Arial"/>
                                <w:i w:val="0"/>
                                <w:iCs w:val="0"/>
                                <w:noProof/>
                                <w:color w:val="auto"/>
                                <w:kern w:val="3"/>
                                <w:sz w:val="24"/>
                                <w:szCs w:val="24"/>
                              </w:rPr>
                            </w:pPr>
                            <w:bookmarkStart w:id="174" w:name="_Toc184401750"/>
                            <w:bookmarkStart w:id="175" w:name="_Toc184418463"/>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13</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Gender of Participants that Experienced WPV.</w:t>
                            </w:r>
                            <w:bookmarkEnd w:id="174"/>
                            <w:bookmarkEnd w:id="175"/>
                            <w:r w:rsidRPr="00D11E88">
                              <w:rPr>
                                <w:rFonts w:ascii="Arial" w:hAnsi="Arial" w:cs="Arial"/>
                                <w:i w:val="0"/>
                                <w:iCs w:val="0"/>
                                <w:color w:val="auto"/>
                                <w:sz w:val="24"/>
                                <w:szCs w:val="24"/>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896EA" id="_x0000_s1040" type="#_x0000_t202" style="position:absolute;margin-left:0;margin-top:434.45pt;width:418.05pt;height:.05pt;z-index:2517166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u5bGgIAAEAEAAAOAAAAZHJzL2Uyb0RvYy54bWysU8Fu2zAMvQ/YPwi6L05StNiMOEWWIsOA&#10;oC2QDj0rshwLkEWNUmJnXz9KtpOt22nYRaZJitR7j1zcd41hJ4Vegy34bDLlTFkJpbaHgn972Xz4&#10;yJkPwpbCgFUFPyvP75fv3y1al6s51GBKhYyKWJ+3ruB1CC7PMi9r1Qg/AacsBSvARgT6xUNWomip&#10;emOy+XR6l7WApUOQynvyPvRBvkz1q0rJ8FRVXgVmCk5vC+nEdO7jmS0XIj+gcLWWwzPEP7yiEdpS&#10;00upBxEEO6L+o1SjJYKHKkwkNBlUlZYqYSA0s+kbNLtaOJWwEDneXWjy/6+sfDzt3DOy0H2GjgSM&#10;hLTO556cEU9XYRO/9FJGcaLwfKFNdYFJct7eTD/Nb245kxS7I4NqZNerDn34oqBh0Sg4kiaJKnHa&#10;+tCnjimxkwejy402Jv7EwNogOwnSr611UEPx37KMjbkW4q2+YPRkVxzRCt2+Y7okjPMR5B7KM2FH&#10;6MfCO7nR1HArfHgWSHNAcGm2wxMdlYG24DBYnNWAP/7mj/kkD0U5a2muCu6/HwUqzsxXS8LFIRwN&#10;HI39aNhjswaCOqOtcTKZdAGDGc0KoXmlkV/FLhQSVlKvgofRXId+umllpFqtUhKNmhNha3dOxtIj&#10;sS/dq0A3yBJIzUcYJ07kb9Tpc5M+bnUMRHWSLhLbszjwTWOaxB9WKu7Br/8p67r4y58AAAD//wMA&#10;UEsDBBQABgAIAAAAIQAqaewH3wAAAAgBAAAPAAAAZHJzL2Rvd25yZXYueG1sTI/BbsIwEETvlfgH&#10;a5F6qYpDQVFI4yCE6KG9oKZcejPxEqfE68h2IP37mlM5zs5q5k2xHk3HLuh8a0nAfJYAQ6qtaqkR&#10;cPh6e86A+SBJyc4SCvhFD+ty8lDIXNkrfeKlCg2LIeRzKUCH0Oec+1qjkX5me6TonawzMkTpGq6c&#10;vMZw0/GXJEm5kS3FBi173Gqsz9VgBOyX33v9NJx2H5vlwr0fhm3601RCPE7HzSuwgGP4f4YbfkSH&#10;MjId7UDKs05AHBIEZGm2AhbtbJHOgR1vl1UCvCz4/YDyDwAA//8DAFBLAQItABQABgAIAAAAIQC2&#10;gziS/gAAAOEBAAATAAAAAAAAAAAAAAAAAAAAAABbQ29udGVudF9UeXBlc10ueG1sUEsBAi0AFAAG&#10;AAgAAAAhADj9If/WAAAAlAEAAAsAAAAAAAAAAAAAAAAALwEAAF9yZWxzLy5yZWxzUEsBAi0AFAAG&#10;AAgAAAAhAB2y7lsaAgAAQAQAAA4AAAAAAAAAAAAAAAAALgIAAGRycy9lMm9Eb2MueG1sUEsBAi0A&#10;FAAGAAgAAAAhACpp7AffAAAACAEAAA8AAAAAAAAAAAAAAAAAdAQAAGRycy9kb3ducmV2LnhtbFBL&#10;BQYAAAAABAAEAPMAAACABQAAAAA=&#10;" stroked="f">
                <v:textbox style="mso-fit-shape-to-text:t" inset="0,0,0,0">
                  <w:txbxContent>
                    <w:p w14:paraId="6EA80AC7" w14:textId="74BB9DBD" w:rsidR="000610FD" w:rsidRPr="00D11E88" w:rsidRDefault="000610FD" w:rsidP="000610FD">
                      <w:pPr>
                        <w:pStyle w:val="Caption"/>
                        <w:rPr>
                          <w:rFonts w:ascii="Arial" w:eastAsia="Calibri" w:hAnsi="Arial" w:cs="Arial"/>
                          <w:i w:val="0"/>
                          <w:iCs w:val="0"/>
                          <w:noProof/>
                          <w:color w:val="auto"/>
                          <w:kern w:val="3"/>
                          <w:sz w:val="24"/>
                          <w:szCs w:val="24"/>
                        </w:rPr>
                      </w:pPr>
                      <w:bookmarkStart w:id="176" w:name="_Toc184401750"/>
                      <w:bookmarkStart w:id="177" w:name="_Toc184418463"/>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13</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Gender of Participants that Experienced WPV.</w:t>
                      </w:r>
                      <w:bookmarkEnd w:id="176"/>
                      <w:bookmarkEnd w:id="177"/>
                      <w:r w:rsidRPr="00D11E88">
                        <w:rPr>
                          <w:rFonts w:ascii="Arial" w:hAnsi="Arial" w:cs="Arial"/>
                          <w:i w:val="0"/>
                          <w:iCs w:val="0"/>
                          <w:color w:val="auto"/>
                          <w:sz w:val="24"/>
                          <w:szCs w:val="24"/>
                        </w:rPr>
                        <w:t xml:space="preserve"> </w:t>
                      </w:r>
                    </w:p>
                  </w:txbxContent>
                </v:textbox>
                <w10:wrap type="square" anchorx="margin"/>
              </v:shape>
            </w:pict>
          </mc:Fallback>
        </mc:AlternateContent>
      </w:r>
      <w:r w:rsidRPr="00FE2B7C">
        <w:rPr>
          <w:rFonts w:ascii="Arial" w:hAnsi="Arial" w:cs="Arial"/>
          <w:noProof/>
          <w:sz w:val="24"/>
          <w:szCs w:val="24"/>
        </w:rPr>
        <w:drawing>
          <wp:anchor distT="0" distB="0" distL="114300" distR="114300" simplePos="0" relativeHeight="251714560" behindDoc="0" locked="0" layoutInCell="1" allowOverlap="1" wp14:anchorId="1167D901" wp14:editId="381A19E5">
            <wp:simplePos x="0" y="0"/>
            <wp:positionH relativeFrom="margin">
              <wp:align>left</wp:align>
            </wp:positionH>
            <wp:positionV relativeFrom="paragraph">
              <wp:posOffset>3171825</wp:posOffset>
            </wp:positionV>
            <wp:extent cx="5451475" cy="2173605"/>
            <wp:effectExtent l="0" t="0" r="15875" b="17145"/>
            <wp:wrapSquare wrapText="bothSides"/>
            <wp:docPr id="162385621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C1403A" w:rsidRPr="00FE2B7C">
        <w:rPr>
          <w:rFonts w:ascii="Arial" w:hAnsi="Arial" w:cs="Arial"/>
          <w:noProof/>
          <w:sz w:val="24"/>
          <w:szCs w:val="24"/>
        </w:rPr>
        <mc:AlternateContent>
          <mc:Choice Requires="wps">
            <w:drawing>
              <wp:anchor distT="0" distB="0" distL="114300" distR="114300" simplePos="0" relativeHeight="251723776" behindDoc="1" locked="0" layoutInCell="1" allowOverlap="1" wp14:anchorId="7A599744" wp14:editId="3083C915">
                <wp:simplePos x="0" y="0"/>
                <wp:positionH relativeFrom="column">
                  <wp:posOffset>151130</wp:posOffset>
                </wp:positionH>
                <wp:positionV relativeFrom="paragraph">
                  <wp:posOffset>2835275</wp:posOffset>
                </wp:positionV>
                <wp:extent cx="5420995" cy="635"/>
                <wp:effectExtent l="0" t="0" r="0" b="0"/>
                <wp:wrapTight wrapText="bothSides">
                  <wp:wrapPolygon edited="0">
                    <wp:start x="0" y="0"/>
                    <wp:lineTo x="0" y="21600"/>
                    <wp:lineTo x="21600" y="21600"/>
                    <wp:lineTo x="21600" y="0"/>
                  </wp:wrapPolygon>
                </wp:wrapTight>
                <wp:docPr id="749776461" name="Text Box 1"/>
                <wp:cNvGraphicFramePr/>
                <a:graphic xmlns:a="http://schemas.openxmlformats.org/drawingml/2006/main">
                  <a:graphicData uri="http://schemas.microsoft.com/office/word/2010/wordprocessingShape">
                    <wps:wsp>
                      <wps:cNvSpPr txBox="1"/>
                      <wps:spPr>
                        <a:xfrm>
                          <a:off x="0" y="0"/>
                          <a:ext cx="5420995" cy="635"/>
                        </a:xfrm>
                        <a:prstGeom prst="rect">
                          <a:avLst/>
                        </a:prstGeom>
                        <a:solidFill>
                          <a:prstClr val="white"/>
                        </a:solidFill>
                        <a:ln>
                          <a:noFill/>
                        </a:ln>
                      </wps:spPr>
                      <wps:txbx>
                        <w:txbxContent>
                          <w:p w14:paraId="51549D4A" w14:textId="77939B59" w:rsidR="00C1403A" w:rsidRPr="00D11E88" w:rsidRDefault="00C1403A" w:rsidP="00C1403A">
                            <w:pPr>
                              <w:pStyle w:val="Caption"/>
                              <w:rPr>
                                <w:rFonts w:ascii="Arial" w:hAnsi="Arial" w:cs="Arial"/>
                                <w:i w:val="0"/>
                                <w:iCs w:val="0"/>
                                <w:noProof/>
                                <w:color w:val="auto"/>
                                <w:sz w:val="24"/>
                                <w:szCs w:val="24"/>
                              </w:rPr>
                            </w:pPr>
                            <w:bookmarkStart w:id="178" w:name="_Toc184401749"/>
                            <w:bookmarkStart w:id="179" w:name="_Toc184418464"/>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12</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Ethnicity of Participants that experienced WPV.</w:t>
                            </w:r>
                            <w:bookmarkEnd w:id="178"/>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99744" id="_x0000_s1041" type="#_x0000_t202" style="position:absolute;margin-left:11.9pt;margin-top:223.25pt;width:426.85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afWGwIAAEAEAAAOAAAAZHJzL2Uyb0RvYy54bWysU8Fu2zAMvQ/YPwi6L07SpVi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Jx9nI7v7macSYrd3sxijex61aEPXxQ0LBoFR9IkUSWO&#10;Gx/61CEldvJgdLnWxsSfGFgZZEdB+rW1Dupc/LcsY2OuhXirLxg92RVHtEK365guCePNAHIH5Ymw&#10;I/Rj4Z1ca2q4ET48C6Q5ILg02+GJjspAW3A4W5zVgD/+5o/5JA9FOWtprgruvx8EKs7MV0vCxSEc&#10;DByM3WDYQ7MCgjqhrXEymXQBgxnMCqF5pZFfxi4UElZSr4KHwVyFfrppZaRaLlMSjZoTYWO3TsbS&#10;A7Ev3atAd5YlkJqPMEycyN+o0+cmfdzyEIjqJF0ktmfxzDeNaRL/vFJxD379T1nXxV/8BAAA//8D&#10;AFBLAwQUAAYACAAAACEAMgujf+EAAAAKAQAADwAAAGRycy9kb3ducmV2LnhtbEyPMU/DMBCFdyT+&#10;g3VILIg6tCGtQpyqqmCApSJ0YXPjaxyIz1HstOHfc7DAdvfu6b3vivXkOnHCIbSeFNzNEhBItTct&#10;NQr2b0+3KxAhajK684QKvjDAury8KHRu/Jle8VTFRnAIhVwrsDH2uZShtuh0mPkeiW9HPzgdeR0a&#10;aQZ95nDXyXmSZNLplrjB6h63FuvPanQKdun7zt6Mx8eXTboYnvfjNvtoKqWur6bNA4iIU/wzww8+&#10;o0PJTAc/kgmiUzBfMHlUkKbZPQg2rJZLHg6/SgayLOT/F8pvAAAA//8DAFBLAQItABQABgAIAAAA&#10;IQC2gziS/gAAAOEBAAATAAAAAAAAAAAAAAAAAAAAAABbQ29udGVudF9UeXBlc10ueG1sUEsBAi0A&#10;FAAGAAgAAAAhADj9If/WAAAAlAEAAAsAAAAAAAAAAAAAAAAALwEAAF9yZWxzLy5yZWxzUEsBAi0A&#10;FAAGAAgAAAAhAEHVp9YbAgAAQAQAAA4AAAAAAAAAAAAAAAAALgIAAGRycy9lMm9Eb2MueG1sUEsB&#10;Ai0AFAAGAAgAAAAhADILo3/hAAAACgEAAA8AAAAAAAAAAAAAAAAAdQQAAGRycy9kb3ducmV2Lnht&#10;bFBLBQYAAAAABAAEAPMAAACDBQAAAAA=&#10;" stroked="f">
                <v:textbox style="mso-fit-shape-to-text:t" inset="0,0,0,0">
                  <w:txbxContent>
                    <w:p w14:paraId="51549D4A" w14:textId="77939B59" w:rsidR="00C1403A" w:rsidRPr="00D11E88" w:rsidRDefault="00C1403A" w:rsidP="00C1403A">
                      <w:pPr>
                        <w:pStyle w:val="Caption"/>
                        <w:rPr>
                          <w:rFonts w:ascii="Arial" w:hAnsi="Arial" w:cs="Arial"/>
                          <w:i w:val="0"/>
                          <w:iCs w:val="0"/>
                          <w:noProof/>
                          <w:color w:val="auto"/>
                          <w:sz w:val="24"/>
                          <w:szCs w:val="24"/>
                        </w:rPr>
                      </w:pPr>
                      <w:bookmarkStart w:id="180" w:name="_Toc184401749"/>
                      <w:bookmarkStart w:id="181" w:name="_Toc184418464"/>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12</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Ethnicity of Participants that experienced WPV.</w:t>
                      </w:r>
                      <w:bookmarkEnd w:id="180"/>
                      <w:bookmarkEnd w:id="181"/>
                    </w:p>
                  </w:txbxContent>
                </v:textbox>
                <w10:wrap type="tight"/>
              </v:shape>
            </w:pict>
          </mc:Fallback>
        </mc:AlternateContent>
      </w:r>
    </w:p>
    <w:p w14:paraId="2A0AACEE" w14:textId="7D1B1E19" w:rsidR="00660C50" w:rsidRDefault="00660C50" w:rsidP="00FE2B7C">
      <w:pPr>
        <w:spacing w:line="480" w:lineRule="auto"/>
        <w:rPr>
          <w:rFonts w:ascii="Arial" w:hAnsi="Arial" w:cs="Arial"/>
          <w:sz w:val="24"/>
          <w:szCs w:val="24"/>
        </w:rPr>
      </w:pPr>
    </w:p>
    <w:p w14:paraId="65A4E78A" w14:textId="3BB7F5AD" w:rsidR="00660C50" w:rsidRDefault="00660C50" w:rsidP="00FE2B7C">
      <w:pPr>
        <w:spacing w:line="480" w:lineRule="auto"/>
        <w:rPr>
          <w:rFonts w:ascii="Arial" w:hAnsi="Arial" w:cs="Arial"/>
          <w:sz w:val="24"/>
          <w:szCs w:val="24"/>
        </w:rPr>
      </w:pPr>
    </w:p>
    <w:p w14:paraId="5B765231" w14:textId="1188A6C6" w:rsidR="00660C50" w:rsidRDefault="00660C50" w:rsidP="00FE2B7C">
      <w:pPr>
        <w:spacing w:line="480" w:lineRule="auto"/>
        <w:rPr>
          <w:rFonts w:ascii="Arial" w:hAnsi="Arial" w:cs="Arial"/>
          <w:sz w:val="24"/>
          <w:szCs w:val="24"/>
        </w:rPr>
      </w:pPr>
    </w:p>
    <w:p w14:paraId="2490E4AF" w14:textId="2BA9937E" w:rsidR="00C1403A" w:rsidRPr="00FE2B7C" w:rsidRDefault="00C1403A" w:rsidP="00FE2B7C">
      <w:pPr>
        <w:spacing w:line="480" w:lineRule="auto"/>
        <w:rPr>
          <w:rFonts w:ascii="Arial" w:hAnsi="Arial" w:cs="Arial"/>
          <w:sz w:val="24"/>
          <w:szCs w:val="24"/>
        </w:rPr>
      </w:pPr>
    </w:p>
    <w:p w14:paraId="0D22E449" w14:textId="6DFB435C"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Other HR related factors</w:t>
      </w:r>
      <w:r w:rsidR="00C74392">
        <w:rPr>
          <w:rFonts w:ascii="Arial" w:hAnsi="Arial" w:cs="Arial"/>
          <w:sz w:val="24"/>
          <w:szCs w:val="24"/>
        </w:rPr>
        <w:t xml:space="preserve"> collected from</w:t>
      </w:r>
      <w:r w:rsidRPr="00FE2B7C">
        <w:rPr>
          <w:rFonts w:ascii="Arial" w:hAnsi="Arial" w:cs="Arial"/>
          <w:sz w:val="24"/>
          <w:szCs w:val="24"/>
        </w:rPr>
        <w:t xml:space="preserve"> participants was also considered, to establish if WPV increase</w:t>
      </w:r>
      <w:r w:rsidR="00A618C8">
        <w:rPr>
          <w:rFonts w:ascii="Arial" w:hAnsi="Arial" w:cs="Arial"/>
          <w:sz w:val="24"/>
          <w:szCs w:val="24"/>
        </w:rPr>
        <w:t>s</w:t>
      </w:r>
      <w:r w:rsidRPr="00FE2B7C">
        <w:rPr>
          <w:rFonts w:ascii="Arial" w:hAnsi="Arial" w:cs="Arial"/>
          <w:sz w:val="24"/>
          <w:szCs w:val="24"/>
        </w:rPr>
        <w:t xml:space="preserve"> w</w:t>
      </w:r>
      <w:r w:rsidR="00A618C8">
        <w:rPr>
          <w:rFonts w:ascii="Arial" w:hAnsi="Arial" w:cs="Arial"/>
          <w:sz w:val="24"/>
          <w:szCs w:val="24"/>
        </w:rPr>
        <w:t xml:space="preserve">ere </w:t>
      </w:r>
      <w:r w:rsidRPr="00FE2B7C">
        <w:rPr>
          <w:rFonts w:ascii="Arial" w:hAnsi="Arial" w:cs="Arial"/>
          <w:sz w:val="24"/>
          <w:szCs w:val="24"/>
        </w:rPr>
        <w:t xml:space="preserve">linked to age, length </w:t>
      </w:r>
      <w:r w:rsidR="00A618C8">
        <w:rPr>
          <w:rFonts w:ascii="Arial" w:hAnsi="Arial" w:cs="Arial"/>
          <w:sz w:val="24"/>
          <w:szCs w:val="24"/>
        </w:rPr>
        <w:t xml:space="preserve">of career </w:t>
      </w:r>
      <w:r w:rsidRPr="00FE2B7C">
        <w:rPr>
          <w:rFonts w:ascii="Arial" w:hAnsi="Arial" w:cs="Arial"/>
          <w:sz w:val="24"/>
          <w:szCs w:val="24"/>
        </w:rPr>
        <w:t xml:space="preserve">within HR and position, displaying in Figures 14, 15 and 16.  </w:t>
      </w:r>
    </w:p>
    <w:p w14:paraId="21AEDA97" w14:textId="5C9F57F7" w:rsidR="000610FD" w:rsidRPr="00FE2B7C" w:rsidRDefault="00D11E88" w:rsidP="00650C00">
      <w:pPr>
        <w:spacing w:line="480" w:lineRule="auto"/>
        <w:rPr>
          <w:rFonts w:ascii="Arial" w:hAnsi="Arial" w:cs="Arial"/>
          <w:sz w:val="24"/>
          <w:szCs w:val="24"/>
        </w:rPr>
      </w:pPr>
      <w:r w:rsidRPr="00FE2B7C">
        <w:rPr>
          <w:rFonts w:ascii="Arial" w:hAnsi="Arial" w:cs="Arial"/>
          <w:noProof/>
          <w:sz w:val="24"/>
          <w:szCs w:val="24"/>
        </w:rPr>
        <w:drawing>
          <wp:inline distT="0" distB="0" distL="0" distR="0" wp14:anchorId="4DA3C33C" wp14:editId="1E85B648">
            <wp:extent cx="5486400" cy="3200400"/>
            <wp:effectExtent l="0" t="0" r="0" b="0"/>
            <wp:docPr id="181434082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67F6715" w14:textId="73723552" w:rsidR="000610FD" w:rsidRPr="00713569" w:rsidRDefault="000610FD" w:rsidP="00713569">
      <w:pPr>
        <w:pStyle w:val="Caption"/>
        <w:spacing w:line="480" w:lineRule="auto"/>
        <w:rPr>
          <w:rFonts w:ascii="Arial" w:hAnsi="Arial" w:cs="Arial"/>
          <w:i w:val="0"/>
          <w:iCs w:val="0"/>
          <w:color w:val="auto"/>
          <w:sz w:val="24"/>
          <w:szCs w:val="24"/>
        </w:rPr>
      </w:pPr>
      <w:bookmarkStart w:id="182" w:name="_Toc184401751"/>
      <w:bookmarkStart w:id="183" w:name="_Toc184418465"/>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14</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Amount of WPV Age Groups have Experienced.</w:t>
      </w:r>
      <w:bookmarkEnd w:id="182"/>
      <w:bookmarkEnd w:id="183"/>
    </w:p>
    <w:p w14:paraId="40A27076" w14:textId="77777777" w:rsidR="000610FD" w:rsidRPr="00FE2B7C" w:rsidRDefault="000610FD" w:rsidP="00FE2B7C">
      <w:pPr>
        <w:keepNext/>
        <w:spacing w:line="480" w:lineRule="auto"/>
        <w:rPr>
          <w:rFonts w:ascii="Arial" w:hAnsi="Arial" w:cs="Arial"/>
          <w:sz w:val="24"/>
          <w:szCs w:val="24"/>
        </w:rPr>
      </w:pPr>
      <w:r w:rsidRPr="00FE2B7C">
        <w:rPr>
          <w:rFonts w:ascii="Arial" w:hAnsi="Arial" w:cs="Arial"/>
          <w:noProof/>
          <w:sz w:val="24"/>
          <w:szCs w:val="24"/>
        </w:rPr>
        <w:drawing>
          <wp:inline distT="0" distB="0" distL="0" distR="0" wp14:anchorId="731CC1E2" wp14:editId="3146F3F6">
            <wp:extent cx="5486400" cy="3200400"/>
            <wp:effectExtent l="0" t="0" r="0" b="0"/>
            <wp:docPr id="56422057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904FA52" w14:textId="4B9021EC" w:rsidR="000610FD" w:rsidRPr="00713569" w:rsidRDefault="000610FD" w:rsidP="00713569">
      <w:pPr>
        <w:pStyle w:val="Caption"/>
        <w:spacing w:line="480" w:lineRule="auto"/>
        <w:rPr>
          <w:rFonts w:ascii="Arial" w:hAnsi="Arial" w:cs="Arial"/>
          <w:i w:val="0"/>
          <w:iCs w:val="0"/>
          <w:color w:val="auto"/>
          <w:sz w:val="24"/>
          <w:szCs w:val="24"/>
        </w:rPr>
      </w:pPr>
      <w:bookmarkStart w:id="184" w:name="_Toc184401752"/>
      <w:bookmarkStart w:id="185" w:name="_Toc184418466"/>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15</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Amount of WPV Positions have Experienced.</w:t>
      </w:r>
      <w:bookmarkEnd w:id="184"/>
      <w:bookmarkEnd w:id="185"/>
    </w:p>
    <w:p w14:paraId="2F03FB2D" w14:textId="77777777" w:rsidR="000610FD" w:rsidRPr="00FE2B7C" w:rsidRDefault="000610FD" w:rsidP="00FE2B7C">
      <w:pPr>
        <w:keepNext/>
        <w:spacing w:line="480" w:lineRule="auto"/>
        <w:rPr>
          <w:rFonts w:ascii="Arial" w:hAnsi="Arial" w:cs="Arial"/>
          <w:sz w:val="24"/>
          <w:szCs w:val="24"/>
        </w:rPr>
      </w:pPr>
      <w:r w:rsidRPr="00FE2B7C">
        <w:rPr>
          <w:rFonts w:ascii="Arial" w:hAnsi="Arial" w:cs="Arial"/>
          <w:noProof/>
          <w:sz w:val="24"/>
          <w:szCs w:val="24"/>
        </w:rPr>
        <w:drawing>
          <wp:inline distT="0" distB="0" distL="0" distR="0" wp14:anchorId="0A09FDC3" wp14:editId="3C58C9B4">
            <wp:extent cx="5486400" cy="3200400"/>
            <wp:effectExtent l="0" t="0" r="0" b="0"/>
            <wp:docPr id="109069528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6C7A997" w14:textId="7AFBCE43" w:rsidR="000610FD" w:rsidRPr="00D11E88" w:rsidRDefault="000610FD" w:rsidP="00FE2B7C">
      <w:pPr>
        <w:pStyle w:val="Caption"/>
        <w:spacing w:line="480" w:lineRule="auto"/>
        <w:rPr>
          <w:rFonts w:ascii="Arial" w:hAnsi="Arial" w:cs="Arial"/>
          <w:i w:val="0"/>
          <w:iCs w:val="0"/>
          <w:color w:val="auto"/>
          <w:sz w:val="24"/>
          <w:szCs w:val="24"/>
        </w:rPr>
      </w:pPr>
      <w:bookmarkStart w:id="186" w:name="_Toc184401753"/>
      <w:bookmarkStart w:id="187" w:name="_Toc184418467"/>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16</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Length of HR Career and Experienced WPV.</w:t>
      </w:r>
      <w:bookmarkEnd w:id="186"/>
      <w:bookmarkEnd w:id="187"/>
    </w:p>
    <w:p w14:paraId="74C1E131" w14:textId="197851C2" w:rsidR="000610FD" w:rsidRPr="00FE2B7C" w:rsidRDefault="00C74392" w:rsidP="00FE2B7C">
      <w:pPr>
        <w:spacing w:line="480" w:lineRule="auto"/>
        <w:rPr>
          <w:rFonts w:ascii="Arial" w:hAnsi="Arial" w:cs="Arial"/>
          <w:sz w:val="24"/>
          <w:szCs w:val="24"/>
        </w:rPr>
      </w:pPr>
      <w:r>
        <w:rPr>
          <w:rFonts w:ascii="Arial" w:hAnsi="Arial" w:cs="Arial"/>
          <w:sz w:val="24"/>
          <w:szCs w:val="24"/>
        </w:rPr>
        <w:t>As shown in</w:t>
      </w:r>
      <w:r w:rsidR="000610FD" w:rsidRPr="00FE2B7C">
        <w:rPr>
          <w:rFonts w:ascii="Arial" w:hAnsi="Arial" w:cs="Arial"/>
          <w:sz w:val="24"/>
          <w:szCs w:val="24"/>
        </w:rPr>
        <w:t xml:space="preserve"> </w:t>
      </w:r>
      <w:r w:rsidR="00D73004">
        <w:rPr>
          <w:rFonts w:ascii="Arial" w:hAnsi="Arial" w:cs="Arial"/>
          <w:sz w:val="24"/>
          <w:szCs w:val="24"/>
        </w:rPr>
        <w:t>F</w:t>
      </w:r>
      <w:r w:rsidR="000610FD" w:rsidRPr="00FE2B7C">
        <w:rPr>
          <w:rFonts w:ascii="Arial" w:hAnsi="Arial" w:cs="Arial"/>
          <w:sz w:val="24"/>
          <w:szCs w:val="24"/>
        </w:rPr>
        <w:t xml:space="preserve">igure 14, </w:t>
      </w:r>
      <w:r>
        <w:rPr>
          <w:rFonts w:ascii="Arial" w:hAnsi="Arial" w:cs="Arial"/>
          <w:sz w:val="24"/>
          <w:szCs w:val="24"/>
        </w:rPr>
        <w:t xml:space="preserve">participant </w:t>
      </w:r>
      <w:r w:rsidR="000610FD" w:rsidRPr="00FE2B7C">
        <w:rPr>
          <w:rFonts w:ascii="Arial" w:hAnsi="Arial" w:cs="Arial"/>
          <w:sz w:val="24"/>
          <w:szCs w:val="24"/>
        </w:rPr>
        <w:t xml:space="preserve">age groups </w:t>
      </w:r>
      <w:r>
        <w:rPr>
          <w:rFonts w:ascii="Arial" w:hAnsi="Arial" w:cs="Arial"/>
          <w:sz w:val="24"/>
          <w:szCs w:val="24"/>
        </w:rPr>
        <w:t xml:space="preserve">from </w:t>
      </w:r>
      <w:r w:rsidR="000610FD" w:rsidRPr="00FE2B7C">
        <w:rPr>
          <w:rFonts w:ascii="Arial" w:hAnsi="Arial" w:cs="Arial"/>
          <w:sz w:val="24"/>
          <w:szCs w:val="24"/>
        </w:rPr>
        <w:t xml:space="preserve">25 to 34 and 35 – 45 experienced the most WPV making up 63.15% (n=12) of participants. </w:t>
      </w:r>
    </w:p>
    <w:p w14:paraId="33341E80" w14:textId="75C49662" w:rsidR="00D73004" w:rsidRPr="00D73004" w:rsidRDefault="00D73004" w:rsidP="00A618C8">
      <w:pPr>
        <w:spacing w:line="480" w:lineRule="auto"/>
        <w:rPr>
          <w:rFonts w:ascii="Arial" w:hAnsi="Arial" w:cs="Arial"/>
          <w:sz w:val="24"/>
          <w:szCs w:val="24"/>
        </w:rPr>
      </w:pPr>
      <w:r w:rsidRPr="00D73004">
        <w:rPr>
          <w:rFonts w:ascii="Arial" w:hAnsi="Arial" w:cs="Arial"/>
          <w:sz w:val="24"/>
          <w:szCs w:val="24"/>
        </w:rPr>
        <w:t>An argument can be made that younger HR professionals are experiencing more violence due</w:t>
      </w:r>
      <w:r w:rsidR="00A618C8">
        <w:rPr>
          <w:rFonts w:ascii="Arial" w:hAnsi="Arial" w:cs="Arial"/>
          <w:sz w:val="24"/>
          <w:szCs w:val="24"/>
        </w:rPr>
        <w:t xml:space="preserve"> to their attitude and awareness of violence within the workplace. However, this could be due to a lack of personal exposure when dealing with instances of conflict. </w:t>
      </w:r>
      <w:r w:rsidRPr="00D73004">
        <w:rPr>
          <w:rFonts w:ascii="Arial" w:hAnsi="Arial" w:cs="Arial"/>
          <w:sz w:val="24"/>
          <w:szCs w:val="24"/>
        </w:rPr>
        <w:t xml:space="preserve"> </w:t>
      </w:r>
    </w:p>
    <w:p w14:paraId="2181DF99" w14:textId="00C1BE4F" w:rsidR="000610FD" w:rsidRPr="00FE2B7C" w:rsidRDefault="00D73004" w:rsidP="00FE2B7C">
      <w:pPr>
        <w:spacing w:line="480" w:lineRule="auto"/>
        <w:rPr>
          <w:rFonts w:ascii="Arial" w:hAnsi="Arial" w:cs="Arial"/>
          <w:sz w:val="24"/>
          <w:szCs w:val="24"/>
        </w:rPr>
      </w:pPr>
      <w:r w:rsidRPr="00D73004">
        <w:rPr>
          <w:rFonts w:ascii="Arial" w:hAnsi="Arial" w:cs="Arial"/>
          <w:sz w:val="24"/>
          <w:szCs w:val="24"/>
        </w:rPr>
        <w:t xml:space="preserve">Additionally, when evaluating the position and length within career, it showed that HR business partners </w:t>
      </w:r>
      <w:r w:rsidR="000610FD" w:rsidRPr="00FE2B7C">
        <w:rPr>
          <w:rFonts w:ascii="Arial" w:hAnsi="Arial" w:cs="Arial"/>
          <w:sz w:val="24"/>
          <w:szCs w:val="24"/>
        </w:rPr>
        <w:t>(this included 8 HR business partners and 1 advisor) accounted for 57.36% (n=9) of WPV towards the professional as shown in Figure 15. Figure 16 also demonstrated that the most violence was experienced by those who ha</w:t>
      </w:r>
      <w:r w:rsidR="00A618C8">
        <w:rPr>
          <w:rFonts w:ascii="Arial" w:hAnsi="Arial" w:cs="Arial"/>
          <w:sz w:val="24"/>
          <w:szCs w:val="24"/>
        </w:rPr>
        <w:t>ve</w:t>
      </w:r>
      <w:r w:rsidR="000610FD" w:rsidRPr="00FE2B7C">
        <w:rPr>
          <w:rFonts w:ascii="Arial" w:hAnsi="Arial" w:cs="Arial"/>
          <w:sz w:val="24"/>
          <w:szCs w:val="24"/>
        </w:rPr>
        <w:t xml:space="preserve"> been in the HR field for 10+ years, accounting for 57.89% (n=11) of participants. </w:t>
      </w:r>
    </w:p>
    <w:p w14:paraId="53FA342E" w14:textId="0B71CA42" w:rsidR="000610FD" w:rsidRPr="00FE2B7C" w:rsidRDefault="000610FD" w:rsidP="00FE2B7C">
      <w:pPr>
        <w:pStyle w:val="Heading2"/>
        <w:spacing w:line="480" w:lineRule="auto"/>
        <w:rPr>
          <w:rFonts w:ascii="Arial" w:hAnsi="Arial" w:cs="Arial"/>
          <w:b/>
          <w:bCs/>
          <w:color w:val="auto"/>
          <w:sz w:val="24"/>
          <w:szCs w:val="24"/>
        </w:rPr>
      </w:pPr>
      <w:bookmarkStart w:id="188" w:name="_Toc184389914"/>
      <w:bookmarkStart w:id="189" w:name="_Toc184417849"/>
      <w:bookmarkStart w:id="190" w:name="_Toc184418900"/>
      <w:r w:rsidRPr="00FE2B7C">
        <w:rPr>
          <w:rFonts w:ascii="Arial" w:hAnsi="Arial" w:cs="Arial"/>
          <w:b/>
          <w:bCs/>
          <w:color w:val="auto"/>
          <w:sz w:val="24"/>
          <w:szCs w:val="24"/>
        </w:rPr>
        <w:t>4.1 Content Analysis</w:t>
      </w:r>
      <w:bookmarkEnd w:id="188"/>
      <w:bookmarkEnd w:id="189"/>
      <w:bookmarkEnd w:id="190"/>
      <w:r w:rsidRPr="00FE2B7C">
        <w:rPr>
          <w:rFonts w:ascii="Arial" w:hAnsi="Arial" w:cs="Arial"/>
          <w:b/>
          <w:bCs/>
          <w:color w:val="auto"/>
          <w:sz w:val="24"/>
          <w:szCs w:val="24"/>
        </w:rPr>
        <w:t xml:space="preserve"> </w:t>
      </w:r>
    </w:p>
    <w:p w14:paraId="5720AFDB" w14:textId="29081E4A" w:rsidR="00107207" w:rsidRDefault="00107207" w:rsidP="00FE2B7C">
      <w:pPr>
        <w:spacing w:line="480" w:lineRule="auto"/>
        <w:rPr>
          <w:rFonts w:ascii="Arial" w:hAnsi="Arial" w:cs="Arial"/>
          <w:sz w:val="24"/>
          <w:szCs w:val="24"/>
        </w:rPr>
      </w:pPr>
      <w:r w:rsidRPr="00107207">
        <w:rPr>
          <w:rFonts w:ascii="Arial" w:hAnsi="Arial" w:cs="Arial"/>
          <w:sz w:val="24"/>
          <w:szCs w:val="24"/>
        </w:rPr>
        <w:t xml:space="preserve">The </w:t>
      </w:r>
      <w:r w:rsidR="000F7440">
        <w:rPr>
          <w:rFonts w:ascii="Arial" w:hAnsi="Arial" w:cs="Arial"/>
          <w:sz w:val="24"/>
          <w:szCs w:val="24"/>
        </w:rPr>
        <w:t>CA</w:t>
      </w:r>
      <w:r w:rsidRPr="00107207">
        <w:rPr>
          <w:rFonts w:ascii="Arial" w:hAnsi="Arial" w:cs="Arial"/>
          <w:sz w:val="24"/>
          <w:szCs w:val="24"/>
        </w:rPr>
        <w:t xml:space="preserve"> identified five primary themes, which each are divided into subthemes</w:t>
      </w:r>
      <w:r w:rsidR="000F7440">
        <w:rPr>
          <w:rFonts w:ascii="Arial" w:hAnsi="Arial" w:cs="Arial"/>
          <w:sz w:val="24"/>
          <w:szCs w:val="24"/>
        </w:rPr>
        <w:t xml:space="preserve"> </w:t>
      </w:r>
      <w:r w:rsidR="000F7440" w:rsidRPr="00107207">
        <w:rPr>
          <w:rFonts w:ascii="Arial" w:hAnsi="Arial" w:cs="Arial"/>
          <w:sz w:val="24"/>
          <w:szCs w:val="24"/>
        </w:rPr>
        <w:t>(Figure 17)</w:t>
      </w:r>
      <w:r w:rsidRPr="00107207">
        <w:rPr>
          <w:rFonts w:ascii="Arial" w:hAnsi="Arial" w:cs="Arial"/>
          <w:sz w:val="24"/>
          <w:szCs w:val="24"/>
        </w:rPr>
        <w:t>. Due to word constraints, some of the themes and sub-theme</w:t>
      </w:r>
      <w:r w:rsidR="000F7440">
        <w:rPr>
          <w:rFonts w:ascii="Arial" w:hAnsi="Arial" w:cs="Arial"/>
          <w:sz w:val="24"/>
          <w:szCs w:val="24"/>
        </w:rPr>
        <w:t>s</w:t>
      </w:r>
      <w:r w:rsidRPr="00107207">
        <w:rPr>
          <w:rFonts w:ascii="Arial" w:hAnsi="Arial" w:cs="Arial"/>
          <w:sz w:val="24"/>
          <w:szCs w:val="24"/>
        </w:rPr>
        <w:t xml:space="preserve"> were not presented in the write up as they were less prevalent within the analysis.  </w:t>
      </w:r>
    </w:p>
    <w:p w14:paraId="47025C16" w14:textId="19B23993" w:rsidR="0020719B" w:rsidRDefault="0020719B" w:rsidP="00FE2B7C">
      <w:pPr>
        <w:spacing w:line="480" w:lineRule="auto"/>
        <w:rPr>
          <w:rFonts w:ascii="Arial" w:hAnsi="Arial" w:cs="Arial"/>
          <w:sz w:val="24"/>
          <w:szCs w:val="24"/>
        </w:rPr>
      </w:pPr>
      <w:r>
        <w:rPr>
          <w:rFonts w:ascii="Arial" w:hAnsi="Arial" w:cs="Arial"/>
          <w:sz w:val="24"/>
          <w:szCs w:val="24"/>
        </w:rPr>
        <w:t xml:space="preserve">Sections of participant responses were isolated into ‘meaning units’ and subsequently divided into </w:t>
      </w:r>
      <w:r w:rsidR="0040170A">
        <w:rPr>
          <w:rFonts w:ascii="Arial" w:hAnsi="Arial" w:cs="Arial"/>
          <w:sz w:val="24"/>
          <w:szCs w:val="24"/>
        </w:rPr>
        <w:t>themes and subthemes</w:t>
      </w:r>
      <w:r>
        <w:rPr>
          <w:rFonts w:ascii="Arial" w:hAnsi="Arial" w:cs="Arial"/>
          <w:sz w:val="24"/>
          <w:szCs w:val="24"/>
        </w:rPr>
        <w:t xml:space="preserve"> to identify</w:t>
      </w:r>
      <w:r w:rsidR="0040170A">
        <w:rPr>
          <w:rFonts w:ascii="Arial" w:hAnsi="Arial" w:cs="Arial"/>
          <w:sz w:val="24"/>
          <w:szCs w:val="24"/>
        </w:rPr>
        <w:t xml:space="preserve"> </w:t>
      </w:r>
      <w:r>
        <w:rPr>
          <w:rFonts w:ascii="Arial" w:hAnsi="Arial" w:cs="Arial"/>
          <w:sz w:val="24"/>
          <w:szCs w:val="24"/>
        </w:rPr>
        <w:t xml:space="preserve">contextual </w:t>
      </w:r>
      <w:r w:rsidR="0040170A">
        <w:rPr>
          <w:rFonts w:ascii="Arial" w:hAnsi="Arial" w:cs="Arial"/>
          <w:sz w:val="24"/>
          <w:szCs w:val="24"/>
        </w:rPr>
        <w:t>meaning of their responses</w:t>
      </w:r>
      <w:r>
        <w:rPr>
          <w:rFonts w:ascii="Arial" w:hAnsi="Arial" w:cs="Arial"/>
          <w:sz w:val="24"/>
          <w:szCs w:val="24"/>
        </w:rPr>
        <w:t xml:space="preserve">. The </w:t>
      </w:r>
      <w:r w:rsidR="0040170A">
        <w:rPr>
          <w:rFonts w:ascii="Arial" w:hAnsi="Arial" w:cs="Arial"/>
          <w:sz w:val="24"/>
          <w:szCs w:val="24"/>
        </w:rPr>
        <w:t xml:space="preserve">19 </w:t>
      </w:r>
      <w:r>
        <w:rPr>
          <w:rFonts w:ascii="Arial" w:hAnsi="Arial" w:cs="Arial"/>
          <w:sz w:val="24"/>
          <w:szCs w:val="24"/>
        </w:rPr>
        <w:t>response</w:t>
      </w:r>
      <w:r w:rsidR="0040170A">
        <w:rPr>
          <w:rFonts w:ascii="Arial" w:hAnsi="Arial" w:cs="Arial"/>
          <w:sz w:val="24"/>
          <w:szCs w:val="24"/>
        </w:rPr>
        <w:t>s</w:t>
      </w:r>
      <w:r>
        <w:rPr>
          <w:rFonts w:ascii="Arial" w:hAnsi="Arial" w:cs="Arial"/>
          <w:sz w:val="24"/>
          <w:szCs w:val="24"/>
        </w:rPr>
        <w:t xml:space="preserve"> were collectively isolated into 232 meaning units, which comprised of 5 themes and 16 subthemes.</w:t>
      </w:r>
      <w:r w:rsidR="0040170A">
        <w:rPr>
          <w:rFonts w:ascii="Arial" w:hAnsi="Arial" w:cs="Arial"/>
          <w:sz w:val="24"/>
          <w:szCs w:val="24"/>
        </w:rPr>
        <w:t xml:space="preserve"> </w:t>
      </w:r>
    </w:p>
    <w:p w14:paraId="196D8980" w14:textId="3C8935CB" w:rsidR="0040170A" w:rsidRDefault="0040170A" w:rsidP="00FE2B7C">
      <w:pPr>
        <w:spacing w:line="480" w:lineRule="auto"/>
        <w:rPr>
          <w:rFonts w:ascii="Arial" w:hAnsi="Arial" w:cs="Arial"/>
          <w:sz w:val="24"/>
          <w:szCs w:val="24"/>
        </w:rPr>
      </w:pPr>
      <w:r>
        <w:rPr>
          <w:rFonts w:ascii="Arial" w:hAnsi="Arial" w:cs="Arial"/>
          <w:sz w:val="24"/>
          <w:szCs w:val="24"/>
        </w:rPr>
        <w:t>In addition, the key words and phrases that were identified, were grouped into categories and codes to provide a statistical insight into the qualitative data.</w:t>
      </w:r>
    </w:p>
    <w:p w14:paraId="52DD3274" w14:textId="17A37C57" w:rsidR="000610FD" w:rsidRDefault="000610FD" w:rsidP="00FE2B7C">
      <w:pPr>
        <w:spacing w:line="480" w:lineRule="auto"/>
        <w:rPr>
          <w:rFonts w:ascii="Arial" w:hAnsi="Arial" w:cs="Arial"/>
          <w:sz w:val="24"/>
          <w:szCs w:val="24"/>
        </w:rPr>
      </w:pPr>
      <w:r w:rsidRPr="00FE2B7C">
        <w:rPr>
          <w:rFonts w:ascii="Arial" w:hAnsi="Arial" w:cs="Arial"/>
          <w:sz w:val="24"/>
          <w:szCs w:val="24"/>
        </w:rPr>
        <w:t xml:space="preserve">The </w:t>
      </w:r>
      <w:r w:rsidR="0040170A">
        <w:rPr>
          <w:rFonts w:ascii="Arial" w:hAnsi="Arial" w:cs="Arial"/>
          <w:sz w:val="24"/>
          <w:szCs w:val="24"/>
        </w:rPr>
        <w:t>categories</w:t>
      </w:r>
      <w:r w:rsidRPr="00FE2B7C">
        <w:rPr>
          <w:rFonts w:ascii="Arial" w:hAnsi="Arial" w:cs="Arial"/>
          <w:sz w:val="24"/>
          <w:szCs w:val="24"/>
        </w:rPr>
        <w:t xml:space="preserve"> and themes developed for this analysis were drawn from the final survey questions 9, 12, 14 and 18. Other questions asked within the survey will be presented as SDA and will be added into each section of the analysis it relates to. </w:t>
      </w:r>
    </w:p>
    <w:p w14:paraId="18725F30" w14:textId="79240C86" w:rsidR="000F7440" w:rsidRPr="00FE2B7C" w:rsidRDefault="000F7440" w:rsidP="00FE2B7C">
      <w:pPr>
        <w:spacing w:line="480" w:lineRule="auto"/>
        <w:rPr>
          <w:rFonts w:ascii="Arial" w:hAnsi="Arial" w:cs="Arial"/>
          <w:sz w:val="24"/>
          <w:szCs w:val="24"/>
        </w:rPr>
      </w:pPr>
      <w:r>
        <w:rPr>
          <w:rFonts w:ascii="Arial" w:hAnsi="Arial" w:cs="Arial"/>
          <w:sz w:val="24"/>
          <w:szCs w:val="24"/>
        </w:rPr>
        <w:t>Participants will be identified as P’X’, referring to their number within the survey submission. I.e., Participant 21 will be identified as P21.</w:t>
      </w:r>
    </w:p>
    <w:p w14:paraId="210417A3" w14:textId="5C7BDED0" w:rsidR="000610FD" w:rsidRPr="00FE2B7C" w:rsidRDefault="00C1403A" w:rsidP="00FE2B7C">
      <w:pPr>
        <w:spacing w:line="480" w:lineRule="auto"/>
        <w:rPr>
          <w:rFonts w:ascii="Arial" w:hAnsi="Arial" w:cs="Arial"/>
          <w:sz w:val="24"/>
          <w:szCs w:val="24"/>
        </w:rPr>
      </w:pPr>
      <w:r w:rsidRPr="00FE2B7C">
        <w:rPr>
          <w:rFonts w:ascii="Arial" w:hAnsi="Arial" w:cs="Arial"/>
          <w:noProof/>
          <w:sz w:val="24"/>
          <w:szCs w:val="24"/>
        </w:rPr>
        <mc:AlternateContent>
          <mc:Choice Requires="wps">
            <w:drawing>
              <wp:anchor distT="0" distB="0" distL="114300" distR="114300" simplePos="0" relativeHeight="251725824" behindDoc="1" locked="0" layoutInCell="1" allowOverlap="1" wp14:anchorId="171FB1F6" wp14:editId="0D2573D4">
                <wp:simplePos x="0" y="0"/>
                <wp:positionH relativeFrom="column">
                  <wp:posOffset>0</wp:posOffset>
                </wp:positionH>
                <wp:positionV relativeFrom="paragraph">
                  <wp:posOffset>8520430</wp:posOffset>
                </wp:positionV>
                <wp:extent cx="5932170" cy="635"/>
                <wp:effectExtent l="0" t="0" r="0" b="0"/>
                <wp:wrapTight wrapText="bothSides">
                  <wp:wrapPolygon edited="0">
                    <wp:start x="0" y="0"/>
                    <wp:lineTo x="0" y="21600"/>
                    <wp:lineTo x="21600" y="21600"/>
                    <wp:lineTo x="21600" y="0"/>
                  </wp:wrapPolygon>
                </wp:wrapTight>
                <wp:docPr id="920013357" name="Text Box 1"/>
                <wp:cNvGraphicFramePr/>
                <a:graphic xmlns:a="http://schemas.openxmlformats.org/drawingml/2006/main">
                  <a:graphicData uri="http://schemas.microsoft.com/office/word/2010/wordprocessingShape">
                    <wps:wsp>
                      <wps:cNvSpPr txBox="1"/>
                      <wps:spPr>
                        <a:xfrm>
                          <a:off x="0" y="0"/>
                          <a:ext cx="5932170" cy="635"/>
                        </a:xfrm>
                        <a:prstGeom prst="rect">
                          <a:avLst/>
                        </a:prstGeom>
                        <a:solidFill>
                          <a:prstClr val="white"/>
                        </a:solidFill>
                        <a:ln>
                          <a:noFill/>
                        </a:ln>
                      </wps:spPr>
                      <wps:txbx>
                        <w:txbxContent>
                          <w:p w14:paraId="0E1526BD" w14:textId="2924CA24" w:rsidR="00C1403A" w:rsidRPr="00D11E88" w:rsidRDefault="00C1403A" w:rsidP="00C1403A">
                            <w:pPr>
                              <w:pStyle w:val="Caption"/>
                              <w:rPr>
                                <w:rFonts w:ascii="Arial" w:hAnsi="Arial" w:cs="Arial"/>
                                <w:i w:val="0"/>
                                <w:iCs w:val="0"/>
                                <w:noProof/>
                                <w:color w:val="auto"/>
                                <w:sz w:val="24"/>
                                <w:szCs w:val="24"/>
                              </w:rPr>
                            </w:pPr>
                            <w:bookmarkStart w:id="191" w:name="_Toc184401754"/>
                            <w:bookmarkStart w:id="192" w:name="_Toc184418468"/>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17</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Diagrammatical Representation of Themes and Sub-Themes.</w:t>
                            </w:r>
                            <w:bookmarkEnd w:id="191"/>
                            <w:bookmarkEnd w:id="1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1FB1F6" id="_x0000_s1042" type="#_x0000_t202" style="position:absolute;margin-left:0;margin-top:670.9pt;width:467.1pt;height:.05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fRkGwIAAEAEAAAOAAAAZHJzL2Uyb0RvYy54bWysU8Fu2zAMvQ/YPwi6L07StduMOEWWIsOA&#10;oi2QDj0rshwLkEWNUmJnXz9KtpOt22nYRaZJitR7j1zcdo1hR4Vegy34bDLlTFkJpbb7gn973rz7&#10;yJkPwpbCgFUFPynPb5dv3yxal6s51GBKhYyKWJ+3ruB1CC7PMi9r1Qg/AacsBSvARgT6xX1Womip&#10;emOy+XR6k7WApUOQynvy3vVBvkz1q0rJ8FhVXgVmCk5vC+nEdO7imS0XIt+jcLWWwzPEP7yiEdpS&#10;03OpOxEEO6D+o1SjJYKHKkwkNBlUlZYqYSA0s+krNNtaOJWwEDnenWny/6+sfDhu3ROy0H2GjgSM&#10;hLTO556cEU9XYRO/9FJGcaLwdKZNdYFJcl5/uprPPlBIUuzm6jrWyC5XHfrwRUHDolFwJE0SVeJ4&#10;70OfOqbETh6MLjfamPgTA2uD7ChIv7bWQQ3Ff8syNuZaiLf6gtGTXXBEK3S7jumSML4fQe6gPBF2&#10;hH4svJMbTQ3vhQ9PAmkOCBPNdnikozLQFhwGi7Ma8Mff/DGf5KEoZy3NVcH994NAxZn5akm4OISj&#10;gaOxGw17aNZAUGe0NU4mky5gMKNZITQvNPKr2IVCwkrqVfAwmuvQTzetjFSrVUqiUXMi3Nutk7H0&#10;SOxz9yLQDbIEUvMBxokT+St1+tykj1sdAlGdpIvE9iwOfNOYJvGHlYp78Ot/yros/vInAAAA//8D&#10;AFBLAwQUAAYACAAAACEAPeST8t8AAAAKAQAADwAAAGRycy9kb3ducmV2LnhtbEyPwU7DMBBE70j8&#10;g7VIXBB12kQVDXGqqoIDXKqGXri58TYOxOsodtrw9yziAMedGc3OK9aT68QZh9B6UjCfJSCQam9a&#10;ahQc3p7vH0CEqMnozhMq+MIA6/L6qtC58Rfa47mKjeASCrlWYGPscylDbdHpMPM9EnsnPzgd+Rwa&#10;aQZ94XLXyUWSLKXTLfEHq3vcWqw/q9Ep2GXvO3s3np5eN1k6vBzG7fKjqZS6vZk2jyAiTvEvDD/z&#10;eTqUvOnoRzJBdAoYJLKaZnMmYH+VZgsQx19pBbIs5H+E8hsAAP//AwBQSwECLQAUAAYACAAAACEA&#10;toM4kv4AAADhAQAAEwAAAAAAAAAAAAAAAAAAAAAAW0NvbnRlbnRfVHlwZXNdLnhtbFBLAQItABQA&#10;BgAIAAAAIQA4/SH/1gAAAJQBAAALAAAAAAAAAAAAAAAAAC8BAABfcmVscy8ucmVsc1BLAQItABQA&#10;BgAIAAAAIQAYnfRkGwIAAEAEAAAOAAAAAAAAAAAAAAAAAC4CAABkcnMvZTJvRG9jLnhtbFBLAQIt&#10;ABQABgAIAAAAIQA95JPy3wAAAAoBAAAPAAAAAAAAAAAAAAAAAHUEAABkcnMvZG93bnJldi54bWxQ&#10;SwUGAAAAAAQABADzAAAAgQUAAAAA&#10;" stroked="f">
                <v:textbox style="mso-fit-shape-to-text:t" inset="0,0,0,0">
                  <w:txbxContent>
                    <w:p w14:paraId="0E1526BD" w14:textId="2924CA24" w:rsidR="00C1403A" w:rsidRPr="00D11E88" w:rsidRDefault="00C1403A" w:rsidP="00C1403A">
                      <w:pPr>
                        <w:pStyle w:val="Caption"/>
                        <w:rPr>
                          <w:rFonts w:ascii="Arial" w:hAnsi="Arial" w:cs="Arial"/>
                          <w:i w:val="0"/>
                          <w:iCs w:val="0"/>
                          <w:noProof/>
                          <w:color w:val="auto"/>
                          <w:sz w:val="24"/>
                          <w:szCs w:val="24"/>
                        </w:rPr>
                      </w:pPr>
                      <w:bookmarkStart w:id="193" w:name="_Toc184401754"/>
                      <w:bookmarkStart w:id="194" w:name="_Toc184418468"/>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17</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Diagrammatical Representation of Themes and Sub-Themes.</w:t>
                      </w:r>
                      <w:bookmarkEnd w:id="193"/>
                      <w:bookmarkEnd w:id="194"/>
                    </w:p>
                  </w:txbxContent>
                </v:textbox>
                <w10:wrap type="tight"/>
              </v:shape>
            </w:pict>
          </mc:Fallback>
        </mc:AlternateContent>
      </w:r>
      <w:r w:rsidR="000610FD" w:rsidRPr="00FE2B7C">
        <w:rPr>
          <w:rFonts w:ascii="Arial" w:hAnsi="Arial" w:cs="Arial"/>
          <w:noProof/>
          <w:sz w:val="24"/>
          <w:szCs w:val="24"/>
        </w:rPr>
        <mc:AlternateContent>
          <mc:Choice Requires="wpg">
            <w:drawing>
              <wp:anchor distT="0" distB="0" distL="114300" distR="114300" simplePos="0" relativeHeight="251712512" behindDoc="0" locked="0" layoutInCell="1" allowOverlap="1" wp14:anchorId="091F1EC2" wp14:editId="5187D219">
                <wp:simplePos x="0" y="0"/>
                <wp:positionH relativeFrom="margin">
                  <wp:posOffset>-630</wp:posOffset>
                </wp:positionH>
                <wp:positionV relativeFrom="paragraph">
                  <wp:posOffset>0</wp:posOffset>
                </wp:positionV>
                <wp:extent cx="5932799" cy="8463283"/>
                <wp:effectExtent l="0" t="0" r="10801" b="13967"/>
                <wp:wrapTight wrapText="bothSides">
                  <wp:wrapPolygon edited="0">
                    <wp:start x="15815" y="0"/>
                    <wp:lineTo x="15121" y="778"/>
                    <wp:lineTo x="14566" y="1556"/>
                    <wp:lineTo x="8671" y="1945"/>
                    <wp:lineTo x="7838" y="2042"/>
                    <wp:lineTo x="7838" y="2334"/>
                    <wp:lineTo x="7353" y="2625"/>
                    <wp:lineTo x="6104" y="10113"/>
                    <wp:lineTo x="0" y="10502"/>
                    <wp:lineTo x="0" y="11766"/>
                    <wp:lineTo x="6173" y="12447"/>
                    <wp:lineTo x="6382" y="14002"/>
                    <wp:lineTo x="6659" y="15558"/>
                    <wp:lineTo x="6867" y="17114"/>
                    <wp:lineTo x="7283" y="19545"/>
                    <wp:lineTo x="7838" y="20226"/>
                    <wp:lineTo x="7908" y="20274"/>
                    <wp:lineTo x="15260" y="21004"/>
                    <wp:lineTo x="15746" y="21587"/>
                    <wp:lineTo x="15815" y="21587"/>
                    <wp:lineTo x="21572" y="21587"/>
                    <wp:lineTo x="21572" y="0"/>
                    <wp:lineTo x="15815" y="0"/>
                  </wp:wrapPolygon>
                </wp:wrapTight>
                <wp:docPr id="1455661975" name="Diagram 2"/>
                <wp:cNvGraphicFramePr/>
                <a:graphic xmlns:a="http://schemas.openxmlformats.org/drawingml/2006/main">
                  <a:graphicData uri="http://schemas.microsoft.com/office/word/2010/wordprocessingGroup">
                    <wpg:wgp>
                      <wpg:cNvGrpSpPr/>
                      <wpg:grpSpPr>
                        <a:xfrm>
                          <a:off x="0" y="0"/>
                          <a:ext cx="5932799" cy="8463283"/>
                          <a:chOff x="0" y="0"/>
                          <a:chExt cx="5932799" cy="8463283"/>
                        </a:xfrm>
                      </wpg:grpSpPr>
                      <wps:wsp>
                        <wps:cNvPr id="381795320" name="Freeform: Shape 948688447"/>
                        <wps:cNvSpPr/>
                        <wps:spPr>
                          <a:xfrm>
                            <a:off x="0" y="4133087"/>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6576307A" w14:textId="77777777" w:rsidR="000610FD" w:rsidRDefault="000610FD" w:rsidP="000610FD">
                              <w:pPr>
                                <w:spacing w:after="80" w:line="216" w:lineRule="auto"/>
                                <w:jc w:val="center"/>
                              </w:pPr>
                              <w:r>
                                <w:rPr>
                                  <w:rFonts w:ascii="Aptos" w:eastAsia="Aptos" w:hAnsi="Aptos" w:cs="Aptos"/>
                                  <w:color w:val="FFFFFF"/>
                                  <w:sz w:val="18"/>
                                  <w:szCs w:val="18"/>
                                </w:rPr>
                                <w:t xml:space="preserve">Workplace Violence against HR Professional </w:t>
                              </w:r>
                            </w:p>
                          </w:txbxContent>
                        </wps:txbx>
                        <wps:bodyPr vert="horz" wrap="square" lIns="20555" tIns="20555" rIns="20555" bIns="20555" anchor="ctr" anchorCtr="1" compatLnSpc="0">
                          <a:noAutofit/>
                        </wps:bodyPr>
                      </wps:wsp>
                      <wps:wsp>
                        <wps:cNvPr id="965074900" name="Freeform: Shape 1373041347"/>
                        <wps:cNvSpPr/>
                        <wps:spPr>
                          <a:xfrm rot="16581078">
                            <a:off x="196655" y="2690782"/>
                            <a:ext cx="3353726"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0E4B66"/>
                            </a:solidFill>
                            <a:prstDash val="solid"/>
                            <a:miter/>
                          </a:ln>
                        </wps:spPr>
                        <wps:txbx>
                          <w:txbxContent>
                            <w:p w14:paraId="5147EDF1" w14:textId="77777777" w:rsidR="000610FD" w:rsidRDefault="000610FD" w:rsidP="000610FD">
                              <w:pPr>
                                <w:spacing w:after="60" w:line="216" w:lineRule="auto"/>
                                <w:jc w:val="center"/>
                                <w:rPr>
                                  <w:color w:val="000000"/>
                                  <w:sz w:val="36"/>
                                  <w:szCs w:val="36"/>
                                </w:rPr>
                              </w:pPr>
                            </w:p>
                          </w:txbxContent>
                        </wps:txbx>
                        <wps:bodyPr vert="horz" wrap="square" lIns="1752822" tIns="0" rIns="1752822" bIns="0" anchor="ctr" anchorCtr="1" compatLnSpc="0">
                          <a:noAutofit/>
                        </wps:bodyPr>
                      </wps:wsp>
                      <wps:wsp>
                        <wps:cNvPr id="451365745" name="Freeform: Shape 812047140"/>
                        <wps:cNvSpPr/>
                        <wps:spPr>
                          <a:xfrm>
                            <a:off x="2185771" y="799944"/>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01FE529B" w14:textId="77777777" w:rsidR="000610FD" w:rsidRDefault="000610FD" w:rsidP="000610FD">
                              <w:pPr>
                                <w:spacing w:after="80" w:line="216" w:lineRule="auto"/>
                                <w:jc w:val="center"/>
                              </w:pPr>
                              <w:r>
                                <w:rPr>
                                  <w:rFonts w:ascii="Aptos" w:eastAsia="Aptos" w:hAnsi="Aptos" w:cs="Aptos"/>
                                  <w:color w:val="FFFFFF"/>
                                  <w:sz w:val="18"/>
                                  <w:szCs w:val="18"/>
                                </w:rPr>
                                <w:t xml:space="preserve">Violence and Aggression </w:t>
                              </w:r>
                            </w:p>
                          </w:txbxContent>
                        </wps:txbx>
                        <wps:bodyPr vert="horz" wrap="square" lIns="20555" tIns="20555" rIns="20555" bIns="20555" anchor="ctr" anchorCtr="1" compatLnSpc="0">
                          <a:noAutofit/>
                        </wps:bodyPr>
                      </wps:wsp>
                      <wps:wsp>
                        <wps:cNvPr id="1308739266" name="Freeform: Shape 881213487"/>
                        <wps:cNvSpPr/>
                        <wps:spPr>
                          <a:xfrm rot="17692811">
                            <a:off x="3618385" y="624249"/>
                            <a:ext cx="881792"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4EA3FFED" w14:textId="77777777" w:rsidR="000610FD" w:rsidRDefault="000610FD" w:rsidP="000610FD">
                              <w:pPr>
                                <w:spacing w:after="40" w:line="216" w:lineRule="auto"/>
                                <w:jc w:val="center"/>
                                <w:rPr>
                                  <w:color w:val="000000"/>
                                  <w:sz w:val="36"/>
                                  <w:szCs w:val="36"/>
                                </w:rPr>
                              </w:pPr>
                            </w:p>
                          </w:txbxContent>
                        </wps:txbx>
                        <wps:bodyPr vert="horz" wrap="square" lIns="470230" tIns="0" rIns="470230" bIns="0" anchor="ctr" anchorCtr="1" compatLnSpc="0">
                          <a:noAutofit/>
                        </wps:bodyPr>
                      </wps:wsp>
                      <wps:wsp>
                        <wps:cNvPr id="659816843" name="Freeform: Shape 1503132076"/>
                        <wps:cNvSpPr/>
                        <wps:spPr>
                          <a:xfrm>
                            <a:off x="4371544" y="0"/>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3B82D546" w14:textId="77777777" w:rsidR="000610FD" w:rsidRDefault="000610FD" w:rsidP="000610FD">
                              <w:pPr>
                                <w:spacing w:after="80" w:line="216" w:lineRule="auto"/>
                                <w:jc w:val="center"/>
                              </w:pPr>
                              <w:r>
                                <w:rPr>
                                  <w:rFonts w:ascii="Aptos" w:eastAsia="Aptos" w:hAnsi="Aptos" w:cs="Aptos"/>
                                  <w:color w:val="FFFFFF"/>
                                  <w:sz w:val="18"/>
                                  <w:szCs w:val="18"/>
                                </w:rPr>
                                <w:t>Verbal aggression</w:t>
                              </w:r>
                            </w:p>
                          </w:txbxContent>
                        </wps:txbx>
                        <wps:bodyPr vert="horz" wrap="square" lIns="20555" tIns="20555" rIns="20555" bIns="20555" anchor="ctr" anchorCtr="1" compatLnSpc="0">
                          <a:noAutofit/>
                        </wps:bodyPr>
                      </wps:wsp>
                      <wps:wsp>
                        <wps:cNvPr id="1430817068" name="Freeform: Shape 2096011442"/>
                        <wps:cNvSpPr/>
                        <wps:spPr>
                          <a:xfrm rot="19457612">
                            <a:off x="3674747" y="893981"/>
                            <a:ext cx="769083"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2730ACD3" w14:textId="77777777" w:rsidR="000610FD" w:rsidRDefault="000610FD" w:rsidP="000610FD">
                              <w:pPr>
                                <w:spacing w:after="40" w:line="216" w:lineRule="auto"/>
                                <w:jc w:val="center"/>
                                <w:rPr>
                                  <w:color w:val="000000"/>
                                  <w:sz w:val="36"/>
                                  <w:szCs w:val="36"/>
                                </w:rPr>
                              </w:pPr>
                            </w:p>
                          </w:txbxContent>
                        </wps:txbx>
                        <wps:bodyPr vert="horz" wrap="square" lIns="249759" tIns="0" rIns="249759" bIns="0" anchor="ctr" anchorCtr="1" compatLnSpc="0">
                          <a:noAutofit/>
                        </wps:bodyPr>
                      </wps:wsp>
                      <wps:wsp>
                        <wps:cNvPr id="1749981516" name="Freeform: Shape 700333116"/>
                        <wps:cNvSpPr/>
                        <wps:spPr>
                          <a:xfrm>
                            <a:off x="4371544" y="533296"/>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1919FC2D" w14:textId="77777777" w:rsidR="000610FD" w:rsidRDefault="000610FD" w:rsidP="000610FD">
                              <w:pPr>
                                <w:spacing w:after="80" w:line="216" w:lineRule="auto"/>
                                <w:jc w:val="center"/>
                              </w:pPr>
                              <w:r>
                                <w:rPr>
                                  <w:rFonts w:ascii="Aptos" w:eastAsia="Aptos" w:hAnsi="Aptos" w:cs="Aptos"/>
                                  <w:color w:val="FFFFFF"/>
                                  <w:sz w:val="18"/>
                                  <w:szCs w:val="18"/>
                                </w:rPr>
                                <w:t>Physical aggression</w:t>
                              </w:r>
                            </w:p>
                          </w:txbxContent>
                        </wps:txbx>
                        <wps:bodyPr vert="horz" wrap="square" lIns="20555" tIns="20555" rIns="20555" bIns="20555" anchor="ctr" anchorCtr="1" compatLnSpc="0">
                          <a:noAutofit/>
                        </wps:bodyPr>
                      </wps:wsp>
                      <wps:wsp>
                        <wps:cNvPr id="1065188594" name="Freeform: Shape 1970777663"/>
                        <wps:cNvSpPr/>
                        <wps:spPr>
                          <a:xfrm rot="2142404">
                            <a:off x="3674731" y="1160647"/>
                            <a:ext cx="769083"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3F4F787A" w14:textId="77777777" w:rsidR="000610FD" w:rsidRDefault="000610FD" w:rsidP="000610FD">
                              <w:pPr>
                                <w:spacing w:after="40" w:line="216" w:lineRule="auto"/>
                                <w:jc w:val="center"/>
                                <w:rPr>
                                  <w:color w:val="000000"/>
                                  <w:sz w:val="36"/>
                                  <w:szCs w:val="36"/>
                                </w:rPr>
                              </w:pPr>
                            </w:p>
                          </w:txbxContent>
                        </wps:txbx>
                        <wps:bodyPr vert="horz" wrap="square" lIns="249759" tIns="0" rIns="249759" bIns="0" anchor="ctr" anchorCtr="1" compatLnSpc="0">
                          <a:noAutofit/>
                        </wps:bodyPr>
                      </wps:wsp>
                      <wps:wsp>
                        <wps:cNvPr id="651208554" name="Freeform: Shape 1519684466"/>
                        <wps:cNvSpPr/>
                        <wps:spPr>
                          <a:xfrm>
                            <a:off x="4371544" y="1066601"/>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7BB69C38" w14:textId="77777777" w:rsidR="000610FD" w:rsidRDefault="000610FD" w:rsidP="000610FD">
                              <w:pPr>
                                <w:spacing w:after="80" w:line="216" w:lineRule="auto"/>
                                <w:jc w:val="center"/>
                              </w:pPr>
                              <w:r>
                                <w:rPr>
                                  <w:rFonts w:ascii="Aptos" w:eastAsia="Aptos" w:hAnsi="Aptos" w:cs="Aptos"/>
                                  <w:color w:val="FFFFFF"/>
                                  <w:sz w:val="18"/>
                                  <w:szCs w:val="18"/>
                                </w:rPr>
                                <w:t>Sexual harassment</w:t>
                              </w:r>
                            </w:p>
                          </w:txbxContent>
                        </wps:txbx>
                        <wps:bodyPr vert="horz" wrap="square" lIns="20555" tIns="20555" rIns="20555" bIns="20555" anchor="ctr" anchorCtr="1" compatLnSpc="0">
                          <a:noAutofit/>
                        </wps:bodyPr>
                      </wps:wsp>
                      <wps:wsp>
                        <wps:cNvPr id="312332056" name="Freeform: Shape 760098678"/>
                        <wps:cNvSpPr/>
                        <wps:spPr>
                          <a:xfrm rot="3907171">
                            <a:off x="3618385" y="1424212"/>
                            <a:ext cx="881792"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781D47A7" w14:textId="77777777" w:rsidR="000610FD" w:rsidRDefault="000610FD" w:rsidP="000610FD">
                              <w:pPr>
                                <w:spacing w:after="40" w:line="216" w:lineRule="auto"/>
                                <w:jc w:val="center"/>
                                <w:rPr>
                                  <w:color w:val="000000"/>
                                  <w:sz w:val="36"/>
                                  <w:szCs w:val="36"/>
                                </w:rPr>
                              </w:pPr>
                            </w:p>
                          </w:txbxContent>
                        </wps:txbx>
                        <wps:bodyPr vert="horz" wrap="square" lIns="470230" tIns="0" rIns="470230" bIns="0" anchor="ctr" anchorCtr="1" compatLnSpc="0">
                          <a:noAutofit/>
                        </wps:bodyPr>
                      </wps:wsp>
                      <wps:wsp>
                        <wps:cNvPr id="746697101" name="Freeform: Shape 900501238"/>
                        <wps:cNvSpPr/>
                        <wps:spPr>
                          <a:xfrm>
                            <a:off x="4371544" y="1599907"/>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00F41914" w14:textId="77777777" w:rsidR="000610FD" w:rsidRDefault="000610FD" w:rsidP="000610FD">
                              <w:pPr>
                                <w:spacing w:after="80" w:line="216" w:lineRule="auto"/>
                                <w:jc w:val="center"/>
                              </w:pPr>
                              <w:r>
                                <w:rPr>
                                  <w:rFonts w:ascii="Aptos" w:eastAsia="Aptos" w:hAnsi="Aptos" w:cs="Aptos"/>
                                  <w:color w:val="FFFFFF"/>
                                  <w:sz w:val="18"/>
                                  <w:szCs w:val="18"/>
                                </w:rPr>
                                <w:t>Virtual harassment</w:t>
                              </w:r>
                            </w:p>
                          </w:txbxContent>
                        </wps:txbx>
                        <wps:bodyPr vert="horz" wrap="square" lIns="20555" tIns="20555" rIns="20555" bIns="20555" anchor="ctr" anchorCtr="1" compatLnSpc="0">
                          <a:noAutofit/>
                        </wps:bodyPr>
                      </wps:wsp>
                      <wps:wsp>
                        <wps:cNvPr id="40768933" name="Freeform: Shape 2125766354"/>
                        <wps:cNvSpPr/>
                        <wps:spPr>
                          <a:xfrm rot="17051774">
                            <a:off x="1117136" y="3624056"/>
                            <a:ext cx="151278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0E4B66"/>
                            </a:solidFill>
                            <a:prstDash val="solid"/>
                            <a:miter/>
                          </a:ln>
                        </wps:spPr>
                        <wps:txbx>
                          <w:txbxContent>
                            <w:p w14:paraId="601544D3" w14:textId="77777777" w:rsidR="000610FD" w:rsidRDefault="000610FD" w:rsidP="000610FD">
                              <w:pPr>
                                <w:spacing w:after="40" w:line="216" w:lineRule="auto"/>
                                <w:jc w:val="center"/>
                                <w:rPr>
                                  <w:color w:val="000000"/>
                                  <w:sz w:val="36"/>
                                  <w:szCs w:val="36"/>
                                </w:rPr>
                              </w:pPr>
                            </w:p>
                          </w:txbxContent>
                        </wps:txbx>
                        <wps:bodyPr vert="horz" wrap="square" lIns="797621" tIns="0" rIns="797621" bIns="0" anchor="ctr" anchorCtr="1" compatLnSpc="0">
                          <a:noAutofit/>
                        </wps:bodyPr>
                      </wps:wsp>
                      <wps:wsp>
                        <wps:cNvPr id="151195636" name="Freeform: Shape 1108562846"/>
                        <wps:cNvSpPr/>
                        <wps:spPr>
                          <a:xfrm>
                            <a:off x="2185771" y="2666509"/>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78EA26B2" w14:textId="77777777" w:rsidR="000610FD" w:rsidRDefault="000610FD" w:rsidP="000610FD">
                              <w:pPr>
                                <w:spacing w:after="80" w:line="216" w:lineRule="auto"/>
                                <w:jc w:val="center"/>
                              </w:pPr>
                              <w:r>
                                <w:rPr>
                                  <w:rFonts w:ascii="Aptos" w:eastAsia="Aptos" w:hAnsi="Aptos" w:cs="Aptos"/>
                                  <w:color w:val="FFFFFF"/>
                                  <w:sz w:val="18"/>
                                  <w:szCs w:val="18"/>
                                </w:rPr>
                                <w:t xml:space="preserve">Power Dynamics In Violence </w:t>
                              </w:r>
                            </w:p>
                          </w:txbxContent>
                        </wps:txbx>
                        <wps:bodyPr vert="horz" wrap="square" lIns="20555" tIns="20555" rIns="20555" bIns="20555" anchor="ctr" anchorCtr="1" compatLnSpc="0">
                          <a:noAutofit/>
                        </wps:bodyPr>
                      </wps:wsp>
                      <wps:wsp>
                        <wps:cNvPr id="820568715" name="Freeform: Shape 1444159121"/>
                        <wps:cNvSpPr/>
                        <wps:spPr>
                          <a:xfrm rot="18289466">
                            <a:off x="3734456" y="2624130"/>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02D4B61C"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1311631669" name="Freeform: Shape 2130102454"/>
                        <wps:cNvSpPr/>
                        <wps:spPr>
                          <a:xfrm>
                            <a:off x="4371544" y="2133203"/>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7D1B4655" w14:textId="77777777" w:rsidR="000610FD" w:rsidRDefault="000610FD" w:rsidP="000610FD">
                              <w:pPr>
                                <w:spacing w:after="80" w:line="216" w:lineRule="auto"/>
                                <w:jc w:val="center"/>
                              </w:pPr>
                              <w:r>
                                <w:rPr>
                                  <w:rFonts w:ascii="Aptos" w:eastAsia="Aptos" w:hAnsi="Aptos" w:cs="Aptos"/>
                                  <w:color w:val="FFFFFF"/>
                                  <w:sz w:val="18"/>
                                  <w:szCs w:val="18"/>
                                </w:rPr>
                                <w:t>Abuse of Authority</w:t>
                              </w:r>
                            </w:p>
                          </w:txbxContent>
                        </wps:txbx>
                        <wps:bodyPr vert="horz" wrap="square" lIns="20555" tIns="20555" rIns="20555" bIns="20555" anchor="ctr" anchorCtr="1" compatLnSpc="0">
                          <a:noAutofit/>
                        </wps:bodyPr>
                      </wps:wsp>
                      <wps:wsp>
                        <wps:cNvPr id="200106301" name="Freeform: Shape 340126728"/>
                        <wps:cNvSpPr/>
                        <wps:spPr>
                          <a:xfrm>
                            <a:off x="3747036" y="2893865"/>
                            <a:ext cx="624507"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5C67582F" w14:textId="77777777" w:rsidR="000610FD" w:rsidRDefault="000610FD" w:rsidP="000610FD">
                              <w:pPr>
                                <w:spacing w:after="40" w:line="216" w:lineRule="auto"/>
                                <w:jc w:val="center"/>
                                <w:rPr>
                                  <w:color w:val="000000"/>
                                  <w:sz w:val="36"/>
                                  <w:szCs w:val="36"/>
                                </w:rPr>
                              </w:pPr>
                            </w:p>
                          </w:txbxContent>
                        </wps:txbx>
                        <wps:bodyPr vert="horz" wrap="square" lIns="205191" tIns="0" rIns="205191" bIns="0" anchor="ctr" anchorCtr="1" compatLnSpc="0">
                          <a:noAutofit/>
                        </wps:bodyPr>
                      </wps:wsp>
                      <wps:wsp>
                        <wps:cNvPr id="1449771784" name="Freeform: Shape 153085433"/>
                        <wps:cNvSpPr/>
                        <wps:spPr>
                          <a:xfrm>
                            <a:off x="4371544" y="2666509"/>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6A3D820F" w14:textId="77777777" w:rsidR="000610FD" w:rsidRDefault="000610FD" w:rsidP="000610FD">
                              <w:pPr>
                                <w:spacing w:after="80" w:line="216" w:lineRule="auto"/>
                                <w:jc w:val="center"/>
                              </w:pPr>
                              <w:r>
                                <w:rPr>
                                  <w:rFonts w:ascii="Aptos" w:eastAsia="Aptos" w:hAnsi="Aptos" w:cs="Aptos"/>
                                  <w:color w:val="FFFFFF"/>
                                  <w:sz w:val="18"/>
                                  <w:szCs w:val="18"/>
                                </w:rPr>
                                <w:t>Employee aggression</w:t>
                              </w:r>
                            </w:p>
                          </w:txbxContent>
                        </wps:txbx>
                        <wps:bodyPr vert="horz" wrap="square" lIns="20555" tIns="20555" rIns="20555" bIns="20555" anchor="ctr" anchorCtr="1" compatLnSpc="0">
                          <a:noAutofit/>
                        </wps:bodyPr>
                      </wps:wsp>
                      <wps:wsp>
                        <wps:cNvPr id="1086508378" name="Freeform: Shape 1737082010"/>
                        <wps:cNvSpPr/>
                        <wps:spPr>
                          <a:xfrm rot="3310516">
                            <a:off x="3734448" y="3157434"/>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03E47221"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765925364" name="Freeform: Shape 2068104500"/>
                        <wps:cNvSpPr/>
                        <wps:spPr>
                          <a:xfrm>
                            <a:off x="4371544" y="3199805"/>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53567C5C" w14:textId="77777777" w:rsidR="000610FD" w:rsidRDefault="000610FD" w:rsidP="000610FD">
                              <w:pPr>
                                <w:spacing w:after="80" w:line="216" w:lineRule="auto"/>
                                <w:jc w:val="center"/>
                              </w:pPr>
                              <w:r>
                                <w:rPr>
                                  <w:rFonts w:ascii="Aptos" w:eastAsia="Aptos" w:hAnsi="Aptos" w:cs="Aptos"/>
                                  <w:color w:val="FFFFFF"/>
                                  <w:sz w:val="18"/>
                                  <w:szCs w:val="18"/>
                                </w:rPr>
                                <w:t>Organisational Tolerance enabling</w:t>
                              </w:r>
                            </w:p>
                          </w:txbxContent>
                        </wps:txbx>
                        <wps:bodyPr vert="horz" wrap="square" lIns="20555" tIns="20555" rIns="20555" bIns="20555" anchor="ctr" anchorCtr="1" compatLnSpc="0">
                          <a:noAutofit/>
                        </wps:bodyPr>
                      </wps:wsp>
                      <wps:wsp>
                        <wps:cNvPr id="1828061687" name="Freeform: Shape 2062071195"/>
                        <wps:cNvSpPr/>
                        <wps:spPr>
                          <a:xfrm rot="1186023">
                            <a:off x="1541703" y="4427115"/>
                            <a:ext cx="663607"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0E4B66"/>
                            </a:solidFill>
                            <a:prstDash val="solid"/>
                            <a:miter/>
                          </a:ln>
                        </wps:spPr>
                        <wps:txbx>
                          <w:txbxContent>
                            <w:p w14:paraId="34976CF2" w14:textId="77777777" w:rsidR="000610FD" w:rsidRDefault="000610FD" w:rsidP="000610FD">
                              <w:pPr>
                                <w:spacing w:after="40" w:line="216" w:lineRule="auto"/>
                                <w:jc w:val="center"/>
                                <w:rPr>
                                  <w:color w:val="000000"/>
                                  <w:sz w:val="36"/>
                                  <w:szCs w:val="36"/>
                                </w:rPr>
                              </w:pPr>
                            </w:p>
                          </w:txbxContent>
                        </wps:txbx>
                        <wps:bodyPr vert="horz" wrap="square" lIns="217252" tIns="0" rIns="217243" bIns="0" anchor="ctr" anchorCtr="1" compatLnSpc="0">
                          <a:noAutofit/>
                        </wps:bodyPr>
                      </wps:wsp>
                      <wps:wsp>
                        <wps:cNvPr id="1211248794" name="Freeform: Shape 2087961787"/>
                        <wps:cNvSpPr/>
                        <wps:spPr>
                          <a:xfrm>
                            <a:off x="2185771" y="4266416"/>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6BBC0327" w14:textId="77777777" w:rsidR="000610FD" w:rsidRDefault="000610FD" w:rsidP="000610FD">
                              <w:pPr>
                                <w:spacing w:after="80" w:line="216" w:lineRule="auto"/>
                                <w:jc w:val="center"/>
                              </w:pPr>
                              <w:r>
                                <w:rPr>
                                  <w:rFonts w:ascii="Aptos" w:eastAsia="Aptos" w:hAnsi="Aptos" w:cs="Aptos"/>
                                  <w:color w:val="FFFFFF"/>
                                  <w:sz w:val="18"/>
                                  <w:szCs w:val="18"/>
                                </w:rPr>
                                <w:t>Emotional and Professional Impacts</w:t>
                              </w:r>
                            </w:p>
                          </w:txbxContent>
                        </wps:txbx>
                        <wps:bodyPr vert="horz" wrap="square" lIns="20555" tIns="20555" rIns="20555" bIns="20555" anchor="ctr" anchorCtr="1" compatLnSpc="0">
                          <a:noAutofit/>
                        </wps:bodyPr>
                      </wps:wsp>
                      <wps:wsp>
                        <wps:cNvPr id="1742429595" name="Freeform: Shape 1981409826"/>
                        <wps:cNvSpPr/>
                        <wps:spPr>
                          <a:xfrm rot="18289466">
                            <a:off x="3734456" y="4224037"/>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5A0A989C"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1202522324" name="Freeform: Shape 1092038577"/>
                        <wps:cNvSpPr/>
                        <wps:spPr>
                          <a:xfrm>
                            <a:off x="4371544" y="3733111"/>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45467390" w14:textId="77777777" w:rsidR="000610FD" w:rsidRDefault="000610FD" w:rsidP="000610FD">
                              <w:pPr>
                                <w:spacing w:after="80" w:line="216" w:lineRule="auto"/>
                                <w:jc w:val="center"/>
                              </w:pPr>
                              <w:r>
                                <w:rPr>
                                  <w:rFonts w:ascii="Aptos" w:eastAsia="Aptos" w:hAnsi="Aptos" w:cs="Aptos"/>
                                  <w:color w:val="FFFFFF"/>
                                  <w:sz w:val="18"/>
                                  <w:szCs w:val="18"/>
                                </w:rPr>
                                <w:t>Emotional reaction</w:t>
                              </w:r>
                            </w:p>
                          </w:txbxContent>
                        </wps:txbx>
                        <wps:bodyPr vert="horz" wrap="square" lIns="20555" tIns="20555" rIns="20555" bIns="20555" anchor="ctr" anchorCtr="1" compatLnSpc="0">
                          <a:noAutofit/>
                        </wps:bodyPr>
                      </wps:wsp>
                      <wps:wsp>
                        <wps:cNvPr id="880826229" name="Freeform: Shape 913319058"/>
                        <wps:cNvSpPr/>
                        <wps:spPr>
                          <a:xfrm>
                            <a:off x="3747036" y="4493773"/>
                            <a:ext cx="624507"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46BB4F5E" w14:textId="77777777" w:rsidR="000610FD" w:rsidRDefault="000610FD" w:rsidP="000610FD">
                              <w:pPr>
                                <w:spacing w:after="40" w:line="216" w:lineRule="auto"/>
                                <w:jc w:val="center"/>
                                <w:rPr>
                                  <w:color w:val="000000"/>
                                  <w:sz w:val="36"/>
                                  <w:szCs w:val="36"/>
                                </w:rPr>
                              </w:pPr>
                            </w:p>
                          </w:txbxContent>
                        </wps:txbx>
                        <wps:bodyPr vert="horz" wrap="square" lIns="205191" tIns="0" rIns="205191" bIns="0" anchor="ctr" anchorCtr="1" compatLnSpc="0">
                          <a:noAutofit/>
                        </wps:bodyPr>
                      </wps:wsp>
                      <wps:wsp>
                        <wps:cNvPr id="432655120" name="Freeform: Shape 1956126209"/>
                        <wps:cNvSpPr/>
                        <wps:spPr>
                          <a:xfrm>
                            <a:off x="4371544" y="4266416"/>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3566C644" w14:textId="77777777" w:rsidR="000610FD" w:rsidRDefault="000610FD" w:rsidP="000610FD">
                              <w:pPr>
                                <w:spacing w:after="80" w:line="216" w:lineRule="auto"/>
                                <w:jc w:val="center"/>
                              </w:pPr>
                              <w:r>
                                <w:rPr>
                                  <w:rFonts w:ascii="Aptos" w:eastAsia="Aptos" w:hAnsi="Aptos" w:cs="Aptos"/>
                                  <w:color w:val="FFFFFF"/>
                                  <w:sz w:val="18"/>
                                  <w:szCs w:val="18"/>
                                </w:rPr>
                                <w:t>Professional disillusionment</w:t>
                              </w:r>
                            </w:p>
                          </w:txbxContent>
                        </wps:txbx>
                        <wps:bodyPr vert="horz" wrap="square" lIns="20555" tIns="20555" rIns="20555" bIns="20555" anchor="ctr" anchorCtr="1" compatLnSpc="0">
                          <a:noAutofit/>
                        </wps:bodyPr>
                      </wps:wsp>
                      <wps:wsp>
                        <wps:cNvPr id="1835112664" name="Freeform: Shape 959673166"/>
                        <wps:cNvSpPr/>
                        <wps:spPr>
                          <a:xfrm rot="3310516">
                            <a:off x="3734448" y="4757342"/>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64F8A862"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1163205571" name="Freeform: Shape 184287972"/>
                        <wps:cNvSpPr/>
                        <wps:spPr>
                          <a:xfrm>
                            <a:off x="4371544" y="4799722"/>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4072EE4C" w14:textId="77777777" w:rsidR="000610FD" w:rsidRDefault="000610FD" w:rsidP="000610FD">
                              <w:pPr>
                                <w:spacing w:after="80" w:line="216" w:lineRule="auto"/>
                                <w:jc w:val="center"/>
                              </w:pPr>
                              <w:r>
                                <w:rPr>
                                  <w:rFonts w:ascii="Aptos" w:eastAsia="Aptos" w:hAnsi="Aptos" w:cs="Aptos"/>
                                  <w:color w:val="FFFFFF"/>
                                  <w:sz w:val="18"/>
                                  <w:szCs w:val="18"/>
                                </w:rPr>
                                <w:t>Coping mechanisms and resilience</w:t>
                              </w:r>
                            </w:p>
                          </w:txbxContent>
                        </wps:txbx>
                        <wps:bodyPr vert="horz" wrap="square" lIns="20555" tIns="20555" rIns="20555" bIns="20555" anchor="ctr" anchorCtr="1" compatLnSpc="0">
                          <a:noAutofit/>
                        </wps:bodyPr>
                      </wps:wsp>
                      <wps:wsp>
                        <wps:cNvPr id="1059863753" name="Freeform: Shape 829689217"/>
                        <wps:cNvSpPr/>
                        <wps:spPr>
                          <a:xfrm rot="4675095">
                            <a:off x="987269" y="5223996"/>
                            <a:ext cx="1772500"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0E4B66"/>
                            </a:solidFill>
                            <a:prstDash val="solid"/>
                            <a:miter/>
                          </a:ln>
                        </wps:spPr>
                        <wps:txbx>
                          <w:txbxContent>
                            <w:p w14:paraId="11437C15" w14:textId="77777777" w:rsidR="000610FD" w:rsidRDefault="000610FD" w:rsidP="000610FD">
                              <w:pPr>
                                <w:spacing w:after="60" w:line="216" w:lineRule="auto"/>
                                <w:jc w:val="center"/>
                                <w:rPr>
                                  <w:color w:val="000000"/>
                                  <w:sz w:val="36"/>
                                  <w:szCs w:val="36"/>
                                </w:rPr>
                              </w:pPr>
                            </w:p>
                          </w:txbxContent>
                        </wps:txbx>
                        <wps:bodyPr vert="horz" wrap="square" lIns="932386" tIns="0" rIns="932386" bIns="0" anchor="ctr" anchorCtr="1" compatLnSpc="0">
                          <a:noAutofit/>
                        </wps:bodyPr>
                      </wps:wsp>
                      <wps:wsp>
                        <wps:cNvPr id="425372247" name="Freeform: Shape 1649753300"/>
                        <wps:cNvSpPr/>
                        <wps:spPr>
                          <a:xfrm>
                            <a:off x="2185771" y="5866324"/>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307118E2" w14:textId="77777777" w:rsidR="000610FD" w:rsidRDefault="000610FD" w:rsidP="000610FD">
                              <w:pPr>
                                <w:spacing w:after="80" w:line="216" w:lineRule="auto"/>
                                <w:jc w:val="center"/>
                              </w:pPr>
                              <w:r>
                                <w:rPr>
                                  <w:rFonts w:ascii="Aptos" w:eastAsia="Aptos" w:hAnsi="Aptos" w:cs="Aptos"/>
                                  <w:color w:val="FFFFFF"/>
                                  <w:sz w:val="18"/>
                                  <w:szCs w:val="18"/>
                                </w:rPr>
                                <w:t xml:space="preserve">Context and Triggers </w:t>
                              </w:r>
                            </w:p>
                          </w:txbxContent>
                        </wps:txbx>
                        <wps:bodyPr vert="horz" wrap="square" lIns="20555" tIns="20555" rIns="20555" bIns="20555" anchor="ctr" anchorCtr="1" compatLnSpc="0">
                          <a:noAutofit/>
                        </wps:bodyPr>
                      </wps:wsp>
                      <wps:wsp>
                        <wps:cNvPr id="1203500465" name="Freeform: Shape 1253213279"/>
                        <wps:cNvSpPr/>
                        <wps:spPr>
                          <a:xfrm rot="18289466">
                            <a:off x="3734456" y="5823945"/>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5A1F1EFD"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434394575" name="Freeform: Shape 514510230"/>
                        <wps:cNvSpPr/>
                        <wps:spPr>
                          <a:xfrm>
                            <a:off x="4371544" y="5333018"/>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24E16840" w14:textId="77777777" w:rsidR="000610FD" w:rsidRDefault="000610FD" w:rsidP="000610FD">
                              <w:pPr>
                                <w:spacing w:after="80" w:line="216" w:lineRule="auto"/>
                                <w:jc w:val="center"/>
                              </w:pPr>
                              <w:r>
                                <w:rPr>
                                  <w:rFonts w:ascii="Aptos" w:eastAsia="Aptos" w:hAnsi="Aptos" w:cs="Aptos"/>
                                  <w:color w:val="FFFFFF"/>
                                  <w:sz w:val="18"/>
                                  <w:szCs w:val="18"/>
                                </w:rPr>
                                <w:t>Disciplinary process</w:t>
                              </w:r>
                            </w:p>
                          </w:txbxContent>
                        </wps:txbx>
                        <wps:bodyPr vert="horz" wrap="square" lIns="20555" tIns="20555" rIns="20555" bIns="20555" anchor="ctr" anchorCtr="1" compatLnSpc="0">
                          <a:noAutofit/>
                        </wps:bodyPr>
                      </wps:wsp>
                      <wps:wsp>
                        <wps:cNvPr id="486130964" name="Freeform: Shape 1234150085"/>
                        <wps:cNvSpPr/>
                        <wps:spPr>
                          <a:xfrm>
                            <a:off x="3747036" y="6093680"/>
                            <a:ext cx="624507"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39592BB9" w14:textId="77777777" w:rsidR="000610FD" w:rsidRDefault="000610FD" w:rsidP="000610FD">
                              <w:pPr>
                                <w:spacing w:after="40" w:line="216" w:lineRule="auto"/>
                                <w:jc w:val="center"/>
                                <w:rPr>
                                  <w:color w:val="000000"/>
                                  <w:sz w:val="36"/>
                                  <w:szCs w:val="36"/>
                                </w:rPr>
                              </w:pPr>
                            </w:p>
                          </w:txbxContent>
                        </wps:txbx>
                        <wps:bodyPr vert="horz" wrap="square" lIns="205191" tIns="0" rIns="205191" bIns="0" anchor="ctr" anchorCtr="1" compatLnSpc="0">
                          <a:noAutofit/>
                        </wps:bodyPr>
                      </wps:wsp>
                      <wps:wsp>
                        <wps:cNvPr id="215051135" name="Freeform: Shape 495979138"/>
                        <wps:cNvSpPr/>
                        <wps:spPr>
                          <a:xfrm>
                            <a:off x="4371544" y="5866324"/>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6FF5414E" w14:textId="77777777" w:rsidR="000610FD" w:rsidRDefault="000610FD" w:rsidP="000610FD">
                              <w:pPr>
                                <w:spacing w:after="80" w:line="216" w:lineRule="auto"/>
                                <w:jc w:val="center"/>
                              </w:pPr>
                              <w:r>
                                <w:rPr>
                                  <w:rFonts w:ascii="Aptos" w:eastAsia="Aptos" w:hAnsi="Aptos" w:cs="Aptos"/>
                                  <w:color w:val="FFFFFF"/>
                                  <w:sz w:val="18"/>
                                  <w:szCs w:val="18"/>
                                </w:rPr>
                                <w:t>Workplace disputes and tensions</w:t>
                              </w:r>
                            </w:p>
                          </w:txbxContent>
                        </wps:txbx>
                        <wps:bodyPr vert="horz" wrap="square" lIns="20555" tIns="20555" rIns="20555" bIns="20555" anchor="ctr" anchorCtr="1" compatLnSpc="0">
                          <a:noAutofit/>
                        </wps:bodyPr>
                      </wps:wsp>
                      <wps:wsp>
                        <wps:cNvPr id="847899133" name="Freeform: Shape 904522074"/>
                        <wps:cNvSpPr/>
                        <wps:spPr>
                          <a:xfrm rot="3310516">
                            <a:off x="3734448" y="6357249"/>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1156E075"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2027133041" name="Freeform: Shape 2136785218"/>
                        <wps:cNvSpPr/>
                        <wps:spPr>
                          <a:xfrm>
                            <a:off x="4371544" y="6399620"/>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52C21B24" w14:textId="77777777" w:rsidR="000610FD" w:rsidRDefault="000610FD" w:rsidP="000610FD">
                              <w:pPr>
                                <w:spacing w:after="80" w:line="216" w:lineRule="auto"/>
                                <w:jc w:val="center"/>
                              </w:pPr>
                              <w:r>
                                <w:rPr>
                                  <w:rFonts w:ascii="Aptos" w:eastAsia="Aptos" w:hAnsi="Aptos" w:cs="Aptos"/>
                                  <w:color w:val="FFFFFF"/>
                                  <w:sz w:val="18"/>
                                  <w:szCs w:val="18"/>
                                </w:rPr>
                                <w:t>Cultural and environmental Factors</w:t>
                              </w:r>
                            </w:p>
                          </w:txbxContent>
                        </wps:txbx>
                        <wps:bodyPr vert="horz" wrap="square" lIns="20555" tIns="20555" rIns="20555" bIns="20555" anchor="ctr" anchorCtr="1" compatLnSpc="0">
                          <a:noAutofit/>
                        </wps:bodyPr>
                      </wps:wsp>
                      <wps:wsp>
                        <wps:cNvPr id="2089830010" name="Freeform: Shape 490609919"/>
                        <wps:cNvSpPr/>
                        <wps:spPr>
                          <a:xfrm rot="5018938">
                            <a:off x="196646" y="6023944"/>
                            <a:ext cx="3353726"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0E4B66"/>
                            </a:solidFill>
                            <a:prstDash val="solid"/>
                            <a:miter/>
                          </a:ln>
                        </wps:spPr>
                        <wps:txbx>
                          <w:txbxContent>
                            <w:p w14:paraId="11D0F3C4" w14:textId="77777777" w:rsidR="000610FD" w:rsidRDefault="000610FD" w:rsidP="000610FD">
                              <w:pPr>
                                <w:spacing w:after="60" w:line="216" w:lineRule="auto"/>
                                <w:jc w:val="center"/>
                                <w:rPr>
                                  <w:color w:val="000000"/>
                                  <w:sz w:val="36"/>
                                  <w:szCs w:val="36"/>
                                </w:rPr>
                              </w:pPr>
                            </w:p>
                          </w:txbxContent>
                        </wps:txbx>
                        <wps:bodyPr vert="horz" wrap="square" lIns="1752822" tIns="0" rIns="1752822" bIns="0" anchor="ctr" anchorCtr="1" compatLnSpc="0">
                          <a:noAutofit/>
                        </wps:bodyPr>
                      </wps:wsp>
                      <wps:wsp>
                        <wps:cNvPr id="239898732" name="Freeform: Shape 811122729"/>
                        <wps:cNvSpPr/>
                        <wps:spPr>
                          <a:xfrm>
                            <a:off x="2185771" y="7466231"/>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43E20D48" w14:textId="77777777" w:rsidR="000610FD" w:rsidRDefault="000610FD" w:rsidP="000610FD">
                              <w:pPr>
                                <w:spacing w:after="80" w:line="216" w:lineRule="auto"/>
                                <w:jc w:val="center"/>
                              </w:pPr>
                              <w:r>
                                <w:rPr>
                                  <w:rFonts w:ascii="Aptos" w:eastAsia="Aptos" w:hAnsi="Aptos" w:cs="Aptos"/>
                                  <w:color w:val="FFFFFF"/>
                                  <w:sz w:val="18"/>
                                  <w:szCs w:val="18"/>
                                </w:rPr>
                                <w:t xml:space="preserve">Inadequate organisational Responses </w:t>
                              </w:r>
                            </w:p>
                          </w:txbxContent>
                        </wps:txbx>
                        <wps:bodyPr vert="horz" wrap="square" lIns="20555" tIns="20555" rIns="20555" bIns="20555" anchor="ctr" anchorCtr="1" compatLnSpc="0">
                          <a:noAutofit/>
                        </wps:bodyPr>
                      </wps:wsp>
                      <wps:wsp>
                        <wps:cNvPr id="360253475" name="Freeform: Shape 1330608074"/>
                        <wps:cNvSpPr/>
                        <wps:spPr>
                          <a:xfrm rot="18289466">
                            <a:off x="3734456" y="7423852"/>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58A5ED95" w14:textId="77777777" w:rsidR="000610FD" w:rsidRDefault="000610FD" w:rsidP="000610FD">
                              <w:pPr>
                                <w:spacing w:after="40" w:line="216" w:lineRule="auto"/>
                                <w:jc w:val="center"/>
                                <w:rPr>
                                  <w:color w:val="000000"/>
                                  <w:sz w:val="36"/>
                                  <w:szCs w:val="36"/>
                                </w:rPr>
                              </w:pPr>
                            </w:p>
                          </w:txbxContent>
                        </wps:txbx>
                        <wps:bodyPr vert="horz" wrap="square" lIns="349776" tIns="0" rIns="349785" bIns="0" anchor="ctr" anchorCtr="1" compatLnSpc="0">
                          <a:noAutofit/>
                        </wps:bodyPr>
                      </wps:wsp>
                      <wps:wsp>
                        <wps:cNvPr id="273568100" name="Freeform: Shape 156549753"/>
                        <wps:cNvSpPr/>
                        <wps:spPr>
                          <a:xfrm>
                            <a:off x="4371544" y="6932935"/>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1F378F20" w14:textId="77777777" w:rsidR="000610FD" w:rsidRDefault="000610FD" w:rsidP="000610FD">
                              <w:pPr>
                                <w:spacing w:after="80" w:line="216" w:lineRule="auto"/>
                                <w:jc w:val="center"/>
                              </w:pPr>
                              <w:r>
                                <w:rPr>
                                  <w:rFonts w:ascii="Aptos" w:eastAsia="Aptos" w:hAnsi="Aptos" w:cs="Aptos"/>
                                  <w:color w:val="FFFFFF"/>
                                  <w:sz w:val="18"/>
                                  <w:szCs w:val="18"/>
                                </w:rPr>
                                <w:t>Dismissive leaderships</w:t>
                              </w:r>
                            </w:p>
                          </w:txbxContent>
                        </wps:txbx>
                        <wps:bodyPr vert="horz" wrap="square" lIns="20555" tIns="20555" rIns="20555" bIns="20555" anchor="ctr" anchorCtr="1" compatLnSpc="0">
                          <a:noAutofit/>
                        </wps:bodyPr>
                      </wps:wsp>
                      <wps:wsp>
                        <wps:cNvPr id="1834191420" name="Freeform: Shape 721043562"/>
                        <wps:cNvSpPr/>
                        <wps:spPr>
                          <a:xfrm>
                            <a:off x="3747036" y="7693597"/>
                            <a:ext cx="624507" cy="9025"/>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4668E837" w14:textId="77777777" w:rsidR="000610FD" w:rsidRDefault="000610FD" w:rsidP="000610FD">
                              <w:pPr>
                                <w:spacing w:after="40" w:line="216" w:lineRule="auto"/>
                                <w:jc w:val="center"/>
                                <w:rPr>
                                  <w:color w:val="000000"/>
                                  <w:sz w:val="36"/>
                                  <w:szCs w:val="36"/>
                                </w:rPr>
                              </w:pPr>
                            </w:p>
                          </w:txbxContent>
                        </wps:txbx>
                        <wps:bodyPr vert="horz" wrap="square" lIns="205191" tIns="0" rIns="205191" bIns="0" anchor="ctr" anchorCtr="1" compatLnSpc="0">
                          <a:noAutofit/>
                        </wps:bodyPr>
                      </wps:wsp>
                      <wps:wsp>
                        <wps:cNvPr id="407396122" name="Freeform: Shape 1392925839"/>
                        <wps:cNvSpPr/>
                        <wps:spPr>
                          <a:xfrm>
                            <a:off x="4371544" y="7466231"/>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654D9F53" w14:textId="77777777" w:rsidR="000610FD" w:rsidRDefault="000610FD" w:rsidP="000610FD">
                              <w:pPr>
                                <w:spacing w:after="80" w:line="216" w:lineRule="auto"/>
                                <w:jc w:val="center"/>
                              </w:pPr>
                              <w:r>
                                <w:rPr>
                                  <w:rFonts w:ascii="Aptos" w:eastAsia="Aptos" w:hAnsi="Aptos" w:cs="Aptos"/>
                                  <w:color w:val="FFFFFF"/>
                                  <w:sz w:val="18"/>
                                  <w:szCs w:val="18"/>
                                </w:rPr>
                                <w:t>Lack of safety Protocols</w:t>
                              </w:r>
                            </w:p>
                          </w:txbxContent>
                        </wps:txbx>
                        <wps:bodyPr vert="horz" wrap="square" lIns="20555" tIns="20555" rIns="20555" bIns="20555" anchor="ctr" anchorCtr="1" compatLnSpc="0">
                          <a:noAutofit/>
                        </wps:bodyPr>
                      </wps:wsp>
                      <wps:wsp>
                        <wps:cNvPr id="1318847704" name="Freeform: Shape 1529698158"/>
                        <wps:cNvSpPr/>
                        <wps:spPr>
                          <a:xfrm rot="3310516">
                            <a:off x="3734448" y="7957157"/>
                            <a:ext cx="649653" cy="15188"/>
                          </a:xfrm>
                          <a:custGeom>
                            <a:avLst/>
                            <a:gdLst>
                              <a:gd name="f0" fmla="val 10800000"/>
                              <a:gd name="f1" fmla="val 5400000"/>
                              <a:gd name="f2" fmla="val 180"/>
                              <a:gd name="f3" fmla="val w"/>
                              <a:gd name="f4" fmla="val h"/>
                              <a:gd name="f5" fmla="val 0"/>
                              <a:gd name="f6" fmla="val 10000"/>
                              <a:gd name="f7" fmla="val 5000"/>
                              <a:gd name="f8" fmla="+- 0 0 -90"/>
                              <a:gd name="f9" fmla="*/ f3 1 10000"/>
                              <a:gd name="f10" fmla="*/ f4 1 10000"/>
                              <a:gd name="f11" fmla="+- f6 0 f5"/>
                              <a:gd name="f12" fmla="*/ f8 f0 1"/>
                              <a:gd name="f13" fmla="*/ f11 1 10000"/>
                              <a:gd name="f14" fmla="*/ 0 f11 1"/>
                              <a:gd name="f15" fmla="*/ 5000 f11 1"/>
                              <a:gd name="f16" fmla="*/ 10000 f11 1"/>
                              <a:gd name="f17" fmla="*/ f12 1 f2"/>
                              <a:gd name="f18" fmla="*/ f14 1 10000"/>
                              <a:gd name="f19" fmla="*/ f15 1 10000"/>
                              <a:gd name="f20" fmla="*/ f16 1 10000"/>
                              <a:gd name="f21" fmla="*/ f5 1 f13"/>
                              <a:gd name="f22" fmla="*/ f6 1 f13"/>
                              <a:gd name="f23" fmla="+- f17 0 f1"/>
                              <a:gd name="f24" fmla="*/ f18 1 f13"/>
                              <a:gd name="f25" fmla="*/ f19 1 f13"/>
                              <a:gd name="f26" fmla="*/ f20 1 f13"/>
                              <a:gd name="f27" fmla="*/ f21 f9 1"/>
                              <a:gd name="f28" fmla="*/ f22 f9 1"/>
                              <a:gd name="f29" fmla="*/ f22 f10 1"/>
                              <a:gd name="f30" fmla="*/ f21 f10 1"/>
                              <a:gd name="f31" fmla="*/ f24 f9 1"/>
                              <a:gd name="f32" fmla="*/ f25 f10 1"/>
                              <a:gd name="f33" fmla="*/ f26 f9 1"/>
                            </a:gdLst>
                            <a:ahLst/>
                            <a:cxnLst>
                              <a:cxn ang="3cd4">
                                <a:pos x="hc" y="t"/>
                              </a:cxn>
                              <a:cxn ang="0">
                                <a:pos x="r" y="vc"/>
                              </a:cxn>
                              <a:cxn ang="cd4">
                                <a:pos x="hc" y="b"/>
                              </a:cxn>
                              <a:cxn ang="cd2">
                                <a:pos x="l" y="vc"/>
                              </a:cxn>
                              <a:cxn ang="f23">
                                <a:pos x="f31" y="f32"/>
                              </a:cxn>
                              <a:cxn ang="f23">
                                <a:pos x="f33" y="f32"/>
                              </a:cxn>
                            </a:cxnLst>
                            <a:rect l="f27" t="f30" r="f28" b="f29"/>
                            <a:pathLst>
                              <a:path w="10000" h="10000">
                                <a:moveTo>
                                  <a:pt x="f5" y="f7"/>
                                </a:moveTo>
                                <a:lnTo>
                                  <a:pt x="f6" y="f7"/>
                                </a:lnTo>
                              </a:path>
                            </a:pathLst>
                          </a:custGeom>
                          <a:noFill/>
                          <a:ln w="12701" cap="flat">
                            <a:solidFill>
                              <a:srgbClr val="125675"/>
                            </a:solidFill>
                            <a:prstDash val="solid"/>
                            <a:miter/>
                          </a:ln>
                        </wps:spPr>
                        <wps:txbx>
                          <w:txbxContent>
                            <w:p w14:paraId="2EF1ADE9" w14:textId="77777777" w:rsidR="000610FD" w:rsidRDefault="000610FD" w:rsidP="000610FD">
                              <w:pPr>
                                <w:spacing w:after="40" w:line="216" w:lineRule="auto"/>
                                <w:jc w:val="center"/>
                                <w:rPr>
                                  <w:color w:val="000000"/>
                                  <w:sz w:val="36"/>
                                  <w:szCs w:val="36"/>
                                </w:rPr>
                              </w:pPr>
                            </w:p>
                          </w:txbxContent>
                        </wps:txbx>
                        <wps:bodyPr vert="horz" wrap="square" lIns="349776" tIns="0" rIns="349776" bIns="0" anchor="ctr" anchorCtr="1" compatLnSpc="0">
                          <a:noAutofit/>
                        </wps:bodyPr>
                      </wps:wsp>
                      <wps:wsp>
                        <wps:cNvPr id="1356464379" name="Freeform: Shape 1186593894"/>
                        <wps:cNvSpPr/>
                        <wps:spPr>
                          <a:xfrm>
                            <a:off x="4371544" y="7999536"/>
                            <a:ext cx="1561255" cy="463747"/>
                          </a:xfrm>
                          <a:custGeom>
                            <a:avLst/>
                            <a:gdLst>
                              <a:gd name="f0" fmla="val 10800000"/>
                              <a:gd name="f1" fmla="val 5400000"/>
                              <a:gd name="f2" fmla="val 180"/>
                              <a:gd name="f3" fmla="val w"/>
                              <a:gd name="f4" fmla="val h"/>
                              <a:gd name="f5" fmla="val 0"/>
                              <a:gd name="f6" fmla="val 1013130"/>
                              <a:gd name="f7" fmla="val 506565"/>
                              <a:gd name="f8" fmla="val 50657"/>
                              <a:gd name="f9" fmla="val 22680"/>
                              <a:gd name="f10" fmla="val 962474"/>
                              <a:gd name="f11" fmla="val 990451"/>
                              <a:gd name="f12" fmla="val 1013131"/>
                              <a:gd name="f13" fmla="val 185741"/>
                              <a:gd name="f14" fmla="val 320825"/>
                              <a:gd name="f15" fmla="val 455909"/>
                              <a:gd name="f16" fmla="val 483886"/>
                              <a:gd name="f17" fmla="val 990450"/>
                              <a:gd name="f18" fmla="val 506566"/>
                              <a:gd name="f19" fmla="val 962473"/>
                              <a:gd name="f20" fmla="val 483885"/>
                              <a:gd name="f21" fmla="val 455908"/>
                              <a:gd name="f22" fmla="+- 0 0 -90"/>
                              <a:gd name="f23" fmla="*/ f3 1 1013130"/>
                              <a:gd name="f24" fmla="*/ f4 1 506565"/>
                              <a:gd name="f25" fmla="+- f7 0 f5"/>
                              <a:gd name="f26" fmla="+- f6 0 f5"/>
                              <a:gd name="f27" fmla="*/ f22 f0 1"/>
                              <a:gd name="f28" fmla="*/ f26 1 1013130"/>
                              <a:gd name="f29" fmla="*/ f25 1 506565"/>
                              <a:gd name="f30" fmla="*/ 0 f26 1"/>
                              <a:gd name="f31" fmla="*/ 50657 f25 1"/>
                              <a:gd name="f32" fmla="*/ 50657 f26 1"/>
                              <a:gd name="f33" fmla="*/ 0 f25 1"/>
                              <a:gd name="f34" fmla="*/ 962474 f26 1"/>
                              <a:gd name="f35" fmla="*/ 1013131 f26 1"/>
                              <a:gd name="f36" fmla="*/ 1013130 f26 1"/>
                              <a:gd name="f37" fmla="*/ 455909 f25 1"/>
                              <a:gd name="f38" fmla="*/ 962473 f26 1"/>
                              <a:gd name="f39" fmla="*/ 506566 f25 1"/>
                              <a:gd name="f40" fmla="*/ 506565 f25 1"/>
                              <a:gd name="f41" fmla="*/ 455908 f25 1"/>
                              <a:gd name="f42" fmla="*/ f27 1 f2"/>
                              <a:gd name="f43" fmla="*/ f30 1 1013130"/>
                              <a:gd name="f44" fmla="*/ f31 1 506565"/>
                              <a:gd name="f45" fmla="*/ f32 1 1013130"/>
                              <a:gd name="f46" fmla="*/ f33 1 506565"/>
                              <a:gd name="f47" fmla="*/ f34 1 1013130"/>
                              <a:gd name="f48" fmla="*/ f35 1 1013130"/>
                              <a:gd name="f49" fmla="*/ f36 1 1013130"/>
                              <a:gd name="f50" fmla="*/ f37 1 506565"/>
                              <a:gd name="f51" fmla="*/ f38 1 1013130"/>
                              <a:gd name="f52" fmla="*/ f39 1 506565"/>
                              <a:gd name="f53" fmla="*/ f40 1 506565"/>
                              <a:gd name="f54" fmla="*/ f41 1 506565"/>
                              <a:gd name="f55" fmla="*/ f5 1 f28"/>
                              <a:gd name="f56" fmla="*/ f6 1 f28"/>
                              <a:gd name="f57" fmla="*/ f5 1 f29"/>
                              <a:gd name="f58" fmla="*/ f7 1 f29"/>
                              <a:gd name="f59" fmla="+- f42 0 f1"/>
                              <a:gd name="f60" fmla="*/ f43 1 f28"/>
                              <a:gd name="f61" fmla="*/ f44 1 f29"/>
                              <a:gd name="f62" fmla="*/ f45 1 f28"/>
                              <a:gd name="f63" fmla="*/ f46 1 f29"/>
                              <a:gd name="f64" fmla="*/ f47 1 f28"/>
                              <a:gd name="f65" fmla="*/ f48 1 f28"/>
                              <a:gd name="f66" fmla="*/ f49 1 f28"/>
                              <a:gd name="f67" fmla="*/ f50 1 f29"/>
                              <a:gd name="f68" fmla="*/ f51 1 f28"/>
                              <a:gd name="f69" fmla="*/ f52 1 f29"/>
                              <a:gd name="f70" fmla="*/ f53 1 f29"/>
                              <a:gd name="f71" fmla="*/ f54 1 f29"/>
                              <a:gd name="f72" fmla="*/ f55 f23 1"/>
                              <a:gd name="f73" fmla="*/ f56 f23 1"/>
                              <a:gd name="f74" fmla="*/ f58 f24 1"/>
                              <a:gd name="f75" fmla="*/ f57 f24 1"/>
                              <a:gd name="f76" fmla="*/ f60 f23 1"/>
                              <a:gd name="f77" fmla="*/ f61 f24 1"/>
                              <a:gd name="f78" fmla="*/ f62 f23 1"/>
                              <a:gd name="f79" fmla="*/ f63 f24 1"/>
                              <a:gd name="f80" fmla="*/ f64 f23 1"/>
                              <a:gd name="f81" fmla="*/ f65 f23 1"/>
                              <a:gd name="f82" fmla="*/ f66 f23 1"/>
                              <a:gd name="f83" fmla="*/ f67 f24 1"/>
                              <a:gd name="f84" fmla="*/ f68 f23 1"/>
                              <a:gd name="f85" fmla="*/ f69 f24 1"/>
                              <a:gd name="f86" fmla="*/ f70 f24 1"/>
                              <a:gd name="f87" fmla="*/ f71 f24 1"/>
                            </a:gdLst>
                            <a:ahLst/>
                            <a:cxnLst>
                              <a:cxn ang="3cd4">
                                <a:pos x="hc" y="t"/>
                              </a:cxn>
                              <a:cxn ang="0">
                                <a:pos x="r" y="vc"/>
                              </a:cxn>
                              <a:cxn ang="cd4">
                                <a:pos x="hc" y="b"/>
                              </a:cxn>
                              <a:cxn ang="cd2">
                                <a:pos x="l" y="vc"/>
                              </a:cxn>
                              <a:cxn ang="f59">
                                <a:pos x="f76" y="f77"/>
                              </a:cxn>
                              <a:cxn ang="f59">
                                <a:pos x="f78" y="f79"/>
                              </a:cxn>
                              <a:cxn ang="f59">
                                <a:pos x="f80" y="f79"/>
                              </a:cxn>
                              <a:cxn ang="f59">
                                <a:pos x="f81" y="f77"/>
                              </a:cxn>
                              <a:cxn ang="f59">
                                <a:pos x="f82" y="f83"/>
                              </a:cxn>
                              <a:cxn ang="f59">
                                <a:pos x="f84" y="f85"/>
                              </a:cxn>
                              <a:cxn ang="f59">
                                <a:pos x="f78" y="f86"/>
                              </a:cxn>
                              <a:cxn ang="f59">
                                <a:pos x="f76" y="f87"/>
                              </a:cxn>
                              <a:cxn ang="f59">
                                <a:pos x="f76" y="f77"/>
                              </a:cxn>
                            </a:cxnLst>
                            <a:rect l="f72" t="f75" r="f73" b="f74"/>
                            <a:pathLst>
                              <a:path w="1013130" h="506565">
                                <a:moveTo>
                                  <a:pt x="f5" y="f8"/>
                                </a:moveTo>
                                <a:cubicBezTo>
                                  <a:pt x="f5" y="f9"/>
                                  <a:pt x="f9" y="f5"/>
                                  <a:pt x="f8" y="f5"/>
                                </a:cubicBezTo>
                                <a:lnTo>
                                  <a:pt x="f10" y="f5"/>
                                </a:lnTo>
                                <a:cubicBezTo>
                                  <a:pt x="f11" y="f5"/>
                                  <a:pt x="f12" y="f9"/>
                                  <a:pt x="f12" y="f8"/>
                                </a:cubicBezTo>
                                <a:cubicBezTo>
                                  <a:pt x="f12" y="f13"/>
                                  <a:pt x="f6" y="f14"/>
                                  <a:pt x="f6" y="f15"/>
                                </a:cubicBezTo>
                                <a:cubicBezTo>
                                  <a:pt x="f6" y="f16"/>
                                  <a:pt x="f17" y="f18"/>
                                  <a:pt x="f19" y="f18"/>
                                </a:cubicBezTo>
                                <a:lnTo>
                                  <a:pt x="f8" y="f7"/>
                                </a:lnTo>
                                <a:cubicBezTo>
                                  <a:pt x="f9" y="f7"/>
                                  <a:pt x="f5" y="f20"/>
                                  <a:pt x="f5" y="f21"/>
                                </a:cubicBezTo>
                                <a:lnTo>
                                  <a:pt x="f5" y="f8"/>
                                </a:lnTo>
                                <a:close/>
                              </a:path>
                            </a:pathLst>
                          </a:custGeom>
                          <a:solidFill>
                            <a:srgbClr val="156082"/>
                          </a:solidFill>
                          <a:ln w="12701" cap="flat">
                            <a:solidFill>
                              <a:srgbClr val="FFFFFF"/>
                            </a:solidFill>
                            <a:prstDash val="solid"/>
                            <a:miter/>
                          </a:ln>
                        </wps:spPr>
                        <wps:txbx>
                          <w:txbxContent>
                            <w:p w14:paraId="6C288571" w14:textId="77777777" w:rsidR="000610FD" w:rsidRDefault="000610FD" w:rsidP="000610FD">
                              <w:pPr>
                                <w:spacing w:after="80" w:line="216" w:lineRule="auto"/>
                                <w:jc w:val="center"/>
                              </w:pPr>
                              <w:r>
                                <w:rPr>
                                  <w:rFonts w:ascii="Aptos" w:eastAsia="Aptos" w:hAnsi="Aptos" w:cs="Aptos"/>
                                  <w:color w:val="FFFFFF"/>
                                  <w:sz w:val="18"/>
                                  <w:szCs w:val="18"/>
                                </w:rPr>
                                <w:t>Unclear Reporting and Accountability</w:t>
                              </w:r>
                            </w:p>
                          </w:txbxContent>
                        </wps:txbx>
                        <wps:bodyPr vert="horz" wrap="square" lIns="20555" tIns="20555" rIns="20555" bIns="20555" anchor="ctr" anchorCtr="1" compatLnSpc="0">
                          <a:noAutofit/>
                        </wps:bodyPr>
                      </wps:wsp>
                    </wpg:wgp>
                  </a:graphicData>
                </a:graphic>
              </wp:anchor>
            </w:drawing>
          </mc:Choice>
          <mc:Fallback>
            <w:pict>
              <v:group w14:anchorId="091F1EC2" id="Diagram 2" o:spid="_x0000_s1043" style="position:absolute;margin-left:-.05pt;margin-top:0;width:467.15pt;height:666.4pt;z-index:251712512;mso-position-horizontal-relative:margin" coordsize="59327,84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Kg5RycAAPaXAgAOAAAAZHJzL2Uyb0RvYy54bWzsne1uI8exhv8f4NwDwZ8nsDXd8y1EDhI7&#10;awQwcgyszwVwKY4kgCJ5SO5K8dXnreqP6Z7pkUg7SlZSJUCyIps9w5qeYXU99Vb98U+P9+vZl9X+&#10;cLfdXM3Vt9l8ttost9d3m5ur+f/98uGbZj47HBeb68V6u1ldzf+xOsz/9N1//9cfH3aXK7293a6v&#10;V/sZJtkcLh92V/Pb43F3eXFxWN6u7heHb7e71QZvdtv9/eKIP/c3F9f7xQNmv19f6CyrLh62++vd&#10;frtcHQ549Qfz5vw7nr/rVsvj/3bdYXWcra/mOLcj/++e//cT/e/Fd39cXN7sF7vbu6U9jcVvOIv7&#10;xd0GB/VT/bA4Lmaf93ejqe7vlvvtYdsdv11u7y+2XXe3XPF3wLdR2eDb/Ljfft7xd7m5fLjZeTPB&#10;tAM7/eZpl3//8uN+93H38x6WeNjdwBb8F32Xx25/T/+Ps5w9ssn+4U22ejzOlnixbHNdt+18tsR7&#10;TVHlusmNUZe3sPzoc8vbvz7zyQt34IvodB52WCCH3gaH32eDj7eL3YpNe7iEDX7ez+6ur+Z5o+q2&#10;zDVWymZxj+X6Yb9a0eK7nPEHZm3RVE1TFDV9RzolfNYb73B5gB0nLVeoPM8a/uTi0tlPlZXSZWns&#10;B/PVZmpvhMXl8vPh+ONqy1di8eWnw9Es2Wv8ixfctT3VDifd3a+xer8s1jOVNRn9xy5wP0iFg8oi&#10;OUaHY1QzmiMP338YHqEI370dvotv2p/kaOYqfFdlKlf5aEwdjimzqqzK4UHwzOkPQkOs0W+8GbBg&#10;+xFaV+MvqSJztpUu6mJ4HBVZs22zolSjMbE1+TuNB0UmVU1ZF+MxkWGxRhs9+uIqMm9Rlm3Wjk4o&#10;MnLR5E1TjcZERuYvNroOamTlajxPZGc2on069JeCbrb+WvD5jL6XjgzN36sZnrP2hv7DN7MM//2m&#10;HZ2z9nb+n4tZl88U7pPkItPe2DSwwMD0SsMlsCePg3Y1jtqNT94bnMZU6THe4HQ8rWddNhutAO0t&#10;zoOqJ07f251HlpPnj9vLnj8G4uQ1Jh0aNvfGxxi+mzAOU47G+QsQjEvNF14EOmZqrtD+5uabODl/&#10;AXBQczHVxEh/GfzIqS8cXgxzE02cZXhBzOqeOHZ4PXglVekZi/B6mCU3MTC8KOaGmBgYXpVO11gK&#10;nR5euiK8JF2OtTd1YxThhelyjJu4M4rwwnS5fmLK8MJ0Od2V6ZsNP439Yu1yuisnbt8ivDBdTut/&#10;amR4Zbr8iXuqDC9Nl5Mh06eJ34DwNJvpg5fRtcnb6Smj61PQ9Zk4dnR5iunLQy6HeeribujIQB0e&#10;L9a1cB5FGV0Zsk1qUHRVzEyjH50yuiBmEY4H+WtBD8pC0wNp9JSpostQ0GpJnFQVXYOClkqnRwes&#10;IvsXE1aoYuMbM4znii1vvuLIovBVArMXtDZSZx/ZvaB1kRoVG54WReo7RpYvaUWk5vKm5+VAd2ti&#10;rjqyfWlsP7JEHdm+nLB9Hdm+LHE8zDdcgXVk+5KemqlRke3LBqNw1NFcke3LemJUZPuKfiJSR4xs&#10;X5G1UkeMbF/pibki21d5ei54qMHKqYr0XE1k+2rCqk1k+2rCqtjIhUecsFcT2b4i2yfs1US2r9qJ&#10;7xjZvibbJ6yKLVRwXnVge+yabty+aHHrtkrLx43dK+FfswUFJvLldcHb9d32QFvU2+V8hv3rkZYM&#10;JsE42lr54Vk4ds9DvywnxqZn/jQ5Wodzr5+euyvbcHRXw1447a7m/U3ixEcfwILkD/BNe8IHaNWd&#10;9wEswLNOidYifcCEDU45JSw4/gA72id8oLZf2mxzTvmANavZq5/xgfg6mA/apbdHJIpiUB099xCF&#10;6mrcEYhDdfSEQySqc7vL3eJIK5fWH/1z9oComt2jzG4RbzEbXnr7fvtl9cuWBx5pEWPnYQxj11r/&#10;/vLzp7vlX1a/pkbbx/fOTIFHEdnW7mHsi9Z+3t7RbOtNNCttm/0MsIB7O3kKtH/2g/F9zTkouyLi&#10;M3Ov8k8qmTY6i/ivwUTK7jnty/bqKrudH7ya/pbJ+d1EdtvrjorHE30p7I/ZnXIvW9Oal0dfwNnJ&#10;jnb3qb2U7t3kadiJbYzDTmDXAjbX4Um4V/m38blzGCwnfw7r7WFlnpO0QPmB6Rctz9nHqw7b9d31&#10;h7v1mlbpYX/z6fv1fobwFNZ0WSGAYb9eNGy94TWv6wyrY7lATLhbL4783IvGRdN94P+kptvtD8cf&#10;Fodbc1iewZjk/u642pvvscbjHtFGF7+jfx0fPz1ySBAhFQyilz5tr/+BOCGC3bh/b7f7X+ezBwSO&#10;r+aH//+82K/ms/XfNohK6qwk5/oY/rEP//gU/rHYLDHV1Xx5xO+K+eP7I/6m7769h11/2nzcLSns&#10;SibcbP/8+bjt7igGyCdszsn+gfCoOdMXj5O2VZnVRYvw4kScVOV1niHgeUqgdLbfwqCqKhuV4VlN&#10;39NGnFVbVWRL3E66avGm3bi64Gmel3mtcRtS8FmVqnEPBxe5fsex00Ts1/tNFCAuEwPw1DF7wukI&#10;WuSrwtHDvjoxUR88pe0E7QDSw7DK/QEnImP03O83qnAvE4ExPOCDMYr2OOnjhb4qbS4xzjwM+nBk&#10;H0LFqZORJoZh1fnT4oNNjPNGJ0sos7EaHdMbngdN2yuyvjJhjYT5+5Aqz2eCGqlx3v40jre/7rey&#10;N0gfV6VBvPtNDPJXgLbuigOhI9PGQVXFm9/EVLjhvWU7xZvfxKjQ/p3mzW9iVGR9ja0CphtafxBW&#10;1elBkekpQKsSCzEKp3Z0vOSoyOwaW7nEWeXRukeMND2VtztdHERv3VT4IX7bWyGE8tn1NRs4RCKN&#10;1wWzmd/04R4O29L4A7AcuWnxB8h/8dtF77NrLCPy2enyks9OK4Z8dhdR8u5P6LPT/UYeu3kS0bn2&#10;DnnspLndW/++87XsOOtounHmXZzqs/7XZkvOFwxCjvhvcKuyvxZ/MVQHR4u8r9/tVrHTfIZbpepS&#10;N/QsMo4VXQn2o/zrxq3C66/TpQI6zAEqKWyeRs+N0llRKxAC64+ehJ41wUSKyGGtg9O3iN/zcnAu&#10;lPBnelC6gLf/UTEIPYkG/U+K8aKEPwf2650nMo7w55GrEf1cG/c5uchiV4kcwjTvEf7c37yRx0Tm&#10;oog1/NXhRcjDi0AxZji+ozHhTkH489hAyE/pvXThz/yb2i9F4c9z2o8If74ydqAHuN8t9MtE+LN3&#10;vKLtdSn8GWmcHG6h36cETwVp6h+/nfBnSntlewl/TpJt4c8O/Q+RuPBn4c8x7nakWfhzF0cch9Dd&#10;Rifx002BVOHPH2gX+S8PlLJdzwiUvgf+DFlIU+etRmx6KlqKcCnws0nhIetNR0stf66rVjfISAn4&#10;c14pyCMMgIYARBf2keCCpw3JhRCSFvw87wah0wRt9C6r4Ge4qlNcOaSfgp/B2CIOKviZdjmCnzlr&#10;d8+Ox38mE3dIkwU/U84q4fNArvp78TOUsRXyZF/Cq+JMsTO8qqLONOH/AX12L79y+FyVbaOqhmRg&#10;afisygxaXJ0h4xxX42l/KnCgirxWJUnGsEGwmajOdxLwLOAZSdKexTFxF+HzACSJ8BlFGDjfqk8J&#10;JKY7JedERlYQFyeyOwHOo0w9CrKnQHHIOB1QTsHi0EV141Lz+cVu/H8Bzz0KE+GzCJ8TlTzK8Jbp&#10;RPjM9V1oCyjCZ4f8ShE+W/gpwme3JkT4TJuwPpPdK5lF+GyjCSN5wEBaLcLnlBB+CM/TAnSKAo1F&#10;FCJ8xi1pkakIn70afSB1EeHzVyN8Zth5Roj0XYDnAuRZ1VmFdZqOlOqsrTKlioKFaE9HSi15bouy&#10;RhXImDyjECTVu0LgtGlzRGfpd6svGwlYnVF9FiLPbWYKAeKxK7pncOdR1T8Bz6GaQcAzhLlhlFB0&#10;z44pJ2TIg4CqnpAhg4wFAVrRPYdSY1tc6l+Ugivg+d+ge3458GwK8pzjVRVtjb3pEDwjF41ffuXg&#10;WaGKDJybUk0m8tVZlue5woDfCp7LPNctf7z3n4Q+C30W+mx+slmqTWXAbRp8D+V6P8nLuW1Rs2CM&#10;h5/TRYPwmxW4ByJ75kIi3l8S+sytFlBSOVglUnYbu/3+LqMcKr9gpOx2quiGlN125Yj6ZSNlt82j&#10;RcpuO6G1lN32lohSxaTstmPnUnb7OTacpp4MPU158REmdVSLkYrBoxbQpz8g9Fnoc2cXjdM/xLWf&#10;B9hUym4rA8uk7Db2DVGlxqhO9qspu43Qg433Sdlt355QoagZilyXLXaDafqs2jqr67pCz5pnw6WG&#10;PmsFXXNmumHYstt5BfRsC6oi8JpVpop3Hz0V+jxVMVLo8xi/o9FCH7sQ+iz0mRqrDjU92leuDsNe&#10;Qp/N/uCraUAk9Pl102eflHaqV/Wm6TO8KbTRLctpd6pECxK0ezY10J9O5puQPcNnq5AQGKfvCX4O&#10;n/KD0jHJgsieDZniMSkAgP1yDzRZhmmM3ofDfcSPJpGuz0Pz0Ba6t6B0fZ4UD0vV7f6ekqrb2CtP&#10;6Mf98wYJlvRA4k6bCQG5iJ9F/Czi57l0fe7jJJ10fXZAUro+O0tI12dnCen6jIK7rjrvs7xa8PMJ&#10;zN1Rfen6bNowC34e9JiOm/EZQUKv6Bb8fPxxtb2nKNhbwM+en54aKH0HXZ9zpSGlycpprU6VZW1T&#10;oYnzifA5R1Nnhe6EQew0rLlNaFpDGI3ZevgsRbf74Msgcir0Weiz6YOjTI3ExILoNT2k+hXts2if&#10;r+ZWoXykB23CUxb6bPMV3kXP5xfUPnPv4TO0z6669tssul0DK7e1AhueSOZrs6zM4HOd4E4FDlRY&#10;c1uVaPmc2c48Unkb1HdUHGbgQgl8DlSHfeYeAXO4/o2pNBTCe2n5TDFJ0T4PUvXIsWTkORKVS+Xt&#10;VGlwn3oBf1S0z6J95hzZMiqrlNeT95Ron0X7XNDyoLRqjpYFMaKwo1hXNBOjvB9EG2KBzw40Cnx2&#10;lhD47Cwh8Fng84Z23ADvaf02CAj3xG247FgipDZSiOPxS010BT4LfP71ly0vrs+f7pa+TLbAZxOb&#10;3i2Otxykpn/8lOg5+BbgM++Zz4iTvofK2wV6D6ISNirJpZXP4MSool3lEPNgpTwt1XEdn7NS1XUk&#10;fVYKODo3D+McLZ8JdrM/3QdPla5d5W3UrWzY38YTXkpvAzaOoqs+rGFkO+MBXrQzHUELs+g7Uzww&#10;cSSqgNFXSCuwy1GpE6LOC2YYZRtX1IZ5FKFCxkEwVTPr0GFouKvqGxfSfknhaBPHE/FzFMwR/Czi&#10;59fahEjEz/8G8XP21+IvRm6LH9XImdvtD8cfFofbGX5Lrub8lnkq398dV3vjHq6xL7ugH//D7ue9&#10;cQOOj58eZ3fXV3PtS0ifmNNXt3VFz6sBfnYvv/bS26VSbVmRs5P2qJSCNrrSTeHttvz7l4+wq/Wv&#10;jIl7z8dWj9EKXXyR00f7WQ3tc5lx1bM+gU/EzyE/9XFX8pCQDIA22895USJ+Dhm1D2+TAQ06Gzlr&#10;kZELqnVt3fo+TC7i59BT7ciBTvNbET/3i0bEzyJ+7ldD4R9FtCfMNe8Jkw90/KQGO0wRP4v4WcTP&#10;4R0h/NmxRuHPzhLCn50lhD8Lfxb+PHsEL4fHxdicdnyIF91vv6yeoKd2tI1HWKQKvEBTWApgXxTx&#10;s4ifF5euyPpyvT2szAp7F/yZBSPCnxFGRsTz5z1HjxsSPjc1yR0mwqVFUUBvo/rK5dPhUgugG920&#10;VFsyUO/kdV4UpLDm6KkufDTQAeiqaKvSdn4W/mx30SZ2mqDCwp/DqJ4U35bi21J8ey782brLXDjK&#10;ZKdyKt3icr9aHmegq53Gk/OI/ye11p7+hkcs8uffx5+9jvdE/pyj+DZVpRrwZ/fya+fP1NQ5V9BA&#10;T3lUGs6PynRxSkpf4EKFAmhMAdkqF/MRAD0nN2kElz2KEAA9zvLz3hMZRwTQQ7CufabkdPqmNH9G&#10;5CDM+BABtAig4VEVcVN05BhPpf9I82dT1EoE0Db01JU+rkGZBlzESwTQIoB2gLCk7K1uvCKk+bO7&#10;gepIVCLNn93KkebPzxbTNrF5qb7NGlURQAuANsDdgnPSzhFOhz6Otz0D3TKLM33RbHsrgakZuBq3&#10;uI7/Gkxk87fdUeEP8VFt9RP3smX7yok04ykd3rWjLfN3VfXdu/Fn7Fg7sa2sZ1+06QXahlgGr3Jw&#10;gYKtka7bHSUe7M7XvfveADRnaAiAjgC0zhAMrRARnQqX5gWKRVa1qQD0tAA6iJbm6PWcWcUzcHTe&#10;VDYTxgNnBGBRQnK2xA3WZqYAIJax6J1T8mK/L6N4YZkA0qJ3xm8DHpReqk1GMgLqYXARHRb6YSzm&#10;nhjnjc5SbEq772zN+D43Hz8B/WSdmtaHRxsDRVvrpI4cD/lwPim3bUI0GrZvx2p5oof+indapwdF&#10;pqdBKiG8j6KnwPkTo7zMn9aELpIHjNQ7nS4nporidLryU+EheHNtuemCapGww4P9g33NVwcS3uz8&#10;u0eS53LdJOHNe6Njfrly20ZHep4Xpdqx3hmJb/zya+fNBeF0VTdgehMZfGUOxXOBGjO4k092oCLc&#10;LHpnzsk2z3rBzaFO2f+MMGeHRr4Q3BzYpy8MQ/ZhHbfdzPdOnODmwBaxtyT1tilZLd4xsPQW3p/g&#10;ZsHN945w5GarlpRlS71t3juPnruCmzlruvLZYLSpFNzsbinBzc4SFYIWGiUKh6Eswc0OvKPwThAJ&#10;EtwsuPkGzknZsgZutz2wqpe26ITzGg8GKXAk9bZF7zyshy24uRPc/HsLQ+b8e31eoLQEwzK6HFt8&#10;e/+3zQEFD00baBMqtX8sNsvbLTRUy+N+jnYB9Mf3R/yNSOtyew9B+U+bj7vl1dy02dxs//z5uO3u&#10;iCZwJUsjFrJ/PBx2JjSJf8we79ebwyXOGx08j8fd5cXFYXm7ul8cvr2/W+63h213/BZHuEBhxrvl&#10;6uJhu7++0IDI/K/dfrtcHQ53m5uPt4vdCs9fG/G0emcUf0TpxianVgYT4dI6r9ERDhM+Hy81guc8&#10;V4glj/XOBY6B532uEBTLbYqIx8+id752zpP3nTiEKPw5wdf7loXYo02BZeHPsSKlj6vSxpYCJD5/&#10;Kwg4+gA2VU5XNVt3uNHR0RZZcbMplwoWTBVegE4BGCcP6Jc7M1wSSKROK6L/wp+FP1+6bQQ1i6Bt&#10;BDi/zS8U/kw3/mF/8+n79cvzZzb7GW6VEza/Tb1zXZWtLnMKIqb9KZ1VjcqQbHeCPxUk8IX8OVdt&#10;22SDBD6ptx2qL/2PivGhkhzA/6TQmHQVZJ/Q5IbYVOD+R87zORqhddWMlNd9yxIa0qLdDJrRcBJR&#10;P0vfr4THtFgfo+hi36+Expga4uNB/uebBwl/Hhha+HOiMckTrEz6PY/D/MKfKdnS9KEdPshE7mxF&#10;zE/cU8KfhT8TWeYd+Fi+K/zZBcKovUyfTy78Wfgzw8JgTVQtp/2P3GDhzxwT+bIMQyJPkVXslyiG&#10;UjtZ5LPA2sTyO6Q8BEGXJ46AfZE5wskfwM1/1ik1VpOKtp0nnpLw55KBfF9PO61P7d+PVa3xaKm3&#10;bZpa21tJ5M5eAA4OQHfyO5c794KTEwtDWrD8tvkzimNnlULJ7SfipTqrqYkhPdYtvf6Y7k9oC26r&#10;pspsF0/brVCVhYL+mddhUWhMN4ieoqV0JfJnk//qnG4TZkzQ10HgVNo9U2NoWp1hBFrkzwODCH7m&#10;0KsHBoy7kUks8uc5MqbgIEzuVpbXRZg4ervk4Z8m3PzltQ5Hr5+eG4nc4egOWWLsrMQ0OdzYDD8g&#10;+Hm9OLINoz7OEX5+uXbPJpHsDPysVa1LbBUH+JlepuD1a5c/a6V00dTtE/wZ71YQSPNW/2l/KuDP&#10;Yb/nAg2fCyT48QPeZfAJfw5//YU/C39G/2m7y+hBv/Bn4c8TWuUwW9Jmd0yM9A8XuJC2l/zESL9T&#10;w0jTNB0DISIfblZyn+iCgZyikk/MGLqvnDODSjmpGYuwcpJJrpkYGEIeUxBgYiB+tHsaJPx5sL0q&#10;wisDjTwYq10bw4st/Fn4s/Dn4FlSQsuLZ44FGP2PtfBnT+LD34dO9M+exAt/3kDsBnHvmVGXgRSY&#10;+l+dBXtJr8YfOBknC382JfloT+9rFg4l2enrkK7lR20GqHdcDceVesfVFD2h/3fVnxdHKpdIx6N2&#10;urMHaCEzk4g9u72a24RrervnyzFRdsCwf1/4M3t91kyONDuDC3/+1VQpdwW108vJvfvOym3nHqAK&#10;f/b9nlVd6EK3JejyhF5HtY0qsrbRHO98Ol56WsPnQusiy62SxIVPpeFz73f7+IYQaN7FJxC8CKDJ&#10;ceiXTB9XJazKrbISguQogsTp14lBcGNMmEkE0L6cnhTgFgJN7js9iZ7y2F36cO+xO2crdlndOPMu&#10;9he0Q+Ci4fQP3jXQpuPz4fjjantPR9xsP9yt1+z9rje8l9B1htDxcrHDnuN5Av2CBbi9Y3CiX/W2&#10;BdBKo3uI1jnViEgroFXWolkzpKnnEehIAV2jyAxEs0KgKRJFbtJIdjxwokQBHXgLvfdEppOGz0NC&#10;1KfqScNnUUAncLF/uAiBHt47ooAWBXRnurOFG9QyvGVM8a3EoDBfQxo+m4UkFbgdbRQFtLOEEGhv&#10;CSHQQqBdQW3EN1loKQpog0ldLEkItPFSbRDOldN2fD2m6vFfg4+4eHkczsN+OsWlGThyHO/T3dLX&#10;9E7OD++IVq4TFbijwh/il22vEvcyUh37l0cHGIQcXaYInSLGuneTp2EntmzOHs7Kl6UC9++uwO0D&#10;fidGSt+DArppUF270hRmSIdLW4VYZ5uVfA88zZ8pUG4Vz2HDZ7REzGuk50TRUtQhlIbPC1E8O9pJ&#10;3JR0zMgaF96MoDrbw2TRJ+whvDmh44GYOdUVOhImSMNnbn6zZw9GFM8e94YuOt1vlCIqvPnygEIn&#10;purJ8fHT4+zuGv0zvCNwuhf1hhs+F7muyhLUecp/QuWYSsHDyjhV/GQHKsTNInjG3szrEwU3hyjZ&#10;p4txsqIU3OZNRioxj+wjDZ/JraRWxVPiTMHNgptNHKAronRVETwPniwieKZnCac6J0iy4Ga4LJX/&#10;cSZTScFtBw1F8OwsUZHwuxj/5JC+tC82IbjZ20tws+Bmwc0ieLZlEm2BKwdmbQJCXApccDOwnODm&#10;u2tS8BCijEpDfuD/WDgfVZD83bjZB/xOD5S+/YbPTV6iRCQKOE7FSyGGrupcVV7WtPz7lyfrbT/T&#10;77moyzrHXjamz9LvWfo9I98n2qAJfiaK0W87lOBnw+Gl37P0e5Z+z1+H3BmFPfFLThj1RK/qjcud&#10;VQX9aFlSrcB0/p5qCo2S2yiXZe027U8F+XsRfq5bfHzgQUm97VBe5cPdTGFtmbEBMPDiKhoj/Z6x&#10;Eesxbd+txGNau4kPxkRGLhrUt7Y14IMxkZFbamQ9UqYrH1v1F2I8j08aozGmIrHZQfTH6p0lPmc6&#10;H6m3PeuycTQbfChwKwU/U+4iyqH1NpF62+NFI/gZa2Q6UUPws+BnmyZeTEB4wc/WJe7qKK4h+Nnj&#10;VMHP9h6qGoB41GEfOnlw6fqf6U76PT8Kfhb8LPhZ8PMqXeta1M7n1YV8Ofxc8G/ZGYHS96B2VlnZ&#10;NlVelwB/6XBpo9uqadGO8flwqSm3XVR1maF+dxA8bZtaV0bLT6Uo29bGl1yxbVWjBySJzJYoI6BK&#10;1bhKCI/dnquNhpVHF19Qj9SGEm0/gz4G5f1aCkGprCHt7Djg5VwYjncVyTE+15snakZzeFBK7z8M&#10;vSTAfIMN6d3b4bvehaJ3RzNHUb2k+DeK6cFuoyl8eGm6XKCP59GukfrtJI+kvD05YXdyGB7/fY3m&#10;apYhD3r4pSnrqEep8C4TcTHBz3TT9Ku5j6iS+QU/272J4GfBz4Kfz8HPL9fv2SSSneFVtbnOwamG&#10;/Z7dy6+833OhyxxouMBPdNqdUmgsAm8rNz/aJ6ufw3bPZVOBcdsST96FIlE1ZUuSC1XAo8MpwElC&#10;gSXxoQQ/h06FFNumaC+53qJ+JrdS8LPgZ8s/pN3zIEWp8Dtp3iYLfh5t68nl6Lf1E+BVim3TI0bw&#10;s+DnYVQMPXeC20fUzx7EC36+fsEWZ9Lued41CNJT1WKTpEpVix83FH6dbsZsWZ7Jsj3lAwhz8BHc&#10;VvzZI9gPmE5c7gjm/y3q2K+Wx9kapy3tnnGtnM5Z8LPgZ9wmkVz5N7UlfEH8zPWezwiUvgv8jMaD&#10;AJhFhV3ERLwUAVWtcl178fi0XOe0ds9lAwJd2I2MC59Ku+eeOgqAtpxR9M8CoM1TqdPRPk0AtABo&#10;AdDnAOiXa/dcMAg9w6962/rnIi/Iu6knHapSFaXKdM5JYyfz51D+DHqdZxCNcqzcOVAifw4Z68CF&#10;kmbPQVKb8Gfhz2HQW/iz8Gfhz+kcJeHP3PepoD5Y6Qohwp+JLEe59SJ/dhSx1Fg3HVo4DNI6RP7s&#10;SXwU1xD+7FaOyJ+Xwp+J3cYo9gk63Nhay400e+anbbKTnNkIUy85+2tOwP1++2X1y5b+FTf4dSLA&#10;/v1k0WZEOuhC2Ye8ncKIDZ0Kzb5o+T2jH4Lqn8M2yK4PsUPKUL7RtG6wezv+kBss/Fn489fOn3kl&#10;nxEnfQ/8uWgqlWftdPFtpfNCgVCbJKGTw6Vht+cqa/PKCYhduFS6PUu5bSm3PdyXCW4W3EwYxeY6&#10;Lm5dpQfBzYKbvxLc7NtwnFhuG27UG+72rOEcoX8JFW9N5+8VaF9St6pvkj2dvkc7wG3XzR4hYM5r&#10;VYLs0xZM5M68DbUykVNKxghuFtx8T1BR+7o8Ind2kV3BzYKbBTcLboaz0ae8l75gG9c5E9xssDsa&#10;8abwqeBmh0+pqGGgfhfc7KpHowJgqnq0yJ3dyiH1ab9yBDcLbmbcKLiZSpb14T6RO4eMWnDzM9Te&#10;En6nt38S2tsUAR47TD0AiDBJDEeKRiEJgG9ObKfx6nOZA3awy17w57DeHlbm45QawfP4HAme83D8&#10;cbXlcseRjjnqzgyZRYZMEzNPNOxrkzuzXQU3oy8jIp4/72d311fzpqibFsHQyWLb1J9N66z2mqbp&#10;aKkROz/T67nKy1qjMxIvZs+epdezwGeBz+am6GMAAp8FPgt8HpRA0jn3cdjZHj/0y0VZkblzQbii&#10;UdpjJ8n8kcYik3JPMALO2Sf6f5epCS/Ign7yg2YPaP3A3RooPdT866nsUOfj9dmhztOyXrKrpWSd&#10;JfMuTvVZ72uz/XC3XvNP5m9yql5Q68xO5RlO1dvWOutM13CmMnR2maDPqBxT1U2J6tm0Ck5O3wvx&#10;c0XtStx+wLlQonYOo+eidia8qpqyNj2GQtuI2plgm+Bnwc/hXSHNnsEZpdo2+1j9DkzUzqJ2DqBY&#10;IfjZ4tSSEhJoAzW4YQQ/O5xaex+UEjgqwc8OxNdYN7iPhitH8HMc6BD8LPjZFABPB7Ok2nYvz1ai&#10;dha1M26Trxo/c5D5jEjpe1A766xpG3QepK6+U2qdDHLlVnnrPcefSxSCbCHuCbQ7qq2qwgTfK9SZ&#10;bE2BzsWli53mObVIxABp9ozKTS4LkCOIjD8GPr4v0EMjpNkz2iBjMzR0ZxWSbnw2JRlpYpg3N3YJ&#10;jJgmxnmj025CmbTe0THBs/wxO0Wb1XQP7ShHWJkeYomm3cKfhT8Lf463ZUgiF/48V7o+R/z8cs2e&#10;S180+kTxs6pL3WhUxjr+bXO4mlMmAP/Dv/7K2z3DvYFLVSMdYsKhapRSWtcm5+Fk/hx2e66LqtK5&#10;/cVzPpTw55Am+V9140SJ/DlQtgl/Fv4c+qkifxb5s8ifRf4s8ucUT/X1MmjfL/zZJS0Jf/aWmOCp&#10;wp8diUf94yAsVk3YS/hzHOgQ/iz8WfizVNvuXF81J/W2KmXzMuUmPFW0XOTP50VKX67bc8kBO+HP&#10;kfw5Bw8u82K6NyGJeaBvP0P/rBrdtIiQhgA6r/OiKBEUhFKtLnQO/Y9hdy56Ks2e+5zrQew0wSU9&#10;CxUAjV3hFFkWAE0pIP26IujT0/GK8pcVd0aJBvm9wh++wfs1W3fI2XVUKUk1E1OFF6BT7cQov9xp&#10;g6+ziVF+yfMonDqmG51WhP+1Tg+K2D8NUjjmcCpSyPa2oubSyVFRcAJJvamzIhIVTFVOTOXtzl+w&#10;8lPBwZDq21jHkDXPFpsbUisLgIYa+zy36uUE0OaX/Ay36gkBNFp6zF47fq7zsmqQdTSFn8GJy6Kt&#10;S37ynoyfI/lzm+sWcj3OSnMOlODn8FfM/6YIfh79tAl+FvwceSTkCao0fkOSTOy7TPV8jfwlknph&#10;0pFPFXpL1GyOAtHIvRyNCx0mNy41X+gy0TFTc4WeKopGFDWctOTJhc6qsQbp+1KH9Q8XeGrWbhMj&#10;Q6eVpcXtxFmGjiufZT4xY3g9uF8fHMXU9y5C/9U09psYGF4UkT8PMr1F/izy5+ABKPjZQ1eRPzsh&#10;+AROFfws+JlLsQWhiyzMnN9zNPzLktwfo3ClcJ0Pcwh+Fvws+Fnws+BnPBUjXfPrrL7dB/xOFOq8&#10;B/mzatDLuVUFCS3T8udaq6xASJV58cnh0rDZc10hWNramvIuXCrNnqXettTbHkbeRO8semfBzXEa&#10;sOBmLgP+1eBm34fjdDfqDTd7LrI6byvomaf8J5W3utVlk59QPyaoGBPyZpE7I+nE4yEiyrYVUZ9a&#10;5ZGQ8OYRzhPeLLw5osjCm/E8kXLboOfCm4U3L+5J/S/dno0dqjAdQ+TO98Kb5x2Jc/oEcs6aSpSP&#10;Ft4svFl4s+uK1gAoUFe0mre9CbzelW0I47sGD17+gGtiNrTl6APYctMHIK5PA/zRB5CKyB/gzO0T&#10;Tqm22tGmOvEI9AjgI5z6HdwH4hbX5tRsHzjp9izdnnlRidwZsR3obl5Lt+eSHzNn6HLeBW/OVYOO&#10;z3WGZ3GaN6tSt1XbqPKE9oQn9Xuu27JW5RA/S79n4c/Cn4U/i9xZ5M7sXsXtm4M8YOHPXxd/5s3Y&#10;GW7VE3Jn2n69crmzQmpeUYEWQ5g24VCppirRj6T14H66gckUgG7btszZ8H3PEhE8i+A59KCYvEu/&#10;5wFQ0p4nkH0Mbxt5XV5vi5IvGf77TTtKcEDNjSAGnT+hGA4Ftx11YDHq09FBfVCb6sxwmRlb0aDP&#10;qqCORCbwTWMqKkUzHhNqbDsq55Ko5oI2ncHZS71tqbdtuZIA6MHzQgTPIngOHpUieBYALQC690ga&#10;7ypR2KKi4hvwhYa+jdTbdrXaRPAsADoUtQ+ZuADoxaUrK20zFlx2wHrzy5YLAkTVpd1gm61gt0Pu&#10;VZuSwDkP/cQuUYEeU8T2ownjvwYTufKg9mWbXoCEbvYaB6+6E49njP8afMSGdNxRsZWj9AWpt/02&#10;BM/MPM+IlP6HAfTFw+7m8uFmxzfJzX6xu71b/rA4LsK/8e+H3eVKb2+36+vV/rt/AgAA//8DAFBL&#10;AwQUAAYACAAAACEA7y8rUd4AAAAHAQAADwAAAGRycy9kb3ducmV2LnhtbEyPTUvDQBCG74L/YRnB&#10;W7v5UGnTbEop6qkIbQXxts1Ok9DsbMhuk/TfO570OLwP7/tMvp5sKwbsfeNIQTyPQCCVzjRUKfg8&#10;vs0WIHzQZHTrCBXc0MO6uL/LdWbcSHscDqESXEI+0wrqELpMSl/WaLWfuw6Js7PrrQ589pU0vR65&#10;3LYyiaIXaXVDvFDrDrc1lpfD1Sp4H/W4SePXYXc5b2/fx+ePr12MSj0+TJsViIBT+IPhV5/VoWCn&#10;k7uS8aJVMIsZVMD/cLhMnxIQJ6bSNFmALHL537/4AQAA//8DAFBLAQItABQABgAIAAAAIQC2gziS&#10;/gAAAOEBAAATAAAAAAAAAAAAAAAAAAAAAABbQ29udGVudF9UeXBlc10ueG1sUEsBAi0AFAAGAAgA&#10;AAAhADj9If/WAAAAlAEAAAsAAAAAAAAAAAAAAAAALwEAAF9yZWxzLy5yZWxzUEsBAi0AFAAGAAgA&#10;AAAhAOFsqDlHJwAA9pcCAA4AAAAAAAAAAAAAAAAALgIAAGRycy9lMm9Eb2MueG1sUEsBAi0AFAAG&#10;AAgAAAAhAO8vK1HeAAAABwEAAA8AAAAAAAAAAAAAAAAAoSkAAGRycy9kb3ducmV2LnhtbFBLBQYA&#10;AAAABAAEAPMAAACsKgAAAAA=&#10;">
                <v:shape id="Freeform: Shape 948688447" o:spid="_x0000_s1044" style="position:absolute;top:41330;width:15612;height:4638;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QxSyQAAAOIAAAAPAAAAZHJzL2Rvd25yZXYueG1sRI/LasJA&#10;FIb3Qt9hOAU3RSdGvKWOUoRAdVOqYreHzDETmjkTMlONPr2zKLj8+W98y3Vna3Gh1leOFYyGCQji&#10;wumKSwXHQz6Yg/ABWWPtmBTcyMN69dJbYqbdlb/psg+liCPsM1RgQmgyKX1hyKIfuoY4emfXWgxR&#10;tqXULV7juK1lmiRTabHi+GCwoY2h4nf/ZxWcvvKbO0zlLizKe/qzNee3u5NK9V+7j3cQgbrwDP+3&#10;P7WC8Xw0W0zGaYSISBEH5OoBAAD//wMAUEsBAi0AFAAGAAgAAAAhANvh9svuAAAAhQEAABMAAAAA&#10;AAAAAAAAAAAAAAAAAFtDb250ZW50X1R5cGVzXS54bWxQSwECLQAUAAYACAAAACEAWvQsW78AAAAV&#10;AQAACwAAAAAAAAAAAAAAAAAfAQAAX3JlbHMvLnJlbHNQSwECLQAUAAYACAAAACEAh7kMUskAAADi&#10;AAAADwAAAAAAAAAAAAAAAAAHAgAAZHJzL2Rvd25yZXYueG1sUEsFBgAAAAADAAMAtwAAAP0CAAAA&#10;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6576307A" w14:textId="77777777" w:rsidR="000610FD" w:rsidRDefault="000610FD" w:rsidP="000610FD">
                        <w:pPr>
                          <w:spacing w:after="80" w:line="216" w:lineRule="auto"/>
                          <w:jc w:val="center"/>
                        </w:pPr>
                        <w:r>
                          <w:rPr>
                            <w:rFonts w:ascii="Aptos" w:eastAsia="Aptos" w:hAnsi="Aptos" w:cs="Aptos"/>
                            <w:color w:val="FFFFFF"/>
                            <w:sz w:val="18"/>
                            <w:szCs w:val="18"/>
                          </w:rPr>
                          <w:t xml:space="preserve">Workplace Violence against HR Professional </w:t>
                        </w:r>
                      </w:p>
                    </w:txbxContent>
                  </v:textbox>
                </v:shape>
                <v:shape id="Freeform: Shape 1373041347" o:spid="_x0000_s1045" style="position:absolute;left:1966;top:26908;width:33537;height:152;rotation:-5482001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87ryAAAAOIAAAAPAAAAZHJzL2Rvd25yZXYueG1sRI/LTgIx&#10;FIb3Jr5Dc0zYScvFQUYKMUaCOxUJ65PpYToyPZ20FQae3i5MXP75b/kWq9614kQhNp41jIYKBHHl&#10;TcO1ht3X+v4RREzIBlvPpOFCEVbL25sFlsaf+ZNO21SLPMKxRA02pa6UMlaWHMah74izd/DBYcoy&#10;1NIEPOdx18qxUoV02HB+sNjRi6XquP1xGiY0kq/f/PF+tfu1imYXumIz03pw1z8/gUjUp//wX/vN&#10;aJgXD2o2nasMkZEyDsjlLwAAAP//AwBQSwECLQAUAAYACAAAACEA2+H2y+4AAACFAQAAEwAAAAAA&#10;AAAAAAAAAAAAAAAAW0NvbnRlbnRfVHlwZXNdLnhtbFBLAQItABQABgAIAAAAIQBa9CxbvwAAABUB&#10;AAALAAAAAAAAAAAAAAAAAB8BAABfcmVscy8ucmVsc1BLAQItABQABgAIAAAAIQDpt87ryAAAAOIA&#10;AAAPAAAAAAAAAAAAAAAAAAcCAABkcnMvZG93bnJldi54bWxQSwUGAAAAAAMAAwC3AAAA/AIAAAAA&#10;" adj="-11796480,,5400" path="m,5000r10000,e" filled="f" strokecolor="#0e4b66" strokeweight=".35281mm">
                  <v:stroke joinstyle="miter"/>
                  <v:formulas/>
                  <v:path arrowok="t" o:connecttype="custom" o:connectlocs="1676863,0;3353726,7594;1676863,15188;0,7594;0,7594;3353726,7594" o:connectangles="270,0,90,180,0,0" textboxrect="0,0,10000,10000"/>
                  <v:textbox inset="48.6895mm,0,48.6895mm,0">
                    <w:txbxContent>
                      <w:p w14:paraId="5147EDF1" w14:textId="77777777" w:rsidR="000610FD" w:rsidRDefault="000610FD" w:rsidP="000610FD">
                        <w:pPr>
                          <w:spacing w:after="60" w:line="216" w:lineRule="auto"/>
                          <w:jc w:val="center"/>
                          <w:rPr>
                            <w:color w:val="000000"/>
                            <w:sz w:val="36"/>
                            <w:szCs w:val="36"/>
                          </w:rPr>
                        </w:pPr>
                      </w:p>
                    </w:txbxContent>
                  </v:textbox>
                </v:shape>
                <v:shape id="Freeform: Shape 812047140" o:spid="_x0000_s1046" style="position:absolute;left:21857;top:7999;width:15613;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GtYzAAAAOIAAAAPAAAAZHJzL2Rvd25yZXYueG1sRI9Pa8JA&#10;FMTvQr/D8gpepG78k9imriIFwXopVWmvj+wzG5p9G7JbjX56Vyj0OMzMb5j5srO1OFHrK8cKRsME&#10;BHHhdMWlgsN+/fQMwgdkjbVjUnAhD8vFQ2+OuXZn/qTTLpQiQtjnqMCE0ORS+sKQRT90DXH0jq61&#10;GKJsS6lbPEe4reU4STJpseK4YLChN0PFz+7XKvj6WF/cPpPb8FJex9/v5ji4OqlU/7FbvYII1IX/&#10;8F97oxVM09EkS2fTFO6X4h2QixsAAAD//wMAUEsBAi0AFAAGAAgAAAAhANvh9svuAAAAhQEAABMA&#10;AAAAAAAAAAAAAAAAAAAAAFtDb250ZW50X1R5cGVzXS54bWxQSwECLQAUAAYACAAAACEAWvQsW78A&#10;AAAVAQAACwAAAAAAAAAAAAAAAAAfAQAAX3JlbHMvLnJlbHNQSwECLQAUAAYACAAAACEACOhrWMwA&#10;AADiAAAADwAAAAAAAAAAAAAAAAAHAgAAZHJzL2Rvd25yZXYueG1sUEsFBgAAAAADAAMAtwAAAAAD&#10;A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01FE529B" w14:textId="77777777" w:rsidR="000610FD" w:rsidRDefault="000610FD" w:rsidP="000610FD">
                        <w:pPr>
                          <w:spacing w:after="80" w:line="216" w:lineRule="auto"/>
                          <w:jc w:val="center"/>
                        </w:pPr>
                        <w:r>
                          <w:rPr>
                            <w:rFonts w:ascii="Aptos" w:eastAsia="Aptos" w:hAnsi="Aptos" w:cs="Aptos"/>
                            <w:color w:val="FFFFFF"/>
                            <w:sz w:val="18"/>
                            <w:szCs w:val="18"/>
                          </w:rPr>
                          <w:t xml:space="preserve">Violence and Aggression </w:t>
                        </w:r>
                      </w:p>
                    </w:txbxContent>
                  </v:textbox>
                </v:shape>
                <v:shape id="Freeform: Shape 881213487" o:spid="_x0000_s1047" style="position:absolute;left:36183;top:6242;width:8818;height:152;rotation:-4267692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aEyAAAAOMAAAAPAAAAZHJzL2Rvd25yZXYueG1sRE9LawIx&#10;EL4X/A9hCr2Umvhga7dGEaHUiwcfUHobNtPdxc1kSeK6/vtGEDzO9575sreN6MiH2rGG0VCBIC6c&#10;qbnUcDx8vc1AhIhssHFMGq4UYLkYPM0xN+7CO+r2sRQphEOOGqoY21zKUFRkMQxdS5y4P+ctxnT6&#10;UhqPlxRuGzlWKpMWa04NFba0rqg47c9WgwosX33x24du+rM9n7p6g99XrV+e+9UniEh9fIjv7o1J&#10;8ydq9j75GGcZ3H5KAMjFPwAAAP//AwBQSwECLQAUAAYACAAAACEA2+H2y+4AAACFAQAAEwAAAAAA&#10;AAAAAAAAAAAAAAAAW0NvbnRlbnRfVHlwZXNdLnhtbFBLAQItABQABgAIAAAAIQBa9CxbvwAAABUB&#10;AAALAAAAAAAAAAAAAAAAAB8BAABfcmVscy8ucmVsc1BLAQItABQABgAIAAAAIQC8u+aEyAAAAOMA&#10;AAAPAAAAAAAAAAAAAAAAAAcCAABkcnMvZG93bnJldi54bWxQSwUGAAAAAAMAAwC3AAAA/AIAAAAA&#10;" adj="-11796480,,5400" path="m,5000r10000,e" filled="f" strokecolor="#125675" strokeweight=".35281mm">
                  <v:stroke joinstyle="miter"/>
                  <v:formulas/>
                  <v:path arrowok="t" o:connecttype="custom" o:connectlocs="440896,0;881792,7594;440896,15188;0,7594;0,7594;881792,7594" o:connectangles="270,0,90,180,0,0" textboxrect="0,0,10000,10000"/>
                  <v:textbox inset="13.0619mm,0,13.0619mm,0">
                    <w:txbxContent>
                      <w:p w14:paraId="4EA3FFED" w14:textId="77777777" w:rsidR="000610FD" w:rsidRDefault="000610FD" w:rsidP="000610FD">
                        <w:pPr>
                          <w:spacing w:after="40" w:line="216" w:lineRule="auto"/>
                          <w:jc w:val="center"/>
                          <w:rPr>
                            <w:color w:val="000000"/>
                            <w:sz w:val="36"/>
                            <w:szCs w:val="36"/>
                          </w:rPr>
                        </w:pPr>
                      </w:p>
                    </w:txbxContent>
                  </v:textbox>
                </v:shape>
                <v:shape id="Freeform: Shape 1503132076" o:spid="_x0000_s1048" style="position:absolute;left:43715;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1NlygAAAOIAAAAPAAAAZHJzL2Rvd25yZXYueG1sRI9Ba8JA&#10;FITvBf/D8oReRDfaGmLqKlIQrJdSLe31kX1mg9m3Ibtq9Ne7BaHHYWa+YebLztbiTK2vHCsYjxIQ&#10;xIXTFZcKvvfrYQbCB2SNtWNScCUPy0XvaY65dhf+ovMulCJC2OeowITQ5FL6wpBFP3INcfQOrrUY&#10;omxLqVu8RLit5SRJUmmx4rhgsKF3Q8Vxd7IKfj7XV7dP5TbMytvk98McBjcnlXrud6s3EIG68B9+&#10;tDdaQTqdZeM0e32Bv0vxDsjFHQAA//8DAFBLAQItABQABgAIAAAAIQDb4fbL7gAAAIUBAAATAAAA&#10;AAAAAAAAAAAAAAAAAABbQ29udGVudF9UeXBlc10ueG1sUEsBAi0AFAAGAAgAAAAhAFr0LFu/AAAA&#10;FQEAAAsAAAAAAAAAAAAAAAAAHwEAAF9yZWxzLy5yZWxzUEsBAi0AFAAGAAgAAAAhAIinU2XKAAAA&#10;4gAAAA8AAAAAAAAAAAAAAAAABwIAAGRycy9kb3ducmV2LnhtbFBLBQYAAAAAAwADALcAAAD+AgAA&#10;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3B82D546" w14:textId="77777777" w:rsidR="000610FD" w:rsidRDefault="000610FD" w:rsidP="000610FD">
                        <w:pPr>
                          <w:spacing w:after="80" w:line="216" w:lineRule="auto"/>
                          <w:jc w:val="center"/>
                        </w:pPr>
                        <w:r>
                          <w:rPr>
                            <w:rFonts w:ascii="Aptos" w:eastAsia="Aptos" w:hAnsi="Aptos" w:cs="Aptos"/>
                            <w:color w:val="FFFFFF"/>
                            <w:sz w:val="18"/>
                            <w:szCs w:val="18"/>
                          </w:rPr>
                          <w:t>Verbal aggression</w:t>
                        </w:r>
                      </w:p>
                    </w:txbxContent>
                  </v:textbox>
                </v:shape>
                <v:shape id="Freeform: Shape 2096011442" o:spid="_x0000_s1049" style="position:absolute;left:36747;top:8939;width:7691;height:91;rotation:-2340059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5YHzAAAAOMAAAAPAAAAZHJzL2Rvd25yZXYueG1sRI9PT8Mw&#10;DMXvSHyHyEhcEEvGnzKVZRMCMU1CHChwN41pKxonSsLW8enxAYmj/Z7f+3m5nvyodpTyENjCfGZA&#10;EbfBDdxZeHt9PF+AygXZ4RiYLBwow3p1fLTE2oU9v9CuKZ2SEM41WuhLibXWue3JY56FSCzaZ0ge&#10;i4yp0y7hXsL9qC+MqbTHgaWhx0j3PbVfzbe3sKniIV4/jW2Tfs6eS/fg37cfG2tPT6a7W1CFpvJv&#10;/rveOsG/ujSL+Y2pBFp+kgXo1S8AAAD//wMAUEsBAi0AFAAGAAgAAAAhANvh9svuAAAAhQEAABMA&#10;AAAAAAAAAAAAAAAAAAAAAFtDb250ZW50X1R5cGVzXS54bWxQSwECLQAUAAYACAAAACEAWvQsW78A&#10;AAAVAQAACwAAAAAAAAAAAAAAAAAfAQAAX3JlbHMvLnJlbHNQSwECLQAUAAYACAAAACEA8ZuWB8wA&#10;AADjAAAADwAAAAAAAAAAAAAAAAAHAgAAZHJzL2Rvd25yZXYueG1sUEsFBgAAAAADAAMAtwAAAAAD&#10;AAAAAA==&#10;" adj="-11796480,,5400" path="m,5000r10000,e" filled="f" strokecolor="#125675" strokeweight=".35281mm">
                  <v:stroke joinstyle="miter"/>
                  <v:formulas/>
                  <v:path arrowok="t" o:connecttype="custom" o:connectlocs="384542,0;769083,4513;384542,9025;0,4513;0,4513;769083,4513" o:connectangles="270,0,90,180,0,0" textboxrect="0,0,10000,10000"/>
                  <v:textbox inset="6.93775mm,0,6.93775mm,0">
                    <w:txbxContent>
                      <w:p w14:paraId="2730ACD3" w14:textId="77777777" w:rsidR="000610FD" w:rsidRDefault="000610FD" w:rsidP="000610FD">
                        <w:pPr>
                          <w:spacing w:after="40" w:line="216" w:lineRule="auto"/>
                          <w:jc w:val="center"/>
                          <w:rPr>
                            <w:color w:val="000000"/>
                            <w:sz w:val="36"/>
                            <w:szCs w:val="36"/>
                          </w:rPr>
                        </w:pPr>
                      </w:p>
                    </w:txbxContent>
                  </v:textbox>
                </v:shape>
                <v:shape id="Freeform: Shape 700333116" o:spid="_x0000_s1050" style="position:absolute;left:43715;top:5332;width:15612;height:4638;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eO4yAAAAOMAAAAPAAAAZHJzL2Rvd25yZXYueG1sRE9fa8Iw&#10;EH8f7DuEG/gyNK24znZGGQPB+TKmoq9HczZlzaU0UauffhEGe7zf/5stetuIM3W+dqwgHSUgiEun&#10;a64U7LbL4RSED8gaG8ek4EoeFvPHhxkW2l34m86bUIkYwr5ABSaEtpDSl4Ys+pFriSN3dJ3FEM+u&#10;krrDSwy3jRwnSSYt1hwbDLb0Yaj82Zysgv3X8uq2mVyHvLqND5/m+HxzUqnBU//+BiJQH/7Ff+6V&#10;jvNfJ3k+TV/SDO4/RQDk/BcAAP//AwBQSwECLQAUAAYACAAAACEA2+H2y+4AAACFAQAAEwAAAAAA&#10;AAAAAAAAAAAAAAAAW0NvbnRlbnRfVHlwZXNdLnhtbFBLAQItABQABgAIAAAAIQBa9CxbvwAAABUB&#10;AAALAAAAAAAAAAAAAAAAAB8BAABfcmVscy8ucmVsc1BLAQItABQABgAIAAAAIQCLSeO4yAAAAOMA&#10;AAAPAAAAAAAAAAAAAAAAAAcCAABkcnMvZG93bnJldi54bWxQSwUGAAAAAAMAAwC3AAAA/AI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1919FC2D" w14:textId="77777777" w:rsidR="000610FD" w:rsidRDefault="000610FD" w:rsidP="000610FD">
                        <w:pPr>
                          <w:spacing w:after="80" w:line="216" w:lineRule="auto"/>
                          <w:jc w:val="center"/>
                        </w:pPr>
                        <w:r>
                          <w:rPr>
                            <w:rFonts w:ascii="Aptos" w:eastAsia="Aptos" w:hAnsi="Aptos" w:cs="Aptos"/>
                            <w:color w:val="FFFFFF"/>
                            <w:sz w:val="18"/>
                            <w:szCs w:val="18"/>
                          </w:rPr>
                          <w:t>Physical aggression</w:t>
                        </w:r>
                      </w:p>
                    </w:txbxContent>
                  </v:textbox>
                </v:shape>
                <v:shape id="Freeform: Shape 1970777663" o:spid="_x0000_s1051" style="position:absolute;left:36747;top:11606;width:7691;height:90;rotation:234007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fwkyQAAAOMAAAAPAAAAZHJzL2Rvd25yZXYueG1sRE/dS8Mw&#10;EH8X9j+EE3xzydSWWpeNMRCFPbkPNt+O5myKzaU0ce38640g+Hi/75svR9eKM/Wh8axhNlUgiCtv&#10;Gq417HfPtwWIEJENtp5Jw4UCLBeTqzmWxg/8RudtrEUK4VCiBhtjV0oZKksOw9R3xIn78L3DmM6+&#10;lqbHIYW7Vt4plUuHDacGix2tLVWf2y+n4f10GI67+01uj3b/ory9fGebtdY31+PqCUSkMf6L/9yv&#10;Js1XeTYriuzxAX5/SgDIxQ8AAAD//wMAUEsBAi0AFAAGAAgAAAAhANvh9svuAAAAhQEAABMAAAAA&#10;AAAAAAAAAAAAAAAAAFtDb250ZW50X1R5cGVzXS54bWxQSwECLQAUAAYACAAAACEAWvQsW78AAAAV&#10;AQAACwAAAAAAAAAAAAAAAAAfAQAAX3JlbHMvLnJlbHNQSwECLQAUAAYACAAAACEAr5n8JMkAAADj&#10;AAAADwAAAAAAAAAAAAAAAAAHAgAAZHJzL2Rvd25yZXYueG1sUEsFBgAAAAADAAMAtwAAAP0CAAAA&#10;AA==&#10;" adj="-11796480,,5400" path="m,5000r10000,e" filled="f" strokecolor="#125675" strokeweight=".35281mm">
                  <v:stroke joinstyle="miter"/>
                  <v:formulas/>
                  <v:path arrowok="t" o:connecttype="custom" o:connectlocs="384542,0;769083,4513;384542,9025;0,4513;0,4513;769083,4513" o:connectangles="270,0,90,180,0,0" textboxrect="0,0,10000,10000"/>
                  <v:textbox inset="6.93775mm,0,6.93775mm,0">
                    <w:txbxContent>
                      <w:p w14:paraId="3F4F787A" w14:textId="77777777" w:rsidR="000610FD" w:rsidRDefault="000610FD" w:rsidP="000610FD">
                        <w:pPr>
                          <w:spacing w:after="40" w:line="216" w:lineRule="auto"/>
                          <w:jc w:val="center"/>
                          <w:rPr>
                            <w:color w:val="000000"/>
                            <w:sz w:val="36"/>
                            <w:szCs w:val="36"/>
                          </w:rPr>
                        </w:pPr>
                      </w:p>
                    </w:txbxContent>
                  </v:textbox>
                </v:shape>
                <v:shape id="Freeform: Shape 1519684466" o:spid="_x0000_s1052" style="position:absolute;left:43715;top:10666;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8EdygAAAOIAAAAPAAAAZHJzL2Rvd25yZXYueG1sRI9Ba8JA&#10;FITvQv/D8gq9iG4MTdDUVUpBUC+lWvT6yD6zodm3IbvV6K/vCgWPw8x8w8yXvW3EmTpfO1YwGScg&#10;iEuna64UfO9XoykIH5A1No5JwZU8LBdPgzkW2l34i867UIkIYV+gAhNCW0jpS0MW/di1xNE7uc5i&#10;iLKrpO7wEuG2kWmS5NJizXHBYEsfhsqf3a9VcPhcXd0+l9swq27pcWNOw5uTSr089+9vIAL14RH+&#10;b6+1gjybpMk0y17hfineAbn4AwAA//8DAFBLAQItABQABgAIAAAAIQDb4fbL7gAAAIUBAAATAAAA&#10;AAAAAAAAAAAAAAAAAABbQ29udGVudF9UeXBlc10ueG1sUEsBAi0AFAAGAAgAAAAhAFr0LFu/AAAA&#10;FQEAAAsAAAAAAAAAAAAAAAAAHwEAAF9yZWxzLy5yZWxzUEsBAi0AFAAGAAgAAAAhAGgfwR3KAAAA&#10;4gAAAA8AAAAAAAAAAAAAAAAABwIAAGRycy9kb3ducmV2LnhtbFBLBQYAAAAAAwADALcAAAD+AgAA&#10;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7BB69C38" w14:textId="77777777" w:rsidR="000610FD" w:rsidRDefault="000610FD" w:rsidP="000610FD">
                        <w:pPr>
                          <w:spacing w:after="80" w:line="216" w:lineRule="auto"/>
                          <w:jc w:val="center"/>
                        </w:pPr>
                        <w:r>
                          <w:rPr>
                            <w:rFonts w:ascii="Aptos" w:eastAsia="Aptos" w:hAnsi="Aptos" w:cs="Aptos"/>
                            <w:color w:val="FFFFFF"/>
                            <w:sz w:val="18"/>
                            <w:szCs w:val="18"/>
                          </w:rPr>
                          <w:t>Sexual harassment</w:t>
                        </w:r>
                      </w:p>
                    </w:txbxContent>
                  </v:textbox>
                </v:shape>
                <v:shape id="Freeform: Shape 760098678" o:spid="_x0000_s1053" style="position:absolute;left:36183;top:14242;width:8818;height:152;rotation:4267673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vRGyQAAAOIAAAAPAAAAZHJzL2Rvd25yZXYueG1sRI9RS8Mw&#10;FIXfhf2HcAXfXLoWx6zLxhwMfFGw+gNum2sb2tyEJrbVX28EwcfDOec7nP1xsYOYaAzGsYLNOgNB&#10;3DhtuFXw/na53YEIEVnj4JgUfFGA42F1tcdSu5lfaapiKxKEQ4kKuhh9KWVoOrIY1s4TJ+/DjRZj&#10;kmMr9YhzgttB5lm2lRYNp4UOPZ07avrq0yqo5/7FGP/47eua+qmo7nehfVbq5no5PYCItMT/8F/7&#10;SSsoNnlR5NndFn4vpTsgDz8AAAD//wMAUEsBAi0AFAAGAAgAAAAhANvh9svuAAAAhQEAABMAAAAA&#10;AAAAAAAAAAAAAAAAAFtDb250ZW50X1R5cGVzXS54bWxQSwECLQAUAAYACAAAACEAWvQsW78AAAAV&#10;AQAACwAAAAAAAAAAAAAAAAAfAQAAX3JlbHMvLnJlbHNQSwECLQAUAAYACAAAACEA3vb0RskAAADi&#10;AAAADwAAAAAAAAAAAAAAAAAHAgAAZHJzL2Rvd25yZXYueG1sUEsFBgAAAAADAAMAtwAAAP0CAAAA&#10;AA==&#10;" adj="-11796480,,5400" path="m,5000r10000,e" filled="f" strokecolor="#125675" strokeweight=".35281mm">
                  <v:stroke joinstyle="miter"/>
                  <v:formulas/>
                  <v:path arrowok="t" o:connecttype="custom" o:connectlocs="440896,0;881792,7594;440896,15188;0,7594;0,7594;881792,7594" o:connectangles="270,0,90,180,0,0" textboxrect="0,0,10000,10000"/>
                  <v:textbox inset="13.0619mm,0,13.0619mm,0">
                    <w:txbxContent>
                      <w:p w14:paraId="781D47A7" w14:textId="77777777" w:rsidR="000610FD" w:rsidRDefault="000610FD" w:rsidP="000610FD">
                        <w:pPr>
                          <w:spacing w:after="40" w:line="216" w:lineRule="auto"/>
                          <w:jc w:val="center"/>
                          <w:rPr>
                            <w:color w:val="000000"/>
                            <w:sz w:val="36"/>
                            <w:szCs w:val="36"/>
                          </w:rPr>
                        </w:pPr>
                      </w:p>
                    </w:txbxContent>
                  </v:textbox>
                </v:shape>
                <v:shape id="Freeform: Shape 900501238" o:spid="_x0000_s1054" style="position:absolute;left:43715;top:15999;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7EoygAAAOIAAAAPAAAAZHJzL2Rvd25yZXYueG1sRI9Pa8JA&#10;FMTvhX6H5RW8lLqJSKypq5SCoF6Kf9DrI/vMhmbfhuyq0U/vCgWPw8z8hpnMOluLM7W+cqwg7Scg&#10;iAunKy4V7Lbzj08QPiBrrB2Tgit5mE1fXyaYa3fhNZ03oRQRwj5HBSaEJpfSF4Ys+r5riKN3dK3F&#10;EGVbSt3iJcJtLQdJkkmLFccFgw39GCr+NierYP87v7ptJldhXN4Gh6U5vt+cVKr31n1/gQjUhWf4&#10;v73QCkbDLBuP0iSFx6V4B+T0DgAA//8DAFBLAQItABQABgAIAAAAIQDb4fbL7gAAAIUBAAATAAAA&#10;AAAAAAAAAAAAAAAAAABbQ29udGVudF9UeXBlc10ueG1sUEsBAi0AFAAGAAgAAAAhAFr0LFu/AAAA&#10;FQEAAAsAAAAAAAAAAAAAAAAAHwEAAF9yZWxzLy5yZWxzUEsBAi0AFAAGAAgAAAAhAIYPsSjKAAAA&#10;4gAAAA8AAAAAAAAAAAAAAAAABwIAAGRycy9kb3ducmV2LnhtbFBLBQYAAAAAAwADALcAAAD+AgAA&#10;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00F41914" w14:textId="77777777" w:rsidR="000610FD" w:rsidRDefault="000610FD" w:rsidP="000610FD">
                        <w:pPr>
                          <w:spacing w:after="80" w:line="216" w:lineRule="auto"/>
                          <w:jc w:val="center"/>
                        </w:pPr>
                        <w:r>
                          <w:rPr>
                            <w:rFonts w:ascii="Aptos" w:eastAsia="Aptos" w:hAnsi="Aptos" w:cs="Aptos"/>
                            <w:color w:val="FFFFFF"/>
                            <w:sz w:val="18"/>
                            <w:szCs w:val="18"/>
                          </w:rPr>
                          <w:t>Virtual harassment</w:t>
                        </w:r>
                      </w:p>
                    </w:txbxContent>
                  </v:textbox>
                </v:shape>
                <v:shape id="Freeform: Shape 2125766354" o:spid="_x0000_s1055" style="position:absolute;left:11171;top:36240;width:15128;height:152;rotation:-496787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6JBygAAAOEAAAAPAAAAZHJzL2Rvd25yZXYueG1sRI/RTsJA&#10;FETfTfyHzTXhTbZaQ6GyEGMC+CARCh9w6V7bxu7durtA+/euiYmPk5k5k5kve9OKCznfWFbwME5A&#10;EJdWN1wpOB5W91MQPiBrbC2TgoE8LBe3N3PMtb3yni5FqESEsM9RQR1Cl0vpy5oM+rHtiKP3aZ3B&#10;EKWrpHZ4jXDTysckmUiDDceFGjt6ran8Ks5GQZptCvqo0ibbDkPxvhvc+Xt9Ump01788gwjUh//w&#10;X/tNK3hKssl0lqbw+yi+Abn4AQAA//8DAFBLAQItABQABgAIAAAAIQDb4fbL7gAAAIUBAAATAAAA&#10;AAAAAAAAAAAAAAAAAABbQ29udGVudF9UeXBlc10ueG1sUEsBAi0AFAAGAAgAAAAhAFr0LFu/AAAA&#10;FQEAAAsAAAAAAAAAAAAAAAAAHwEAAF9yZWxzLy5yZWxzUEsBAi0AFAAGAAgAAAAhADvfokHKAAAA&#10;4QAAAA8AAAAAAAAAAAAAAAAABwIAAGRycy9kb3ducmV2LnhtbFBLBQYAAAAAAwADALcAAAD+AgAA&#10;AAA=&#10;" adj="-11796480,,5400" path="m,5000r10000,e" filled="f" strokecolor="#0e4b66" strokeweight=".35281mm">
                  <v:stroke joinstyle="miter"/>
                  <v:formulas/>
                  <v:path arrowok="t" o:connecttype="custom" o:connectlocs="756392,0;1512783,7594;756392,15188;0,7594;0,7594;1512783,7594" o:connectangles="270,0,90,180,0,0" textboxrect="0,0,10000,10000"/>
                  <v:textbox inset="22.15614mm,0,22.15614mm,0">
                    <w:txbxContent>
                      <w:p w14:paraId="601544D3" w14:textId="77777777" w:rsidR="000610FD" w:rsidRDefault="000610FD" w:rsidP="000610FD">
                        <w:pPr>
                          <w:spacing w:after="40" w:line="216" w:lineRule="auto"/>
                          <w:jc w:val="center"/>
                          <w:rPr>
                            <w:color w:val="000000"/>
                            <w:sz w:val="36"/>
                            <w:szCs w:val="36"/>
                          </w:rPr>
                        </w:pPr>
                      </w:p>
                    </w:txbxContent>
                  </v:textbox>
                </v:shape>
                <v:shape id="Freeform: Shape 1108562846" o:spid="_x0000_s1056" style="position:absolute;left:21857;top:26665;width:15613;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W+xwAAAOIAAAAPAAAAZHJzL2Rvd25yZXYueG1sRE9ba8Iw&#10;FH4f7D+EM9jLmGkVy+yMMgaC+iJe0NdDc2zKmpPSZFr99UYQfPz47uNpZ2txotZXjhWkvQQEceF0&#10;xaWC3Xb2+QXCB2SNtWNScCEP08nryxhz7c68ptMmlCKGsM9RgQmhyaX0hSGLvuca4sgdXWsxRNiW&#10;Urd4juG2lv0kyaTFimODwYZ+DRV/m3+rYL+aXdw2k8swKq/9w8IcP65OKvX+1v18gwjUhaf44Z7r&#10;OH+YpqNhNsjgfilikJMbAAAA//8DAFBLAQItABQABgAIAAAAIQDb4fbL7gAAAIUBAAATAAAAAAAA&#10;AAAAAAAAAAAAAABbQ29udGVudF9UeXBlc10ueG1sUEsBAi0AFAAGAAgAAAAhAFr0LFu/AAAAFQEA&#10;AAsAAAAAAAAAAAAAAAAAHwEAAF9yZWxzLy5yZWxzUEsBAi0AFAAGAAgAAAAhADT61b7HAAAA4gAA&#10;AA8AAAAAAAAAAAAAAAAABwIAAGRycy9kb3ducmV2LnhtbFBLBQYAAAAAAwADALcAAAD7Ag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78EA26B2" w14:textId="77777777" w:rsidR="000610FD" w:rsidRDefault="000610FD" w:rsidP="000610FD">
                        <w:pPr>
                          <w:spacing w:after="80" w:line="216" w:lineRule="auto"/>
                          <w:jc w:val="center"/>
                        </w:pPr>
                        <w:r>
                          <w:rPr>
                            <w:rFonts w:ascii="Aptos" w:eastAsia="Aptos" w:hAnsi="Aptos" w:cs="Aptos"/>
                            <w:color w:val="FFFFFF"/>
                            <w:sz w:val="18"/>
                            <w:szCs w:val="18"/>
                          </w:rPr>
                          <w:t xml:space="preserve">Power Dynamics In Violence </w:t>
                        </w:r>
                      </w:p>
                    </w:txbxContent>
                  </v:textbox>
                </v:shape>
                <v:shape id="Freeform: Shape 1444159121" o:spid="_x0000_s1057" style="position:absolute;left:37343;top:26241;width:6497;height:152;rotation:-361598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cfeyQAAAOIAAAAPAAAAZHJzL2Rvd25yZXYueG1sRI9Pa8JA&#10;FMTvhX6H5RW81V2V2BhdpVQsBU+mpedH9uUPZt+G7Gqin75bKPQ4zMxvmM1utK24Uu8bxxpmUwWC&#10;uHCm4UrD1+fhOQXhA7LB1jFpuJGH3fbxYYOZcQOf6JqHSkQI+ww11CF0mZS+qMmin7qOOHql6y2G&#10;KPtKmh6HCLetnCu1lBYbjgs1dvRWU3HOL1aDWq2+i/y9OS6Ot+GOriyTfSm1njyNr2sQgcbwH/5r&#10;fxgN6Vwly/RllsDvpXgH5PYHAAD//wMAUEsBAi0AFAAGAAgAAAAhANvh9svuAAAAhQEAABMAAAAA&#10;AAAAAAAAAAAAAAAAAFtDb250ZW50X1R5cGVzXS54bWxQSwECLQAUAAYACAAAACEAWvQsW78AAAAV&#10;AQAACwAAAAAAAAAAAAAAAAAfAQAAX3JlbHMvLnJlbHNQSwECLQAUAAYACAAAACEA1JnH3skAAADi&#10;AAAADwAAAAAAAAAAAAAAAAAHAgAAZHJzL2Rvd25yZXYueG1sUEsFBgAAAAADAAMAtwAAAP0CAAAA&#10;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02D4B61C" w14:textId="77777777" w:rsidR="000610FD" w:rsidRDefault="000610FD" w:rsidP="000610FD">
                        <w:pPr>
                          <w:spacing w:after="40" w:line="216" w:lineRule="auto"/>
                          <w:jc w:val="center"/>
                          <w:rPr>
                            <w:color w:val="000000"/>
                            <w:sz w:val="36"/>
                            <w:szCs w:val="36"/>
                          </w:rPr>
                        </w:pPr>
                      </w:p>
                    </w:txbxContent>
                  </v:textbox>
                </v:shape>
                <v:shape id="Freeform: Shape 2130102454" o:spid="_x0000_s1058" style="position:absolute;left:43715;top:21332;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owxwAAAOMAAAAPAAAAZHJzL2Rvd25yZXYueG1sRE9fa8Iw&#10;EH8X9h3CDfYimlYhaDXKGAibL2M65uvRnE2xuZQm0+qnN4OBj/f7f8t17xpxpi7UnjXk4wwEcelN&#10;zZWG7/1mNAMRIrLBxjNpuFKA9eppsMTC+At/0XkXK5FCOBSowcbYFlKG0pLDMPYtceKOvnMY09lV&#10;0nR4SeGukZMsU9JhzanBYktvlsrT7tdp+PncXP1eyW2cV7fJ4cMehzcvtX557l8XICL18SH+d7+b&#10;NH+a52qaKzWHv58SAHJ1BwAA//8DAFBLAQItABQABgAIAAAAIQDb4fbL7gAAAIUBAAATAAAAAAAA&#10;AAAAAAAAAAAAAABbQ29udGVudF9UeXBlc10ueG1sUEsBAi0AFAAGAAgAAAAhAFr0LFu/AAAAFQEA&#10;AAsAAAAAAAAAAAAAAAAAHwEAAF9yZWxzLy5yZWxzUEsBAi0AFAAGAAgAAAAhAP4lCjDHAAAA4wAA&#10;AA8AAAAAAAAAAAAAAAAABwIAAGRycy9kb3ducmV2LnhtbFBLBQYAAAAAAwADALcAAAD7Ag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7D1B4655" w14:textId="77777777" w:rsidR="000610FD" w:rsidRDefault="000610FD" w:rsidP="000610FD">
                        <w:pPr>
                          <w:spacing w:after="80" w:line="216" w:lineRule="auto"/>
                          <w:jc w:val="center"/>
                        </w:pPr>
                        <w:r>
                          <w:rPr>
                            <w:rFonts w:ascii="Aptos" w:eastAsia="Aptos" w:hAnsi="Aptos" w:cs="Aptos"/>
                            <w:color w:val="FFFFFF"/>
                            <w:sz w:val="18"/>
                            <w:szCs w:val="18"/>
                          </w:rPr>
                          <w:t>Abuse of Authority</w:t>
                        </w:r>
                      </w:p>
                    </w:txbxContent>
                  </v:textbox>
                </v:shape>
                <v:shape id="Freeform: Shape 340126728" o:spid="_x0000_s1059" style="position:absolute;left:37470;top:28938;width:6245;height:90;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fDexwAAAOIAAAAPAAAAZHJzL2Rvd25yZXYueG1sRI/BasMw&#10;EETvhfyD2EJvjeSkBONECSXQEnopTvsBi7WxTaSVY20T9++rQqHHYWbeMJvdFLy60pj6yBaKuQFF&#10;3ETXc2vh8+PlsQSVBNmhj0wWvinBbju722Dl4o1ruh6lVRnCqUILnchQaZ2ajgKmeRyIs3eKY0DJ&#10;cmy1G/GW4cHrhTErHbDnvNDhQPuOmvPxK1h4P5f1MsjbovZ6Xw6tP8jr5cnah/vpeQ1KaJL/8F/7&#10;4CxkYmFWS1PA76V8B/T2BwAA//8DAFBLAQItABQABgAIAAAAIQDb4fbL7gAAAIUBAAATAAAAAAAA&#10;AAAAAAAAAAAAAABbQ29udGVudF9UeXBlc10ueG1sUEsBAi0AFAAGAAgAAAAhAFr0LFu/AAAAFQEA&#10;AAsAAAAAAAAAAAAAAAAAHwEAAF9yZWxzLy5yZWxzUEsBAi0AFAAGAAgAAAAhAMPV8N7HAAAA4gAA&#10;AA8AAAAAAAAAAAAAAAAABwIAAGRycy9kb3ducmV2LnhtbFBLBQYAAAAAAwADALcAAAD7AgAAAAA=&#10;" adj="-11796480,,5400" path="m,5000r10000,e" filled="f" strokecolor="#125675" strokeweight=".35281mm">
                  <v:stroke joinstyle="miter"/>
                  <v:formulas/>
                  <v:path arrowok="t" o:connecttype="custom" o:connectlocs="312254,0;624507,4513;312254,9025;0,4513;0,4513;624507,4513" o:connectangles="270,0,90,180,0,0" textboxrect="0,0,10000,10000"/>
                  <v:textbox inset="5.69975mm,0,5.69975mm,0">
                    <w:txbxContent>
                      <w:p w14:paraId="5C67582F" w14:textId="77777777" w:rsidR="000610FD" w:rsidRDefault="000610FD" w:rsidP="000610FD">
                        <w:pPr>
                          <w:spacing w:after="40" w:line="216" w:lineRule="auto"/>
                          <w:jc w:val="center"/>
                          <w:rPr>
                            <w:color w:val="000000"/>
                            <w:sz w:val="36"/>
                            <w:szCs w:val="36"/>
                          </w:rPr>
                        </w:pPr>
                      </w:p>
                    </w:txbxContent>
                  </v:textbox>
                </v:shape>
                <v:shape id="Freeform: Shape 153085433" o:spid="_x0000_s1060" style="position:absolute;left:43715;top:26665;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0RSyAAAAOMAAAAPAAAAZHJzL2Rvd25yZXYueG1sRE9fa8Iw&#10;EH8X9h3CDXyRmSrFajXKGAjqy5iO+Xo0Z1PWXEqTafXTG2Hg4/3+32LV2VqcqfWVYwWjYQKCuHC6&#10;4lLB92H9NgXhA7LG2jEpuJKH1fKlt8Bcuwt/0XkfShFD2OeowITQ5FL6wpBFP3QNceROrrUY4tmW&#10;Urd4ieG2luMkmUiLFccGgw19GCp+939Wwc/n+uoOE7kLs/I2Pm7NaXBzUqn+a/c+BxGoC0/xv3uj&#10;4/w0nWXZKJum8PgpAiCXdwAAAP//AwBQSwECLQAUAAYACAAAACEA2+H2y+4AAACFAQAAEwAAAAAA&#10;AAAAAAAAAAAAAAAAW0NvbnRlbnRfVHlwZXNdLnhtbFBLAQItABQABgAIAAAAIQBa9CxbvwAAABUB&#10;AAALAAAAAAAAAAAAAAAAAB8BAABfcmVscy8ucmVsc1BLAQItABQABgAIAAAAIQA3y0RSyAAAAOMA&#10;AAAPAAAAAAAAAAAAAAAAAAcCAABkcnMvZG93bnJldi54bWxQSwUGAAAAAAMAAwC3AAAA/AI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6A3D820F" w14:textId="77777777" w:rsidR="000610FD" w:rsidRDefault="000610FD" w:rsidP="000610FD">
                        <w:pPr>
                          <w:spacing w:after="80" w:line="216" w:lineRule="auto"/>
                          <w:jc w:val="center"/>
                        </w:pPr>
                        <w:r>
                          <w:rPr>
                            <w:rFonts w:ascii="Aptos" w:eastAsia="Aptos" w:hAnsi="Aptos" w:cs="Aptos"/>
                            <w:color w:val="FFFFFF"/>
                            <w:sz w:val="18"/>
                            <w:szCs w:val="18"/>
                          </w:rPr>
                          <w:t>Employee aggression</w:t>
                        </w:r>
                      </w:p>
                    </w:txbxContent>
                  </v:textbox>
                </v:shape>
                <v:shape id="Freeform: Shape 1737082010" o:spid="_x0000_s1061" style="position:absolute;left:37344;top:31574;width:6496;height:152;rotation:361596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QWhywAAAOMAAAAPAAAAZHJzL2Rvd25yZXYueG1sRI/RSgMx&#10;EEXfhf5DmIJvNrHSddk2LV1REAVLWz9g2Ew3i8lku4nt+vfmQfBx5t6598xqM3onLjTELrCG+5kC&#10;QdwE03Gr4fP4cleCiAnZoAtMGn4owmY9uVlhZcKV93Q5pFbkEI4VarAp9ZWUsbHkMc5CT5y1Uxg8&#10;pjwOrTQDXnO4d3KuVCE9dpwbLPb0ZKn5Onx7DbUp5tYtnmv3IbE7vp/3u7ddrfXtdNwuQSQa07/5&#10;7/rVZHxVFgtVPjxm6PxTXoBc/wIAAP//AwBQSwECLQAUAAYACAAAACEA2+H2y+4AAACFAQAAEwAA&#10;AAAAAAAAAAAAAAAAAAAAW0NvbnRlbnRfVHlwZXNdLnhtbFBLAQItABQABgAIAAAAIQBa9CxbvwAA&#10;ABUBAAALAAAAAAAAAAAAAAAAAB8BAABfcmVscy8ucmVsc1BLAQItABQABgAIAAAAIQB1qQWhywAA&#10;AOMAAAAPAAAAAAAAAAAAAAAAAAcCAABkcnMvZG93bnJldi54bWxQSwUGAAAAAAMAAwC3AAAA/wIA&#10;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03E47221" w14:textId="77777777" w:rsidR="000610FD" w:rsidRDefault="000610FD" w:rsidP="000610FD">
                        <w:pPr>
                          <w:spacing w:after="40" w:line="216" w:lineRule="auto"/>
                          <w:jc w:val="center"/>
                          <w:rPr>
                            <w:color w:val="000000"/>
                            <w:sz w:val="36"/>
                            <w:szCs w:val="36"/>
                          </w:rPr>
                        </w:pPr>
                      </w:p>
                    </w:txbxContent>
                  </v:textbox>
                </v:shape>
                <v:shape id="Freeform: Shape 2068104500" o:spid="_x0000_s1062" style="position:absolute;left:43715;top:31998;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XRbywAAAOIAAAAPAAAAZHJzL2Rvd25yZXYueG1sRI9Ba8JA&#10;FITvhf6H5RV6KboxrVFTV5GCoL2Uquj1kX1mQ7NvQ3ar0V/vCoUeh5n5hpnOO1uLE7W+cqxg0E9A&#10;EBdOV1wq2G2XvTEIH5A11o5JwYU8zGePD1PMtTvzN502oRQRwj5HBSaEJpfSF4Ys+r5riKN3dK3F&#10;EGVbSt3iOcJtLdMkyaTFiuOCwYY+DBU/m1+rYP+1vLhtJj/DpLymh7U5vlydVOr5qVu8gwjUhf/w&#10;X3ulFYyy4SQdvmZvcL8U74Cc3QAAAP//AwBQSwECLQAUAAYACAAAACEA2+H2y+4AAACFAQAAEwAA&#10;AAAAAAAAAAAAAAAAAAAAW0NvbnRlbnRfVHlwZXNdLnhtbFBLAQItABQABgAIAAAAIQBa9CxbvwAA&#10;ABUBAAALAAAAAAAAAAAAAAAAAB8BAABfcmVscy8ucmVsc1BLAQItABQABgAIAAAAIQCMEXRbywAA&#10;AOIAAAAPAAAAAAAAAAAAAAAAAAcCAABkcnMvZG93bnJldi54bWxQSwUGAAAAAAMAAwC3AAAA/wIA&#10;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53567C5C" w14:textId="77777777" w:rsidR="000610FD" w:rsidRDefault="000610FD" w:rsidP="000610FD">
                        <w:pPr>
                          <w:spacing w:after="80" w:line="216" w:lineRule="auto"/>
                          <w:jc w:val="center"/>
                        </w:pPr>
                        <w:r>
                          <w:rPr>
                            <w:rFonts w:ascii="Aptos" w:eastAsia="Aptos" w:hAnsi="Aptos" w:cs="Aptos"/>
                            <w:color w:val="FFFFFF"/>
                            <w:sz w:val="18"/>
                            <w:szCs w:val="18"/>
                          </w:rPr>
                          <w:t>Organisational Tolerance enabling</w:t>
                        </w:r>
                      </w:p>
                    </w:txbxContent>
                  </v:textbox>
                </v:shape>
                <v:shape id="Freeform: Shape 2062071195" o:spid="_x0000_s1063" style="position:absolute;left:15417;top:44271;width:6636;height:90;rotation:1295453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vKxzAAAAOMAAAAPAAAAZHJzL2Rvd25yZXYueG1sRI9BTwIx&#10;EIXvJP6HZky8QRcO67pSiFExasIBFM7Ddthu3E43bYWVX09NSDjOvDfvezOd97YVB/KhcaxgPMpA&#10;EFdON1wr+P5aDAsQISJrbB2Tgj8KMJ/dDKZYanfkFR3WsRYphEOJCkyMXSllqAxZDCPXESdt77zF&#10;mEZfS+3xmMJtKydZlkuLDSeCwY6eDVU/61+bIJv9h33z29Pnzr92D2azyJcvrVJ3t/3TI4hIfbya&#10;L9fvOtUvJkWWj/PiHv5/SguQszMAAAD//wMAUEsBAi0AFAAGAAgAAAAhANvh9svuAAAAhQEAABMA&#10;AAAAAAAAAAAAAAAAAAAAAFtDb250ZW50X1R5cGVzXS54bWxQSwECLQAUAAYACAAAACEAWvQsW78A&#10;AAAVAQAACwAAAAAAAAAAAAAAAAAfAQAAX3JlbHMvLnJlbHNQSwECLQAUAAYACAAAACEANSbyscwA&#10;AADjAAAADwAAAAAAAAAAAAAAAAAHAgAAZHJzL2Rvd25yZXYueG1sUEsFBgAAAAADAAMAtwAAAAAD&#10;AAAAAA==&#10;" adj="-11796480,,5400" path="m,5000r10000,e" filled="f" strokecolor="#0e4b66" strokeweight=".35281mm">
                  <v:stroke joinstyle="miter"/>
                  <v:formulas/>
                  <v:path arrowok="t" o:connecttype="custom" o:connectlocs="331804,0;663607,4513;331804,9025;0,4513;0,4513;663607,4513" o:connectangles="270,0,90,180,0,0" textboxrect="0,0,10000,10000"/>
                  <v:textbox inset="6.03478mm,0,6.03453mm,0">
                    <w:txbxContent>
                      <w:p w14:paraId="34976CF2" w14:textId="77777777" w:rsidR="000610FD" w:rsidRDefault="000610FD" w:rsidP="000610FD">
                        <w:pPr>
                          <w:spacing w:after="40" w:line="216" w:lineRule="auto"/>
                          <w:jc w:val="center"/>
                          <w:rPr>
                            <w:color w:val="000000"/>
                            <w:sz w:val="36"/>
                            <w:szCs w:val="36"/>
                          </w:rPr>
                        </w:pPr>
                      </w:p>
                    </w:txbxContent>
                  </v:textbox>
                </v:shape>
                <v:shape id="Freeform: Shape 2087961787" o:spid="_x0000_s1064" style="position:absolute;left:21857;top:42664;width:15613;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z6JyAAAAOMAAAAPAAAAZHJzL2Rvd25yZXYueG1sRE9La8JA&#10;EL4X+h+WKXgpukkQH6mrlIKgXsQH7XXIjtnQ7GzIrhr99a5Q6HG+98wWna3FhVpfOVaQDhIQxIXT&#10;FZcKjodlfwLCB2SNtWNScCMPi/nrywxz7a68o8s+lCKGsM9RgQmhyaX0hSGLfuAa4sidXGsxxLMt&#10;pW7xGsNtLbMkGUmLFccGgw19GSp+92er4Hu7vLnDSG7CtLxnP2tzer87qVTvrfv8ABGoC//iP/dK&#10;x/lZmmbDyXg6hOdPEQA5fwAAAP//AwBQSwECLQAUAAYACAAAACEA2+H2y+4AAACFAQAAEwAAAAAA&#10;AAAAAAAAAAAAAAAAW0NvbnRlbnRfVHlwZXNdLnhtbFBLAQItABQABgAIAAAAIQBa9CxbvwAAABUB&#10;AAALAAAAAAAAAAAAAAAAAB8BAABfcmVscy8ucmVsc1BLAQItABQABgAIAAAAIQDA4z6JyAAAAOMA&#10;AAAPAAAAAAAAAAAAAAAAAAcCAABkcnMvZG93bnJldi54bWxQSwUGAAAAAAMAAwC3AAAA/AI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6BBC0327" w14:textId="77777777" w:rsidR="000610FD" w:rsidRDefault="000610FD" w:rsidP="000610FD">
                        <w:pPr>
                          <w:spacing w:after="80" w:line="216" w:lineRule="auto"/>
                          <w:jc w:val="center"/>
                        </w:pPr>
                        <w:r>
                          <w:rPr>
                            <w:rFonts w:ascii="Aptos" w:eastAsia="Aptos" w:hAnsi="Aptos" w:cs="Aptos"/>
                            <w:color w:val="FFFFFF"/>
                            <w:sz w:val="18"/>
                            <w:szCs w:val="18"/>
                          </w:rPr>
                          <w:t>Emotional and Professional Impacts</w:t>
                        </w:r>
                      </w:p>
                    </w:txbxContent>
                  </v:textbox>
                </v:shape>
                <v:shape id="Freeform: Shape 1981409826" o:spid="_x0000_s1065" style="position:absolute;left:37344;top:42240;width:6496;height:152;rotation:-361598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ZMxwAAAOMAAAAPAAAAZHJzL2Rvd25yZXYueG1sRE9La8JA&#10;EL4L/odlhN50Y2psE11FWioFT42l5yE7eWB2NmS3JvbXd4VCj/O9Z7sfTSuu1LvGsoLlIgJBXFjd&#10;cKXg8/w2fwbhPLLG1jIpuJGD/W462WKm7cAfdM19JUIIuwwV1N53mZSuqMmgW9iOOHCl7Q36cPaV&#10;1D0OIdy0Mo6itTTYcGiosaOXmopL/m0URGn6VeTH5vR4ug0/aMsyeS2lUg+z8bAB4Wn0/+I/97sO&#10;859W8SpOkzSB+08BALn7BQAA//8DAFBLAQItABQABgAIAAAAIQDb4fbL7gAAAIUBAAATAAAAAAAA&#10;AAAAAAAAAAAAAABbQ29udGVudF9UeXBlc10ueG1sUEsBAi0AFAAGAAgAAAAhAFr0LFu/AAAAFQEA&#10;AAsAAAAAAAAAAAAAAAAAHwEAAF9yZWxzLy5yZWxzUEsBAi0AFAAGAAgAAAAhAPhn9kzHAAAA4wAA&#10;AA8AAAAAAAAAAAAAAAAABwIAAGRycy9kb3ducmV2LnhtbFBLBQYAAAAAAwADALcAAAD7AgA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5A0A989C" w14:textId="77777777" w:rsidR="000610FD" w:rsidRDefault="000610FD" w:rsidP="000610FD">
                        <w:pPr>
                          <w:spacing w:after="40" w:line="216" w:lineRule="auto"/>
                          <w:jc w:val="center"/>
                          <w:rPr>
                            <w:color w:val="000000"/>
                            <w:sz w:val="36"/>
                            <w:szCs w:val="36"/>
                          </w:rPr>
                        </w:pPr>
                      </w:p>
                    </w:txbxContent>
                  </v:textbox>
                </v:shape>
                <v:shape id="Freeform: Shape 1092038577" o:spid="_x0000_s1066" style="position:absolute;left:43715;top:37331;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jNeyAAAAOMAAAAPAAAAZHJzL2Rvd25yZXYueG1sRE9LawIx&#10;EL4L/Q9hCl5KzTY+qFujFEGovYha6nXYjJulm8mySXX11zdCweN875ktOleLE7Wh8qzhZZCBIC68&#10;qbjU8LVfPb+CCBHZYO2ZNFwowGL+0JthbvyZt3TaxVKkEA45arAxNrmUobDkMAx8Q5y4o28dxnS2&#10;pTQtnlO4q6XKsol0WHFqsNjQ0lLxs/t1Gr43q4vfT+RnnJZXdVjb49PVS637j937G4hIXbyL/90f&#10;Js1XmRorNVQjuP2UAJDzPwAAAP//AwBQSwECLQAUAAYACAAAACEA2+H2y+4AAACFAQAAEwAAAAAA&#10;AAAAAAAAAAAAAAAAW0NvbnRlbnRfVHlwZXNdLnhtbFBLAQItABQABgAIAAAAIQBa9CxbvwAAABUB&#10;AAALAAAAAAAAAAAAAAAAAB8BAABfcmVscy8ucmVsc1BLAQItABQABgAIAAAAIQD75jNeyAAAAOMA&#10;AAAPAAAAAAAAAAAAAAAAAAcCAABkcnMvZG93bnJldi54bWxQSwUGAAAAAAMAAwC3AAAA/AI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45467390" w14:textId="77777777" w:rsidR="000610FD" w:rsidRDefault="000610FD" w:rsidP="000610FD">
                        <w:pPr>
                          <w:spacing w:after="80" w:line="216" w:lineRule="auto"/>
                          <w:jc w:val="center"/>
                        </w:pPr>
                        <w:r>
                          <w:rPr>
                            <w:rFonts w:ascii="Aptos" w:eastAsia="Aptos" w:hAnsi="Aptos" w:cs="Aptos"/>
                            <w:color w:val="FFFFFF"/>
                            <w:sz w:val="18"/>
                            <w:szCs w:val="18"/>
                          </w:rPr>
                          <w:t>Emotional reaction</w:t>
                        </w:r>
                      </w:p>
                    </w:txbxContent>
                  </v:textbox>
                </v:shape>
                <v:shape id="Freeform: Shape 913319058" o:spid="_x0000_s1067" style="position:absolute;left:37470;top:44937;width:6245;height:90;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6w2dxwAAAOIAAAAPAAAAZHJzL2Rvd25yZXYueG1sRI9RSwMx&#10;EITfBf9DWME3mzNKiWfTIgWl+CLX+gOWy3p3NNmcl7U9/70RBB+HmfmGWW3mGNSJpjwkdnC7qEAR&#10;t8kP3Dl4PzzfWFBZkD2GxOTgmzJs1pcXK6x9OnNDp710qkA41+igFxlrrXPbU8S8SCNx8T7SFFGK&#10;nDrtJzwXeAzaVNVSRxy4LPQ40ran9rj/ig7ejra5i/JqmqC3duzCTl4+7527vpqfHkEJzfIf/mvv&#10;vANrK2uWxjzA76VyB/T6BwAA//8DAFBLAQItABQABgAIAAAAIQDb4fbL7gAAAIUBAAATAAAAAAAA&#10;AAAAAAAAAAAAAABbQ29udGVudF9UeXBlc10ueG1sUEsBAi0AFAAGAAgAAAAhAFr0LFu/AAAAFQEA&#10;AAsAAAAAAAAAAAAAAAAAHwEAAF9yZWxzLy5yZWxzUEsBAi0AFAAGAAgAAAAhAAXrDZ3HAAAA4gAA&#10;AA8AAAAAAAAAAAAAAAAABwIAAGRycy9kb3ducmV2LnhtbFBLBQYAAAAAAwADALcAAAD7AgAAAAA=&#10;" adj="-11796480,,5400" path="m,5000r10000,e" filled="f" strokecolor="#125675" strokeweight=".35281mm">
                  <v:stroke joinstyle="miter"/>
                  <v:formulas/>
                  <v:path arrowok="t" o:connecttype="custom" o:connectlocs="312254,0;624507,4513;312254,9025;0,4513;0,4513;624507,4513" o:connectangles="270,0,90,180,0,0" textboxrect="0,0,10000,10000"/>
                  <v:textbox inset="5.69975mm,0,5.69975mm,0">
                    <w:txbxContent>
                      <w:p w14:paraId="46BB4F5E" w14:textId="77777777" w:rsidR="000610FD" w:rsidRDefault="000610FD" w:rsidP="000610FD">
                        <w:pPr>
                          <w:spacing w:after="40" w:line="216" w:lineRule="auto"/>
                          <w:jc w:val="center"/>
                          <w:rPr>
                            <w:color w:val="000000"/>
                            <w:sz w:val="36"/>
                            <w:szCs w:val="36"/>
                          </w:rPr>
                        </w:pPr>
                      </w:p>
                    </w:txbxContent>
                  </v:textbox>
                </v:shape>
                <v:shape id="Freeform: Shape 1956126209" o:spid="_x0000_s1068" style="position:absolute;left:43715;top:42664;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dMyyQAAAOIAAAAPAAAAZHJzL2Rvd25yZXYueG1sRI/LasJA&#10;FIb3hb7DcApuik6MNdjoKKUgaDfiBbs9ZI6ZYOZMyIwafXpnUejy57/xzRadrcWVWl85VjAcJCCI&#10;C6crLhUc9sv+BIQPyBprx6TgTh4W89eXGeba3XhL110oRRxhn6MCE0KTS+kLQxb9wDXE0Tu51mKI&#10;si2lbvEWx20t0yTJpMWK44PBhr4NFefdxSo4bpZ3t8/kT/gsH+nv2pzeH04q1XvrvqYgAnXhP/zX&#10;XmkFH6M0G4+HaYSISBEH5PwJAAD//wMAUEsBAi0AFAAGAAgAAAAhANvh9svuAAAAhQEAABMAAAAA&#10;AAAAAAAAAAAAAAAAAFtDb250ZW50X1R5cGVzXS54bWxQSwECLQAUAAYACAAAACEAWvQsW78AAAAV&#10;AQAACwAAAAAAAAAAAAAAAAAfAQAAX3JlbHMvLnJlbHNQSwECLQAUAAYACAAAACEAfIXTMskAAADi&#10;AAAADwAAAAAAAAAAAAAAAAAHAgAAZHJzL2Rvd25yZXYueG1sUEsFBgAAAAADAAMAtwAAAP0CAAAA&#10;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3566C644" w14:textId="77777777" w:rsidR="000610FD" w:rsidRDefault="000610FD" w:rsidP="000610FD">
                        <w:pPr>
                          <w:spacing w:after="80" w:line="216" w:lineRule="auto"/>
                          <w:jc w:val="center"/>
                        </w:pPr>
                        <w:r>
                          <w:rPr>
                            <w:rFonts w:ascii="Aptos" w:eastAsia="Aptos" w:hAnsi="Aptos" w:cs="Aptos"/>
                            <w:color w:val="FFFFFF"/>
                            <w:sz w:val="18"/>
                            <w:szCs w:val="18"/>
                          </w:rPr>
                          <w:t>Professional disillusionment</w:t>
                        </w:r>
                      </w:p>
                    </w:txbxContent>
                  </v:textbox>
                </v:shape>
                <v:shape id="Freeform: Shape 959673166" o:spid="_x0000_s1069" style="position:absolute;left:37344;top:47573;width:6496;height:152;rotation:361596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P+axwAAAOMAAAAPAAAAZHJzL2Rvd25yZXYueG1sRE9fS8Mw&#10;EH8X9h3CCb65tNWV0S0bqyjIBMc2P8DR3JpicqlN3Oq3XwTBx/v9v+V6dFacaQidZwX5NANB3Hjd&#10;cavg4/hyPwcRIrJG65kU/FCA9Wpys8RK+wvv6XyIrUghHCpUYGLsKylDY8hhmPqeOHEnPziM6Rxa&#10;qQe8pHBnZZFlpXTYcWow2NOToebz8O0U1LosjJ091/ZdYnd8+9rvtrtaqbvbcbMAEWmM/+I/96tO&#10;8+cPszwvyvIRfn9KAMjVFQAA//8DAFBLAQItABQABgAIAAAAIQDb4fbL7gAAAIUBAAATAAAAAAAA&#10;AAAAAAAAAAAAAABbQ29udGVudF9UeXBlc10ueG1sUEsBAi0AFAAGAAgAAAAhAFr0LFu/AAAAFQEA&#10;AAsAAAAAAAAAAAAAAAAAHwEAAF9yZWxzLy5yZWxzUEsBAi0AFAAGAAgAAAAhAKgI/5rHAAAA4wAA&#10;AA8AAAAAAAAAAAAAAAAABwIAAGRycy9kb3ducmV2LnhtbFBLBQYAAAAAAwADALcAAAD7AgA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64F8A862" w14:textId="77777777" w:rsidR="000610FD" w:rsidRDefault="000610FD" w:rsidP="000610FD">
                        <w:pPr>
                          <w:spacing w:after="40" w:line="216" w:lineRule="auto"/>
                          <w:jc w:val="center"/>
                          <w:rPr>
                            <w:color w:val="000000"/>
                            <w:sz w:val="36"/>
                            <w:szCs w:val="36"/>
                          </w:rPr>
                        </w:pPr>
                      </w:p>
                    </w:txbxContent>
                  </v:textbox>
                </v:shape>
                <v:shape id="Freeform: Shape 184287972" o:spid="_x0000_s1070" style="position:absolute;left:43715;top:47997;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2nCyQAAAOMAAAAPAAAAZHJzL2Rvd25yZXYueG1sRE9La8JA&#10;EL4X+h+WKfRSdJOI0aauUgpC7UV8oNchO2ZDs7Mhu9Xor+8WCh7ne89s0dtGnKnztWMF6TABQVw6&#10;XXOlYL9bDqYgfEDW2DgmBVfysJg/Psyw0O7CGzpvQyViCPsCFZgQ2kJKXxqy6IeuJY7cyXUWQzy7&#10;SuoOLzHcNjJLklxarDk2GGzpw1D5vf2xCg7r5dXtcvkVXqtbdlyZ08vNSaWen/r3NxCB+nAX/7s/&#10;dZyf5qMsGY8nKfz9FAGQ818AAAD//wMAUEsBAi0AFAAGAAgAAAAhANvh9svuAAAAhQEAABMAAAAA&#10;AAAAAAAAAAAAAAAAAFtDb250ZW50X1R5cGVzXS54bWxQSwECLQAUAAYACAAAACEAWvQsW78AAAAV&#10;AQAACwAAAAAAAAAAAAAAAAAfAQAAX3JlbHMvLnJlbHNQSwECLQAUAAYACAAAACEARM9pwskAAADj&#10;AAAADwAAAAAAAAAAAAAAAAAHAgAAZHJzL2Rvd25yZXYueG1sUEsFBgAAAAADAAMAtwAAAP0CAAAA&#10;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4072EE4C" w14:textId="77777777" w:rsidR="000610FD" w:rsidRDefault="000610FD" w:rsidP="000610FD">
                        <w:pPr>
                          <w:spacing w:after="80" w:line="216" w:lineRule="auto"/>
                          <w:jc w:val="center"/>
                        </w:pPr>
                        <w:r>
                          <w:rPr>
                            <w:rFonts w:ascii="Aptos" w:eastAsia="Aptos" w:hAnsi="Aptos" w:cs="Aptos"/>
                            <w:color w:val="FFFFFF"/>
                            <w:sz w:val="18"/>
                            <w:szCs w:val="18"/>
                          </w:rPr>
                          <w:t>Coping mechanisms and resilience</w:t>
                        </w:r>
                      </w:p>
                    </w:txbxContent>
                  </v:textbox>
                </v:shape>
                <v:shape id="Freeform: Shape 829689217" o:spid="_x0000_s1071" style="position:absolute;left:9872;top:52240;width:17725;height:152;rotation:5106450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jXZyQAAAOMAAAAPAAAAZHJzL2Rvd25yZXYueG1sRE9fT8Iw&#10;EH838Ts0Z+KbdJOAOCmEQFB4QhF9PtZzXVyvy1q26aenJiQ+3u//Tee9rURLjS8dK0gHCQji3OmS&#10;CwWH9/XdBIQPyBorx6TghzzMZ9dXU8y06/iN2n0oRAxhn6ECE0KdSelzQxb9wNXEkftyjcUQz6aQ&#10;usEuhttK3ifJWFosOTYYrGlpKP/en6yCl87/tkf+WJnndHF8/Tyk29OuUur2pl88gQjUh3/xxb3R&#10;cX4yepyMhw+jIfz9FAGQszMAAAD//wMAUEsBAi0AFAAGAAgAAAAhANvh9svuAAAAhQEAABMAAAAA&#10;AAAAAAAAAAAAAAAAAFtDb250ZW50X1R5cGVzXS54bWxQSwECLQAUAAYACAAAACEAWvQsW78AAAAV&#10;AQAACwAAAAAAAAAAAAAAAAAfAQAAX3JlbHMvLnJlbHNQSwECLQAUAAYACAAAACEArEY12ckAAADj&#10;AAAADwAAAAAAAAAAAAAAAAAHAgAAZHJzL2Rvd25yZXYueG1sUEsFBgAAAAADAAMAtwAAAP0CAAAA&#10;AA==&#10;" adj="-11796480,,5400" path="m,5000r10000,e" filled="f" strokecolor="#0e4b66" strokeweight=".35281mm">
                  <v:stroke joinstyle="miter"/>
                  <v:formulas/>
                  <v:path arrowok="t" o:connecttype="custom" o:connectlocs="886250,0;1772500,7594;886250,15188;0,7594;0,7594;1772500,7594" o:connectangles="270,0,90,180,0,0" textboxrect="0,0,10000,10000"/>
                  <v:textbox inset="25.89961mm,0,25.89961mm,0">
                    <w:txbxContent>
                      <w:p w14:paraId="11437C15" w14:textId="77777777" w:rsidR="000610FD" w:rsidRDefault="000610FD" w:rsidP="000610FD">
                        <w:pPr>
                          <w:spacing w:after="60" w:line="216" w:lineRule="auto"/>
                          <w:jc w:val="center"/>
                          <w:rPr>
                            <w:color w:val="000000"/>
                            <w:sz w:val="36"/>
                            <w:szCs w:val="36"/>
                          </w:rPr>
                        </w:pPr>
                      </w:p>
                    </w:txbxContent>
                  </v:textbox>
                </v:shape>
                <v:shape id="Freeform: Shape 1649753300" o:spid="_x0000_s1072" style="position:absolute;left:21857;top:58663;width:15613;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2gxEywAAAOIAAAAPAAAAZHJzL2Rvd25yZXYueG1sRI9La8Mw&#10;EITvhf4HsYVcSiJXebVulFACgbaXkgfJdbE2lqm1MpaSOPn1VaHQ4zAz3zCzRedqcaY2VJ41PA0y&#10;EMSFNxWXGnbbVf8ZRIjIBmvPpOFKARbz+7sZ5sZfeE3nTSxFgnDIUYONscmlDIUlh2HgG+LkHX3r&#10;MCbZltK0eElwV0uVZRPpsOK0YLGhpaXie3NyGvZfq6vfTuRnfClv6vBhj483L7XuPXRvryAidfE/&#10;/Nd+NxpGajycKjWawu+ldAfk/AcAAP//AwBQSwECLQAUAAYACAAAACEA2+H2y+4AAACFAQAAEwAA&#10;AAAAAAAAAAAAAAAAAAAAW0NvbnRlbnRfVHlwZXNdLnhtbFBLAQItABQABgAIAAAAIQBa9CxbvwAA&#10;ABUBAAALAAAAAAAAAAAAAAAAAB8BAABfcmVscy8ucmVsc1BLAQItABQABgAIAAAAIQA82gxEywAA&#10;AOIAAAAPAAAAAAAAAAAAAAAAAAcCAABkcnMvZG93bnJldi54bWxQSwUGAAAAAAMAAwC3AAAA/wIA&#10;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307118E2" w14:textId="77777777" w:rsidR="000610FD" w:rsidRDefault="000610FD" w:rsidP="000610FD">
                        <w:pPr>
                          <w:spacing w:after="80" w:line="216" w:lineRule="auto"/>
                          <w:jc w:val="center"/>
                        </w:pPr>
                        <w:r>
                          <w:rPr>
                            <w:rFonts w:ascii="Aptos" w:eastAsia="Aptos" w:hAnsi="Aptos" w:cs="Aptos"/>
                            <w:color w:val="FFFFFF"/>
                            <w:sz w:val="18"/>
                            <w:szCs w:val="18"/>
                          </w:rPr>
                          <w:t xml:space="preserve">Context and Triggers </w:t>
                        </w:r>
                      </w:p>
                    </w:txbxContent>
                  </v:textbox>
                </v:shape>
                <v:shape id="Freeform: Shape 1253213279" o:spid="_x0000_s1073" style="position:absolute;left:37344;top:58239;width:6496;height:152;rotation:-361598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U2txwAAAOMAAAAPAAAAZHJzL2Rvd25yZXYueG1sRE9La8JA&#10;EL4X+h+WEbw1u2ojGl2lKC0FT02L5yE7eWB2NmRXE/vru4VCj/O9Z7sfbStu1PvGsYZZokAQF840&#10;XGn4+nx9WoHwAdlg65g03MnDfvf4sMXMuIE/6JaHSsQQ9hlqqEPoMil9UZNFn7iOOHKl6y2GePaV&#10;ND0OMdy2cq7UUlpsODbU2NGhpuKSX60GtV6fi/ytOS1O9+EbXVmmx1JqPZ2MLxsQgcbwL/5zv5s4&#10;f64WqVLPyxR+f4oAyN0PAAAA//8DAFBLAQItABQABgAIAAAAIQDb4fbL7gAAAIUBAAATAAAAAAAA&#10;AAAAAAAAAAAAAABbQ29udGVudF9UeXBlc10ueG1sUEsBAi0AFAAGAAgAAAAhAFr0LFu/AAAAFQEA&#10;AAsAAAAAAAAAAAAAAAAAHwEAAF9yZWxzLy5yZWxzUEsBAi0AFAAGAAgAAAAhAOjBTa3HAAAA4wAA&#10;AA8AAAAAAAAAAAAAAAAABwIAAGRycy9kb3ducmV2LnhtbFBLBQYAAAAAAwADALcAAAD7AgA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5A1F1EFD" w14:textId="77777777" w:rsidR="000610FD" w:rsidRDefault="000610FD" w:rsidP="000610FD">
                        <w:pPr>
                          <w:spacing w:after="40" w:line="216" w:lineRule="auto"/>
                          <w:jc w:val="center"/>
                          <w:rPr>
                            <w:color w:val="000000"/>
                            <w:sz w:val="36"/>
                            <w:szCs w:val="36"/>
                          </w:rPr>
                        </w:pPr>
                      </w:p>
                    </w:txbxContent>
                  </v:textbox>
                </v:shape>
                <v:shape id="Freeform: Shape 514510230" o:spid="_x0000_s1074" style="position:absolute;left:43715;top:53330;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vhKywAAAOIAAAAPAAAAZHJzL2Rvd25yZXYueG1sRI9BawIx&#10;FITvQv9DeEIvUrPqqnU1ihSE2ouoxV4fm+dm6eZl2aS6+uubgtDjMDPfMItVaytxocaXjhUM+gkI&#10;4tzpkgsFn8fNyysIH5A1Vo5JwY08rJZPnQVm2l15T5dDKESEsM9QgQmhzqT0uSGLvu9q4uidXWMx&#10;RNkUUjd4jXBbyWGSTKTFkuOCwZreDOXfhx+r4LTb3NxxIj/CrLgPv7bm3Ls7qdRzt13PQQRqw3/4&#10;0X7XCtJROpql4+kY/i7FOyCXvwAAAP//AwBQSwECLQAUAAYACAAAACEA2+H2y+4AAACFAQAAEwAA&#10;AAAAAAAAAAAAAAAAAAAAW0NvbnRlbnRfVHlwZXNdLnhtbFBLAQItABQABgAIAAAAIQBa9CxbvwAA&#10;ABUBAAALAAAAAAAAAAAAAAAAAB8BAABfcmVscy8ucmVsc1BLAQItABQABgAIAAAAIQBNlvhKywAA&#10;AOIAAAAPAAAAAAAAAAAAAAAAAAcCAABkcnMvZG93bnJldi54bWxQSwUGAAAAAAMAAwC3AAAA/wIA&#10;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24E16840" w14:textId="77777777" w:rsidR="000610FD" w:rsidRDefault="000610FD" w:rsidP="000610FD">
                        <w:pPr>
                          <w:spacing w:after="80" w:line="216" w:lineRule="auto"/>
                          <w:jc w:val="center"/>
                        </w:pPr>
                        <w:r>
                          <w:rPr>
                            <w:rFonts w:ascii="Aptos" w:eastAsia="Aptos" w:hAnsi="Aptos" w:cs="Aptos"/>
                            <w:color w:val="FFFFFF"/>
                            <w:sz w:val="18"/>
                            <w:szCs w:val="18"/>
                          </w:rPr>
                          <w:t>Disciplinary process</w:t>
                        </w:r>
                      </w:p>
                    </w:txbxContent>
                  </v:textbox>
                </v:shape>
                <v:shape id="Freeform: Shape 1234150085" o:spid="_x0000_s1075" style="position:absolute;left:37470;top:60936;width:6245;height:91;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28yQAAAOIAAAAPAAAAZHJzL2Rvd25yZXYueG1sRI9RS8NA&#10;EITfBf/DsYJv9tI2hBh7LVJoKX2RVH/AkluT0Lu9mFvb+O97guDjMDPfMKvN5J260Bj7wAbmswwU&#10;cRNsz62Bj/fdUwkqCrJFF5gM/FCEzfr+boWVDVeu6XKSViUIxwoNdCJDpXVsOvIYZ2EgTt5nGD1K&#10;kmOr7YjXBPdOL7Ks0B57TgsdDrTtqDmfvr2Bt3NZL70cF7XT23Jo3UH2X7kxjw/T6wsooUn+w3/t&#10;gzWQl8V8mT0XOfxeSndAr28AAAD//wMAUEsBAi0AFAAGAAgAAAAhANvh9svuAAAAhQEAABMAAAAA&#10;AAAAAAAAAAAAAAAAAFtDb250ZW50X1R5cGVzXS54bWxQSwECLQAUAAYACAAAACEAWvQsW78AAAAV&#10;AQAACwAAAAAAAAAAAAAAAAAfAQAAX3JlbHMvLnJlbHNQSwECLQAUAAYACAAAACEAQPtNvMkAAADi&#10;AAAADwAAAAAAAAAAAAAAAAAHAgAAZHJzL2Rvd25yZXYueG1sUEsFBgAAAAADAAMAtwAAAP0CAAAA&#10;AA==&#10;" adj="-11796480,,5400" path="m,5000r10000,e" filled="f" strokecolor="#125675" strokeweight=".35281mm">
                  <v:stroke joinstyle="miter"/>
                  <v:formulas/>
                  <v:path arrowok="t" o:connecttype="custom" o:connectlocs="312254,0;624507,4513;312254,9025;0,4513;0,4513;624507,4513" o:connectangles="270,0,90,180,0,0" textboxrect="0,0,10000,10000"/>
                  <v:textbox inset="5.69975mm,0,5.69975mm,0">
                    <w:txbxContent>
                      <w:p w14:paraId="39592BB9" w14:textId="77777777" w:rsidR="000610FD" w:rsidRDefault="000610FD" w:rsidP="000610FD">
                        <w:pPr>
                          <w:spacing w:after="40" w:line="216" w:lineRule="auto"/>
                          <w:jc w:val="center"/>
                          <w:rPr>
                            <w:color w:val="000000"/>
                            <w:sz w:val="36"/>
                            <w:szCs w:val="36"/>
                          </w:rPr>
                        </w:pPr>
                      </w:p>
                    </w:txbxContent>
                  </v:textbox>
                </v:shape>
                <v:shape id="Freeform: Shape 495979138" o:spid="_x0000_s1076" style="position:absolute;left:43715;top:58663;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BdLygAAAOIAAAAPAAAAZHJzL2Rvd25yZXYueG1sRI9Ba8JA&#10;FITvhf6H5RW8lLpJJGJTVxFBaHspRmmvj+wzG5p9G7KrRn+9Wyh4HGbmG2a+HGwrTtT7xrGCdJyA&#10;IK6cbrhWsN9tXmYgfEDW2DomBRfysFw8Psyx0O7MWzqVoRYRwr5ABSaErpDSV4Ys+rHriKN3cL3F&#10;EGVfS93jOcJtK7MkmUqLDccFgx2tDVW/5dEq+P7aXNxuKj/Da33Nfj7M4fnqpFKjp2H1BiLQEO7h&#10;//a7VpCleZKn6SSHv0vxDsjFDQAA//8DAFBLAQItABQABgAIAAAAIQDb4fbL7gAAAIUBAAATAAAA&#10;AAAAAAAAAAAAAAAAAABbQ29udGVudF9UeXBlc10ueG1sUEsBAi0AFAAGAAgAAAAhAFr0LFu/AAAA&#10;FQEAAAsAAAAAAAAAAAAAAAAAHwEAAF9yZWxzLy5yZWxzUEsBAi0AFAAGAAgAAAAhAMJoF0vKAAAA&#10;4gAAAA8AAAAAAAAAAAAAAAAABwIAAGRycy9kb3ducmV2LnhtbFBLBQYAAAAAAwADALcAAAD+AgAA&#10;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6FF5414E" w14:textId="77777777" w:rsidR="000610FD" w:rsidRDefault="000610FD" w:rsidP="000610FD">
                        <w:pPr>
                          <w:spacing w:after="80" w:line="216" w:lineRule="auto"/>
                          <w:jc w:val="center"/>
                        </w:pPr>
                        <w:r>
                          <w:rPr>
                            <w:rFonts w:ascii="Aptos" w:eastAsia="Aptos" w:hAnsi="Aptos" w:cs="Aptos"/>
                            <w:color w:val="FFFFFF"/>
                            <w:sz w:val="18"/>
                            <w:szCs w:val="18"/>
                          </w:rPr>
                          <w:t>Workplace disputes and tensions</w:t>
                        </w:r>
                      </w:p>
                    </w:txbxContent>
                  </v:textbox>
                </v:shape>
                <v:shape id="Freeform: Shape 904522074" o:spid="_x0000_s1077" style="position:absolute;left:37344;top:63572;width:6496;height:152;rotation:361596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BqHywAAAOIAAAAPAAAAZHJzL2Rvd25yZXYueG1sRI/dSgMx&#10;FITvBd8hnIJ3NttW2+22aXFFQSq09OcBDpvTzWJysm5iu769EQQvh5n5hlmue2fFhbrQeFYwGmYg&#10;iCuvG64VnI6v9zmIEJE1Ws+k4JsCrFe3N0sstL/yni6HWIsE4VCgAhNjW0gZKkMOw9C3xMk7+85h&#10;TLKrpe7wmuDOynGWTaXDhtOCwZaeDVUfhy+noNTTsbGPL6XdSmyO75/73WZXKnU36J8WICL18T/8&#10;137TCvKHWT6fjyYT+L2U7oBc/QAAAP//AwBQSwECLQAUAAYACAAAACEA2+H2y+4AAACFAQAAEwAA&#10;AAAAAAAAAAAAAAAAAAAAW0NvbnRlbnRfVHlwZXNdLnhtbFBLAQItABQABgAIAAAAIQBa9CxbvwAA&#10;ABUBAAALAAAAAAAAAAAAAAAAAB8BAABfcmVscy8ucmVsc1BLAQItABQABgAIAAAAIQDCJBqHywAA&#10;AOIAAAAPAAAAAAAAAAAAAAAAAAcCAABkcnMvZG93bnJldi54bWxQSwUGAAAAAAMAAwC3AAAA/wIA&#10;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1156E075" w14:textId="77777777" w:rsidR="000610FD" w:rsidRDefault="000610FD" w:rsidP="000610FD">
                        <w:pPr>
                          <w:spacing w:after="40" w:line="216" w:lineRule="auto"/>
                          <w:jc w:val="center"/>
                          <w:rPr>
                            <w:color w:val="000000"/>
                            <w:sz w:val="36"/>
                            <w:szCs w:val="36"/>
                          </w:rPr>
                        </w:pPr>
                      </w:p>
                    </w:txbxContent>
                  </v:textbox>
                </v:shape>
                <v:shape id="Freeform: Shape 2136785218" o:spid="_x0000_s1078" style="position:absolute;left:43715;top:63996;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RFfzAAAAOMAAAAPAAAAZHJzL2Rvd25yZXYueG1sRI9BSwMx&#10;FITvgv8hPKEXscluS9W1aZHCQvVSbEWvj83rZnHzsmzSdttfb4SCx2FmvmHmy8G14kh9aDxryMYK&#10;BHHlTcO1hs9d+fAEIkRkg61n0nCmAMvF7c0cC+NP/EHHbaxFgnAoUIONsSukDJUlh2HsO+Lk7X3v&#10;MCbZ19L0eEpw18pcqZl02HBasNjRylL1sz04DV+b8ux3M/ken+tL/v1m9/cXL7Ue3Q2vLyAiDfE/&#10;fG2vjYZc5Y/ZZKKmGfx9Sn9ALn4BAAD//wMAUEsBAi0AFAAGAAgAAAAhANvh9svuAAAAhQEAABMA&#10;AAAAAAAAAAAAAAAAAAAAAFtDb250ZW50X1R5cGVzXS54bWxQSwECLQAUAAYACAAAACEAWvQsW78A&#10;AAAVAQAACwAAAAAAAAAAAAAAAAAfAQAAX3JlbHMvLnJlbHNQSwECLQAUAAYACAAAACEAIpURX8wA&#10;AADjAAAADwAAAAAAAAAAAAAAAAAHAgAAZHJzL2Rvd25yZXYueG1sUEsFBgAAAAADAAMAtwAAAAAD&#10;A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52C21B24" w14:textId="77777777" w:rsidR="000610FD" w:rsidRDefault="000610FD" w:rsidP="000610FD">
                        <w:pPr>
                          <w:spacing w:after="80" w:line="216" w:lineRule="auto"/>
                          <w:jc w:val="center"/>
                        </w:pPr>
                        <w:r>
                          <w:rPr>
                            <w:rFonts w:ascii="Aptos" w:eastAsia="Aptos" w:hAnsi="Aptos" w:cs="Aptos"/>
                            <w:color w:val="FFFFFF"/>
                            <w:sz w:val="18"/>
                            <w:szCs w:val="18"/>
                          </w:rPr>
                          <w:t>Cultural and environmental Factors</w:t>
                        </w:r>
                      </w:p>
                    </w:txbxContent>
                  </v:textbox>
                </v:shape>
                <v:shape id="Freeform: Shape 490609919" o:spid="_x0000_s1079" style="position:absolute;left:1966;top:60239;width:33538;height:152;rotation:5482019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risyQAAAOMAAAAPAAAAZHJzL2Rvd25yZXYueG1sRI/fTsIw&#10;FMbvTXiH5pB4J+1Q5pgUYmZmiFyJPMDJetwW1tOx1jHf3l6YcPnl+5ffZjfZTow0+NaxhmShQBBX&#10;zrRcazh9lQ8ZCB+QDXaOScMvedhtZ3cbzI278ieNx1CLOMI+Rw1NCH0upa8asugXrieO3rcbLIYo&#10;h1qaAa9x3HZyqVQqLbYcHxrsqWioOh9/rIby7XLYfyTv6aF4msokHVcFPa+0vp9Pry8gAk3hFv5v&#10;742GpcrW2aNSSaSITJEH5PYPAAD//wMAUEsBAi0AFAAGAAgAAAAhANvh9svuAAAAhQEAABMAAAAA&#10;AAAAAAAAAAAAAAAAAFtDb250ZW50X1R5cGVzXS54bWxQSwECLQAUAAYACAAAACEAWvQsW78AAAAV&#10;AQAACwAAAAAAAAAAAAAAAAAfAQAAX3JlbHMvLnJlbHNQSwECLQAUAAYACAAAACEAuF64rMkAAADj&#10;AAAADwAAAAAAAAAAAAAAAAAHAgAAZHJzL2Rvd25yZXYueG1sUEsFBgAAAAADAAMAtwAAAP0CAAAA&#10;AA==&#10;" adj="-11796480,,5400" path="m,5000r10000,e" filled="f" strokecolor="#0e4b66" strokeweight=".35281mm">
                  <v:stroke joinstyle="miter"/>
                  <v:formulas/>
                  <v:path arrowok="t" o:connecttype="custom" o:connectlocs="1676863,0;3353726,7594;1676863,15188;0,7594;0,7594;3353726,7594" o:connectangles="270,0,90,180,0,0" textboxrect="0,0,10000,10000"/>
                  <v:textbox inset="48.6895mm,0,48.6895mm,0">
                    <w:txbxContent>
                      <w:p w14:paraId="11D0F3C4" w14:textId="77777777" w:rsidR="000610FD" w:rsidRDefault="000610FD" w:rsidP="000610FD">
                        <w:pPr>
                          <w:spacing w:after="60" w:line="216" w:lineRule="auto"/>
                          <w:jc w:val="center"/>
                          <w:rPr>
                            <w:color w:val="000000"/>
                            <w:sz w:val="36"/>
                            <w:szCs w:val="36"/>
                          </w:rPr>
                        </w:pPr>
                      </w:p>
                    </w:txbxContent>
                  </v:textbox>
                </v:shape>
                <v:shape id="Freeform: Shape 811122729" o:spid="_x0000_s1080" style="position:absolute;left:21857;top:74662;width:15613;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kCYygAAAOIAAAAPAAAAZHJzL2Rvd25yZXYueG1sRI9Ba8JA&#10;FITvhf6H5RW8lLppBJtEVykFQb2IWur1kX1mQ7NvQ3bV6K93hUKPw8x8w0znvW3EmTpfO1bwPkxA&#10;EJdO11wp+N4v3jIQPiBrbByTgit5mM+en6ZYaHfhLZ13oRIRwr5ABSaEtpDSl4Ys+qFriaN3dJ3F&#10;EGVXSd3hJcJtI9MkGUuLNccFgy19GSp/dyer4GezuLr9WK5DXt3Sw8ocX29OKjV46T8nIAL14T/8&#10;115qBekoz/LsY5TC41K8A3J2BwAA//8DAFBLAQItABQABgAIAAAAIQDb4fbL7gAAAIUBAAATAAAA&#10;AAAAAAAAAAAAAAAAAABbQ29udGVudF9UeXBlc10ueG1sUEsBAi0AFAAGAAgAAAAhAFr0LFu/AAAA&#10;FQEAAAsAAAAAAAAAAAAAAAAAHwEAAF9yZWxzLy5yZWxzUEsBAi0AFAAGAAgAAAAhADk+QJjKAAAA&#10;4gAAAA8AAAAAAAAAAAAAAAAABwIAAGRycy9kb3ducmV2LnhtbFBLBQYAAAAAAwADALcAAAD+AgAA&#10;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43E20D48" w14:textId="77777777" w:rsidR="000610FD" w:rsidRDefault="000610FD" w:rsidP="000610FD">
                        <w:pPr>
                          <w:spacing w:after="80" w:line="216" w:lineRule="auto"/>
                          <w:jc w:val="center"/>
                        </w:pPr>
                        <w:r>
                          <w:rPr>
                            <w:rFonts w:ascii="Aptos" w:eastAsia="Aptos" w:hAnsi="Aptos" w:cs="Aptos"/>
                            <w:color w:val="FFFFFF"/>
                            <w:sz w:val="18"/>
                            <w:szCs w:val="18"/>
                          </w:rPr>
                          <w:t xml:space="preserve">Inadequate organisational Responses </w:t>
                        </w:r>
                      </w:p>
                    </w:txbxContent>
                  </v:textbox>
                </v:shape>
                <v:shape id="Freeform: Shape 1330608074" o:spid="_x0000_s1081" style="position:absolute;left:37344;top:74238;width:6496;height:152;rotation:-361598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RuZzQAAAOIAAAAPAAAAZHJzL2Rvd25yZXYueG1sRI9bS8NA&#10;FITfBf/DcgTf7KatvRC7LSKtzYMgvQg+HrLHbEj2bJpd07S/3hUEH4eZ+YZZrHpbi45aXzpWMBwk&#10;IIhzp0suFBwPm4c5CB+QNdaOScGFPKyWtzcLTLU78466fShEhLBPUYEJoUml9Lkhi37gGuLofbnW&#10;YoiyLaRu8RzhtpajJJlKiyXHBYMNvRjKq/23VZBtT264zravm7fr50dv5h1X1btS93f98xOIQH34&#10;D/+1M61gPE1Gk/HjbAK/l+IdkMsfAAAA//8DAFBLAQItABQABgAIAAAAIQDb4fbL7gAAAIUBAAAT&#10;AAAAAAAAAAAAAAAAAAAAAABbQ29udGVudF9UeXBlc10ueG1sUEsBAi0AFAAGAAgAAAAhAFr0LFu/&#10;AAAAFQEAAAsAAAAAAAAAAAAAAAAAHwEAAF9yZWxzLy5yZWxzUEsBAi0AFAAGAAgAAAAhAKt1G5nN&#10;AAAA4gAAAA8AAAAAAAAAAAAAAAAABwIAAGRycy9kb3ducmV2LnhtbFBLBQYAAAAAAwADALcAAAAB&#10;AwA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25mm,0">
                    <w:txbxContent>
                      <w:p w14:paraId="58A5ED95" w14:textId="77777777" w:rsidR="000610FD" w:rsidRDefault="000610FD" w:rsidP="000610FD">
                        <w:pPr>
                          <w:spacing w:after="40" w:line="216" w:lineRule="auto"/>
                          <w:jc w:val="center"/>
                          <w:rPr>
                            <w:color w:val="000000"/>
                            <w:sz w:val="36"/>
                            <w:szCs w:val="36"/>
                          </w:rPr>
                        </w:pPr>
                      </w:p>
                    </w:txbxContent>
                  </v:textbox>
                </v:shape>
                <v:shape id="Freeform: Shape 156549753" o:spid="_x0000_s1082" style="position:absolute;left:43715;top:69329;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8pWyQAAAOIAAAAPAAAAZHJzL2Rvd25yZXYueG1sRI/LasJA&#10;FIb3Bd9hOEI3RSemGG3qKCII1Y14wW4PmWMmNHMmZKYafXpnUejy57/xzRadrcWVWl85VjAaJiCI&#10;C6crLhWcjuvBFIQPyBprx6TgTh4W897LDHPtbryn6yGUIo6wz1GBCaHJpfSFIYt+6Bri6F1cazFE&#10;2ZZSt3iL47aWaZJk0mLF8cFgQytDxc/h1yo479Z3d8zkNnyUj/R7Yy5vDyeVeu13y08QgbrwH/5r&#10;f2kF6eR9nE1HSYSISBEH5PwJAAD//wMAUEsBAi0AFAAGAAgAAAAhANvh9svuAAAAhQEAABMAAAAA&#10;AAAAAAAAAAAAAAAAAFtDb250ZW50X1R5cGVzXS54bWxQSwECLQAUAAYACAAAACEAWvQsW78AAAAV&#10;AQAACwAAAAAAAAAAAAAAAAAfAQAAX3JlbHMvLnJlbHNQSwECLQAUAAYACAAAACEAm4vKVskAAADi&#10;AAAADwAAAAAAAAAAAAAAAAAHAgAAZHJzL2Rvd25yZXYueG1sUEsFBgAAAAADAAMAtwAAAP0CAAAA&#10;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1F378F20" w14:textId="77777777" w:rsidR="000610FD" w:rsidRDefault="000610FD" w:rsidP="000610FD">
                        <w:pPr>
                          <w:spacing w:after="80" w:line="216" w:lineRule="auto"/>
                          <w:jc w:val="center"/>
                        </w:pPr>
                        <w:r>
                          <w:rPr>
                            <w:rFonts w:ascii="Aptos" w:eastAsia="Aptos" w:hAnsi="Aptos" w:cs="Aptos"/>
                            <w:color w:val="FFFFFF"/>
                            <w:sz w:val="18"/>
                            <w:szCs w:val="18"/>
                          </w:rPr>
                          <w:t>Dismissive leaderships</w:t>
                        </w:r>
                      </w:p>
                    </w:txbxContent>
                  </v:textbox>
                </v:shape>
                <v:shape id="Freeform: Shape 721043562" o:spid="_x0000_s1083" style="position:absolute;left:37470;top:76935;width:6245;height:91;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k0kygAAAOMAAAAPAAAAZHJzL2Rvd25yZXYueG1sRI9BT8Mw&#10;DIXvSPyHyEjcWNquQqUsm9CkTdMuqIMfEDWmrZY4pTFb+ffzAYmj7ef33rfazMGrC05piGQgX2Sg&#10;kNroBuoMfH7snipQiS056yOhgV9MsFnf361s7eKVGrycuFNiQqm2BnrmsdY6tT0GmxZxRJLbV5yC&#10;ZRmnTrvJXsU8eF1k2bMOdiBJ6O2I2x7b8+knGHg/V80y8LFovN5WY+cPvP8ujXl8mN9eQTHO/C/+&#10;+z44qV8ty/wlLwuhECZZgF7fAAAA//8DAFBLAQItABQABgAIAAAAIQDb4fbL7gAAAIUBAAATAAAA&#10;AAAAAAAAAAAAAAAAAABbQ29udGVudF9UeXBlc10ueG1sUEsBAi0AFAAGAAgAAAAhAFr0LFu/AAAA&#10;FQEAAAsAAAAAAAAAAAAAAAAAHwEAAF9yZWxzLy5yZWxzUEsBAi0AFAAGAAgAAAAhAE62TSTKAAAA&#10;4wAAAA8AAAAAAAAAAAAAAAAABwIAAGRycy9kb3ducmV2LnhtbFBLBQYAAAAAAwADALcAAAD+AgAA&#10;AAA=&#10;" adj="-11796480,,5400" path="m,5000r10000,e" filled="f" strokecolor="#125675" strokeweight=".35281mm">
                  <v:stroke joinstyle="miter"/>
                  <v:formulas/>
                  <v:path arrowok="t" o:connecttype="custom" o:connectlocs="312254,0;624507,4513;312254,9025;0,4513;0,4513;624507,4513" o:connectangles="270,0,90,180,0,0" textboxrect="0,0,10000,10000"/>
                  <v:textbox inset="5.69975mm,0,5.69975mm,0">
                    <w:txbxContent>
                      <w:p w14:paraId="4668E837" w14:textId="77777777" w:rsidR="000610FD" w:rsidRDefault="000610FD" w:rsidP="000610FD">
                        <w:pPr>
                          <w:spacing w:after="40" w:line="216" w:lineRule="auto"/>
                          <w:jc w:val="center"/>
                          <w:rPr>
                            <w:color w:val="000000"/>
                            <w:sz w:val="36"/>
                            <w:szCs w:val="36"/>
                          </w:rPr>
                        </w:pPr>
                      </w:p>
                    </w:txbxContent>
                  </v:textbox>
                </v:shape>
                <v:shape id="Freeform: Shape 1392925839" o:spid="_x0000_s1084" style="position:absolute;left:43715;top:74662;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bXbywAAAOIAAAAPAAAAZHJzL2Rvd25yZXYueG1sRI9Pa8JA&#10;FMTvhX6H5RW8FN0YS6zRVUpBsL2If7DXR/aZDWbfhuyq0U/fLRQ8DjPzG2a26GwtLtT6yrGC4SAB&#10;QVw4XXGpYL9b9t9B+ICssXZMCm7kYTF/fpphrt2VN3TZhlJECPscFZgQmlxKXxiy6AeuIY7e0bUW&#10;Q5RtKXWL1wi3tUyTJJMWK44LBhv6NFSctmer4LBe3twuk99hUt7Tny9zfL07qVTvpfuYggjUhUf4&#10;v73SCt6S8WiSDdMU/i7FOyDnvwAAAP//AwBQSwECLQAUAAYACAAAACEA2+H2y+4AAACFAQAAEwAA&#10;AAAAAAAAAAAAAAAAAAAAW0NvbnRlbnRfVHlwZXNdLnhtbFBLAQItABQABgAIAAAAIQBa9CxbvwAA&#10;ABUBAAALAAAAAAAAAAAAAAAAAB8BAABfcmVscy8ucmVsc1BLAQItABQABgAIAAAAIQCQqbXbywAA&#10;AOIAAAAPAAAAAAAAAAAAAAAAAAcCAABkcnMvZG93bnJldi54bWxQSwUGAAAAAAMAAwC3AAAA/wIA&#10;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654D9F53" w14:textId="77777777" w:rsidR="000610FD" w:rsidRDefault="000610FD" w:rsidP="000610FD">
                        <w:pPr>
                          <w:spacing w:after="80" w:line="216" w:lineRule="auto"/>
                          <w:jc w:val="center"/>
                        </w:pPr>
                        <w:r>
                          <w:rPr>
                            <w:rFonts w:ascii="Aptos" w:eastAsia="Aptos" w:hAnsi="Aptos" w:cs="Aptos"/>
                            <w:color w:val="FFFFFF"/>
                            <w:sz w:val="18"/>
                            <w:szCs w:val="18"/>
                          </w:rPr>
                          <w:t>Lack of safety Protocols</w:t>
                        </w:r>
                      </w:p>
                    </w:txbxContent>
                  </v:textbox>
                </v:shape>
                <v:shape id="Freeform: Shape 1529698158" o:spid="_x0000_s1085" style="position:absolute;left:37344;top:79571;width:6496;height:152;rotation:3615966fd;visibility:visible;mso-wrap-style:square;v-text-anchor:middle-center" coordsize="10000,1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xA6yAAAAOMAAAAPAAAAZHJzL2Rvd25yZXYueG1sRE9fS8Mw&#10;EH8f+B3CCb5t6eZcS102rEwQBcc6P8DRnE0xudQm2+q3N4Lg4/3+33o7OivONITOs4L5LANB3Hjd&#10;cavg/fg0LUCEiKzReiYF3xRgu7marLHU/sIHOtexFSmEQ4kKTIx9KWVoDDkMM98TJ+7DDw5jOodW&#10;6gEvKdxZuciylXTYcWow2NOjoeazPjkFlV4tjL3bVfZNYnd8/TrsX/aVUjfX48M9iEhj/Bf/uZ91&#10;mn87L4plnmdL+P0pASA3PwAAAP//AwBQSwECLQAUAAYACAAAACEA2+H2y+4AAACFAQAAEwAAAAAA&#10;AAAAAAAAAAAAAAAAW0NvbnRlbnRfVHlwZXNdLnhtbFBLAQItABQABgAIAAAAIQBa9CxbvwAAABUB&#10;AAALAAAAAAAAAAAAAAAAAB8BAABfcmVscy8ucmVsc1BLAQItABQABgAIAAAAIQAhgxA6yAAAAOMA&#10;AAAPAAAAAAAAAAAAAAAAAAcCAABkcnMvZG93bnJldi54bWxQSwUGAAAAAAMAAwC3AAAA/AIAAAAA&#10;" adj="-11796480,,5400" path="m,5000r10000,e" filled="f" strokecolor="#125675" strokeweight=".35281mm">
                  <v:stroke joinstyle="miter"/>
                  <v:formulas/>
                  <v:path arrowok="t" o:connecttype="custom" o:connectlocs="324827,0;649653,7594;324827,15188;0,7594;0,7594;649653,7594" o:connectangles="270,0,90,180,0,0" textboxrect="0,0,10000,10000"/>
                  <v:textbox inset="9.716mm,0,9.716mm,0">
                    <w:txbxContent>
                      <w:p w14:paraId="2EF1ADE9" w14:textId="77777777" w:rsidR="000610FD" w:rsidRDefault="000610FD" w:rsidP="000610FD">
                        <w:pPr>
                          <w:spacing w:after="40" w:line="216" w:lineRule="auto"/>
                          <w:jc w:val="center"/>
                          <w:rPr>
                            <w:color w:val="000000"/>
                            <w:sz w:val="36"/>
                            <w:szCs w:val="36"/>
                          </w:rPr>
                        </w:pPr>
                      </w:p>
                    </w:txbxContent>
                  </v:textbox>
                </v:shape>
                <v:shape id="Freeform: Shape 1186593894" o:spid="_x0000_s1086" style="position:absolute;left:43715;top:79995;width:15612;height:4637;visibility:visible;mso-wrap-style:square;v-text-anchor:middle-center" coordsize="1013130,50656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pv8yAAAAOMAAAAPAAAAZHJzL2Rvd25yZXYueG1sRE9fa8Iw&#10;EH8X/A7hBF/GTKeuajWKDITpy5jK9no0Z1PWXEqTafXTL8LAx/v9v8WqtZU4U+NLxwpeBgkI4tzp&#10;kgsFx8PmeQrCB2SNlWNScCUPq2W3s8BMuwt/0nkfChFD2GeowIRQZ1L63JBFP3A1ceROrrEY4tkU&#10;Ujd4ieG2ksMkSaXFkmODwZreDOU/+1+r4Otjc3WHVO7CrLgNv7fm9HRzUql+r13PQQRqw0P8737X&#10;cf7oNR2n49FkBvefIgBy+QcAAP//AwBQSwECLQAUAAYACAAAACEA2+H2y+4AAACFAQAAEwAAAAAA&#10;AAAAAAAAAAAAAAAAW0NvbnRlbnRfVHlwZXNdLnhtbFBLAQItABQABgAIAAAAIQBa9CxbvwAAABUB&#10;AAALAAAAAAAAAAAAAAAAAB8BAABfcmVscy8ucmVsc1BLAQItABQABgAIAAAAIQDKZpv8yAAAAOMA&#10;AAAPAAAAAAAAAAAAAAAAAAcCAABkcnMvZG93bnJldi54bWxQSwUGAAAAAAMAAwC3AAAA/AIAAAAA&#10;" adj="-11796480,,5400" path="m,50657c,22680,22680,,50657,l962474,v27977,,50657,22680,50657,50657c1013131,185741,1013130,320825,1013130,455909v,27977,-22680,50657,-50657,50657l50657,506565c22680,506565,,483885,,455908l,50657xe" fillcolor="#156082" strokecolor="white" strokeweight=".35281mm">
                  <v:stroke joinstyle="miter"/>
                  <v:formulas/>
                  <v:path arrowok="t" o:connecttype="custom" o:connectlocs="780628,0;1561255,231874;780628,463747;0,231874;0,46375;78064,0;1483193,0;1561257,46375;1561255,417373;1483191,463748;78064,463747;0,417372;0,46375" o:connectangles="270,0,90,180,0,0,0,0,0,0,0,0,0" textboxrect="0,0,1013130,506565"/>
                  <v:textbox inset=".57097mm,.57097mm,.57097mm,.57097mm">
                    <w:txbxContent>
                      <w:p w14:paraId="6C288571" w14:textId="77777777" w:rsidR="000610FD" w:rsidRDefault="000610FD" w:rsidP="000610FD">
                        <w:pPr>
                          <w:spacing w:after="80" w:line="216" w:lineRule="auto"/>
                          <w:jc w:val="center"/>
                        </w:pPr>
                        <w:r>
                          <w:rPr>
                            <w:rFonts w:ascii="Aptos" w:eastAsia="Aptos" w:hAnsi="Aptos" w:cs="Aptos"/>
                            <w:color w:val="FFFFFF"/>
                            <w:sz w:val="18"/>
                            <w:szCs w:val="18"/>
                          </w:rPr>
                          <w:t>Unclear Reporting and Accountability</w:t>
                        </w:r>
                      </w:p>
                    </w:txbxContent>
                  </v:textbox>
                </v:shape>
                <w10:wrap type="tight" anchorx="margin"/>
              </v:group>
            </w:pict>
          </mc:Fallback>
        </mc:AlternateContent>
      </w:r>
    </w:p>
    <w:p w14:paraId="350B91F2" w14:textId="77777777" w:rsidR="000610FD" w:rsidRPr="00FE2B7C" w:rsidRDefault="000610FD" w:rsidP="00FE2B7C">
      <w:pPr>
        <w:spacing w:line="480" w:lineRule="auto"/>
        <w:rPr>
          <w:rFonts w:ascii="Arial" w:hAnsi="Arial" w:cs="Arial"/>
          <w:b/>
          <w:bCs/>
          <w:sz w:val="24"/>
          <w:szCs w:val="24"/>
        </w:rPr>
      </w:pPr>
    </w:p>
    <w:p w14:paraId="17EAC091" w14:textId="77777777" w:rsidR="000610FD" w:rsidRPr="00FE2B7C" w:rsidRDefault="000610FD" w:rsidP="00FE2B7C">
      <w:pPr>
        <w:spacing w:line="480" w:lineRule="auto"/>
        <w:rPr>
          <w:rFonts w:ascii="Arial" w:hAnsi="Arial" w:cs="Arial"/>
          <w:b/>
          <w:bCs/>
          <w:sz w:val="24"/>
          <w:szCs w:val="24"/>
        </w:rPr>
      </w:pPr>
    </w:p>
    <w:p w14:paraId="23EA3160" w14:textId="77777777" w:rsidR="000610FD" w:rsidRPr="00FE2B7C" w:rsidRDefault="000610FD" w:rsidP="00FE2B7C">
      <w:pPr>
        <w:spacing w:line="480" w:lineRule="auto"/>
        <w:rPr>
          <w:rFonts w:ascii="Arial" w:hAnsi="Arial" w:cs="Arial"/>
          <w:b/>
          <w:bCs/>
          <w:sz w:val="24"/>
          <w:szCs w:val="24"/>
        </w:rPr>
      </w:pPr>
    </w:p>
    <w:p w14:paraId="6A74FA47" w14:textId="77777777" w:rsidR="000610FD" w:rsidRPr="00FE2B7C" w:rsidRDefault="000610FD" w:rsidP="00FE2B7C">
      <w:pPr>
        <w:spacing w:line="480" w:lineRule="auto"/>
        <w:rPr>
          <w:rFonts w:ascii="Arial" w:hAnsi="Arial" w:cs="Arial"/>
          <w:b/>
          <w:bCs/>
          <w:sz w:val="24"/>
          <w:szCs w:val="24"/>
        </w:rPr>
      </w:pPr>
    </w:p>
    <w:p w14:paraId="24B25DCC" w14:textId="77777777" w:rsidR="000610FD" w:rsidRPr="00FE2B7C" w:rsidRDefault="000610FD" w:rsidP="00FE2B7C">
      <w:pPr>
        <w:spacing w:line="480" w:lineRule="auto"/>
        <w:rPr>
          <w:rFonts w:ascii="Arial" w:hAnsi="Arial" w:cs="Arial"/>
          <w:b/>
          <w:bCs/>
          <w:sz w:val="24"/>
          <w:szCs w:val="24"/>
        </w:rPr>
      </w:pPr>
    </w:p>
    <w:p w14:paraId="69C51314" w14:textId="77777777" w:rsidR="000610FD" w:rsidRPr="00FE2B7C" w:rsidRDefault="000610FD" w:rsidP="00FE2B7C">
      <w:pPr>
        <w:spacing w:line="480" w:lineRule="auto"/>
        <w:rPr>
          <w:rFonts w:ascii="Arial" w:hAnsi="Arial" w:cs="Arial"/>
          <w:b/>
          <w:bCs/>
          <w:sz w:val="24"/>
          <w:szCs w:val="24"/>
        </w:rPr>
      </w:pPr>
    </w:p>
    <w:p w14:paraId="4879DA67" w14:textId="77777777" w:rsidR="000610FD" w:rsidRPr="00FE2B7C" w:rsidRDefault="000610FD" w:rsidP="00FE2B7C">
      <w:pPr>
        <w:spacing w:line="480" w:lineRule="auto"/>
        <w:rPr>
          <w:rFonts w:ascii="Arial" w:hAnsi="Arial" w:cs="Arial"/>
          <w:b/>
          <w:bCs/>
          <w:sz w:val="24"/>
          <w:szCs w:val="24"/>
        </w:rPr>
      </w:pPr>
    </w:p>
    <w:p w14:paraId="05BC9017" w14:textId="77777777" w:rsidR="000610FD" w:rsidRPr="00FE2B7C" w:rsidRDefault="000610FD" w:rsidP="00FE2B7C">
      <w:pPr>
        <w:spacing w:line="480" w:lineRule="auto"/>
        <w:rPr>
          <w:rFonts w:ascii="Arial" w:hAnsi="Arial" w:cs="Arial"/>
          <w:b/>
          <w:bCs/>
          <w:sz w:val="24"/>
          <w:szCs w:val="24"/>
        </w:rPr>
      </w:pPr>
    </w:p>
    <w:p w14:paraId="2DF080B2" w14:textId="77777777" w:rsidR="000610FD" w:rsidRPr="00FE2B7C" w:rsidRDefault="000610FD" w:rsidP="00FE2B7C">
      <w:pPr>
        <w:spacing w:line="480" w:lineRule="auto"/>
        <w:rPr>
          <w:rFonts w:ascii="Arial" w:hAnsi="Arial" w:cs="Arial"/>
          <w:b/>
          <w:bCs/>
          <w:sz w:val="24"/>
          <w:szCs w:val="24"/>
        </w:rPr>
      </w:pPr>
    </w:p>
    <w:p w14:paraId="7E860B4C" w14:textId="77777777" w:rsidR="000610FD" w:rsidRPr="00FE2B7C" w:rsidRDefault="000610FD" w:rsidP="00FE2B7C">
      <w:pPr>
        <w:spacing w:line="480" w:lineRule="auto"/>
        <w:rPr>
          <w:rFonts w:ascii="Arial" w:hAnsi="Arial" w:cs="Arial"/>
          <w:b/>
          <w:bCs/>
          <w:sz w:val="24"/>
          <w:szCs w:val="24"/>
        </w:rPr>
      </w:pPr>
    </w:p>
    <w:p w14:paraId="776C4C41" w14:textId="77777777" w:rsidR="000610FD" w:rsidRPr="00FE2B7C" w:rsidRDefault="000610FD" w:rsidP="00FE2B7C">
      <w:pPr>
        <w:spacing w:line="480" w:lineRule="auto"/>
        <w:rPr>
          <w:rFonts w:ascii="Arial" w:hAnsi="Arial" w:cs="Arial"/>
          <w:b/>
          <w:bCs/>
          <w:sz w:val="24"/>
          <w:szCs w:val="24"/>
        </w:rPr>
      </w:pPr>
    </w:p>
    <w:p w14:paraId="10B65E51" w14:textId="77777777" w:rsidR="000610FD" w:rsidRPr="00FE2B7C" w:rsidRDefault="000610FD" w:rsidP="00FE2B7C">
      <w:pPr>
        <w:spacing w:line="480" w:lineRule="auto"/>
        <w:rPr>
          <w:rFonts w:ascii="Arial" w:hAnsi="Arial" w:cs="Arial"/>
          <w:b/>
          <w:bCs/>
          <w:sz w:val="24"/>
          <w:szCs w:val="24"/>
        </w:rPr>
      </w:pPr>
    </w:p>
    <w:p w14:paraId="3F4CF0EA" w14:textId="77777777" w:rsidR="000610FD" w:rsidRPr="00FE2B7C" w:rsidRDefault="000610FD" w:rsidP="00FE2B7C">
      <w:pPr>
        <w:spacing w:line="480" w:lineRule="auto"/>
        <w:rPr>
          <w:rFonts w:ascii="Arial" w:hAnsi="Arial" w:cs="Arial"/>
          <w:b/>
          <w:bCs/>
          <w:sz w:val="24"/>
          <w:szCs w:val="24"/>
        </w:rPr>
      </w:pPr>
    </w:p>
    <w:p w14:paraId="05C31049" w14:textId="77777777" w:rsidR="000610FD" w:rsidRPr="00FE2B7C" w:rsidRDefault="000610FD" w:rsidP="00FE2B7C">
      <w:pPr>
        <w:spacing w:line="480" w:lineRule="auto"/>
        <w:rPr>
          <w:rFonts w:ascii="Arial" w:hAnsi="Arial" w:cs="Arial"/>
          <w:b/>
          <w:bCs/>
          <w:sz w:val="24"/>
          <w:szCs w:val="24"/>
        </w:rPr>
      </w:pPr>
    </w:p>
    <w:p w14:paraId="27547ABE" w14:textId="77777777" w:rsidR="000610FD" w:rsidRPr="00FE2B7C" w:rsidRDefault="000610FD" w:rsidP="00FE2B7C">
      <w:pPr>
        <w:spacing w:line="480" w:lineRule="auto"/>
        <w:rPr>
          <w:rFonts w:ascii="Arial" w:hAnsi="Arial" w:cs="Arial"/>
          <w:b/>
          <w:bCs/>
          <w:sz w:val="24"/>
          <w:szCs w:val="24"/>
        </w:rPr>
      </w:pPr>
    </w:p>
    <w:p w14:paraId="5D69F56F" w14:textId="77777777" w:rsidR="00C1403A" w:rsidRPr="00FE2B7C" w:rsidRDefault="00C1403A" w:rsidP="00FE2B7C">
      <w:pPr>
        <w:spacing w:line="480" w:lineRule="auto"/>
        <w:rPr>
          <w:rFonts w:ascii="Arial" w:hAnsi="Arial" w:cs="Arial"/>
          <w:b/>
          <w:bCs/>
          <w:sz w:val="24"/>
          <w:szCs w:val="24"/>
        </w:rPr>
      </w:pPr>
    </w:p>
    <w:p w14:paraId="589766D0" w14:textId="01AB0DFC" w:rsidR="000610FD" w:rsidRPr="00660C50" w:rsidRDefault="000610FD" w:rsidP="00660C50">
      <w:pPr>
        <w:pStyle w:val="Heading3"/>
        <w:spacing w:line="480" w:lineRule="auto"/>
        <w:rPr>
          <w:rFonts w:ascii="Arial" w:hAnsi="Arial" w:cs="Arial"/>
          <w:b/>
          <w:bCs/>
          <w:color w:val="auto"/>
        </w:rPr>
      </w:pPr>
      <w:bookmarkStart w:id="195" w:name="_Toc184389915"/>
      <w:bookmarkStart w:id="196" w:name="_Toc184417850"/>
      <w:bookmarkStart w:id="197" w:name="_Toc184418901"/>
      <w:r w:rsidRPr="00660C50">
        <w:rPr>
          <w:rFonts w:ascii="Arial" w:hAnsi="Arial" w:cs="Arial"/>
          <w:b/>
          <w:bCs/>
          <w:color w:val="auto"/>
        </w:rPr>
        <w:t>4.1.1 Violence and Aggression</w:t>
      </w:r>
      <w:bookmarkEnd w:id="195"/>
      <w:bookmarkEnd w:id="196"/>
      <w:bookmarkEnd w:id="197"/>
    </w:p>
    <w:p w14:paraId="43501C8B" w14:textId="75E5E64D" w:rsidR="000610FD" w:rsidRPr="00FE2B7C" w:rsidRDefault="00107207" w:rsidP="00FE2B7C">
      <w:pPr>
        <w:spacing w:line="480" w:lineRule="auto"/>
        <w:rPr>
          <w:rFonts w:ascii="Arial" w:hAnsi="Arial" w:cs="Arial"/>
          <w:sz w:val="24"/>
          <w:szCs w:val="24"/>
        </w:rPr>
      </w:pPr>
      <w:bookmarkStart w:id="198" w:name="_Hlk184249392"/>
      <w:r>
        <w:rPr>
          <w:rFonts w:ascii="Arial" w:hAnsi="Arial" w:cs="Arial"/>
          <w:sz w:val="24"/>
          <w:szCs w:val="24"/>
        </w:rPr>
        <w:t>P</w:t>
      </w:r>
      <w:r w:rsidR="000610FD" w:rsidRPr="00FE2B7C">
        <w:rPr>
          <w:rFonts w:ascii="Arial" w:hAnsi="Arial" w:cs="Arial"/>
          <w:sz w:val="24"/>
          <w:szCs w:val="24"/>
        </w:rPr>
        <w:t>articipants revealed that they experience</w:t>
      </w:r>
      <w:r w:rsidR="0040170A">
        <w:rPr>
          <w:rFonts w:ascii="Arial" w:hAnsi="Arial" w:cs="Arial"/>
          <w:sz w:val="24"/>
          <w:szCs w:val="24"/>
        </w:rPr>
        <w:t>d</w:t>
      </w:r>
      <w:r w:rsidR="000610FD" w:rsidRPr="00FE2B7C">
        <w:rPr>
          <w:rFonts w:ascii="Arial" w:hAnsi="Arial" w:cs="Arial"/>
          <w:sz w:val="24"/>
          <w:szCs w:val="24"/>
        </w:rPr>
        <w:t xml:space="preserve"> incidents of violence and aggression, including verbal, physical, social and virtual abuse. 33.33% (n=19) of participants experience</w:t>
      </w:r>
      <w:r w:rsidR="0040170A">
        <w:rPr>
          <w:rFonts w:ascii="Arial" w:hAnsi="Arial" w:cs="Arial"/>
          <w:sz w:val="24"/>
          <w:szCs w:val="24"/>
        </w:rPr>
        <w:t>d</w:t>
      </w:r>
      <w:r w:rsidR="000610FD" w:rsidRPr="00FE2B7C">
        <w:rPr>
          <w:rFonts w:ascii="Arial" w:hAnsi="Arial" w:cs="Arial"/>
          <w:sz w:val="24"/>
          <w:szCs w:val="24"/>
        </w:rPr>
        <w:t xml:space="preserve"> WPV as set out in Figure 18. </w:t>
      </w:r>
    </w:p>
    <w:p w14:paraId="38B5A13B" w14:textId="77777777" w:rsidR="00C1403A" w:rsidRPr="00FE2B7C" w:rsidRDefault="000610FD" w:rsidP="00FE2B7C">
      <w:pPr>
        <w:keepNext/>
        <w:spacing w:line="480" w:lineRule="auto"/>
        <w:rPr>
          <w:rFonts w:ascii="Arial" w:hAnsi="Arial" w:cs="Arial"/>
          <w:sz w:val="24"/>
          <w:szCs w:val="24"/>
        </w:rPr>
      </w:pPr>
      <w:r w:rsidRPr="00FE2B7C">
        <w:rPr>
          <w:rFonts w:ascii="Arial" w:hAnsi="Arial" w:cs="Arial"/>
          <w:noProof/>
          <w:sz w:val="24"/>
          <w:szCs w:val="24"/>
        </w:rPr>
        <w:drawing>
          <wp:inline distT="0" distB="0" distL="0" distR="0" wp14:anchorId="30646A7F" wp14:editId="17565538">
            <wp:extent cx="5486400" cy="3200400"/>
            <wp:effectExtent l="0" t="0" r="0" b="0"/>
            <wp:docPr id="60228629"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CF89E81" w14:textId="036B8CD7" w:rsidR="00C1403A" w:rsidRPr="00D11E88" w:rsidRDefault="00C1403A" w:rsidP="00FE2B7C">
      <w:pPr>
        <w:pStyle w:val="Caption"/>
        <w:spacing w:line="480" w:lineRule="auto"/>
        <w:rPr>
          <w:rFonts w:ascii="Arial" w:hAnsi="Arial" w:cs="Arial"/>
          <w:i w:val="0"/>
          <w:iCs w:val="0"/>
          <w:color w:val="auto"/>
          <w:sz w:val="24"/>
          <w:szCs w:val="24"/>
        </w:rPr>
      </w:pPr>
      <w:bookmarkStart w:id="199" w:name="_Toc184401755"/>
      <w:bookmarkStart w:id="200" w:name="_Toc184418469"/>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18</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Incidents of WPV.</w:t>
      </w:r>
      <w:bookmarkEnd w:id="199"/>
      <w:bookmarkEnd w:id="200"/>
      <w:r w:rsidRPr="00D11E88">
        <w:rPr>
          <w:rFonts w:ascii="Arial" w:hAnsi="Arial" w:cs="Arial"/>
          <w:i w:val="0"/>
          <w:iCs w:val="0"/>
          <w:color w:val="auto"/>
          <w:sz w:val="24"/>
          <w:szCs w:val="24"/>
        </w:rPr>
        <w:t xml:space="preserve"> </w:t>
      </w:r>
    </w:p>
    <w:p w14:paraId="1A294D6D" w14:textId="4A8E10DA"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 xml:space="preserve">These experiences were frequently triggered from employees within ER related processes such as disciplinaries or senior leadership staff that disagreed with HR decisions or role. Figure 19 </w:t>
      </w:r>
      <w:r w:rsidR="00AA44DF" w:rsidRPr="00FE2B7C">
        <w:rPr>
          <w:rFonts w:ascii="Arial" w:hAnsi="Arial" w:cs="Arial"/>
          <w:sz w:val="24"/>
          <w:szCs w:val="24"/>
        </w:rPr>
        <w:t xml:space="preserve">and 20 </w:t>
      </w:r>
      <w:r w:rsidRPr="00FE2B7C">
        <w:rPr>
          <w:rFonts w:ascii="Arial" w:hAnsi="Arial" w:cs="Arial"/>
          <w:sz w:val="24"/>
          <w:szCs w:val="24"/>
        </w:rPr>
        <w:t xml:space="preserve">below outlines participants experience of this. </w:t>
      </w:r>
    </w:p>
    <w:p w14:paraId="535287E8" w14:textId="77777777" w:rsidR="00C1403A" w:rsidRPr="00FE2B7C" w:rsidRDefault="000610FD" w:rsidP="00FE2B7C">
      <w:pPr>
        <w:keepNext/>
        <w:spacing w:line="480" w:lineRule="auto"/>
        <w:rPr>
          <w:rFonts w:ascii="Arial" w:hAnsi="Arial" w:cs="Arial"/>
          <w:sz w:val="24"/>
          <w:szCs w:val="24"/>
        </w:rPr>
      </w:pPr>
      <w:r w:rsidRPr="00FE2B7C">
        <w:rPr>
          <w:rFonts w:ascii="Arial" w:hAnsi="Arial" w:cs="Arial"/>
          <w:noProof/>
          <w:sz w:val="24"/>
          <w:szCs w:val="24"/>
        </w:rPr>
        <w:drawing>
          <wp:inline distT="0" distB="0" distL="0" distR="0" wp14:anchorId="660FF8F8" wp14:editId="0207A8EA">
            <wp:extent cx="5731510" cy="1296670"/>
            <wp:effectExtent l="0" t="0" r="2540" b="0"/>
            <wp:docPr id="1083412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296670"/>
                    </a:xfrm>
                    <a:prstGeom prst="rect">
                      <a:avLst/>
                    </a:prstGeom>
                    <a:noFill/>
                    <a:ln>
                      <a:noFill/>
                    </a:ln>
                  </pic:spPr>
                </pic:pic>
              </a:graphicData>
            </a:graphic>
          </wp:inline>
        </w:drawing>
      </w:r>
    </w:p>
    <w:p w14:paraId="42C1DBD6" w14:textId="5006CBB4" w:rsidR="000610FD" w:rsidRPr="00D11E88" w:rsidRDefault="00C1403A" w:rsidP="00FE2B7C">
      <w:pPr>
        <w:pStyle w:val="Caption"/>
        <w:spacing w:line="480" w:lineRule="auto"/>
        <w:rPr>
          <w:rFonts w:ascii="Arial" w:hAnsi="Arial" w:cs="Arial"/>
          <w:i w:val="0"/>
          <w:iCs w:val="0"/>
          <w:color w:val="auto"/>
          <w:sz w:val="24"/>
          <w:szCs w:val="24"/>
        </w:rPr>
      </w:pPr>
      <w:bookmarkStart w:id="201" w:name="_Toc184401756"/>
      <w:bookmarkStart w:id="202" w:name="_Toc184418470"/>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19</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Sub-Theme relating to Violence and Aggression.</w:t>
      </w:r>
      <w:bookmarkEnd w:id="201"/>
      <w:bookmarkEnd w:id="202"/>
      <w:r w:rsidRPr="00D11E88">
        <w:rPr>
          <w:rFonts w:ascii="Arial" w:hAnsi="Arial" w:cs="Arial"/>
          <w:i w:val="0"/>
          <w:iCs w:val="0"/>
          <w:color w:val="auto"/>
          <w:sz w:val="24"/>
          <w:szCs w:val="24"/>
        </w:rPr>
        <w:t xml:space="preserve"> </w:t>
      </w:r>
    </w:p>
    <w:p w14:paraId="1417CDD8" w14:textId="0BFF03F2" w:rsidR="000610FD" w:rsidRPr="00FE2B7C" w:rsidRDefault="00C1403A" w:rsidP="00FE2B7C">
      <w:pPr>
        <w:spacing w:line="480" w:lineRule="auto"/>
        <w:rPr>
          <w:rFonts w:ascii="Arial" w:hAnsi="Arial" w:cs="Arial"/>
          <w:sz w:val="24"/>
          <w:szCs w:val="24"/>
        </w:rPr>
      </w:pPr>
      <w:r w:rsidRPr="00FE2B7C">
        <w:rPr>
          <w:rFonts w:ascii="Arial" w:hAnsi="Arial" w:cs="Arial"/>
          <w:noProof/>
          <w:sz w:val="24"/>
          <w:szCs w:val="24"/>
        </w:rPr>
        <mc:AlternateContent>
          <mc:Choice Requires="wps">
            <w:drawing>
              <wp:anchor distT="0" distB="0" distL="114300" distR="114300" simplePos="0" relativeHeight="251727872" behindDoc="1" locked="0" layoutInCell="1" allowOverlap="1" wp14:anchorId="044F863F" wp14:editId="109A0CE0">
                <wp:simplePos x="0" y="0"/>
                <wp:positionH relativeFrom="column">
                  <wp:posOffset>282575</wp:posOffset>
                </wp:positionH>
                <wp:positionV relativeFrom="paragraph">
                  <wp:posOffset>2345690</wp:posOffset>
                </wp:positionV>
                <wp:extent cx="5166360" cy="635"/>
                <wp:effectExtent l="0" t="0" r="0" b="0"/>
                <wp:wrapTight wrapText="bothSides">
                  <wp:wrapPolygon edited="0">
                    <wp:start x="0" y="0"/>
                    <wp:lineTo x="0" y="21600"/>
                    <wp:lineTo x="21600" y="21600"/>
                    <wp:lineTo x="21600" y="0"/>
                  </wp:wrapPolygon>
                </wp:wrapTight>
                <wp:docPr id="1116701632" name="Text Box 1"/>
                <wp:cNvGraphicFramePr/>
                <a:graphic xmlns:a="http://schemas.openxmlformats.org/drawingml/2006/main">
                  <a:graphicData uri="http://schemas.microsoft.com/office/word/2010/wordprocessingShape">
                    <wps:wsp>
                      <wps:cNvSpPr txBox="1"/>
                      <wps:spPr>
                        <a:xfrm>
                          <a:off x="0" y="0"/>
                          <a:ext cx="5166360" cy="635"/>
                        </a:xfrm>
                        <a:prstGeom prst="rect">
                          <a:avLst/>
                        </a:prstGeom>
                        <a:solidFill>
                          <a:prstClr val="white"/>
                        </a:solidFill>
                        <a:ln>
                          <a:noFill/>
                        </a:ln>
                      </wps:spPr>
                      <wps:txbx>
                        <w:txbxContent>
                          <w:p w14:paraId="6F45AF54" w14:textId="2FC189B0" w:rsidR="00C1403A" w:rsidRPr="00D11E88" w:rsidRDefault="00C1403A" w:rsidP="00C1403A">
                            <w:pPr>
                              <w:pStyle w:val="Caption"/>
                              <w:rPr>
                                <w:rFonts w:ascii="Arial" w:hAnsi="Arial" w:cs="Arial"/>
                                <w:i w:val="0"/>
                                <w:iCs w:val="0"/>
                                <w:noProof/>
                                <w:color w:val="auto"/>
                                <w:sz w:val="24"/>
                                <w:szCs w:val="24"/>
                              </w:rPr>
                            </w:pPr>
                            <w:bookmarkStart w:id="203" w:name="_Toc184401757"/>
                            <w:bookmarkStart w:id="204" w:name="_Toc184418471"/>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20</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Violence and Aggression</w:t>
                            </w:r>
                            <w:r w:rsidR="00AA44DF" w:rsidRPr="00650C00">
                              <w:rPr>
                                <w:rFonts w:ascii="Arial" w:hAnsi="Arial" w:cs="Arial"/>
                                <w:color w:val="auto"/>
                                <w:sz w:val="24"/>
                                <w:szCs w:val="24"/>
                              </w:rPr>
                              <w:t>.</w:t>
                            </w:r>
                            <w:bookmarkEnd w:id="203"/>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F863F" id="_x0000_s1087" type="#_x0000_t202" style="position:absolute;margin-left:22.25pt;margin-top:184.7pt;width:406.8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O31GgIAAEAEAAAOAAAAZHJzL2Uyb0RvYy54bWysU01v2zAMvQ/YfxB0X5y0aFAYcYosRYYB&#10;QVsgHXpWZDkWIIsapcTOfv0o2U62bqdhF5kWKX6897h46BrDTgq9Blvw2WTKmbISSm0PBf/2uvl0&#10;z5kPwpbCgFUFPyvPH5YfPyxal6sbqMGUChklsT5vXcHrEFyeZV7WqhF+Ak5ZclaAjQj0i4esRNFS&#10;9sZkN9PpPGsBS4cglfd0+9g7+TLlryolw3NVeRWYKTj1FtKJ6dzHM1suRH5A4WothzbEP3TRCG2p&#10;6CXVowiCHVH/karREsFDFSYSmgyqSkuVZqBpZtN30+xq4VSahcDx7gKT/39p5dNp516Qhe4zdERg&#10;BKR1Pvd0GefpKmzilzpl5CcIzxfYVBeYpMu72Xx+OyeXJN/89i7myK5PHfrwRUHDolFwJE4SVOK0&#10;9aEPHUNiJQ9GlxttTPyJjrVBdhLEX1vroIbkv0UZG2MtxFd9wniTXeeIVuj2HdMldXg/DrmH8kyz&#10;I/Sy8E5uNBXcCh9eBJIOaCbSdnimozLQFhwGi7Ma8Mff7mM80UNezlrSVcH996NAxZn5aom4KMLR&#10;wNHYj4Y9NmugUWe0NU4mkx5gMKNZITRvJPlVrEIuYSXVKngYzXXo1U0rI9VqlYJIak6Erd05GVOP&#10;wL52bwLdQEsgNp9gVJzI37HTxyZ+3OoYCOpEXQS2R3HAm2SayB9WKu7Br/8p6rr4y58AAAD//wMA&#10;UEsDBBQABgAIAAAAIQBqt7ce4AAAAAoBAAAPAAAAZHJzL2Rvd25yZXYueG1sTI+xTsMwEIZ3JN7B&#10;OiQWRJ3SJAohTlVVMMBSEbqwufE1DsTnyHba8PYYFhjv7tN/31+tZzOwEzrfWxKwXCTAkFqreuoE&#10;7N+ebgtgPkhScrCEAr7Qw7q+vKhkqeyZXvHUhI7FEPKlFKBDGEvOfavRSL+wI1K8Ha0zMsTRdVw5&#10;eY7hZuB3SZJzI3uKH7Qccaux/WwmI2CXvu/0zXR8fNmkK/e8n7b5R9cIcX01bx6ABZzDHww/+lEd&#10;6uh0sBMpzwYBaZpFUsAqv0+BRaDIiiWww+8mA15X/H+F+hsAAP//AwBQSwECLQAUAAYACAAAACEA&#10;toM4kv4AAADhAQAAEwAAAAAAAAAAAAAAAAAAAAAAW0NvbnRlbnRfVHlwZXNdLnhtbFBLAQItABQA&#10;BgAIAAAAIQA4/SH/1gAAAJQBAAALAAAAAAAAAAAAAAAAAC8BAABfcmVscy8ucmVsc1BLAQItABQA&#10;BgAIAAAAIQA8SO31GgIAAEAEAAAOAAAAAAAAAAAAAAAAAC4CAABkcnMvZTJvRG9jLnhtbFBLAQIt&#10;ABQABgAIAAAAIQBqt7ce4AAAAAoBAAAPAAAAAAAAAAAAAAAAAHQEAABkcnMvZG93bnJldi54bWxQ&#10;SwUGAAAAAAQABADzAAAAgQUAAAAA&#10;" stroked="f">
                <v:textbox style="mso-fit-shape-to-text:t" inset="0,0,0,0">
                  <w:txbxContent>
                    <w:p w14:paraId="6F45AF54" w14:textId="2FC189B0" w:rsidR="00C1403A" w:rsidRPr="00D11E88" w:rsidRDefault="00C1403A" w:rsidP="00C1403A">
                      <w:pPr>
                        <w:pStyle w:val="Caption"/>
                        <w:rPr>
                          <w:rFonts w:ascii="Arial" w:hAnsi="Arial" w:cs="Arial"/>
                          <w:i w:val="0"/>
                          <w:iCs w:val="0"/>
                          <w:noProof/>
                          <w:color w:val="auto"/>
                          <w:sz w:val="24"/>
                          <w:szCs w:val="24"/>
                        </w:rPr>
                      </w:pPr>
                      <w:bookmarkStart w:id="205" w:name="_Toc184401757"/>
                      <w:bookmarkStart w:id="206" w:name="_Toc184418471"/>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00AA44DF" w:rsidRPr="00650C00">
                        <w:rPr>
                          <w:rFonts w:ascii="Arial" w:hAnsi="Arial" w:cs="Arial"/>
                          <w:b/>
                          <w:bCs/>
                          <w:i w:val="0"/>
                          <w:iCs w:val="0"/>
                          <w:noProof/>
                          <w:color w:val="auto"/>
                          <w:sz w:val="24"/>
                          <w:szCs w:val="24"/>
                        </w:rPr>
                        <w:t>20</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Violence and Aggression</w:t>
                      </w:r>
                      <w:r w:rsidR="00AA44DF" w:rsidRPr="00650C00">
                        <w:rPr>
                          <w:rFonts w:ascii="Arial" w:hAnsi="Arial" w:cs="Arial"/>
                          <w:color w:val="auto"/>
                          <w:sz w:val="24"/>
                          <w:szCs w:val="24"/>
                        </w:rPr>
                        <w:t>.</w:t>
                      </w:r>
                      <w:bookmarkEnd w:id="205"/>
                      <w:bookmarkEnd w:id="206"/>
                    </w:p>
                  </w:txbxContent>
                </v:textbox>
                <w10:wrap type="tight"/>
              </v:shape>
            </w:pict>
          </mc:Fallback>
        </mc:AlternateContent>
      </w:r>
      <w:r w:rsidR="0062586D" w:rsidRPr="00FE2B7C">
        <w:rPr>
          <w:rFonts w:ascii="Arial" w:hAnsi="Arial" w:cs="Arial"/>
          <w:noProof/>
          <w:sz w:val="24"/>
          <w:szCs w:val="24"/>
        </w:rPr>
        <w:drawing>
          <wp:anchor distT="0" distB="0" distL="114300" distR="114300" simplePos="0" relativeHeight="251721728" behindDoc="1" locked="0" layoutInCell="1" allowOverlap="1" wp14:anchorId="5E4CC789" wp14:editId="3FCE6B93">
            <wp:simplePos x="0" y="0"/>
            <wp:positionH relativeFrom="margin">
              <wp:align>center</wp:align>
            </wp:positionH>
            <wp:positionV relativeFrom="paragraph">
              <wp:posOffset>192669</wp:posOffset>
            </wp:positionV>
            <wp:extent cx="5166640" cy="2096376"/>
            <wp:effectExtent l="0" t="0" r="0" b="0"/>
            <wp:wrapTight wrapText="bothSides">
              <wp:wrapPolygon edited="0">
                <wp:start x="0" y="0"/>
                <wp:lineTo x="0" y="21397"/>
                <wp:lineTo x="21504" y="21397"/>
                <wp:lineTo x="21504" y="0"/>
                <wp:lineTo x="0" y="0"/>
              </wp:wrapPolygon>
            </wp:wrapTight>
            <wp:docPr id="9647185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66640" cy="2096376"/>
                    </a:xfrm>
                    <a:prstGeom prst="rect">
                      <a:avLst/>
                    </a:prstGeom>
                    <a:noFill/>
                    <a:ln>
                      <a:noFill/>
                    </a:ln>
                  </pic:spPr>
                </pic:pic>
              </a:graphicData>
            </a:graphic>
          </wp:anchor>
        </w:drawing>
      </w:r>
    </w:p>
    <w:p w14:paraId="7B3E281F" w14:textId="757E301C" w:rsidR="000610FD" w:rsidRPr="00660C50" w:rsidRDefault="000610FD" w:rsidP="00660C50">
      <w:pPr>
        <w:pStyle w:val="Heading4"/>
        <w:spacing w:line="480" w:lineRule="auto"/>
        <w:rPr>
          <w:rFonts w:ascii="Arial" w:hAnsi="Arial" w:cs="Arial"/>
          <w:b/>
          <w:bCs/>
          <w:i w:val="0"/>
          <w:iCs w:val="0"/>
          <w:color w:val="auto"/>
          <w:sz w:val="24"/>
          <w:szCs w:val="24"/>
        </w:rPr>
      </w:pPr>
      <w:bookmarkStart w:id="207" w:name="_Toc184389916"/>
      <w:bookmarkEnd w:id="198"/>
      <w:r w:rsidRPr="00660C50">
        <w:rPr>
          <w:rFonts w:ascii="Arial" w:hAnsi="Arial" w:cs="Arial"/>
          <w:b/>
          <w:bCs/>
          <w:i w:val="0"/>
          <w:iCs w:val="0"/>
          <w:color w:val="auto"/>
          <w:sz w:val="24"/>
          <w:szCs w:val="24"/>
        </w:rPr>
        <w:t xml:space="preserve">4.1.1.1 </w:t>
      </w:r>
      <w:r w:rsidR="0062586D" w:rsidRPr="00660C50">
        <w:rPr>
          <w:rFonts w:ascii="Arial" w:hAnsi="Arial" w:cs="Arial"/>
          <w:b/>
          <w:bCs/>
          <w:i w:val="0"/>
          <w:iCs w:val="0"/>
          <w:color w:val="auto"/>
          <w:sz w:val="24"/>
          <w:szCs w:val="24"/>
        </w:rPr>
        <w:t>V</w:t>
      </w:r>
      <w:r w:rsidRPr="00660C50">
        <w:rPr>
          <w:rFonts w:ascii="Arial" w:hAnsi="Arial" w:cs="Arial"/>
          <w:b/>
          <w:bCs/>
          <w:i w:val="0"/>
          <w:iCs w:val="0"/>
          <w:color w:val="auto"/>
          <w:sz w:val="24"/>
          <w:szCs w:val="24"/>
        </w:rPr>
        <w:t>erbal aggression</w:t>
      </w:r>
      <w:bookmarkEnd w:id="207"/>
    </w:p>
    <w:p w14:paraId="1A961CD5" w14:textId="04AAFA3C" w:rsidR="000610FD" w:rsidRPr="00FE2B7C" w:rsidRDefault="000610FD" w:rsidP="00FE2B7C">
      <w:pPr>
        <w:spacing w:line="480" w:lineRule="auto"/>
        <w:rPr>
          <w:rFonts w:ascii="Arial" w:hAnsi="Arial" w:cs="Arial"/>
          <w:sz w:val="24"/>
          <w:szCs w:val="24"/>
        </w:rPr>
      </w:pPr>
      <w:r w:rsidRPr="00FE2B7C">
        <w:rPr>
          <w:rStyle w:val="Hyperlink"/>
          <w:rFonts w:ascii="Arial" w:hAnsi="Arial" w:cs="Arial"/>
          <w:color w:val="auto"/>
          <w:sz w:val="24"/>
          <w:szCs w:val="24"/>
          <w:u w:val="none"/>
        </w:rPr>
        <w:t>Verbal aggression emerged as the most frequent form of violence within the analysis. Participants reported that they experienced this from employees and senior leaders, as they showed anger through shouting or derogatory comments. P1 recounts experiencing verbal aggression, that ma</w:t>
      </w:r>
      <w:r w:rsidR="0040170A">
        <w:rPr>
          <w:rStyle w:val="Hyperlink"/>
          <w:rFonts w:ascii="Arial" w:hAnsi="Arial" w:cs="Arial"/>
          <w:color w:val="auto"/>
          <w:sz w:val="24"/>
          <w:szCs w:val="24"/>
          <w:u w:val="none"/>
        </w:rPr>
        <w:t>d</w:t>
      </w:r>
      <w:r w:rsidRPr="00FE2B7C">
        <w:rPr>
          <w:rStyle w:val="Hyperlink"/>
          <w:rFonts w:ascii="Arial" w:hAnsi="Arial" w:cs="Arial"/>
          <w:color w:val="auto"/>
          <w:sz w:val="24"/>
          <w:szCs w:val="24"/>
          <w:u w:val="none"/>
        </w:rPr>
        <w:t xml:space="preserve">e them feel shocked and unsupported when experiencing the account of WPV. </w:t>
      </w:r>
    </w:p>
    <w:p w14:paraId="0BDCDCB1" w14:textId="23A2DBC7" w:rsidR="000610FD" w:rsidRPr="00FE2B7C" w:rsidRDefault="000610FD" w:rsidP="00FE2B7C">
      <w:pPr>
        <w:pStyle w:val="Quote"/>
        <w:spacing w:line="480" w:lineRule="auto"/>
        <w:rPr>
          <w:rFonts w:ascii="Arial" w:hAnsi="Arial" w:cs="Arial"/>
          <w:color w:val="auto"/>
          <w:sz w:val="24"/>
          <w:szCs w:val="24"/>
        </w:rPr>
      </w:pPr>
      <w:r w:rsidRPr="00FE2B7C">
        <w:rPr>
          <w:rStyle w:val="Hyperlink"/>
          <w:rFonts w:ascii="Arial" w:hAnsi="Arial" w:cs="Arial"/>
          <w:color w:val="auto"/>
          <w:sz w:val="24"/>
          <w:szCs w:val="24"/>
          <w:u w:val="none"/>
        </w:rPr>
        <w:t>“</w:t>
      </w:r>
      <w:r w:rsidRPr="00FE2B7C">
        <w:rPr>
          <w:rFonts w:ascii="Arial" w:hAnsi="Arial" w:cs="Arial"/>
          <w:sz w:val="24"/>
          <w:szCs w:val="24"/>
        </w:rPr>
        <w:t>A Chief Executive completely lost their temper with me as an Assistant Director of People at an internal meeting. They were out of control and use</w:t>
      </w:r>
      <w:r w:rsidR="005B482B">
        <w:rPr>
          <w:rFonts w:ascii="Arial" w:hAnsi="Arial" w:cs="Arial"/>
          <w:sz w:val="24"/>
          <w:szCs w:val="24"/>
        </w:rPr>
        <w:t>d</w:t>
      </w:r>
      <w:r w:rsidRPr="00FE2B7C">
        <w:rPr>
          <w:rFonts w:ascii="Arial" w:hAnsi="Arial" w:cs="Arial"/>
          <w:sz w:val="24"/>
          <w:szCs w:val="24"/>
        </w:rPr>
        <w:t xml:space="preserve"> language which was unacceptable</w:t>
      </w:r>
      <w:r w:rsidR="005B482B">
        <w:rPr>
          <w:rFonts w:ascii="Arial" w:hAnsi="Arial" w:cs="Arial"/>
          <w:sz w:val="24"/>
          <w:szCs w:val="24"/>
        </w:rPr>
        <w:t>”</w:t>
      </w:r>
    </w:p>
    <w:p w14:paraId="330B2674" w14:textId="7BA83276" w:rsidR="000610FD" w:rsidRPr="00FE2B7C" w:rsidRDefault="000610FD" w:rsidP="00FE2B7C">
      <w:pPr>
        <w:spacing w:line="480" w:lineRule="auto"/>
        <w:rPr>
          <w:rFonts w:ascii="Arial" w:hAnsi="Arial" w:cs="Arial"/>
          <w:sz w:val="24"/>
          <w:szCs w:val="24"/>
        </w:rPr>
      </w:pPr>
      <w:r w:rsidRPr="00FE2B7C">
        <w:rPr>
          <w:rStyle w:val="Hyperlink"/>
          <w:rFonts w:ascii="Arial" w:hAnsi="Arial" w:cs="Arial"/>
          <w:color w:val="auto"/>
          <w:sz w:val="24"/>
          <w:szCs w:val="24"/>
          <w:u w:val="none"/>
        </w:rPr>
        <w:t xml:space="preserve">P1 describes an incident whereby their senior leader lost their temper and shouted at the HR professional within the meeting using language that was inappropriate in front of their colleagues. </w:t>
      </w:r>
      <w:r w:rsidR="005B482B">
        <w:rPr>
          <w:rStyle w:val="Hyperlink"/>
          <w:rFonts w:ascii="Arial" w:hAnsi="Arial" w:cs="Arial"/>
          <w:color w:val="auto"/>
          <w:sz w:val="24"/>
          <w:szCs w:val="24"/>
          <w:u w:val="none"/>
        </w:rPr>
        <w:t>Another</w:t>
      </w:r>
      <w:r w:rsidRPr="00FE2B7C">
        <w:rPr>
          <w:rStyle w:val="Hyperlink"/>
          <w:rFonts w:ascii="Arial" w:hAnsi="Arial" w:cs="Arial"/>
          <w:color w:val="auto"/>
          <w:sz w:val="24"/>
          <w:szCs w:val="24"/>
          <w:u w:val="none"/>
        </w:rPr>
        <w:t xml:space="preserve"> example of verbal aggression comes from P14</w:t>
      </w:r>
      <w:r w:rsidR="005B482B">
        <w:rPr>
          <w:rStyle w:val="Hyperlink"/>
          <w:rFonts w:ascii="Arial" w:hAnsi="Arial" w:cs="Arial"/>
          <w:color w:val="auto"/>
          <w:sz w:val="24"/>
          <w:szCs w:val="24"/>
          <w:u w:val="none"/>
        </w:rPr>
        <w:t>. P14</w:t>
      </w:r>
      <w:r w:rsidRPr="00FE2B7C">
        <w:rPr>
          <w:rStyle w:val="Hyperlink"/>
          <w:rFonts w:ascii="Arial" w:hAnsi="Arial" w:cs="Arial"/>
          <w:color w:val="auto"/>
          <w:sz w:val="24"/>
          <w:szCs w:val="24"/>
          <w:u w:val="none"/>
        </w:rPr>
        <w:t xml:space="preserve"> describ</w:t>
      </w:r>
      <w:r w:rsidR="005B482B">
        <w:rPr>
          <w:rStyle w:val="Hyperlink"/>
          <w:rFonts w:ascii="Arial" w:hAnsi="Arial" w:cs="Arial"/>
          <w:color w:val="auto"/>
          <w:sz w:val="24"/>
          <w:szCs w:val="24"/>
          <w:u w:val="none"/>
        </w:rPr>
        <w:t>es:</w:t>
      </w:r>
      <w:r w:rsidRPr="00FE2B7C">
        <w:rPr>
          <w:rStyle w:val="Hyperlink"/>
          <w:rFonts w:ascii="Arial" w:hAnsi="Arial" w:cs="Arial"/>
          <w:color w:val="auto"/>
          <w:sz w:val="24"/>
          <w:szCs w:val="24"/>
          <w:u w:val="none"/>
        </w:rPr>
        <w:t xml:space="preserve"> </w:t>
      </w:r>
    </w:p>
    <w:p w14:paraId="4DCEF3CD" w14:textId="77777777" w:rsidR="000610FD" w:rsidRPr="005B482B" w:rsidRDefault="000610FD" w:rsidP="005B482B">
      <w:pPr>
        <w:pStyle w:val="Quote"/>
        <w:spacing w:line="480" w:lineRule="auto"/>
        <w:rPr>
          <w:rStyle w:val="Hyperlink"/>
          <w:rFonts w:ascii="Arial" w:hAnsi="Arial" w:cs="Arial"/>
          <w:color w:val="404040" w:themeColor="text1" w:themeTint="BF"/>
          <w:sz w:val="24"/>
          <w:szCs w:val="24"/>
          <w:u w:val="none"/>
        </w:rPr>
      </w:pPr>
      <w:r w:rsidRPr="005B482B">
        <w:rPr>
          <w:rStyle w:val="Hyperlink"/>
          <w:rFonts w:ascii="Arial" w:hAnsi="Arial" w:cs="Arial"/>
          <w:color w:val="404040" w:themeColor="text1" w:themeTint="BF"/>
          <w:sz w:val="24"/>
          <w:szCs w:val="24"/>
          <w:u w:val="none"/>
        </w:rPr>
        <w:t>"I have been verbally shouted at due to a payment being incorrect. I felt scared, sad, worried”.</w:t>
      </w:r>
    </w:p>
    <w:p w14:paraId="1F9C4250" w14:textId="0C749AFF" w:rsidR="000610FD" w:rsidRPr="00FE2B7C" w:rsidRDefault="000610FD" w:rsidP="00FE2B7C">
      <w:pPr>
        <w:spacing w:line="480" w:lineRule="auto"/>
        <w:rPr>
          <w:rStyle w:val="Hyperlink"/>
          <w:rFonts w:ascii="Arial" w:hAnsi="Arial" w:cs="Arial"/>
          <w:color w:val="auto"/>
          <w:sz w:val="24"/>
          <w:szCs w:val="24"/>
          <w:u w:val="none"/>
        </w:rPr>
      </w:pPr>
      <w:r w:rsidRPr="00FE2B7C">
        <w:rPr>
          <w:rStyle w:val="Hyperlink"/>
          <w:rFonts w:ascii="Arial" w:hAnsi="Arial" w:cs="Arial"/>
          <w:color w:val="auto"/>
          <w:sz w:val="24"/>
          <w:szCs w:val="24"/>
          <w:u w:val="none"/>
        </w:rPr>
        <w:t xml:space="preserve">Some </w:t>
      </w:r>
      <w:r w:rsidR="005B482B">
        <w:rPr>
          <w:rStyle w:val="Hyperlink"/>
          <w:rFonts w:ascii="Arial" w:hAnsi="Arial" w:cs="Arial"/>
          <w:color w:val="auto"/>
          <w:sz w:val="24"/>
          <w:szCs w:val="24"/>
          <w:u w:val="none"/>
        </w:rPr>
        <w:t xml:space="preserve">experiences </w:t>
      </w:r>
      <w:r w:rsidRPr="00FE2B7C">
        <w:rPr>
          <w:rStyle w:val="Hyperlink"/>
          <w:rFonts w:ascii="Arial" w:hAnsi="Arial" w:cs="Arial"/>
          <w:color w:val="auto"/>
          <w:sz w:val="24"/>
          <w:szCs w:val="24"/>
          <w:u w:val="none"/>
        </w:rPr>
        <w:t>of verbal aggression</w:t>
      </w:r>
      <w:r w:rsidR="005B482B">
        <w:rPr>
          <w:rStyle w:val="Hyperlink"/>
          <w:rFonts w:ascii="Arial" w:hAnsi="Arial" w:cs="Arial"/>
          <w:color w:val="auto"/>
          <w:sz w:val="24"/>
          <w:szCs w:val="24"/>
          <w:u w:val="none"/>
        </w:rPr>
        <w:t>, became</w:t>
      </w:r>
      <w:r w:rsidRPr="00FE2B7C">
        <w:rPr>
          <w:rStyle w:val="Hyperlink"/>
          <w:rFonts w:ascii="Arial" w:hAnsi="Arial" w:cs="Arial"/>
          <w:color w:val="auto"/>
          <w:sz w:val="24"/>
          <w:szCs w:val="24"/>
          <w:u w:val="none"/>
        </w:rPr>
        <w:t xml:space="preserve"> more seriou</w:t>
      </w:r>
      <w:r w:rsidR="005B482B">
        <w:rPr>
          <w:rStyle w:val="Hyperlink"/>
          <w:rFonts w:ascii="Arial" w:hAnsi="Arial" w:cs="Arial"/>
          <w:color w:val="auto"/>
          <w:sz w:val="24"/>
          <w:szCs w:val="24"/>
          <w:u w:val="none"/>
        </w:rPr>
        <w:t xml:space="preserve">s, developing into </w:t>
      </w:r>
      <w:r w:rsidRPr="00FE2B7C">
        <w:rPr>
          <w:rStyle w:val="Hyperlink"/>
          <w:rFonts w:ascii="Arial" w:hAnsi="Arial" w:cs="Arial"/>
          <w:color w:val="auto"/>
          <w:sz w:val="24"/>
          <w:szCs w:val="24"/>
          <w:u w:val="none"/>
        </w:rPr>
        <w:t>threat</w:t>
      </w:r>
      <w:r w:rsidR="005B482B">
        <w:rPr>
          <w:rStyle w:val="Hyperlink"/>
          <w:rFonts w:ascii="Arial" w:hAnsi="Arial" w:cs="Arial"/>
          <w:color w:val="auto"/>
          <w:sz w:val="24"/>
          <w:szCs w:val="24"/>
          <w:u w:val="none"/>
        </w:rPr>
        <w:t>s</w:t>
      </w:r>
      <w:r w:rsidRPr="00FE2B7C">
        <w:rPr>
          <w:rStyle w:val="Hyperlink"/>
          <w:rFonts w:ascii="Arial" w:hAnsi="Arial" w:cs="Arial"/>
          <w:color w:val="auto"/>
          <w:sz w:val="24"/>
          <w:szCs w:val="24"/>
          <w:u w:val="none"/>
        </w:rPr>
        <w:t xml:space="preserve"> to life, as stated in </w:t>
      </w:r>
      <w:r w:rsidR="005B482B">
        <w:rPr>
          <w:rStyle w:val="Hyperlink"/>
          <w:rFonts w:ascii="Arial" w:hAnsi="Arial" w:cs="Arial"/>
          <w:color w:val="auto"/>
          <w:sz w:val="24"/>
          <w:szCs w:val="24"/>
          <w:u w:val="none"/>
        </w:rPr>
        <w:t>P</w:t>
      </w:r>
      <w:r w:rsidRPr="00FE2B7C">
        <w:rPr>
          <w:rStyle w:val="Hyperlink"/>
          <w:rFonts w:ascii="Arial" w:hAnsi="Arial" w:cs="Arial"/>
          <w:color w:val="auto"/>
          <w:sz w:val="24"/>
          <w:szCs w:val="24"/>
          <w:u w:val="none"/>
        </w:rPr>
        <w:t>40</w:t>
      </w:r>
      <w:r w:rsidR="005B482B">
        <w:rPr>
          <w:rStyle w:val="Hyperlink"/>
          <w:rFonts w:ascii="Arial" w:hAnsi="Arial" w:cs="Arial"/>
          <w:color w:val="auto"/>
          <w:sz w:val="24"/>
          <w:szCs w:val="24"/>
          <w:u w:val="none"/>
        </w:rPr>
        <w:t>’s</w:t>
      </w:r>
      <w:r w:rsidRPr="00FE2B7C">
        <w:rPr>
          <w:rStyle w:val="Hyperlink"/>
          <w:rFonts w:ascii="Arial" w:hAnsi="Arial" w:cs="Arial"/>
          <w:color w:val="auto"/>
          <w:sz w:val="24"/>
          <w:szCs w:val="24"/>
          <w:u w:val="none"/>
        </w:rPr>
        <w:t xml:space="preserve"> comment</w:t>
      </w:r>
      <w:r w:rsidR="005B482B">
        <w:rPr>
          <w:rStyle w:val="Hyperlink"/>
          <w:rFonts w:ascii="Arial" w:hAnsi="Arial" w:cs="Arial"/>
          <w:color w:val="auto"/>
          <w:sz w:val="24"/>
          <w:szCs w:val="24"/>
          <w:u w:val="none"/>
        </w:rPr>
        <w:t>s:</w:t>
      </w:r>
      <w:r w:rsidRPr="00FE2B7C">
        <w:rPr>
          <w:rStyle w:val="Hyperlink"/>
          <w:rFonts w:ascii="Arial" w:hAnsi="Arial" w:cs="Arial"/>
          <w:color w:val="auto"/>
          <w:sz w:val="24"/>
          <w:szCs w:val="24"/>
          <w:u w:val="none"/>
        </w:rPr>
        <w:t xml:space="preserve"> </w:t>
      </w:r>
    </w:p>
    <w:p w14:paraId="263A82D9" w14:textId="706ADB6F" w:rsidR="001004A6" w:rsidRPr="005B482B" w:rsidRDefault="005B482B" w:rsidP="005B482B">
      <w:pPr>
        <w:pStyle w:val="Quote"/>
        <w:spacing w:line="480" w:lineRule="auto"/>
        <w:rPr>
          <w:rFonts w:ascii="Arial" w:hAnsi="Arial" w:cs="Arial"/>
          <w:sz w:val="24"/>
          <w:szCs w:val="24"/>
        </w:rPr>
      </w:pPr>
      <w:r w:rsidRPr="005B482B">
        <w:rPr>
          <w:rStyle w:val="Hyperlink"/>
          <w:rFonts w:ascii="Arial" w:hAnsi="Arial" w:cs="Arial"/>
          <w:color w:val="404040" w:themeColor="text1" w:themeTint="BF"/>
          <w:sz w:val="24"/>
          <w:szCs w:val="24"/>
          <w:u w:val="none"/>
        </w:rPr>
        <w:t>“</w:t>
      </w:r>
      <w:proofErr w:type="gramStart"/>
      <w:r w:rsidR="001004A6" w:rsidRPr="005B482B">
        <w:rPr>
          <w:rStyle w:val="Hyperlink"/>
          <w:rFonts w:ascii="Arial" w:hAnsi="Arial" w:cs="Arial"/>
          <w:color w:val="404040" w:themeColor="text1" w:themeTint="BF"/>
          <w:sz w:val="24"/>
          <w:szCs w:val="24"/>
          <w:u w:val="none"/>
        </w:rPr>
        <w:t>threat</w:t>
      </w:r>
      <w:proofErr w:type="gramEnd"/>
      <w:r w:rsidR="001004A6" w:rsidRPr="005B482B">
        <w:rPr>
          <w:rStyle w:val="Hyperlink"/>
          <w:rFonts w:ascii="Arial" w:hAnsi="Arial" w:cs="Arial"/>
          <w:color w:val="404040" w:themeColor="text1" w:themeTint="BF"/>
          <w:sz w:val="24"/>
          <w:szCs w:val="24"/>
          <w:u w:val="none"/>
        </w:rPr>
        <w:t xml:space="preserve"> to my life"</w:t>
      </w:r>
      <w:r w:rsidRPr="005B482B">
        <w:rPr>
          <w:rStyle w:val="Hyperlink"/>
          <w:rFonts w:ascii="Arial" w:hAnsi="Arial" w:cs="Arial"/>
          <w:color w:val="404040" w:themeColor="text1" w:themeTint="BF"/>
          <w:sz w:val="24"/>
          <w:szCs w:val="24"/>
          <w:u w:val="none"/>
        </w:rPr>
        <w:t xml:space="preserve"> </w:t>
      </w:r>
      <w:r w:rsidR="001004A6" w:rsidRPr="005B482B">
        <w:rPr>
          <w:rStyle w:val="Hyperlink"/>
          <w:rFonts w:ascii="Arial" w:hAnsi="Arial" w:cs="Arial"/>
          <w:color w:val="404040" w:themeColor="text1" w:themeTint="BF"/>
          <w:sz w:val="24"/>
          <w:szCs w:val="24"/>
          <w:u w:val="none"/>
        </w:rPr>
        <w:t>"I know where you live, be careful"</w:t>
      </w:r>
    </w:p>
    <w:p w14:paraId="0E466C65" w14:textId="77777777" w:rsidR="000610FD" w:rsidRPr="00660C50" w:rsidRDefault="000610FD" w:rsidP="00660C50">
      <w:pPr>
        <w:pStyle w:val="Heading4"/>
        <w:spacing w:line="480" w:lineRule="auto"/>
        <w:rPr>
          <w:rFonts w:ascii="Arial" w:hAnsi="Arial" w:cs="Arial"/>
          <w:b/>
          <w:bCs/>
          <w:i w:val="0"/>
          <w:iCs w:val="0"/>
          <w:color w:val="auto"/>
          <w:sz w:val="24"/>
          <w:szCs w:val="24"/>
        </w:rPr>
      </w:pPr>
      <w:bookmarkStart w:id="208" w:name="_Toc184389917"/>
      <w:r w:rsidRPr="00660C50">
        <w:rPr>
          <w:rStyle w:val="Hyperlink"/>
          <w:rFonts w:ascii="Arial" w:hAnsi="Arial" w:cs="Arial"/>
          <w:b/>
          <w:bCs/>
          <w:i w:val="0"/>
          <w:iCs w:val="0"/>
          <w:color w:val="auto"/>
          <w:sz w:val="24"/>
          <w:szCs w:val="24"/>
          <w:u w:val="none"/>
        </w:rPr>
        <w:t>4.1.1.2 Physical Aggression</w:t>
      </w:r>
      <w:bookmarkEnd w:id="208"/>
      <w:r w:rsidRPr="00660C50">
        <w:rPr>
          <w:rStyle w:val="Hyperlink"/>
          <w:rFonts w:ascii="Arial" w:hAnsi="Arial" w:cs="Arial"/>
          <w:b/>
          <w:bCs/>
          <w:i w:val="0"/>
          <w:iCs w:val="0"/>
          <w:color w:val="auto"/>
          <w:sz w:val="24"/>
          <w:szCs w:val="24"/>
          <w:u w:val="none"/>
        </w:rPr>
        <w:t xml:space="preserve"> </w:t>
      </w:r>
    </w:p>
    <w:p w14:paraId="3EB92A12" w14:textId="7E2DF03B" w:rsidR="000610FD" w:rsidRPr="00FE2B7C" w:rsidRDefault="000610FD" w:rsidP="00FE2B7C">
      <w:pPr>
        <w:spacing w:line="480" w:lineRule="auto"/>
        <w:rPr>
          <w:rFonts w:ascii="Arial" w:hAnsi="Arial" w:cs="Arial"/>
          <w:sz w:val="24"/>
          <w:szCs w:val="24"/>
        </w:rPr>
      </w:pPr>
      <w:r w:rsidRPr="00FE2B7C">
        <w:rPr>
          <w:rStyle w:val="Hyperlink"/>
          <w:rFonts w:ascii="Arial" w:hAnsi="Arial" w:cs="Arial"/>
          <w:color w:val="auto"/>
          <w:sz w:val="24"/>
          <w:szCs w:val="24"/>
          <w:u w:val="none"/>
        </w:rPr>
        <w:t xml:space="preserve">While physical violence was less </w:t>
      </w:r>
      <w:r w:rsidR="005B482B">
        <w:rPr>
          <w:rStyle w:val="Hyperlink"/>
          <w:rFonts w:ascii="Arial" w:hAnsi="Arial" w:cs="Arial"/>
          <w:color w:val="auto"/>
          <w:sz w:val="24"/>
          <w:szCs w:val="24"/>
          <w:u w:val="none"/>
        </w:rPr>
        <w:t>prevalent</w:t>
      </w:r>
      <w:r w:rsidRPr="00FE2B7C">
        <w:rPr>
          <w:rStyle w:val="Hyperlink"/>
          <w:rFonts w:ascii="Arial" w:hAnsi="Arial" w:cs="Arial"/>
          <w:color w:val="auto"/>
          <w:sz w:val="24"/>
          <w:szCs w:val="24"/>
          <w:u w:val="none"/>
        </w:rPr>
        <w:t xml:space="preserve"> than verbal abuse</w:t>
      </w:r>
      <w:r w:rsidR="005B482B">
        <w:rPr>
          <w:rStyle w:val="Hyperlink"/>
          <w:rFonts w:ascii="Arial" w:hAnsi="Arial" w:cs="Arial"/>
          <w:color w:val="auto"/>
          <w:sz w:val="24"/>
          <w:szCs w:val="24"/>
          <w:u w:val="none"/>
        </w:rPr>
        <w:t>, t</w:t>
      </w:r>
      <w:r w:rsidRPr="00FE2B7C">
        <w:rPr>
          <w:rStyle w:val="Hyperlink"/>
          <w:rFonts w:ascii="Arial" w:hAnsi="Arial" w:cs="Arial"/>
          <w:color w:val="auto"/>
          <w:sz w:val="24"/>
          <w:szCs w:val="24"/>
          <w:u w:val="none"/>
        </w:rPr>
        <w:t xml:space="preserve">hese </w:t>
      </w:r>
      <w:r w:rsidR="005B482B">
        <w:rPr>
          <w:rStyle w:val="Hyperlink"/>
          <w:rFonts w:ascii="Arial" w:hAnsi="Arial" w:cs="Arial"/>
          <w:color w:val="auto"/>
          <w:sz w:val="24"/>
          <w:szCs w:val="24"/>
          <w:u w:val="none"/>
        </w:rPr>
        <w:t xml:space="preserve">were </w:t>
      </w:r>
      <w:r w:rsidRPr="00FE2B7C">
        <w:rPr>
          <w:rStyle w:val="Hyperlink"/>
          <w:rFonts w:ascii="Arial" w:hAnsi="Arial" w:cs="Arial"/>
          <w:color w:val="auto"/>
          <w:sz w:val="24"/>
          <w:szCs w:val="24"/>
          <w:u w:val="none"/>
        </w:rPr>
        <w:t xml:space="preserve">mostly experienced </w:t>
      </w:r>
      <w:r w:rsidR="005B482B">
        <w:rPr>
          <w:rStyle w:val="Hyperlink"/>
          <w:rFonts w:ascii="Arial" w:hAnsi="Arial" w:cs="Arial"/>
          <w:color w:val="auto"/>
          <w:sz w:val="24"/>
          <w:szCs w:val="24"/>
          <w:u w:val="none"/>
        </w:rPr>
        <w:t>during</w:t>
      </w:r>
      <w:r w:rsidRPr="00FE2B7C">
        <w:rPr>
          <w:rStyle w:val="Hyperlink"/>
          <w:rFonts w:ascii="Arial" w:hAnsi="Arial" w:cs="Arial"/>
          <w:color w:val="auto"/>
          <w:sz w:val="24"/>
          <w:szCs w:val="24"/>
          <w:u w:val="none"/>
        </w:rPr>
        <w:t xml:space="preserve"> disciplinary meetings and </w:t>
      </w:r>
      <w:r w:rsidR="005B482B">
        <w:rPr>
          <w:rStyle w:val="Hyperlink"/>
          <w:rFonts w:ascii="Arial" w:hAnsi="Arial" w:cs="Arial"/>
          <w:color w:val="auto"/>
          <w:sz w:val="24"/>
          <w:szCs w:val="24"/>
          <w:u w:val="none"/>
        </w:rPr>
        <w:t>by</w:t>
      </w:r>
      <w:r w:rsidRPr="00FE2B7C">
        <w:rPr>
          <w:rStyle w:val="Hyperlink"/>
          <w:rFonts w:ascii="Arial" w:hAnsi="Arial" w:cs="Arial"/>
          <w:color w:val="auto"/>
          <w:sz w:val="24"/>
          <w:szCs w:val="24"/>
          <w:u w:val="none"/>
        </w:rPr>
        <w:t xml:space="preserve"> employees. </w:t>
      </w:r>
      <w:r w:rsidR="001004A6" w:rsidRPr="00FE2B7C">
        <w:rPr>
          <w:rStyle w:val="Hyperlink"/>
          <w:rFonts w:ascii="Arial" w:hAnsi="Arial" w:cs="Arial"/>
          <w:color w:val="auto"/>
          <w:sz w:val="24"/>
          <w:szCs w:val="24"/>
          <w:u w:val="none"/>
        </w:rPr>
        <w:t>P34 stated that they experience</w:t>
      </w:r>
      <w:r w:rsidR="005B482B">
        <w:rPr>
          <w:rStyle w:val="Hyperlink"/>
          <w:rFonts w:ascii="Arial" w:hAnsi="Arial" w:cs="Arial"/>
          <w:color w:val="auto"/>
          <w:sz w:val="24"/>
          <w:szCs w:val="24"/>
          <w:u w:val="none"/>
        </w:rPr>
        <w:t>d</w:t>
      </w:r>
      <w:r w:rsidR="001004A6" w:rsidRPr="00FE2B7C">
        <w:rPr>
          <w:rStyle w:val="Hyperlink"/>
          <w:rFonts w:ascii="Arial" w:hAnsi="Arial" w:cs="Arial"/>
          <w:color w:val="auto"/>
          <w:sz w:val="24"/>
          <w:szCs w:val="24"/>
          <w:u w:val="none"/>
        </w:rPr>
        <w:t xml:space="preserve"> WPV following a dismissal of an employee.</w:t>
      </w:r>
    </w:p>
    <w:p w14:paraId="37103F08" w14:textId="7435CFBF" w:rsidR="001004A6" w:rsidRPr="00FE2B7C" w:rsidRDefault="005B482B" w:rsidP="00FE2B7C">
      <w:pPr>
        <w:pStyle w:val="Quote"/>
        <w:spacing w:line="480" w:lineRule="auto"/>
        <w:rPr>
          <w:rFonts w:ascii="Arial" w:hAnsi="Arial" w:cs="Arial"/>
          <w:sz w:val="24"/>
          <w:szCs w:val="24"/>
        </w:rPr>
      </w:pPr>
      <w:r>
        <w:rPr>
          <w:rFonts w:ascii="Arial" w:hAnsi="Arial" w:cs="Arial"/>
          <w:sz w:val="24"/>
          <w:szCs w:val="24"/>
        </w:rPr>
        <w:t>“</w:t>
      </w:r>
      <w:r w:rsidRPr="00FE2B7C">
        <w:rPr>
          <w:rFonts w:ascii="Arial" w:hAnsi="Arial" w:cs="Arial"/>
          <w:sz w:val="24"/>
          <w:szCs w:val="24"/>
        </w:rPr>
        <w:t>Chair</w:t>
      </w:r>
      <w:r w:rsidR="000610FD" w:rsidRPr="00FE2B7C">
        <w:rPr>
          <w:rFonts w:ascii="Arial" w:hAnsi="Arial" w:cs="Arial"/>
          <w:sz w:val="24"/>
          <w:szCs w:val="24"/>
        </w:rPr>
        <w:t xml:space="preserve"> thrown within a meeting </w:t>
      </w:r>
      <w:r>
        <w:rPr>
          <w:rFonts w:ascii="Arial" w:hAnsi="Arial" w:cs="Arial"/>
          <w:sz w:val="24"/>
          <w:szCs w:val="24"/>
        </w:rPr>
        <w:t>f</w:t>
      </w:r>
      <w:r w:rsidR="000610FD" w:rsidRPr="00FE2B7C">
        <w:rPr>
          <w:rFonts w:ascii="Arial" w:hAnsi="Arial" w:cs="Arial"/>
          <w:sz w:val="24"/>
          <w:szCs w:val="24"/>
        </w:rPr>
        <w:t>ollowing dismissal. Shocked by reaction and taken aback.</w:t>
      </w:r>
      <w:r>
        <w:rPr>
          <w:rFonts w:ascii="Arial" w:hAnsi="Arial" w:cs="Arial"/>
          <w:sz w:val="24"/>
          <w:szCs w:val="24"/>
        </w:rPr>
        <w:t>”</w:t>
      </w:r>
      <w:r w:rsidR="000610FD" w:rsidRPr="00FE2B7C">
        <w:rPr>
          <w:rFonts w:ascii="Arial" w:hAnsi="Arial" w:cs="Arial"/>
          <w:sz w:val="24"/>
          <w:szCs w:val="24"/>
        </w:rPr>
        <w:t xml:space="preserve"> </w:t>
      </w:r>
    </w:p>
    <w:p w14:paraId="3E001EB3" w14:textId="644F904B" w:rsidR="001004A6" w:rsidRPr="00FE2B7C" w:rsidRDefault="001004A6" w:rsidP="00FE2B7C">
      <w:pPr>
        <w:pStyle w:val="NoSpacing"/>
        <w:spacing w:line="480" w:lineRule="auto"/>
        <w:rPr>
          <w:rFonts w:ascii="Arial" w:hAnsi="Arial" w:cs="Arial"/>
          <w:sz w:val="24"/>
          <w:szCs w:val="24"/>
        </w:rPr>
      </w:pPr>
      <w:r w:rsidRPr="00FE2B7C">
        <w:rPr>
          <w:rFonts w:ascii="Arial" w:hAnsi="Arial" w:cs="Arial"/>
          <w:sz w:val="24"/>
          <w:szCs w:val="24"/>
        </w:rPr>
        <w:t xml:space="preserve">P34 also stated they were physically assaulted following a grievance meeting, whereby an employee threw a stapler at the participant. </w:t>
      </w:r>
    </w:p>
    <w:p w14:paraId="066082C3" w14:textId="6AC41B56" w:rsidR="000610FD" w:rsidRPr="00FE2B7C" w:rsidRDefault="005B482B" w:rsidP="00FE2B7C">
      <w:pPr>
        <w:pStyle w:val="Quote"/>
        <w:spacing w:line="480" w:lineRule="auto"/>
        <w:rPr>
          <w:rFonts w:ascii="Arial" w:hAnsi="Arial" w:cs="Arial"/>
          <w:sz w:val="24"/>
          <w:szCs w:val="24"/>
        </w:rPr>
      </w:pPr>
      <w:r>
        <w:rPr>
          <w:rFonts w:ascii="Arial" w:hAnsi="Arial" w:cs="Arial"/>
          <w:sz w:val="24"/>
          <w:szCs w:val="24"/>
        </w:rPr>
        <w:t>“</w:t>
      </w:r>
      <w:r w:rsidR="001004A6" w:rsidRPr="00FE2B7C">
        <w:rPr>
          <w:rFonts w:ascii="Arial" w:hAnsi="Arial" w:cs="Arial"/>
          <w:sz w:val="24"/>
          <w:szCs w:val="24"/>
        </w:rPr>
        <w:t xml:space="preserve">Stapler thrown in a meeting </w:t>
      </w:r>
      <w:r>
        <w:rPr>
          <w:rFonts w:ascii="Arial" w:hAnsi="Arial" w:cs="Arial"/>
          <w:sz w:val="24"/>
          <w:szCs w:val="24"/>
        </w:rPr>
        <w:t>f</w:t>
      </w:r>
      <w:r w:rsidR="000610FD" w:rsidRPr="00FE2B7C">
        <w:rPr>
          <w:rFonts w:ascii="Arial" w:hAnsi="Arial" w:cs="Arial"/>
          <w:sz w:val="24"/>
          <w:szCs w:val="24"/>
        </w:rPr>
        <w:t>ollowing grievance overview</w:t>
      </w:r>
      <w:r>
        <w:rPr>
          <w:rFonts w:ascii="Arial" w:hAnsi="Arial" w:cs="Arial"/>
          <w:sz w:val="24"/>
          <w:szCs w:val="24"/>
        </w:rPr>
        <w:t>.</w:t>
      </w:r>
      <w:r w:rsidR="000610FD" w:rsidRPr="00FE2B7C">
        <w:rPr>
          <w:rFonts w:ascii="Arial" w:hAnsi="Arial" w:cs="Arial"/>
          <w:sz w:val="24"/>
          <w:szCs w:val="24"/>
        </w:rPr>
        <w:t xml:space="preserve"> Thankfully Quick reflexes and just found the behaviour so inappropriate.</w:t>
      </w:r>
      <w:r w:rsidR="00C85EF2">
        <w:rPr>
          <w:rFonts w:ascii="Arial" w:hAnsi="Arial" w:cs="Arial"/>
          <w:sz w:val="24"/>
          <w:szCs w:val="24"/>
        </w:rPr>
        <w:t>”</w:t>
      </w:r>
    </w:p>
    <w:p w14:paraId="3F851F1F" w14:textId="4197BAFB" w:rsidR="000610FD" w:rsidRPr="00FE2B7C" w:rsidRDefault="003C09D0" w:rsidP="00FE2B7C">
      <w:pPr>
        <w:spacing w:line="480" w:lineRule="auto"/>
        <w:rPr>
          <w:rFonts w:ascii="Arial" w:hAnsi="Arial" w:cs="Arial"/>
          <w:sz w:val="24"/>
          <w:szCs w:val="24"/>
        </w:rPr>
      </w:pPr>
      <w:r w:rsidRPr="00FE2B7C">
        <w:rPr>
          <w:rFonts w:ascii="Arial" w:hAnsi="Arial" w:cs="Arial"/>
          <w:sz w:val="24"/>
          <w:szCs w:val="24"/>
        </w:rPr>
        <w:t>P37 also describes an employee throwing a table after</w:t>
      </w:r>
      <w:r w:rsidR="00C85EF2">
        <w:rPr>
          <w:rFonts w:ascii="Arial" w:hAnsi="Arial" w:cs="Arial"/>
          <w:sz w:val="24"/>
          <w:szCs w:val="24"/>
        </w:rPr>
        <w:t xml:space="preserve"> being</w:t>
      </w:r>
      <w:r w:rsidRPr="00FE2B7C">
        <w:rPr>
          <w:rFonts w:ascii="Arial" w:hAnsi="Arial" w:cs="Arial"/>
          <w:sz w:val="24"/>
          <w:szCs w:val="24"/>
        </w:rPr>
        <w:t xml:space="preserve"> confronted that he stole from the company. </w:t>
      </w:r>
      <w:r w:rsidR="000610FD" w:rsidRPr="00FE2B7C">
        <w:rPr>
          <w:rFonts w:ascii="Arial" w:hAnsi="Arial" w:cs="Arial"/>
          <w:sz w:val="24"/>
          <w:szCs w:val="24"/>
        </w:rPr>
        <w:t xml:space="preserve"> </w:t>
      </w:r>
    </w:p>
    <w:p w14:paraId="7107CF83" w14:textId="22DA62DF" w:rsidR="000610FD" w:rsidRPr="00FE2B7C" w:rsidRDefault="00C85EF2" w:rsidP="00FE2B7C">
      <w:pPr>
        <w:pStyle w:val="Quote"/>
        <w:spacing w:line="480" w:lineRule="auto"/>
        <w:rPr>
          <w:rFonts w:ascii="Arial" w:hAnsi="Arial" w:cs="Arial"/>
          <w:sz w:val="24"/>
          <w:szCs w:val="24"/>
        </w:rPr>
      </w:pPr>
      <w:r>
        <w:rPr>
          <w:rFonts w:ascii="Arial" w:hAnsi="Arial" w:cs="Arial"/>
          <w:sz w:val="24"/>
          <w:szCs w:val="24"/>
        </w:rPr>
        <w:t>“</w:t>
      </w:r>
      <w:r w:rsidR="000610FD" w:rsidRPr="00FE2B7C">
        <w:rPr>
          <w:rFonts w:ascii="Arial" w:hAnsi="Arial" w:cs="Arial"/>
          <w:sz w:val="24"/>
          <w:szCs w:val="24"/>
        </w:rPr>
        <w:t xml:space="preserve">Disciplinary meeting, note taker retail. Individual caught on </w:t>
      </w:r>
      <w:r w:rsidR="00EB29A1">
        <w:rPr>
          <w:rFonts w:ascii="Arial" w:hAnsi="Arial" w:cs="Arial"/>
          <w:sz w:val="24"/>
          <w:szCs w:val="24"/>
        </w:rPr>
        <w:t>CCTV</w:t>
      </w:r>
      <w:r w:rsidR="000610FD" w:rsidRPr="00FE2B7C">
        <w:rPr>
          <w:rFonts w:ascii="Arial" w:hAnsi="Arial" w:cs="Arial"/>
          <w:sz w:val="24"/>
          <w:szCs w:val="24"/>
        </w:rPr>
        <w:t xml:space="preserve"> taking money from till. Didn't realise that </w:t>
      </w:r>
      <w:r w:rsidR="00EB29A1">
        <w:rPr>
          <w:rFonts w:ascii="Arial" w:hAnsi="Arial" w:cs="Arial"/>
          <w:sz w:val="24"/>
          <w:szCs w:val="24"/>
        </w:rPr>
        <w:t>CCTV</w:t>
      </w:r>
      <w:r w:rsidR="000610FD" w:rsidRPr="00FE2B7C">
        <w:rPr>
          <w:rFonts w:ascii="Arial" w:hAnsi="Arial" w:cs="Arial"/>
          <w:sz w:val="24"/>
          <w:szCs w:val="24"/>
        </w:rPr>
        <w:t xml:space="preserve"> had caught him. Threw table in air. Tv went flying. Manager left room leaving me sitting pinned in corner</w:t>
      </w:r>
      <w:r>
        <w:rPr>
          <w:rFonts w:ascii="Arial" w:hAnsi="Arial" w:cs="Arial"/>
          <w:sz w:val="24"/>
          <w:szCs w:val="24"/>
        </w:rPr>
        <w:t>”</w:t>
      </w:r>
    </w:p>
    <w:p w14:paraId="53B0B9F8" w14:textId="0611FFEA" w:rsidR="000610FD" w:rsidRPr="00FE2B7C" w:rsidRDefault="003C09D0" w:rsidP="00FE2B7C">
      <w:pPr>
        <w:spacing w:line="480" w:lineRule="auto"/>
        <w:rPr>
          <w:rFonts w:ascii="Arial" w:hAnsi="Arial" w:cs="Arial"/>
          <w:sz w:val="24"/>
          <w:szCs w:val="24"/>
        </w:rPr>
      </w:pPr>
      <w:r w:rsidRPr="00FE2B7C">
        <w:rPr>
          <w:rFonts w:ascii="Arial" w:hAnsi="Arial" w:cs="Arial"/>
          <w:sz w:val="24"/>
          <w:szCs w:val="24"/>
        </w:rPr>
        <w:t xml:space="preserve">P39 Also experienced a similar incident, whereby an employee threw a chair at the participant during a disciplinary hearing, physically assaulting the </w:t>
      </w:r>
      <w:r w:rsidR="00C85EF2">
        <w:rPr>
          <w:rFonts w:ascii="Arial" w:hAnsi="Arial" w:cs="Arial"/>
          <w:sz w:val="24"/>
          <w:szCs w:val="24"/>
        </w:rPr>
        <w:t>P39</w:t>
      </w:r>
      <w:r w:rsidRPr="00FE2B7C">
        <w:rPr>
          <w:rFonts w:ascii="Arial" w:hAnsi="Arial" w:cs="Arial"/>
          <w:sz w:val="24"/>
          <w:szCs w:val="24"/>
        </w:rPr>
        <w:t xml:space="preserve"> due to their perception that HR was corrupt. </w:t>
      </w:r>
      <w:r w:rsidR="000610FD" w:rsidRPr="00FE2B7C">
        <w:rPr>
          <w:rFonts w:ascii="Arial" w:hAnsi="Arial" w:cs="Arial"/>
          <w:sz w:val="24"/>
          <w:szCs w:val="24"/>
        </w:rPr>
        <w:t xml:space="preserve"> </w:t>
      </w:r>
    </w:p>
    <w:p w14:paraId="28EF4FCE" w14:textId="460994A6" w:rsidR="000610FD" w:rsidRPr="00FE2B7C" w:rsidRDefault="00C85EF2" w:rsidP="00FE2B7C">
      <w:pPr>
        <w:pStyle w:val="Quote"/>
        <w:spacing w:line="480" w:lineRule="auto"/>
        <w:rPr>
          <w:rFonts w:ascii="Arial" w:hAnsi="Arial" w:cs="Arial"/>
          <w:sz w:val="24"/>
          <w:szCs w:val="24"/>
        </w:rPr>
      </w:pPr>
      <w:r>
        <w:rPr>
          <w:rFonts w:ascii="Arial" w:hAnsi="Arial" w:cs="Arial"/>
          <w:sz w:val="24"/>
          <w:szCs w:val="24"/>
        </w:rPr>
        <w:t>“</w:t>
      </w:r>
      <w:r w:rsidR="000610FD" w:rsidRPr="00FE2B7C">
        <w:rPr>
          <w:rFonts w:ascii="Arial" w:hAnsi="Arial" w:cs="Arial"/>
          <w:sz w:val="24"/>
          <w:szCs w:val="24"/>
        </w:rPr>
        <w:t>Employee threw a chair at me during a disciplinary hearing. The chair hit my arm and whilst no damage, I knew something was coming as he made comments about HR being corrupt</w:t>
      </w:r>
      <w:r>
        <w:rPr>
          <w:rFonts w:ascii="Arial" w:hAnsi="Arial" w:cs="Arial"/>
          <w:sz w:val="24"/>
          <w:szCs w:val="24"/>
        </w:rPr>
        <w:t>”</w:t>
      </w:r>
    </w:p>
    <w:p w14:paraId="0C853179" w14:textId="635B8F86" w:rsidR="000610FD" w:rsidRPr="00FE2B7C" w:rsidRDefault="00C85EF2" w:rsidP="00FE2B7C">
      <w:pPr>
        <w:spacing w:line="480" w:lineRule="auto"/>
        <w:rPr>
          <w:rFonts w:ascii="Arial" w:hAnsi="Arial" w:cs="Arial"/>
          <w:sz w:val="24"/>
          <w:szCs w:val="24"/>
        </w:rPr>
      </w:pPr>
      <w:r>
        <w:rPr>
          <w:rFonts w:ascii="Arial" w:hAnsi="Arial" w:cs="Arial"/>
          <w:sz w:val="24"/>
          <w:szCs w:val="24"/>
        </w:rPr>
        <w:t>T</w:t>
      </w:r>
      <w:r w:rsidR="000610FD" w:rsidRPr="00FE2B7C">
        <w:rPr>
          <w:rFonts w:ascii="Arial" w:hAnsi="Arial" w:cs="Arial"/>
          <w:sz w:val="24"/>
          <w:szCs w:val="24"/>
        </w:rPr>
        <w:t xml:space="preserve">hese sections show </w:t>
      </w:r>
      <w:r w:rsidR="003C09D0" w:rsidRPr="00FE2B7C">
        <w:rPr>
          <w:rFonts w:ascii="Arial" w:hAnsi="Arial" w:cs="Arial"/>
          <w:sz w:val="24"/>
          <w:szCs w:val="24"/>
        </w:rPr>
        <w:t xml:space="preserve">that WPV is prevalent within the HR private sector. From the experiences </w:t>
      </w:r>
      <w:r>
        <w:rPr>
          <w:rFonts w:ascii="Arial" w:hAnsi="Arial" w:cs="Arial"/>
          <w:sz w:val="24"/>
          <w:szCs w:val="24"/>
        </w:rPr>
        <w:t xml:space="preserve">depicted </w:t>
      </w:r>
      <w:r w:rsidR="003C09D0" w:rsidRPr="00FE2B7C">
        <w:rPr>
          <w:rFonts w:ascii="Arial" w:hAnsi="Arial" w:cs="Arial"/>
          <w:sz w:val="24"/>
          <w:szCs w:val="24"/>
        </w:rPr>
        <w:t>above, it seems that WPV is linked with the perception of HR professionals, which is indicated in MetLife (Drysdale, 2016) and Wade Macdonald (</w:t>
      </w:r>
      <w:proofErr w:type="spellStart"/>
      <w:r w:rsidR="003C09D0" w:rsidRPr="00FE2B7C">
        <w:rPr>
          <w:rFonts w:ascii="Arial" w:hAnsi="Arial" w:cs="Arial"/>
          <w:sz w:val="24"/>
          <w:szCs w:val="24"/>
        </w:rPr>
        <w:t>Sriganthan</w:t>
      </w:r>
      <w:proofErr w:type="spellEnd"/>
      <w:r w:rsidR="003C09D0" w:rsidRPr="00FE2B7C">
        <w:rPr>
          <w:rFonts w:ascii="Arial" w:hAnsi="Arial" w:cs="Arial"/>
          <w:sz w:val="24"/>
          <w:szCs w:val="24"/>
        </w:rPr>
        <w:t>, 2023), studies</w:t>
      </w:r>
      <w:r w:rsidR="00D220F4" w:rsidRPr="00FE2B7C">
        <w:rPr>
          <w:rFonts w:ascii="Arial" w:hAnsi="Arial" w:cs="Arial"/>
          <w:sz w:val="24"/>
          <w:szCs w:val="24"/>
        </w:rPr>
        <w:t xml:space="preserve"> demonstrating that HR are experiencing more WPV due to the perceptions linked to their role. </w:t>
      </w:r>
    </w:p>
    <w:p w14:paraId="6CC79744" w14:textId="7A1BF47E" w:rsidR="000610FD" w:rsidRPr="00660C50" w:rsidRDefault="000610FD" w:rsidP="00660C50">
      <w:pPr>
        <w:pStyle w:val="Heading3"/>
        <w:spacing w:line="480" w:lineRule="auto"/>
        <w:rPr>
          <w:rFonts w:ascii="Arial" w:hAnsi="Arial" w:cs="Arial"/>
          <w:b/>
          <w:bCs/>
          <w:color w:val="auto"/>
        </w:rPr>
      </w:pPr>
      <w:bookmarkStart w:id="209" w:name="_Toc184389918"/>
      <w:bookmarkStart w:id="210" w:name="_Toc184417851"/>
      <w:bookmarkStart w:id="211" w:name="_Toc184418902"/>
      <w:r w:rsidRPr="00660C50">
        <w:rPr>
          <w:rFonts w:ascii="Arial" w:hAnsi="Arial" w:cs="Arial"/>
          <w:b/>
          <w:bCs/>
          <w:color w:val="auto"/>
        </w:rPr>
        <w:t xml:space="preserve">4.1.2 </w:t>
      </w:r>
      <w:r w:rsidR="00897425" w:rsidRPr="00660C50">
        <w:rPr>
          <w:rFonts w:ascii="Arial" w:hAnsi="Arial" w:cs="Arial"/>
          <w:b/>
          <w:bCs/>
          <w:color w:val="auto"/>
        </w:rPr>
        <w:t xml:space="preserve">Violence in </w:t>
      </w:r>
      <w:r w:rsidRPr="00660C50">
        <w:rPr>
          <w:rFonts w:ascii="Arial" w:hAnsi="Arial" w:cs="Arial"/>
          <w:b/>
          <w:bCs/>
          <w:color w:val="auto"/>
        </w:rPr>
        <w:t>Power Dynamics</w:t>
      </w:r>
      <w:bookmarkEnd w:id="209"/>
      <w:bookmarkEnd w:id="210"/>
      <w:bookmarkEnd w:id="211"/>
      <w:r w:rsidRPr="00660C50">
        <w:rPr>
          <w:rFonts w:ascii="Arial" w:hAnsi="Arial" w:cs="Arial"/>
          <w:b/>
          <w:bCs/>
          <w:color w:val="auto"/>
        </w:rPr>
        <w:t xml:space="preserve"> </w:t>
      </w:r>
    </w:p>
    <w:p w14:paraId="7406EE6C" w14:textId="12824F51" w:rsidR="00C85EF2" w:rsidRDefault="000610FD" w:rsidP="00FE2B7C">
      <w:pPr>
        <w:spacing w:line="480" w:lineRule="auto"/>
        <w:rPr>
          <w:rFonts w:ascii="Arial" w:hAnsi="Arial" w:cs="Arial"/>
          <w:sz w:val="24"/>
          <w:szCs w:val="24"/>
        </w:rPr>
      </w:pPr>
      <w:r w:rsidRPr="00FE2B7C">
        <w:rPr>
          <w:rFonts w:ascii="Arial" w:hAnsi="Arial" w:cs="Arial"/>
          <w:sz w:val="24"/>
          <w:szCs w:val="24"/>
        </w:rPr>
        <w:t>Throughout the data, it was demonstrated by participant</w:t>
      </w:r>
      <w:r w:rsidR="00C85EF2">
        <w:rPr>
          <w:rFonts w:ascii="Arial" w:hAnsi="Arial" w:cs="Arial"/>
          <w:sz w:val="24"/>
          <w:szCs w:val="24"/>
        </w:rPr>
        <w:t>s</w:t>
      </w:r>
      <w:r w:rsidRPr="00FE2B7C">
        <w:rPr>
          <w:rFonts w:ascii="Arial" w:hAnsi="Arial" w:cs="Arial"/>
          <w:sz w:val="24"/>
          <w:szCs w:val="24"/>
        </w:rPr>
        <w:t xml:space="preserve"> that </w:t>
      </w:r>
      <w:r w:rsidR="00897425" w:rsidRPr="00FE2B7C">
        <w:rPr>
          <w:rFonts w:ascii="Arial" w:hAnsi="Arial" w:cs="Arial"/>
          <w:sz w:val="24"/>
          <w:szCs w:val="24"/>
        </w:rPr>
        <w:t xml:space="preserve">violence in </w:t>
      </w:r>
      <w:r w:rsidRPr="00FE2B7C">
        <w:rPr>
          <w:rFonts w:ascii="Arial" w:hAnsi="Arial" w:cs="Arial"/>
          <w:sz w:val="24"/>
          <w:szCs w:val="24"/>
        </w:rPr>
        <w:t>power dynamic</w:t>
      </w:r>
      <w:r w:rsidR="00897425" w:rsidRPr="00FE2B7C">
        <w:rPr>
          <w:rFonts w:ascii="Arial" w:hAnsi="Arial" w:cs="Arial"/>
          <w:sz w:val="24"/>
          <w:szCs w:val="24"/>
        </w:rPr>
        <w:t>s</w:t>
      </w:r>
      <w:r w:rsidRPr="00FE2B7C">
        <w:rPr>
          <w:rFonts w:ascii="Arial" w:hAnsi="Arial" w:cs="Arial"/>
          <w:sz w:val="24"/>
          <w:szCs w:val="24"/>
        </w:rPr>
        <w:t>, particularly through abuse of authority</w:t>
      </w:r>
      <w:r w:rsidR="00897425" w:rsidRPr="00FE2B7C">
        <w:rPr>
          <w:rFonts w:ascii="Arial" w:hAnsi="Arial" w:cs="Arial"/>
          <w:sz w:val="24"/>
          <w:szCs w:val="24"/>
        </w:rPr>
        <w:t xml:space="preserve"> (7.33%) and organisational tolerance (9.05%)</w:t>
      </w:r>
      <w:r w:rsidRPr="00FE2B7C">
        <w:rPr>
          <w:rFonts w:ascii="Arial" w:hAnsi="Arial" w:cs="Arial"/>
          <w:sz w:val="24"/>
          <w:szCs w:val="24"/>
        </w:rPr>
        <w:t xml:space="preserve"> </w:t>
      </w:r>
      <w:r w:rsidR="00C85EF2" w:rsidRPr="00FE2B7C">
        <w:rPr>
          <w:rFonts w:ascii="Arial" w:hAnsi="Arial" w:cs="Arial"/>
          <w:sz w:val="24"/>
          <w:szCs w:val="24"/>
        </w:rPr>
        <w:t>related</w:t>
      </w:r>
      <w:r w:rsidRPr="00FE2B7C">
        <w:rPr>
          <w:rFonts w:ascii="Arial" w:hAnsi="Arial" w:cs="Arial"/>
          <w:sz w:val="24"/>
          <w:szCs w:val="24"/>
        </w:rPr>
        <w:t xml:space="preserve"> to their senior leaders</w:t>
      </w:r>
      <w:r w:rsidR="00C85EF2">
        <w:rPr>
          <w:rFonts w:ascii="Arial" w:hAnsi="Arial" w:cs="Arial"/>
          <w:sz w:val="24"/>
          <w:szCs w:val="24"/>
        </w:rPr>
        <w:t>.</w:t>
      </w:r>
    </w:p>
    <w:p w14:paraId="40030144" w14:textId="3B095DDE"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 xml:space="preserve">Figure </w:t>
      </w:r>
      <w:r w:rsidR="00AA44DF" w:rsidRPr="00FE2B7C">
        <w:rPr>
          <w:rFonts w:ascii="Arial" w:hAnsi="Arial" w:cs="Arial"/>
          <w:sz w:val="24"/>
          <w:szCs w:val="24"/>
        </w:rPr>
        <w:t>21 and 22 b</w:t>
      </w:r>
      <w:r w:rsidRPr="00FE2B7C">
        <w:rPr>
          <w:rFonts w:ascii="Arial" w:hAnsi="Arial" w:cs="Arial"/>
          <w:sz w:val="24"/>
          <w:szCs w:val="24"/>
        </w:rPr>
        <w:t>elow outlines participants experience of this</w:t>
      </w:r>
      <w:r w:rsidR="00C85EF2">
        <w:rPr>
          <w:rFonts w:ascii="Arial" w:hAnsi="Arial" w:cs="Arial"/>
          <w:sz w:val="24"/>
          <w:szCs w:val="24"/>
        </w:rPr>
        <w:t>.</w:t>
      </w:r>
      <w:r w:rsidR="00897425" w:rsidRPr="00FE2B7C">
        <w:rPr>
          <w:rFonts w:ascii="Arial" w:hAnsi="Arial" w:cs="Arial"/>
          <w:sz w:val="24"/>
          <w:szCs w:val="24"/>
        </w:rPr>
        <w:t xml:space="preserve"> </w:t>
      </w:r>
    </w:p>
    <w:p w14:paraId="695ADE36" w14:textId="77777777" w:rsidR="00AA44DF" w:rsidRPr="00FE2B7C" w:rsidRDefault="000610FD" w:rsidP="00FE2B7C">
      <w:pPr>
        <w:keepNext/>
        <w:spacing w:line="480" w:lineRule="auto"/>
        <w:rPr>
          <w:rFonts w:ascii="Arial" w:hAnsi="Arial" w:cs="Arial"/>
          <w:sz w:val="24"/>
          <w:szCs w:val="24"/>
        </w:rPr>
      </w:pPr>
      <w:r w:rsidRPr="00FE2B7C">
        <w:rPr>
          <w:rFonts w:ascii="Arial" w:hAnsi="Arial" w:cs="Arial"/>
          <w:noProof/>
          <w:sz w:val="24"/>
          <w:szCs w:val="24"/>
        </w:rPr>
        <w:drawing>
          <wp:inline distT="0" distB="0" distL="0" distR="0" wp14:anchorId="20FC9EE2" wp14:editId="16680D3C">
            <wp:extent cx="5731510" cy="1033145"/>
            <wp:effectExtent l="0" t="0" r="2540" b="0"/>
            <wp:docPr id="10239554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033145"/>
                    </a:xfrm>
                    <a:prstGeom prst="rect">
                      <a:avLst/>
                    </a:prstGeom>
                    <a:noFill/>
                    <a:ln>
                      <a:noFill/>
                    </a:ln>
                  </pic:spPr>
                </pic:pic>
              </a:graphicData>
            </a:graphic>
          </wp:inline>
        </w:drawing>
      </w:r>
    </w:p>
    <w:p w14:paraId="4E546764" w14:textId="2ECC01DA" w:rsidR="000610FD" w:rsidRPr="00D11E88" w:rsidRDefault="00AA44DF" w:rsidP="00FE2B7C">
      <w:pPr>
        <w:pStyle w:val="Caption"/>
        <w:spacing w:line="480" w:lineRule="auto"/>
        <w:rPr>
          <w:rFonts w:ascii="Arial" w:hAnsi="Arial" w:cs="Arial"/>
          <w:i w:val="0"/>
          <w:iCs w:val="0"/>
          <w:color w:val="auto"/>
          <w:sz w:val="24"/>
          <w:szCs w:val="24"/>
        </w:rPr>
      </w:pPr>
      <w:bookmarkStart w:id="212" w:name="_Toc184401758"/>
      <w:bookmarkStart w:id="213" w:name="_Toc184418472"/>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21</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Sub-Theme relating to Violence in Power Dynamics.</w:t>
      </w:r>
      <w:bookmarkEnd w:id="212"/>
      <w:bookmarkEnd w:id="213"/>
    </w:p>
    <w:p w14:paraId="170F516E" w14:textId="01A869D8" w:rsidR="000610FD" w:rsidRPr="00FE2B7C" w:rsidRDefault="000610FD" w:rsidP="00FE2B7C">
      <w:pPr>
        <w:spacing w:line="480" w:lineRule="auto"/>
        <w:rPr>
          <w:rFonts w:ascii="Arial" w:hAnsi="Arial" w:cs="Arial"/>
          <w:sz w:val="24"/>
          <w:szCs w:val="24"/>
        </w:rPr>
      </w:pPr>
      <w:r w:rsidRPr="00FE2B7C">
        <w:rPr>
          <w:rFonts w:ascii="Arial" w:hAnsi="Arial" w:cs="Arial"/>
          <w:noProof/>
          <w:sz w:val="24"/>
          <w:szCs w:val="24"/>
        </w:rPr>
        <w:drawing>
          <wp:anchor distT="0" distB="0" distL="114300" distR="114300" simplePos="0" relativeHeight="251720704" behindDoc="1" locked="0" layoutInCell="1" allowOverlap="1" wp14:anchorId="30D07510" wp14:editId="2729D518">
            <wp:simplePos x="0" y="0"/>
            <wp:positionH relativeFrom="margin">
              <wp:align>center</wp:align>
            </wp:positionH>
            <wp:positionV relativeFrom="paragraph">
              <wp:posOffset>132943</wp:posOffset>
            </wp:positionV>
            <wp:extent cx="4106545" cy="1402715"/>
            <wp:effectExtent l="0" t="0" r="8255" b="6985"/>
            <wp:wrapTight wrapText="bothSides">
              <wp:wrapPolygon edited="0">
                <wp:start x="0" y="0"/>
                <wp:lineTo x="0" y="21414"/>
                <wp:lineTo x="21543" y="21414"/>
                <wp:lineTo x="21543" y="0"/>
                <wp:lineTo x="0" y="0"/>
              </wp:wrapPolygon>
            </wp:wrapTight>
            <wp:docPr id="8739861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06545" cy="1402715"/>
                    </a:xfrm>
                    <a:prstGeom prst="rect">
                      <a:avLst/>
                    </a:prstGeom>
                    <a:noFill/>
                    <a:ln>
                      <a:noFill/>
                    </a:ln>
                  </pic:spPr>
                </pic:pic>
              </a:graphicData>
            </a:graphic>
          </wp:anchor>
        </w:drawing>
      </w:r>
    </w:p>
    <w:p w14:paraId="472E78A7" w14:textId="77777777" w:rsidR="00897425" w:rsidRPr="00FE2B7C" w:rsidRDefault="00897425" w:rsidP="00FE2B7C">
      <w:pPr>
        <w:spacing w:line="480" w:lineRule="auto"/>
        <w:rPr>
          <w:rFonts w:ascii="Arial" w:hAnsi="Arial" w:cs="Arial"/>
          <w:sz w:val="24"/>
          <w:szCs w:val="24"/>
        </w:rPr>
      </w:pPr>
    </w:p>
    <w:p w14:paraId="5181A189" w14:textId="77777777" w:rsidR="00897425" w:rsidRPr="00FE2B7C" w:rsidRDefault="00897425" w:rsidP="00FE2B7C">
      <w:pPr>
        <w:spacing w:line="480" w:lineRule="auto"/>
        <w:rPr>
          <w:rFonts w:ascii="Arial" w:hAnsi="Arial" w:cs="Arial"/>
          <w:sz w:val="24"/>
          <w:szCs w:val="24"/>
        </w:rPr>
      </w:pPr>
    </w:p>
    <w:p w14:paraId="4DFD4DB0" w14:textId="7F747BC7" w:rsidR="00897425" w:rsidRPr="00FE2B7C" w:rsidRDefault="00D11E88" w:rsidP="00FE2B7C">
      <w:pPr>
        <w:spacing w:line="480" w:lineRule="auto"/>
        <w:rPr>
          <w:rFonts w:ascii="Arial" w:hAnsi="Arial" w:cs="Arial"/>
          <w:sz w:val="24"/>
          <w:szCs w:val="24"/>
        </w:rPr>
      </w:pPr>
      <w:r w:rsidRPr="00FE2B7C">
        <w:rPr>
          <w:rFonts w:ascii="Arial" w:hAnsi="Arial" w:cs="Arial"/>
          <w:noProof/>
          <w:sz w:val="24"/>
          <w:szCs w:val="24"/>
        </w:rPr>
        <mc:AlternateContent>
          <mc:Choice Requires="wps">
            <w:drawing>
              <wp:anchor distT="0" distB="0" distL="114300" distR="114300" simplePos="0" relativeHeight="251729920" behindDoc="1" locked="0" layoutInCell="1" allowOverlap="1" wp14:anchorId="0EBA9ACC" wp14:editId="6C3F918C">
                <wp:simplePos x="0" y="0"/>
                <wp:positionH relativeFrom="margin">
                  <wp:align>right</wp:align>
                </wp:positionH>
                <wp:positionV relativeFrom="paragraph">
                  <wp:posOffset>236220</wp:posOffset>
                </wp:positionV>
                <wp:extent cx="5600065" cy="635"/>
                <wp:effectExtent l="0" t="0" r="635" b="2540"/>
                <wp:wrapTight wrapText="bothSides">
                  <wp:wrapPolygon edited="0">
                    <wp:start x="0" y="0"/>
                    <wp:lineTo x="0" y="20420"/>
                    <wp:lineTo x="21529" y="20420"/>
                    <wp:lineTo x="21529" y="0"/>
                    <wp:lineTo x="0" y="0"/>
                  </wp:wrapPolygon>
                </wp:wrapTight>
                <wp:docPr id="1059400686" name="Text Box 1"/>
                <wp:cNvGraphicFramePr/>
                <a:graphic xmlns:a="http://schemas.openxmlformats.org/drawingml/2006/main">
                  <a:graphicData uri="http://schemas.microsoft.com/office/word/2010/wordprocessingShape">
                    <wps:wsp>
                      <wps:cNvSpPr txBox="1"/>
                      <wps:spPr>
                        <a:xfrm>
                          <a:off x="0" y="0"/>
                          <a:ext cx="5600065" cy="635"/>
                        </a:xfrm>
                        <a:prstGeom prst="rect">
                          <a:avLst/>
                        </a:prstGeom>
                        <a:solidFill>
                          <a:prstClr val="white"/>
                        </a:solidFill>
                        <a:ln>
                          <a:noFill/>
                        </a:ln>
                      </wps:spPr>
                      <wps:txbx>
                        <w:txbxContent>
                          <w:p w14:paraId="198E9349" w14:textId="636FC4A9" w:rsidR="00AA44DF" w:rsidRPr="00D11E88" w:rsidRDefault="00AA44DF" w:rsidP="00AA44DF">
                            <w:pPr>
                              <w:pStyle w:val="Caption"/>
                              <w:rPr>
                                <w:rFonts w:ascii="Arial" w:hAnsi="Arial" w:cs="Arial"/>
                                <w:i w:val="0"/>
                                <w:iCs w:val="0"/>
                                <w:noProof/>
                                <w:color w:val="auto"/>
                                <w:sz w:val="24"/>
                                <w:szCs w:val="24"/>
                              </w:rPr>
                            </w:pPr>
                            <w:bookmarkStart w:id="214" w:name="_Toc184401759"/>
                            <w:bookmarkStart w:id="215" w:name="_Toc184418473"/>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22</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Violence in Power Dynamics.</w:t>
                            </w:r>
                            <w:bookmarkEnd w:id="214"/>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BA9ACC" id="_x0000_s1088" type="#_x0000_t202" style="position:absolute;margin-left:389.75pt;margin-top:18.6pt;width:440.95pt;height:.05pt;z-index:-25158656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1lnGgIAAEAEAAAOAAAAZHJzL2Uyb0RvYy54bWysU01v2zAMvQ/YfxB0X5x0SLAZcYosRYYB&#10;QVsgHXpWZDkWIIsapcTufv0o2U66bqdhF5kWKX6897i87RrDzgq9Blvw2WTKmbISSm2PBf/+tP3w&#10;iTMfhC2FAasK/qI8v129f7dsXa5uoAZTKmSUxPq8dQWvQ3B5lnlZq0b4CThlyVkBNiLQLx6zEkVL&#10;2RuT3Uyni6wFLB2CVN7T7V3v5KuUv6qUDA9V5VVgpuDUW0gnpvMQz2y1FPkRhau1HNoQ/9BFI7Sl&#10;opdUdyIIdkL9R6pGSwQPVZhIaDKoKi1VmoGmmU3fTLOvhVNpFgLHuwtM/v+llffnvXtEFrov0BGB&#10;EZDW+dzTZZynq7CJX+qUkZ8gfLnAprrAJF3OF1NiYs6ZJN/i4zzmyK5PHfrwVUHDolFwJE4SVOK8&#10;86EPHUNiJQ9Gl1ttTPyJjo1BdhbEX1vroIbkv0UZG2MtxFd9wniTXeeIVugOHdMldfh5HPIA5QvN&#10;jtDLwju51VRwJ3x4FEg6oHFJ2+GBjspAW3AYLM5qwJ9/u4/xRA95OWtJVwX3P04CFWfmmyXioghH&#10;A0fjMBr21GyARp3R1jiZTHqAwYxmhdA8k+TXsQq5hJVUq+BhNDehVzetjFTrdQoiqTkRdnbvZEw9&#10;AvvUPQt0Ay2B2LyHUXEif8NOH5v4cetTIKgTdRHYHsUBb5JpIn9YqbgHr/9T1HXxV78AAAD//wMA&#10;UEsDBBQABgAIAAAAIQCz9HzN3gAAAAYBAAAPAAAAZHJzL2Rvd25yZXYueG1sTI/BbsIwEETvlfgH&#10;a5G4VMWBIJqmcRBC7aG9oKZcejPxEqfE68h2IP37mlN73JnRzNtiM5qOXdD51pKAxTwBhlRb1VIj&#10;4PD5+pAB80GSkp0lFPCDHjbl5K6QubJX+sBLFRoWS8jnUoAOoc8597VGI/3c9kjRO1lnZIina7hy&#10;8hrLTceXSbLmRrYUF7TscaexPleDEbBffe31/XB6ed+uUvd2GHbr76YSYjYdt8/AAo7hLww3/IgO&#10;ZWQ62oGUZ52A+EgQkD4ugUU3yxZPwI43IQVeFvw/fvkLAAD//wMAUEsBAi0AFAAGAAgAAAAhALaD&#10;OJL+AAAA4QEAABMAAAAAAAAAAAAAAAAAAAAAAFtDb250ZW50X1R5cGVzXS54bWxQSwECLQAUAAYA&#10;CAAAACEAOP0h/9YAAACUAQAACwAAAAAAAAAAAAAAAAAvAQAAX3JlbHMvLnJlbHNQSwECLQAUAAYA&#10;CAAAACEA8stZZxoCAABABAAADgAAAAAAAAAAAAAAAAAuAgAAZHJzL2Uyb0RvYy54bWxQSwECLQAU&#10;AAYACAAAACEAs/R8zd4AAAAGAQAADwAAAAAAAAAAAAAAAAB0BAAAZHJzL2Rvd25yZXYueG1sUEsF&#10;BgAAAAAEAAQA8wAAAH8FAAAAAA==&#10;" stroked="f">
                <v:textbox style="mso-fit-shape-to-text:t" inset="0,0,0,0">
                  <w:txbxContent>
                    <w:p w14:paraId="198E9349" w14:textId="636FC4A9" w:rsidR="00AA44DF" w:rsidRPr="00D11E88" w:rsidRDefault="00AA44DF" w:rsidP="00AA44DF">
                      <w:pPr>
                        <w:pStyle w:val="Caption"/>
                        <w:rPr>
                          <w:rFonts w:ascii="Arial" w:hAnsi="Arial" w:cs="Arial"/>
                          <w:i w:val="0"/>
                          <w:iCs w:val="0"/>
                          <w:noProof/>
                          <w:color w:val="auto"/>
                          <w:sz w:val="24"/>
                          <w:szCs w:val="24"/>
                        </w:rPr>
                      </w:pPr>
                      <w:bookmarkStart w:id="216" w:name="_Toc184401759"/>
                      <w:bookmarkStart w:id="217" w:name="_Toc184418473"/>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22</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Violence in Power Dynamics.</w:t>
                      </w:r>
                      <w:bookmarkEnd w:id="216"/>
                      <w:bookmarkEnd w:id="217"/>
                    </w:p>
                  </w:txbxContent>
                </v:textbox>
                <w10:wrap type="tight" anchorx="margin"/>
              </v:shape>
            </w:pict>
          </mc:Fallback>
        </mc:AlternateContent>
      </w:r>
    </w:p>
    <w:p w14:paraId="41B3A43B" w14:textId="4B4FDE93" w:rsidR="000610FD" w:rsidRPr="00660C50" w:rsidRDefault="000610FD" w:rsidP="00660C50">
      <w:pPr>
        <w:pStyle w:val="Heading4"/>
        <w:spacing w:line="480" w:lineRule="auto"/>
        <w:rPr>
          <w:rFonts w:ascii="Arial" w:hAnsi="Arial" w:cs="Arial"/>
          <w:b/>
          <w:bCs/>
          <w:i w:val="0"/>
          <w:iCs w:val="0"/>
          <w:color w:val="auto"/>
          <w:sz w:val="24"/>
          <w:szCs w:val="24"/>
        </w:rPr>
      </w:pPr>
      <w:bookmarkStart w:id="218" w:name="_Toc184389919"/>
      <w:r w:rsidRPr="00660C50">
        <w:rPr>
          <w:rFonts w:ascii="Arial" w:hAnsi="Arial" w:cs="Arial"/>
          <w:b/>
          <w:bCs/>
          <w:i w:val="0"/>
          <w:iCs w:val="0"/>
          <w:color w:val="auto"/>
          <w:sz w:val="24"/>
          <w:szCs w:val="24"/>
        </w:rPr>
        <w:t>4.1.2.1 Abuse of Authority</w:t>
      </w:r>
      <w:bookmarkEnd w:id="218"/>
      <w:r w:rsidRPr="00660C50">
        <w:rPr>
          <w:rFonts w:ascii="Arial" w:hAnsi="Arial" w:cs="Arial"/>
          <w:b/>
          <w:bCs/>
          <w:i w:val="0"/>
          <w:iCs w:val="0"/>
          <w:color w:val="auto"/>
          <w:sz w:val="24"/>
          <w:szCs w:val="24"/>
        </w:rPr>
        <w:t xml:space="preserve"> </w:t>
      </w:r>
    </w:p>
    <w:p w14:paraId="2A47AD3E" w14:textId="2164D98F" w:rsidR="00897425" w:rsidRPr="00FE2B7C" w:rsidRDefault="00897425" w:rsidP="00FE2B7C">
      <w:pPr>
        <w:spacing w:line="480" w:lineRule="auto"/>
        <w:rPr>
          <w:rFonts w:ascii="Arial" w:hAnsi="Arial" w:cs="Arial"/>
          <w:sz w:val="24"/>
          <w:szCs w:val="24"/>
        </w:rPr>
      </w:pPr>
      <w:r w:rsidRPr="00FE2B7C">
        <w:rPr>
          <w:rFonts w:ascii="Arial" w:hAnsi="Arial" w:cs="Arial"/>
          <w:sz w:val="24"/>
          <w:szCs w:val="24"/>
        </w:rPr>
        <w:t>When analysing the data, it became prevalent that HR professionals were experienc</w:t>
      </w:r>
      <w:r w:rsidR="00C85EF2">
        <w:rPr>
          <w:rFonts w:ascii="Arial" w:hAnsi="Arial" w:cs="Arial"/>
          <w:sz w:val="24"/>
          <w:szCs w:val="24"/>
        </w:rPr>
        <w:t>ing</w:t>
      </w:r>
      <w:r w:rsidRPr="00FE2B7C">
        <w:rPr>
          <w:rFonts w:ascii="Arial" w:hAnsi="Arial" w:cs="Arial"/>
          <w:sz w:val="24"/>
          <w:szCs w:val="24"/>
        </w:rPr>
        <w:t xml:space="preserve"> abuse of authority from their senior leaders (</w:t>
      </w:r>
      <w:r w:rsidR="00BF247E" w:rsidRPr="00FE2B7C">
        <w:rPr>
          <w:rFonts w:ascii="Arial" w:hAnsi="Arial" w:cs="Arial"/>
          <w:sz w:val="24"/>
          <w:szCs w:val="24"/>
        </w:rPr>
        <w:t>7.33</w:t>
      </w:r>
      <w:r w:rsidRPr="00FE2B7C">
        <w:rPr>
          <w:rFonts w:ascii="Arial" w:hAnsi="Arial" w:cs="Arial"/>
          <w:sz w:val="24"/>
          <w:szCs w:val="24"/>
        </w:rPr>
        <w:t>%). Senior leader</w:t>
      </w:r>
      <w:r w:rsidR="00C85EF2">
        <w:rPr>
          <w:rFonts w:ascii="Arial" w:hAnsi="Arial" w:cs="Arial"/>
          <w:sz w:val="24"/>
          <w:szCs w:val="24"/>
        </w:rPr>
        <w:t>s</w:t>
      </w:r>
      <w:r w:rsidRPr="00FE2B7C">
        <w:rPr>
          <w:rFonts w:ascii="Arial" w:hAnsi="Arial" w:cs="Arial"/>
          <w:sz w:val="24"/>
          <w:szCs w:val="24"/>
        </w:rPr>
        <w:t xml:space="preserve"> either seemed to contribute to WPV, shouting or intimidating HR professionals, or </w:t>
      </w:r>
      <w:r w:rsidR="00C85EF2">
        <w:rPr>
          <w:rFonts w:ascii="Arial" w:hAnsi="Arial" w:cs="Arial"/>
          <w:sz w:val="24"/>
          <w:szCs w:val="24"/>
        </w:rPr>
        <w:t xml:space="preserve">permitting </w:t>
      </w:r>
      <w:r w:rsidRPr="00FE2B7C">
        <w:rPr>
          <w:rFonts w:ascii="Arial" w:hAnsi="Arial" w:cs="Arial"/>
          <w:sz w:val="24"/>
          <w:szCs w:val="24"/>
        </w:rPr>
        <w:t>the WPV to happen without their intervention. This is demonstrated in P52</w:t>
      </w:r>
      <w:r w:rsidR="00C85EF2">
        <w:rPr>
          <w:rFonts w:ascii="Arial" w:hAnsi="Arial" w:cs="Arial"/>
          <w:sz w:val="24"/>
          <w:szCs w:val="24"/>
        </w:rPr>
        <w:t>’s</w:t>
      </w:r>
      <w:r w:rsidRPr="00FE2B7C">
        <w:rPr>
          <w:rFonts w:ascii="Arial" w:hAnsi="Arial" w:cs="Arial"/>
          <w:sz w:val="24"/>
          <w:szCs w:val="24"/>
        </w:rPr>
        <w:t xml:space="preserve"> </w:t>
      </w:r>
      <w:r w:rsidR="002C30B6" w:rsidRPr="00FE2B7C">
        <w:rPr>
          <w:rFonts w:ascii="Arial" w:hAnsi="Arial" w:cs="Arial"/>
          <w:sz w:val="24"/>
          <w:szCs w:val="24"/>
        </w:rPr>
        <w:t>experience</w:t>
      </w:r>
      <w:r w:rsidRPr="00FE2B7C">
        <w:rPr>
          <w:rFonts w:ascii="Arial" w:hAnsi="Arial" w:cs="Arial"/>
          <w:sz w:val="24"/>
          <w:szCs w:val="24"/>
        </w:rPr>
        <w:t xml:space="preserve"> of</w:t>
      </w:r>
      <w:r w:rsidR="002C30B6" w:rsidRPr="00FE2B7C">
        <w:rPr>
          <w:rFonts w:ascii="Arial" w:hAnsi="Arial" w:cs="Arial"/>
          <w:sz w:val="24"/>
          <w:szCs w:val="24"/>
        </w:rPr>
        <w:t xml:space="preserve"> WPV, whereby an employee, who was the manager</w:t>
      </w:r>
      <w:r w:rsidR="00C85EF2">
        <w:rPr>
          <w:rFonts w:ascii="Arial" w:hAnsi="Arial" w:cs="Arial"/>
          <w:sz w:val="24"/>
          <w:szCs w:val="24"/>
        </w:rPr>
        <w:t>’s</w:t>
      </w:r>
      <w:r w:rsidR="002C30B6" w:rsidRPr="00FE2B7C">
        <w:rPr>
          <w:rFonts w:ascii="Arial" w:hAnsi="Arial" w:cs="Arial"/>
          <w:sz w:val="24"/>
          <w:szCs w:val="24"/>
        </w:rPr>
        <w:t xml:space="preserve"> son, intimidated and physically threatened </w:t>
      </w:r>
      <w:r w:rsidR="00C85EF2">
        <w:rPr>
          <w:rFonts w:ascii="Arial" w:hAnsi="Arial" w:cs="Arial"/>
          <w:sz w:val="24"/>
          <w:szCs w:val="24"/>
        </w:rPr>
        <w:t>P52</w:t>
      </w:r>
      <w:r w:rsidR="002C30B6" w:rsidRPr="00FE2B7C">
        <w:rPr>
          <w:rFonts w:ascii="Arial" w:hAnsi="Arial" w:cs="Arial"/>
          <w:sz w:val="24"/>
          <w:szCs w:val="24"/>
        </w:rPr>
        <w:t xml:space="preserve"> with a drill. The manager took no action against his son</w:t>
      </w:r>
      <w:r w:rsidR="00C85EF2">
        <w:rPr>
          <w:rFonts w:ascii="Arial" w:hAnsi="Arial" w:cs="Arial"/>
          <w:sz w:val="24"/>
          <w:szCs w:val="24"/>
        </w:rPr>
        <w:t>.</w:t>
      </w:r>
      <w:r w:rsidR="002C30B6" w:rsidRPr="00FE2B7C">
        <w:rPr>
          <w:rFonts w:ascii="Arial" w:hAnsi="Arial" w:cs="Arial"/>
          <w:sz w:val="24"/>
          <w:szCs w:val="24"/>
        </w:rPr>
        <w:t xml:space="preserve"> </w:t>
      </w:r>
    </w:p>
    <w:p w14:paraId="4EA2F75F" w14:textId="2F0FD1F7" w:rsidR="002C30B6" w:rsidRPr="00FE2B7C" w:rsidRDefault="00C85EF2" w:rsidP="00FE2B7C">
      <w:pPr>
        <w:pStyle w:val="Quote"/>
        <w:spacing w:line="480" w:lineRule="auto"/>
        <w:rPr>
          <w:rFonts w:ascii="Arial" w:hAnsi="Arial" w:cs="Arial"/>
          <w:sz w:val="24"/>
          <w:szCs w:val="24"/>
        </w:rPr>
      </w:pPr>
      <w:r>
        <w:rPr>
          <w:rFonts w:ascii="Arial" w:hAnsi="Arial" w:cs="Arial"/>
          <w:sz w:val="24"/>
          <w:szCs w:val="24"/>
        </w:rPr>
        <w:t>“</w:t>
      </w:r>
      <w:r w:rsidR="002C30B6" w:rsidRPr="00FE2B7C">
        <w:rPr>
          <w:rFonts w:ascii="Arial" w:hAnsi="Arial" w:cs="Arial"/>
          <w:sz w:val="24"/>
          <w:szCs w:val="24"/>
        </w:rPr>
        <w:t>I was approached and threatened by a factory worker on the sta</w:t>
      </w:r>
      <w:r w:rsidR="00EB29A1">
        <w:rPr>
          <w:rFonts w:ascii="Arial" w:hAnsi="Arial" w:cs="Arial"/>
          <w:sz w:val="24"/>
          <w:szCs w:val="24"/>
        </w:rPr>
        <w:t>i</w:t>
      </w:r>
      <w:r w:rsidR="002C30B6" w:rsidRPr="00FE2B7C">
        <w:rPr>
          <w:rFonts w:ascii="Arial" w:hAnsi="Arial" w:cs="Arial"/>
          <w:sz w:val="24"/>
          <w:szCs w:val="24"/>
        </w:rPr>
        <w:t>rs with a drill (revving it up) who was not going to let me pass him […] He was the managers (consented) son who did as he pleased […] I hoped the managing director would resolve the issue which he did eventually</w:t>
      </w:r>
      <w:r>
        <w:rPr>
          <w:rFonts w:ascii="Arial" w:hAnsi="Arial" w:cs="Arial"/>
          <w:sz w:val="24"/>
          <w:szCs w:val="24"/>
        </w:rPr>
        <w:t>”</w:t>
      </w:r>
    </w:p>
    <w:p w14:paraId="4F6235B2" w14:textId="5EB660A0" w:rsidR="002C30B6" w:rsidRPr="00FE2B7C" w:rsidRDefault="002C30B6" w:rsidP="00FE2B7C">
      <w:pPr>
        <w:spacing w:line="480" w:lineRule="auto"/>
        <w:rPr>
          <w:rFonts w:ascii="Arial" w:hAnsi="Arial" w:cs="Arial"/>
          <w:sz w:val="24"/>
          <w:szCs w:val="24"/>
        </w:rPr>
      </w:pPr>
      <w:r w:rsidRPr="00FE2B7C">
        <w:rPr>
          <w:rFonts w:ascii="Arial" w:hAnsi="Arial" w:cs="Arial"/>
          <w:sz w:val="24"/>
          <w:szCs w:val="24"/>
        </w:rPr>
        <w:t>P1 experienced this abuse of authority from their chief executive, whereby the chief executive verbally abused</w:t>
      </w:r>
      <w:r w:rsidR="00C85EF2">
        <w:rPr>
          <w:rFonts w:ascii="Arial" w:hAnsi="Arial" w:cs="Arial"/>
          <w:sz w:val="24"/>
          <w:szCs w:val="24"/>
        </w:rPr>
        <w:t xml:space="preserve"> P1</w:t>
      </w:r>
      <w:r w:rsidRPr="00FE2B7C">
        <w:rPr>
          <w:rFonts w:ascii="Arial" w:hAnsi="Arial" w:cs="Arial"/>
          <w:sz w:val="24"/>
          <w:szCs w:val="24"/>
        </w:rPr>
        <w:t xml:space="preserve"> in front of the leadership team, leaving the participant with deep emotional scars. </w:t>
      </w:r>
    </w:p>
    <w:p w14:paraId="0EB509DD" w14:textId="0CF6B91D" w:rsidR="002C30B6" w:rsidRPr="00FE2B7C" w:rsidRDefault="00C85EF2" w:rsidP="00FE2B7C">
      <w:pPr>
        <w:pStyle w:val="Quote"/>
        <w:spacing w:line="480" w:lineRule="auto"/>
        <w:rPr>
          <w:rFonts w:ascii="Arial" w:hAnsi="Arial" w:cs="Arial"/>
          <w:sz w:val="24"/>
          <w:szCs w:val="24"/>
        </w:rPr>
      </w:pPr>
      <w:r>
        <w:rPr>
          <w:rFonts w:ascii="Arial" w:hAnsi="Arial" w:cs="Arial"/>
          <w:sz w:val="24"/>
          <w:szCs w:val="24"/>
        </w:rPr>
        <w:t>“</w:t>
      </w:r>
      <w:r w:rsidR="002C30B6" w:rsidRPr="00FE2B7C">
        <w:rPr>
          <w:rFonts w:ascii="Arial" w:hAnsi="Arial" w:cs="Arial"/>
          <w:sz w:val="24"/>
          <w:szCs w:val="24"/>
        </w:rPr>
        <w:t>A Chief Executive completely lost their temper with me […]</w:t>
      </w:r>
      <w:r>
        <w:rPr>
          <w:rFonts w:ascii="Arial" w:hAnsi="Arial" w:cs="Arial"/>
          <w:sz w:val="24"/>
          <w:szCs w:val="24"/>
        </w:rPr>
        <w:t xml:space="preserve"> </w:t>
      </w:r>
      <w:r w:rsidR="002C30B6" w:rsidRPr="00FE2B7C">
        <w:rPr>
          <w:rFonts w:ascii="Arial" w:hAnsi="Arial" w:cs="Arial"/>
          <w:sz w:val="24"/>
          <w:szCs w:val="24"/>
        </w:rPr>
        <w:t>at an internal meeting. They were out of control and use</w:t>
      </w:r>
      <w:r w:rsidR="00EB29A1">
        <w:rPr>
          <w:rFonts w:ascii="Arial" w:hAnsi="Arial" w:cs="Arial"/>
          <w:sz w:val="24"/>
          <w:szCs w:val="24"/>
        </w:rPr>
        <w:t>d</w:t>
      </w:r>
      <w:r w:rsidR="002C30B6" w:rsidRPr="00FE2B7C">
        <w:rPr>
          <w:rFonts w:ascii="Arial" w:hAnsi="Arial" w:cs="Arial"/>
          <w:sz w:val="24"/>
          <w:szCs w:val="24"/>
        </w:rPr>
        <w:t xml:space="preserve"> language which was unacceptable.</w:t>
      </w:r>
      <w:r>
        <w:rPr>
          <w:rFonts w:ascii="Arial" w:hAnsi="Arial" w:cs="Arial"/>
          <w:sz w:val="24"/>
          <w:szCs w:val="24"/>
        </w:rPr>
        <w:t>”</w:t>
      </w:r>
      <w:r w:rsidR="002C30B6" w:rsidRPr="00FE2B7C">
        <w:rPr>
          <w:rFonts w:ascii="Arial" w:hAnsi="Arial" w:cs="Arial"/>
          <w:sz w:val="24"/>
          <w:szCs w:val="24"/>
        </w:rPr>
        <w:t xml:space="preserve"> </w:t>
      </w:r>
    </w:p>
    <w:p w14:paraId="3941C691" w14:textId="70727921" w:rsidR="002C30B6" w:rsidRPr="00FE2B7C" w:rsidRDefault="002C30B6" w:rsidP="00FE2B7C">
      <w:pPr>
        <w:spacing w:line="480" w:lineRule="auto"/>
        <w:rPr>
          <w:rFonts w:ascii="Arial" w:hAnsi="Arial" w:cs="Arial"/>
          <w:sz w:val="24"/>
          <w:szCs w:val="24"/>
        </w:rPr>
      </w:pPr>
      <w:r w:rsidRPr="00FE2B7C">
        <w:rPr>
          <w:rFonts w:ascii="Arial" w:hAnsi="Arial" w:cs="Arial"/>
          <w:sz w:val="24"/>
          <w:szCs w:val="24"/>
        </w:rPr>
        <w:t>P40 also experienced</w:t>
      </w:r>
      <w:r w:rsidR="00BF247E" w:rsidRPr="00FE2B7C">
        <w:rPr>
          <w:rFonts w:ascii="Arial" w:hAnsi="Arial" w:cs="Arial"/>
          <w:sz w:val="24"/>
          <w:szCs w:val="24"/>
        </w:rPr>
        <w:t xml:space="preserve"> </w:t>
      </w:r>
      <w:bookmarkStart w:id="219" w:name="_Hlk184341292"/>
      <w:r w:rsidR="00BF247E" w:rsidRPr="00FE2B7C">
        <w:rPr>
          <w:rFonts w:ascii="Arial" w:hAnsi="Arial" w:cs="Arial"/>
          <w:sz w:val="24"/>
          <w:szCs w:val="24"/>
        </w:rPr>
        <w:t>verbal</w:t>
      </w:r>
      <w:r w:rsidRPr="00FE2B7C">
        <w:rPr>
          <w:rFonts w:ascii="Arial" w:hAnsi="Arial" w:cs="Arial"/>
          <w:sz w:val="24"/>
          <w:szCs w:val="24"/>
        </w:rPr>
        <w:t xml:space="preserve"> WPV from a senior manager</w:t>
      </w:r>
      <w:r w:rsidR="00C85EF2">
        <w:rPr>
          <w:rFonts w:ascii="Arial" w:hAnsi="Arial" w:cs="Arial"/>
          <w:sz w:val="24"/>
          <w:szCs w:val="24"/>
        </w:rPr>
        <w:t>. T</w:t>
      </w:r>
      <w:r w:rsidR="00BF247E" w:rsidRPr="00FE2B7C">
        <w:rPr>
          <w:rFonts w:ascii="Arial" w:hAnsi="Arial" w:cs="Arial"/>
          <w:sz w:val="24"/>
          <w:szCs w:val="24"/>
        </w:rPr>
        <w:t>he manager perceived HR as interfering with management decisions when it is part of a HR professional</w:t>
      </w:r>
      <w:r w:rsidR="00C85EF2">
        <w:rPr>
          <w:rFonts w:ascii="Arial" w:hAnsi="Arial" w:cs="Arial"/>
          <w:sz w:val="24"/>
          <w:szCs w:val="24"/>
        </w:rPr>
        <w:t>’</w:t>
      </w:r>
      <w:r w:rsidR="00BF247E" w:rsidRPr="00FE2B7C">
        <w:rPr>
          <w:rFonts w:ascii="Arial" w:hAnsi="Arial" w:cs="Arial"/>
          <w:sz w:val="24"/>
          <w:szCs w:val="24"/>
        </w:rPr>
        <w:t>s duty to make sure the business is complian</w:t>
      </w:r>
      <w:r w:rsidR="00C85EF2">
        <w:rPr>
          <w:rFonts w:ascii="Arial" w:hAnsi="Arial" w:cs="Arial"/>
          <w:sz w:val="24"/>
          <w:szCs w:val="24"/>
        </w:rPr>
        <w:t>t</w:t>
      </w:r>
      <w:r w:rsidR="00BF247E" w:rsidRPr="00FE2B7C">
        <w:rPr>
          <w:rFonts w:ascii="Arial" w:hAnsi="Arial" w:cs="Arial"/>
          <w:sz w:val="24"/>
          <w:szCs w:val="24"/>
        </w:rPr>
        <w:t xml:space="preserve">. </w:t>
      </w:r>
      <w:bookmarkEnd w:id="219"/>
    </w:p>
    <w:p w14:paraId="441C2B2A" w14:textId="533AD285" w:rsidR="00BF247E" w:rsidRPr="00FE2B7C" w:rsidRDefault="00C85EF2" w:rsidP="00FE2B7C">
      <w:pPr>
        <w:pStyle w:val="Quote"/>
        <w:spacing w:line="480" w:lineRule="auto"/>
        <w:rPr>
          <w:rFonts w:ascii="Arial" w:hAnsi="Arial" w:cs="Arial"/>
          <w:sz w:val="24"/>
          <w:szCs w:val="24"/>
        </w:rPr>
      </w:pPr>
      <w:r>
        <w:rPr>
          <w:rFonts w:ascii="Arial" w:hAnsi="Arial" w:cs="Arial"/>
          <w:sz w:val="24"/>
          <w:szCs w:val="24"/>
        </w:rPr>
        <w:t>“</w:t>
      </w:r>
      <w:r w:rsidR="00BF247E" w:rsidRPr="00FE2B7C">
        <w:rPr>
          <w:rFonts w:ascii="Arial" w:hAnsi="Arial" w:cs="Arial"/>
          <w:sz w:val="24"/>
          <w:szCs w:val="24"/>
        </w:rPr>
        <w:t xml:space="preserve">The manager screamed at me for doing my HR compliance. I had </w:t>
      </w:r>
      <w:r>
        <w:rPr>
          <w:rFonts w:ascii="Arial" w:hAnsi="Arial" w:cs="Arial"/>
          <w:sz w:val="24"/>
          <w:szCs w:val="24"/>
        </w:rPr>
        <w:t xml:space="preserve">a </w:t>
      </w:r>
      <w:r w:rsidR="00BF247E" w:rsidRPr="00FE2B7C">
        <w:rPr>
          <w:rFonts w:ascii="Arial" w:hAnsi="Arial" w:cs="Arial"/>
          <w:sz w:val="24"/>
          <w:szCs w:val="24"/>
        </w:rPr>
        <w:t xml:space="preserve">finger pointed at me and </w:t>
      </w:r>
      <w:r>
        <w:rPr>
          <w:rFonts w:ascii="Arial" w:hAnsi="Arial" w:cs="Arial"/>
          <w:sz w:val="24"/>
          <w:szCs w:val="24"/>
        </w:rPr>
        <w:t xml:space="preserve">a </w:t>
      </w:r>
      <w:r w:rsidR="00BF247E" w:rsidRPr="00FE2B7C">
        <w:rPr>
          <w:rFonts w:ascii="Arial" w:hAnsi="Arial" w:cs="Arial"/>
          <w:sz w:val="24"/>
          <w:szCs w:val="24"/>
        </w:rPr>
        <w:t>raised voice, reminding me that management does not need HR interfering in their decisions.</w:t>
      </w:r>
      <w:r>
        <w:rPr>
          <w:rFonts w:ascii="Arial" w:hAnsi="Arial" w:cs="Arial"/>
          <w:sz w:val="24"/>
          <w:szCs w:val="24"/>
        </w:rPr>
        <w:t>”</w:t>
      </w:r>
    </w:p>
    <w:p w14:paraId="0C193F32" w14:textId="7063A74A" w:rsidR="000610FD" w:rsidRPr="00FE2B7C" w:rsidRDefault="00C85EF2" w:rsidP="00FE2B7C">
      <w:pPr>
        <w:spacing w:line="480" w:lineRule="auto"/>
        <w:rPr>
          <w:rFonts w:ascii="Arial" w:hAnsi="Arial" w:cs="Arial"/>
          <w:sz w:val="24"/>
          <w:szCs w:val="24"/>
        </w:rPr>
      </w:pPr>
      <w:bookmarkStart w:id="220" w:name="_Hlk184397578"/>
      <w:r>
        <w:rPr>
          <w:rFonts w:ascii="Arial" w:hAnsi="Arial" w:cs="Arial"/>
          <w:sz w:val="24"/>
          <w:szCs w:val="24"/>
        </w:rPr>
        <w:t xml:space="preserve">Due to the </w:t>
      </w:r>
      <w:r w:rsidR="001410F0">
        <w:rPr>
          <w:rFonts w:ascii="Arial" w:hAnsi="Arial" w:cs="Arial"/>
          <w:sz w:val="24"/>
          <w:szCs w:val="24"/>
        </w:rPr>
        <w:t>level of trust and responsibility</w:t>
      </w:r>
      <w:r>
        <w:rPr>
          <w:rFonts w:ascii="Arial" w:hAnsi="Arial" w:cs="Arial"/>
          <w:sz w:val="24"/>
          <w:szCs w:val="24"/>
        </w:rPr>
        <w:t xml:space="preserve"> of th</w:t>
      </w:r>
      <w:r w:rsidR="001410F0">
        <w:rPr>
          <w:rFonts w:ascii="Arial" w:hAnsi="Arial" w:cs="Arial"/>
          <w:sz w:val="24"/>
          <w:szCs w:val="24"/>
        </w:rPr>
        <w:t>e HR role</w:t>
      </w:r>
      <w:r w:rsidR="00BF247E" w:rsidRPr="00FE2B7C">
        <w:rPr>
          <w:rFonts w:ascii="Arial" w:hAnsi="Arial" w:cs="Arial"/>
          <w:sz w:val="24"/>
          <w:szCs w:val="24"/>
        </w:rPr>
        <w:t>, there is an expectation that they would be support</w:t>
      </w:r>
      <w:r>
        <w:rPr>
          <w:rFonts w:ascii="Arial" w:hAnsi="Arial" w:cs="Arial"/>
          <w:sz w:val="24"/>
          <w:szCs w:val="24"/>
        </w:rPr>
        <w:t>ed</w:t>
      </w:r>
      <w:r w:rsidR="00BF247E" w:rsidRPr="00FE2B7C">
        <w:rPr>
          <w:rFonts w:ascii="Arial" w:hAnsi="Arial" w:cs="Arial"/>
          <w:sz w:val="24"/>
          <w:szCs w:val="24"/>
        </w:rPr>
        <w:t xml:space="preserve"> by the business, however from the data collect</w:t>
      </w:r>
      <w:r w:rsidR="001410F0">
        <w:rPr>
          <w:rFonts w:ascii="Arial" w:hAnsi="Arial" w:cs="Arial"/>
          <w:sz w:val="24"/>
          <w:szCs w:val="24"/>
        </w:rPr>
        <w:t>ed</w:t>
      </w:r>
      <w:r w:rsidR="00BF247E" w:rsidRPr="00FE2B7C">
        <w:rPr>
          <w:rFonts w:ascii="Arial" w:hAnsi="Arial" w:cs="Arial"/>
          <w:sz w:val="24"/>
          <w:szCs w:val="24"/>
        </w:rPr>
        <w:t xml:space="preserve"> from the participants, </w:t>
      </w:r>
      <w:r w:rsidR="001410F0">
        <w:rPr>
          <w:rFonts w:ascii="Arial" w:hAnsi="Arial" w:cs="Arial"/>
          <w:sz w:val="24"/>
          <w:szCs w:val="24"/>
        </w:rPr>
        <w:t xml:space="preserve">this suggests that </w:t>
      </w:r>
      <w:r w:rsidR="00BF247E" w:rsidRPr="00FE2B7C">
        <w:rPr>
          <w:rFonts w:ascii="Arial" w:hAnsi="Arial" w:cs="Arial"/>
          <w:sz w:val="24"/>
          <w:szCs w:val="24"/>
        </w:rPr>
        <w:t xml:space="preserve">senior leaders contribute to WPV or allow WPV to happen. Perhaps this is due to lack of training and professional standards and allow the opportunity for leadership and management training at this level. </w:t>
      </w:r>
    </w:p>
    <w:p w14:paraId="3F9A1C5C" w14:textId="59DAB529" w:rsidR="000610FD" w:rsidRPr="00660C50" w:rsidRDefault="000610FD" w:rsidP="00660C50">
      <w:pPr>
        <w:pStyle w:val="Heading4"/>
        <w:spacing w:line="480" w:lineRule="auto"/>
        <w:rPr>
          <w:rFonts w:ascii="Arial" w:hAnsi="Arial" w:cs="Arial"/>
          <w:b/>
          <w:bCs/>
          <w:i w:val="0"/>
          <w:iCs w:val="0"/>
          <w:color w:val="auto"/>
          <w:sz w:val="24"/>
          <w:szCs w:val="24"/>
        </w:rPr>
      </w:pPr>
      <w:bookmarkStart w:id="221" w:name="_Toc184389920"/>
      <w:bookmarkEnd w:id="220"/>
      <w:r w:rsidRPr="00660C50">
        <w:rPr>
          <w:rFonts w:ascii="Arial" w:hAnsi="Arial" w:cs="Arial"/>
          <w:b/>
          <w:bCs/>
          <w:i w:val="0"/>
          <w:iCs w:val="0"/>
          <w:color w:val="auto"/>
          <w:sz w:val="24"/>
          <w:szCs w:val="24"/>
        </w:rPr>
        <w:t xml:space="preserve">4.1.2.2 Organisational Tolerance </w:t>
      </w:r>
      <w:r w:rsidR="008B69D2" w:rsidRPr="00660C50">
        <w:rPr>
          <w:rFonts w:ascii="Arial" w:hAnsi="Arial" w:cs="Arial"/>
          <w:b/>
          <w:bCs/>
          <w:i w:val="0"/>
          <w:iCs w:val="0"/>
          <w:color w:val="auto"/>
          <w:sz w:val="24"/>
          <w:szCs w:val="24"/>
        </w:rPr>
        <w:t>E</w:t>
      </w:r>
      <w:r w:rsidRPr="00660C50">
        <w:rPr>
          <w:rFonts w:ascii="Arial" w:hAnsi="Arial" w:cs="Arial"/>
          <w:b/>
          <w:bCs/>
          <w:i w:val="0"/>
          <w:iCs w:val="0"/>
          <w:color w:val="auto"/>
          <w:sz w:val="24"/>
          <w:szCs w:val="24"/>
        </w:rPr>
        <w:t>nabling</w:t>
      </w:r>
      <w:bookmarkEnd w:id="221"/>
      <w:r w:rsidRPr="00660C50">
        <w:rPr>
          <w:rFonts w:ascii="Arial" w:hAnsi="Arial" w:cs="Arial"/>
          <w:b/>
          <w:bCs/>
          <w:i w:val="0"/>
          <w:iCs w:val="0"/>
          <w:color w:val="auto"/>
          <w:sz w:val="24"/>
          <w:szCs w:val="24"/>
        </w:rPr>
        <w:t xml:space="preserve"> </w:t>
      </w:r>
    </w:p>
    <w:p w14:paraId="1253DFE7" w14:textId="36DF5F36" w:rsidR="0048458C" w:rsidRPr="00FE2B7C" w:rsidRDefault="00BF247E" w:rsidP="00FE2B7C">
      <w:pPr>
        <w:spacing w:line="480" w:lineRule="auto"/>
        <w:rPr>
          <w:rFonts w:ascii="Arial" w:hAnsi="Arial" w:cs="Arial"/>
          <w:sz w:val="24"/>
          <w:szCs w:val="24"/>
        </w:rPr>
      </w:pPr>
      <w:r w:rsidRPr="00FE2B7C">
        <w:rPr>
          <w:rFonts w:ascii="Arial" w:hAnsi="Arial" w:cs="Arial"/>
          <w:sz w:val="24"/>
          <w:szCs w:val="24"/>
        </w:rPr>
        <w:t>Following form section 4.1.2.1, as identified</w:t>
      </w:r>
      <w:r w:rsidR="001410F0">
        <w:rPr>
          <w:rFonts w:ascii="Arial" w:hAnsi="Arial" w:cs="Arial"/>
          <w:sz w:val="24"/>
          <w:szCs w:val="24"/>
        </w:rPr>
        <w:t>,</w:t>
      </w:r>
      <w:r w:rsidRPr="00FE2B7C">
        <w:rPr>
          <w:rFonts w:ascii="Arial" w:hAnsi="Arial" w:cs="Arial"/>
          <w:sz w:val="24"/>
          <w:szCs w:val="24"/>
        </w:rPr>
        <w:t xml:space="preserve"> there seems to be an organisational tolerance to enable WPV from senior leader</w:t>
      </w:r>
      <w:r w:rsidR="0048458C" w:rsidRPr="00FE2B7C">
        <w:rPr>
          <w:rFonts w:ascii="Arial" w:hAnsi="Arial" w:cs="Arial"/>
          <w:sz w:val="24"/>
          <w:szCs w:val="24"/>
        </w:rPr>
        <w:t>s or employees</w:t>
      </w:r>
      <w:r w:rsidRPr="00FE2B7C">
        <w:rPr>
          <w:rFonts w:ascii="Arial" w:hAnsi="Arial" w:cs="Arial"/>
          <w:sz w:val="24"/>
          <w:szCs w:val="24"/>
        </w:rPr>
        <w:t xml:space="preserve"> (9.03%)</w:t>
      </w:r>
      <w:r w:rsidR="0048458C" w:rsidRPr="00FE2B7C">
        <w:rPr>
          <w:rFonts w:ascii="Arial" w:hAnsi="Arial" w:cs="Arial"/>
          <w:sz w:val="24"/>
          <w:szCs w:val="24"/>
        </w:rPr>
        <w:t>, without any action to resolve these incidents</w:t>
      </w:r>
      <w:r w:rsidRPr="00FE2B7C">
        <w:rPr>
          <w:rFonts w:ascii="Arial" w:hAnsi="Arial" w:cs="Arial"/>
          <w:sz w:val="24"/>
          <w:szCs w:val="24"/>
        </w:rPr>
        <w:t xml:space="preserve">. </w:t>
      </w:r>
      <w:r w:rsidR="0048458C" w:rsidRPr="00FE2B7C">
        <w:rPr>
          <w:rFonts w:ascii="Arial" w:hAnsi="Arial" w:cs="Arial"/>
          <w:sz w:val="24"/>
          <w:szCs w:val="24"/>
        </w:rPr>
        <w:t>P40 states that following the incident when a manager screamed that them, they expressed their concerns to their HR manager who avoided them and P40 was further told to ignore the manager comments and</w:t>
      </w:r>
      <w:r w:rsidR="001410F0">
        <w:rPr>
          <w:rFonts w:ascii="Arial" w:hAnsi="Arial" w:cs="Arial"/>
          <w:sz w:val="24"/>
          <w:szCs w:val="24"/>
        </w:rPr>
        <w:t xml:space="preserve"> was</w:t>
      </w:r>
      <w:r w:rsidR="0048458C" w:rsidRPr="00FE2B7C">
        <w:rPr>
          <w:rFonts w:ascii="Arial" w:hAnsi="Arial" w:cs="Arial"/>
          <w:sz w:val="24"/>
          <w:szCs w:val="24"/>
        </w:rPr>
        <w:t xml:space="preserve"> later thanked for not raising a grievance</w:t>
      </w:r>
      <w:r w:rsidR="001410F0">
        <w:rPr>
          <w:rFonts w:ascii="Arial" w:hAnsi="Arial" w:cs="Arial"/>
          <w:sz w:val="24"/>
          <w:szCs w:val="24"/>
        </w:rPr>
        <w:t>.</w:t>
      </w:r>
      <w:r w:rsidR="0048458C" w:rsidRPr="00FE2B7C">
        <w:rPr>
          <w:rFonts w:ascii="Arial" w:hAnsi="Arial" w:cs="Arial"/>
          <w:sz w:val="24"/>
          <w:szCs w:val="24"/>
        </w:rPr>
        <w:t xml:space="preserve">  </w:t>
      </w:r>
    </w:p>
    <w:p w14:paraId="7FBC7060" w14:textId="1BDF19AF" w:rsidR="000610FD" w:rsidRPr="00FE2B7C" w:rsidRDefault="001410F0" w:rsidP="00FE2B7C">
      <w:pPr>
        <w:pStyle w:val="Quote"/>
        <w:spacing w:line="480" w:lineRule="auto"/>
        <w:rPr>
          <w:rFonts w:ascii="Arial" w:hAnsi="Arial" w:cs="Arial"/>
          <w:sz w:val="24"/>
          <w:szCs w:val="24"/>
        </w:rPr>
      </w:pPr>
      <w:r>
        <w:rPr>
          <w:rFonts w:ascii="Arial" w:hAnsi="Arial" w:cs="Arial"/>
          <w:sz w:val="24"/>
          <w:szCs w:val="24"/>
        </w:rPr>
        <w:t>“</w:t>
      </w:r>
      <w:r w:rsidR="000610FD" w:rsidRPr="00FE2B7C">
        <w:rPr>
          <w:rFonts w:ascii="Arial" w:hAnsi="Arial" w:cs="Arial"/>
          <w:sz w:val="24"/>
          <w:szCs w:val="24"/>
        </w:rPr>
        <w:t>Concerns dismissed as exaggerated, told to ignore, or threatening to stay out of it, avoided by own HR manager, thanked for not raising any grievance</w:t>
      </w:r>
      <w:r>
        <w:rPr>
          <w:rFonts w:ascii="Arial" w:hAnsi="Arial" w:cs="Arial"/>
          <w:sz w:val="24"/>
          <w:szCs w:val="24"/>
        </w:rPr>
        <w:t>.”</w:t>
      </w:r>
    </w:p>
    <w:p w14:paraId="7B3007AF" w14:textId="246C5083"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P40</w:t>
      </w:r>
      <w:r w:rsidR="0048458C" w:rsidRPr="00FE2B7C">
        <w:rPr>
          <w:rFonts w:ascii="Arial" w:hAnsi="Arial" w:cs="Arial"/>
          <w:sz w:val="24"/>
          <w:szCs w:val="24"/>
        </w:rPr>
        <w:t xml:space="preserve"> also describes another incident, whereby an employee threatened </w:t>
      </w:r>
      <w:r w:rsidR="001410F0">
        <w:rPr>
          <w:rFonts w:ascii="Arial" w:hAnsi="Arial" w:cs="Arial"/>
          <w:sz w:val="24"/>
          <w:szCs w:val="24"/>
        </w:rPr>
        <w:t>P40</w:t>
      </w:r>
      <w:r w:rsidR="0048458C" w:rsidRPr="00FE2B7C">
        <w:rPr>
          <w:rFonts w:ascii="Arial" w:hAnsi="Arial" w:cs="Arial"/>
          <w:sz w:val="24"/>
          <w:szCs w:val="24"/>
        </w:rPr>
        <w:t xml:space="preserve">’s life, stating "I know where you live, be careful". However, when the participant raised concerns to their general manager about this, they laughed it off and did not take </w:t>
      </w:r>
      <w:r w:rsidR="001410F0">
        <w:rPr>
          <w:rFonts w:ascii="Arial" w:hAnsi="Arial" w:cs="Arial"/>
          <w:sz w:val="24"/>
          <w:szCs w:val="24"/>
        </w:rPr>
        <w:t>P40</w:t>
      </w:r>
      <w:r w:rsidR="0048458C" w:rsidRPr="00FE2B7C">
        <w:rPr>
          <w:rFonts w:ascii="Arial" w:hAnsi="Arial" w:cs="Arial"/>
          <w:sz w:val="24"/>
          <w:szCs w:val="24"/>
        </w:rPr>
        <w:t xml:space="preserve"> seriously or put any safeguarding measures in place. </w:t>
      </w:r>
    </w:p>
    <w:p w14:paraId="7CA3CBAB" w14:textId="2FF25B34" w:rsidR="000610FD" w:rsidRPr="00FE2B7C" w:rsidRDefault="001410F0" w:rsidP="00FE2B7C">
      <w:pPr>
        <w:pStyle w:val="Quote"/>
        <w:spacing w:line="480" w:lineRule="auto"/>
        <w:rPr>
          <w:rFonts w:ascii="Arial" w:hAnsi="Arial" w:cs="Arial"/>
          <w:sz w:val="24"/>
          <w:szCs w:val="24"/>
        </w:rPr>
      </w:pPr>
      <w:r>
        <w:rPr>
          <w:rFonts w:ascii="Arial" w:hAnsi="Arial" w:cs="Arial"/>
          <w:sz w:val="24"/>
          <w:szCs w:val="24"/>
        </w:rPr>
        <w:t>“</w:t>
      </w:r>
      <w:r w:rsidR="000610FD" w:rsidRPr="00FE2B7C">
        <w:rPr>
          <w:rFonts w:ascii="Arial" w:hAnsi="Arial" w:cs="Arial"/>
          <w:sz w:val="24"/>
          <w:szCs w:val="24"/>
        </w:rPr>
        <w:t xml:space="preserve">I shared my concern with my General </w:t>
      </w:r>
      <w:r w:rsidR="0048458C" w:rsidRPr="00FE2B7C">
        <w:rPr>
          <w:rFonts w:ascii="Arial" w:hAnsi="Arial" w:cs="Arial"/>
          <w:sz w:val="24"/>
          <w:szCs w:val="24"/>
        </w:rPr>
        <w:t>Manager,</w:t>
      </w:r>
      <w:r w:rsidR="000610FD" w:rsidRPr="00FE2B7C">
        <w:rPr>
          <w:rFonts w:ascii="Arial" w:hAnsi="Arial" w:cs="Arial"/>
          <w:sz w:val="24"/>
          <w:szCs w:val="24"/>
        </w:rPr>
        <w:t xml:space="preserve"> and he laughed it off</w:t>
      </w:r>
      <w:r>
        <w:rPr>
          <w:rFonts w:ascii="Arial" w:hAnsi="Arial" w:cs="Arial"/>
          <w:sz w:val="24"/>
          <w:szCs w:val="24"/>
        </w:rPr>
        <w:t>”</w:t>
      </w:r>
    </w:p>
    <w:p w14:paraId="32C94C25" w14:textId="2C295906"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 xml:space="preserve">P55 </w:t>
      </w:r>
      <w:r w:rsidR="0048458C" w:rsidRPr="00FE2B7C">
        <w:rPr>
          <w:rFonts w:ascii="Arial" w:hAnsi="Arial" w:cs="Arial"/>
          <w:sz w:val="24"/>
          <w:szCs w:val="24"/>
        </w:rPr>
        <w:t>further states that</w:t>
      </w:r>
      <w:r w:rsidR="008B69D2" w:rsidRPr="00FE2B7C">
        <w:rPr>
          <w:rFonts w:ascii="Arial" w:hAnsi="Arial" w:cs="Arial"/>
          <w:sz w:val="24"/>
          <w:szCs w:val="24"/>
        </w:rPr>
        <w:t xml:space="preserve"> they feel that the</w:t>
      </w:r>
      <w:r w:rsidR="001410F0">
        <w:rPr>
          <w:rFonts w:ascii="Arial" w:hAnsi="Arial" w:cs="Arial"/>
          <w:sz w:val="24"/>
          <w:szCs w:val="24"/>
        </w:rPr>
        <w:t>ir</w:t>
      </w:r>
      <w:r w:rsidR="008B69D2" w:rsidRPr="00FE2B7C">
        <w:rPr>
          <w:rFonts w:ascii="Arial" w:hAnsi="Arial" w:cs="Arial"/>
          <w:sz w:val="24"/>
          <w:szCs w:val="24"/>
        </w:rPr>
        <w:t xml:space="preserve"> company expects HR to deal with WPV incidents although this was directed to</w:t>
      </w:r>
      <w:r w:rsidR="001410F0">
        <w:rPr>
          <w:rFonts w:ascii="Arial" w:hAnsi="Arial" w:cs="Arial"/>
          <w:sz w:val="24"/>
          <w:szCs w:val="24"/>
        </w:rPr>
        <w:t xml:space="preserve"> them.</w:t>
      </w:r>
    </w:p>
    <w:p w14:paraId="58D6A7E7" w14:textId="3C3A3FFF" w:rsidR="000610FD" w:rsidRPr="00FE2B7C" w:rsidRDefault="001410F0" w:rsidP="00FE2B7C">
      <w:pPr>
        <w:pStyle w:val="Quote"/>
        <w:spacing w:line="480" w:lineRule="auto"/>
        <w:rPr>
          <w:rFonts w:ascii="Arial" w:hAnsi="Arial" w:cs="Arial"/>
          <w:sz w:val="24"/>
          <w:szCs w:val="24"/>
        </w:rPr>
      </w:pPr>
      <w:r>
        <w:rPr>
          <w:rFonts w:ascii="Arial" w:hAnsi="Arial" w:cs="Arial"/>
          <w:sz w:val="24"/>
          <w:szCs w:val="24"/>
        </w:rPr>
        <w:t>“</w:t>
      </w:r>
      <w:r w:rsidR="008B69D2" w:rsidRPr="00FE2B7C">
        <w:rPr>
          <w:rFonts w:ascii="Arial" w:hAnsi="Arial" w:cs="Arial"/>
          <w:sz w:val="24"/>
          <w:szCs w:val="24"/>
        </w:rPr>
        <w:t>It was expected that HR would deal with these types of incidents because it’s what we do.</w:t>
      </w:r>
      <w:r>
        <w:rPr>
          <w:rFonts w:ascii="Arial" w:hAnsi="Arial" w:cs="Arial"/>
          <w:sz w:val="24"/>
          <w:szCs w:val="24"/>
        </w:rPr>
        <w:t>”</w:t>
      </w:r>
    </w:p>
    <w:p w14:paraId="7190EECE" w14:textId="047A8C85" w:rsidR="008B69D2" w:rsidRPr="00FE2B7C" w:rsidRDefault="001410F0" w:rsidP="00FE2B7C">
      <w:pPr>
        <w:spacing w:line="480" w:lineRule="auto"/>
        <w:rPr>
          <w:rFonts w:ascii="Arial" w:hAnsi="Arial" w:cs="Arial"/>
          <w:sz w:val="24"/>
          <w:szCs w:val="24"/>
        </w:rPr>
      </w:pPr>
      <w:bookmarkStart w:id="222" w:name="_Hlk184397587"/>
      <w:r>
        <w:rPr>
          <w:rFonts w:ascii="Arial" w:hAnsi="Arial" w:cs="Arial"/>
          <w:sz w:val="24"/>
          <w:szCs w:val="24"/>
        </w:rPr>
        <w:t>P</w:t>
      </w:r>
      <w:r w:rsidR="008B69D2" w:rsidRPr="00FE2B7C">
        <w:rPr>
          <w:rFonts w:ascii="Arial" w:hAnsi="Arial" w:cs="Arial"/>
          <w:sz w:val="24"/>
          <w:szCs w:val="24"/>
        </w:rPr>
        <w:t xml:space="preserve">articipants demonstrate that there is an organisational tolerance towards HR experiencing WPV. Concerns are not taken seriously, and this exacerbates the perception that HR professionals are expected to deal with WPV. </w:t>
      </w:r>
      <w:r>
        <w:rPr>
          <w:rFonts w:ascii="Arial" w:hAnsi="Arial" w:cs="Arial"/>
          <w:sz w:val="24"/>
          <w:szCs w:val="24"/>
        </w:rPr>
        <w:t>However,</w:t>
      </w:r>
      <w:r w:rsidR="008B69D2" w:rsidRPr="00FE2B7C">
        <w:rPr>
          <w:rFonts w:ascii="Arial" w:hAnsi="Arial" w:cs="Arial"/>
          <w:sz w:val="24"/>
          <w:szCs w:val="24"/>
        </w:rPr>
        <w:t xml:space="preserve"> this leave</w:t>
      </w:r>
      <w:r>
        <w:rPr>
          <w:rFonts w:ascii="Arial" w:hAnsi="Arial" w:cs="Arial"/>
          <w:sz w:val="24"/>
          <w:szCs w:val="24"/>
        </w:rPr>
        <w:t>s</w:t>
      </w:r>
      <w:r w:rsidR="008B69D2" w:rsidRPr="00FE2B7C">
        <w:rPr>
          <w:rFonts w:ascii="Arial" w:hAnsi="Arial" w:cs="Arial"/>
          <w:sz w:val="24"/>
          <w:szCs w:val="24"/>
        </w:rPr>
        <w:t xml:space="preserve"> a gap within accountability</w:t>
      </w:r>
      <w:r>
        <w:rPr>
          <w:rFonts w:ascii="Arial" w:hAnsi="Arial" w:cs="Arial"/>
          <w:sz w:val="24"/>
          <w:szCs w:val="24"/>
        </w:rPr>
        <w:t>. This raises a concern that it is unclear what procedures HR professional</w:t>
      </w:r>
      <w:r w:rsidR="00EB29A1">
        <w:rPr>
          <w:rFonts w:ascii="Arial" w:hAnsi="Arial" w:cs="Arial"/>
          <w:sz w:val="24"/>
          <w:szCs w:val="24"/>
        </w:rPr>
        <w:t>s</w:t>
      </w:r>
      <w:r>
        <w:rPr>
          <w:rFonts w:ascii="Arial" w:hAnsi="Arial" w:cs="Arial"/>
          <w:sz w:val="24"/>
          <w:szCs w:val="24"/>
        </w:rPr>
        <w:t xml:space="preserve"> follow when they themselves are victim to WPV</w:t>
      </w:r>
      <w:r w:rsidR="008B69D2" w:rsidRPr="00FE2B7C">
        <w:rPr>
          <w:rFonts w:ascii="Arial" w:hAnsi="Arial" w:cs="Arial"/>
          <w:sz w:val="24"/>
          <w:szCs w:val="24"/>
        </w:rPr>
        <w:t xml:space="preserve"> and </w:t>
      </w:r>
      <w:r>
        <w:rPr>
          <w:rFonts w:ascii="Arial" w:hAnsi="Arial" w:cs="Arial"/>
          <w:sz w:val="24"/>
          <w:szCs w:val="24"/>
        </w:rPr>
        <w:t>are</w:t>
      </w:r>
      <w:r w:rsidR="008B69D2" w:rsidRPr="00FE2B7C">
        <w:rPr>
          <w:rFonts w:ascii="Arial" w:hAnsi="Arial" w:cs="Arial"/>
          <w:sz w:val="24"/>
          <w:szCs w:val="24"/>
        </w:rPr>
        <w:t xml:space="preserve"> not taken seriously. This leaves the profession</w:t>
      </w:r>
      <w:r>
        <w:rPr>
          <w:rFonts w:ascii="Arial" w:hAnsi="Arial" w:cs="Arial"/>
          <w:sz w:val="24"/>
          <w:szCs w:val="24"/>
        </w:rPr>
        <w:t>al</w:t>
      </w:r>
      <w:r w:rsidR="008B69D2" w:rsidRPr="00FE2B7C">
        <w:rPr>
          <w:rFonts w:ascii="Arial" w:hAnsi="Arial" w:cs="Arial"/>
          <w:sz w:val="24"/>
          <w:szCs w:val="24"/>
        </w:rPr>
        <w:t xml:space="preserve"> in a state of vulnerability. </w:t>
      </w:r>
    </w:p>
    <w:p w14:paraId="3DF4265B" w14:textId="77777777" w:rsidR="000610FD" w:rsidRPr="00660C50" w:rsidRDefault="000610FD" w:rsidP="00660C50">
      <w:pPr>
        <w:pStyle w:val="Heading3"/>
        <w:spacing w:line="480" w:lineRule="auto"/>
        <w:rPr>
          <w:rFonts w:ascii="Arial" w:hAnsi="Arial" w:cs="Arial"/>
          <w:b/>
          <w:bCs/>
          <w:color w:val="auto"/>
        </w:rPr>
      </w:pPr>
      <w:bookmarkStart w:id="223" w:name="_Toc184389921"/>
      <w:bookmarkStart w:id="224" w:name="_Toc184417852"/>
      <w:bookmarkStart w:id="225" w:name="_Toc184418903"/>
      <w:bookmarkEnd w:id="222"/>
      <w:r w:rsidRPr="00660C50">
        <w:rPr>
          <w:rFonts w:ascii="Arial" w:hAnsi="Arial" w:cs="Arial"/>
          <w:b/>
          <w:bCs/>
          <w:color w:val="auto"/>
        </w:rPr>
        <w:t>4.1.3 Emotional and Professional Impacts</w:t>
      </w:r>
      <w:bookmarkEnd w:id="223"/>
      <w:bookmarkEnd w:id="224"/>
      <w:bookmarkEnd w:id="225"/>
    </w:p>
    <w:p w14:paraId="5A7037F1" w14:textId="292B2DCC"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 xml:space="preserve">The WPV experienced had an impact on participants, ranging from </w:t>
      </w:r>
      <w:r w:rsidR="001D6802" w:rsidRPr="00FE2B7C">
        <w:rPr>
          <w:rFonts w:ascii="Arial" w:hAnsi="Arial" w:cs="Arial"/>
          <w:sz w:val="24"/>
          <w:szCs w:val="24"/>
        </w:rPr>
        <w:t>HR profession</w:t>
      </w:r>
      <w:r w:rsidR="001410F0">
        <w:rPr>
          <w:rFonts w:ascii="Arial" w:hAnsi="Arial" w:cs="Arial"/>
          <w:sz w:val="24"/>
          <w:szCs w:val="24"/>
        </w:rPr>
        <w:t>als</w:t>
      </w:r>
      <w:r w:rsidR="001D6802" w:rsidRPr="00FE2B7C">
        <w:rPr>
          <w:rFonts w:ascii="Arial" w:hAnsi="Arial" w:cs="Arial"/>
          <w:sz w:val="24"/>
          <w:szCs w:val="24"/>
        </w:rPr>
        <w:t xml:space="preserve"> feeling </w:t>
      </w:r>
      <w:r w:rsidRPr="00FE2B7C">
        <w:rPr>
          <w:rFonts w:ascii="Arial" w:hAnsi="Arial" w:cs="Arial"/>
          <w:sz w:val="24"/>
          <w:szCs w:val="24"/>
        </w:rPr>
        <w:t>fear</w:t>
      </w:r>
      <w:r w:rsidR="00AC74DE" w:rsidRPr="00FE2B7C">
        <w:rPr>
          <w:rFonts w:ascii="Arial" w:hAnsi="Arial" w:cs="Arial"/>
          <w:sz w:val="24"/>
          <w:szCs w:val="24"/>
        </w:rPr>
        <w:t xml:space="preserve"> (2.59%)</w:t>
      </w:r>
      <w:r w:rsidRPr="00FE2B7C">
        <w:rPr>
          <w:rFonts w:ascii="Arial" w:hAnsi="Arial" w:cs="Arial"/>
          <w:sz w:val="24"/>
          <w:szCs w:val="24"/>
        </w:rPr>
        <w:t xml:space="preserve"> and vulnerability</w:t>
      </w:r>
      <w:r w:rsidR="00AC74DE" w:rsidRPr="00FE2B7C">
        <w:rPr>
          <w:rFonts w:ascii="Arial" w:hAnsi="Arial" w:cs="Arial"/>
          <w:sz w:val="24"/>
          <w:szCs w:val="24"/>
        </w:rPr>
        <w:t xml:space="preserve"> (6.47%)</w:t>
      </w:r>
      <w:r w:rsidR="001D6802" w:rsidRPr="00FE2B7C">
        <w:rPr>
          <w:rFonts w:ascii="Arial" w:hAnsi="Arial" w:cs="Arial"/>
          <w:sz w:val="24"/>
          <w:szCs w:val="24"/>
        </w:rPr>
        <w:t xml:space="preserve"> during or following the inciden</w:t>
      </w:r>
      <w:r w:rsidR="001410F0">
        <w:rPr>
          <w:rFonts w:ascii="Arial" w:hAnsi="Arial" w:cs="Arial"/>
          <w:sz w:val="24"/>
          <w:szCs w:val="24"/>
        </w:rPr>
        <w:t>ces. A</w:t>
      </w:r>
      <w:r w:rsidR="00AC74DE" w:rsidRPr="00FE2B7C">
        <w:rPr>
          <w:rFonts w:ascii="Arial" w:hAnsi="Arial" w:cs="Arial"/>
          <w:sz w:val="24"/>
          <w:szCs w:val="24"/>
        </w:rPr>
        <w:t xml:space="preserve">s shown in </w:t>
      </w:r>
      <w:r w:rsidRPr="00FE2B7C">
        <w:rPr>
          <w:rFonts w:ascii="Arial" w:hAnsi="Arial" w:cs="Arial"/>
          <w:sz w:val="24"/>
          <w:szCs w:val="24"/>
        </w:rPr>
        <w:t xml:space="preserve">Figure </w:t>
      </w:r>
      <w:r w:rsidR="00AA44DF" w:rsidRPr="00FE2B7C">
        <w:rPr>
          <w:rFonts w:ascii="Arial" w:hAnsi="Arial" w:cs="Arial"/>
          <w:sz w:val="24"/>
          <w:szCs w:val="24"/>
        </w:rPr>
        <w:t xml:space="preserve">23 and 24 </w:t>
      </w:r>
      <w:r w:rsidR="00AC74DE" w:rsidRPr="00FE2B7C">
        <w:rPr>
          <w:rFonts w:ascii="Arial" w:hAnsi="Arial" w:cs="Arial"/>
          <w:sz w:val="24"/>
          <w:szCs w:val="24"/>
        </w:rPr>
        <w:t xml:space="preserve">and </w:t>
      </w:r>
      <w:r w:rsidRPr="00FE2B7C">
        <w:rPr>
          <w:rFonts w:ascii="Arial" w:hAnsi="Arial" w:cs="Arial"/>
          <w:sz w:val="24"/>
          <w:szCs w:val="24"/>
        </w:rPr>
        <w:t>below outlines participants experience</w:t>
      </w:r>
      <w:r w:rsidR="00AC74DE" w:rsidRPr="00FE2B7C">
        <w:rPr>
          <w:rFonts w:ascii="Arial" w:hAnsi="Arial" w:cs="Arial"/>
          <w:sz w:val="24"/>
          <w:szCs w:val="24"/>
        </w:rPr>
        <w:t xml:space="preserve">s in relation to emotional and professional impacts. </w:t>
      </w:r>
    </w:p>
    <w:p w14:paraId="74EFC278" w14:textId="51D877A3" w:rsidR="00AA44DF" w:rsidRPr="00D11E88" w:rsidRDefault="00D11E88" w:rsidP="00650C00">
      <w:pPr>
        <w:spacing w:line="480" w:lineRule="auto"/>
        <w:rPr>
          <w:rFonts w:ascii="Arial" w:hAnsi="Arial" w:cs="Arial"/>
          <w:sz w:val="24"/>
          <w:szCs w:val="24"/>
        </w:rPr>
      </w:pPr>
      <w:r w:rsidRPr="00FE2B7C">
        <w:rPr>
          <w:rFonts w:ascii="Arial" w:hAnsi="Arial" w:cs="Arial"/>
          <w:noProof/>
          <w:sz w:val="24"/>
          <w:szCs w:val="24"/>
        </w:rPr>
        <w:drawing>
          <wp:inline distT="0" distB="0" distL="0" distR="0" wp14:anchorId="2D2F7B30" wp14:editId="76AB4F97">
            <wp:extent cx="5731510" cy="1016635"/>
            <wp:effectExtent l="0" t="0" r="2540" b="0"/>
            <wp:docPr id="9134831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016635"/>
                    </a:xfrm>
                    <a:prstGeom prst="rect">
                      <a:avLst/>
                    </a:prstGeom>
                    <a:noFill/>
                    <a:ln>
                      <a:noFill/>
                    </a:ln>
                  </pic:spPr>
                </pic:pic>
              </a:graphicData>
            </a:graphic>
          </wp:inline>
        </w:drawing>
      </w:r>
    </w:p>
    <w:p w14:paraId="3CCBCEAC" w14:textId="787285CC" w:rsidR="001D6802" w:rsidRPr="00D11E88" w:rsidRDefault="00AA44DF" w:rsidP="00FE2B7C">
      <w:pPr>
        <w:pStyle w:val="Caption"/>
        <w:spacing w:line="480" w:lineRule="auto"/>
        <w:rPr>
          <w:rFonts w:ascii="Arial" w:hAnsi="Arial" w:cs="Arial"/>
          <w:i w:val="0"/>
          <w:iCs w:val="0"/>
          <w:color w:val="auto"/>
          <w:sz w:val="24"/>
          <w:szCs w:val="24"/>
        </w:rPr>
      </w:pPr>
      <w:bookmarkStart w:id="226" w:name="_Toc184401760"/>
      <w:bookmarkStart w:id="227" w:name="_Toc184418474"/>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23</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Sub-Theme relating to Emotional and Professional Impacts.</w:t>
      </w:r>
      <w:bookmarkEnd w:id="226"/>
      <w:bookmarkEnd w:id="227"/>
    </w:p>
    <w:p w14:paraId="17B46E92" w14:textId="2AFED9D7" w:rsidR="001D6802" w:rsidRPr="00FE2B7C" w:rsidRDefault="001D6802" w:rsidP="00FE2B7C">
      <w:pPr>
        <w:spacing w:line="480" w:lineRule="auto"/>
        <w:rPr>
          <w:rFonts w:ascii="Arial" w:hAnsi="Arial" w:cs="Arial"/>
          <w:sz w:val="24"/>
          <w:szCs w:val="24"/>
        </w:rPr>
      </w:pPr>
      <w:r w:rsidRPr="00FE2B7C">
        <w:rPr>
          <w:rFonts w:ascii="Arial" w:hAnsi="Arial" w:cs="Arial"/>
          <w:noProof/>
          <w:sz w:val="24"/>
          <w:szCs w:val="24"/>
        </w:rPr>
        <w:drawing>
          <wp:anchor distT="0" distB="0" distL="114300" distR="114300" simplePos="0" relativeHeight="251719680" behindDoc="0" locked="0" layoutInCell="1" allowOverlap="1" wp14:anchorId="05E09347" wp14:editId="7DAFAEE7">
            <wp:simplePos x="0" y="0"/>
            <wp:positionH relativeFrom="margin">
              <wp:align>center</wp:align>
            </wp:positionH>
            <wp:positionV relativeFrom="paragraph">
              <wp:posOffset>162878</wp:posOffset>
            </wp:positionV>
            <wp:extent cx="4106545" cy="2086610"/>
            <wp:effectExtent l="0" t="0" r="8255" b="8890"/>
            <wp:wrapSquare wrapText="bothSides"/>
            <wp:docPr id="11798992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06545" cy="2086610"/>
                    </a:xfrm>
                    <a:prstGeom prst="rect">
                      <a:avLst/>
                    </a:prstGeom>
                    <a:noFill/>
                    <a:ln>
                      <a:noFill/>
                    </a:ln>
                  </pic:spPr>
                </pic:pic>
              </a:graphicData>
            </a:graphic>
          </wp:anchor>
        </w:drawing>
      </w:r>
    </w:p>
    <w:p w14:paraId="7DE1AC1A" w14:textId="1E2F0196" w:rsidR="001D6802" w:rsidRPr="00FE2B7C" w:rsidRDefault="001D6802" w:rsidP="00FE2B7C">
      <w:pPr>
        <w:spacing w:line="480" w:lineRule="auto"/>
        <w:rPr>
          <w:rFonts w:ascii="Arial" w:hAnsi="Arial" w:cs="Arial"/>
          <w:sz w:val="24"/>
          <w:szCs w:val="24"/>
        </w:rPr>
      </w:pPr>
    </w:p>
    <w:p w14:paraId="4CC0BDD6" w14:textId="77777777" w:rsidR="001D6802" w:rsidRPr="00FE2B7C" w:rsidRDefault="001D6802" w:rsidP="00FE2B7C">
      <w:pPr>
        <w:spacing w:line="480" w:lineRule="auto"/>
        <w:rPr>
          <w:rFonts w:ascii="Arial" w:hAnsi="Arial" w:cs="Arial"/>
          <w:sz w:val="24"/>
          <w:szCs w:val="24"/>
        </w:rPr>
      </w:pPr>
    </w:p>
    <w:p w14:paraId="3722AA94" w14:textId="77777777" w:rsidR="001D6802" w:rsidRPr="00FE2B7C" w:rsidRDefault="001D6802" w:rsidP="00FE2B7C">
      <w:pPr>
        <w:spacing w:line="480" w:lineRule="auto"/>
        <w:rPr>
          <w:rFonts w:ascii="Arial" w:hAnsi="Arial" w:cs="Arial"/>
          <w:sz w:val="24"/>
          <w:szCs w:val="24"/>
        </w:rPr>
      </w:pPr>
    </w:p>
    <w:p w14:paraId="5F84A94B" w14:textId="20FA7432" w:rsidR="001D6802" w:rsidRPr="00FE2B7C" w:rsidRDefault="00650C00" w:rsidP="00FE2B7C">
      <w:pPr>
        <w:spacing w:line="480" w:lineRule="auto"/>
        <w:rPr>
          <w:rFonts w:ascii="Arial" w:hAnsi="Arial" w:cs="Arial"/>
          <w:sz w:val="24"/>
          <w:szCs w:val="24"/>
        </w:rPr>
      </w:pPr>
      <w:r w:rsidRPr="00FE2B7C">
        <w:rPr>
          <w:rFonts w:ascii="Arial" w:hAnsi="Arial" w:cs="Arial"/>
          <w:noProof/>
          <w:sz w:val="24"/>
          <w:szCs w:val="24"/>
        </w:rPr>
        <mc:AlternateContent>
          <mc:Choice Requires="wps">
            <w:drawing>
              <wp:anchor distT="0" distB="0" distL="114300" distR="114300" simplePos="0" relativeHeight="251731968" behindDoc="0" locked="0" layoutInCell="1" allowOverlap="1" wp14:anchorId="0FF55DB5" wp14:editId="43487509">
                <wp:simplePos x="0" y="0"/>
                <wp:positionH relativeFrom="margin">
                  <wp:align>right</wp:align>
                </wp:positionH>
                <wp:positionV relativeFrom="paragraph">
                  <wp:posOffset>503252</wp:posOffset>
                </wp:positionV>
                <wp:extent cx="5521960" cy="635"/>
                <wp:effectExtent l="0" t="0" r="2540" b="2540"/>
                <wp:wrapSquare wrapText="bothSides"/>
                <wp:docPr id="422237520" name="Text Box 1"/>
                <wp:cNvGraphicFramePr/>
                <a:graphic xmlns:a="http://schemas.openxmlformats.org/drawingml/2006/main">
                  <a:graphicData uri="http://schemas.microsoft.com/office/word/2010/wordprocessingShape">
                    <wps:wsp>
                      <wps:cNvSpPr txBox="1"/>
                      <wps:spPr>
                        <a:xfrm>
                          <a:off x="0" y="0"/>
                          <a:ext cx="5521960" cy="635"/>
                        </a:xfrm>
                        <a:prstGeom prst="rect">
                          <a:avLst/>
                        </a:prstGeom>
                        <a:solidFill>
                          <a:prstClr val="white"/>
                        </a:solidFill>
                        <a:ln>
                          <a:noFill/>
                        </a:ln>
                      </wps:spPr>
                      <wps:txbx>
                        <w:txbxContent>
                          <w:p w14:paraId="7B2D663F" w14:textId="4DBEB010" w:rsidR="00AA44DF" w:rsidRPr="00D11E88" w:rsidRDefault="00AA44DF" w:rsidP="00AA44DF">
                            <w:pPr>
                              <w:pStyle w:val="Caption"/>
                              <w:rPr>
                                <w:rFonts w:ascii="Arial" w:hAnsi="Arial" w:cs="Arial"/>
                                <w:i w:val="0"/>
                                <w:iCs w:val="0"/>
                                <w:noProof/>
                                <w:color w:val="auto"/>
                                <w:sz w:val="24"/>
                                <w:szCs w:val="24"/>
                              </w:rPr>
                            </w:pPr>
                            <w:bookmarkStart w:id="228" w:name="_Toc184401761"/>
                            <w:bookmarkStart w:id="229" w:name="_Toc184418475"/>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24</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Emotional and Professional Impacts.</w:t>
                            </w:r>
                            <w:bookmarkEnd w:id="228"/>
                            <w:bookmarkEnd w:id="2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F55DB5" id="_x0000_s1089" type="#_x0000_t202" style="position:absolute;margin-left:383.6pt;margin-top:39.65pt;width:434.8pt;height:.05pt;z-index:25173196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ZwqGQIAAEAEAAAOAAAAZHJzL2Uyb0RvYy54bWysU1GP2jAMfp+0/xDlfRSYYFtFOTFOTJPQ&#10;3UncdM8hTWmkNM6cQMt+/ZzQwnbb07SX1LWdz7G/z4u7rjHspNBrsAWfjMacKSuh1PZQ8G/Pm3cf&#10;OfNB2FIYsKrgZ+X53fLtm0XrcjWFGkypkBGI9XnrCl6H4PIs87JWjfAjcMpSsAJsRKBfPGQlipbQ&#10;G5NNx+N51gKWDkEq78l7fwnyZcKvKiXDY1V5FZgpOL0tpBPTuY9ntlyI/IDC1Vr2zxD/8IpGaEtF&#10;r1D3Igh2RP0HVKMlgocqjCQ0GVSVlir1QN1Mxq+62dXCqdQLDce765j8/4OVD6ede0IWus/QEYFx&#10;IK3zuSdn7KersIlfeimjOI3wfB2b6gKT5JzNppNPcwpJis3fzyJGdrvq0IcvChoWjYIjcZJGJU5b&#10;Hy6pQ0qs5MHocqONiT8xsDbIToL4a2sdVA/+W5axMddCvHUBjJ7s1ke0QrfvmC4L/iGxHl17KM/U&#10;O8JFFt7JjaaCW+HDk0DSAfVE2g6PdFQG2oJDb3FWA/74mz/mEz0U5awlXRXcfz8KVJyZr5aIiyIc&#10;DByM/WDYY7MGanVCW+NkMukCBjOYFULzQpJfxSoUElZSrYKHwVyHi7ppZaRarVISSc2JsLU7JyP0&#10;MNjn7kWg62kJxOYDDIoT+St2LrmJH7c6Bhp1ou42xX7eJNNEfr9ScQ9+/U9Zt8Vf/gQAAP//AwBQ&#10;SwMEFAAGAAgAAAAhAJunogjeAAAABgEAAA8AAABkcnMvZG93bnJldi54bWxMj8FuwjAQRO+V+g/W&#10;VuqlKg4lSiGNgxBqD+0FkXLpzcRLnBKvI9uB9O9rTnDcmdHM22I5mo6d0PnWkoDpJAGGVFvVUiNg&#10;9/3xPAfmgyQlO0so4A89LMv7u0Lmyp5pi6cqNCyWkM+lAB1Cn3Pua41G+ontkaJ3sM7IEE/XcOXk&#10;OZabjr8kScaNbCkuaNnjWmN9rAYjYJP+bPTTcHj/WqUz97kb1tlvUwnx+DCu3oAFHMM1DBf8iA5l&#10;ZNrbgZRnnYD4SBDwupgBi+48W2TA9hchBV4W/Ba//AcAAP//AwBQSwECLQAUAAYACAAAACEAtoM4&#10;kv4AAADhAQAAEwAAAAAAAAAAAAAAAAAAAAAAW0NvbnRlbnRfVHlwZXNdLnhtbFBLAQItABQABgAI&#10;AAAAIQA4/SH/1gAAAJQBAAALAAAAAAAAAAAAAAAAAC8BAABfcmVscy8ucmVsc1BLAQItABQABgAI&#10;AAAAIQD9UZwqGQIAAEAEAAAOAAAAAAAAAAAAAAAAAC4CAABkcnMvZTJvRG9jLnhtbFBLAQItABQA&#10;BgAIAAAAIQCbp6II3gAAAAYBAAAPAAAAAAAAAAAAAAAAAHMEAABkcnMvZG93bnJldi54bWxQSwUG&#10;AAAAAAQABADzAAAAfgUAAAAA&#10;" stroked="f">
                <v:textbox style="mso-fit-shape-to-text:t" inset="0,0,0,0">
                  <w:txbxContent>
                    <w:p w14:paraId="7B2D663F" w14:textId="4DBEB010" w:rsidR="00AA44DF" w:rsidRPr="00D11E88" w:rsidRDefault="00AA44DF" w:rsidP="00AA44DF">
                      <w:pPr>
                        <w:pStyle w:val="Caption"/>
                        <w:rPr>
                          <w:rFonts w:ascii="Arial" w:hAnsi="Arial" w:cs="Arial"/>
                          <w:i w:val="0"/>
                          <w:iCs w:val="0"/>
                          <w:noProof/>
                          <w:color w:val="auto"/>
                          <w:sz w:val="24"/>
                          <w:szCs w:val="24"/>
                        </w:rPr>
                      </w:pPr>
                      <w:bookmarkStart w:id="230" w:name="_Toc184401761"/>
                      <w:bookmarkStart w:id="231" w:name="_Toc184418475"/>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24</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Emotional and Professional Impacts.</w:t>
                      </w:r>
                      <w:bookmarkEnd w:id="230"/>
                      <w:bookmarkEnd w:id="231"/>
                    </w:p>
                  </w:txbxContent>
                </v:textbox>
                <w10:wrap type="square" anchorx="margin"/>
              </v:shape>
            </w:pict>
          </mc:Fallback>
        </mc:AlternateContent>
      </w:r>
    </w:p>
    <w:p w14:paraId="04D3277C" w14:textId="283F5707" w:rsidR="00AA44DF" w:rsidRPr="00FE2B7C" w:rsidRDefault="00AA44DF" w:rsidP="00FE2B7C">
      <w:pPr>
        <w:spacing w:line="480" w:lineRule="auto"/>
        <w:rPr>
          <w:rFonts w:ascii="Arial" w:hAnsi="Arial" w:cs="Arial"/>
          <w:sz w:val="24"/>
          <w:szCs w:val="24"/>
        </w:rPr>
      </w:pPr>
    </w:p>
    <w:p w14:paraId="1E1EEBF3" w14:textId="0B9ED359"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In question 17, participants were asked if they had the opportunity to self-reflect following the WPV incident</w:t>
      </w:r>
      <w:r w:rsidR="00EB29A1">
        <w:rPr>
          <w:rFonts w:ascii="Arial" w:hAnsi="Arial" w:cs="Arial"/>
          <w:sz w:val="24"/>
          <w:szCs w:val="24"/>
        </w:rPr>
        <w:t>.</w:t>
      </w:r>
      <w:r w:rsidRPr="00FE2B7C">
        <w:rPr>
          <w:rFonts w:ascii="Arial" w:hAnsi="Arial" w:cs="Arial"/>
          <w:sz w:val="24"/>
          <w:szCs w:val="24"/>
        </w:rPr>
        <w:t xml:space="preserve"> 26.31% (n=5) said they didn’t have the time to </w:t>
      </w:r>
      <w:r w:rsidR="00AC74DE" w:rsidRPr="00FE2B7C">
        <w:rPr>
          <w:rFonts w:ascii="Arial" w:hAnsi="Arial" w:cs="Arial"/>
          <w:sz w:val="24"/>
          <w:szCs w:val="24"/>
        </w:rPr>
        <w:t>self-reflect</w:t>
      </w:r>
      <w:r w:rsidRPr="00FE2B7C">
        <w:rPr>
          <w:rFonts w:ascii="Arial" w:hAnsi="Arial" w:cs="Arial"/>
          <w:sz w:val="24"/>
          <w:szCs w:val="24"/>
        </w:rPr>
        <w:t xml:space="preserve"> on this incident</w:t>
      </w:r>
      <w:r w:rsidR="00AC74DE" w:rsidRPr="00FE2B7C">
        <w:rPr>
          <w:rFonts w:ascii="Arial" w:hAnsi="Arial" w:cs="Arial"/>
          <w:sz w:val="24"/>
          <w:szCs w:val="24"/>
        </w:rPr>
        <w:t>,</w:t>
      </w:r>
      <w:r w:rsidRPr="00FE2B7C">
        <w:rPr>
          <w:rFonts w:ascii="Arial" w:hAnsi="Arial" w:cs="Arial"/>
          <w:sz w:val="24"/>
          <w:szCs w:val="24"/>
        </w:rPr>
        <w:t xml:space="preserve"> while 73.68% (n=14) said they did. </w:t>
      </w:r>
    </w:p>
    <w:p w14:paraId="234E8320" w14:textId="7442297B" w:rsidR="000610FD" w:rsidRPr="00FE2B7C" w:rsidRDefault="000610FD" w:rsidP="00FE2B7C">
      <w:pPr>
        <w:spacing w:line="480" w:lineRule="auto"/>
        <w:rPr>
          <w:rFonts w:ascii="Arial" w:hAnsi="Arial" w:cs="Arial"/>
          <w:sz w:val="24"/>
          <w:szCs w:val="24"/>
        </w:rPr>
      </w:pPr>
      <w:r w:rsidRPr="00FE2B7C">
        <w:rPr>
          <w:rFonts w:ascii="Arial" w:hAnsi="Arial" w:cs="Arial"/>
          <w:sz w:val="24"/>
          <w:szCs w:val="24"/>
        </w:rPr>
        <w:t xml:space="preserve">Additionally, </w:t>
      </w:r>
      <w:r w:rsidR="00AC74DE" w:rsidRPr="00FE2B7C">
        <w:rPr>
          <w:rFonts w:ascii="Arial" w:hAnsi="Arial" w:cs="Arial"/>
          <w:sz w:val="24"/>
          <w:szCs w:val="24"/>
        </w:rPr>
        <w:t>participants</w:t>
      </w:r>
      <w:r w:rsidRPr="00FE2B7C">
        <w:rPr>
          <w:rFonts w:ascii="Arial" w:hAnsi="Arial" w:cs="Arial"/>
          <w:sz w:val="24"/>
          <w:szCs w:val="24"/>
        </w:rPr>
        <w:t xml:space="preserve"> were asked in question 19 if they had developed any physical or mental impairments following the </w:t>
      </w:r>
      <w:r w:rsidR="00AC74DE" w:rsidRPr="00FE2B7C">
        <w:rPr>
          <w:rFonts w:ascii="Arial" w:hAnsi="Arial" w:cs="Arial"/>
          <w:sz w:val="24"/>
          <w:szCs w:val="24"/>
        </w:rPr>
        <w:t>incident</w:t>
      </w:r>
      <w:r w:rsidRPr="00FE2B7C">
        <w:rPr>
          <w:rFonts w:ascii="Arial" w:hAnsi="Arial" w:cs="Arial"/>
          <w:sz w:val="24"/>
          <w:szCs w:val="24"/>
        </w:rPr>
        <w:t xml:space="preserve">, 73.68%, said that they did not develop any mental impairment, </w:t>
      </w:r>
      <w:r w:rsidR="00AC74DE" w:rsidRPr="00FE2B7C">
        <w:rPr>
          <w:rFonts w:ascii="Arial" w:hAnsi="Arial" w:cs="Arial"/>
          <w:sz w:val="24"/>
          <w:szCs w:val="24"/>
        </w:rPr>
        <w:t>whilst</w:t>
      </w:r>
      <w:r w:rsidRPr="00FE2B7C">
        <w:rPr>
          <w:rFonts w:ascii="Arial" w:hAnsi="Arial" w:cs="Arial"/>
          <w:sz w:val="24"/>
          <w:szCs w:val="24"/>
        </w:rPr>
        <w:t xml:space="preserve"> 21.05% (n=4) said that they develop a mental condition attaining to depression, anxiety, burnout or stress. 1 </w:t>
      </w:r>
      <w:r w:rsidR="00AC74DE" w:rsidRPr="00FE2B7C">
        <w:rPr>
          <w:rFonts w:ascii="Arial" w:hAnsi="Arial" w:cs="Arial"/>
          <w:sz w:val="24"/>
          <w:szCs w:val="24"/>
        </w:rPr>
        <w:t>participant</w:t>
      </w:r>
      <w:r w:rsidRPr="00FE2B7C">
        <w:rPr>
          <w:rFonts w:ascii="Arial" w:hAnsi="Arial" w:cs="Arial"/>
          <w:sz w:val="24"/>
          <w:szCs w:val="24"/>
        </w:rPr>
        <w:t xml:space="preserve"> didn’t answer this question. </w:t>
      </w:r>
    </w:p>
    <w:p w14:paraId="16091ECC" w14:textId="447D85B3" w:rsidR="000610FD" w:rsidRPr="00FE2B7C" w:rsidRDefault="00AC74DE" w:rsidP="00FE2B7C">
      <w:pPr>
        <w:spacing w:line="480" w:lineRule="auto"/>
        <w:rPr>
          <w:rFonts w:ascii="Arial" w:hAnsi="Arial" w:cs="Arial"/>
          <w:sz w:val="24"/>
          <w:szCs w:val="24"/>
        </w:rPr>
      </w:pPr>
      <w:bookmarkStart w:id="232" w:name="_Hlk184397605"/>
      <w:r w:rsidRPr="00FE2B7C">
        <w:rPr>
          <w:rFonts w:ascii="Arial" w:hAnsi="Arial" w:cs="Arial"/>
          <w:sz w:val="24"/>
          <w:szCs w:val="24"/>
        </w:rPr>
        <w:t xml:space="preserve">73.68% (n=14) expressed within the survey they didn’t feel that they received any support from their employers following WPV. However, HR professionals that did receive support (36.31%) stated that they received support from EAP’s or private counselling. </w:t>
      </w:r>
    </w:p>
    <w:p w14:paraId="76EF261D" w14:textId="5686DF18" w:rsidR="000610FD" w:rsidRPr="00660C50" w:rsidRDefault="00AC74DE" w:rsidP="00660C50">
      <w:pPr>
        <w:pStyle w:val="Heading4"/>
        <w:spacing w:line="480" w:lineRule="auto"/>
        <w:rPr>
          <w:rFonts w:ascii="Arial" w:hAnsi="Arial" w:cs="Arial"/>
          <w:b/>
          <w:bCs/>
          <w:i w:val="0"/>
          <w:iCs w:val="0"/>
          <w:color w:val="auto"/>
          <w:sz w:val="24"/>
          <w:szCs w:val="24"/>
        </w:rPr>
      </w:pPr>
      <w:bookmarkStart w:id="233" w:name="_Toc184389922"/>
      <w:bookmarkEnd w:id="232"/>
      <w:r w:rsidRPr="00660C50">
        <w:rPr>
          <w:rFonts w:ascii="Arial" w:hAnsi="Arial" w:cs="Arial"/>
          <w:b/>
          <w:bCs/>
          <w:i w:val="0"/>
          <w:iCs w:val="0"/>
          <w:color w:val="auto"/>
          <w:sz w:val="24"/>
          <w:szCs w:val="24"/>
        </w:rPr>
        <w:t>4.1.3.1 Emotional Reactions</w:t>
      </w:r>
      <w:bookmarkEnd w:id="233"/>
      <w:r w:rsidRPr="00660C50">
        <w:rPr>
          <w:rFonts w:ascii="Arial" w:hAnsi="Arial" w:cs="Arial"/>
          <w:b/>
          <w:bCs/>
          <w:i w:val="0"/>
          <w:iCs w:val="0"/>
          <w:color w:val="auto"/>
          <w:sz w:val="24"/>
          <w:szCs w:val="24"/>
        </w:rPr>
        <w:t xml:space="preserve"> </w:t>
      </w:r>
    </w:p>
    <w:p w14:paraId="487637C6" w14:textId="77777777" w:rsidR="00B049F4" w:rsidRDefault="00B049F4" w:rsidP="00FE2B7C">
      <w:pPr>
        <w:spacing w:line="480" w:lineRule="auto"/>
        <w:rPr>
          <w:rFonts w:ascii="Arial" w:hAnsi="Arial" w:cs="Arial"/>
          <w:sz w:val="24"/>
          <w:szCs w:val="24"/>
        </w:rPr>
      </w:pPr>
      <w:proofErr w:type="gramStart"/>
      <w:r>
        <w:rPr>
          <w:rFonts w:ascii="Arial" w:hAnsi="Arial" w:cs="Arial"/>
          <w:sz w:val="24"/>
          <w:szCs w:val="24"/>
        </w:rPr>
        <w:t>The majority of</w:t>
      </w:r>
      <w:proofErr w:type="gramEnd"/>
      <w:r>
        <w:rPr>
          <w:rFonts w:ascii="Arial" w:hAnsi="Arial" w:cs="Arial"/>
          <w:sz w:val="24"/>
          <w:szCs w:val="24"/>
        </w:rPr>
        <w:t xml:space="preserve"> </w:t>
      </w:r>
      <w:r w:rsidR="0044049C" w:rsidRPr="00FE2B7C">
        <w:rPr>
          <w:rFonts w:ascii="Arial" w:hAnsi="Arial" w:cs="Arial"/>
          <w:sz w:val="24"/>
          <w:szCs w:val="24"/>
        </w:rPr>
        <w:t>participants</w:t>
      </w:r>
      <w:r w:rsidR="00AC74DE" w:rsidRPr="00FE2B7C">
        <w:rPr>
          <w:rFonts w:ascii="Arial" w:hAnsi="Arial" w:cs="Arial"/>
          <w:sz w:val="24"/>
          <w:szCs w:val="24"/>
        </w:rPr>
        <w:t xml:space="preserve"> stated that they</w:t>
      </w:r>
      <w:r w:rsidR="0044049C" w:rsidRPr="00FE2B7C">
        <w:rPr>
          <w:rFonts w:ascii="Arial" w:hAnsi="Arial" w:cs="Arial"/>
          <w:sz w:val="24"/>
          <w:szCs w:val="24"/>
        </w:rPr>
        <w:t xml:space="preserve"> experienced a negative emotional rection after WPV. This subtheme occurred 9.91% within the data and displayed behaviour</w:t>
      </w:r>
      <w:r>
        <w:rPr>
          <w:rFonts w:ascii="Arial" w:hAnsi="Arial" w:cs="Arial"/>
          <w:sz w:val="24"/>
          <w:szCs w:val="24"/>
        </w:rPr>
        <w:t>s</w:t>
      </w:r>
      <w:r w:rsidR="0044049C" w:rsidRPr="00FE2B7C">
        <w:rPr>
          <w:rFonts w:ascii="Arial" w:hAnsi="Arial" w:cs="Arial"/>
          <w:sz w:val="24"/>
          <w:szCs w:val="24"/>
        </w:rPr>
        <w:t xml:space="preserve"> of having experienced emotional harm (6.03%), anxious</w:t>
      </w:r>
      <w:r>
        <w:rPr>
          <w:rFonts w:ascii="Arial" w:hAnsi="Arial" w:cs="Arial"/>
          <w:sz w:val="24"/>
          <w:szCs w:val="24"/>
        </w:rPr>
        <w:t>ness</w:t>
      </w:r>
      <w:r w:rsidR="0044049C" w:rsidRPr="00FE2B7C">
        <w:rPr>
          <w:rFonts w:ascii="Arial" w:hAnsi="Arial" w:cs="Arial"/>
          <w:sz w:val="24"/>
          <w:szCs w:val="24"/>
        </w:rPr>
        <w:t xml:space="preserve"> (5.17%) and feeling vulnerable (6.47%). </w:t>
      </w:r>
    </w:p>
    <w:p w14:paraId="0EC6E276" w14:textId="76D3A6D6" w:rsidR="0044049C" w:rsidRPr="00FE2B7C" w:rsidRDefault="0044049C" w:rsidP="00FE2B7C">
      <w:pPr>
        <w:spacing w:line="480" w:lineRule="auto"/>
        <w:rPr>
          <w:rFonts w:ascii="Arial" w:hAnsi="Arial" w:cs="Arial"/>
          <w:sz w:val="24"/>
          <w:szCs w:val="24"/>
        </w:rPr>
      </w:pPr>
      <w:r w:rsidRPr="00FE2B7C">
        <w:rPr>
          <w:rFonts w:ascii="Arial" w:hAnsi="Arial" w:cs="Arial"/>
          <w:sz w:val="24"/>
          <w:szCs w:val="24"/>
        </w:rPr>
        <w:t xml:space="preserve">This was demonstrated by P22 answering question 19, </w:t>
      </w:r>
      <w:r w:rsidR="00B049F4">
        <w:rPr>
          <w:rFonts w:ascii="Arial" w:hAnsi="Arial" w:cs="Arial"/>
          <w:sz w:val="24"/>
          <w:szCs w:val="24"/>
        </w:rPr>
        <w:t>where they</w:t>
      </w:r>
      <w:r w:rsidRPr="00FE2B7C">
        <w:rPr>
          <w:rFonts w:ascii="Arial" w:hAnsi="Arial" w:cs="Arial"/>
          <w:sz w:val="24"/>
          <w:szCs w:val="24"/>
        </w:rPr>
        <w:t xml:space="preserve"> experienc</w:t>
      </w:r>
      <w:r w:rsidR="00B049F4">
        <w:rPr>
          <w:rFonts w:ascii="Arial" w:hAnsi="Arial" w:cs="Arial"/>
          <w:sz w:val="24"/>
          <w:szCs w:val="24"/>
        </w:rPr>
        <w:t>ed</w:t>
      </w:r>
      <w:r w:rsidRPr="00FE2B7C">
        <w:rPr>
          <w:rFonts w:ascii="Arial" w:hAnsi="Arial" w:cs="Arial"/>
          <w:sz w:val="24"/>
          <w:szCs w:val="24"/>
        </w:rPr>
        <w:t xml:space="preserve"> verbal abuse from an employee in front of a trade union representative</w:t>
      </w:r>
      <w:r w:rsidR="00C61628" w:rsidRPr="00FE2B7C">
        <w:rPr>
          <w:rFonts w:ascii="Arial" w:hAnsi="Arial" w:cs="Arial"/>
          <w:sz w:val="24"/>
          <w:szCs w:val="24"/>
        </w:rPr>
        <w:t xml:space="preserve">, it left the </w:t>
      </w:r>
      <w:r w:rsidR="00B049F4">
        <w:rPr>
          <w:rFonts w:ascii="Arial" w:hAnsi="Arial" w:cs="Arial"/>
          <w:sz w:val="24"/>
          <w:szCs w:val="24"/>
        </w:rPr>
        <w:t>P22</w:t>
      </w:r>
      <w:r w:rsidR="00C61628" w:rsidRPr="00FE2B7C">
        <w:rPr>
          <w:rFonts w:ascii="Arial" w:hAnsi="Arial" w:cs="Arial"/>
          <w:sz w:val="24"/>
          <w:szCs w:val="24"/>
        </w:rPr>
        <w:t xml:space="preserve"> feeling nervous when dealing with any volatile employees</w:t>
      </w:r>
      <w:r w:rsidRPr="00FE2B7C">
        <w:rPr>
          <w:rFonts w:ascii="Arial" w:hAnsi="Arial" w:cs="Arial"/>
          <w:sz w:val="24"/>
          <w:szCs w:val="24"/>
        </w:rPr>
        <w:t xml:space="preserve">: </w:t>
      </w:r>
    </w:p>
    <w:p w14:paraId="5398369E" w14:textId="11B63CE3" w:rsidR="0044049C"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44049C" w:rsidRPr="00FE2B7C">
        <w:rPr>
          <w:rFonts w:ascii="Arial" w:hAnsi="Arial" w:cs="Arial"/>
          <w:sz w:val="24"/>
          <w:szCs w:val="24"/>
        </w:rPr>
        <w:t>Nervous when dealing with volatile employees</w:t>
      </w:r>
      <w:r>
        <w:rPr>
          <w:rFonts w:ascii="Arial" w:hAnsi="Arial" w:cs="Arial"/>
          <w:sz w:val="24"/>
          <w:szCs w:val="24"/>
        </w:rPr>
        <w:t>.”</w:t>
      </w:r>
    </w:p>
    <w:p w14:paraId="38458ACA" w14:textId="246BFB6B" w:rsidR="0044049C" w:rsidRPr="00FE2B7C" w:rsidRDefault="0044049C" w:rsidP="00FE2B7C">
      <w:pPr>
        <w:spacing w:line="480" w:lineRule="auto"/>
        <w:rPr>
          <w:rFonts w:ascii="Arial" w:hAnsi="Arial" w:cs="Arial"/>
          <w:sz w:val="24"/>
          <w:szCs w:val="24"/>
        </w:rPr>
      </w:pPr>
      <w:r w:rsidRPr="00FE2B7C">
        <w:rPr>
          <w:rFonts w:ascii="Arial" w:hAnsi="Arial" w:cs="Arial"/>
          <w:sz w:val="24"/>
          <w:szCs w:val="24"/>
        </w:rPr>
        <w:t xml:space="preserve">P39 felt similar after experiencing WPV when dealing with an incident </w:t>
      </w:r>
      <w:r w:rsidR="00B049F4">
        <w:rPr>
          <w:rFonts w:ascii="Arial" w:hAnsi="Arial" w:cs="Arial"/>
          <w:sz w:val="24"/>
          <w:szCs w:val="24"/>
        </w:rPr>
        <w:t>o</w:t>
      </w:r>
      <w:r w:rsidRPr="00FE2B7C">
        <w:rPr>
          <w:rFonts w:ascii="Arial" w:hAnsi="Arial" w:cs="Arial"/>
          <w:sz w:val="24"/>
          <w:szCs w:val="24"/>
        </w:rPr>
        <w:t xml:space="preserve">f physical violence when an employee threw a chair at them, making physical contact. This </w:t>
      </w:r>
      <w:r w:rsidR="00C61628" w:rsidRPr="00FE2B7C">
        <w:rPr>
          <w:rFonts w:ascii="Arial" w:hAnsi="Arial" w:cs="Arial"/>
          <w:sz w:val="24"/>
          <w:szCs w:val="24"/>
        </w:rPr>
        <w:t>caused</w:t>
      </w:r>
      <w:r w:rsidRPr="00FE2B7C">
        <w:rPr>
          <w:rFonts w:ascii="Arial" w:hAnsi="Arial" w:cs="Arial"/>
          <w:sz w:val="24"/>
          <w:szCs w:val="24"/>
        </w:rPr>
        <w:t xml:space="preserve"> </w:t>
      </w:r>
      <w:r w:rsidR="00C61628" w:rsidRPr="00FE2B7C">
        <w:rPr>
          <w:rFonts w:ascii="Arial" w:hAnsi="Arial" w:cs="Arial"/>
          <w:sz w:val="24"/>
          <w:szCs w:val="24"/>
        </w:rPr>
        <w:t xml:space="preserve">the participant to become anxious when managing any future hearings. </w:t>
      </w:r>
    </w:p>
    <w:p w14:paraId="39506A78" w14:textId="01213613" w:rsidR="0044049C"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44049C" w:rsidRPr="00FE2B7C">
        <w:rPr>
          <w:rFonts w:ascii="Arial" w:hAnsi="Arial" w:cs="Arial"/>
          <w:sz w:val="24"/>
          <w:szCs w:val="24"/>
        </w:rPr>
        <w:t>Any further hearings caused me anxiety</w:t>
      </w:r>
      <w:r>
        <w:rPr>
          <w:rFonts w:ascii="Arial" w:hAnsi="Arial" w:cs="Arial"/>
          <w:sz w:val="24"/>
          <w:szCs w:val="24"/>
        </w:rPr>
        <w:t>.”</w:t>
      </w:r>
    </w:p>
    <w:p w14:paraId="21DD7F32" w14:textId="0C076CE4" w:rsidR="00BC4456" w:rsidRPr="00660C50" w:rsidRDefault="00BC4456" w:rsidP="00660C50">
      <w:pPr>
        <w:pStyle w:val="Heading4"/>
        <w:spacing w:line="480" w:lineRule="auto"/>
        <w:rPr>
          <w:rFonts w:ascii="Arial" w:hAnsi="Arial" w:cs="Arial"/>
          <w:b/>
          <w:bCs/>
          <w:i w:val="0"/>
          <w:iCs w:val="0"/>
          <w:color w:val="auto"/>
          <w:sz w:val="24"/>
          <w:szCs w:val="24"/>
        </w:rPr>
      </w:pPr>
      <w:bookmarkStart w:id="234" w:name="_Toc184389923"/>
      <w:r w:rsidRPr="00660C50">
        <w:rPr>
          <w:rFonts w:ascii="Arial" w:hAnsi="Arial" w:cs="Arial"/>
          <w:b/>
          <w:bCs/>
          <w:i w:val="0"/>
          <w:iCs w:val="0"/>
          <w:color w:val="auto"/>
          <w:sz w:val="24"/>
          <w:szCs w:val="24"/>
        </w:rPr>
        <w:t xml:space="preserve">4.1.3.2 </w:t>
      </w:r>
      <w:r w:rsidR="007D7222" w:rsidRPr="00660C50">
        <w:rPr>
          <w:rFonts w:ascii="Arial" w:hAnsi="Arial" w:cs="Arial"/>
          <w:b/>
          <w:bCs/>
          <w:i w:val="0"/>
          <w:iCs w:val="0"/>
          <w:color w:val="auto"/>
          <w:sz w:val="24"/>
          <w:szCs w:val="24"/>
        </w:rPr>
        <w:t xml:space="preserve">Professional </w:t>
      </w:r>
      <w:r w:rsidR="00660C50" w:rsidRPr="00660C50">
        <w:rPr>
          <w:rFonts w:ascii="Arial" w:hAnsi="Arial" w:cs="Arial"/>
          <w:b/>
          <w:bCs/>
          <w:i w:val="0"/>
          <w:iCs w:val="0"/>
          <w:color w:val="auto"/>
          <w:sz w:val="24"/>
          <w:szCs w:val="24"/>
        </w:rPr>
        <w:t>D</w:t>
      </w:r>
      <w:r w:rsidR="007D7222" w:rsidRPr="00660C50">
        <w:rPr>
          <w:rFonts w:ascii="Arial" w:hAnsi="Arial" w:cs="Arial"/>
          <w:b/>
          <w:bCs/>
          <w:i w:val="0"/>
          <w:iCs w:val="0"/>
          <w:color w:val="auto"/>
          <w:sz w:val="24"/>
          <w:szCs w:val="24"/>
        </w:rPr>
        <w:t>isillusionment</w:t>
      </w:r>
      <w:bookmarkEnd w:id="234"/>
    </w:p>
    <w:p w14:paraId="6C4201BB" w14:textId="18280F87" w:rsidR="007D7222" w:rsidRPr="00FE2B7C" w:rsidRDefault="007D7222" w:rsidP="00FE2B7C">
      <w:pPr>
        <w:spacing w:line="480" w:lineRule="auto"/>
        <w:rPr>
          <w:rFonts w:ascii="Arial" w:hAnsi="Arial" w:cs="Arial"/>
          <w:sz w:val="24"/>
          <w:szCs w:val="24"/>
        </w:rPr>
      </w:pPr>
      <w:r w:rsidRPr="00FE2B7C">
        <w:rPr>
          <w:rFonts w:ascii="Arial" w:hAnsi="Arial" w:cs="Arial"/>
          <w:sz w:val="24"/>
          <w:szCs w:val="24"/>
        </w:rPr>
        <w:t>There were several participants that expressed professional disillusionment after the WPV they experience</w:t>
      </w:r>
      <w:r w:rsidR="00B049F4">
        <w:rPr>
          <w:rFonts w:ascii="Arial" w:hAnsi="Arial" w:cs="Arial"/>
          <w:sz w:val="24"/>
          <w:szCs w:val="24"/>
        </w:rPr>
        <w:t>d</w:t>
      </w:r>
      <w:r w:rsidRPr="00FE2B7C">
        <w:rPr>
          <w:rFonts w:ascii="Arial" w:hAnsi="Arial" w:cs="Arial"/>
          <w:sz w:val="24"/>
          <w:szCs w:val="24"/>
        </w:rPr>
        <w:t xml:space="preserve"> from both employee and sector leaders (3.45%). This was in part due to the lack of support or </w:t>
      </w:r>
      <w:r w:rsidR="00B049F4">
        <w:rPr>
          <w:rFonts w:ascii="Arial" w:hAnsi="Arial" w:cs="Arial"/>
          <w:sz w:val="24"/>
          <w:szCs w:val="24"/>
        </w:rPr>
        <w:t>en</w:t>
      </w:r>
      <w:r w:rsidRPr="00FE2B7C">
        <w:rPr>
          <w:rFonts w:ascii="Arial" w:hAnsi="Arial" w:cs="Arial"/>
          <w:sz w:val="24"/>
          <w:szCs w:val="24"/>
        </w:rPr>
        <w:t xml:space="preserve">couragement following the WPV incidents for the business. P1 said that following the verbal aggression they experienced from the Chief executive, he felt disappointed and discouraged that this colleague did not call out this behaviour </w:t>
      </w:r>
    </w:p>
    <w:p w14:paraId="152DAF37" w14:textId="70BAFBB2" w:rsidR="007D7222"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7D7222" w:rsidRPr="00FE2B7C">
        <w:rPr>
          <w:rFonts w:ascii="Arial" w:hAnsi="Arial" w:cs="Arial"/>
          <w:sz w:val="24"/>
          <w:szCs w:val="24"/>
        </w:rPr>
        <w:t xml:space="preserve">I felt </w:t>
      </w:r>
      <w:r w:rsidR="00EB29A1" w:rsidRPr="00FE2B7C">
        <w:rPr>
          <w:rFonts w:ascii="Arial" w:hAnsi="Arial" w:cs="Arial"/>
          <w:sz w:val="24"/>
          <w:szCs w:val="24"/>
        </w:rPr>
        <w:t>shocked</w:t>
      </w:r>
      <w:r w:rsidR="007D7222" w:rsidRPr="00FE2B7C">
        <w:rPr>
          <w:rFonts w:ascii="Arial" w:hAnsi="Arial" w:cs="Arial"/>
          <w:sz w:val="24"/>
          <w:szCs w:val="24"/>
        </w:rPr>
        <w:t xml:space="preserve"> and disengaged with the senior management team for not 'calling this out' at the time</w:t>
      </w:r>
      <w:r>
        <w:rPr>
          <w:rFonts w:ascii="Arial" w:hAnsi="Arial" w:cs="Arial"/>
          <w:sz w:val="24"/>
          <w:szCs w:val="24"/>
        </w:rPr>
        <w:t>.”</w:t>
      </w:r>
    </w:p>
    <w:p w14:paraId="0F64F780" w14:textId="17C82CFF" w:rsidR="007D7222" w:rsidRPr="00FE2B7C" w:rsidRDefault="007D7222" w:rsidP="00FE2B7C">
      <w:pPr>
        <w:spacing w:line="480" w:lineRule="auto"/>
        <w:rPr>
          <w:rFonts w:ascii="Arial" w:hAnsi="Arial" w:cs="Arial"/>
          <w:sz w:val="24"/>
          <w:szCs w:val="24"/>
        </w:rPr>
      </w:pPr>
      <w:r w:rsidRPr="00FE2B7C">
        <w:rPr>
          <w:rFonts w:ascii="Arial" w:hAnsi="Arial" w:cs="Arial"/>
          <w:sz w:val="24"/>
          <w:szCs w:val="24"/>
        </w:rPr>
        <w:t xml:space="preserve">There was also a lot of professional disillusions, in relation to accepting what had happened to them and believed that its part of the role. P34 expresses that </w:t>
      </w:r>
      <w:r w:rsidR="00B049F4">
        <w:rPr>
          <w:rFonts w:ascii="Arial" w:hAnsi="Arial" w:cs="Arial"/>
          <w:sz w:val="24"/>
          <w:szCs w:val="24"/>
        </w:rPr>
        <w:t>they</w:t>
      </w:r>
      <w:r w:rsidRPr="00FE2B7C">
        <w:rPr>
          <w:rFonts w:ascii="Arial" w:hAnsi="Arial" w:cs="Arial"/>
          <w:sz w:val="24"/>
          <w:szCs w:val="24"/>
        </w:rPr>
        <w:t xml:space="preserve"> bec</w:t>
      </w:r>
      <w:r w:rsidR="00B049F4">
        <w:rPr>
          <w:rFonts w:ascii="Arial" w:hAnsi="Arial" w:cs="Arial"/>
          <w:sz w:val="24"/>
          <w:szCs w:val="24"/>
        </w:rPr>
        <w:t>ame</w:t>
      </w:r>
      <w:r w:rsidRPr="00FE2B7C">
        <w:rPr>
          <w:rFonts w:ascii="Arial" w:hAnsi="Arial" w:cs="Arial"/>
          <w:sz w:val="24"/>
          <w:szCs w:val="24"/>
        </w:rPr>
        <w:t xml:space="preserve"> use</w:t>
      </w:r>
      <w:r w:rsidR="00B049F4">
        <w:rPr>
          <w:rFonts w:ascii="Arial" w:hAnsi="Arial" w:cs="Arial"/>
          <w:sz w:val="24"/>
          <w:szCs w:val="24"/>
        </w:rPr>
        <w:t>d</w:t>
      </w:r>
      <w:r w:rsidRPr="00FE2B7C">
        <w:rPr>
          <w:rFonts w:ascii="Arial" w:hAnsi="Arial" w:cs="Arial"/>
          <w:sz w:val="24"/>
          <w:szCs w:val="24"/>
        </w:rPr>
        <w:t xml:space="preserve"> to</w:t>
      </w:r>
      <w:r w:rsidR="00B049F4">
        <w:rPr>
          <w:rFonts w:ascii="Arial" w:hAnsi="Arial" w:cs="Arial"/>
          <w:sz w:val="24"/>
          <w:szCs w:val="24"/>
        </w:rPr>
        <w:t xml:space="preserve"> hostile and </w:t>
      </w:r>
      <w:r w:rsidR="00EB29A1">
        <w:rPr>
          <w:rFonts w:ascii="Arial" w:hAnsi="Arial" w:cs="Arial"/>
          <w:sz w:val="24"/>
          <w:szCs w:val="24"/>
        </w:rPr>
        <w:t>aggressive</w:t>
      </w:r>
      <w:r w:rsidRPr="00FE2B7C">
        <w:rPr>
          <w:rFonts w:ascii="Arial" w:hAnsi="Arial" w:cs="Arial"/>
          <w:sz w:val="24"/>
          <w:szCs w:val="24"/>
        </w:rPr>
        <w:t xml:space="preserve"> behaviour as it’s part of the profession</w:t>
      </w:r>
    </w:p>
    <w:p w14:paraId="2704F246" w14:textId="5ED16733" w:rsidR="007D7222"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Pr="00FE2B7C">
        <w:rPr>
          <w:rFonts w:ascii="Arial" w:hAnsi="Arial" w:cs="Arial"/>
          <w:sz w:val="24"/>
          <w:szCs w:val="24"/>
        </w:rPr>
        <w:t>But</w:t>
      </w:r>
      <w:r w:rsidR="007D7222" w:rsidRPr="00FE2B7C">
        <w:rPr>
          <w:rFonts w:ascii="Arial" w:hAnsi="Arial" w:cs="Arial"/>
          <w:sz w:val="24"/>
          <w:szCs w:val="24"/>
        </w:rPr>
        <w:t xml:space="preserve"> you become use to it as part of the profession.</w:t>
      </w:r>
      <w:r>
        <w:rPr>
          <w:rFonts w:ascii="Arial" w:hAnsi="Arial" w:cs="Arial"/>
          <w:sz w:val="24"/>
          <w:szCs w:val="24"/>
        </w:rPr>
        <w:t>”</w:t>
      </w:r>
    </w:p>
    <w:p w14:paraId="644D636F" w14:textId="77777777" w:rsidR="00B049F4" w:rsidRDefault="00B049F4" w:rsidP="00FE2B7C">
      <w:pPr>
        <w:spacing w:line="480" w:lineRule="auto"/>
        <w:rPr>
          <w:rFonts w:ascii="Arial" w:hAnsi="Arial" w:cs="Arial"/>
          <w:sz w:val="24"/>
          <w:szCs w:val="24"/>
        </w:rPr>
      </w:pPr>
    </w:p>
    <w:p w14:paraId="7C8C6FD5" w14:textId="22710158" w:rsidR="00E61C81" w:rsidRPr="00FE2B7C" w:rsidRDefault="00E61C81" w:rsidP="00FE2B7C">
      <w:pPr>
        <w:spacing w:line="480" w:lineRule="auto"/>
        <w:rPr>
          <w:rFonts w:ascii="Arial" w:hAnsi="Arial" w:cs="Arial"/>
          <w:sz w:val="24"/>
          <w:szCs w:val="24"/>
        </w:rPr>
      </w:pPr>
      <w:r w:rsidRPr="00FE2B7C">
        <w:rPr>
          <w:rFonts w:ascii="Arial" w:hAnsi="Arial" w:cs="Arial"/>
          <w:sz w:val="24"/>
          <w:szCs w:val="24"/>
        </w:rPr>
        <w:t>With similar expression to this from P49, stating</w:t>
      </w:r>
    </w:p>
    <w:p w14:paraId="65E2D5B1" w14:textId="53C217D9" w:rsidR="00E61C81"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E61C81" w:rsidRPr="00FE2B7C">
        <w:rPr>
          <w:rFonts w:ascii="Arial" w:hAnsi="Arial" w:cs="Arial"/>
          <w:sz w:val="24"/>
          <w:szCs w:val="24"/>
        </w:rPr>
        <w:t>It’s seen as part of the job</w:t>
      </w:r>
      <w:r>
        <w:rPr>
          <w:rFonts w:ascii="Arial" w:hAnsi="Arial" w:cs="Arial"/>
          <w:sz w:val="24"/>
          <w:szCs w:val="24"/>
        </w:rPr>
        <w:t>.”</w:t>
      </w:r>
    </w:p>
    <w:p w14:paraId="09901581" w14:textId="0B8663EA" w:rsidR="00BC4456" w:rsidRPr="00FE2B7C" w:rsidRDefault="007D7222" w:rsidP="00FE2B7C">
      <w:pPr>
        <w:spacing w:line="480" w:lineRule="auto"/>
        <w:rPr>
          <w:rFonts w:ascii="Arial" w:hAnsi="Arial" w:cs="Arial"/>
          <w:sz w:val="24"/>
          <w:szCs w:val="24"/>
        </w:rPr>
      </w:pPr>
      <w:bookmarkStart w:id="235" w:name="_Hlk184397618"/>
      <w:r w:rsidRPr="00FE2B7C">
        <w:rPr>
          <w:rFonts w:ascii="Arial" w:hAnsi="Arial" w:cs="Arial"/>
          <w:sz w:val="24"/>
          <w:szCs w:val="24"/>
        </w:rPr>
        <w:t>It is evident that WPV causes victims to experience some sort of emotional reaction as seen in the participants codes and data. Although within the survey</w:t>
      </w:r>
      <w:r w:rsidR="00B049F4">
        <w:rPr>
          <w:rFonts w:ascii="Arial" w:hAnsi="Arial" w:cs="Arial"/>
          <w:sz w:val="24"/>
          <w:szCs w:val="24"/>
        </w:rPr>
        <w:t>,</w:t>
      </w:r>
      <w:r w:rsidRPr="00FE2B7C">
        <w:rPr>
          <w:rFonts w:ascii="Arial" w:hAnsi="Arial" w:cs="Arial"/>
          <w:sz w:val="24"/>
          <w:szCs w:val="24"/>
        </w:rPr>
        <w:t xml:space="preserve"> most participants had the opportunity to self-reflect and didn’t develop any physical or mental impairment f</w:t>
      </w:r>
      <w:r w:rsidR="00EB29A1">
        <w:rPr>
          <w:rFonts w:ascii="Arial" w:hAnsi="Arial" w:cs="Arial"/>
          <w:sz w:val="24"/>
          <w:szCs w:val="24"/>
        </w:rPr>
        <w:t>rom</w:t>
      </w:r>
      <w:r w:rsidRPr="00FE2B7C">
        <w:rPr>
          <w:rFonts w:ascii="Arial" w:hAnsi="Arial" w:cs="Arial"/>
          <w:sz w:val="24"/>
          <w:szCs w:val="24"/>
        </w:rPr>
        <w:t xml:space="preserve"> the WPV they experienced, participants may be affected later in life if they have not addressed or recognised how WPV has affected them. This is shown in by Briggs et al., (2012) and Fox et al., (2020) stating that if WPV is not address</w:t>
      </w:r>
      <w:r w:rsidR="00B049F4">
        <w:rPr>
          <w:rFonts w:ascii="Arial" w:hAnsi="Arial" w:cs="Arial"/>
          <w:sz w:val="24"/>
          <w:szCs w:val="24"/>
        </w:rPr>
        <w:t>ed,</w:t>
      </w:r>
      <w:r w:rsidRPr="00FE2B7C">
        <w:rPr>
          <w:rFonts w:ascii="Arial" w:hAnsi="Arial" w:cs="Arial"/>
          <w:sz w:val="24"/>
          <w:szCs w:val="24"/>
        </w:rPr>
        <w:t xml:space="preserve"> this could impact an </w:t>
      </w:r>
      <w:r w:rsidR="004143AE" w:rsidRPr="00FE2B7C">
        <w:rPr>
          <w:rFonts w:ascii="Arial" w:hAnsi="Arial" w:cs="Arial"/>
          <w:sz w:val="24"/>
          <w:szCs w:val="24"/>
        </w:rPr>
        <w:t>individual’s</w:t>
      </w:r>
      <w:r w:rsidRPr="00FE2B7C">
        <w:rPr>
          <w:rFonts w:ascii="Arial" w:hAnsi="Arial" w:cs="Arial"/>
          <w:sz w:val="24"/>
          <w:szCs w:val="24"/>
        </w:rPr>
        <w:t xml:space="preserve"> </w:t>
      </w:r>
      <w:r w:rsidR="00B049F4" w:rsidRPr="00FE2B7C">
        <w:rPr>
          <w:rFonts w:ascii="Arial" w:hAnsi="Arial" w:cs="Arial"/>
          <w:sz w:val="24"/>
          <w:szCs w:val="24"/>
        </w:rPr>
        <w:t>psy</w:t>
      </w:r>
      <w:r w:rsidR="00B049F4">
        <w:rPr>
          <w:rFonts w:ascii="Arial" w:hAnsi="Arial" w:cs="Arial"/>
          <w:sz w:val="24"/>
          <w:szCs w:val="24"/>
        </w:rPr>
        <w:t>c</w:t>
      </w:r>
      <w:r w:rsidR="00B049F4" w:rsidRPr="00FE2B7C">
        <w:rPr>
          <w:rFonts w:ascii="Arial" w:hAnsi="Arial" w:cs="Arial"/>
          <w:sz w:val="24"/>
          <w:szCs w:val="24"/>
        </w:rPr>
        <w:t>hological</w:t>
      </w:r>
      <w:r w:rsidRPr="00FE2B7C">
        <w:rPr>
          <w:rFonts w:ascii="Arial" w:hAnsi="Arial" w:cs="Arial"/>
          <w:sz w:val="24"/>
          <w:szCs w:val="24"/>
        </w:rPr>
        <w:t xml:space="preserve"> </w:t>
      </w:r>
      <w:r w:rsidR="00B049F4">
        <w:rPr>
          <w:rFonts w:ascii="Arial" w:hAnsi="Arial" w:cs="Arial"/>
          <w:sz w:val="24"/>
          <w:szCs w:val="24"/>
        </w:rPr>
        <w:t>wellbeing</w:t>
      </w:r>
      <w:r w:rsidRPr="00FE2B7C">
        <w:rPr>
          <w:rFonts w:ascii="Arial" w:hAnsi="Arial" w:cs="Arial"/>
          <w:sz w:val="24"/>
          <w:szCs w:val="24"/>
        </w:rPr>
        <w:t>, manifesting chronic depression, burnout or PTSD.</w:t>
      </w:r>
    </w:p>
    <w:p w14:paraId="30E411B6" w14:textId="4279255B" w:rsidR="000610FD" w:rsidRPr="00660C50" w:rsidRDefault="00FE2B7C" w:rsidP="00660C50">
      <w:pPr>
        <w:pStyle w:val="Heading3"/>
        <w:spacing w:line="480" w:lineRule="auto"/>
        <w:rPr>
          <w:rFonts w:ascii="Arial" w:hAnsi="Arial" w:cs="Arial"/>
          <w:b/>
          <w:bCs/>
          <w:color w:val="auto"/>
        </w:rPr>
      </w:pPr>
      <w:bookmarkStart w:id="236" w:name="_Toc184389924"/>
      <w:bookmarkStart w:id="237" w:name="_Toc184417853"/>
      <w:bookmarkStart w:id="238" w:name="_Toc184418904"/>
      <w:bookmarkEnd w:id="235"/>
      <w:r w:rsidRPr="00660C50">
        <w:rPr>
          <w:rFonts w:ascii="Arial" w:hAnsi="Arial" w:cs="Arial"/>
          <w:b/>
          <w:bCs/>
          <w:color w:val="auto"/>
        </w:rPr>
        <w:t xml:space="preserve">4.1.4 </w:t>
      </w:r>
      <w:r w:rsidR="000610FD" w:rsidRPr="00660C50">
        <w:rPr>
          <w:rFonts w:ascii="Arial" w:hAnsi="Arial" w:cs="Arial"/>
          <w:b/>
          <w:bCs/>
          <w:color w:val="auto"/>
        </w:rPr>
        <w:t xml:space="preserve">Inadequate </w:t>
      </w:r>
      <w:r w:rsidR="007E2147" w:rsidRPr="00660C50">
        <w:rPr>
          <w:rFonts w:ascii="Arial" w:hAnsi="Arial" w:cs="Arial"/>
          <w:b/>
          <w:bCs/>
          <w:color w:val="auto"/>
        </w:rPr>
        <w:t>O</w:t>
      </w:r>
      <w:r w:rsidR="000610FD" w:rsidRPr="00660C50">
        <w:rPr>
          <w:rFonts w:ascii="Arial" w:hAnsi="Arial" w:cs="Arial"/>
          <w:b/>
          <w:bCs/>
          <w:color w:val="auto"/>
        </w:rPr>
        <w:t>rganisational Responses</w:t>
      </w:r>
      <w:bookmarkEnd w:id="236"/>
      <w:bookmarkEnd w:id="237"/>
      <w:bookmarkEnd w:id="238"/>
      <w:r w:rsidR="000610FD" w:rsidRPr="00660C50">
        <w:rPr>
          <w:rFonts w:ascii="Arial" w:hAnsi="Arial" w:cs="Arial"/>
          <w:b/>
          <w:bCs/>
          <w:color w:val="auto"/>
        </w:rPr>
        <w:t xml:space="preserve"> </w:t>
      </w:r>
    </w:p>
    <w:p w14:paraId="7B41E6DC" w14:textId="75EF1D79" w:rsidR="007E2147" w:rsidRPr="00FE2B7C" w:rsidRDefault="007E2147" w:rsidP="00FE2B7C">
      <w:pPr>
        <w:spacing w:line="480" w:lineRule="auto"/>
        <w:rPr>
          <w:rFonts w:ascii="Arial" w:hAnsi="Arial" w:cs="Arial"/>
          <w:sz w:val="24"/>
          <w:szCs w:val="24"/>
        </w:rPr>
      </w:pPr>
      <w:r w:rsidRPr="00FE2B7C">
        <w:rPr>
          <w:rFonts w:ascii="Arial" w:hAnsi="Arial" w:cs="Arial"/>
          <w:sz w:val="24"/>
          <w:szCs w:val="24"/>
        </w:rPr>
        <w:t>The participant</w:t>
      </w:r>
      <w:r w:rsidR="00B049F4">
        <w:rPr>
          <w:rFonts w:ascii="Arial" w:hAnsi="Arial" w:cs="Arial"/>
          <w:sz w:val="24"/>
          <w:szCs w:val="24"/>
        </w:rPr>
        <w:t>’</w:t>
      </w:r>
      <w:r w:rsidRPr="00FE2B7C">
        <w:rPr>
          <w:rFonts w:ascii="Arial" w:hAnsi="Arial" w:cs="Arial"/>
          <w:sz w:val="24"/>
          <w:szCs w:val="24"/>
        </w:rPr>
        <w:t xml:space="preserve">s responses relating to inadequate organisational responses varied, reporting both safety concerns and lack of support when experiencing WPV. </w:t>
      </w:r>
    </w:p>
    <w:p w14:paraId="3D2287D2" w14:textId="3BC11195" w:rsidR="007E2147" w:rsidRPr="00FE2B7C" w:rsidRDefault="007E2147" w:rsidP="00FE2B7C">
      <w:pPr>
        <w:spacing w:line="480" w:lineRule="auto"/>
        <w:rPr>
          <w:rFonts w:ascii="Arial" w:hAnsi="Arial" w:cs="Arial"/>
          <w:sz w:val="24"/>
          <w:szCs w:val="24"/>
        </w:rPr>
      </w:pPr>
      <w:r w:rsidRPr="00FE2B7C">
        <w:rPr>
          <w:rFonts w:ascii="Arial" w:hAnsi="Arial" w:cs="Arial"/>
          <w:sz w:val="24"/>
          <w:szCs w:val="24"/>
        </w:rPr>
        <w:t xml:space="preserve">Within the survey, 73.68% (n=14) participants said that they didn’t receive any form of support from their business after experiencing WPV. Additionally, 63.15% (n=12) said that there was no SGM in place for them </w:t>
      </w:r>
      <w:r w:rsidR="00EB29A1">
        <w:rPr>
          <w:rFonts w:ascii="Arial" w:hAnsi="Arial" w:cs="Arial"/>
          <w:sz w:val="24"/>
          <w:szCs w:val="24"/>
        </w:rPr>
        <w:t>when</w:t>
      </w:r>
      <w:r w:rsidR="00B049F4">
        <w:rPr>
          <w:rFonts w:ascii="Arial" w:hAnsi="Arial" w:cs="Arial"/>
          <w:sz w:val="24"/>
          <w:szCs w:val="24"/>
        </w:rPr>
        <w:t xml:space="preserve"> recalling</w:t>
      </w:r>
      <w:r w:rsidRPr="00FE2B7C">
        <w:rPr>
          <w:rFonts w:ascii="Arial" w:hAnsi="Arial" w:cs="Arial"/>
          <w:sz w:val="24"/>
          <w:szCs w:val="24"/>
        </w:rPr>
        <w:t xml:space="preserve"> inciden</w:t>
      </w:r>
      <w:r w:rsidR="00B049F4">
        <w:rPr>
          <w:rFonts w:ascii="Arial" w:hAnsi="Arial" w:cs="Arial"/>
          <w:sz w:val="24"/>
          <w:szCs w:val="24"/>
        </w:rPr>
        <w:t>ces.</w:t>
      </w:r>
      <w:r w:rsidRPr="00FE2B7C">
        <w:rPr>
          <w:rFonts w:ascii="Arial" w:hAnsi="Arial" w:cs="Arial"/>
          <w:sz w:val="24"/>
          <w:szCs w:val="24"/>
        </w:rPr>
        <w:t xml:space="preserve"> </w:t>
      </w:r>
    </w:p>
    <w:p w14:paraId="7FDDB918" w14:textId="78CC62D5" w:rsidR="007E2147" w:rsidRPr="00FE2B7C" w:rsidRDefault="007E2147" w:rsidP="00FE2B7C">
      <w:pPr>
        <w:spacing w:line="480" w:lineRule="auto"/>
        <w:rPr>
          <w:rFonts w:ascii="Arial" w:hAnsi="Arial" w:cs="Arial"/>
          <w:sz w:val="24"/>
          <w:szCs w:val="24"/>
        </w:rPr>
      </w:pPr>
      <w:r w:rsidRPr="00FE2B7C">
        <w:rPr>
          <w:rFonts w:ascii="Arial" w:hAnsi="Arial" w:cs="Arial"/>
          <w:sz w:val="24"/>
          <w:szCs w:val="24"/>
        </w:rPr>
        <w:t xml:space="preserve">After the incident was experienced 100% (n=19) of participants did not contact the police or local </w:t>
      </w:r>
      <w:r w:rsidR="00EE103B" w:rsidRPr="00FE2B7C">
        <w:rPr>
          <w:rFonts w:ascii="Arial" w:hAnsi="Arial" w:cs="Arial"/>
          <w:sz w:val="24"/>
          <w:szCs w:val="24"/>
        </w:rPr>
        <w:t>authority</w:t>
      </w:r>
      <w:r w:rsidRPr="00FE2B7C">
        <w:rPr>
          <w:rFonts w:ascii="Arial" w:hAnsi="Arial" w:cs="Arial"/>
          <w:sz w:val="24"/>
          <w:szCs w:val="24"/>
        </w:rPr>
        <w:t xml:space="preserve"> following the WPV they experience</w:t>
      </w:r>
      <w:r w:rsidR="00EB29A1">
        <w:rPr>
          <w:rFonts w:ascii="Arial" w:hAnsi="Arial" w:cs="Arial"/>
          <w:sz w:val="24"/>
          <w:szCs w:val="24"/>
        </w:rPr>
        <w:t>d</w:t>
      </w:r>
      <w:r w:rsidRPr="00FE2B7C">
        <w:rPr>
          <w:rFonts w:ascii="Arial" w:hAnsi="Arial" w:cs="Arial"/>
          <w:sz w:val="24"/>
          <w:szCs w:val="24"/>
        </w:rPr>
        <w:t>, as they</w:t>
      </w:r>
      <w:r w:rsidR="00EE103B" w:rsidRPr="00FE2B7C">
        <w:rPr>
          <w:rFonts w:ascii="Arial" w:hAnsi="Arial" w:cs="Arial"/>
          <w:sz w:val="24"/>
          <w:szCs w:val="24"/>
        </w:rPr>
        <w:t xml:space="preserve"> said it was not substantial enough or accepted it was part of their role.</w:t>
      </w:r>
    </w:p>
    <w:p w14:paraId="1E6580A9" w14:textId="7F5A802F" w:rsidR="000610FD" w:rsidRPr="00FE2B7C" w:rsidRDefault="00EE103B" w:rsidP="00FE2B7C">
      <w:pPr>
        <w:spacing w:line="480" w:lineRule="auto"/>
        <w:contextualSpacing/>
        <w:rPr>
          <w:rFonts w:ascii="Arial" w:eastAsia="Aptos" w:hAnsi="Arial" w:cs="Arial"/>
          <w:sz w:val="24"/>
          <w:szCs w:val="24"/>
        </w:rPr>
      </w:pPr>
      <w:r w:rsidRPr="00FE2B7C">
        <w:rPr>
          <w:rFonts w:ascii="Arial" w:eastAsia="Aptos" w:hAnsi="Arial" w:cs="Arial"/>
          <w:sz w:val="24"/>
          <w:szCs w:val="24"/>
        </w:rPr>
        <w:t xml:space="preserve">The following themes were generated to give more context to the code generated from the data relating to the incident itself (see Figure </w:t>
      </w:r>
      <w:r w:rsidR="00AA44DF" w:rsidRPr="00FE2B7C">
        <w:rPr>
          <w:rFonts w:ascii="Arial" w:eastAsia="Aptos" w:hAnsi="Arial" w:cs="Arial"/>
          <w:sz w:val="24"/>
          <w:szCs w:val="24"/>
        </w:rPr>
        <w:t>25 and 26</w:t>
      </w:r>
      <w:r w:rsidRPr="00FE2B7C">
        <w:rPr>
          <w:rFonts w:ascii="Arial" w:eastAsia="Aptos" w:hAnsi="Arial" w:cs="Arial"/>
          <w:sz w:val="24"/>
          <w:szCs w:val="24"/>
        </w:rPr>
        <w:t>)</w:t>
      </w:r>
      <w:r w:rsidR="00EB29A1">
        <w:rPr>
          <w:rFonts w:ascii="Arial" w:eastAsia="Aptos" w:hAnsi="Arial" w:cs="Arial"/>
          <w:sz w:val="24"/>
          <w:szCs w:val="24"/>
        </w:rPr>
        <w:t>.</w:t>
      </w:r>
    </w:p>
    <w:p w14:paraId="4C45D61F" w14:textId="77777777" w:rsidR="000610FD" w:rsidRPr="00FE2B7C" w:rsidRDefault="000610FD" w:rsidP="00FE2B7C">
      <w:pPr>
        <w:spacing w:line="480" w:lineRule="auto"/>
        <w:rPr>
          <w:rFonts w:ascii="Arial" w:hAnsi="Arial" w:cs="Arial"/>
          <w:b/>
          <w:bCs/>
          <w:color w:val="0070C0"/>
          <w:sz w:val="24"/>
          <w:szCs w:val="24"/>
        </w:rPr>
      </w:pPr>
    </w:p>
    <w:p w14:paraId="582300C9" w14:textId="77777777" w:rsidR="00AA44DF" w:rsidRPr="00FE2B7C" w:rsidRDefault="000610FD" w:rsidP="00FE2B7C">
      <w:pPr>
        <w:keepNext/>
        <w:spacing w:line="480" w:lineRule="auto"/>
        <w:rPr>
          <w:rFonts w:ascii="Arial" w:hAnsi="Arial" w:cs="Arial"/>
          <w:sz w:val="24"/>
          <w:szCs w:val="24"/>
        </w:rPr>
      </w:pPr>
      <w:r w:rsidRPr="00FE2B7C">
        <w:rPr>
          <w:rFonts w:ascii="Arial" w:hAnsi="Arial" w:cs="Arial"/>
          <w:noProof/>
          <w:sz w:val="24"/>
          <w:szCs w:val="24"/>
        </w:rPr>
        <w:drawing>
          <wp:inline distT="0" distB="0" distL="0" distR="0" wp14:anchorId="00905F54" wp14:editId="3DA5C413">
            <wp:extent cx="5731510" cy="1016635"/>
            <wp:effectExtent l="0" t="0" r="2540" b="0"/>
            <wp:docPr id="1131305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016635"/>
                    </a:xfrm>
                    <a:prstGeom prst="rect">
                      <a:avLst/>
                    </a:prstGeom>
                    <a:noFill/>
                    <a:ln>
                      <a:noFill/>
                    </a:ln>
                  </pic:spPr>
                </pic:pic>
              </a:graphicData>
            </a:graphic>
          </wp:inline>
        </w:drawing>
      </w:r>
    </w:p>
    <w:p w14:paraId="2E343B3B" w14:textId="27752ED4" w:rsidR="000610FD" w:rsidRPr="00D11E88" w:rsidRDefault="00AA44DF" w:rsidP="00FE2B7C">
      <w:pPr>
        <w:pStyle w:val="Caption"/>
        <w:spacing w:line="480" w:lineRule="auto"/>
        <w:rPr>
          <w:rFonts w:ascii="Arial" w:hAnsi="Arial" w:cs="Arial"/>
          <w:b/>
          <w:bCs/>
          <w:i w:val="0"/>
          <w:iCs w:val="0"/>
          <w:color w:val="auto"/>
          <w:sz w:val="24"/>
          <w:szCs w:val="24"/>
        </w:rPr>
      </w:pPr>
      <w:bookmarkStart w:id="239" w:name="_Toc184401762"/>
      <w:bookmarkStart w:id="240" w:name="_Toc184418476"/>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25</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Sub-Theme Relating to Inadequate Organisational Responses.</w:t>
      </w:r>
      <w:bookmarkEnd w:id="239"/>
      <w:bookmarkEnd w:id="240"/>
    </w:p>
    <w:p w14:paraId="1D0198FF" w14:textId="77777777" w:rsidR="00EE103B" w:rsidRPr="00FE2B7C" w:rsidRDefault="00EE103B" w:rsidP="00FE2B7C">
      <w:pPr>
        <w:spacing w:line="480" w:lineRule="auto"/>
        <w:rPr>
          <w:rFonts w:ascii="Arial" w:hAnsi="Arial" w:cs="Arial"/>
          <w:b/>
          <w:bCs/>
          <w:color w:val="0070C0"/>
          <w:sz w:val="24"/>
          <w:szCs w:val="24"/>
        </w:rPr>
      </w:pPr>
    </w:p>
    <w:p w14:paraId="24D1035A" w14:textId="7F7BD1B7" w:rsidR="000610FD" w:rsidRPr="00FE2B7C" w:rsidRDefault="000610FD" w:rsidP="00FE2B7C">
      <w:pPr>
        <w:spacing w:line="480" w:lineRule="auto"/>
        <w:rPr>
          <w:rFonts w:ascii="Arial" w:hAnsi="Arial" w:cs="Arial"/>
          <w:b/>
          <w:bCs/>
          <w:color w:val="0070C0"/>
          <w:sz w:val="24"/>
          <w:szCs w:val="24"/>
        </w:rPr>
      </w:pPr>
      <w:r w:rsidRPr="00FE2B7C">
        <w:rPr>
          <w:rFonts w:ascii="Arial" w:hAnsi="Arial" w:cs="Arial"/>
          <w:noProof/>
          <w:sz w:val="24"/>
          <w:szCs w:val="24"/>
        </w:rPr>
        <w:drawing>
          <wp:anchor distT="0" distB="0" distL="114300" distR="114300" simplePos="0" relativeHeight="251718656" behindDoc="0" locked="0" layoutInCell="1" allowOverlap="1" wp14:anchorId="1B5FED57" wp14:editId="50A18606">
            <wp:simplePos x="0" y="0"/>
            <wp:positionH relativeFrom="margin">
              <wp:posOffset>824212</wp:posOffset>
            </wp:positionH>
            <wp:positionV relativeFrom="paragraph">
              <wp:posOffset>3810</wp:posOffset>
            </wp:positionV>
            <wp:extent cx="4106545" cy="1402715"/>
            <wp:effectExtent l="0" t="0" r="8255" b="6985"/>
            <wp:wrapSquare wrapText="bothSides"/>
            <wp:docPr id="16130859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06545" cy="1402715"/>
                    </a:xfrm>
                    <a:prstGeom prst="rect">
                      <a:avLst/>
                    </a:prstGeom>
                    <a:noFill/>
                    <a:ln>
                      <a:noFill/>
                    </a:ln>
                  </pic:spPr>
                </pic:pic>
              </a:graphicData>
            </a:graphic>
          </wp:anchor>
        </w:drawing>
      </w:r>
    </w:p>
    <w:p w14:paraId="6956C697" w14:textId="77777777" w:rsidR="00EE103B" w:rsidRPr="00FE2B7C" w:rsidRDefault="00EE103B" w:rsidP="00FE2B7C">
      <w:pPr>
        <w:spacing w:line="480" w:lineRule="auto"/>
        <w:rPr>
          <w:rFonts w:ascii="Arial" w:hAnsi="Arial" w:cs="Arial"/>
          <w:b/>
          <w:bCs/>
          <w:color w:val="0070C0"/>
          <w:sz w:val="24"/>
          <w:szCs w:val="24"/>
        </w:rPr>
      </w:pPr>
    </w:p>
    <w:p w14:paraId="3CB24C9A" w14:textId="408AB395" w:rsidR="00EE103B" w:rsidRPr="00FE2B7C" w:rsidRDefault="00D11E88" w:rsidP="00FE2B7C">
      <w:pPr>
        <w:spacing w:line="480" w:lineRule="auto"/>
        <w:rPr>
          <w:rFonts w:ascii="Arial" w:hAnsi="Arial" w:cs="Arial"/>
          <w:b/>
          <w:bCs/>
          <w:color w:val="0070C0"/>
          <w:sz w:val="24"/>
          <w:szCs w:val="24"/>
        </w:rPr>
      </w:pPr>
      <w:r w:rsidRPr="00FE2B7C">
        <w:rPr>
          <w:rFonts w:ascii="Arial" w:hAnsi="Arial" w:cs="Arial"/>
          <w:noProof/>
          <w:sz w:val="24"/>
          <w:szCs w:val="24"/>
        </w:rPr>
        <mc:AlternateContent>
          <mc:Choice Requires="wps">
            <w:drawing>
              <wp:anchor distT="0" distB="0" distL="114300" distR="114300" simplePos="0" relativeHeight="251734016" behindDoc="0" locked="0" layoutInCell="1" allowOverlap="1" wp14:anchorId="75DAB92E" wp14:editId="24184335">
                <wp:simplePos x="0" y="0"/>
                <wp:positionH relativeFrom="margin">
                  <wp:align>right</wp:align>
                </wp:positionH>
                <wp:positionV relativeFrom="paragraph">
                  <wp:posOffset>559435</wp:posOffset>
                </wp:positionV>
                <wp:extent cx="5730875" cy="635"/>
                <wp:effectExtent l="0" t="0" r="3175" b="0"/>
                <wp:wrapSquare wrapText="bothSides"/>
                <wp:docPr id="1820218308"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061F2E93" w14:textId="55924CC3" w:rsidR="00AA44DF" w:rsidRPr="00D11E88" w:rsidRDefault="00AA44DF" w:rsidP="00D11E88">
                            <w:pPr>
                              <w:pStyle w:val="Caption"/>
                              <w:spacing w:line="480" w:lineRule="auto"/>
                              <w:rPr>
                                <w:rFonts w:ascii="Arial" w:hAnsi="Arial" w:cs="Arial"/>
                                <w:i w:val="0"/>
                                <w:iCs w:val="0"/>
                                <w:noProof/>
                                <w:color w:val="auto"/>
                                <w:sz w:val="24"/>
                                <w:szCs w:val="24"/>
                              </w:rPr>
                            </w:pPr>
                            <w:bookmarkStart w:id="241" w:name="_Toc184401763"/>
                            <w:bookmarkStart w:id="242" w:name="_Toc184418477"/>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26</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Inadequate Organisational Responses.</w:t>
                            </w:r>
                            <w:bookmarkEnd w:id="241"/>
                            <w:bookmarkEnd w:id="2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DAB92E" id="_x0000_s1090" type="#_x0000_t202" style="position:absolute;margin-left:400.05pt;margin-top:44.05pt;width:451.25pt;height:.05pt;z-index:25173401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m3lGwIAAEAEAAAOAAAAZHJzL2Uyb0RvYy54bWysU8Fu2zAMvQ/YPwi6L05apCmMOEWWIsOA&#10;oC2QDj0rshwLkEWNUmJnXz9KjpOt22nYRaZJihTfe5w/dI1hR4Vegy34ZDTmTFkJpbb7gn97XX+6&#10;58wHYUthwKqCn5TnD4uPH+aty9UN1GBKhYyKWJ+3ruB1CC7PMi9r1Qg/AqcsBSvARgT6xX1Womip&#10;emOym/H4LmsBS4cglffkfeyDfJHqV5WS4bmqvArMFJzeFtKJ6dzFM1vMRb5H4Wotz88Q//CKRmhL&#10;TS+lHkUQ7ID6j1KNlggeqjCS0GRQVVqqNANNMxm/m2ZbC6fSLASOdxeY/P8rK5+OW/eCLHSfoSMC&#10;IyCt87knZ5ynq7CJX3opozhBeLrAprrAJDmns9vx/WzKmaTY3e001siuVx368EVBw6JRcCROElTi&#10;uPGhTx1SYicPRpdrbUz8iYGVQXYUxF9b66DOxX/LMjbmWoi3+oLRk13niFbodh3TZcFnlyF3UJ5o&#10;doReFt7JtaaGG+HDi0DSAY1L2g7PdFQG2oLD2eKsBvzxN3/MJ3ooyllLuiq4/34QqDgzXy0RF0U4&#10;GDgYu8Gwh2YFNOqEtsbJZNIFDGYwK4TmjSS/jF0oJKykXgUPg7kKvbppZaRaLlMSSc2JsLFbJ2Pp&#10;AdjX7k2gO9MSiM0nGBQn8nfs9LmJH7c8BII6UReB7VE8400yTeSfVyruwa//Keu6+IufAAAA//8D&#10;AFBLAwQUAAYACAAAACEAs1axfd4AAAAGAQAADwAAAGRycy9kb3ducmV2LnhtbEyPwW7CMBBE75X6&#10;D9ZW4lIVhxRQmsZBCLWH9oJIufRm4iVOideR7UD69zUnetyZ0czbYjWajp3R+daSgNk0AYZUW9VS&#10;I2D/9f6UAfNBkpKdJRTwix5W5f1dIXNlL7TDcxUaFkvI51KADqHPOfe1RiP91PZI0TtaZ2SIp2u4&#10;cvISy03H0yRZciNbigta9rjRWJ+qwQjYzr+3+nE4vn2u58/uYz9slj9NJcTkYVy/Ags4hlsYrvgR&#10;HcrIdLADKc86AfGRICDLZsCi+5KkC2CHq5ACLwv+H7/8AwAA//8DAFBLAQItABQABgAIAAAAIQC2&#10;gziS/gAAAOEBAAATAAAAAAAAAAAAAAAAAAAAAABbQ29udGVudF9UeXBlc10ueG1sUEsBAi0AFAAG&#10;AAgAAAAhADj9If/WAAAAlAEAAAsAAAAAAAAAAAAAAAAALwEAAF9yZWxzLy5yZWxzUEsBAi0AFAAG&#10;AAgAAAAhAG2ObeUbAgAAQAQAAA4AAAAAAAAAAAAAAAAALgIAAGRycy9lMm9Eb2MueG1sUEsBAi0A&#10;FAAGAAgAAAAhALNWsX3eAAAABgEAAA8AAAAAAAAAAAAAAAAAdQQAAGRycy9kb3ducmV2LnhtbFBL&#10;BQYAAAAABAAEAPMAAACABQAAAAA=&#10;" stroked="f">
                <v:textbox style="mso-fit-shape-to-text:t" inset="0,0,0,0">
                  <w:txbxContent>
                    <w:p w14:paraId="061F2E93" w14:textId="55924CC3" w:rsidR="00AA44DF" w:rsidRPr="00D11E88" w:rsidRDefault="00AA44DF" w:rsidP="00D11E88">
                      <w:pPr>
                        <w:pStyle w:val="Caption"/>
                        <w:spacing w:line="480" w:lineRule="auto"/>
                        <w:rPr>
                          <w:rFonts w:ascii="Arial" w:hAnsi="Arial" w:cs="Arial"/>
                          <w:i w:val="0"/>
                          <w:iCs w:val="0"/>
                          <w:noProof/>
                          <w:color w:val="auto"/>
                          <w:sz w:val="24"/>
                          <w:szCs w:val="24"/>
                        </w:rPr>
                      </w:pPr>
                      <w:bookmarkStart w:id="243" w:name="_Toc184401763"/>
                      <w:bookmarkStart w:id="244" w:name="_Toc184418477"/>
                      <w:r w:rsidRPr="00650C00">
                        <w:rPr>
                          <w:rFonts w:ascii="Arial" w:hAnsi="Arial" w:cs="Arial"/>
                          <w:b/>
                          <w:bCs/>
                          <w:i w:val="0"/>
                          <w:iCs w:val="0"/>
                          <w:color w:val="auto"/>
                          <w:sz w:val="24"/>
                          <w:szCs w:val="24"/>
                        </w:rPr>
                        <w:t xml:space="preserve">Figure </w:t>
                      </w:r>
                      <w:r w:rsidRPr="00650C00">
                        <w:rPr>
                          <w:rFonts w:ascii="Arial" w:hAnsi="Arial" w:cs="Arial"/>
                          <w:b/>
                          <w:bCs/>
                          <w:i w:val="0"/>
                          <w:iCs w:val="0"/>
                          <w:color w:val="auto"/>
                          <w:sz w:val="24"/>
                          <w:szCs w:val="24"/>
                        </w:rPr>
                        <w:fldChar w:fldCharType="begin"/>
                      </w:r>
                      <w:r w:rsidRPr="00650C00">
                        <w:rPr>
                          <w:rFonts w:ascii="Arial" w:hAnsi="Arial" w:cs="Arial"/>
                          <w:b/>
                          <w:bCs/>
                          <w:i w:val="0"/>
                          <w:iCs w:val="0"/>
                          <w:color w:val="auto"/>
                          <w:sz w:val="24"/>
                          <w:szCs w:val="24"/>
                        </w:rPr>
                        <w:instrText xml:space="preserve"> SEQ Figure \* ARABIC </w:instrText>
                      </w:r>
                      <w:r w:rsidRPr="00650C00">
                        <w:rPr>
                          <w:rFonts w:ascii="Arial" w:hAnsi="Arial" w:cs="Arial"/>
                          <w:b/>
                          <w:bCs/>
                          <w:i w:val="0"/>
                          <w:iCs w:val="0"/>
                          <w:color w:val="auto"/>
                          <w:sz w:val="24"/>
                          <w:szCs w:val="24"/>
                        </w:rPr>
                        <w:fldChar w:fldCharType="separate"/>
                      </w:r>
                      <w:r w:rsidRPr="00650C00">
                        <w:rPr>
                          <w:rFonts w:ascii="Arial" w:hAnsi="Arial" w:cs="Arial"/>
                          <w:b/>
                          <w:bCs/>
                          <w:i w:val="0"/>
                          <w:iCs w:val="0"/>
                          <w:noProof/>
                          <w:color w:val="auto"/>
                          <w:sz w:val="24"/>
                          <w:szCs w:val="24"/>
                        </w:rPr>
                        <w:t>26</w:t>
                      </w:r>
                      <w:r w:rsidRPr="00650C00">
                        <w:rPr>
                          <w:rFonts w:ascii="Arial" w:hAnsi="Arial" w:cs="Arial"/>
                          <w:b/>
                          <w:bCs/>
                          <w:i w:val="0"/>
                          <w:iCs w:val="0"/>
                          <w:color w:val="auto"/>
                          <w:sz w:val="24"/>
                          <w:szCs w:val="24"/>
                        </w:rPr>
                        <w:fldChar w:fldCharType="end"/>
                      </w:r>
                      <w:r w:rsidRPr="00D11E88">
                        <w:rPr>
                          <w:rFonts w:ascii="Arial" w:hAnsi="Arial" w:cs="Arial"/>
                          <w:i w:val="0"/>
                          <w:iCs w:val="0"/>
                          <w:color w:val="auto"/>
                          <w:sz w:val="24"/>
                          <w:szCs w:val="24"/>
                        </w:rPr>
                        <w:t xml:space="preserve"> </w:t>
                      </w:r>
                      <w:r w:rsidRPr="00650C00">
                        <w:rPr>
                          <w:rFonts w:ascii="Arial" w:hAnsi="Arial" w:cs="Arial"/>
                          <w:color w:val="auto"/>
                          <w:sz w:val="24"/>
                          <w:szCs w:val="24"/>
                        </w:rPr>
                        <w:t>Frequency of Codes Relating to Inadequate Organisational Responses.</w:t>
                      </w:r>
                      <w:bookmarkEnd w:id="243"/>
                      <w:bookmarkEnd w:id="244"/>
                    </w:p>
                  </w:txbxContent>
                </v:textbox>
                <w10:wrap type="square" anchorx="margin"/>
              </v:shape>
            </w:pict>
          </mc:Fallback>
        </mc:AlternateContent>
      </w:r>
    </w:p>
    <w:p w14:paraId="76A50136" w14:textId="77777777" w:rsidR="00EE103B" w:rsidRPr="00FE2B7C" w:rsidRDefault="00EE103B" w:rsidP="00FE2B7C">
      <w:pPr>
        <w:spacing w:line="480" w:lineRule="auto"/>
        <w:rPr>
          <w:rFonts w:ascii="Arial" w:hAnsi="Arial" w:cs="Arial"/>
          <w:b/>
          <w:bCs/>
          <w:color w:val="0070C0"/>
          <w:sz w:val="24"/>
          <w:szCs w:val="24"/>
        </w:rPr>
      </w:pPr>
    </w:p>
    <w:p w14:paraId="017A6107" w14:textId="35D3BE11" w:rsidR="000610FD" w:rsidRPr="00660C50" w:rsidRDefault="00FE2B7C" w:rsidP="00660C50">
      <w:pPr>
        <w:pStyle w:val="Heading4"/>
        <w:spacing w:line="480" w:lineRule="auto"/>
        <w:rPr>
          <w:rFonts w:ascii="Arial" w:hAnsi="Arial" w:cs="Arial"/>
          <w:b/>
          <w:bCs/>
          <w:i w:val="0"/>
          <w:iCs w:val="0"/>
          <w:color w:val="auto"/>
          <w:sz w:val="24"/>
          <w:szCs w:val="24"/>
        </w:rPr>
      </w:pPr>
      <w:bookmarkStart w:id="245" w:name="_Toc184389925"/>
      <w:r w:rsidRPr="00660C50">
        <w:rPr>
          <w:rFonts w:ascii="Arial" w:hAnsi="Arial" w:cs="Arial"/>
          <w:b/>
          <w:bCs/>
          <w:i w:val="0"/>
          <w:iCs w:val="0"/>
          <w:color w:val="auto"/>
          <w:sz w:val="24"/>
          <w:szCs w:val="24"/>
        </w:rPr>
        <w:t xml:space="preserve">4.1.4.1 </w:t>
      </w:r>
      <w:r w:rsidR="000610FD" w:rsidRPr="00660C50">
        <w:rPr>
          <w:rFonts w:ascii="Arial" w:hAnsi="Arial" w:cs="Arial"/>
          <w:b/>
          <w:bCs/>
          <w:i w:val="0"/>
          <w:iCs w:val="0"/>
          <w:color w:val="auto"/>
          <w:sz w:val="24"/>
          <w:szCs w:val="24"/>
        </w:rPr>
        <w:t>Dismissive</w:t>
      </w:r>
      <w:r w:rsidRPr="00660C50">
        <w:rPr>
          <w:rFonts w:ascii="Arial" w:hAnsi="Arial" w:cs="Arial"/>
          <w:b/>
          <w:bCs/>
          <w:i w:val="0"/>
          <w:iCs w:val="0"/>
          <w:color w:val="auto"/>
          <w:sz w:val="24"/>
          <w:szCs w:val="24"/>
        </w:rPr>
        <w:t xml:space="preserve"> </w:t>
      </w:r>
      <w:r w:rsidR="00E65C1B" w:rsidRPr="00660C50">
        <w:rPr>
          <w:rFonts w:ascii="Arial" w:hAnsi="Arial" w:cs="Arial"/>
          <w:b/>
          <w:bCs/>
          <w:i w:val="0"/>
          <w:iCs w:val="0"/>
          <w:color w:val="auto"/>
          <w:sz w:val="24"/>
          <w:szCs w:val="24"/>
        </w:rPr>
        <w:t>L</w:t>
      </w:r>
      <w:r w:rsidR="000610FD" w:rsidRPr="00660C50">
        <w:rPr>
          <w:rFonts w:ascii="Arial" w:hAnsi="Arial" w:cs="Arial"/>
          <w:b/>
          <w:bCs/>
          <w:i w:val="0"/>
          <w:iCs w:val="0"/>
          <w:color w:val="auto"/>
          <w:sz w:val="24"/>
          <w:szCs w:val="24"/>
        </w:rPr>
        <w:t>eadership</w:t>
      </w:r>
      <w:bookmarkEnd w:id="245"/>
      <w:r w:rsidR="000610FD" w:rsidRPr="00660C50">
        <w:rPr>
          <w:rFonts w:ascii="Arial" w:hAnsi="Arial" w:cs="Arial"/>
          <w:b/>
          <w:bCs/>
          <w:i w:val="0"/>
          <w:iCs w:val="0"/>
          <w:color w:val="auto"/>
          <w:sz w:val="24"/>
          <w:szCs w:val="24"/>
        </w:rPr>
        <w:t xml:space="preserve"> </w:t>
      </w:r>
    </w:p>
    <w:p w14:paraId="00EF5D15" w14:textId="4339E5D5" w:rsidR="0048735C" w:rsidRPr="00FE2B7C" w:rsidRDefault="00153D8D" w:rsidP="00FE2B7C">
      <w:pPr>
        <w:spacing w:line="480" w:lineRule="auto"/>
        <w:rPr>
          <w:rFonts w:ascii="Arial" w:hAnsi="Arial" w:cs="Arial"/>
          <w:sz w:val="24"/>
          <w:szCs w:val="24"/>
        </w:rPr>
      </w:pPr>
      <w:r>
        <w:rPr>
          <w:rFonts w:ascii="Arial" w:hAnsi="Arial" w:cs="Arial"/>
          <w:sz w:val="24"/>
          <w:szCs w:val="24"/>
        </w:rPr>
        <w:t>P</w:t>
      </w:r>
      <w:r w:rsidR="00EE103B" w:rsidRPr="00FE2B7C">
        <w:rPr>
          <w:rFonts w:ascii="Arial" w:hAnsi="Arial" w:cs="Arial"/>
          <w:sz w:val="24"/>
          <w:szCs w:val="24"/>
        </w:rPr>
        <w:t xml:space="preserve">articipants commented that leadership held dismissive attitudes towards them and incidents of WPV. Although the subtheme only </w:t>
      </w:r>
      <w:r w:rsidR="00D033F2" w:rsidRPr="00FE2B7C">
        <w:rPr>
          <w:rFonts w:ascii="Arial" w:hAnsi="Arial" w:cs="Arial"/>
          <w:sz w:val="24"/>
          <w:szCs w:val="24"/>
        </w:rPr>
        <w:t xml:space="preserve">occurred </w:t>
      </w:r>
      <w:r w:rsidR="00EE103B" w:rsidRPr="00FE2B7C">
        <w:rPr>
          <w:rFonts w:ascii="Arial" w:hAnsi="Arial" w:cs="Arial"/>
          <w:sz w:val="24"/>
          <w:szCs w:val="24"/>
        </w:rPr>
        <w:t>5.17% within the data, participants were not directly asked to comment on senior leadership behaviour toward WPV</w:t>
      </w:r>
      <w:r w:rsidR="00B049F4">
        <w:rPr>
          <w:rFonts w:ascii="Arial" w:hAnsi="Arial" w:cs="Arial"/>
          <w:sz w:val="24"/>
          <w:szCs w:val="24"/>
        </w:rPr>
        <w:t>. The subtheme of</w:t>
      </w:r>
      <w:r w:rsidR="00623F86" w:rsidRPr="00FE2B7C">
        <w:rPr>
          <w:rFonts w:ascii="Arial" w:hAnsi="Arial" w:cs="Arial"/>
          <w:sz w:val="24"/>
          <w:szCs w:val="24"/>
        </w:rPr>
        <w:t xml:space="preserve"> being unsupported </w:t>
      </w:r>
      <w:r w:rsidR="00B049F4">
        <w:rPr>
          <w:rFonts w:ascii="Arial" w:hAnsi="Arial" w:cs="Arial"/>
          <w:sz w:val="24"/>
          <w:szCs w:val="24"/>
        </w:rPr>
        <w:t>had an occurrence</w:t>
      </w:r>
      <w:r w:rsidR="00623F86" w:rsidRPr="00FE2B7C">
        <w:rPr>
          <w:rFonts w:ascii="Arial" w:hAnsi="Arial" w:cs="Arial"/>
          <w:sz w:val="24"/>
          <w:szCs w:val="24"/>
        </w:rPr>
        <w:t xml:space="preserve"> 14.22%</w:t>
      </w:r>
      <w:r w:rsidR="00EB29A1">
        <w:rPr>
          <w:rFonts w:ascii="Arial" w:hAnsi="Arial" w:cs="Arial"/>
          <w:sz w:val="24"/>
          <w:szCs w:val="24"/>
        </w:rPr>
        <w:t>,</w:t>
      </w:r>
      <w:r w:rsidR="00623F86" w:rsidRPr="00FE2B7C">
        <w:rPr>
          <w:rFonts w:ascii="Arial" w:hAnsi="Arial" w:cs="Arial"/>
          <w:sz w:val="24"/>
          <w:szCs w:val="24"/>
        </w:rPr>
        <w:t xml:space="preserve"> </w:t>
      </w:r>
      <w:r w:rsidR="00EB29A1">
        <w:rPr>
          <w:rFonts w:ascii="Arial" w:hAnsi="Arial" w:cs="Arial"/>
          <w:sz w:val="24"/>
          <w:szCs w:val="24"/>
        </w:rPr>
        <w:t>t</w:t>
      </w:r>
      <w:r w:rsidR="00623F86" w:rsidRPr="00FE2B7C">
        <w:rPr>
          <w:rFonts w:ascii="Arial" w:hAnsi="Arial" w:cs="Arial"/>
          <w:sz w:val="24"/>
          <w:szCs w:val="24"/>
        </w:rPr>
        <w:t xml:space="preserve">his is demonstrated by P40 stating: </w:t>
      </w:r>
    </w:p>
    <w:p w14:paraId="306BE250" w14:textId="18BE7AE4" w:rsidR="00EE103B"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623F86" w:rsidRPr="00FE2B7C">
        <w:rPr>
          <w:rFonts w:ascii="Arial" w:hAnsi="Arial" w:cs="Arial"/>
          <w:sz w:val="24"/>
          <w:szCs w:val="24"/>
        </w:rPr>
        <w:t>I shared my concern with my General Manager, and he laughed it off</w:t>
      </w:r>
      <w:r>
        <w:rPr>
          <w:rFonts w:ascii="Arial" w:hAnsi="Arial" w:cs="Arial"/>
          <w:sz w:val="24"/>
          <w:szCs w:val="24"/>
        </w:rPr>
        <w:t>”</w:t>
      </w:r>
    </w:p>
    <w:p w14:paraId="603F9667" w14:textId="70194999" w:rsidR="00D033F2" w:rsidRPr="00FE2B7C" w:rsidRDefault="00D033F2" w:rsidP="00FE2B7C">
      <w:pPr>
        <w:spacing w:line="480" w:lineRule="auto"/>
        <w:rPr>
          <w:rFonts w:ascii="Arial" w:hAnsi="Arial" w:cs="Arial"/>
          <w:sz w:val="24"/>
          <w:szCs w:val="24"/>
        </w:rPr>
      </w:pPr>
      <w:r w:rsidRPr="00FE2B7C">
        <w:rPr>
          <w:rFonts w:ascii="Arial" w:hAnsi="Arial" w:cs="Arial"/>
          <w:sz w:val="24"/>
          <w:szCs w:val="24"/>
        </w:rPr>
        <w:t xml:space="preserve">Another example that P40 shared was regarding another WPV incident, however when trying to engage with their line manager about the incident they were ignored, stating: </w:t>
      </w:r>
    </w:p>
    <w:p w14:paraId="64E7240F" w14:textId="228E74E7" w:rsidR="00D033F2"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D033F2" w:rsidRPr="00FE2B7C">
        <w:rPr>
          <w:rFonts w:ascii="Arial" w:hAnsi="Arial" w:cs="Arial"/>
          <w:sz w:val="24"/>
          <w:szCs w:val="24"/>
        </w:rPr>
        <w:t>After the event, I shared this with my HR director who avoided me for one month to avoid talking about this.</w:t>
      </w:r>
      <w:r>
        <w:rPr>
          <w:rFonts w:ascii="Arial" w:hAnsi="Arial" w:cs="Arial"/>
          <w:sz w:val="24"/>
          <w:szCs w:val="24"/>
        </w:rPr>
        <w:t>”</w:t>
      </w:r>
    </w:p>
    <w:p w14:paraId="01255CA7" w14:textId="7E588AE6" w:rsidR="00D033F2" w:rsidRPr="00FE2B7C" w:rsidRDefault="00D033F2" w:rsidP="00FE2B7C">
      <w:pPr>
        <w:spacing w:line="480" w:lineRule="auto"/>
        <w:rPr>
          <w:rFonts w:ascii="Arial" w:hAnsi="Arial" w:cs="Arial"/>
          <w:sz w:val="24"/>
          <w:szCs w:val="24"/>
        </w:rPr>
      </w:pPr>
      <w:r w:rsidRPr="00FE2B7C">
        <w:rPr>
          <w:rFonts w:ascii="Arial" w:hAnsi="Arial" w:cs="Arial"/>
          <w:sz w:val="24"/>
          <w:szCs w:val="24"/>
        </w:rPr>
        <w:t>Further to this</w:t>
      </w:r>
      <w:r w:rsidR="006D62B0" w:rsidRPr="00FE2B7C">
        <w:rPr>
          <w:rFonts w:ascii="Arial" w:hAnsi="Arial" w:cs="Arial"/>
          <w:sz w:val="24"/>
          <w:szCs w:val="24"/>
        </w:rPr>
        <w:t>,</w:t>
      </w:r>
      <w:r w:rsidRPr="00FE2B7C">
        <w:rPr>
          <w:rFonts w:ascii="Arial" w:hAnsi="Arial" w:cs="Arial"/>
          <w:sz w:val="24"/>
          <w:szCs w:val="24"/>
        </w:rPr>
        <w:t xml:space="preserve"> P39 also said that they requested to conduct a disciplinary on </w:t>
      </w:r>
      <w:r w:rsidR="00EB29A1">
        <w:rPr>
          <w:rFonts w:ascii="Arial" w:hAnsi="Arial" w:cs="Arial"/>
          <w:sz w:val="24"/>
          <w:szCs w:val="24"/>
        </w:rPr>
        <w:t xml:space="preserve">Microsoft </w:t>
      </w:r>
      <w:r w:rsidRPr="00FE2B7C">
        <w:rPr>
          <w:rFonts w:ascii="Arial" w:hAnsi="Arial" w:cs="Arial"/>
          <w:sz w:val="24"/>
          <w:szCs w:val="24"/>
        </w:rPr>
        <w:t xml:space="preserve">teams as the employee was known to be volatile, however the business leaders declined the request, stating: </w:t>
      </w:r>
    </w:p>
    <w:p w14:paraId="0E4CFA20" w14:textId="5A898F86" w:rsidR="00D033F2" w:rsidRPr="00FE2B7C" w:rsidRDefault="00B049F4" w:rsidP="00FE2B7C">
      <w:pPr>
        <w:pStyle w:val="Quote"/>
        <w:spacing w:line="480" w:lineRule="auto"/>
        <w:rPr>
          <w:rFonts w:ascii="Arial" w:hAnsi="Arial" w:cs="Arial"/>
          <w:sz w:val="24"/>
          <w:szCs w:val="24"/>
        </w:rPr>
      </w:pPr>
      <w:r>
        <w:rPr>
          <w:rFonts w:ascii="Arial" w:hAnsi="Arial" w:cs="Arial"/>
          <w:sz w:val="24"/>
          <w:szCs w:val="24"/>
        </w:rPr>
        <w:t>“</w:t>
      </w:r>
      <w:r w:rsidR="00D033F2" w:rsidRPr="00FE2B7C">
        <w:rPr>
          <w:rFonts w:ascii="Arial" w:hAnsi="Arial" w:cs="Arial"/>
          <w:sz w:val="24"/>
          <w:szCs w:val="24"/>
        </w:rPr>
        <w:t>Employee was known to be volatile and our request to hold hearing on teams was declined by the business.</w:t>
      </w:r>
      <w:r>
        <w:rPr>
          <w:rFonts w:ascii="Arial" w:hAnsi="Arial" w:cs="Arial"/>
          <w:sz w:val="24"/>
          <w:szCs w:val="24"/>
        </w:rPr>
        <w:t>”</w:t>
      </w:r>
    </w:p>
    <w:p w14:paraId="4843AB58" w14:textId="4C4BDB20" w:rsidR="001D6802" w:rsidRPr="00FE2B7C" w:rsidRDefault="001D6802" w:rsidP="00FE2B7C">
      <w:pPr>
        <w:spacing w:line="480" w:lineRule="auto"/>
        <w:rPr>
          <w:rFonts w:ascii="Arial" w:hAnsi="Arial" w:cs="Arial"/>
          <w:sz w:val="24"/>
          <w:szCs w:val="24"/>
        </w:rPr>
      </w:pPr>
      <w:bookmarkStart w:id="246" w:name="_Hlk184397633"/>
      <w:r w:rsidRPr="00FE2B7C">
        <w:rPr>
          <w:rFonts w:ascii="Arial" w:hAnsi="Arial" w:cs="Arial"/>
          <w:sz w:val="24"/>
          <w:szCs w:val="24"/>
        </w:rPr>
        <w:t xml:space="preserve">No participants commented at any point that their concerns were taken seriously by senior leaders, and it appears that senior leadership took limited </w:t>
      </w:r>
      <w:r w:rsidR="00EB29A1" w:rsidRPr="00FE2B7C">
        <w:rPr>
          <w:rFonts w:ascii="Arial" w:hAnsi="Arial" w:cs="Arial"/>
          <w:sz w:val="24"/>
          <w:szCs w:val="24"/>
        </w:rPr>
        <w:t>accountabi</w:t>
      </w:r>
      <w:r w:rsidR="00EB29A1">
        <w:rPr>
          <w:rFonts w:ascii="Arial" w:hAnsi="Arial" w:cs="Arial"/>
          <w:sz w:val="24"/>
          <w:szCs w:val="24"/>
        </w:rPr>
        <w:t>li</w:t>
      </w:r>
      <w:r w:rsidR="00EB29A1" w:rsidRPr="00FE2B7C">
        <w:rPr>
          <w:rFonts w:ascii="Arial" w:hAnsi="Arial" w:cs="Arial"/>
          <w:sz w:val="24"/>
          <w:szCs w:val="24"/>
        </w:rPr>
        <w:t>ty</w:t>
      </w:r>
      <w:r w:rsidRPr="00FE2B7C">
        <w:rPr>
          <w:rFonts w:ascii="Arial" w:hAnsi="Arial" w:cs="Arial"/>
          <w:sz w:val="24"/>
          <w:szCs w:val="24"/>
        </w:rPr>
        <w:t xml:space="preserve"> for WPV. Participants </w:t>
      </w:r>
      <w:r w:rsidR="001A61F3">
        <w:rPr>
          <w:rFonts w:ascii="Arial" w:hAnsi="Arial" w:cs="Arial"/>
          <w:sz w:val="24"/>
          <w:szCs w:val="24"/>
        </w:rPr>
        <w:t>mentioned feeling support</w:t>
      </w:r>
      <w:r w:rsidRPr="00FE2B7C">
        <w:rPr>
          <w:rFonts w:ascii="Arial" w:hAnsi="Arial" w:cs="Arial"/>
          <w:sz w:val="24"/>
          <w:szCs w:val="24"/>
        </w:rPr>
        <w:t>, appeared 0.86%, and this was not by the business b</w:t>
      </w:r>
      <w:r w:rsidR="00EB29A1">
        <w:rPr>
          <w:rFonts w:ascii="Arial" w:hAnsi="Arial" w:cs="Arial"/>
          <w:sz w:val="24"/>
          <w:szCs w:val="24"/>
        </w:rPr>
        <w:t>ut</w:t>
      </w:r>
      <w:r w:rsidRPr="00FE2B7C">
        <w:rPr>
          <w:rFonts w:ascii="Arial" w:hAnsi="Arial" w:cs="Arial"/>
          <w:sz w:val="24"/>
          <w:szCs w:val="24"/>
        </w:rPr>
        <w:t xml:space="preserve"> rather by family or friends. </w:t>
      </w:r>
    </w:p>
    <w:p w14:paraId="100FD0D5" w14:textId="40255135" w:rsidR="006D62B0" w:rsidRPr="00650C00" w:rsidRDefault="001D6802" w:rsidP="00FE2B7C">
      <w:pPr>
        <w:spacing w:line="480" w:lineRule="auto"/>
        <w:rPr>
          <w:rFonts w:ascii="Arial" w:hAnsi="Arial" w:cs="Arial"/>
          <w:sz w:val="24"/>
          <w:szCs w:val="24"/>
        </w:rPr>
      </w:pPr>
      <w:r w:rsidRPr="00FE2B7C">
        <w:rPr>
          <w:rFonts w:ascii="Arial" w:hAnsi="Arial" w:cs="Arial"/>
          <w:sz w:val="24"/>
          <w:szCs w:val="24"/>
        </w:rPr>
        <w:t xml:space="preserve">This demonstrated that senior leaders may be disengaged or avoiding the incidents of WPV. This further supports that leaders are offloading the responsibility of conflict to HR professionals, as stated by P55 “It was expected that HR would deal with these types of incidents”. </w:t>
      </w:r>
      <w:bookmarkEnd w:id="246"/>
    </w:p>
    <w:p w14:paraId="581A9EB3" w14:textId="6063E7B1" w:rsidR="000610FD" w:rsidRPr="00660C50" w:rsidRDefault="00FE2B7C" w:rsidP="00660C50">
      <w:pPr>
        <w:pStyle w:val="Heading4"/>
        <w:spacing w:line="480" w:lineRule="auto"/>
        <w:rPr>
          <w:rFonts w:ascii="Arial" w:hAnsi="Arial" w:cs="Arial"/>
          <w:b/>
          <w:bCs/>
          <w:i w:val="0"/>
          <w:iCs w:val="0"/>
          <w:color w:val="auto"/>
          <w:sz w:val="24"/>
          <w:szCs w:val="24"/>
        </w:rPr>
      </w:pPr>
      <w:bookmarkStart w:id="247" w:name="_Toc184389926"/>
      <w:r w:rsidRPr="00660C50">
        <w:rPr>
          <w:rFonts w:ascii="Arial" w:hAnsi="Arial" w:cs="Arial"/>
          <w:b/>
          <w:bCs/>
          <w:i w:val="0"/>
          <w:iCs w:val="0"/>
          <w:color w:val="auto"/>
          <w:sz w:val="24"/>
          <w:szCs w:val="24"/>
        </w:rPr>
        <w:t xml:space="preserve">4.1.4.2 </w:t>
      </w:r>
      <w:r w:rsidR="000610FD" w:rsidRPr="00660C50">
        <w:rPr>
          <w:rFonts w:ascii="Arial" w:hAnsi="Arial" w:cs="Arial"/>
          <w:b/>
          <w:bCs/>
          <w:i w:val="0"/>
          <w:iCs w:val="0"/>
          <w:color w:val="auto"/>
          <w:sz w:val="24"/>
          <w:szCs w:val="24"/>
        </w:rPr>
        <w:t xml:space="preserve">Lack of Safety </w:t>
      </w:r>
      <w:r w:rsidR="00EB29A1" w:rsidRPr="00660C50">
        <w:rPr>
          <w:rFonts w:ascii="Arial" w:hAnsi="Arial" w:cs="Arial"/>
          <w:b/>
          <w:bCs/>
          <w:i w:val="0"/>
          <w:iCs w:val="0"/>
          <w:color w:val="auto"/>
          <w:sz w:val="24"/>
          <w:szCs w:val="24"/>
        </w:rPr>
        <w:t>P</w:t>
      </w:r>
      <w:r w:rsidR="000610FD" w:rsidRPr="00660C50">
        <w:rPr>
          <w:rFonts w:ascii="Arial" w:hAnsi="Arial" w:cs="Arial"/>
          <w:b/>
          <w:bCs/>
          <w:i w:val="0"/>
          <w:iCs w:val="0"/>
          <w:color w:val="auto"/>
          <w:sz w:val="24"/>
          <w:szCs w:val="24"/>
        </w:rPr>
        <w:t>rotocols</w:t>
      </w:r>
      <w:bookmarkEnd w:id="247"/>
      <w:r w:rsidR="000610FD" w:rsidRPr="00660C50">
        <w:rPr>
          <w:rFonts w:ascii="Arial" w:hAnsi="Arial" w:cs="Arial"/>
          <w:b/>
          <w:bCs/>
          <w:i w:val="0"/>
          <w:iCs w:val="0"/>
          <w:color w:val="auto"/>
          <w:sz w:val="24"/>
          <w:szCs w:val="24"/>
        </w:rPr>
        <w:t xml:space="preserve"> </w:t>
      </w:r>
    </w:p>
    <w:p w14:paraId="6CA757A8" w14:textId="77777777" w:rsidR="001A61F3" w:rsidRDefault="001A61F3" w:rsidP="00FE2B7C">
      <w:pPr>
        <w:spacing w:line="480" w:lineRule="auto"/>
        <w:ind w:left="360"/>
        <w:rPr>
          <w:rFonts w:ascii="Arial" w:hAnsi="Arial" w:cs="Arial"/>
          <w:sz w:val="24"/>
          <w:szCs w:val="24"/>
        </w:rPr>
      </w:pPr>
      <w:r>
        <w:rPr>
          <w:rFonts w:ascii="Arial" w:hAnsi="Arial" w:cs="Arial"/>
          <w:sz w:val="24"/>
          <w:szCs w:val="24"/>
        </w:rPr>
        <w:t>T</w:t>
      </w:r>
      <w:r w:rsidR="006D62B0" w:rsidRPr="00FE2B7C">
        <w:rPr>
          <w:rFonts w:ascii="Arial" w:hAnsi="Arial" w:cs="Arial"/>
          <w:sz w:val="24"/>
          <w:szCs w:val="24"/>
        </w:rPr>
        <w:t xml:space="preserve">here </w:t>
      </w:r>
      <w:r>
        <w:rPr>
          <w:rFonts w:ascii="Arial" w:hAnsi="Arial" w:cs="Arial"/>
          <w:sz w:val="24"/>
          <w:szCs w:val="24"/>
        </w:rPr>
        <w:t>is a</w:t>
      </w:r>
      <w:r w:rsidR="006D62B0" w:rsidRPr="00FE2B7C">
        <w:rPr>
          <w:rFonts w:ascii="Arial" w:hAnsi="Arial" w:cs="Arial"/>
          <w:sz w:val="24"/>
          <w:szCs w:val="24"/>
        </w:rPr>
        <w:t xml:space="preserve"> high frequency of comments relating to safety concerns, during and after WPV</w:t>
      </w:r>
      <w:r>
        <w:rPr>
          <w:rFonts w:ascii="Arial" w:hAnsi="Arial" w:cs="Arial"/>
          <w:sz w:val="24"/>
          <w:szCs w:val="24"/>
        </w:rPr>
        <w:t>. S</w:t>
      </w:r>
      <w:r w:rsidRPr="00FE2B7C">
        <w:rPr>
          <w:rFonts w:ascii="Arial" w:hAnsi="Arial" w:cs="Arial"/>
          <w:sz w:val="24"/>
          <w:szCs w:val="24"/>
        </w:rPr>
        <w:t>afety concerns</w:t>
      </w:r>
      <w:r w:rsidR="00182930" w:rsidRPr="00FE2B7C">
        <w:rPr>
          <w:rFonts w:ascii="Arial" w:hAnsi="Arial" w:cs="Arial"/>
          <w:sz w:val="24"/>
          <w:szCs w:val="24"/>
        </w:rPr>
        <w:t xml:space="preserve"> showing a frequency of 3.88% and feeling unsafe at 3.88%. In contrast to committing that they felt secure at 1.29%. </w:t>
      </w:r>
    </w:p>
    <w:p w14:paraId="122540F3" w14:textId="4C2CC5A6" w:rsidR="00182930" w:rsidRPr="00FE2B7C" w:rsidRDefault="001A61F3" w:rsidP="00FE2B7C">
      <w:pPr>
        <w:spacing w:line="480" w:lineRule="auto"/>
        <w:ind w:left="360"/>
        <w:rPr>
          <w:rFonts w:ascii="Arial" w:hAnsi="Arial" w:cs="Arial"/>
          <w:sz w:val="24"/>
          <w:szCs w:val="24"/>
        </w:rPr>
      </w:pPr>
      <w:r>
        <w:rPr>
          <w:rFonts w:ascii="Arial" w:hAnsi="Arial" w:cs="Arial"/>
          <w:sz w:val="24"/>
          <w:szCs w:val="24"/>
        </w:rPr>
        <w:t>A l</w:t>
      </w:r>
      <w:r w:rsidR="00182930" w:rsidRPr="00FE2B7C">
        <w:rPr>
          <w:rFonts w:ascii="Arial" w:hAnsi="Arial" w:cs="Arial"/>
          <w:sz w:val="24"/>
          <w:szCs w:val="24"/>
        </w:rPr>
        <w:t xml:space="preserve">ack of safety protocols was demonstrated by P41: </w:t>
      </w:r>
    </w:p>
    <w:p w14:paraId="25A29981" w14:textId="299AAB07" w:rsidR="00182930" w:rsidRPr="00FE2B7C" w:rsidRDefault="001A61F3" w:rsidP="00FE2B7C">
      <w:pPr>
        <w:pStyle w:val="Quote"/>
        <w:spacing w:line="480" w:lineRule="auto"/>
        <w:rPr>
          <w:rFonts w:ascii="Arial" w:hAnsi="Arial" w:cs="Arial"/>
          <w:sz w:val="24"/>
          <w:szCs w:val="24"/>
        </w:rPr>
      </w:pPr>
      <w:r>
        <w:rPr>
          <w:rFonts w:ascii="Arial" w:hAnsi="Arial" w:cs="Arial"/>
          <w:sz w:val="24"/>
          <w:szCs w:val="24"/>
        </w:rPr>
        <w:t>“</w:t>
      </w:r>
      <w:r w:rsidR="00182930" w:rsidRPr="00FE2B7C">
        <w:rPr>
          <w:rFonts w:ascii="Arial" w:hAnsi="Arial" w:cs="Arial"/>
          <w:sz w:val="24"/>
          <w:szCs w:val="24"/>
        </w:rPr>
        <w:t>A disgruntled ex-employee still had access to the building and got in up to the HR office where I was alone</w:t>
      </w:r>
      <w:r>
        <w:rPr>
          <w:rFonts w:ascii="Arial" w:hAnsi="Arial" w:cs="Arial"/>
          <w:sz w:val="24"/>
          <w:szCs w:val="24"/>
        </w:rPr>
        <w:t>.”</w:t>
      </w:r>
    </w:p>
    <w:p w14:paraId="21EF7F1D" w14:textId="070FE6A1" w:rsidR="00182930" w:rsidRPr="00FE2B7C" w:rsidRDefault="00182930" w:rsidP="00FE2B7C">
      <w:pPr>
        <w:spacing w:line="480" w:lineRule="auto"/>
        <w:rPr>
          <w:rFonts w:ascii="Arial" w:hAnsi="Arial" w:cs="Arial"/>
          <w:sz w:val="24"/>
          <w:szCs w:val="24"/>
        </w:rPr>
      </w:pPr>
      <w:r w:rsidRPr="00FE2B7C">
        <w:rPr>
          <w:rFonts w:ascii="Arial" w:hAnsi="Arial" w:cs="Arial"/>
          <w:sz w:val="24"/>
          <w:szCs w:val="24"/>
        </w:rPr>
        <w:t>This is further expressed by P51, when reflecting on the incident</w:t>
      </w:r>
      <w:r w:rsidR="001A61F3">
        <w:rPr>
          <w:rFonts w:ascii="Arial" w:hAnsi="Arial" w:cs="Arial"/>
          <w:sz w:val="24"/>
          <w:szCs w:val="24"/>
        </w:rPr>
        <w:t>, where they commented that</w:t>
      </w:r>
      <w:r w:rsidR="001D6802" w:rsidRPr="00FE2B7C">
        <w:rPr>
          <w:rFonts w:ascii="Arial" w:hAnsi="Arial" w:cs="Arial"/>
          <w:sz w:val="24"/>
          <w:szCs w:val="24"/>
        </w:rPr>
        <w:t xml:space="preserve"> they were left with no escape route when the employee demonstrated physical violence after punching a wall. </w:t>
      </w:r>
      <w:r w:rsidRPr="00FE2B7C">
        <w:rPr>
          <w:rFonts w:ascii="Arial" w:hAnsi="Arial" w:cs="Arial"/>
          <w:sz w:val="24"/>
          <w:szCs w:val="24"/>
        </w:rPr>
        <w:t xml:space="preserve"> </w:t>
      </w:r>
    </w:p>
    <w:p w14:paraId="2C03A2F1" w14:textId="41CA38C3" w:rsidR="00182930" w:rsidRPr="00FE2B7C" w:rsidRDefault="00E65C1B" w:rsidP="00FE2B7C">
      <w:pPr>
        <w:pStyle w:val="Quote"/>
        <w:spacing w:line="480" w:lineRule="auto"/>
        <w:rPr>
          <w:rFonts w:ascii="Arial" w:hAnsi="Arial" w:cs="Arial"/>
          <w:sz w:val="24"/>
          <w:szCs w:val="24"/>
        </w:rPr>
      </w:pPr>
      <w:r>
        <w:rPr>
          <w:rFonts w:ascii="Arial" w:hAnsi="Arial" w:cs="Arial"/>
          <w:sz w:val="24"/>
          <w:szCs w:val="24"/>
        </w:rPr>
        <w:t>“</w:t>
      </w:r>
      <w:proofErr w:type="gramStart"/>
      <w:r w:rsidRPr="00FE2B7C">
        <w:rPr>
          <w:rFonts w:ascii="Arial" w:hAnsi="Arial" w:cs="Arial"/>
          <w:sz w:val="24"/>
          <w:szCs w:val="24"/>
        </w:rPr>
        <w:t>myself</w:t>
      </w:r>
      <w:r w:rsidR="00182930" w:rsidRPr="00FE2B7C">
        <w:rPr>
          <w:rFonts w:ascii="Arial" w:hAnsi="Arial" w:cs="Arial"/>
          <w:sz w:val="24"/>
          <w:szCs w:val="24"/>
        </w:rPr>
        <w:t xml:space="preserve"> and the note taker</w:t>
      </w:r>
      <w:proofErr w:type="gramEnd"/>
      <w:r w:rsidR="00182930" w:rsidRPr="00FE2B7C">
        <w:rPr>
          <w:rFonts w:ascii="Arial" w:hAnsi="Arial" w:cs="Arial"/>
          <w:sz w:val="24"/>
          <w:szCs w:val="24"/>
        </w:rPr>
        <w:t xml:space="preserve"> were backed into the back of the office with no route out</w:t>
      </w:r>
      <w:r w:rsidR="001A61F3">
        <w:rPr>
          <w:rFonts w:ascii="Arial" w:hAnsi="Arial" w:cs="Arial"/>
          <w:sz w:val="24"/>
          <w:szCs w:val="24"/>
        </w:rPr>
        <w:t>.”</w:t>
      </w:r>
    </w:p>
    <w:p w14:paraId="57D38B3D" w14:textId="4EECF6C4" w:rsidR="00182930" w:rsidRPr="00FE2B7C" w:rsidRDefault="00182930" w:rsidP="00FE2B7C">
      <w:pPr>
        <w:spacing w:line="480" w:lineRule="auto"/>
        <w:rPr>
          <w:rFonts w:ascii="Arial" w:hAnsi="Arial" w:cs="Arial"/>
          <w:sz w:val="24"/>
          <w:szCs w:val="24"/>
        </w:rPr>
      </w:pPr>
      <w:r w:rsidRPr="00FE2B7C">
        <w:rPr>
          <w:rFonts w:ascii="Arial" w:hAnsi="Arial" w:cs="Arial"/>
          <w:sz w:val="24"/>
          <w:szCs w:val="24"/>
        </w:rPr>
        <w:t>This was also reflected in P37</w:t>
      </w:r>
      <w:r w:rsidR="00E65C1B">
        <w:rPr>
          <w:rFonts w:ascii="Arial" w:hAnsi="Arial" w:cs="Arial"/>
          <w:sz w:val="24"/>
          <w:szCs w:val="24"/>
        </w:rPr>
        <w:t>’s</w:t>
      </w:r>
      <w:r w:rsidRPr="00FE2B7C">
        <w:rPr>
          <w:rFonts w:ascii="Arial" w:hAnsi="Arial" w:cs="Arial"/>
          <w:sz w:val="24"/>
          <w:szCs w:val="24"/>
        </w:rPr>
        <w:t xml:space="preserve"> account</w:t>
      </w:r>
      <w:r w:rsidR="001D6802" w:rsidRPr="00FE2B7C">
        <w:rPr>
          <w:rFonts w:ascii="Arial" w:hAnsi="Arial" w:cs="Arial"/>
          <w:sz w:val="24"/>
          <w:szCs w:val="24"/>
        </w:rPr>
        <w:t xml:space="preserve"> of WPV, when an employee threw a table in the air during an investigation meeting and the manager left the room leaving the HR professional alone. </w:t>
      </w:r>
      <w:r w:rsidRPr="00FE2B7C">
        <w:rPr>
          <w:rFonts w:ascii="Arial" w:hAnsi="Arial" w:cs="Arial"/>
          <w:sz w:val="24"/>
          <w:szCs w:val="24"/>
        </w:rPr>
        <w:t xml:space="preserve"> </w:t>
      </w:r>
    </w:p>
    <w:p w14:paraId="7A4E3800" w14:textId="67EE87C3" w:rsidR="00182930" w:rsidRPr="00FE2B7C" w:rsidRDefault="001A61F3" w:rsidP="00FE2B7C">
      <w:pPr>
        <w:pStyle w:val="Quote"/>
        <w:spacing w:line="480" w:lineRule="auto"/>
        <w:rPr>
          <w:rFonts w:ascii="Arial" w:hAnsi="Arial" w:cs="Arial"/>
          <w:sz w:val="24"/>
          <w:szCs w:val="24"/>
        </w:rPr>
      </w:pPr>
      <w:r>
        <w:rPr>
          <w:rFonts w:ascii="Arial" w:hAnsi="Arial" w:cs="Arial"/>
          <w:sz w:val="24"/>
          <w:szCs w:val="24"/>
        </w:rPr>
        <w:t>“</w:t>
      </w:r>
      <w:r w:rsidR="00182930" w:rsidRPr="00FE2B7C">
        <w:rPr>
          <w:rFonts w:ascii="Arial" w:hAnsi="Arial" w:cs="Arial"/>
          <w:sz w:val="24"/>
          <w:szCs w:val="24"/>
        </w:rPr>
        <w:t>Manager left room leaving me sitting pinned in corner.</w:t>
      </w:r>
      <w:r>
        <w:rPr>
          <w:rFonts w:ascii="Arial" w:hAnsi="Arial" w:cs="Arial"/>
          <w:sz w:val="24"/>
          <w:szCs w:val="24"/>
        </w:rPr>
        <w:t>”</w:t>
      </w:r>
    </w:p>
    <w:p w14:paraId="13C52824" w14:textId="73C396E4" w:rsidR="000610FD" w:rsidRPr="00FE2B7C" w:rsidRDefault="007E2147" w:rsidP="00FE2B7C">
      <w:pPr>
        <w:spacing w:line="480" w:lineRule="auto"/>
        <w:rPr>
          <w:rFonts w:ascii="Arial" w:hAnsi="Arial" w:cs="Arial"/>
          <w:sz w:val="24"/>
          <w:szCs w:val="24"/>
        </w:rPr>
      </w:pPr>
      <w:bookmarkStart w:id="248" w:name="_Hlk184397640"/>
      <w:r w:rsidRPr="00FE2B7C">
        <w:rPr>
          <w:rFonts w:ascii="Arial" w:hAnsi="Arial" w:cs="Arial"/>
          <w:sz w:val="24"/>
          <w:szCs w:val="24"/>
        </w:rPr>
        <w:t xml:space="preserve">This supports a link </w:t>
      </w:r>
      <w:r w:rsidR="00182930" w:rsidRPr="00FE2B7C">
        <w:rPr>
          <w:rFonts w:ascii="Arial" w:hAnsi="Arial" w:cs="Arial"/>
          <w:sz w:val="24"/>
          <w:szCs w:val="24"/>
        </w:rPr>
        <w:t>established within</w:t>
      </w:r>
      <w:r w:rsidRPr="00FE2B7C">
        <w:rPr>
          <w:rFonts w:ascii="Arial" w:hAnsi="Arial" w:cs="Arial"/>
          <w:sz w:val="24"/>
          <w:szCs w:val="24"/>
        </w:rPr>
        <w:t xml:space="preserve"> the </w:t>
      </w:r>
      <w:r w:rsidR="001D6802" w:rsidRPr="00FE2B7C">
        <w:rPr>
          <w:rFonts w:ascii="Arial" w:hAnsi="Arial" w:cs="Arial"/>
          <w:sz w:val="24"/>
          <w:szCs w:val="24"/>
        </w:rPr>
        <w:t>literature</w:t>
      </w:r>
      <w:r w:rsidRPr="00FE2B7C">
        <w:rPr>
          <w:rFonts w:ascii="Arial" w:hAnsi="Arial" w:cs="Arial"/>
          <w:sz w:val="24"/>
          <w:szCs w:val="24"/>
        </w:rPr>
        <w:t xml:space="preserve"> review of a lack of safeguarding measures within the private sector</w:t>
      </w:r>
      <w:r w:rsidR="001D6802" w:rsidRPr="00FE2B7C">
        <w:rPr>
          <w:rFonts w:ascii="Arial" w:hAnsi="Arial" w:cs="Arial"/>
          <w:sz w:val="24"/>
          <w:szCs w:val="24"/>
        </w:rPr>
        <w:t>, demonstrating that there is a deficiency in appropriate protocols and safeguarding measure</w:t>
      </w:r>
      <w:r w:rsidR="00E65C1B">
        <w:rPr>
          <w:rFonts w:ascii="Arial" w:hAnsi="Arial" w:cs="Arial"/>
          <w:sz w:val="24"/>
          <w:szCs w:val="24"/>
        </w:rPr>
        <w:t>s</w:t>
      </w:r>
      <w:r w:rsidR="001D6802" w:rsidRPr="00FE2B7C">
        <w:rPr>
          <w:rFonts w:ascii="Arial" w:hAnsi="Arial" w:cs="Arial"/>
          <w:sz w:val="24"/>
          <w:szCs w:val="24"/>
        </w:rPr>
        <w:t xml:space="preserve"> for HR professionals experiencing WPV.  </w:t>
      </w:r>
      <w:r w:rsidRPr="00FE2B7C">
        <w:rPr>
          <w:rFonts w:ascii="Arial" w:hAnsi="Arial" w:cs="Arial"/>
          <w:sz w:val="24"/>
          <w:szCs w:val="24"/>
        </w:rPr>
        <w:t xml:space="preserve"> </w:t>
      </w:r>
    </w:p>
    <w:p w14:paraId="0DA19CBC" w14:textId="77777777" w:rsidR="000610FD" w:rsidRPr="004D5F9A" w:rsidRDefault="000610FD" w:rsidP="00FE2B7C">
      <w:pPr>
        <w:pStyle w:val="Heading2"/>
        <w:spacing w:line="480" w:lineRule="auto"/>
        <w:rPr>
          <w:rFonts w:ascii="Arial" w:hAnsi="Arial" w:cs="Arial"/>
          <w:b/>
          <w:bCs/>
          <w:color w:val="auto"/>
          <w:sz w:val="24"/>
          <w:szCs w:val="24"/>
        </w:rPr>
      </w:pPr>
      <w:bookmarkStart w:id="249" w:name="_Toc184389927"/>
      <w:bookmarkStart w:id="250" w:name="_Toc184417854"/>
      <w:bookmarkStart w:id="251" w:name="_Toc184418905"/>
      <w:bookmarkEnd w:id="248"/>
      <w:r w:rsidRPr="004D5F9A">
        <w:rPr>
          <w:rFonts w:ascii="Arial" w:hAnsi="Arial" w:cs="Arial"/>
          <w:b/>
          <w:bCs/>
          <w:color w:val="auto"/>
          <w:sz w:val="24"/>
          <w:szCs w:val="24"/>
        </w:rPr>
        <w:t>4.2 Discussion</w:t>
      </w:r>
      <w:bookmarkEnd w:id="249"/>
      <w:bookmarkEnd w:id="250"/>
      <w:bookmarkEnd w:id="251"/>
    </w:p>
    <w:p w14:paraId="6AF55C18" w14:textId="2C916FBB" w:rsidR="003B01C2" w:rsidRPr="00C817DE" w:rsidRDefault="001A61F3" w:rsidP="00C817DE">
      <w:pPr>
        <w:spacing w:line="480" w:lineRule="auto"/>
        <w:rPr>
          <w:rFonts w:ascii="Arial" w:hAnsi="Arial" w:cs="Arial"/>
          <w:sz w:val="24"/>
          <w:szCs w:val="24"/>
        </w:rPr>
      </w:pPr>
      <w:r>
        <w:rPr>
          <w:rFonts w:ascii="Arial" w:hAnsi="Arial" w:cs="Arial"/>
          <w:sz w:val="24"/>
          <w:szCs w:val="24"/>
        </w:rPr>
        <w:t xml:space="preserve">The </w:t>
      </w:r>
      <w:r w:rsidR="003B01C2" w:rsidRPr="00C817DE">
        <w:rPr>
          <w:rFonts w:ascii="Arial" w:hAnsi="Arial" w:cs="Arial"/>
          <w:sz w:val="24"/>
          <w:szCs w:val="24"/>
        </w:rPr>
        <w:t>analysis provided significant evidence to suggest that there are multiple factors that increase the risk and instigate</w:t>
      </w:r>
      <w:r w:rsidR="00E65C1B">
        <w:rPr>
          <w:rFonts w:ascii="Arial" w:hAnsi="Arial" w:cs="Arial"/>
          <w:sz w:val="24"/>
          <w:szCs w:val="24"/>
        </w:rPr>
        <w:t>s</w:t>
      </w:r>
      <w:r w:rsidR="003B01C2" w:rsidRPr="00C817DE">
        <w:rPr>
          <w:rFonts w:ascii="Arial" w:hAnsi="Arial" w:cs="Arial"/>
          <w:sz w:val="24"/>
          <w:szCs w:val="24"/>
        </w:rPr>
        <w:t xml:space="preserve"> WPV. Within the CA, several sub-themes were predomina</w:t>
      </w:r>
      <w:r w:rsidR="004D5F9A">
        <w:rPr>
          <w:rFonts w:ascii="Arial" w:hAnsi="Arial" w:cs="Arial"/>
          <w:sz w:val="24"/>
          <w:szCs w:val="24"/>
        </w:rPr>
        <w:t>nt</w:t>
      </w:r>
      <w:r w:rsidR="003B01C2" w:rsidRPr="00C817DE">
        <w:rPr>
          <w:rFonts w:ascii="Arial" w:hAnsi="Arial" w:cs="Arial"/>
          <w:sz w:val="24"/>
          <w:szCs w:val="24"/>
        </w:rPr>
        <w:t xml:space="preserve"> within the participants responses</w:t>
      </w:r>
      <w:r w:rsidR="00E06C31" w:rsidRPr="00C817DE">
        <w:rPr>
          <w:rFonts w:ascii="Arial" w:hAnsi="Arial" w:cs="Arial"/>
          <w:sz w:val="24"/>
          <w:szCs w:val="24"/>
        </w:rPr>
        <w:t>, as seen in Figure 12.</w:t>
      </w:r>
      <w:r>
        <w:rPr>
          <w:rFonts w:ascii="Arial" w:hAnsi="Arial" w:cs="Arial"/>
          <w:sz w:val="24"/>
          <w:szCs w:val="24"/>
        </w:rPr>
        <w:t xml:space="preserve"> </w:t>
      </w:r>
    </w:p>
    <w:p w14:paraId="3A306349" w14:textId="62782668" w:rsidR="00E06C31" w:rsidRPr="00C817DE" w:rsidRDefault="00E06C31" w:rsidP="00C817DE">
      <w:pPr>
        <w:spacing w:line="480" w:lineRule="auto"/>
        <w:rPr>
          <w:rFonts w:ascii="Arial" w:hAnsi="Arial" w:cs="Arial"/>
          <w:sz w:val="24"/>
          <w:szCs w:val="24"/>
        </w:rPr>
      </w:pPr>
      <w:r w:rsidRPr="00C817DE">
        <w:rPr>
          <w:rFonts w:ascii="Arial" w:hAnsi="Arial" w:cs="Arial"/>
          <w:sz w:val="24"/>
          <w:szCs w:val="24"/>
        </w:rPr>
        <w:t xml:space="preserve">Both physical and verbal violence were equally prevalent within the private sector. </w:t>
      </w:r>
      <w:r w:rsidR="00EC4776" w:rsidRPr="00C817DE">
        <w:rPr>
          <w:rFonts w:ascii="Arial" w:hAnsi="Arial" w:cs="Arial"/>
          <w:sz w:val="24"/>
          <w:szCs w:val="24"/>
        </w:rPr>
        <w:t>The responses themselves seem to imply that senior leaders have delegated the responsibility of handl</w:t>
      </w:r>
      <w:r w:rsidR="001A61F3">
        <w:rPr>
          <w:rFonts w:ascii="Arial" w:hAnsi="Arial" w:cs="Arial"/>
          <w:sz w:val="24"/>
          <w:szCs w:val="24"/>
        </w:rPr>
        <w:t>ing</w:t>
      </w:r>
      <w:r w:rsidR="00EC4776" w:rsidRPr="00C817DE">
        <w:rPr>
          <w:rFonts w:ascii="Arial" w:hAnsi="Arial" w:cs="Arial"/>
          <w:sz w:val="24"/>
          <w:szCs w:val="24"/>
        </w:rPr>
        <w:t xml:space="preserve"> sensitive and emotional interactions solely to the HR department, </w:t>
      </w:r>
      <w:r w:rsidR="001A61F3">
        <w:rPr>
          <w:rFonts w:ascii="Arial" w:hAnsi="Arial" w:cs="Arial"/>
          <w:sz w:val="24"/>
          <w:szCs w:val="24"/>
        </w:rPr>
        <w:t>which</w:t>
      </w:r>
      <w:r w:rsidR="00EC4776" w:rsidRPr="00C817DE">
        <w:rPr>
          <w:rFonts w:ascii="Arial" w:hAnsi="Arial" w:cs="Arial"/>
          <w:sz w:val="24"/>
          <w:szCs w:val="24"/>
        </w:rPr>
        <w:t xml:space="preserve"> channels most negative </w:t>
      </w:r>
      <w:r w:rsidR="003831EC" w:rsidRPr="00C817DE">
        <w:rPr>
          <w:rFonts w:ascii="Arial" w:hAnsi="Arial" w:cs="Arial"/>
          <w:sz w:val="24"/>
          <w:szCs w:val="24"/>
        </w:rPr>
        <w:t>interactions</w:t>
      </w:r>
      <w:r w:rsidR="00EC4776" w:rsidRPr="00C817DE">
        <w:rPr>
          <w:rFonts w:ascii="Arial" w:hAnsi="Arial" w:cs="Arial"/>
          <w:sz w:val="24"/>
          <w:szCs w:val="24"/>
        </w:rPr>
        <w:t xml:space="preserve"> between employees and the company</w:t>
      </w:r>
      <w:r w:rsidR="001A61F3">
        <w:rPr>
          <w:rFonts w:ascii="Arial" w:hAnsi="Arial" w:cs="Arial"/>
          <w:sz w:val="24"/>
          <w:szCs w:val="24"/>
        </w:rPr>
        <w:t xml:space="preserve"> through HR</w:t>
      </w:r>
      <w:r w:rsidR="00EC4776" w:rsidRPr="00C817DE">
        <w:rPr>
          <w:rFonts w:ascii="Arial" w:hAnsi="Arial" w:cs="Arial"/>
          <w:sz w:val="24"/>
          <w:szCs w:val="24"/>
        </w:rPr>
        <w:t xml:space="preserve">. This delegation reinforces the negative perception towards HR as this increases the frequency of negative and difficult interactions with these HR representatives. Additionally, </w:t>
      </w:r>
      <w:r w:rsidR="003831EC" w:rsidRPr="00C817DE">
        <w:rPr>
          <w:rFonts w:ascii="Arial" w:hAnsi="Arial" w:cs="Arial"/>
          <w:sz w:val="24"/>
          <w:szCs w:val="24"/>
        </w:rPr>
        <w:t xml:space="preserve">the lack of training and </w:t>
      </w:r>
      <w:r w:rsidR="00EC4776" w:rsidRPr="00C817DE">
        <w:rPr>
          <w:rFonts w:ascii="Arial" w:hAnsi="Arial" w:cs="Arial"/>
          <w:sz w:val="24"/>
          <w:szCs w:val="24"/>
        </w:rPr>
        <w:t>the delegation</w:t>
      </w:r>
      <w:r w:rsidR="003831EC" w:rsidRPr="00C817DE">
        <w:rPr>
          <w:rFonts w:ascii="Arial" w:hAnsi="Arial" w:cs="Arial"/>
          <w:sz w:val="24"/>
          <w:szCs w:val="24"/>
        </w:rPr>
        <w:t xml:space="preserve"> of responsibility</w:t>
      </w:r>
      <w:r w:rsidR="00EC4776" w:rsidRPr="00C817DE">
        <w:rPr>
          <w:rFonts w:ascii="Arial" w:hAnsi="Arial" w:cs="Arial"/>
          <w:sz w:val="24"/>
          <w:szCs w:val="24"/>
        </w:rPr>
        <w:t xml:space="preserve"> </w:t>
      </w:r>
      <w:r w:rsidR="003831EC" w:rsidRPr="00C817DE">
        <w:rPr>
          <w:rFonts w:ascii="Arial" w:hAnsi="Arial" w:cs="Arial"/>
          <w:sz w:val="24"/>
          <w:szCs w:val="24"/>
        </w:rPr>
        <w:t>provides</w:t>
      </w:r>
      <w:r w:rsidR="00EC4776" w:rsidRPr="00C817DE">
        <w:rPr>
          <w:rFonts w:ascii="Arial" w:hAnsi="Arial" w:cs="Arial"/>
          <w:sz w:val="24"/>
          <w:szCs w:val="24"/>
        </w:rPr>
        <w:t xml:space="preserve"> senior leaders an opportunity to avoid conflict entirely as </w:t>
      </w:r>
      <w:r w:rsidR="003831EC" w:rsidRPr="00C817DE">
        <w:rPr>
          <w:rFonts w:ascii="Arial" w:hAnsi="Arial" w:cs="Arial"/>
          <w:sz w:val="24"/>
          <w:szCs w:val="24"/>
        </w:rPr>
        <w:t xml:space="preserve">the workplace culture adopts the norms that sensitive interactions can only be processed through HR. </w:t>
      </w:r>
    </w:p>
    <w:p w14:paraId="7CAA5350" w14:textId="7A4FD29E" w:rsidR="003831EC" w:rsidRPr="00C817DE" w:rsidRDefault="003831EC" w:rsidP="00C817DE">
      <w:pPr>
        <w:spacing w:line="480" w:lineRule="auto"/>
        <w:rPr>
          <w:rFonts w:ascii="Arial" w:hAnsi="Arial" w:cs="Arial"/>
          <w:sz w:val="24"/>
          <w:szCs w:val="24"/>
        </w:rPr>
      </w:pPr>
      <w:r w:rsidRPr="00C817DE">
        <w:rPr>
          <w:rFonts w:ascii="Arial" w:hAnsi="Arial" w:cs="Arial"/>
          <w:sz w:val="24"/>
          <w:szCs w:val="24"/>
        </w:rPr>
        <w:t xml:space="preserve">Therefore, the developing negative workplace culture breeds tolerance within both HR and senior leaders towards WPV, through desensitisation with HR and ignorance with </w:t>
      </w:r>
      <w:r w:rsidR="00E65C1B">
        <w:rPr>
          <w:rFonts w:ascii="Arial" w:hAnsi="Arial" w:cs="Arial"/>
          <w:sz w:val="24"/>
          <w:szCs w:val="24"/>
        </w:rPr>
        <w:t>m</w:t>
      </w:r>
      <w:r w:rsidRPr="00C817DE">
        <w:rPr>
          <w:rFonts w:ascii="Arial" w:hAnsi="Arial" w:cs="Arial"/>
          <w:sz w:val="24"/>
          <w:szCs w:val="24"/>
        </w:rPr>
        <w:t xml:space="preserve">anagement. This relationship enables employees to use HR </w:t>
      </w:r>
      <w:proofErr w:type="gramStart"/>
      <w:r w:rsidR="00E65C1B">
        <w:rPr>
          <w:rFonts w:ascii="Arial" w:hAnsi="Arial" w:cs="Arial"/>
          <w:sz w:val="24"/>
          <w:szCs w:val="24"/>
        </w:rPr>
        <w:t>as</w:t>
      </w:r>
      <w:r w:rsidRPr="00C817DE">
        <w:rPr>
          <w:rFonts w:ascii="Arial" w:hAnsi="Arial" w:cs="Arial"/>
          <w:sz w:val="24"/>
          <w:szCs w:val="24"/>
        </w:rPr>
        <w:t xml:space="preserve"> a means to</w:t>
      </w:r>
      <w:proofErr w:type="gramEnd"/>
      <w:r w:rsidRPr="00C817DE">
        <w:rPr>
          <w:rFonts w:ascii="Arial" w:hAnsi="Arial" w:cs="Arial"/>
          <w:sz w:val="24"/>
          <w:szCs w:val="24"/>
        </w:rPr>
        <w:t xml:space="preserve"> vent professional and personal frustrations despite that HR are not employed to handle</w:t>
      </w:r>
      <w:r w:rsidR="001A61F3">
        <w:rPr>
          <w:rFonts w:ascii="Arial" w:hAnsi="Arial" w:cs="Arial"/>
          <w:sz w:val="24"/>
          <w:szCs w:val="24"/>
        </w:rPr>
        <w:t xml:space="preserve"> personal</w:t>
      </w:r>
      <w:r w:rsidRPr="00C817DE">
        <w:rPr>
          <w:rFonts w:ascii="Arial" w:hAnsi="Arial" w:cs="Arial"/>
          <w:sz w:val="24"/>
          <w:szCs w:val="24"/>
        </w:rPr>
        <w:t xml:space="preserve"> </w:t>
      </w:r>
      <w:r w:rsidR="007F3FD8" w:rsidRPr="00C817DE">
        <w:rPr>
          <w:rFonts w:ascii="Arial" w:hAnsi="Arial" w:cs="Arial"/>
          <w:sz w:val="24"/>
          <w:szCs w:val="24"/>
        </w:rPr>
        <w:t>frustrations</w:t>
      </w:r>
      <w:r w:rsidRPr="00C817DE">
        <w:rPr>
          <w:rFonts w:ascii="Arial" w:hAnsi="Arial" w:cs="Arial"/>
          <w:sz w:val="24"/>
          <w:szCs w:val="24"/>
        </w:rPr>
        <w:t>.</w:t>
      </w:r>
    </w:p>
    <w:p w14:paraId="29E73B05" w14:textId="5F75A08F" w:rsidR="00D821BC" w:rsidRPr="00C817DE" w:rsidRDefault="003831EC" w:rsidP="00C817DE">
      <w:pPr>
        <w:spacing w:line="480" w:lineRule="auto"/>
        <w:rPr>
          <w:rFonts w:ascii="Arial" w:hAnsi="Arial" w:cs="Arial"/>
          <w:sz w:val="24"/>
          <w:szCs w:val="24"/>
        </w:rPr>
      </w:pPr>
      <w:r w:rsidRPr="00C817DE">
        <w:rPr>
          <w:rFonts w:ascii="Arial" w:hAnsi="Arial" w:cs="Arial"/>
          <w:sz w:val="24"/>
          <w:szCs w:val="24"/>
        </w:rPr>
        <w:t xml:space="preserve">The distinction to make is that HR’s </w:t>
      </w:r>
      <w:r w:rsidR="007F3FD8" w:rsidRPr="00C817DE">
        <w:rPr>
          <w:rFonts w:ascii="Arial" w:hAnsi="Arial" w:cs="Arial"/>
          <w:sz w:val="24"/>
          <w:szCs w:val="24"/>
        </w:rPr>
        <w:t>purpose</w:t>
      </w:r>
      <w:r w:rsidRPr="00C817DE">
        <w:rPr>
          <w:rFonts w:ascii="Arial" w:hAnsi="Arial" w:cs="Arial"/>
          <w:sz w:val="24"/>
          <w:szCs w:val="24"/>
        </w:rPr>
        <w:t xml:space="preserve"> in this setting is to resolve and mediate professional challenges. However, </w:t>
      </w:r>
      <w:r w:rsidR="001A61F3">
        <w:rPr>
          <w:rFonts w:ascii="Arial" w:hAnsi="Arial" w:cs="Arial"/>
          <w:sz w:val="24"/>
          <w:szCs w:val="24"/>
        </w:rPr>
        <w:t>the ‘fixer’ mentality from</w:t>
      </w:r>
      <w:r w:rsidRPr="00C817DE">
        <w:rPr>
          <w:rFonts w:ascii="Arial" w:hAnsi="Arial" w:cs="Arial"/>
          <w:sz w:val="24"/>
          <w:szCs w:val="24"/>
        </w:rPr>
        <w:t xml:space="preserve"> </w:t>
      </w:r>
      <w:r w:rsidR="001A61F3">
        <w:rPr>
          <w:rFonts w:ascii="Arial" w:hAnsi="Arial" w:cs="Arial"/>
          <w:sz w:val="24"/>
          <w:szCs w:val="24"/>
        </w:rPr>
        <w:t>HR and the ‘victim’ mentality from employees</w:t>
      </w:r>
      <w:r w:rsidRPr="00C817DE">
        <w:rPr>
          <w:rFonts w:ascii="Arial" w:hAnsi="Arial" w:cs="Arial"/>
          <w:sz w:val="24"/>
          <w:szCs w:val="24"/>
        </w:rPr>
        <w:t xml:space="preserve"> makes it difficult to identify </w:t>
      </w:r>
      <w:r w:rsidR="007F3FD8" w:rsidRPr="00C817DE">
        <w:rPr>
          <w:rFonts w:ascii="Arial" w:hAnsi="Arial" w:cs="Arial"/>
          <w:sz w:val="24"/>
          <w:szCs w:val="24"/>
        </w:rPr>
        <w:t>the differences and act accordingly. This results in an overlap between frustration towards their personal circumstances within the business and towards the HR professional, resulting in WPV.</w:t>
      </w:r>
      <w:r w:rsidR="00F50309">
        <w:rPr>
          <w:rFonts w:ascii="Arial" w:hAnsi="Arial" w:cs="Arial"/>
          <w:sz w:val="24"/>
          <w:szCs w:val="24"/>
        </w:rPr>
        <w:t xml:space="preserve"> </w:t>
      </w:r>
      <w:r w:rsidR="00D821BC" w:rsidRPr="00F50309">
        <w:rPr>
          <w:rFonts w:ascii="Arial" w:hAnsi="Arial" w:cs="Arial"/>
          <w:sz w:val="24"/>
          <w:szCs w:val="24"/>
        </w:rPr>
        <w:t>This relates back to the drama triangle and how negative behaviours can reinforce toxic work environments</w:t>
      </w:r>
      <w:r w:rsidR="00F50309">
        <w:rPr>
          <w:rFonts w:ascii="Arial" w:hAnsi="Arial" w:cs="Arial"/>
          <w:sz w:val="24"/>
          <w:szCs w:val="24"/>
        </w:rPr>
        <w:t xml:space="preserve"> </w:t>
      </w:r>
      <w:r w:rsidR="00F50309" w:rsidRPr="00F50309">
        <w:rPr>
          <w:rFonts w:ascii="Arial" w:hAnsi="Arial" w:cs="Arial"/>
          <w:sz w:val="24"/>
          <w:szCs w:val="24"/>
        </w:rPr>
        <w:t>(Branford, 2023</w:t>
      </w:r>
      <w:r w:rsidR="00F50309">
        <w:rPr>
          <w:rFonts w:ascii="Arial" w:hAnsi="Arial" w:cs="Arial"/>
          <w:sz w:val="24"/>
          <w:szCs w:val="24"/>
        </w:rPr>
        <w:t xml:space="preserve">; </w:t>
      </w:r>
      <w:r w:rsidR="00F50309" w:rsidRPr="00F50309">
        <w:rPr>
          <w:rFonts w:ascii="Arial" w:hAnsi="Arial" w:cs="Arial"/>
          <w:sz w:val="24"/>
          <w:szCs w:val="24"/>
        </w:rPr>
        <w:t>Karpman</w:t>
      </w:r>
      <w:r w:rsidR="00F50309">
        <w:rPr>
          <w:rFonts w:ascii="Arial" w:hAnsi="Arial" w:cs="Arial"/>
          <w:sz w:val="24"/>
          <w:szCs w:val="24"/>
        </w:rPr>
        <w:t xml:space="preserve">, </w:t>
      </w:r>
      <w:r w:rsidR="00F50309" w:rsidRPr="00F50309">
        <w:rPr>
          <w:rFonts w:ascii="Arial" w:hAnsi="Arial" w:cs="Arial"/>
          <w:sz w:val="24"/>
          <w:szCs w:val="24"/>
        </w:rPr>
        <w:t>1968</w:t>
      </w:r>
      <w:r w:rsidR="00F50309">
        <w:rPr>
          <w:rFonts w:ascii="Arial" w:hAnsi="Arial" w:cs="Arial"/>
          <w:sz w:val="24"/>
          <w:szCs w:val="24"/>
        </w:rPr>
        <w:t xml:space="preserve">; </w:t>
      </w:r>
      <w:r w:rsidR="00F50309" w:rsidRPr="00F50309">
        <w:rPr>
          <w:rFonts w:ascii="Arial" w:hAnsi="Arial" w:cs="Arial"/>
          <w:sz w:val="24"/>
          <w:szCs w:val="24"/>
        </w:rPr>
        <w:t>Lac &amp; Donaldson, 2020</w:t>
      </w:r>
      <w:r w:rsidR="00F50309">
        <w:rPr>
          <w:rFonts w:ascii="Arial" w:hAnsi="Arial" w:cs="Arial"/>
          <w:sz w:val="24"/>
          <w:szCs w:val="24"/>
        </w:rPr>
        <w:t>).</w:t>
      </w:r>
    </w:p>
    <w:p w14:paraId="101EE9DA" w14:textId="6EBAF917" w:rsidR="003B01C2" w:rsidRPr="00C817DE" w:rsidRDefault="007F3FD8" w:rsidP="00C817DE">
      <w:pPr>
        <w:spacing w:line="480" w:lineRule="auto"/>
        <w:rPr>
          <w:rFonts w:ascii="Arial" w:hAnsi="Arial" w:cs="Arial"/>
          <w:sz w:val="24"/>
          <w:szCs w:val="24"/>
        </w:rPr>
      </w:pPr>
      <w:r w:rsidRPr="00C817DE">
        <w:rPr>
          <w:rFonts w:ascii="Arial" w:hAnsi="Arial" w:cs="Arial"/>
          <w:sz w:val="24"/>
          <w:szCs w:val="24"/>
        </w:rPr>
        <w:t>The ignorance from senior leaders results in less support towards their HR colleagues, with 73.68% of participants stating they didn’t receive adequate support from their employers. Equally, due to the desensiti</w:t>
      </w:r>
      <w:r w:rsidR="00E65C1B">
        <w:rPr>
          <w:rFonts w:ascii="Arial" w:hAnsi="Arial" w:cs="Arial"/>
          <w:sz w:val="24"/>
          <w:szCs w:val="24"/>
        </w:rPr>
        <w:t>s</w:t>
      </w:r>
      <w:r w:rsidRPr="00C817DE">
        <w:rPr>
          <w:rFonts w:ascii="Arial" w:hAnsi="Arial" w:cs="Arial"/>
          <w:sz w:val="24"/>
          <w:szCs w:val="24"/>
        </w:rPr>
        <w:t>ation, HR professional</w:t>
      </w:r>
      <w:r w:rsidR="00E65C1B">
        <w:rPr>
          <w:rFonts w:ascii="Arial" w:hAnsi="Arial" w:cs="Arial"/>
          <w:sz w:val="24"/>
          <w:szCs w:val="24"/>
        </w:rPr>
        <w:t>s</w:t>
      </w:r>
      <w:r w:rsidRPr="00C817DE">
        <w:rPr>
          <w:rFonts w:ascii="Arial" w:hAnsi="Arial" w:cs="Arial"/>
          <w:sz w:val="24"/>
          <w:szCs w:val="24"/>
        </w:rPr>
        <w:t xml:space="preserve"> also lack the capacity to support </w:t>
      </w:r>
      <w:r w:rsidR="001A61F3">
        <w:rPr>
          <w:rFonts w:ascii="Arial" w:hAnsi="Arial" w:cs="Arial"/>
          <w:sz w:val="24"/>
          <w:szCs w:val="24"/>
        </w:rPr>
        <w:t xml:space="preserve">themselves </w:t>
      </w:r>
      <w:r w:rsidR="00E65C1B" w:rsidRPr="00C817DE">
        <w:rPr>
          <w:rFonts w:ascii="Arial" w:hAnsi="Arial" w:cs="Arial"/>
          <w:sz w:val="24"/>
          <w:szCs w:val="24"/>
        </w:rPr>
        <w:t>internally,</w:t>
      </w:r>
      <w:r w:rsidRPr="00C817DE">
        <w:rPr>
          <w:rFonts w:ascii="Arial" w:hAnsi="Arial" w:cs="Arial"/>
          <w:sz w:val="24"/>
          <w:szCs w:val="24"/>
        </w:rPr>
        <w:t xml:space="preserve"> so they resort to external support as 36.31% stated they sought private counselling.</w:t>
      </w:r>
    </w:p>
    <w:p w14:paraId="0880A7EB" w14:textId="18D88D75" w:rsidR="003B01C2" w:rsidRPr="00C817DE" w:rsidRDefault="007F3FD8" w:rsidP="00C817DE">
      <w:pPr>
        <w:spacing w:line="480" w:lineRule="auto"/>
        <w:rPr>
          <w:rFonts w:ascii="Arial" w:hAnsi="Arial" w:cs="Arial"/>
          <w:sz w:val="24"/>
          <w:szCs w:val="24"/>
        </w:rPr>
      </w:pPr>
      <w:r w:rsidRPr="00C817DE">
        <w:rPr>
          <w:rFonts w:ascii="Arial" w:hAnsi="Arial" w:cs="Arial"/>
          <w:sz w:val="24"/>
          <w:szCs w:val="24"/>
        </w:rPr>
        <w:t xml:space="preserve">Due to lack of </w:t>
      </w:r>
      <w:r w:rsidR="001A61F3">
        <w:rPr>
          <w:rFonts w:ascii="Arial" w:hAnsi="Arial" w:cs="Arial"/>
          <w:sz w:val="24"/>
          <w:szCs w:val="24"/>
        </w:rPr>
        <w:t xml:space="preserve">business </w:t>
      </w:r>
      <w:r w:rsidRPr="00C817DE">
        <w:rPr>
          <w:rFonts w:ascii="Arial" w:hAnsi="Arial" w:cs="Arial"/>
          <w:sz w:val="24"/>
          <w:szCs w:val="24"/>
        </w:rPr>
        <w:t xml:space="preserve">support and self-support, HR professionals </w:t>
      </w:r>
      <w:r w:rsidR="00F4549B" w:rsidRPr="00C817DE">
        <w:rPr>
          <w:rFonts w:ascii="Arial" w:hAnsi="Arial" w:cs="Arial"/>
          <w:sz w:val="24"/>
          <w:szCs w:val="24"/>
        </w:rPr>
        <w:t xml:space="preserve">are </w:t>
      </w:r>
      <w:r w:rsidRPr="00C817DE">
        <w:rPr>
          <w:rFonts w:ascii="Arial" w:hAnsi="Arial" w:cs="Arial"/>
          <w:sz w:val="24"/>
          <w:szCs w:val="24"/>
        </w:rPr>
        <w:t xml:space="preserve">becoming at risk to developing physical or mental impairments. </w:t>
      </w:r>
      <w:r w:rsidR="00F4549B" w:rsidRPr="00C817DE">
        <w:rPr>
          <w:rFonts w:ascii="Arial" w:hAnsi="Arial" w:cs="Arial"/>
          <w:sz w:val="24"/>
          <w:szCs w:val="24"/>
        </w:rPr>
        <w:t>Over time</w:t>
      </w:r>
      <w:r w:rsidR="001A61F3">
        <w:rPr>
          <w:rFonts w:ascii="Arial" w:hAnsi="Arial" w:cs="Arial"/>
          <w:sz w:val="24"/>
          <w:szCs w:val="24"/>
        </w:rPr>
        <w:t>,</w:t>
      </w:r>
      <w:r w:rsidR="00F4549B" w:rsidRPr="00C817DE">
        <w:rPr>
          <w:rFonts w:ascii="Arial" w:hAnsi="Arial" w:cs="Arial"/>
          <w:sz w:val="24"/>
          <w:szCs w:val="24"/>
        </w:rPr>
        <w:t xml:space="preserve"> as the number of incidences </w:t>
      </w:r>
      <w:proofErr w:type="gramStart"/>
      <w:r w:rsidR="00F4549B" w:rsidRPr="00C817DE">
        <w:rPr>
          <w:rFonts w:ascii="Arial" w:hAnsi="Arial" w:cs="Arial"/>
          <w:sz w:val="24"/>
          <w:szCs w:val="24"/>
        </w:rPr>
        <w:t>are</w:t>
      </w:r>
      <w:proofErr w:type="gramEnd"/>
      <w:r w:rsidR="00F4549B" w:rsidRPr="00C817DE">
        <w:rPr>
          <w:rFonts w:ascii="Arial" w:hAnsi="Arial" w:cs="Arial"/>
          <w:sz w:val="24"/>
          <w:szCs w:val="24"/>
        </w:rPr>
        <w:t xml:space="preserve"> likely to increase in an individual HR professional’s career, their desensitisation may accumulate and diminish their resilience resulting in Burnout. Unfortunately, the HR professional at this point may not be equipped or have the proper resources to identify this decline in professional capacity and further develop into a more serious mental impairment.</w:t>
      </w:r>
    </w:p>
    <w:p w14:paraId="626DD7CD" w14:textId="7EDDE8BA" w:rsidR="00C817DE" w:rsidRPr="00C817DE" w:rsidRDefault="00F4549B" w:rsidP="00C817DE">
      <w:pPr>
        <w:spacing w:line="480" w:lineRule="auto"/>
        <w:rPr>
          <w:rFonts w:ascii="Arial" w:hAnsi="Arial" w:cs="Arial"/>
          <w:sz w:val="24"/>
          <w:szCs w:val="24"/>
        </w:rPr>
      </w:pPr>
      <w:r w:rsidRPr="00C817DE">
        <w:rPr>
          <w:rFonts w:ascii="Arial" w:hAnsi="Arial" w:cs="Arial"/>
          <w:sz w:val="24"/>
          <w:szCs w:val="24"/>
        </w:rPr>
        <w:t xml:space="preserve">Within HR communities and departments, their own </w:t>
      </w:r>
      <w:r w:rsidR="00E65C1B">
        <w:rPr>
          <w:rFonts w:ascii="Arial" w:hAnsi="Arial" w:cs="Arial"/>
          <w:sz w:val="24"/>
          <w:szCs w:val="24"/>
        </w:rPr>
        <w:t>desensitisation</w:t>
      </w:r>
      <w:r w:rsidRPr="00C817DE">
        <w:rPr>
          <w:rFonts w:ascii="Arial" w:hAnsi="Arial" w:cs="Arial"/>
          <w:sz w:val="24"/>
          <w:szCs w:val="24"/>
        </w:rPr>
        <w:t xml:space="preserve"> to WPV exposure leads to internal coping mechanisms which lessens the seriousness of these instances, which further allows senior leaders to dismiss HR concerns as their perception of towards HR becomes altered, as th</w:t>
      </w:r>
      <w:r w:rsidR="00C817DE" w:rsidRPr="00C817DE">
        <w:rPr>
          <w:rFonts w:ascii="Arial" w:hAnsi="Arial" w:cs="Arial"/>
          <w:sz w:val="24"/>
          <w:szCs w:val="24"/>
        </w:rPr>
        <w:t xml:space="preserve">e perception </w:t>
      </w:r>
      <w:r w:rsidR="00E65C1B">
        <w:rPr>
          <w:rFonts w:ascii="Arial" w:hAnsi="Arial" w:cs="Arial"/>
          <w:sz w:val="24"/>
          <w:szCs w:val="24"/>
        </w:rPr>
        <w:t>of</w:t>
      </w:r>
      <w:r w:rsidR="00C817DE" w:rsidRPr="00C817DE">
        <w:rPr>
          <w:rFonts w:ascii="Arial" w:hAnsi="Arial" w:cs="Arial"/>
          <w:sz w:val="24"/>
          <w:szCs w:val="24"/>
        </w:rPr>
        <w:t xml:space="preserve"> conflict and WPV is ‘normal’ within HR. </w:t>
      </w:r>
    </w:p>
    <w:p w14:paraId="4DF93820" w14:textId="22361711" w:rsidR="000610FD" w:rsidRDefault="00C817DE" w:rsidP="00FE2B7C">
      <w:pPr>
        <w:spacing w:line="480" w:lineRule="auto"/>
        <w:rPr>
          <w:rFonts w:ascii="Arial" w:hAnsi="Arial" w:cs="Arial"/>
          <w:sz w:val="24"/>
          <w:szCs w:val="24"/>
        </w:rPr>
      </w:pPr>
      <w:r w:rsidRPr="00C817DE">
        <w:rPr>
          <w:rFonts w:ascii="Arial" w:hAnsi="Arial" w:cs="Arial"/>
          <w:sz w:val="24"/>
          <w:szCs w:val="24"/>
        </w:rPr>
        <w:t>Overall, the findings show a prevalence of WPV towards HR professional</w:t>
      </w:r>
      <w:r w:rsidR="00E65C1B">
        <w:rPr>
          <w:rFonts w:ascii="Arial" w:hAnsi="Arial" w:cs="Arial"/>
          <w:sz w:val="24"/>
          <w:szCs w:val="24"/>
        </w:rPr>
        <w:t>s</w:t>
      </w:r>
      <w:r w:rsidRPr="00C817DE">
        <w:rPr>
          <w:rFonts w:ascii="Arial" w:hAnsi="Arial" w:cs="Arial"/>
          <w:sz w:val="24"/>
          <w:szCs w:val="24"/>
        </w:rPr>
        <w:t xml:space="preserve"> and the systemic acceptance of this behaviour, not only from the violence being enacted within the workplace, but how lacking procedures, support and safeguarding within the companies themselves, are indirectly allowing this behaviour to continue. Therefore, safeguarding measures within the private sector are not</w:t>
      </w:r>
      <w:r w:rsidR="00C46E0C">
        <w:rPr>
          <w:rFonts w:ascii="Arial" w:hAnsi="Arial" w:cs="Arial"/>
          <w:sz w:val="24"/>
          <w:szCs w:val="24"/>
        </w:rPr>
        <w:t xml:space="preserve"> </w:t>
      </w:r>
      <w:r w:rsidRPr="00C817DE">
        <w:rPr>
          <w:rFonts w:ascii="Arial" w:hAnsi="Arial" w:cs="Arial"/>
          <w:sz w:val="24"/>
          <w:szCs w:val="24"/>
        </w:rPr>
        <w:t>adequate for HR professionals.</w:t>
      </w:r>
    </w:p>
    <w:p w14:paraId="0FA87D48" w14:textId="3576BF36" w:rsidR="000610FD" w:rsidRPr="00153D8D" w:rsidRDefault="000610FD" w:rsidP="00153D8D">
      <w:pPr>
        <w:pStyle w:val="Heading2"/>
        <w:spacing w:line="480" w:lineRule="auto"/>
        <w:rPr>
          <w:rFonts w:ascii="Arial" w:hAnsi="Arial" w:cs="Arial"/>
          <w:b/>
          <w:bCs/>
          <w:color w:val="auto"/>
          <w:sz w:val="24"/>
          <w:szCs w:val="24"/>
        </w:rPr>
      </w:pPr>
      <w:bookmarkStart w:id="252" w:name="_Toc184389928"/>
      <w:bookmarkStart w:id="253" w:name="_Toc184417855"/>
      <w:bookmarkStart w:id="254" w:name="_Toc184418906"/>
      <w:r w:rsidRPr="00FE2B7C">
        <w:rPr>
          <w:rFonts w:ascii="Arial" w:hAnsi="Arial" w:cs="Arial"/>
          <w:b/>
          <w:bCs/>
          <w:color w:val="auto"/>
          <w:sz w:val="24"/>
          <w:szCs w:val="24"/>
        </w:rPr>
        <w:t>4.</w:t>
      </w:r>
      <w:r w:rsidR="00FE2B7C" w:rsidRPr="00FE2B7C">
        <w:rPr>
          <w:rFonts w:ascii="Arial" w:hAnsi="Arial" w:cs="Arial"/>
          <w:b/>
          <w:bCs/>
          <w:color w:val="auto"/>
          <w:sz w:val="24"/>
          <w:szCs w:val="24"/>
        </w:rPr>
        <w:t>3</w:t>
      </w:r>
      <w:r w:rsidRPr="00FE2B7C">
        <w:rPr>
          <w:rFonts w:ascii="Arial" w:hAnsi="Arial" w:cs="Arial"/>
          <w:b/>
          <w:bCs/>
          <w:color w:val="auto"/>
          <w:sz w:val="24"/>
          <w:szCs w:val="24"/>
        </w:rPr>
        <w:t xml:space="preserve"> Research Limitations and Gaps</w:t>
      </w:r>
      <w:bookmarkEnd w:id="252"/>
      <w:bookmarkEnd w:id="253"/>
      <w:bookmarkEnd w:id="254"/>
    </w:p>
    <w:p w14:paraId="418E16C4" w14:textId="6509FE15" w:rsidR="000610FD" w:rsidRDefault="000610FD" w:rsidP="00FE2B7C">
      <w:pPr>
        <w:spacing w:line="480" w:lineRule="auto"/>
        <w:contextualSpacing/>
        <w:rPr>
          <w:rFonts w:ascii="Arial" w:hAnsi="Arial" w:cs="Arial"/>
          <w:sz w:val="24"/>
          <w:szCs w:val="24"/>
        </w:rPr>
      </w:pPr>
      <w:r w:rsidRPr="00FE2B7C">
        <w:rPr>
          <w:rFonts w:ascii="Arial" w:hAnsi="Arial" w:cs="Arial"/>
          <w:sz w:val="24"/>
          <w:szCs w:val="24"/>
        </w:rPr>
        <w:t xml:space="preserve">Although the data shows that HR business partners and HR professionals over 10 years within the field experience the most WPV, the participants may have experienced these incidents earlier within their career and in different positions. And </w:t>
      </w:r>
      <w:r w:rsidR="00DE2A6C" w:rsidRPr="00FE2B7C">
        <w:rPr>
          <w:rFonts w:ascii="Arial" w:hAnsi="Arial" w:cs="Arial"/>
          <w:sz w:val="24"/>
          <w:szCs w:val="24"/>
        </w:rPr>
        <w:t>therefore,</w:t>
      </w:r>
      <w:r w:rsidRPr="00FE2B7C">
        <w:rPr>
          <w:rFonts w:ascii="Arial" w:hAnsi="Arial" w:cs="Arial"/>
          <w:sz w:val="24"/>
          <w:szCs w:val="24"/>
        </w:rPr>
        <w:t xml:space="preserve"> this point cannot be fully concluded.</w:t>
      </w:r>
    </w:p>
    <w:p w14:paraId="724BF5DB" w14:textId="5C566F91" w:rsidR="0086533F" w:rsidRPr="00F607E2" w:rsidRDefault="0086533F" w:rsidP="00F607E2">
      <w:pPr>
        <w:spacing w:line="480" w:lineRule="auto"/>
        <w:rPr>
          <w:rFonts w:ascii="Arial" w:hAnsi="Arial" w:cs="Arial"/>
          <w:sz w:val="24"/>
          <w:szCs w:val="24"/>
        </w:rPr>
      </w:pPr>
      <w:bookmarkStart w:id="255" w:name="_Toc184417856"/>
      <w:r w:rsidRPr="00F607E2">
        <w:rPr>
          <w:rFonts w:ascii="Arial" w:hAnsi="Arial" w:cs="Arial"/>
          <w:sz w:val="24"/>
          <w:szCs w:val="24"/>
        </w:rPr>
        <w:t>It can be assumed that participants with longer careers would naturally be exposed to more incidents. However, this point cannot be fully concluded due to the considerations of additional factors. Primarily the chronological distribution of inciden</w:t>
      </w:r>
      <w:r w:rsidRPr="00F607E2">
        <w:rPr>
          <w:rFonts w:ascii="Arial" w:hAnsi="Arial" w:cs="Arial"/>
          <w:sz w:val="24"/>
          <w:szCs w:val="24"/>
        </w:rPr>
        <w:t>ce</w:t>
      </w:r>
      <w:r w:rsidRPr="00F607E2">
        <w:rPr>
          <w:rFonts w:ascii="Arial" w:hAnsi="Arial" w:cs="Arial"/>
          <w:sz w:val="24"/>
          <w:szCs w:val="24"/>
        </w:rPr>
        <w:t>s, and if incidents of WPV were being correctly identified due to the changing perceptions of WPV.</w:t>
      </w:r>
      <w:bookmarkEnd w:id="255"/>
      <w:r w:rsidRPr="00F607E2">
        <w:rPr>
          <w:rFonts w:ascii="Arial" w:hAnsi="Arial" w:cs="Arial"/>
          <w:sz w:val="24"/>
          <w:szCs w:val="24"/>
        </w:rPr>
        <w:t xml:space="preserve">   </w:t>
      </w:r>
    </w:p>
    <w:p w14:paraId="08773DDA" w14:textId="23904FA3" w:rsidR="000610FD" w:rsidRPr="00FE2B7C" w:rsidRDefault="000610FD" w:rsidP="00FE2B7C">
      <w:pPr>
        <w:suppressAutoHyphens/>
        <w:autoSpaceDN w:val="0"/>
        <w:spacing w:line="480" w:lineRule="auto"/>
        <w:rPr>
          <w:rFonts w:ascii="Arial" w:hAnsi="Arial" w:cs="Arial"/>
          <w:sz w:val="24"/>
          <w:szCs w:val="24"/>
        </w:rPr>
      </w:pPr>
      <w:r w:rsidRPr="00FE2B7C">
        <w:rPr>
          <w:rFonts w:ascii="Arial" w:hAnsi="Arial" w:cs="Arial"/>
          <w:sz w:val="24"/>
          <w:szCs w:val="24"/>
        </w:rPr>
        <w:t>The socioeconomic information was examined to establish if increased WPV was experienced relating to gender or age, however due to lack of demographic representation within the data collected, the research could not establish this</w:t>
      </w:r>
      <w:r w:rsidR="00DE2A6C" w:rsidRPr="00FE2B7C">
        <w:rPr>
          <w:rFonts w:ascii="Arial" w:hAnsi="Arial" w:cs="Arial"/>
          <w:sz w:val="24"/>
          <w:szCs w:val="24"/>
        </w:rPr>
        <w:t xml:space="preserve">. </w:t>
      </w:r>
    </w:p>
    <w:p w14:paraId="4FC6DFB7" w14:textId="18529FC2" w:rsidR="00DE2A6C" w:rsidRPr="00FE2B7C" w:rsidRDefault="00DE2A6C" w:rsidP="00FE2B7C">
      <w:pPr>
        <w:suppressAutoHyphens/>
        <w:autoSpaceDN w:val="0"/>
        <w:spacing w:line="480" w:lineRule="auto"/>
        <w:rPr>
          <w:rFonts w:ascii="Arial" w:hAnsi="Arial" w:cs="Arial"/>
          <w:sz w:val="24"/>
          <w:szCs w:val="24"/>
        </w:rPr>
      </w:pPr>
      <w:r w:rsidRPr="00FE2B7C">
        <w:rPr>
          <w:rFonts w:ascii="Arial" w:hAnsi="Arial" w:cs="Arial"/>
          <w:sz w:val="24"/>
          <w:szCs w:val="24"/>
        </w:rPr>
        <w:t xml:space="preserve">Due to word count constraints not all themes and sub-theme could be explored within the analysis, however this allows an opportunity for further discussion and research. Additionally due to word and time constraints the researcher used the private sector as </w:t>
      </w:r>
      <w:r w:rsidR="00C802D9" w:rsidRPr="00FE2B7C">
        <w:rPr>
          <w:rFonts w:ascii="Arial" w:hAnsi="Arial" w:cs="Arial"/>
          <w:sz w:val="24"/>
          <w:szCs w:val="24"/>
        </w:rPr>
        <w:t>an</w:t>
      </w:r>
      <w:r w:rsidRPr="00FE2B7C">
        <w:rPr>
          <w:rFonts w:ascii="Arial" w:hAnsi="Arial" w:cs="Arial"/>
          <w:sz w:val="24"/>
          <w:szCs w:val="24"/>
        </w:rPr>
        <w:t xml:space="preserve"> inclusion factor for participants. However, it would be valuable to provide further study and comparisons to the UK’s public and third sectors</w:t>
      </w:r>
      <w:r w:rsidR="00847559" w:rsidRPr="00FE2B7C">
        <w:rPr>
          <w:rFonts w:ascii="Arial" w:hAnsi="Arial" w:cs="Arial"/>
          <w:sz w:val="24"/>
          <w:szCs w:val="24"/>
        </w:rPr>
        <w:t xml:space="preserve">, to explore WPV within these fields. </w:t>
      </w:r>
    </w:p>
    <w:p w14:paraId="45CA9C27" w14:textId="7FA88F8B" w:rsidR="009F65E3" w:rsidRDefault="00D821BC" w:rsidP="00FE2B7C">
      <w:pPr>
        <w:spacing w:line="480" w:lineRule="auto"/>
        <w:rPr>
          <w:rFonts w:ascii="Arial" w:hAnsi="Arial" w:cs="Arial"/>
          <w:sz w:val="24"/>
          <w:szCs w:val="24"/>
        </w:rPr>
      </w:pPr>
      <w:r>
        <w:rPr>
          <w:rFonts w:ascii="Arial" w:hAnsi="Arial" w:cs="Arial"/>
          <w:sz w:val="24"/>
          <w:szCs w:val="24"/>
        </w:rPr>
        <w:t xml:space="preserve">A limitation of acquiring qualitative data is effectively applying the information </w:t>
      </w:r>
      <w:r w:rsidR="009F65E3">
        <w:rPr>
          <w:rFonts w:ascii="Arial" w:hAnsi="Arial" w:cs="Arial"/>
          <w:sz w:val="24"/>
          <w:szCs w:val="24"/>
        </w:rPr>
        <w:t xml:space="preserve">to </w:t>
      </w:r>
      <w:r>
        <w:rPr>
          <w:rFonts w:ascii="Arial" w:hAnsi="Arial" w:cs="Arial"/>
          <w:sz w:val="24"/>
          <w:szCs w:val="24"/>
        </w:rPr>
        <w:t xml:space="preserve">make comparative assumptions. The qualitative data refers to the comments and accounts from the </w:t>
      </w:r>
      <w:r w:rsidR="009F65E3">
        <w:rPr>
          <w:rFonts w:ascii="Arial" w:hAnsi="Arial" w:cs="Arial"/>
          <w:sz w:val="24"/>
          <w:szCs w:val="24"/>
        </w:rPr>
        <w:t>participants,</w:t>
      </w:r>
      <w:r>
        <w:rPr>
          <w:rFonts w:ascii="Arial" w:hAnsi="Arial" w:cs="Arial"/>
          <w:sz w:val="24"/>
          <w:szCs w:val="24"/>
        </w:rPr>
        <w:t xml:space="preserve"> but this information is at risk of being inaccurate or modified by the participants </w:t>
      </w:r>
      <w:r w:rsidR="009F65E3">
        <w:rPr>
          <w:rFonts w:ascii="Arial" w:hAnsi="Arial" w:cs="Arial"/>
          <w:sz w:val="24"/>
          <w:szCs w:val="24"/>
        </w:rPr>
        <w:t>recollection of the events.</w:t>
      </w:r>
      <w:r>
        <w:rPr>
          <w:rFonts w:ascii="Arial" w:hAnsi="Arial" w:cs="Arial"/>
          <w:sz w:val="24"/>
          <w:szCs w:val="24"/>
        </w:rPr>
        <w:t xml:space="preserve"> </w:t>
      </w:r>
      <w:r w:rsidR="009F65E3">
        <w:rPr>
          <w:rFonts w:ascii="Arial" w:hAnsi="Arial" w:cs="Arial"/>
          <w:sz w:val="24"/>
          <w:szCs w:val="24"/>
        </w:rPr>
        <w:t>The responses provided are subject to social desirability and their personal opinions on their recalled events. I</w:t>
      </w:r>
      <w:r w:rsidR="00A81EE9">
        <w:rPr>
          <w:rFonts w:ascii="Arial" w:hAnsi="Arial" w:cs="Arial"/>
          <w:sz w:val="24"/>
          <w:szCs w:val="24"/>
        </w:rPr>
        <w:t>t</w:t>
      </w:r>
      <w:r w:rsidR="009F65E3">
        <w:rPr>
          <w:rFonts w:ascii="Arial" w:hAnsi="Arial" w:cs="Arial"/>
          <w:sz w:val="24"/>
          <w:szCs w:val="24"/>
        </w:rPr>
        <w:t xml:space="preserve"> needs to be considered that one participant may consider someone’s behaviour has hostile however, another may perceive the same person’s behaviour as entirely acceptable. In hindsight, it may have been beneficial to establish the criteria between participants as to what is considered WPV. Fortunately, in most participant’s </w:t>
      </w:r>
      <w:r w:rsidR="00A81EE9">
        <w:rPr>
          <w:rFonts w:ascii="Arial" w:hAnsi="Arial" w:cs="Arial"/>
          <w:sz w:val="24"/>
          <w:szCs w:val="24"/>
        </w:rPr>
        <w:t>responses</w:t>
      </w:r>
      <w:r w:rsidR="009F65E3">
        <w:rPr>
          <w:rFonts w:ascii="Arial" w:hAnsi="Arial" w:cs="Arial"/>
          <w:sz w:val="24"/>
          <w:szCs w:val="24"/>
        </w:rPr>
        <w:t>, they provided detailed accounts of the actions of the hostile employees</w:t>
      </w:r>
      <w:r w:rsidR="00A81EE9">
        <w:rPr>
          <w:rFonts w:ascii="Arial" w:hAnsi="Arial" w:cs="Arial"/>
          <w:sz w:val="24"/>
          <w:szCs w:val="24"/>
        </w:rPr>
        <w:t>, which allows the researcher to set a standard for the criteria for WPV.</w:t>
      </w:r>
    </w:p>
    <w:p w14:paraId="3DE3915E" w14:textId="7E7AF4EF" w:rsidR="000610FD" w:rsidRPr="00FE2B7C" w:rsidRDefault="009F65E3" w:rsidP="00FE2B7C">
      <w:pPr>
        <w:spacing w:line="480" w:lineRule="auto"/>
        <w:rPr>
          <w:rFonts w:ascii="Arial" w:hAnsi="Arial" w:cs="Arial"/>
          <w:sz w:val="24"/>
          <w:szCs w:val="24"/>
        </w:rPr>
      </w:pPr>
      <w:r>
        <w:rPr>
          <w:rFonts w:ascii="Arial" w:hAnsi="Arial" w:cs="Arial"/>
          <w:sz w:val="24"/>
          <w:szCs w:val="24"/>
        </w:rPr>
        <w:t xml:space="preserve">It is also worth considering the level of emotional response accounted by the participant at the time of the incidence of WPV.  Again, what constitutes as being ‘fearful’ in someone’s opinion, may not qualify for that emotion in another. However, this issue was </w:t>
      </w:r>
      <w:r w:rsidR="00A81EE9">
        <w:rPr>
          <w:rFonts w:ascii="Arial" w:hAnsi="Arial" w:cs="Arial"/>
          <w:sz w:val="24"/>
          <w:szCs w:val="24"/>
        </w:rPr>
        <w:t>diminished</w:t>
      </w:r>
      <w:r>
        <w:rPr>
          <w:rFonts w:ascii="Arial" w:hAnsi="Arial" w:cs="Arial"/>
          <w:sz w:val="24"/>
          <w:szCs w:val="24"/>
        </w:rPr>
        <w:t xml:space="preserve"> by</w:t>
      </w:r>
      <w:r w:rsidR="00A81EE9">
        <w:rPr>
          <w:rFonts w:ascii="Arial" w:hAnsi="Arial" w:cs="Arial"/>
          <w:sz w:val="24"/>
          <w:szCs w:val="24"/>
        </w:rPr>
        <w:t xml:space="preserve"> not</w:t>
      </w:r>
      <w:r>
        <w:rPr>
          <w:rFonts w:ascii="Arial" w:hAnsi="Arial" w:cs="Arial"/>
          <w:sz w:val="24"/>
          <w:szCs w:val="24"/>
        </w:rPr>
        <w:t xml:space="preserve"> considering the exact emotional state of the participant, but that at least they expressed some form of negative emotional response to the stimuli or experience.</w:t>
      </w:r>
    </w:p>
    <w:p w14:paraId="5E4C9EA2" w14:textId="77777777" w:rsidR="000610FD" w:rsidRDefault="000610FD" w:rsidP="000610FD"/>
    <w:p w14:paraId="3C6EA4BD" w14:textId="77777777" w:rsidR="000610FD" w:rsidRDefault="000610FD" w:rsidP="000610FD"/>
    <w:p w14:paraId="7BB2B21C" w14:textId="77777777" w:rsidR="000610FD" w:rsidRDefault="000610FD" w:rsidP="000610FD"/>
    <w:p w14:paraId="041F1248" w14:textId="77777777" w:rsidR="00A009EA" w:rsidRDefault="00A009EA" w:rsidP="000610FD"/>
    <w:p w14:paraId="0A691DD6" w14:textId="77777777" w:rsidR="00A009EA" w:rsidRDefault="00A009EA" w:rsidP="000610FD"/>
    <w:p w14:paraId="59076DDC" w14:textId="77777777" w:rsidR="00A009EA" w:rsidRDefault="00A009EA" w:rsidP="000610FD"/>
    <w:p w14:paraId="6C2CD939" w14:textId="77777777" w:rsidR="00A009EA" w:rsidRDefault="00A009EA" w:rsidP="000610FD"/>
    <w:p w14:paraId="618DEEF0" w14:textId="77777777" w:rsidR="00A009EA" w:rsidRDefault="00A009EA" w:rsidP="000610FD"/>
    <w:p w14:paraId="51227325" w14:textId="77777777" w:rsidR="00A009EA" w:rsidRDefault="00A009EA" w:rsidP="000610FD"/>
    <w:p w14:paraId="4E4250D1" w14:textId="77777777" w:rsidR="00A009EA" w:rsidRDefault="00A009EA" w:rsidP="000610FD"/>
    <w:p w14:paraId="1489F936" w14:textId="77777777" w:rsidR="00A009EA" w:rsidRDefault="00A009EA" w:rsidP="000610FD"/>
    <w:p w14:paraId="2A9F3C93" w14:textId="77777777" w:rsidR="00713569" w:rsidRDefault="00713569" w:rsidP="000610FD"/>
    <w:p w14:paraId="6DE19C0C" w14:textId="77777777" w:rsidR="00713569" w:rsidRDefault="00713569" w:rsidP="000610FD"/>
    <w:p w14:paraId="1D45B501" w14:textId="77777777" w:rsidR="00713569" w:rsidRDefault="00713569" w:rsidP="000610FD"/>
    <w:p w14:paraId="73EC214A" w14:textId="77777777" w:rsidR="00713569" w:rsidRDefault="00713569" w:rsidP="000610FD"/>
    <w:p w14:paraId="3D8665AB" w14:textId="77777777" w:rsidR="00713569" w:rsidRDefault="00713569" w:rsidP="000610FD"/>
    <w:p w14:paraId="7F9DF295" w14:textId="77777777" w:rsidR="00713569" w:rsidRDefault="00713569" w:rsidP="000610FD"/>
    <w:p w14:paraId="205EA819" w14:textId="77777777" w:rsidR="00713569" w:rsidRDefault="00713569" w:rsidP="000610FD"/>
    <w:p w14:paraId="1E2F0F53" w14:textId="77777777" w:rsidR="00713569" w:rsidRDefault="00713569" w:rsidP="000610FD"/>
    <w:p w14:paraId="671699F9" w14:textId="77777777" w:rsidR="00713569" w:rsidRDefault="00713569" w:rsidP="000610FD"/>
    <w:p w14:paraId="5A680739" w14:textId="77777777" w:rsidR="000610FD" w:rsidRDefault="000610FD" w:rsidP="000D4E03">
      <w:pPr>
        <w:rPr>
          <w:b/>
          <w:bCs/>
          <w:u w:val="single"/>
        </w:rPr>
      </w:pPr>
      <w:bookmarkStart w:id="256" w:name="_Hlk184276709"/>
    </w:p>
    <w:p w14:paraId="190B3AA1" w14:textId="7B02E603" w:rsidR="00A324A5" w:rsidRPr="00D969A6" w:rsidRDefault="00A009EA" w:rsidP="00D969A6">
      <w:pPr>
        <w:pStyle w:val="Heading1"/>
        <w:spacing w:line="480" w:lineRule="auto"/>
        <w:rPr>
          <w:rFonts w:ascii="Arial" w:hAnsi="Arial" w:cs="Arial"/>
          <w:b/>
          <w:bCs/>
          <w:color w:val="auto"/>
          <w:sz w:val="24"/>
          <w:szCs w:val="24"/>
          <w:u w:val="single"/>
        </w:rPr>
      </w:pPr>
      <w:bookmarkStart w:id="257" w:name="_Toc184389929"/>
      <w:bookmarkStart w:id="258" w:name="_Toc184417857"/>
      <w:bookmarkStart w:id="259" w:name="_Toc184418907"/>
      <w:r w:rsidRPr="00D969A6">
        <w:rPr>
          <w:rFonts w:ascii="Arial" w:hAnsi="Arial" w:cs="Arial"/>
          <w:b/>
          <w:bCs/>
          <w:color w:val="auto"/>
          <w:sz w:val="24"/>
          <w:szCs w:val="24"/>
          <w:u w:val="single"/>
        </w:rPr>
        <w:t xml:space="preserve">5 </w:t>
      </w:r>
      <w:r w:rsidR="00A324A5" w:rsidRPr="00D969A6">
        <w:rPr>
          <w:rFonts w:ascii="Arial" w:hAnsi="Arial" w:cs="Arial"/>
          <w:b/>
          <w:bCs/>
          <w:color w:val="auto"/>
          <w:sz w:val="24"/>
          <w:szCs w:val="24"/>
          <w:u w:val="single"/>
        </w:rPr>
        <w:t>Conclusion</w:t>
      </w:r>
      <w:bookmarkEnd w:id="258"/>
      <w:bookmarkEnd w:id="259"/>
      <w:r w:rsidR="00A324A5" w:rsidRPr="00D969A6">
        <w:rPr>
          <w:rFonts w:ascii="Arial" w:hAnsi="Arial" w:cs="Arial"/>
          <w:b/>
          <w:bCs/>
          <w:color w:val="auto"/>
          <w:sz w:val="24"/>
          <w:szCs w:val="24"/>
          <w:u w:val="single"/>
        </w:rPr>
        <w:t xml:space="preserve"> </w:t>
      </w:r>
      <w:bookmarkEnd w:id="257"/>
    </w:p>
    <w:p w14:paraId="5ED4DFD1" w14:textId="77777777" w:rsidR="00A324A5" w:rsidRPr="00D969A6" w:rsidRDefault="00A324A5" w:rsidP="00D969A6">
      <w:pPr>
        <w:spacing w:line="480" w:lineRule="auto"/>
        <w:rPr>
          <w:rFonts w:ascii="Arial" w:hAnsi="Arial" w:cs="Arial"/>
          <w:sz w:val="24"/>
          <w:szCs w:val="24"/>
        </w:rPr>
      </w:pPr>
      <w:bookmarkStart w:id="260" w:name="_Hlk184229324"/>
      <w:r w:rsidRPr="00D969A6">
        <w:rPr>
          <w:rFonts w:ascii="Arial" w:hAnsi="Arial" w:cs="Arial"/>
          <w:sz w:val="24"/>
          <w:szCs w:val="24"/>
        </w:rPr>
        <w:t xml:space="preserve">This dissertation focused on understanding and exploring WPV towards HR professionals due to the rise of reported incidents (HSE, 2024). </w:t>
      </w:r>
    </w:p>
    <w:p w14:paraId="279B5102" w14:textId="6F00910D"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The authors own personal exposure to WPV within the HR private sector influenced the starting point of this research and when further explored the researcher identified a lack of literature and discuss</w:t>
      </w:r>
      <w:r w:rsidR="00A81EE9">
        <w:rPr>
          <w:rFonts w:ascii="Arial" w:hAnsi="Arial" w:cs="Arial"/>
          <w:sz w:val="24"/>
          <w:szCs w:val="24"/>
        </w:rPr>
        <w:t>ion</w:t>
      </w:r>
      <w:r w:rsidRPr="00D969A6">
        <w:rPr>
          <w:rFonts w:ascii="Arial" w:hAnsi="Arial" w:cs="Arial"/>
          <w:sz w:val="24"/>
          <w:szCs w:val="24"/>
        </w:rPr>
        <w:t xml:space="preserve"> within HR communities about this topic. Therefore, the research was formulated to investigate WPV towards HR professionals and to raise awareness.  </w:t>
      </w:r>
    </w:p>
    <w:p w14:paraId="0C7F8BC7" w14:textId="57B9E663"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Consequently, the aim of this dissertation was to explore WPV targeting HR professionals with</w:t>
      </w:r>
      <w:r w:rsidR="00A81EE9">
        <w:rPr>
          <w:rFonts w:ascii="Arial" w:hAnsi="Arial" w:cs="Arial"/>
          <w:sz w:val="24"/>
          <w:szCs w:val="24"/>
        </w:rPr>
        <w:t>in</w:t>
      </w:r>
      <w:r w:rsidRPr="00D969A6">
        <w:rPr>
          <w:rFonts w:ascii="Arial" w:hAnsi="Arial" w:cs="Arial"/>
          <w:sz w:val="24"/>
          <w:szCs w:val="24"/>
        </w:rPr>
        <w:t xml:space="preserve"> the UK private sector with a focus on safeguarding measures. Specifically, identifying the preconceptions towards HR, how WPV is managed and its ongoing effects. This should lead to practical recommendations regarding safeguarding measure</w:t>
      </w:r>
      <w:r w:rsidR="00A81EE9">
        <w:rPr>
          <w:rFonts w:ascii="Arial" w:hAnsi="Arial" w:cs="Arial"/>
          <w:sz w:val="24"/>
          <w:szCs w:val="24"/>
        </w:rPr>
        <w:t>s</w:t>
      </w:r>
      <w:r w:rsidRPr="00D969A6">
        <w:rPr>
          <w:rFonts w:ascii="Arial" w:hAnsi="Arial" w:cs="Arial"/>
          <w:sz w:val="24"/>
          <w:szCs w:val="24"/>
        </w:rPr>
        <w:t xml:space="preserve"> for HR professionals, creating safer working environments. This led the researcher to formulate the following objectives that have been achieved through this research: </w:t>
      </w:r>
    </w:p>
    <w:p w14:paraId="142200CD" w14:textId="77777777" w:rsidR="00A324A5" w:rsidRPr="00D969A6" w:rsidRDefault="00A324A5" w:rsidP="00D969A6">
      <w:pPr>
        <w:pStyle w:val="ListParagraph"/>
        <w:numPr>
          <w:ilvl w:val="0"/>
          <w:numId w:val="27"/>
        </w:numPr>
        <w:spacing w:line="480" w:lineRule="auto"/>
        <w:rPr>
          <w:rFonts w:ascii="Arial" w:hAnsi="Arial" w:cs="Arial"/>
          <w:sz w:val="24"/>
          <w:szCs w:val="24"/>
        </w:rPr>
      </w:pPr>
      <w:r w:rsidRPr="00D969A6">
        <w:rPr>
          <w:rFonts w:ascii="Arial" w:hAnsi="Arial" w:cs="Arial"/>
          <w:sz w:val="24"/>
          <w:szCs w:val="24"/>
        </w:rPr>
        <w:t xml:space="preserve">Through review of the literature, explore violent events experienced by HR professionals, analyse and identify underlying patterns of violence and why this occurs. </w:t>
      </w:r>
    </w:p>
    <w:p w14:paraId="77857217" w14:textId="77777777" w:rsidR="00A324A5" w:rsidRPr="00D969A6" w:rsidRDefault="00A324A5" w:rsidP="00D969A6">
      <w:pPr>
        <w:pStyle w:val="ListParagraph"/>
        <w:numPr>
          <w:ilvl w:val="0"/>
          <w:numId w:val="27"/>
        </w:numPr>
        <w:spacing w:line="480" w:lineRule="auto"/>
        <w:rPr>
          <w:rFonts w:ascii="Arial" w:hAnsi="Arial" w:cs="Arial"/>
          <w:sz w:val="24"/>
          <w:szCs w:val="24"/>
        </w:rPr>
      </w:pPr>
      <w:r w:rsidRPr="00D969A6">
        <w:rPr>
          <w:rFonts w:ascii="Arial" w:hAnsi="Arial" w:cs="Arial"/>
          <w:sz w:val="24"/>
          <w:szCs w:val="24"/>
        </w:rPr>
        <w:t xml:space="preserve">To establish the perceptions of HR professionals by its employees and contributing factors that increase the risk of WPV. </w:t>
      </w:r>
    </w:p>
    <w:p w14:paraId="5576D058" w14:textId="77777777" w:rsidR="00A324A5" w:rsidRPr="00D969A6" w:rsidRDefault="00A324A5" w:rsidP="00D969A6">
      <w:pPr>
        <w:pStyle w:val="ListParagraph"/>
        <w:numPr>
          <w:ilvl w:val="0"/>
          <w:numId w:val="27"/>
        </w:numPr>
        <w:spacing w:line="480" w:lineRule="auto"/>
        <w:rPr>
          <w:rFonts w:ascii="Arial" w:hAnsi="Arial" w:cs="Arial"/>
          <w:sz w:val="24"/>
          <w:szCs w:val="24"/>
        </w:rPr>
      </w:pPr>
      <w:r w:rsidRPr="00D969A6">
        <w:rPr>
          <w:rFonts w:ascii="Arial" w:hAnsi="Arial" w:cs="Arial"/>
          <w:sz w:val="24"/>
          <w:szCs w:val="24"/>
        </w:rPr>
        <w:t xml:space="preserve">To analyse existing behaviour theory and its relevance as to why HR professionals are subjected to WPV. </w:t>
      </w:r>
    </w:p>
    <w:p w14:paraId="4A23A0B3" w14:textId="77777777" w:rsidR="00A324A5" w:rsidRPr="00D969A6" w:rsidRDefault="00A324A5" w:rsidP="00D969A6">
      <w:pPr>
        <w:pStyle w:val="ListParagraph"/>
        <w:numPr>
          <w:ilvl w:val="0"/>
          <w:numId w:val="27"/>
        </w:numPr>
        <w:spacing w:line="480" w:lineRule="auto"/>
        <w:rPr>
          <w:rFonts w:ascii="Arial" w:hAnsi="Arial" w:cs="Arial"/>
          <w:sz w:val="24"/>
          <w:szCs w:val="24"/>
        </w:rPr>
      </w:pPr>
      <w:r w:rsidRPr="00D969A6">
        <w:rPr>
          <w:rFonts w:ascii="Arial" w:hAnsi="Arial" w:cs="Arial"/>
          <w:sz w:val="24"/>
          <w:szCs w:val="24"/>
        </w:rPr>
        <w:t>To explore current SGM in the private sector for HR professionals.</w:t>
      </w:r>
    </w:p>
    <w:p w14:paraId="53D8DFF9" w14:textId="77777777" w:rsidR="00A324A5" w:rsidRPr="00D969A6" w:rsidRDefault="00A324A5" w:rsidP="00D969A6">
      <w:pPr>
        <w:pStyle w:val="ListParagraph"/>
        <w:numPr>
          <w:ilvl w:val="0"/>
          <w:numId w:val="27"/>
        </w:numPr>
        <w:spacing w:line="480" w:lineRule="auto"/>
        <w:rPr>
          <w:rFonts w:ascii="Arial" w:hAnsi="Arial" w:cs="Arial"/>
          <w:sz w:val="24"/>
          <w:szCs w:val="24"/>
        </w:rPr>
      </w:pPr>
      <w:r w:rsidRPr="00D969A6">
        <w:rPr>
          <w:rFonts w:ascii="Arial" w:hAnsi="Arial" w:cs="Arial"/>
          <w:sz w:val="24"/>
          <w:szCs w:val="24"/>
        </w:rPr>
        <w:t xml:space="preserve">To conduct primary research with participants to evaluate firsthand accounts of WPV and how participants reacted. </w:t>
      </w:r>
    </w:p>
    <w:p w14:paraId="42153158" w14:textId="77777777" w:rsidR="00A324A5" w:rsidRPr="00D969A6" w:rsidRDefault="00A324A5" w:rsidP="00D969A6">
      <w:pPr>
        <w:pStyle w:val="ListParagraph"/>
        <w:numPr>
          <w:ilvl w:val="0"/>
          <w:numId w:val="27"/>
        </w:numPr>
        <w:spacing w:line="480" w:lineRule="auto"/>
        <w:rPr>
          <w:rFonts w:ascii="Arial" w:hAnsi="Arial" w:cs="Arial"/>
          <w:sz w:val="24"/>
          <w:szCs w:val="24"/>
        </w:rPr>
      </w:pPr>
      <w:r w:rsidRPr="00D969A6">
        <w:rPr>
          <w:rFonts w:ascii="Arial" w:hAnsi="Arial" w:cs="Arial"/>
          <w:sz w:val="24"/>
          <w:szCs w:val="24"/>
        </w:rPr>
        <w:t xml:space="preserve">To make valid and realistic recommendations to businesses, to reduce the risk of WPV. </w:t>
      </w:r>
    </w:p>
    <w:p w14:paraId="4212C74C" w14:textId="03386D0C"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Considering the above, this formulat</w:t>
      </w:r>
      <w:r w:rsidR="00A81EE9">
        <w:rPr>
          <w:rFonts w:ascii="Arial" w:hAnsi="Arial" w:cs="Arial"/>
          <w:sz w:val="24"/>
          <w:szCs w:val="24"/>
        </w:rPr>
        <w:t>ed</w:t>
      </w:r>
      <w:r w:rsidRPr="00D969A6">
        <w:rPr>
          <w:rFonts w:ascii="Arial" w:hAnsi="Arial" w:cs="Arial"/>
          <w:sz w:val="24"/>
          <w:szCs w:val="24"/>
        </w:rPr>
        <w:t xml:space="preserve"> the research question that needed to be answered within this dissertation: “Is safeguarding adequate within the private HR sector when experiencing Workplace Violence?”. </w:t>
      </w:r>
    </w:p>
    <w:p w14:paraId="65748FA4" w14:textId="77777777" w:rsidR="00A324A5" w:rsidRPr="00D969A6" w:rsidRDefault="00A324A5" w:rsidP="00D969A6">
      <w:pPr>
        <w:pStyle w:val="Heading1"/>
        <w:spacing w:line="480" w:lineRule="auto"/>
        <w:rPr>
          <w:rFonts w:ascii="Arial" w:hAnsi="Arial" w:cs="Arial"/>
          <w:b/>
          <w:bCs/>
          <w:color w:val="auto"/>
          <w:sz w:val="24"/>
          <w:szCs w:val="24"/>
        </w:rPr>
      </w:pPr>
      <w:bookmarkStart w:id="261" w:name="_Toc184389930"/>
      <w:bookmarkStart w:id="262" w:name="_Toc184417858"/>
      <w:bookmarkStart w:id="263" w:name="_Toc184418908"/>
      <w:r w:rsidRPr="00D969A6">
        <w:rPr>
          <w:rFonts w:ascii="Arial" w:hAnsi="Arial" w:cs="Arial"/>
          <w:b/>
          <w:bCs/>
          <w:color w:val="auto"/>
          <w:sz w:val="24"/>
          <w:szCs w:val="24"/>
        </w:rPr>
        <w:t>5.1 Research Contributions</w:t>
      </w:r>
      <w:bookmarkEnd w:id="261"/>
      <w:bookmarkEnd w:id="262"/>
      <w:bookmarkEnd w:id="263"/>
      <w:r w:rsidRPr="00D969A6">
        <w:rPr>
          <w:rFonts w:ascii="Arial" w:hAnsi="Arial" w:cs="Arial"/>
          <w:b/>
          <w:bCs/>
          <w:color w:val="auto"/>
          <w:sz w:val="24"/>
          <w:szCs w:val="24"/>
        </w:rPr>
        <w:t xml:space="preserve"> </w:t>
      </w:r>
    </w:p>
    <w:p w14:paraId="43B76909"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Throughout the research for this dissertation, it was identified that there was a lack of literature within the field of WPV directed to HR professionals. The rationale outlined there was a rise of WPV against HR professionals demonstrated in Figure 7 and Maurer (2019) study of HR professionals experienced incidents of WPV, due to in part negative preconceptions of the role. </w:t>
      </w:r>
    </w:p>
    <w:p w14:paraId="6E454BAB" w14:textId="1A4B5D3C"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The repercussions of experiencing WPV significantly affected both the individual’s well-being, organisational stability and financial challenges for companies. Evidently, workplace conflict costs UK businesses approximately £28 billion annually (Webber, 2023). Despite implementing SGM, UK-based WPV incidents have persisted over the past decade, particularly targeting management roles (HSE, 2024b) (Figure 3). There were also several factors that further influenced the rise in WPV as seen in the PESTLE analysis (Appendix 1), relating to economic and social factors, COVID-19 and genetic </w:t>
      </w:r>
      <w:r w:rsidR="00A81EE9" w:rsidRPr="00D969A6">
        <w:rPr>
          <w:rFonts w:ascii="Arial" w:hAnsi="Arial" w:cs="Arial"/>
          <w:sz w:val="24"/>
          <w:szCs w:val="24"/>
        </w:rPr>
        <w:t>influences</w:t>
      </w:r>
      <w:r w:rsidRPr="00D969A6">
        <w:rPr>
          <w:rFonts w:ascii="Arial" w:hAnsi="Arial" w:cs="Arial"/>
          <w:sz w:val="24"/>
          <w:szCs w:val="24"/>
        </w:rPr>
        <w:t xml:space="preserve">. </w:t>
      </w:r>
    </w:p>
    <w:p w14:paraId="7374D14F"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Within the literature review, it was demonstrated that the negative perceptions held against HR within their roles, puts them at a higher risk of WPV. This is often linked to their duties involving ER related cases due to in part the negative preconceptions from employees toward HR professionals. Hope-Hailey, Searle, and Dietz (2012) also highlighted employees’ mistrust toward HR, which escalates these challenges.</w:t>
      </w:r>
    </w:p>
    <w:p w14:paraId="638EBD02"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As HR professionals feel responsible for mitigating conflict and WPV, they often assume a "fixer" mentality role, which places them in a position of heightened vulnerability, often leading to burnout and compassion fatigue. </w:t>
      </w:r>
    </w:p>
    <w:p w14:paraId="75F5D28F"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Theories such as the DT and TA offer insight into these dynamics, demonstrating how HR professionals tend to rescue others, by taking on a hero or parent state, and can unintentionally perpetuate stress and conflict within teams. To mitigate these risks, frameworks like the ED propose strategies to foster healthier interactions and empower HR professionals to set boundaries while supporting others. </w:t>
      </w:r>
    </w:p>
    <w:p w14:paraId="729BBA2C"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There was also a lack of research relating to private sector SGM’s. Compared to public sector industries, such as the NHS, private sector SGM seem inadequate and remain insufficient in mitigating WPV towards HR professionals.</w:t>
      </w:r>
    </w:p>
    <w:p w14:paraId="5B421E7F"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Participant data was collected through mixed method surveys, producing 58 participants. 1 participant refused consent, and 19 participants out of 57 experienced WPV. This provided insightful information, involving participant experiences, and comments of safeguarding precautions. The analysis provided the following findings:  </w:t>
      </w:r>
    </w:p>
    <w:p w14:paraId="1298D95D" w14:textId="77777777" w:rsidR="00A324A5" w:rsidRPr="00D969A6" w:rsidRDefault="00A324A5" w:rsidP="00D969A6">
      <w:pPr>
        <w:pStyle w:val="ListParagraph"/>
        <w:numPr>
          <w:ilvl w:val="0"/>
          <w:numId w:val="30"/>
        </w:numPr>
        <w:suppressAutoHyphens/>
        <w:autoSpaceDN w:val="0"/>
        <w:spacing w:line="480" w:lineRule="auto"/>
        <w:rPr>
          <w:rFonts w:ascii="Arial" w:hAnsi="Arial" w:cs="Arial"/>
          <w:sz w:val="24"/>
          <w:szCs w:val="24"/>
        </w:rPr>
      </w:pPr>
      <w:r w:rsidRPr="00D969A6">
        <w:rPr>
          <w:rFonts w:ascii="Arial" w:hAnsi="Arial" w:cs="Arial"/>
          <w:sz w:val="24"/>
          <w:szCs w:val="24"/>
        </w:rPr>
        <w:t xml:space="preserve">Out of 57 participants, 33.33% (n=19) experienced WPV and 64.91% (n=37) participants didn’t experience any WPV within they’re roles. </w:t>
      </w:r>
    </w:p>
    <w:p w14:paraId="0CD7757E" w14:textId="77777777" w:rsidR="00A324A5" w:rsidRPr="00D969A6" w:rsidRDefault="00A324A5" w:rsidP="00D969A6">
      <w:pPr>
        <w:pStyle w:val="ListParagraph"/>
        <w:numPr>
          <w:ilvl w:val="0"/>
          <w:numId w:val="30"/>
        </w:numPr>
        <w:suppressAutoHyphens/>
        <w:autoSpaceDN w:val="0"/>
        <w:spacing w:line="480" w:lineRule="auto"/>
        <w:rPr>
          <w:rFonts w:ascii="Arial" w:hAnsi="Arial" w:cs="Arial"/>
          <w:sz w:val="24"/>
          <w:szCs w:val="24"/>
        </w:rPr>
      </w:pPr>
      <w:r w:rsidRPr="00D969A6">
        <w:rPr>
          <w:rFonts w:ascii="Arial" w:hAnsi="Arial" w:cs="Arial"/>
          <w:sz w:val="24"/>
          <w:szCs w:val="24"/>
        </w:rPr>
        <w:t xml:space="preserve">63.15% (n=12) participants said that their companies safeguarding measures were not adequate to protect them at the time of the incident. Additionally, 73.68% (n=17) participants said they didn’t receive any support from their businesses following WPV. </w:t>
      </w:r>
    </w:p>
    <w:p w14:paraId="40C318CC" w14:textId="7D227CBB" w:rsidR="00A324A5" w:rsidRPr="00D969A6" w:rsidRDefault="00A324A5" w:rsidP="00D969A6">
      <w:pPr>
        <w:pStyle w:val="ListParagraph"/>
        <w:numPr>
          <w:ilvl w:val="0"/>
          <w:numId w:val="30"/>
        </w:numPr>
        <w:suppressAutoHyphens/>
        <w:autoSpaceDN w:val="0"/>
        <w:spacing w:line="480" w:lineRule="auto"/>
        <w:rPr>
          <w:rFonts w:ascii="Arial" w:hAnsi="Arial" w:cs="Arial"/>
          <w:sz w:val="24"/>
          <w:szCs w:val="24"/>
        </w:rPr>
      </w:pPr>
      <w:r w:rsidRPr="00D969A6">
        <w:rPr>
          <w:rFonts w:ascii="Arial" w:hAnsi="Arial" w:cs="Arial"/>
          <w:sz w:val="24"/>
          <w:szCs w:val="24"/>
        </w:rPr>
        <w:t>100% (n=19) of participants that experience</w:t>
      </w:r>
      <w:r w:rsidR="00A81EE9">
        <w:rPr>
          <w:rFonts w:ascii="Arial" w:hAnsi="Arial" w:cs="Arial"/>
          <w:sz w:val="24"/>
          <w:szCs w:val="24"/>
        </w:rPr>
        <w:t>d</w:t>
      </w:r>
      <w:r w:rsidRPr="00D969A6">
        <w:rPr>
          <w:rFonts w:ascii="Arial" w:hAnsi="Arial" w:cs="Arial"/>
          <w:sz w:val="24"/>
          <w:szCs w:val="24"/>
        </w:rPr>
        <w:t xml:space="preserve"> WPV didn’t contact the police or local authorities after the incident. As they said it was not substantial enough or accepted it was part of their role. </w:t>
      </w:r>
    </w:p>
    <w:p w14:paraId="179B2287" w14:textId="77777777" w:rsidR="00A324A5" w:rsidRPr="00D969A6" w:rsidRDefault="00A324A5" w:rsidP="00D969A6">
      <w:pPr>
        <w:pStyle w:val="ListParagraph"/>
        <w:numPr>
          <w:ilvl w:val="0"/>
          <w:numId w:val="30"/>
        </w:numPr>
        <w:suppressAutoHyphens/>
        <w:autoSpaceDN w:val="0"/>
        <w:spacing w:line="480" w:lineRule="auto"/>
        <w:rPr>
          <w:rFonts w:ascii="Arial" w:hAnsi="Arial" w:cs="Arial"/>
          <w:sz w:val="24"/>
          <w:szCs w:val="24"/>
        </w:rPr>
      </w:pPr>
      <w:r w:rsidRPr="00D969A6">
        <w:rPr>
          <w:rFonts w:ascii="Arial" w:hAnsi="Arial" w:cs="Arial"/>
          <w:sz w:val="24"/>
          <w:szCs w:val="24"/>
        </w:rPr>
        <w:t xml:space="preserve">21.05% (n=4) said that they developed anxiety, burnout, depression and stress. However, 73.68% (n=14) said they didn’t develop mental impairments, although they may affect participants later in life if they have not addressed or recognised how WPV has affected them.  </w:t>
      </w:r>
    </w:p>
    <w:p w14:paraId="35885568" w14:textId="5ED3AFE7" w:rsidR="00A324A5" w:rsidRPr="00D969A6" w:rsidRDefault="00A81EE9" w:rsidP="00D969A6">
      <w:pPr>
        <w:pStyle w:val="ListParagraph"/>
        <w:numPr>
          <w:ilvl w:val="0"/>
          <w:numId w:val="30"/>
        </w:numPr>
        <w:suppressAutoHyphens/>
        <w:autoSpaceDN w:val="0"/>
        <w:spacing w:line="480" w:lineRule="auto"/>
        <w:rPr>
          <w:rFonts w:ascii="Arial" w:hAnsi="Arial" w:cs="Arial"/>
          <w:sz w:val="24"/>
          <w:szCs w:val="24"/>
        </w:rPr>
      </w:pPr>
      <w:r>
        <w:rPr>
          <w:rFonts w:ascii="Arial" w:hAnsi="Arial" w:cs="Arial"/>
          <w:sz w:val="24"/>
          <w:szCs w:val="24"/>
        </w:rPr>
        <w:t>P</w:t>
      </w:r>
      <w:r w:rsidR="00A324A5" w:rsidRPr="00D969A6">
        <w:rPr>
          <w:rFonts w:ascii="Arial" w:hAnsi="Arial" w:cs="Arial"/>
          <w:sz w:val="24"/>
          <w:szCs w:val="24"/>
        </w:rPr>
        <w:t>articipant experience</w:t>
      </w:r>
      <w:r>
        <w:rPr>
          <w:rFonts w:ascii="Arial" w:hAnsi="Arial" w:cs="Arial"/>
          <w:sz w:val="24"/>
          <w:szCs w:val="24"/>
        </w:rPr>
        <w:t xml:space="preserve">d more </w:t>
      </w:r>
      <w:r w:rsidR="00A324A5" w:rsidRPr="00D969A6">
        <w:rPr>
          <w:rFonts w:ascii="Arial" w:hAnsi="Arial" w:cs="Arial"/>
          <w:sz w:val="24"/>
          <w:szCs w:val="24"/>
        </w:rPr>
        <w:t xml:space="preserve">verbal violence </w:t>
      </w:r>
      <w:r>
        <w:rPr>
          <w:rFonts w:ascii="Arial" w:hAnsi="Arial" w:cs="Arial"/>
          <w:sz w:val="24"/>
          <w:szCs w:val="24"/>
        </w:rPr>
        <w:t xml:space="preserve">then other forms of violence within the data. </w:t>
      </w:r>
    </w:p>
    <w:p w14:paraId="4A4151BE" w14:textId="1965AE82" w:rsidR="00A324A5" w:rsidRPr="00D969A6" w:rsidRDefault="00A81EE9" w:rsidP="00D969A6">
      <w:pPr>
        <w:pStyle w:val="ListParagraph"/>
        <w:numPr>
          <w:ilvl w:val="0"/>
          <w:numId w:val="30"/>
        </w:numPr>
        <w:suppressAutoHyphens/>
        <w:autoSpaceDN w:val="0"/>
        <w:spacing w:line="480" w:lineRule="auto"/>
        <w:rPr>
          <w:rFonts w:ascii="Arial" w:hAnsi="Arial" w:cs="Arial"/>
          <w:sz w:val="24"/>
          <w:szCs w:val="24"/>
        </w:rPr>
      </w:pPr>
      <w:r w:rsidRPr="003720B8">
        <w:rPr>
          <w:rFonts w:ascii="Arial" w:hAnsi="Arial" w:cs="Arial"/>
          <w:sz w:val="24"/>
          <w:szCs w:val="24"/>
        </w:rPr>
        <w:t>There was an u</w:t>
      </w:r>
      <w:r w:rsidR="003720B8" w:rsidRPr="003720B8">
        <w:rPr>
          <w:rFonts w:ascii="Arial" w:hAnsi="Arial" w:cs="Arial"/>
          <w:sz w:val="24"/>
          <w:szCs w:val="24"/>
        </w:rPr>
        <w:t>nanticipated variable where</w:t>
      </w:r>
      <w:r w:rsidR="00A324A5" w:rsidRPr="00D969A6">
        <w:rPr>
          <w:rFonts w:ascii="Arial" w:hAnsi="Arial" w:cs="Arial"/>
          <w:sz w:val="24"/>
          <w:szCs w:val="24"/>
        </w:rPr>
        <w:t xml:space="preserve"> participants experiences WPV from senior management</w:t>
      </w:r>
      <w:r w:rsidR="003720B8">
        <w:rPr>
          <w:rFonts w:ascii="Arial" w:hAnsi="Arial" w:cs="Arial"/>
          <w:sz w:val="24"/>
          <w:szCs w:val="24"/>
        </w:rPr>
        <w:t xml:space="preserve"> than from the primary workforce within the business</w:t>
      </w:r>
      <w:r w:rsidR="00A324A5" w:rsidRPr="00D969A6">
        <w:rPr>
          <w:rFonts w:ascii="Arial" w:hAnsi="Arial" w:cs="Arial"/>
          <w:sz w:val="24"/>
          <w:szCs w:val="24"/>
        </w:rPr>
        <w:t xml:space="preserve">. </w:t>
      </w:r>
    </w:p>
    <w:p w14:paraId="7C98A622" w14:textId="3B9369FD" w:rsidR="003720B8" w:rsidRPr="003720B8" w:rsidRDefault="003720B8" w:rsidP="003720B8">
      <w:pPr>
        <w:pStyle w:val="ListParagraph"/>
        <w:numPr>
          <w:ilvl w:val="0"/>
          <w:numId w:val="30"/>
        </w:numPr>
        <w:suppressAutoHyphens/>
        <w:autoSpaceDN w:val="0"/>
        <w:spacing w:line="480" w:lineRule="auto"/>
        <w:rPr>
          <w:rFonts w:ascii="Arial" w:hAnsi="Arial" w:cs="Arial"/>
          <w:sz w:val="24"/>
          <w:szCs w:val="24"/>
        </w:rPr>
      </w:pPr>
      <w:r>
        <w:rPr>
          <w:rFonts w:ascii="Arial" w:hAnsi="Arial" w:cs="Arial"/>
          <w:sz w:val="24"/>
          <w:szCs w:val="24"/>
        </w:rPr>
        <w:t>P</w:t>
      </w:r>
      <w:r w:rsidRPr="003720B8">
        <w:rPr>
          <w:rFonts w:ascii="Arial" w:hAnsi="Arial" w:cs="Arial"/>
          <w:sz w:val="24"/>
          <w:szCs w:val="24"/>
        </w:rPr>
        <w:t>articipant age groups from 25 to 34 and 35 – 45 experienced the most WPV making up 63.15%</w:t>
      </w:r>
      <w:r>
        <w:rPr>
          <w:rFonts w:ascii="Arial" w:hAnsi="Arial" w:cs="Arial"/>
          <w:sz w:val="24"/>
          <w:szCs w:val="24"/>
        </w:rPr>
        <w:t xml:space="preserve"> </w:t>
      </w:r>
      <w:r w:rsidRPr="003720B8">
        <w:rPr>
          <w:rFonts w:ascii="Arial" w:hAnsi="Arial" w:cs="Arial"/>
          <w:sz w:val="24"/>
          <w:szCs w:val="24"/>
        </w:rPr>
        <w:t xml:space="preserve">of participants.   </w:t>
      </w:r>
    </w:p>
    <w:p w14:paraId="13637114" w14:textId="5345D2ED" w:rsidR="00A324A5" w:rsidRPr="00D969A6" w:rsidRDefault="00A324A5" w:rsidP="00D969A6">
      <w:pPr>
        <w:suppressAutoHyphens/>
        <w:autoSpaceDN w:val="0"/>
        <w:spacing w:line="480" w:lineRule="auto"/>
        <w:rPr>
          <w:rFonts w:ascii="Arial" w:hAnsi="Arial" w:cs="Arial"/>
          <w:sz w:val="24"/>
          <w:szCs w:val="24"/>
        </w:rPr>
      </w:pPr>
      <w:r w:rsidRPr="00D969A6">
        <w:rPr>
          <w:rFonts w:ascii="Arial" w:hAnsi="Arial" w:cs="Arial"/>
          <w:sz w:val="24"/>
          <w:szCs w:val="24"/>
        </w:rPr>
        <w:t>It is clear f</w:t>
      </w:r>
      <w:r w:rsidR="003720B8">
        <w:rPr>
          <w:rFonts w:ascii="Arial" w:hAnsi="Arial" w:cs="Arial"/>
          <w:sz w:val="24"/>
          <w:szCs w:val="24"/>
        </w:rPr>
        <w:t>rom</w:t>
      </w:r>
      <w:r w:rsidRPr="00D969A6">
        <w:rPr>
          <w:rFonts w:ascii="Arial" w:hAnsi="Arial" w:cs="Arial"/>
          <w:sz w:val="24"/>
          <w:szCs w:val="24"/>
        </w:rPr>
        <w:t xml:space="preserve"> the finding</w:t>
      </w:r>
      <w:r w:rsidR="003720B8">
        <w:rPr>
          <w:rFonts w:ascii="Arial" w:hAnsi="Arial" w:cs="Arial"/>
          <w:sz w:val="24"/>
          <w:szCs w:val="24"/>
        </w:rPr>
        <w:t>s</w:t>
      </w:r>
      <w:r w:rsidRPr="00D969A6">
        <w:rPr>
          <w:rFonts w:ascii="Arial" w:hAnsi="Arial" w:cs="Arial"/>
          <w:sz w:val="24"/>
          <w:szCs w:val="24"/>
        </w:rPr>
        <w:t xml:space="preserve"> that HR professionals that experience WPV, is a microcosm of organisational culture. These findings highlight the need for effective intervention strategies, including timely access to counselling, mental health support, and organisational policies aimed at preventing WPV. Addressing the long-term consequences of WPV not only mitigates harm to individual employees, through burnout, but could also reduce broader socio-economic impacts on businesses. (Folkman, 1982; Olafsson &amp; Johannsdottir, 2004; Duan et al., 2019).</w:t>
      </w:r>
    </w:p>
    <w:p w14:paraId="68F5B9BF" w14:textId="77777777" w:rsidR="00A324A5" w:rsidRPr="00D969A6" w:rsidRDefault="00A324A5" w:rsidP="00D969A6">
      <w:pPr>
        <w:pStyle w:val="Heading2"/>
        <w:spacing w:line="480" w:lineRule="auto"/>
        <w:rPr>
          <w:rFonts w:ascii="Arial" w:hAnsi="Arial" w:cs="Arial"/>
          <w:b/>
          <w:bCs/>
          <w:color w:val="auto"/>
          <w:sz w:val="24"/>
          <w:szCs w:val="24"/>
        </w:rPr>
      </w:pPr>
      <w:bookmarkStart w:id="264" w:name="_Hlk184343966"/>
      <w:bookmarkStart w:id="265" w:name="_Toc184389931"/>
      <w:bookmarkStart w:id="266" w:name="_Toc184417859"/>
      <w:bookmarkStart w:id="267" w:name="_Toc184418909"/>
      <w:r w:rsidRPr="00D969A6">
        <w:rPr>
          <w:rFonts w:ascii="Arial" w:hAnsi="Arial" w:cs="Arial"/>
          <w:b/>
          <w:bCs/>
          <w:color w:val="auto"/>
          <w:sz w:val="24"/>
          <w:szCs w:val="24"/>
        </w:rPr>
        <w:t>5.2 Limitations</w:t>
      </w:r>
      <w:bookmarkEnd w:id="265"/>
      <w:bookmarkEnd w:id="266"/>
      <w:bookmarkEnd w:id="267"/>
    </w:p>
    <w:p w14:paraId="35E3B80B"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Throughout this research there have been research limitations and gaps that the researcher has identified that could have potentially impacted the research outcomes.  </w:t>
      </w:r>
    </w:p>
    <w:p w14:paraId="7C1847CC" w14:textId="43D72618"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Firstly, responses to collect data from a survey is usually above 250 participants, although the decrease in responses was justifiable as there would be enough participants to explore the research question. Although this may affect generalisability due to its size, and the researcher anticipated a response rate between 50 to 100 participants. The survey was distributed throughout the UK through social media platforms, such as HR Groups on Facebook and LinkedIn and to colleagues in the University of Wales Trinity Saint David’s (UWTSD) HR education department. However, although the survey was open to participants for 1 month</w:t>
      </w:r>
      <w:r w:rsidR="003720B8">
        <w:rPr>
          <w:rFonts w:ascii="Arial" w:hAnsi="Arial" w:cs="Arial"/>
          <w:sz w:val="24"/>
          <w:szCs w:val="24"/>
        </w:rPr>
        <w:t>,</w:t>
      </w:r>
      <w:r w:rsidRPr="00D969A6">
        <w:rPr>
          <w:rFonts w:ascii="Arial" w:hAnsi="Arial" w:cs="Arial"/>
          <w:sz w:val="24"/>
          <w:szCs w:val="24"/>
        </w:rPr>
        <w:t xml:space="preserve"> only 58 participants undertook the survey, providing 19 participants experiencing WPV, which was not the sample size intended for this research. To further collect qualitative data, usually the researcher would select several random participants to conduct follow up interviews, however due to time constraints this was not possible for the researcher at the time. </w:t>
      </w:r>
    </w:p>
    <w:p w14:paraId="4A875A17" w14:textId="558F18C5"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Additionally, although this survey was dist</w:t>
      </w:r>
      <w:r w:rsidR="003720B8">
        <w:rPr>
          <w:rFonts w:ascii="Arial" w:hAnsi="Arial" w:cs="Arial"/>
          <w:sz w:val="24"/>
          <w:szCs w:val="24"/>
        </w:rPr>
        <w:t>ributed</w:t>
      </w:r>
      <w:r w:rsidRPr="00D969A6">
        <w:rPr>
          <w:rFonts w:ascii="Arial" w:hAnsi="Arial" w:cs="Arial"/>
          <w:sz w:val="24"/>
          <w:szCs w:val="24"/>
        </w:rPr>
        <w:t xml:space="preserve"> on social media platform</w:t>
      </w:r>
      <w:r w:rsidR="003720B8">
        <w:rPr>
          <w:rFonts w:ascii="Arial" w:hAnsi="Arial" w:cs="Arial"/>
          <w:sz w:val="24"/>
          <w:szCs w:val="24"/>
        </w:rPr>
        <w:t>s</w:t>
      </w:r>
      <w:r w:rsidRPr="00D969A6">
        <w:rPr>
          <w:rFonts w:ascii="Arial" w:hAnsi="Arial" w:cs="Arial"/>
          <w:sz w:val="24"/>
          <w:szCs w:val="24"/>
        </w:rPr>
        <w:t xml:space="preserve"> in HR related groups, the researcher did not have control o</w:t>
      </w:r>
      <w:r w:rsidR="003720B8">
        <w:rPr>
          <w:rFonts w:ascii="Arial" w:hAnsi="Arial" w:cs="Arial"/>
          <w:sz w:val="24"/>
          <w:szCs w:val="24"/>
        </w:rPr>
        <w:t>f</w:t>
      </w:r>
      <w:r w:rsidRPr="00D969A6">
        <w:rPr>
          <w:rFonts w:ascii="Arial" w:hAnsi="Arial" w:cs="Arial"/>
          <w:sz w:val="24"/>
          <w:szCs w:val="24"/>
        </w:rPr>
        <w:t xml:space="preserve"> the type of participant that engaged in the survey. Therefore, it is not possible to establish if the individual experienced this violence within the UK or another country. Additionally, although the survey was titled “Workplace Violence towards HR Professionals in the Private Sector Questionnaire”, 15.78% (n=3) participants stated that they currently work in the public sector, and the researcher is unaware if they experienced WPV when the participant worked in the private or public sector. </w:t>
      </w:r>
    </w:p>
    <w:p w14:paraId="4597FD4C" w14:textId="7955B3A9"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The lack of demographic representation also provided a limitation within the study. The researcher added the characteris</w:t>
      </w:r>
      <w:r w:rsidR="003720B8">
        <w:rPr>
          <w:rFonts w:ascii="Arial" w:hAnsi="Arial" w:cs="Arial"/>
          <w:sz w:val="24"/>
          <w:szCs w:val="24"/>
        </w:rPr>
        <w:t>tic</w:t>
      </w:r>
      <w:r w:rsidRPr="00D969A6">
        <w:rPr>
          <w:rFonts w:ascii="Arial" w:hAnsi="Arial" w:cs="Arial"/>
          <w:sz w:val="24"/>
          <w:szCs w:val="24"/>
        </w:rPr>
        <w:t xml:space="preserve">s of age, gender and ethnicity within the survey </w:t>
      </w:r>
      <w:r w:rsidR="003720B8">
        <w:rPr>
          <w:rFonts w:ascii="Arial" w:hAnsi="Arial" w:cs="Arial"/>
          <w:sz w:val="24"/>
          <w:szCs w:val="24"/>
        </w:rPr>
        <w:t xml:space="preserve">to </w:t>
      </w:r>
      <w:r w:rsidRPr="00D969A6">
        <w:rPr>
          <w:rFonts w:ascii="Arial" w:hAnsi="Arial" w:cs="Arial"/>
          <w:sz w:val="24"/>
          <w:szCs w:val="24"/>
        </w:rPr>
        <w:t>conduct a short analysis on if certain characteristics influence increased WPV, however due to the sample size of participants there was not enough participant demographic data to establish if WPV is related to gender</w:t>
      </w:r>
      <w:r w:rsidR="003720B8">
        <w:rPr>
          <w:rFonts w:ascii="Arial" w:hAnsi="Arial" w:cs="Arial"/>
          <w:sz w:val="24"/>
          <w:szCs w:val="24"/>
        </w:rPr>
        <w:t xml:space="preserve"> or </w:t>
      </w:r>
      <w:r w:rsidRPr="00D969A6">
        <w:rPr>
          <w:rFonts w:ascii="Arial" w:hAnsi="Arial" w:cs="Arial"/>
          <w:sz w:val="24"/>
          <w:szCs w:val="24"/>
        </w:rPr>
        <w:t xml:space="preserve">ethnicity. </w:t>
      </w:r>
    </w:p>
    <w:p w14:paraId="72DD1763" w14:textId="20C84AD1"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The researcher originally intended to use thematic analy</w:t>
      </w:r>
      <w:r w:rsidR="003720B8">
        <w:rPr>
          <w:rFonts w:ascii="Arial" w:hAnsi="Arial" w:cs="Arial"/>
          <w:sz w:val="24"/>
          <w:szCs w:val="24"/>
        </w:rPr>
        <w:t>sis</w:t>
      </w:r>
      <w:r w:rsidRPr="00D969A6">
        <w:rPr>
          <w:rFonts w:ascii="Arial" w:hAnsi="Arial" w:cs="Arial"/>
          <w:sz w:val="24"/>
          <w:szCs w:val="24"/>
        </w:rPr>
        <w:t xml:space="preserve"> to analyse the qualitative data gathered in this study, however participants tended to give short answers rather than detailed answers within the survey.  </w:t>
      </w:r>
    </w:p>
    <w:p w14:paraId="26D71572" w14:textId="77777777" w:rsidR="00A324A5" w:rsidRPr="00D969A6" w:rsidRDefault="00A324A5" w:rsidP="00D969A6">
      <w:pPr>
        <w:pStyle w:val="Heading2"/>
        <w:spacing w:line="480" w:lineRule="auto"/>
        <w:rPr>
          <w:rFonts w:ascii="Arial" w:hAnsi="Arial" w:cs="Arial"/>
          <w:b/>
          <w:bCs/>
          <w:color w:val="auto"/>
          <w:sz w:val="24"/>
          <w:szCs w:val="24"/>
        </w:rPr>
      </w:pPr>
      <w:bookmarkStart w:id="268" w:name="_Toc184389932"/>
      <w:bookmarkStart w:id="269" w:name="_Toc184417860"/>
      <w:bookmarkStart w:id="270" w:name="_Toc184418910"/>
      <w:bookmarkEnd w:id="264"/>
      <w:r w:rsidRPr="00D969A6">
        <w:rPr>
          <w:rFonts w:ascii="Arial" w:hAnsi="Arial" w:cs="Arial"/>
          <w:b/>
          <w:bCs/>
          <w:color w:val="auto"/>
          <w:sz w:val="24"/>
          <w:szCs w:val="24"/>
        </w:rPr>
        <w:t>5.3 Closing Statement</w:t>
      </w:r>
      <w:bookmarkEnd w:id="268"/>
      <w:bookmarkEnd w:id="269"/>
      <w:bookmarkEnd w:id="270"/>
    </w:p>
    <w:p w14:paraId="245E8038" w14:textId="77777777"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In conclusion, the research question to answer was “Is safeguarding adequate within the private HR sector when experiencing Workplace Violence?”. The answer based on this study is no, safeguarding is not adequate within the private sector to safeguard HR professionals. </w:t>
      </w:r>
    </w:p>
    <w:p w14:paraId="5869BAF6" w14:textId="0852CCED"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Based on the review of findings, the researcher can demonstrate that there is a prevalence o</w:t>
      </w:r>
      <w:r w:rsidR="003720B8">
        <w:rPr>
          <w:rFonts w:ascii="Arial" w:hAnsi="Arial" w:cs="Arial"/>
          <w:sz w:val="24"/>
          <w:szCs w:val="24"/>
        </w:rPr>
        <w:t>f</w:t>
      </w:r>
      <w:r w:rsidRPr="00D969A6">
        <w:rPr>
          <w:rFonts w:ascii="Arial" w:hAnsi="Arial" w:cs="Arial"/>
          <w:sz w:val="24"/>
          <w:szCs w:val="24"/>
        </w:rPr>
        <w:t xml:space="preserve"> WPV towards HR professionals in the private sectors from the 19 participants that partook in the survey. Although WPV is prevalent within the HR sector, more research is needed within this field for a definitive answer as there is a lack </w:t>
      </w:r>
      <w:r w:rsidR="003720B8">
        <w:rPr>
          <w:rFonts w:ascii="Arial" w:hAnsi="Arial" w:cs="Arial"/>
          <w:sz w:val="24"/>
          <w:szCs w:val="24"/>
        </w:rPr>
        <w:t xml:space="preserve">of </w:t>
      </w:r>
      <w:r w:rsidRPr="00D969A6">
        <w:rPr>
          <w:rFonts w:ascii="Arial" w:hAnsi="Arial" w:cs="Arial"/>
          <w:sz w:val="24"/>
          <w:szCs w:val="24"/>
        </w:rPr>
        <w:t xml:space="preserve">research and literature gaps in terms of safeguarding in the private sector compared to the public. HR professionals also do not discuss the violence they experience and are only seeing this in recent research. Therefore, considering the above, there is an opportunity for future research to be conducted due to the gap in literature. </w:t>
      </w:r>
      <w:bookmarkEnd w:id="260"/>
    </w:p>
    <w:p w14:paraId="6B36484E" w14:textId="4FD9D626" w:rsidR="00A324A5" w:rsidRPr="00D969A6" w:rsidRDefault="00A324A5" w:rsidP="00D969A6">
      <w:pPr>
        <w:spacing w:line="480" w:lineRule="auto"/>
        <w:rPr>
          <w:rFonts w:ascii="Arial" w:hAnsi="Arial" w:cs="Arial"/>
          <w:sz w:val="24"/>
          <w:szCs w:val="24"/>
        </w:rPr>
      </w:pPr>
      <w:r w:rsidRPr="00D969A6">
        <w:rPr>
          <w:rFonts w:ascii="Arial" w:hAnsi="Arial" w:cs="Arial"/>
          <w:sz w:val="24"/>
          <w:szCs w:val="24"/>
        </w:rPr>
        <w:t xml:space="preserve">The researcher hopes that this </w:t>
      </w:r>
      <w:r w:rsidR="003720B8">
        <w:rPr>
          <w:rFonts w:ascii="Arial" w:hAnsi="Arial" w:cs="Arial"/>
          <w:sz w:val="24"/>
          <w:szCs w:val="24"/>
        </w:rPr>
        <w:t>dissertation</w:t>
      </w:r>
      <w:r w:rsidRPr="00D969A6">
        <w:rPr>
          <w:rFonts w:ascii="Arial" w:hAnsi="Arial" w:cs="Arial"/>
          <w:sz w:val="24"/>
          <w:szCs w:val="24"/>
        </w:rPr>
        <w:t xml:space="preserve"> will raise awareness within the HR field about the importance of prioritising safety for HR professionals within their roles. Additionally, due </w:t>
      </w:r>
      <w:r w:rsidR="003720B8">
        <w:rPr>
          <w:rFonts w:ascii="Arial" w:hAnsi="Arial" w:cs="Arial"/>
          <w:sz w:val="24"/>
          <w:szCs w:val="24"/>
        </w:rPr>
        <w:t xml:space="preserve">to </w:t>
      </w:r>
      <w:r w:rsidRPr="00D969A6">
        <w:rPr>
          <w:rFonts w:ascii="Arial" w:hAnsi="Arial" w:cs="Arial"/>
          <w:sz w:val="24"/>
          <w:szCs w:val="24"/>
        </w:rPr>
        <w:t>the literature gap this will provide an opportunity for further research, as this study highlights a concerning lack of SGM’s implemented</w:t>
      </w:r>
      <w:r w:rsidR="003720B8">
        <w:rPr>
          <w:rFonts w:ascii="Arial" w:hAnsi="Arial" w:cs="Arial"/>
          <w:sz w:val="24"/>
          <w:szCs w:val="24"/>
        </w:rPr>
        <w:t>.</w:t>
      </w:r>
    </w:p>
    <w:p w14:paraId="578EE655" w14:textId="77777777" w:rsidR="00A324A5" w:rsidRPr="009A4775" w:rsidRDefault="00A324A5" w:rsidP="0099767A">
      <w:pPr>
        <w:rPr>
          <w:b/>
          <w:bCs/>
        </w:rPr>
      </w:pPr>
    </w:p>
    <w:p w14:paraId="6ABFFDEE" w14:textId="72F94C90" w:rsidR="00A24404" w:rsidRPr="00D969A6" w:rsidRDefault="00D969A6" w:rsidP="00D969A6">
      <w:pPr>
        <w:pStyle w:val="Heading1"/>
        <w:spacing w:line="480" w:lineRule="auto"/>
        <w:rPr>
          <w:rFonts w:ascii="Arial" w:hAnsi="Arial" w:cs="Arial"/>
          <w:b/>
          <w:bCs/>
          <w:color w:val="auto"/>
          <w:sz w:val="24"/>
          <w:szCs w:val="24"/>
          <w:u w:val="single"/>
        </w:rPr>
      </w:pPr>
      <w:bookmarkStart w:id="271" w:name="_Toc184389933"/>
      <w:bookmarkStart w:id="272" w:name="_Toc184417861"/>
      <w:bookmarkStart w:id="273" w:name="_Toc184418911"/>
      <w:bookmarkEnd w:id="256"/>
      <w:r w:rsidRPr="00D969A6">
        <w:rPr>
          <w:rFonts w:ascii="Arial" w:hAnsi="Arial" w:cs="Arial"/>
          <w:b/>
          <w:bCs/>
          <w:color w:val="auto"/>
          <w:sz w:val="24"/>
          <w:szCs w:val="24"/>
          <w:u w:val="single"/>
        </w:rPr>
        <w:t xml:space="preserve">6 </w:t>
      </w:r>
      <w:r w:rsidR="00A24404" w:rsidRPr="00D969A6">
        <w:rPr>
          <w:rFonts w:ascii="Arial" w:hAnsi="Arial" w:cs="Arial"/>
          <w:b/>
          <w:bCs/>
          <w:color w:val="auto"/>
          <w:sz w:val="24"/>
          <w:szCs w:val="24"/>
          <w:u w:val="single"/>
        </w:rPr>
        <w:t>Recommendations</w:t>
      </w:r>
      <w:bookmarkEnd w:id="272"/>
      <w:bookmarkEnd w:id="273"/>
      <w:r w:rsidR="00A24404" w:rsidRPr="00D969A6">
        <w:rPr>
          <w:rFonts w:ascii="Arial" w:hAnsi="Arial" w:cs="Arial"/>
          <w:b/>
          <w:bCs/>
          <w:color w:val="auto"/>
          <w:sz w:val="24"/>
          <w:szCs w:val="24"/>
          <w:u w:val="single"/>
        </w:rPr>
        <w:t xml:space="preserve"> </w:t>
      </w:r>
      <w:bookmarkEnd w:id="271"/>
    </w:p>
    <w:p w14:paraId="627D7AC9"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Through a comprehensive evaluation of the literature review and analysis, the below recommendations provide realistic solutions to mitigate and safeguard HR professionals from experiencing WPV. </w:t>
      </w:r>
    </w:p>
    <w:p w14:paraId="02DC5D5F"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The viability of the recommendations stated below may vary depending on the unique circumstances of each business and should be considered on a case-by-case basis. Viability can be influenced by the budget, logistical challenges and internal resources. However, these should be considered as return of investments as demonstrated within the case studies. Positive impacts of these recommendations are improved employee wellbeing and organisational culture, leading to an increase of productivity. </w:t>
      </w:r>
    </w:p>
    <w:p w14:paraId="5AF6ABA6" w14:textId="77777777" w:rsidR="00A24404" w:rsidRPr="00D969A6" w:rsidRDefault="00A24404" w:rsidP="00D969A6">
      <w:pPr>
        <w:pStyle w:val="Heading2"/>
        <w:spacing w:line="480" w:lineRule="auto"/>
        <w:rPr>
          <w:rFonts w:ascii="Arial" w:hAnsi="Arial" w:cs="Arial"/>
          <w:b/>
          <w:bCs/>
          <w:color w:val="auto"/>
          <w:sz w:val="24"/>
          <w:szCs w:val="24"/>
        </w:rPr>
      </w:pPr>
      <w:bookmarkStart w:id="274" w:name="_Toc184389934"/>
      <w:bookmarkStart w:id="275" w:name="_Toc184417862"/>
      <w:bookmarkStart w:id="276" w:name="_Toc184418912"/>
      <w:r w:rsidRPr="00D969A6">
        <w:rPr>
          <w:rFonts w:ascii="Arial" w:hAnsi="Arial" w:cs="Arial"/>
          <w:b/>
          <w:bCs/>
          <w:color w:val="auto"/>
          <w:sz w:val="24"/>
          <w:szCs w:val="24"/>
        </w:rPr>
        <w:t>Recommendation 1: Incorporate WPV policy with Zero Tolerance Consequences and implementation of Safeguarding Measures.</w:t>
      </w:r>
      <w:bookmarkEnd w:id="274"/>
      <w:bookmarkEnd w:id="275"/>
      <w:bookmarkEnd w:id="276"/>
      <w:r w:rsidRPr="00D969A6">
        <w:rPr>
          <w:rFonts w:ascii="Arial" w:hAnsi="Arial" w:cs="Arial"/>
          <w:b/>
          <w:bCs/>
          <w:color w:val="auto"/>
          <w:sz w:val="24"/>
          <w:szCs w:val="24"/>
        </w:rPr>
        <w:t xml:space="preserve"> </w:t>
      </w:r>
    </w:p>
    <w:p w14:paraId="4423EA9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When reviewing participant data, all 19 participants on question 13, did not report their incident of WPV to the local authority. Analysed participants did not report these as they believed it either was not substantial enough or seem to accept the incident as if it were a part of the role, relating to the fixer mentality. </w:t>
      </w:r>
    </w:p>
    <w:p w14:paraId="30EC0AFC"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Additionally, 4 participants in question 20, stated they wanted their business to have policies to include WPV, and consequences. Although this is outlined in most disciplinary policies as acts of gross misconduct (ACAS, 2024), there is a need to incorporate clear procedural steps when experiencing these incidents. This should also be reflected in the organisations code of conduct, outlining acceptable professional behaviours in the workplace.</w:t>
      </w:r>
    </w:p>
    <w:p w14:paraId="6A6E34BE"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An example of this in the NHS England (2022), where patient to staff violence is more prevalent, the NHS have developed a violence prevention and reduction programmes standard document. This created a risk-based framework to safeguard NHS staff, outlining procedures and risk management alongside their code of conduct (NHS, 2020). </w:t>
      </w:r>
    </w:p>
    <w:p w14:paraId="20EA5D0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This will not cost the businesses directly; it will be an internal staffing and resource cost of adding this and incorporated in the policy and procedures. </w:t>
      </w:r>
    </w:p>
    <w:p w14:paraId="59FEAC2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12 participants felt that SGM were not adequate within their businesses in question 11, 4 suggested the following SGM: </w:t>
      </w:r>
    </w:p>
    <w:p w14:paraId="1A1E53BE" w14:textId="77777777" w:rsidR="00A24404" w:rsidRPr="00D969A6" w:rsidRDefault="00A24404" w:rsidP="00D969A6">
      <w:pPr>
        <w:pStyle w:val="ListParagraph"/>
        <w:numPr>
          <w:ilvl w:val="0"/>
          <w:numId w:val="19"/>
        </w:numPr>
        <w:spacing w:line="480" w:lineRule="auto"/>
        <w:rPr>
          <w:rFonts w:ascii="Arial" w:hAnsi="Arial" w:cs="Arial"/>
          <w:sz w:val="24"/>
          <w:szCs w:val="24"/>
        </w:rPr>
      </w:pPr>
      <w:r w:rsidRPr="00D969A6">
        <w:rPr>
          <w:rFonts w:ascii="Arial" w:hAnsi="Arial" w:cs="Arial"/>
          <w:sz w:val="24"/>
          <w:szCs w:val="24"/>
        </w:rPr>
        <w:t xml:space="preserve">Panic buttons: </w:t>
      </w:r>
      <w:proofErr w:type="spellStart"/>
      <w:r w:rsidRPr="00D969A6">
        <w:rPr>
          <w:rFonts w:ascii="Arial" w:hAnsi="Arial" w:cs="Arial"/>
          <w:sz w:val="24"/>
          <w:szCs w:val="24"/>
        </w:rPr>
        <w:t>SafetyLine</w:t>
      </w:r>
      <w:proofErr w:type="spellEnd"/>
      <w:r w:rsidRPr="00D969A6">
        <w:rPr>
          <w:rFonts w:ascii="Arial" w:hAnsi="Arial" w:cs="Arial"/>
          <w:sz w:val="24"/>
          <w:szCs w:val="24"/>
        </w:rPr>
        <w:t xml:space="preserve"> (2022), states it is a valuable tool for distressed employees to quickly request assistance during an emergency. Notifying senior staff and emergency services of your location (Chubb, 2024). </w:t>
      </w:r>
    </w:p>
    <w:p w14:paraId="187F6D21" w14:textId="77777777" w:rsidR="00A24404" w:rsidRPr="00D969A6" w:rsidRDefault="00A24404" w:rsidP="00D969A6">
      <w:pPr>
        <w:pStyle w:val="ListParagraph"/>
        <w:numPr>
          <w:ilvl w:val="0"/>
          <w:numId w:val="19"/>
        </w:numPr>
        <w:spacing w:line="480" w:lineRule="auto"/>
        <w:rPr>
          <w:rFonts w:ascii="Arial" w:hAnsi="Arial" w:cs="Arial"/>
          <w:sz w:val="24"/>
          <w:szCs w:val="24"/>
        </w:rPr>
      </w:pPr>
      <w:r w:rsidRPr="00D969A6">
        <w:rPr>
          <w:rFonts w:ascii="Arial" w:hAnsi="Arial" w:cs="Arial"/>
          <w:sz w:val="24"/>
          <w:szCs w:val="24"/>
        </w:rPr>
        <w:t xml:space="preserve">Security guards: Trained in dealing with violent scenarios, a rapid response team, they can operate as a deterrent for WPV (G3 Security, 2024). </w:t>
      </w:r>
    </w:p>
    <w:p w14:paraId="6B8A3AF1" w14:textId="77777777" w:rsidR="00A24404" w:rsidRPr="00D969A6" w:rsidRDefault="00A24404" w:rsidP="00D969A6">
      <w:pPr>
        <w:pStyle w:val="ListParagraph"/>
        <w:numPr>
          <w:ilvl w:val="0"/>
          <w:numId w:val="19"/>
        </w:numPr>
        <w:spacing w:line="480" w:lineRule="auto"/>
        <w:rPr>
          <w:rFonts w:ascii="Arial" w:hAnsi="Arial" w:cs="Arial"/>
          <w:sz w:val="24"/>
          <w:szCs w:val="24"/>
        </w:rPr>
      </w:pPr>
      <w:r w:rsidRPr="00D969A6">
        <w:rPr>
          <w:rFonts w:ascii="Arial" w:hAnsi="Arial" w:cs="Arial"/>
          <w:sz w:val="24"/>
          <w:szCs w:val="24"/>
        </w:rPr>
        <w:t>Door code or access passes: By using door codes or access panels, it enhances workplace security by restricting access to authorised staff to more sensitive locations such as HR departments. However, employers must ensure proper staff authorisation levels and promptly deactivate this access to ex-staff and individuals who may pose a threat (Mehl, 2024)</w:t>
      </w:r>
    </w:p>
    <w:p w14:paraId="310412FB" w14:textId="77777777" w:rsidR="00A24404" w:rsidRPr="00D969A6" w:rsidRDefault="00A24404" w:rsidP="00D969A6">
      <w:pPr>
        <w:pStyle w:val="ListParagraph"/>
        <w:numPr>
          <w:ilvl w:val="0"/>
          <w:numId w:val="19"/>
        </w:numPr>
        <w:spacing w:line="480" w:lineRule="auto"/>
        <w:rPr>
          <w:rFonts w:ascii="Arial" w:hAnsi="Arial" w:cs="Arial"/>
          <w:sz w:val="24"/>
          <w:szCs w:val="24"/>
        </w:rPr>
      </w:pPr>
      <w:r w:rsidRPr="00D969A6">
        <w:rPr>
          <w:rFonts w:ascii="Arial" w:hAnsi="Arial" w:cs="Arial"/>
          <w:sz w:val="24"/>
          <w:szCs w:val="24"/>
        </w:rPr>
        <w:t>Additional representation in meetings:  This could include representation with another colleague or trade union representation for the employee. This will be an internal cost to the business in terms of time. Providing fair impartial representation such as trade union representatives at meetings could act as deterrents to aggressive behaviours</w:t>
      </w:r>
    </w:p>
    <w:p w14:paraId="04590286" w14:textId="318CD205"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Table </w:t>
      </w:r>
      <w:r w:rsidR="004904E3" w:rsidRPr="00D969A6">
        <w:rPr>
          <w:rFonts w:ascii="Arial" w:hAnsi="Arial" w:cs="Arial"/>
          <w:sz w:val="24"/>
          <w:szCs w:val="24"/>
        </w:rPr>
        <w:t>3 b</w:t>
      </w:r>
      <w:r w:rsidRPr="00D969A6">
        <w:rPr>
          <w:rFonts w:ascii="Arial" w:hAnsi="Arial" w:cs="Arial"/>
          <w:sz w:val="24"/>
          <w:szCs w:val="24"/>
        </w:rPr>
        <w:t>elow outlines these options, explore providers and costs. These options can explore beyond the HR Department the implantation of these features will improve the functionality of the whole business.</w:t>
      </w:r>
    </w:p>
    <w:p w14:paraId="00850B29" w14:textId="2920C147" w:rsidR="00A31B95" w:rsidRPr="00D969A6" w:rsidRDefault="00A31B95" w:rsidP="00D969A6">
      <w:pPr>
        <w:pStyle w:val="Caption"/>
        <w:keepNext/>
        <w:spacing w:line="480" w:lineRule="auto"/>
        <w:rPr>
          <w:rFonts w:ascii="Arial" w:hAnsi="Arial" w:cs="Arial"/>
          <w:i w:val="0"/>
          <w:iCs w:val="0"/>
          <w:color w:val="auto"/>
          <w:sz w:val="24"/>
          <w:szCs w:val="24"/>
        </w:rPr>
      </w:pPr>
      <w:bookmarkStart w:id="277" w:name="_Toc184401766"/>
      <w:bookmarkStart w:id="278" w:name="_Toc184418480"/>
      <w:r w:rsidRPr="00E46595">
        <w:rPr>
          <w:rFonts w:ascii="Arial" w:hAnsi="Arial" w:cs="Arial"/>
          <w:b/>
          <w:bCs/>
          <w:i w:val="0"/>
          <w:iCs w:val="0"/>
          <w:color w:val="auto"/>
          <w:sz w:val="24"/>
          <w:szCs w:val="24"/>
        </w:rPr>
        <w:t xml:space="preserve">Table </w:t>
      </w:r>
      <w:r w:rsidRPr="00E46595">
        <w:rPr>
          <w:rFonts w:ascii="Arial" w:hAnsi="Arial" w:cs="Arial"/>
          <w:b/>
          <w:bCs/>
          <w:i w:val="0"/>
          <w:iCs w:val="0"/>
          <w:color w:val="auto"/>
          <w:sz w:val="24"/>
          <w:szCs w:val="24"/>
        </w:rPr>
        <w:fldChar w:fldCharType="begin"/>
      </w:r>
      <w:r w:rsidRPr="00E46595">
        <w:rPr>
          <w:rFonts w:ascii="Arial" w:hAnsi="Arial" w:cs="Arial"/>
          <w:b/>
          <w:bCs/>
          <w:i w:val="0"/>
          <w:iCs w:val="0"/>
          <w:color w:val="auto"/>
          <w:sz w:val="24"/>
          <w:szCs w:val="24"/>
        </w:rPr>
        <w:instrText xml:space="preserve"> SEQ Table \* ARABIC </w:instrText>
      </w:r>
      <w:r w:rsidRPr="00E46595">
        <w:rPr>
          <w:rFonts w:ascii="Arial" w:hAnsi="Arial" w:cs="Arial"/>
          <w:b/>
          <w:bCs/>
          <w:i w:val="0"/>
          <w:iCs w:val="0"/>
          <w:color w:val="auto"/>
          <w:sz w:val="24"/>
          <w:szCs w:val="24"/>
        </w:rPr>
        <w:fldChar w:fldCharType="separate"/>
      </w:r>
      <w:r w:rsidRPr="00E46595">
        <w:rPr>
          <w:rFonts w:ascii="Arial" w:hAnsi="Arial" w:cs="Arial"/>
          <w:b/>
          <w:bCs/>
          <w:i w:val="0"/>
          <w:iCs w:val="0"/>
          <w:noProof/>
          <w:color w:val="auto"/>
          <w:sz w:val="24"/>
          <w:szCs w:val="24"/>
        </w:rPr>
        <w:t>3</w:t>
      </w:r>
      <w:r w:rsidRPr="00E46595">
        <w:rPr>
          <w:rFonts w:ascii="Arial" w:hAnsi="Arial" w:cs="Arial"/>
          <w:b/>
          <w:bCs/>
          <w:i w:val="0"/>
          <w:iCs w:val="0"/>
          <w:color w:val="auto"/>
          <w:sz w:val="24"/>
          <w:szCs w:val="24"/>
        </w:rPr>
        <w:fldChar w:fldCharType="end"/>
      </w:r>
      <w:r w:rsidRPr="00D969A6">
        <w:rPr>
          <w:rFonts w:ascii="Arial" w:hAnsi="Arial" w:cs="Arial"/>
          <w:i w:val="0"/>
          <w:iCs w:val="0"/>
          <w:color w:val="auto"/>
          <w:sz w:val="24"/>
          <w:szCs w:val="24"/>
        </w:rPr>
        <w:t xml:space="preserve"> </w:t>
      </w:r>
      <w:r w:rsidRPr="00E46595">
        <w:rPr>
          <w:rFonts w:ascii="Arial" w:hAnsi="Arial" w:cs="Arial"/>
          <w:color w:val="auto"/>
          <w:sz w:val="24"/>
          <w:szCs w:val="24"/>
        </w:rPr>
        <w:t>Breakdown of Safeguarding Measure Options</w:t>
      </w:r>
      <w:r w:rsidR="00C93859" w:rsidRPr="00E46595">
        <w:rPr>
          <w:rFonts w:ascii="Arial" w:hAnsi="Arial" w:cs="Arial"/>
          <w:color w:val="auto"/>
          <w:sz w:val="24"/>
          <w:szCs w:val="24"/>
        </w:rPr>
        <w:t>.</w:t>
      </w:r>
      <w:bookmarkEnd w:id="277"/>
      <w:bookmarkEnd w:id="278"/>
      <w:r w:rsidR="00C93859" w:rsidRPr="00D969A6">
        <w:rPr>
          <w:rFonts w:ascii="Arial" w:hAnsi="Arial" w:cs="Arial"/>
          <w:i w:val="0"/>
          <w:iCs w:val="0"/>
          <w:color w:val="auto"/>
          <w:sz w:val="24"/>
          <w:szCs w:val="24"/>
        </w:rPr>
        <w:t xml:space="preserve"> </w:t>
      </w:r>
    </w:p>
    <w:tbl>
      <w:tblPr>
        <w:tblStyle w:val="TableGrid"/>
        <w:tblW w:w="0" w:type="auto"/>
        <w:tblLook w:val="04A0" w:firstRow="1" w:lastRow="0" w:firstColumn="1" w:lastColumn="0" w:noHBand="0" w:noVBand="1"/>
      </w:tblPr>
      <w:tblGrid>
        <w:gridCol w:w="2413"/>
        <w:gridCol w:w="2304"/>
        <w:gridCol w:w="1986"/>
        <w:gridCol w:w="2313"/>
      </w:tblGrid>
      <w:tr w:rsidR="00A24404" w:rsidRPr="00D969A6" w14:paraId="209389B1" w14:textId="77777777" w:rsidTr="009D0B5A">
        <w:tc>
          <w:tcPr>
            <w:tcW w:w="2413" w:type="dxa"/>
            <w:shd w:val="clear" w:color="auto" w:fill="2683C6" w:themeFill="accent2"/>
          </w:tcPr>
          <w:p w14:paraId="65C29243"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Safeguarding Measure </w:t>
            </w:r>
          </w:p>
        </w:tc>
        <w:tc>
          <w:tcPr>
            <w:tcW w:w="2304" w:type="dxa"/>
            <w:shd w:val="clear" w:color="auto" w:fill="2683C6" w:themeFill="accent2"/>
          </w:tcPr>
          <w:p w14:paraId="74720E65"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Provider </w:t>
            </w:r>
          </w:p>
        </w:tc>
        <w:tc>
          <w:tcPr>
            <w:tcW w:w="1986" w:type="dxa"/>
            <w:shd w:val="clear" w:color="auto" w:fill="2683C6" w:themeFill="accent2"/>
          </w:tcPr>
          <w:p w14:paraId="569F34C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Product </w:t>
            </w:r>
          </w:p>
        </w:tc>
        <w:tc>
          <w:tcPr>
            <w:tcW w:w="2313" w:type="dxa"/>
            <w:shd w:val="clear" w:color="auto" w:fill="2683C6" w:themeFill="accent2"/>
          </w:tcPr>
          <w:p w14:paraId="34B861FA"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Estimated Cost</w:t>
            </w:r>
          </w:p>
        </w:tc>
      </w:tr>
      <w:tr w:rsidR="00A24404" w:rsidRPr="00D969A6" w14:paraId="16B0736D" w14:textId="77777777" w:rsidTr="009D0B5A">
        <w:tc>
          <w:tcPr>
            <w:tcW w:w="2413" w:type="dxa"/>
            <w:vMerge w:val="restart"/>
          </w:tcPr>
          <w:p w14:paraId="571604E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Panic Buttons </w:t>
            </w:r>
          </w:p>
        </w:tc>
        <w:tc>
          <w:tcPr>
            <w:tcW w:w="2304" w:type="dxa"/>
          </w:tcPr>
          <w:p w14:paraId="02C79F5D" w14:textId="77777777" w:rsidR="00A24404" w:rsidRPr="00D969A6" w:rsidRDefault="00A24404" w:rsidP="00D969A6">
            <w:pPr>
              <w:spacing w:line="480" w:lineRule="auto"/>
              <w:rPr>
                <w:rFonts w:ascii="Arial" w:hAnsi="Arial" w:cs="Arial"/>
                <w:sz w:val="24"/>
                <w:szCs w:val="24"/>
              </w:rPr>
            </w:pPr>
            <w:proofErr w:type="spellStart"/>
            <w:r w:rsidRPr="00D969A6">
              <w:rPr>
                <w:rFonts w:ascii="Arial" w:hAnsi="Arial" w:cs="Arial"/>
                <w:sz w:val="24"/>
                <w:szCs w:val="24"/>
              </w:rPr>
              <w:t>Quicksafe</w:t>
            </w:r>
            <w:proofErr w:type="spellEnd"/>
            <w:r w:rsidRPr="00D969A6">
              <w:rPr>
                <w:rFonts w:ascii="Arial" w:hAnsi="Arial" w:cs="Arial"/>
                <w:sz w:val="24"/>
                <w:szCs w:val="24"/>
              </w:rPr>
              <w:t xml:space="preserve"> </w:t>
            </w:r>
          </w:p>
        </w:tc>
        <w:tc>
          <w:tcPr>
            <w:tcW w:w="1986" w:type="dxa"/>
          </w:tcPr>
          <w:p w14:paraId="3F396D2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V3 Man Down Alarm</w:t>
            </w:r>
          </w:p>
        </w:tc>
        <w:tc>
          <w:tcPr>
            <w:tcW w:w="2313" w:type="dxa"/>
          </w:tcPr>
          <w:p w14:paraId="191D5E1E"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£249.98</w:t>
            </w:r>
          </w:p>
        </w:tc>
      </w:tr>
      <w:tr w:rsidR="00A24404" w:rsidRPr="00D969A6" w14:paraId="68F89F1A" w14:textId="77777777" w:rsidTr="009D0B5A">
        <w:tc>
          <w:tcPr>
            <w:tcW w:w="2413" w:type="dxa"/>
            <w:vMerge/>
          </w:tcPr>
          <w:p w14:paraId="0A48DDDD" w14:textId="77777777" w:rsidR="00A24404" w:rsidRPr="00D969A6" w:rsidRDefault="00A24404" w:rsidP="00D969A6">
            <w:pPr>
              <w:spacing w:line="480" w:lineRule="auto"/>
              <w:rPr>
                <w:rFonts w:ascii="Arial" w:hAnsi="Arial" w:cs="Arial"/>
                <w:sz w:val="24"/>
                <w:szCs w:val="24"/>
              </w:rPr>
            </w:pPr>
          </w:p>
        </w:tc>
        <w:tc>
          <w:tcPr>
            <w:tcW w:w="2304" w:type="dxa"/>
          </w:tcPr>
          <w:p w14:paraId="287422C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Screwfix </w:t>
            </w:r>
          </w:p>
        </w:tc>
        <w:tc>
          <w:tcPr>
            <w:tcW w:w="1986" w:type="dxa"/>
          </w:tcPr>
          <w:p w14:paraId="0A670EA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Yale Sync Panic Button</w:t>
            </w:r>
          </w:p>
        </w:tc>
        <w:tc>
          <w:tcPr>
            <w:tcW w:w="2313" w:type="dxa"/>
          </w:tcPr>
          <w:p w14:paraId="2EAAC94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£29.99</w:t>
            </w:r>
          </w:p>
        </w:tc>
      </w:tr>
      <w:tr w:rsidR="00A24404" w:rsidRPr="00D969A6" w14:paraId="6F432D6D" w14:textId="77777777" w:rsidTr="009D0B5A">
        <w:tc>
          <w:tcPr>
            <w:tcW w:w="2413" w:type="dxa"/>
            <w:vMerge/>
          </w:tcPr>
          <w:p w14:paraId="24FCA162" w14:textId="77777777" w:rsidR="00A24404" w:rsidRPr="00D969A6" w:rsidRDefault="00A24404" w:rsidP="00D969A6">
            <w:pPr>
              <w:spacing w:line="480" w:lineRule="auto"/>
              <w:rPr>
                <w:rFonts w:ascii="Arial" w:hAnsi="Arial" w:cs="Arial"/>
                <w:sz w:val="24"/>
                <w:szCs w:val="24"/>
              </w:rPr>
            </w:pPr>
          </w:p>
        </w:tc>
        <w:tc>
          <w:tcPr>
            <w:tcW w:w="2304" w:type="dxa"/>
          </w:tcPr>
          <w:p w14:paraId="0AC7E68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Ultra Secure</w:t>
            </w:r>
          </w:p>
        </w:tc>
        <w:tc>
          <w:tcPr>
            <w:tcW w:w="1986" w:type="dxa"/>
          </w:tcPr>
          <w:p w14:paraId="31E365D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Wireless KPB Shop Panic Alarm - Multi-tone Siren - Flashing Strobe - 4 x Panic Buttons</w:t>
            </w:r>
          </w:p>
        </w:tc>
        <w:tc>
          <w:tcPr>
            <w:tcW w:w="2313" w:type="dxa"/>
          </w:tcPr>
          <w:p w14:paraId="7BC5D32C"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£253.63</w:t>
            </w:r>
          </w:p>
        </w:tc>
      </w:tr>
      <w:tr w:rsidR="00A24404" w:rsidRPr="00D969A6" w14:paraId="5BCD2C72" w14:textId="77777777" w:rsidTr="009D0B5A">
        <w:tc>
          <w:tcPr>
            <w:tcW w:w="2413" w:type="dxa"/>
            <w:vMerge w:val="restart"/>
          </w:tcPr>
          <w:p w14:paraId="7F32A4E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Security Guards </w:t>
            </w:r>
          </w:p>
        </w:tc>
        <w:tc>
          <w:tcPr>
            <w:tcW w:w="2304" w:type="dxa"/>
          </w:tcPr>
          <w:p w14:paraId="54ED514A"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Stonewall Security </w:t>
            </w:r>
          </w:p>
        </w:tc>
        <w:tc>
          <w:tcPr>
            <w:tcW w:w="1986" w:type="dxa"/>
          </w:tcPr>
          <w:p w14:paraId="2F546B3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General security officer</w:t>
            </w:r>
          </w:p>
        </w:tc>
        <w:tc>
          <w:tcPr>
            <w:tcW w:w="2313" w:type="dxa"/>
          </w:tcPr>
          <w:p w14:paraId="54A1BC99"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From £15 per hour </w:t>
            </w:r>
          </w:p>
        </w:tc>
      </w:tr>
      <w:tr w:rsidR="00A24404" w:rsidRPr="00D969A6" w14:paraId="094D8ABE" w14:textId="77777777" w:rsidTr="009D0B5A">
        <w:tc>
          <w:tcPr>
            <w:tcW w:w="2413" w:type="dxa"/>
            <w:vMerge/>
          </w:tcPr>
          <w:p w14:paraId="692EFCB6" w14:textId="77777777" w:rsidR="00A24404" w:rsidRPr="00D969A6" w:rsidRDefault="00A24404" w:rsidP="00D969A6">
            <w:pPr>
              <w:spacing w:line="480" w:lineRule="auto"/>
              <w:rPr>
                <w:rFonts w:ascii="Arial" w:hAnsi="Arial" w:cs="Arial"/>
                <w:sz w:val="24"/>
                <w:szCs w:val="24"/>
              </w:rPr>
            </w:pPr>
          </w:p>
        </w:tc>
        <w:tc>
          <w:tcPr>
            <w:tcW w:w="2304" w:type="dxa"/>
          </w:tcPr>
          <w:p w14:paraId="4AA1B02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MEC Security </w:t>
            </w:r>
          </w:p>
        </w:tc>
        <w:tc>
          <w:tcPr>
            <w:tcW w:w="1986" w:type="dxa"/>
          </w:tcPr>
          <w:p w14:paraId="37EFA06F"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Retail Security Guards</w:t>
            </w:r>
          </w:p>
        </w:tc>
        <w:tc>
          <w:tcPr>
            <w:tcW w:w="2313" w:type="dxa"/>
          </w:tcPr>
          <w:p w14:paraId="7EEA9B1C"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From £10 to £20 per hour </w:t>
            </w:r>
          </w:p>
        </w:tc>
      </w:tr>
      <w:tr w:rsidR="00A24404" w:rsidRPr="00D969A6" w14:paraId="6ADAB9F7" w14:textId="77777777" w:rsidTr="009D0B5A">
        <w:tc>
          <w:tcPr>
            <w:tcW w:w="2413" w:type="dxa"/>
            <w:vMerge w:val="restart"/>
          </w:tcPr>
          <w:p w14:paraId="7ED0616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Door codes/ Access Cards</w:t>
            </w:r>
          </w:p>
        </w:tc>
        <w:tc>
          <w:tcPr>
            <w:tcW w:w="2304" w:type="dxa"/>
          </w:tcPr>
          <w:p w14:paraId="1B34B59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Foxmoor Fire and Security</w:t>
            </w:r>
          </w:p>
        </w:tc>
        <w:tc>
          <w:tcPr>
            <w:tcW w:w="1986" w:type="dxa"/>
          </w:tcPr>
          <w:p w14:paraId="5026EBF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Access control systems per door</w:t>
            </w:r>
          </w:p>
        </w:tc>
        <w:tc>
          <w:tcPr>
            <w:tcW w:w="2313" w:type="dxa"/>
          </w:tcPr>
          <w:p w14:paraId="003776F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£300 to £1200</w:t>
            </w:r>
          </w:p>
        </w:tc>
      </w:tr>
      <w:tr w:rsidR="00A24404" w:rsidRPr="00D969A6" w14:paraId="63A971C1" w14:textId="77777777" w:rsidTr="009D0B5A">
        <w:tc>
          <w:tcPr>
            <w:tcW w:w="2413" w:type="dxa"/>
            <w:vMerge/>
          </w:tcPr>
          <w:p w14:paraId="641D1E55" w14:textId="77777777" w:rsidR="00A24404" w:rsidRPr="00D969A6" w:rsidRDefault="00A24404" w:rsidP="00D969A6">
            <w:pPr>
              <w:spacing w:line="480" w:lineRule="auto"/>
              <w:rPr>
                <w:rFonts w:ascii="Arial" w:hAnsi="Arial" w:cs="Arial"/>
                <w:sz w:val="24"/>
                <w:szCs w:val="24"/>
              </w:rPr>
            </w:pPr>
          </w:p>
        </w:tc>
        <w:tc>
          <w:tcPr>
            <w:tcW w:w="2304" w:type="dxa"/>
          </w:tcPr>
          <w:p w14:paraId="4C2196C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Amazon </w:t>
            </w:r>
          </w:p>
        </w:tc>
        <w:tc>
          <w:tcPr>
            <w:tcW w:w="1986" w:type="dxa"/>
          </w:tcPr>
          <w:p w14:paraId="3FA2C383"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HAIFUAN Security Digital Keyless Code Door Lock, Unlock with Code Card and Key (HFAM10B-R-NB)</w:t>
            </w:r>
          </w:p>
        </w:tc>
        <w:tc>
          <w:tcPr>
            <w:tcW w:w="2313" w:type="dxa"/>
          </w:tcPr>
          <w:p w14:paraId="6233434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£119.00</w:t>
            </w:r>
          </w:p>
        </w:tc>
      </w:tr>
    </w:tbl>
    <w:p w14:paraId="767DED53" w14:textId="77777777" w:rsidR="00A24404" w:rsidRPr="00D969A6" w:rsidRDefault="00A24404" w:rsidP="00D969A6">
      <w:pPr>
        <w:spacing w:line="480" w:lineRule="auto"/>
        <w:rPr>
          <w:rFonts w:ascii="Arial" w:hAnsi="Arial" w:cs="Arial"/>
          <w:sz w:val="24"/>
          <w:szCs w:val="24"/>
        </w:rPr>
      </w:pPr>
    </w:p>
    <w:p w14:paraId="58067ECA" w14:textId="77777777" w:rsidR="00A24404" w:rsidRPr="00D969A6" w:rsidRDefault="00A24404" w:rsidP="00D969A6">
      <w:pPr>
        <w:pStyle w:val="Heading2"/>
        <w:spacing w:line="480" w:lineRule="auto"/>
        <w:rPr>
          <w:rFonts w:ascii="Arial" w:hAnsi="Arial" w:cs="Arial"/>
          <w:b/>
          <w:bCs/>
          <w:color w:val="auto"/>
          <w:sz w:val="24"/>
          <w:szCs w:val="24"/>
        </w:rPr>
      </w:pPr>
      <w:bookmarkStart w:id="279" w:name="_Toc184389935"/>
      <w:bookmarkStart w:id="280" w:name="_Toc184417863"/>
      <w:bookmarkStart w:id="281" w:name="_Toc184418913"/>
      <w:r w:rsidRPr="00D969A6">
        <w:rPr>
          <w:rFonts w:ascii="Arial" w:hAnsi="Arial" w:cs="Arial"/>
          <w:b/>
          <w:bCs/>
          <w:color w:val="auto"/>
          <w:sz w:val="24"/>
          <w:szCs w:val="24"/>
        </w:rPr>
        <w:t>Recommendation 2: Implement Workplace Violence and Management Training</w:t>
      </w:r>
      <w:bookmarkEnd w:id="279"/>
      <w:bookmarkEnd w:id="280"/>
      <w:bookmarkEnd w:id="281"/>
    </w:p>
    <w:p w14:paraId="0C3AEC1E"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From question 20 of the survey, 3 participants stated that more training should be given to employees surrounding WPV, specifically surrounding de-escalation and awareness of WPV. </w:t>
      </w:r>
    </w:p>
    <w:p w14:paraId="4B81017B" w14:textId="3624C96E"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Within the analysis, 6 participants said that they experienced incidents of WPV from their senior leadership team, as they were either the cause or avoided the matter entirely. </w:t>
      </w:r>
      <w:r w:rsidR="00BC679D" w:rsidRPr="00D969A6">
        <w:rPr>
          <w:rFonts w:ascii="Arial" w:hAnsi="Arial" w:cs="Arial"/>
          <w:sz w:val="24"/>
          <w:szCs w:val="24"/>
        </w:rPr>
        <w:t>This could relate to CIPD (2024a) report on increased workers views of work is purely transactional and suggests that employees are demotivated, uncommented and unproductive. Potentially contributing to the avoid</w:t>
      </w:r>
      <w:r w:rsidR="009039DE">
        <w:rPr>
          <w:rFonts w:ascii="Arial" w:hAnsi="Arial" w:cs="Arial"/>
          <w:sz w:val="24"/>
          <w:szCs w:val="24"/>
        </w:rPr>
        <w:t>ance</w:t>
      </w:r>
      <w:r w:rsidR="00BC679D" w:rsidRPr="00D969A6">
        <w:rPr>
          <w:rFonts w:ascii="Arial" w:hAnsi="Arial" w:cs="Arial"/>
          <w:sz w:val="24"/>
          <w:szCs w:val="24"/>
        </w:rPr>
        <w:t xml:space="preserve"> of managing conflict and WPV.</w:t>
      </w:r>
      <w:r w:rsidR="003E4DFD" w:rsidRPr="00D969A6">
        <w:rPr>
          <w:rFonts w:ascii="Arial" w:hAnsi="Arial" w:cs="Arial"/>
          <w:sz w:val="24"/>
          <w:szCs w:val="24"/>
        </w:rPr>
        <w:t xml:space="preserve"> </w:t>
      </w:r>
      <w:r w:rsidRPr="00D969A6">
        <w:rPr>
          <w:rFonts w:ascii="Arial" w:hAnsi="Arial" w:cs="Arial"/>
          <w:sz w:val="24"/>
          <w:szCs w:val="24"/>
        </w:rPr>
        <w:t xml:space="preserve">This is an opportunity for leadership and management training, to develop their skills in management and emotional intelligence. </w:t>
      </w:r>
    </w:p>
    <w:p w14:paraId="2F22A99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To mitigate the risk of WPV, HR professionals should mandate yearly WPV prevention training and highlight potential consequences for displaying this behaviour towards HR and all workplace employees alike. </w:t>
      </w:r>
    </w:p>
    <w:p w14:paraId="5FD0105E"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By implementing WPV prevention strategies this can decrease WPV as shown in Cai et al. (2023) research amongst nurses. This was also demonstrated in a community health care facility (Anderson, 2006) established an increased awareness of WPV following training.  </w:t>
      </w:r>
    </w:p>
    <w:p w14:paraId="4C10C72E" w14:textId="182EF096"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Estimated costs are in </w:t>
      </w:r>
      <w:r w:rsidR="00A31B95" w:rsidRPr="00D969A6">
        <w:rPr>
          <w:rFonts w:ascii="Arial" w:hAnsi="Arial" w:cs="Arial"/>
          <w:sz w:val="24"/>
          <w:szCs w:val="24"/>
        </w:rPr>
        <w:t>T</w:t>
      </w:r>
      <w:r w:rsidRPr="00D969A6">
        <w:rPr>
          <w:rFonts w:ascii="Arial" w:hAnsi="Arial" w:cs="Arial"/>
          <w:sz w:val="24"/>
          <w:szCs w:val="24"/>
        </w:rPr>
        <w:t xml:space="preserve">able </w:t>
      </w:r>
      <w:r w:rsidR="00A31B95" w:rsidRPr="00D969A6">
        <w:rPr>
          <w:rFonts w:ascii="Arial" w:hAnsi="Arial" w:cs="Arial"/>
          <w:sz w:val="24"/>
          <w:szCs w:val="24"/>
        </w:rPr>
        <w:t>4</w:t>
      </w:r>
      <w:r w:rsidRPr="00D969A6">
        <w:rPr>
          <w:rFonts w:ascii="Arial" w:hAnsi="Arial" w:cs="Arial"/>
          <w:sz w:val="24"/>
          <w:szCs w:val="24"/>
        </w:rPr>
        <w:t xml:space="preserve"> below. </w:t>
      </w:r>
    </w:p>
    <w:p w14:paraId="05B2E841" w14:textId="5F001585" w:rsidR="00A31B95" w:rsidRPr="00D969A6" w:rsidRDefault="00A31B95" w:rsidP="00D969A6">
      <w:pPr>
        <w:pStyle w:val="Caption"/>
        <w:keepNext/>
        <w:spacing w:line="480" w:lineRule="auto"/>
        <w:rPr>
          <w:rFonts w:ascii="Arial" w:hAnsi="Arial" w:cs="Arial"/>
          <w:i w:val="0"/>
          <w:iCs w:val="0"/>
          <w:color w:val="auto"/>
          <w:sz w:val="24"/>
          <w:szCs w:val="24"/>
        </w:rPr>
      </w:pPr>
      <w:bookmarkStart w:id="282" w:name="_Toc184401767"/>
      <w:bookmarkStart w:id="283" w:name="_Toc184418481"/>
      <w:r w:rsidRPr="00E46595">
        <w:rPr>
          <w:rFonts w:ascii="Arial" w:hAnsi="Arial" w:cs="Arial"/>
          <w:b/>
          <w:bCs/>
          <w:i w:val="0"/>
          <w:iCs w:val="0"/>
          <w:color w:val="auto"/>
          <w:sz w:val="24"/>
          <w:szCs w:val="24"/>
        </w:rPr>
        <w:t xml:space="preserve">Table </w:t>
      </w:r>
      <w:r w:rsidRPr="00E46595">
        <w:rPr>
          <w:rFonts w:ascii="Arial" w:hAnsi="Arial" w:cs="Arial"/>
          <w:b/>
          <w:bCs/>
          <w:i w:val="0"/>
          <w:iCs w:val="0"/>
          <w:color w:val="auto"/>
          <w:sz w:val="24"/>
          <w:szCs w:val="24"/>
        </w:rPr>
        <w:fldChar w:fldCharType="begin"/>
      </w:r>
      <w:r w:rsidRPr="00E46595">
        <w:rPr>
          <w:rFonts w:ascii="Arial" w:hAnsi="Arial" w:cs="Arial"/>
          <w:b/>
          <w:bCs/>
          <w:i w:val="0"/>
          <w:iCs w:val="0"/>
          <w:color w:val="auto"/>
          <w:sz w:val="24"/>
          <w:szCs w:val="24"/>
        </w:rPr>
        <w:instrText xml:space="preserve"> SEQ Table \* ARABIC </w:instrText>
      </w:r>
      <w:r w:rsidRPr="00E46595">
        <w:rPr>
          <w:rFonts w:ascii="Arial" w:hAnsi="Arial" w:cs="Arial"/>
          <w:b/>
          <w:bCs/>
          <w:i w:val="0"/>
          <w:iCs w:val="0"/>
          <w:color w:val="auto"/>
          <w:sz w:val="24"/>
          <w:szCs w:val="24"/>
        </w:rPr>
        <w:fldChar w:fldCharType="separate"/>
      </w:r>
      <w:r w:rsidRPr="00E46595">
        <w:rPr>
          <w:rFonts w:ascii="Arial" w:hAnsi="Arial" w:cs="Arial"/>
          <w:b/>
          <w:bCs/>
          <w:i w:val="0"/>
          <w:iCs w:val="0"/>
          <w:noProof/>
          <w:color w:val="auto"/>
          <w:sz w:val="24"/>
          <w:szCs w:val="24"/>
        </w:rPr>
        <w:t>4</w:t>
      </w:r>
      <w:r w:rsidRPr="00E46595">
        <w:rPr>
          <w:rFonts w:ascii="Arial" w:hAnsi="Arial" w:cs="Arial"/>
          <w:b/>
          <w:bCs/>
          <w:i w:val="0"/>
          <w:iCs w:val="0"/>
          <w:color w:val="auto"/>
          <w:sz w:val="24"/>
          <w:szCs w:val="24"/>
        </w:rPr>
        <w:fldChar w:fldCharType="end"/>
      </w:r>
      <w:r w:rsidRPr="00D969A6">
        <w:rPr>
          <w:rFonts w:ascii="Arial" w:hAnsi="Arial" w:cs="Arial"/>
          <w:i w:val="0"/>
          <w:iCs w:val="0"/>
          <w:color w:val="auto"/>
          <w:sz w:val="24"/>
          <w:szCs w:val="24"/>
        </w:rPr>
        <w:t xml:space="preserve"> </w:t>
      </w:r>
      <w:r w:rsidRPr="00E46595">
        <w:rPr>
          <w:rFonts w:ascii="Arial" w:hAnsi="Arial" w:cs="Arial"/>
          <w:color w:val="auto"/>
          <w:sz w:val="24"/>
          <w:szCs w:val="24"/>
        </w:rPr>
        <w:t>Breakdown of Workplace Violence and Management Training Courses</w:t>
      </w:r>
      <w:r w:rsidR="00C93859" w:rsidRPr="00E46595">
        <w:rPr>
          <w:rFonts w:ascii="Arial" w:hAnsi="Arial" w:cs="Arial"/>
          <w:color w:val="auto"/>
          <w:sz w:val="24"/>
          <w:szCs w:val="24"/>
        </w:rPr>
        <w:t>.</w:t>
      </w:r>
      <w:bookmarkEnd w:id="282"/>
      <w:bookmarkEnd w:id="283"/>
    </w:p>
    <w:tbl>
      <w:tblPr>
        <w:tblStyle w:val="TableGrid"/>
        <w:tblW w:w="0" w:type="auto"/>
        <w:tblLook w:val="04A0" w:firstRow="1" w:lastRow="0" w:firstColumn="1" w:lastColumn="0" w:noHBand="0" w:noVBand="1"/>
      </w:tblPr>
      <w:tblGrid>
        <w:gridCol w:w="2310"/>
        <w:gridCol w:w="1737"/>
        <w:gridCol w:w="2701"/>
        <w:gridCol w:w="2268"/>
      </w:tblGrid>
      <w:tr w:rsidR="00A24404" w:rsidRPr="00D969A6" w14:paraId="772A953E" w14:textId="77777777" w:rsidTr="009D0B5A">
        <w:tc>
          <w:tcPr>
            <w:tcW w:w="2340" w:type="dxa"/>
            <w:shd w:val="clear" w:color="auto" w:fill="2683C6" w:themeFill="accent2"/>
          </w:tcPr>
          <w:p w14:paraId="3AB6122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Training Activity </w:t>
            </w:r>
          </w:p>
        </w:tc>
        <w:tc>
          <w:tcPr>
            <w:tcW w:w="1624" w:type="dxa"/>
            <w:shd w:val="clear" w:color="auto" w:fill="2683C6" w:themeFill="accent2"/>
          </w:tcPr>
          <w:p w14:paraId="75E3C905"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Training Partners </w:t>
            </w:r>
          </w:p>
        </w:tc>
        <w:tc>
          <w:tcPr>
            <w:tcW w:w="2741" w:type="dxa"/>
            <w:shd w:val="clear" w:color="auto" w:fill="2683C6" w:themeFill="accent2"/>
          </w:tcPr>
          <w:p w14:paraId="3EA3B70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Course </w:t>
            </w:r>
          </w:p>
        </w:tc>
        <w:tc>
          <w:tcPr>
            <w:tcW w:w="2311" w:type="dxa"/>
            <w:shd w:val="clear" w:color="auto" w:fill="2683C6" w:themeFill="accent2"/>
          </w:tcPr>
          <w:p w14:paraId="29B09AA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Estimated Cost</w:t>
            </w:r>
          </w:p>
        </w:tc>
      </w:tr>
      <w:tr w:rsidR="00A24404" w:rsidRPr="00D969A6" w14:paraId="0584E17A" w14:textId="77777777" w:rsidTr="009D0B5A">
        <w:tc>
          <w:tcPr>
            <w:tcW w:w="2340" w:type="dxa"/>
            <w:vMerge w:val="restart"/>
          </w:tcPr>
          <w:p w14:paraId="37AC66C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Workplace Violence prevention Training </w:t>
            </w:r>
          </w:p>
        </w:tc>
        <w:tc>
          <w:tcPr>
            <w:tcW w:w="1624" w:type="dxa"/>
          </w:tcPr>
          <w:p w14:paraId="6BEFD8DA"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Internal E-learning Platforms or one-to-one training</w:t>
            </w:r>
          </w:p>
        </w:tc>
        <w:tc>
          <w:tcPr>
            <w:tcW w:w="2741" w:type="dxa"/>
          </w:tcPr>
          <w:p w14:paraId="6B5F06FF"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Workplace Violence prevention and leadership and management</w:t>
            </w:r>
          </w:p>
        </w:tc>
        <w:tc>
          <w:tcPr>
            <w:tcW w:w="2311" w:type="dxa"/>
          </w:tcPr>
          <w:p w14:paraId="379C62BE"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Internal costs for use of resources e.g. time to present and develop training </w:t>
            </w:r>
          </w:p>
        </w:tc>
      </w:tr>
      <w:tr w:rsidR="00A24404" w:rsidRPr="00D969A6" w14:paraId="35DBCFE6" w14:textId="77777777" w:rsidTr="009D0B5A">
        <w:tc>
          <w:tcPr>
            <w:tcW w:w="2340" w:type="dxa"/>
            <w:vMerge/>
          </w:tcPr>
          <w:p w14:paraId="55CABF9D" w14:textId="77777777" w:rsidR="00A24404" w:rsidRPr="00D969A6" w:rsidRDefault="00A24404" w:rsidP="00D969A6">
            <w:pPr>
              <w:spacing w:line="480" w:lineRule="auto"/>
              <w:rPr>
                <w:rFonts w:ascii="Arial" w:hAnsi="Arial" w:cs="Arial"/>
                <w:sz w:val="24"/>
                <w:szCs w:val="24"/>
              </w:rPr>
            </w:pPr>
          </w:p>
        </w:tc>
        <w:tc>
          <w:tcPr>
            <w:tcW w:w="1624" w:type="dxa"/>
          </w:tcPr>
          <w:p w14:paraId="5E25D003"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London School of Business Administration </w:t>
            </w:r>
          </w:p>
        </w:tc>
        <w:tc>
          <w:tcPr>
            <w:tcW w:w="2741" w:type="dxa"/>
          </w:tcPr>
          <w:p w14:paraId="6BA9E51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Professional Certificate in Assessing the Impact of Training Programs on Workplace Violence Prevention</w:t>
            </w:r>
          </w:p>
        </w:tc>
        <w:tc>
          <w:tcPr>
            <w:tcW w:w="2311" w:type="dxa"/>
          </w:tcPr>
          <w:p w14:paraId="6FC6BA09"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£140</w:t>
            </w:r>
          </w:p>
        </w:tc>
      </w:tr>
      <w:tr w:rsidR="00A24404" w:rsidRPr="00D969A6" w14:paraId="3A0E6121" w14:textId="77777777" w:rsidTr="009D0B5A">
        <w:tc>
          <w:tcPr>
            <w:tcW w:w="2340" w:type="dxa"/>
            <w:vMerge/>
          </w:tcPr>
          <w:p w14:paraId="4CC3824C" w14:textId="77777777" w:rsidR="00A24404" w:rsidRPr="00D969A6" w:rsidRDefault="00A24404" w:rsidP="00D969A6">
            <w:pPr>
              <w:spacing w:line="480" w:lineRule="auto"/>
              <w:rPr>
                <w:rFonts w:ascii="Arial" w:hAnsi="Arial" w:cs="Arial"/>
                <w:sz w:val="24"/>
                <w:szCs w:val="24"/>
              </w:rPr>
            </w:pPr>
          </w:p>
        </w:tc>
        <w:tc>
          <w:tcPr>
            <w:tcW w:w="1624" w:type="dxa"/>
          </w:tcPr>
          <w:p w14:paraId="036A6BF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Human Focus</w:t>
            </w:r>
          </w:p>
        </w:tc>
        <w:tc>
          <w:tcPr>
            <w:tcW w:w="2741" w:type="dxa"/>
          </w:tcPr>
          <w:p w14:paraId="24BD7C3D" w14:textId="77777777" w:rsidR="00A24404" w:rsidRPr="00D969A6" w:rsidRDefault="00A24404" w:rsidP="00D969A6">
            <w:pPr>
              <w:spacing w:line="480" w:lineRule="auto"/>
              <w:rPr>
                <w:rFonts w:ascii="Arial" w:hAnsi="Arial" w:cs="Arial"/>
                <w:sz w:val="24"/>
                <w:szCs w:val="24"/>
              </w:rPr>
            </w:pPr>
          </w:p>
          <w:p w14:paraId="1453F3E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Violence and Aggression Training</w:t>
            </w:r>
          </w:p>
        </w:tc>
        <w:tc>
          <w:tcPr>
            <w:tcW w:w="2311" w:type="dxa"/>
          </w:tcPr>
          <w:p w14:paraId="73C079D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£25.00</w:t>
            </w:r>
          </w:p>
        </w:tc>
      </w:tr>
      <w:tr w:rsidR="00A24404" w:rsidRPr="00D969A6" w14:paraId="021C69D5" w14:textId="77777777" w:rsidTr="009D0B5A">
        <w:tc>
          <w:tcPr>
            <w:tcW w:w="2340" w:type="dxa"/>
            <w:vMerge/>
          </w:tcPr>
          <w:p w14:paraId="54B101EF" w14:textId="77777777" w:rsidR="00A24404" w:rsidRPr="00D969A6" w:rsidRDefault="00A24404" w:rsidP="00D969A6">
            <w:pPr>
              <w:spacing w:line="480" w:lineRule="auto"/>
              <w:rPr>
                <w:rFonts w:ascii="Arial" w:hAnsi="Arial" w:cs="Arial"/>
                <w:sz w:val="24"/>
                <w:szCs w:val="24"/>
              </w:rPr>
            </w:pPr>
          </w:p>
        </w:tc>
        <w:tc>
          <w:tcPr>
            <w:tcW w:w="1624" w:type="dxa"/>
          </w:tcPr>
          <w:p w14:paraId="25A40A9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Kiwi Education </w:t>
            </w:r>
          </w:p>
        </w:tc>
        <w:tc>
          <w:tcPr>
            <w:tcW w:w="2741" w:type="dxa"/>
          </w:tcPr>
          <w:p w14:paraId="2136F163"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Understanding Workplace Violence and Harassment – Level 2</w:t>
            </w:r>
          </w:p>
        </w:tc>
        <w:tc>
          <w:tcPr>
            <w:tcW w:w="2311" w:type="dxa"/>
          </w:tcPr>
          <w:p w14:paraId="53D7351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£500.00</w:t>
            </w:r>
          </w:p>
        </w:tc>
      </w:tr>
      <w:tr w:rsidR="00A24404" w:rsidRPr="00D969A6" w14:paraId="4C915779" w14:textId="77777777" w:rsidTr="009D0B5A">
        <w:tc>
          <w:tcPr>
            <w:tcW w:w="2340" w:type="dxa"/>
            <w:vMerge w:val="restart"/>
          </w:tcPr>
          <w:p w14:paraId="1714C5E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Leadership and Management Training </w:t>
            </w:r>
          </w:p>
        </w:tc>
        <w:tc>
          <w:tcPr>
            <w:tcW w:w="1624" w:type="dxa"/>
          </w:tcPr>
          <w:p w14:paraId="12F816BE"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ICS Learn </w:t>
            </w:r>
          </w:p>
        </w:tc>
        <w:tc>
          <w:tcPr>
            <w:tcW w:w="2741" w:type="dxa"/>
          </w:tcPr>
          <w:p w14:paraId="528D44E0"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ILM Level 5 Certificate</w:t>
            </w:r>
          </w:p>
          <w:p w14:paraId="109814A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Leadership &amp; Management</w:t>
            </w:r>
          </w:p>
        </w:tc>
        <w:tc>
          <w:tcPr>
            <w:tcW w:w="2311" w:type="dxa"/>
          </w:tcPr>
          <w:p w14:paraId="355D04E3"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£1075</w:t>
            </w:r>
          </w:p>
        </w:tc>
      </w:tr>
      <w:tr w:rsidR="00A24404" w:rsidRPr="00D969A6" w14:paraId="17774B8B" w14:textId="77777777" w:rsidTr="009D0B5A">
        <w:tc>
          <w:tcPr>
            <w:tcW w:w="2340" w:type="dxa"/>
            <w:vMerge/>
          </w:tcPr>
          <w:p w14:paraId="7ED5A315" w14:textId="77777777" w:rsidR="00A24404" w:rsidRPr="00D969A6" w:rsidRDefault="00A24404" w:rsidP="00D969A6">
            <w:pPr>
              <w:spacing w:line="480" w:lineRule="auto"/>
              <w:rPr>
                <w:rFonts w:ascii="Arial" w:hAnsi="Arial" w:cs="Arial"/>
                <w:sz w:val="24"/>
                <w:szCs w:val="24"/>
              </w:rPr>
            </w:pPr>
          </w:p>
        </w:tc>
        <w:tc>
          <w:tcPr>
            <w:tcW w:w="1624" w:type="dxa"/>
          </w:tcPr>
          <w:p w14:paraId="64DE4C9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Learn Direct </w:t>
            </w:r>
          </w:p>
        </w:tc>
        <w:tc>
          <w:tcPr>
            <w:tcW w:w="2741" w:type="dxa"/>
          </w:tcPr>
          <w:p w14:paraId="3F2C6544"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CMI Diploma in Management and Leadership Level 5 (RQF)</w:t>
            </w:r>
          </w:p>
        </w:tc>
        <w:tc>
          <w:tcPr>
            <w:tcW w:w="2311" w:type="dxa"/>
          </w:tcPr>
          <w:p w14:paraId="2535AE95"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£2,299.99</w:t>
            </w:r>
          </w:p>
        </w:tc>
      </w:tr>
      <w:tr w:rsidR="00A24404" w:rsidRPr="00D969A6" w14:paraId="7CA46E18" w14:textId="77777777" w:rsidTr="009D0B5A">
        <w:tc>
          <w:tcPr>
            <w:tcW w:w="2340" w:type="dxa"/>
            <w:vMerge/>
          </w:tcPr>
          <w:p w14:paraId="5699DCED" w14:textId="77777777" w:rsidR="00A24404" w:rsidRPr="00D969A6" w:rsidRDefault="00A24404" w:rsidP="00D969A6">
            <w:pPr>
              <w:spacing w:line="480" w:lineRule="auto"/>
              <w:rPr>
                <w:rFonts w:ascii="Arial" w:hAnsi="Arial" w:cs="Arial"/>
                <w:sz w:val="24"/>
                <w:szCs w:val="24"/>
              </w:rPr>
            </w:pPr>
          </w:p>
        </w:tc>
        <w:tc>
          <w:tcPr>
            <w:tcW w:w="1624" w:type="dxa"/>
          </w:tcPr>
          <w:p w14:paraId="67BD4A3C"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Salford Professional development </w:t>
            </w:r>
          </w:p>
        </w:tc>
        <w:tc>
          <w:tcPr>
            <w:tcW w:w="2741" w:type="dxa"/>
          </w:tcPr>
          <w:p w14:paraId="63D5CD5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ILM Level 5 Coaching and Mentoring (Certificate Programme)</w:t>
            </w:r>
          </w:p>
        </w:tc>
        <w:tc>
          <w:tcPr>
            <w:tcW w:w="2311" w:type="dxa"/>
          </w:tcPr>
          <w:p w14:paraId="1C3371E0"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£2200 + VAT</w:t>
            </w:r>
          </w:p>
        </w:tc>
      </w:tr>
      <w:tr w:rsidR="00A24404" w:rsidRPr="00D969A6" w14:paraId="0BA8ABC2" w14:textId="77777777" w:rsidTr="009D0B5A">
        <w:tc>
          <w:tcPr>
            <w:tcW w:w="2340" w:type="dxa"/>
            <w:vMerge/>
          </w:tcPr>
          <w:p w14:paraId="4B20991C" w14:textId="77777777" w:rsidR="00A24404" w:rsidRPr="00D969A6" w:rsidRDefault="00A24404" w:rsidP="00D969A6">
            <w:pPr>
              <w:spacing w:line="480" w:lineRule="auto"/>
              <w:rPr>
                <w:rFonts w:ascii="Arial" w:hAnsi="Arial" w:cs="Arial"/>
                <w:sz w:val="24"/>
                <w:szCs w:val="24"/>
              </w:rPr>
            </w:pPr>
          </w:p>
        </w:tc>
        <w:tc>
          <w:tcPr>
            <w:tcW w:w="1624" w:type="dxa"/>
          </w:tcPr>
          <w:p w14:paraId="3C9EB3E5"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University of Oxford </w:t>
            </w:r>
          </w:p>
        </w:tc>
        <w:tc>
          <w:tcPr>
            <w:tcW w:w="2741" w:type="dxa"/>
          </w:tcPr>
          <w:p w14:paraId="2F68212C"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Effective Leadership through Emotional Intelligence (online)</w:t>
            </w:r>
          </w:p>
        </w:tc>
        <w:tc>
          <w:tcPr>
            <w:tcW w:w="2311" w:type="dxa"/>
          </w:tcPr>
          <w:p w14:paraId="48CD6BA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£465.00</w:t>
            </w:r>
          </w:p>
        </w:tc>
      </w:tr>
      <w:tr w:rsidR="00A24404" w:rsidRPr="00D969A6" w14:paraId="3828A43C" w14:textId="77777777" w:rsidTr="009D0B5A">
        <w:tc>
          <w:tcPr>
            <w:tcW w:w="2340" w:type="dxa"/>
            <w:vMerge/>
          </w:tcPr>
          <w:p w14:paraId="60D1F822" w14:textId="77777777" w:rsidR="00A24404" w:rsidRPr="00D969A6" w:rsidRDefault="00A24404" w:rsidP="00D969A6">
            <w:pPr>
              <w:spacing w:line="480" w:lineRule="auto"/>
              <w:rPr>
                <w:rFonts w:ascii="Arial" w:hAnsi="Arial" w:cs="Arial"/>
                <w:sz w:val="24"/>
                <w:szCs w:val="24"/>
              </w:rPr>
            </w:pPr>
          </w:p>
        </w:tc>
        <w:tc>
          <w:tcPr>
            <w:tcW w:w="1624" w:type="dxa"/>
          </w:tcPr>
          <w:p w14:paraId="72291534"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Hemsley Fraser</w:t>
            </w:r>
          </w:p>
        </w:tc>
        <w:tc>
          <w:tcPr>
            <w:tcW w:w="2741" w:type="dxa"/>
          </w:tcPr>
          <w:p w14:paraId="2D1F587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Emotional Intelligence training</w:t>
            </w:r>
          </w:p>
        </w:tc>
        <w:tc>
          <w:tcPr>
            <w:tcW w:w="2311" w:type="dxa"/>
          </w:tcPr>
          <w:p w14:paraId="2691885A"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£3000 + VAT</w:t>
            </w:r>
          </w:p>
        </w:tc>
      </w:tr>
    </w:tbl>
    <w:p w14:paraId="0A316CD7" w14:textId="77777777" w:rsidR="00A24404" w:rsidRPr="00D969A6" w:rsidRDefault="00A24404" w:rsidP="00D969A6">
      <w:pPr>
        <w:spacing w:line="480" w:lineRule="auto"/>
        <w:rPr>
          <w:rFonts w:ascii="Arial" w:hAnsi="Arial" w:cs="Arial"/>
          <w:sz w:val="24"/>
          <w:szCs w:val="24"/>
        </w:rPr>
      </w:pPr>
    </w:p>
    <w:p w14:paraId="25291BD2" w14:textId="77777777" w:rsidR="00A24404" w:rsidRPr="00D969A6" w:rsidRDefault="00A24404" w:rsidP="00D969A6">
      <w:pPr>
        <w:pStyle w:val="Heading2"/>
        <w:spacing w:line="480" w:lineRule="auto"/>
        <w:rPr>
          <w:rFonts w:ascii="Arial" w:hAnsi="Arial" w:cs="Arial"/>
          <w:b/>
          <w:bCs/>
          <w:color w:val="auto"/>
          <w:sz w:val="24"/>
          <w:szCs w:val="24"/>
        </w:rPr>
      </w:pPr>
      <w:bookmarkStart w:id="284" w:name="_Toc184389936"/>
      <w:bookmarkStart w:id="285" w:name="_Toc184417864"/>
      <w:bookmarkStart w:id="286" w:name="_Toc184418914"/>
      <w:r w:rsidRPr="00D969A6">
        <w:rPr>
          <w:rFonts w:ascii="Arial" w:hAnsi="Arial" w:cs="Arial"/>
          <w:b/>
          <w:bCs/>
          <w:color w:val="auto"/>
          <w:sz w:val="24"/>
          <w:szCs w:val="24"/>
        </w:rPr>
        <w:t>Recommendation 3: Employee Engagement and Building Organisational Trust</w:t>
      </w:r>
      <w:bookmarkEnd w:id="284"/>
      <w:bookmarkEnd w:id="285"/>
      <w:bookmarkEnd w:id="286"/>
    </w:p>
    <w:p w14:paraId="351D051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Throughout the background, literature review and analysis, it was clear that WPV towards HR was a microcosm of organisational culture. Participants stated that the WPV they experienced was either from an employee within an ER related process or from senior management staff that disagreed with a HR related duty or process. </w:t>
      </w:r>
    </w:p>
    <w:p w14:paraId="3559B107" w14:textId="77777777" w:rsidR="00A24404" w:rsidRPr="00D969A6" w:rsidRDefault="00A24404" w:rsidP="00D969A6">
      <w:pPr>
        <w:spacing w:line="480" w:lineRule="auto"/>
        <w:rPr>
          <w:rFonts w:ascii="Arial" w:hAnsi="Arial" w:cs="Arial"/>
          <w:sz w:val="24"/>
          <w:szCs w:val="24"/>
        </w:rPr>
      </w:pPr>
      <w:bookmarkStart w:id="287" w:name="_Hlk184153368"/>
      <w:proofErr w:type="spellStart"/>
      <w:r w:rsidRPr="00D969A6">
        <w:rPr>
          <w:rFonts w:ascii="Arial" w:hAnsi="Arial" w:cs="Arial"/>
          <w:sz w:val="24"/>
          <w:szCs w:val="24"/>
        </w:rPr>
        <w:t>Bolsu</w:t>
      </w:r>
      <w:proofErr w:type="spellEnd"/>
      <w:r w:rsidRPr="00D969A6">
        <w:rPr>
          <w:rFonts w:ascii="Arial" w:hAnsi="Arial" w:cs="Arial"/>
          <w:sz w:val="24"/>
          <w:szCs w:val="24"/>
        </w:rPr>
        <w:t xml:space="preserve"> (2019), Daruszka (2014) and Ryan (2016) </w:t>
      </w:r>
      <w:bookmarkEnd w:id="287"/>
      <w:r w:rsidRPr="00D969A6">
        <w:rPr>
          <w:rFonts w:ascii="Arial" w:hAnsi="Arial" w:cs="Arial"/>
          <w:sz w:val="24"/>
          <w:szCs w:val="24"/>
        </w:rPr>
        <w:t xml:space="preserve">all describe the employee perception towards HR as untrustworthy and suggested that a key factor for the negative perception is the lack of trust held towards HR professionals due to its company culture and power dynamics within the role. Hope-Hailey, Searle and Dietz (2012) further suggest that employees perceive a lack of trust towards their HR representatives, due to the lack of consistency applying policies. However, CIPD (2011), argued that to repair this trust, businesses and HR need to create and open and transparent culture. </w:t>
      </w:r>
    </w:p>
    <w:p w14:paraId="5315FDA2" w14:textId="2146682F"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To alleviate employee defiance and build trust, HR professionals need to focus on employee engagement strategies, building relationships to reduce conflict by putting the needs of the employees first and balancing business demands (CIPD, 2012; Ladika, 2021). Additionally, HR professionals must self-reflect and change their leadership styles to adapt a full transparency approach with employees. They must also avoid micromanagement approaches moving away from the DT hero state to become a coach to managers and employees (</w:t>
      </w:r>
      <w:proofErr w:type="spellStart"/>
      <w:r w:rsidRPr="00D969A6">
        <w:rPr>
          <w:rFonts w:ascii="Arial" w:hAnsi="Arial" w:cs="Arial"/>
          <w:sz w:val="24"/>
          <w:szCs w:val="24"/>
        </w:rPr>
        <w:t>Morree</w:t>
      </w:r>
      <w:proofErr w:type="spellEnd"/>
      <w:r w:rsidRPr="00D969A6">
        <w:rPr>
          <w:rFonts w:ascii="Arial" w:hAnsi="Arial" w:cs="Arial"/>
          <w:sz w:val="24"/>
          <w:szCs w:val="24"/>
        </w:rPr>
        <w:t>, 202</w:t>
      </w:r>
      <w:r w:rsidR="008F047D" w:rsidRPr="00D969A6">
        <w:rPr>
          <w:rFonts w:ascii="Arial" w:hAnsi="Arial" w:cs="Arial"/>
          <w:sz w:val="24"/>
          <w:szCs w:val="24"/>
        </w:rPr>
        <w:t>1</w:t>
      </w:r>
      <w:r w:rsidRPr="00D969A6">
        <w:rPr>
          <w:rFonts w:ascii="Arial" w:hAnsi="Arial" w:cs="Arial"/>
          <w:sz w:val="24"/>
          <w:szCs w:val="24"/>
        </w:rPr>
        <w:t>; Pulley, 2021).</w:t>
      </w:r>
    </w:p>
    <w:p w14:paraId="0DB01D8D" w14:textId="77777777" w:rsidR="00A24404" w:rsidRPr="00D969A6" w:rsidRDefault="00A24404" w:rsidP="00D969A6">
      <w:pPr>
        <w:spacing w:line="480" w:lineRule="auto"/>
        <w:rPr>
          <w:rFonts w:ascii="Arial" w:hAnsi="Arial" w:cs="Arial"/>
          <w:sz w:val="24"/>
          <w:szCs w:val="24"/>
        </w:rPr>
      </w:pPr>
      <w:r w:rsidRPr="00D969A6">
        <w:rPr>
          <w:rFonts w:ascii="Arial" w:hAnsi="Arial" w:cs="Arial"/>
          <w:color w:val="000000" w:themeColor="text1"/>
          <w:sz w:val="24"/>
          <w:szCs w:val="24"/>
        </w:rPr>
        <w:t xml:space="preserve">Severn Trent (Powell, 2022) demonstrate building trust with their employees by taking caring and trusting approaches of leadership, allowing autonomy and open collaboration. This created a more productive and welcoming workforce (Posner, 2020). </w:t>
      </w:r>
    </w:p>
    <w:p w14:paraId="386A5AB4" w14:textId="77777777" w:rsidR="00A24404" w:rsidRPr="00D969A6" w:rsidRDefault="00A24404" w:rsidP="00D969A6">
      <w:pPr>
        <w:pStyle w:val="Heading2"/>
        <w:spacing w:line="480" w:lineRule="auto"/>
        <w:rPr>
          <w:rFonts w:ascii="Arial" w:hAnsi="Arial" w:cs="Arial"/>
          <w:b/>
          <w:bCs/>
          <w:color w:val="auto"/>
          <w:sz w:val="24"/>
          <w:szCs w:val="24"/>
        </w:rPr>
      </w:pPr>
      <w:bookmarkStart w:id="288" w:name="_Toc184389937"/>
      <w:bookmarkStart w:id="289" w:name="_Toc184417865"/>
      <w:bookmarkStart w:id="290" w:name="_Toc184418915"/>
      <w:r w:rsidRPr="00D969A6">
        <w:rPr>
          <w:rFonts w:ascii="Arial" w:hAnsi="Arial" w:cs="Arial"/>
          <w:b/>
          <w:bCs/>
          <w:color w:val="auto"/>
          <w:sz w:val="24"/>
          <w:szCs w:val="24"/>
        </w:rPr>
        <w:t>Recommendation 4: Implementing Mental Health and Wellbeing Support for HR professionals Following WPV</w:t>
      </w:r>
      <w:bookmarkEnd w:id="288"/>
      <w:bookmarkEnd w:id="289"/>
      <w:bookmarkEnd w:id="290"/>
    </w:p>
    <w:p w14:paraId="632672DF" w14:textId="3C505F72"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4 participants developed a mental impairment from the WPV they experience</w:t>
      </w:r>
      <w:r w:rsidR="009039DE">
        <w:rPr>
          <w:rFonts w:ascii="Arial" w:hAnsi="Arial" w:cs="Arial"/>
          <w:sz w:val="24"/>
          <w:szCs w:val="24"/>
        </w:rPr>
        <w:t>d</w:t>
      </w:r>
      <w:r w:rsidRPr="00D969A6">
        <w:rPr>
          <w:rFonts w:ascii="Arial" w:hAnsi="Arial" w:cs="Arial"/>
          <w:sz w:val="24"/>
          <w:szCs w:val="24"/>
        </w:rPr>
        <w:t xml:space="preserve"> in question 19, this included anxiety, burnout, depression and stress. Additionally, 14 participants said that they did not receive any support from their businesses following the incident in question 15, however those 5 participants who did receive support, said they were provided with EAP, increased security and private counselling. </w:t>
      </w:r>
    </w:p>
    <w:p w14:paraId="5511B9CA"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Providing wellbeing support as well as and inclusive culture towards mental health is important to the entire workforce to feel psychologically safe, as mental wellbeing is the reason for most sickness absence within the UK (Mental Health Foundation, 2023).</w:t>
      </w:r>
    </w:p>
    <w:p w14:paraId="24115FF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Workplace conflict costs UK businesses approximately £28 billion annually (Webber, 2023), by introducing wellbeing support for workplace professionals, this will mitigate the impact of WPV and reduce mental health. </w:t>
      </w:r>
    </w:p>
    <w:p w14:paraId="499C2C13" w14:textId="726A7420"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Another consideration is implementing mental health first aiders within companies. Providing a point of contact to engage with people who are specialise</w:t>
      </w:r>
      <w:r w:rsidR="009039DE">
        <w:rPr>
          <w:rFonts w:ascii="Arial" w:hAnsi="Arial" w:cs="Arial"/>
          <w:sz w:val="24"/>
          <w:szCs w:val="24"/>
        </w:rPr>
        <w:t>d</w:t>
      </w:r>
      <w:r w:rsidRPr="00D969A6">
        <w:rPr>
          <w:rFonts w:ascii="Arial" w:hAnsi="Arial" w:cs="Arial"/>
          <w:sz w:val="24"/>
          <w:szCs w:val="24"/>
        </w:rPr>
        <w:t xml:space="preserve"> in emotional distress can support employees in getting the appropriate help (MHFA England, 2023; Westfield Health, 2022). Generali Employee Benefits Network (2021) explored Fujitsu’s implementation of EAP, whereby Fujitsu reported 50% of absence related to mental health, as a result they implemented an EAP, whereby it was utilised by 14%, this created an open working culture and made employees feel supported (HR Grapevine, 2022). </w:t>
      </w:r>
    </w:p>
    <w:p w14:paraId="0753B377" w14:textId="150444B4"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Table </w:t>
      </w:r>
      <w:r w:rsidR="00D969A6" w:rsidRPr="00D969A6">
        <w:rPr>
          <w:rFonts w:ascii="Arial" w:hAnsi="Arial" w:cs="Arial"/>
          <w:sz w:val="24"/>
          <w:szCs w:val="24"/>
        </w:rPr>
        <w:t>5 below</w:t>
      </w:r>
      <w:r w:rsidRPr="00D969A6">
        <w:rPr>
          <w:rFonts w:ascii="Arial" w:hAnsi="Arial" w:cs="Arial"/>
          <w:sz w:val="24"/>
          <w:szCs w:val="24"/>
        </w:rPr>
        <w:t xml:space="preserve"> outlines mental health and wellbeing options and cost that maybe considered </w:t>
      </w:r>
      <w:r w:rsidR="00E46595" w:rsidRPr="00D969A6">
        <w:rPr>
          <w:rFonts w:ascii="Arial" w:hAnsi="Arial" w:cs="Arial"/>
          <w:sz w:val="24"/>
          <w:szCs w:val="24"/>
        </w:rPr>
        <w:t>by businesses</w:t>
      </w:r>
      <w:r w:rsidRPr="00D969A6">
        <w:rPr>
          <w:rFonts w:ascii="Arial" w:hAnsi="Arial" w:cs="Arial"/>
          <w:sz w:val="24"/>
          <w:szCs w:val="24"/>
        </w:rPr>
        <w:t xml:space="preserve">. </w:t>
      </w:r>
    </w:p>
    <w:p w14:paraId="2EE21FFC" w14:textId="5FCC76BE" w:rsidR="00A31B95" w:rsidRPr="00D969A6" w:rsidRDefault="00A31B95" w:rsidP="00D969A6">
      <w:pPr>
        <w:pStyle w:val="Caption"/>
        <w:keepNext/>
        <w:spacing w:line="480" w:lineRule="auto"/>
        <w:rPr>
          <w:rFonts w:ascii="Arial" w:hAnsi="Arial" w:cs="Arial"/>
          <w:i w:val="0"/>
          <w:iCs w:val="0"/>
          <w:color w:val="auto"/>
          <w:sz w:val="24"/>
          <w:szCs w:val="24"/>
        </w:rPr>
      </w:pPr>
      <w:bookmarkStart w:id="291" w:name="_Toc184401768"/>
      <w:bookmarkStart w:id="292" w:name="_Toc184418482"/>
      <w:r w:rsidRPr="00E46595">
        <w:rPr>
          <w:rFonts w:ascii="Arial" w:hAnsi="Arial" w:cs="Arial"/>
          <w:b/>
          <w:bCs/>
          <w:i w:val="0"/>
          <w:iCs w:val="0"/>
          <w:color w:val="auto"/>
          <w:sz w:val="24"/>
          <w:szCs w:val="24"/>
        </w:rPr>
        <w:t xml:space="preserve">Table </w:t>
      </w:r>
      <w:r w:rsidRPr="00E46595">
        <w:rPr>
          <w:rFonts w:ascii="Arial" w:hAnsi="Arial" w:cs="Arial"/>
          <w:b/>
          <w:bCs/>
          <w:i w:val="0"/>
          <w:iCs w:val="0"/>
          <w:color w:val="auto"/>
          <w:sz w:val="24"/>
          <w:szCs w:val="24"/>
        </w:rPr>
        <w:fldChar w:fldCharType="begin"/>
      </w:r>
      <w:r w:rsidRPr="00E46595">
        <w:rPr>
          <w:rFonts w:ascii="Arial" w:hAnsi="Arial" w:cs="Arial"/>
          <w:b/>
          <w:bCs/>
          <w:i w:val="0"/>
          <w:iCs w:val="0"/>
          <w:color w:val="auto"/>
          <w:sz w:val="24"/>
          <w:szCs w:val="24"/>
        </w:rPr>
        <w:instrText xml:space="preserve"> SEQ Table \* ARABIC </w:instrText>
      </w:r>
      <w:r w:rsidRPr="00E46595">
        <w:rPr>
          <w:rFonts w:ascii="Arial" w:hAnsi="Arial" w:cs="Arial"/>
          <w:b/>
          <w:bCs/>
          <w:i w:val="0"/>
          <w:iCs w:val="0"/>
          <w:color w:val="auto"/>
          <w:sz w:val="24"/>
          <w:szCs w:val="24"/>
        </w:rPr>
        <w:fldChar w:fldCharType="separate"/>
      </w:r>
      <w:r w:rsidRPr="00E46595">
        <w:rPr>
          <w:rFonts w:ascii="Arial" w:hAnsi="Arial" w:cs="Arial"/>
          <w:b/>
          <w:bCs/>
          <w:i w:val="0"/>
          <w:iCs w:val="0"/>
          <w:noProof/>
          <w:color w:val="auto"/>
          <w:sz w:val="24"/>
          <w:szCs w:val="24"/>
        </w:rPr>
        <w:t>5</w:t>
      </w:r>
      <w:r w:rsidRPr="00E46595">
        <w:rPr>
          <w:rFonts w:ascii="Arial" w:hAnsi="Arial" w:cs="Arial"/>
          <w:b/>
          <w:bCs/>
          <w:i w:val="0"/>
          <w:iCs w:val="0"/>
          <w:color w:val="auto"/>
          <w:sz w:val="24"/>
          <w:szCs w:val="24"/>
        </w:rPr>
        <w:fldChar w:fldCharType="end"/>
      </w:r>
      <w:r w:rsidRPr="00D969A6">
        <w:rPr>
          <w:rFonts w:ascii="Arial" w:hAnsi="Arial" w:cs="Arial"/>
          <w:i w:val="0"/>
          <w:iCs w:val="0"/>
          <w:color w:val="auto"/>
          <w:sz w:val="24"/>
          <w:szCs w:val="24"/>
        </w:rPr>
        <w:t xml:space="preserve"> </w:t>
      </w:r>
      <w:r w:rsidRPr="00E46595">
        <w:rPr>
          <w:rFonts w:ascii="Arial" w:hAnsi="Arial" w:cs="Arial"/>
          <w:color w:val="auto"/>
          <w:sz w:val="24"/>
          <w:szCs w:val="24"/>
        </w:rPr>
        <w:t>Estimated Cost of Support measures for Employees</w:t>
      </w:r>
      <w:r w:rsidR="00C93859" w:rsidRPr="00E46595">
        <w:rPr>
          <w:rFonts w:ascii="Arial" w:hAnsi="Arial" w:cs="Arial"/>
          <w:color w:val="auto"/>
          <w:sz w:val="24"/>
          <w:szCs w:val="24"/>
        </w:rPr>
        <w:t>.</w:t>
      </w:r>
      <w:bookmarkEnd w:id="291"/>
      <w:bookmarkEnd w:id="292"/>
    </w:p>
    <w:tbl>
      <w:tblPr>
        <w:tblStyle w:val="TableGrid"/>
        <w:tblW w:w="0" w:type="auto"/>
        <w:tblLook w:val="04A0" w:firstRow="1" w:lastRow="0" w:firstColumn="1" w:lastColumn="0" w:noHBand="0" w:noVBand="1"/>
      </w:tblPr>
      <w:tblGrid>
        <w:gridCol w:w="2367"/>
        <w:gridCol w:w="1417"/>
        <w:gridCol w:w="2954"/>
        <w:gridCol w:w="2278"/>
      </w:tblGrid>
      <w:tr w:rsidR="00A24404" w:rsidRPr="00D969A6" w14:paraId="6E76BA02" w14:textId="77777777" w:rsidTr="009D0B5A">
        <w:tc>
          <w:tcPr>
            <w:tcW w:w="2413" w:type="dxa"/>
            <w:shd w:val="clear" w:color="auto" w:fill="2683C6" w:themeFill="accent2"/>
          </w:tcPr>
          <w:p w14:paraId="3118988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Support Measure </w:t>
            </w:r>
          </w:p>
        </w:tc>
        <w:tc>
          <w:tcPr>
            <w:tcW w:w="1268" w:type="dxa"/>
            <w:shd w:val="clear" w:color="auto" w:fill="2683C6" w:themeFill="accent2"/>
          </w:tcPr>
          <w:p w14:paraId="17A1152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Provider </w:t>
            </w:r>
          </w:p>
        </w:tc>
        <w:tc>
          <w:tcPr>
            <w:tcW w:w="3010" w:type="dxa"/>
            <w:shd w:val="clear" w:color="auto" w:fill="2683C6" w:themeFill="accent2"/>
          </w:tcPr>
          <w:p w14:paraId="19B5D21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Included </w:t>
            </w:r>
          </w:p>
        </w:tc>
        <w:tc>
          <w:tcPr>
            <w:tcW w:w="2325" w:type="dxa"/>
            <w:shd w:val="clear" w:color="auto" w:fill="2683C6" w:themeFill="accent2"/>
          </w:tcPr>
          <w:p w14:paraId="6F496A0F"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Estimated Cost</w:t>
            </w:r>
          </w:p>
        </w:tc>
      </w:tr>
      <w:tr w:rsidR="00A24404" w:rsidRPr="00D969A6" w14:paraId="0542ACC7" w14:textId="77777777" w:rsidTr="009D0B5A">
        <w:tc>
          <w:tcPr>
            <w:tcW w:w="2413" w:type="dxa"/>
            <w:vMerge w:val="restart"/>
          </w:tcPr>
          <w:p w14:paraId="5BCAC29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EAP programmes </w:t>
            </w:r>
          </w:p>
          <w:p w14:paraId="0C989319" w14:textId="77777777" w:rsidR="00A24404" w:rsidRPr="00D969A6" w:rsidRDefault="00A24404" w:rsidP="00D969A6">
            <w:pPr>
              <w:spacing w:line="480" w:lineRule="auto"/>
              <w:rPr>
                <w:rFonts w:ascii="Arial" w:hAnsi="Arial" w:cs="Arial"/>
                <w:sz w:val="24"/>
                <w:szCs w:val="24"/>
              </w:rPr>
            </w:pPr>
          </w:p>
        </w:tc>
        <w:tc>
          <w:tcPr>
            <w:tcW w:w="1268" w:type="dxa"/>
          </w:tcPr>
          <w:p w14:paraId="544FD0F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Health Assured </w:t>
            </w:r>
          </w:p>
        </w:tc>
        <w:tc>
          <w:tcPr>
            <w:tcW w:w="3010" w:type="dxa"/>
          </w:tcPr>
          <w:p w14:paraId="150F837F"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24/7, 365 confidential helplines</w:t>
            </w:r>
          </w:p>
          <w:p w14:paraId="0F345FBA" w14:textId="77777777" w:rsidR="00A24404" w:rsidRPr="00D969A6" w:rsidRDefault="00A24404" w:rsidP="00D969A6">
            <w:pPr>
              <w:spacing w:line="480" w:lineRule="auto"/>
              <w:rPr>
                <w:rFonts w:ascii="Arial" w:hAnsi="Arial" w:cs="Arial"/>
                <w:sz w:val="24"/>
                <w:szCs w:val="24"/>
              </w:rPr>
            </w:pPr>
          </w:p>
          <w:p w14:paraId="67492C13"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Access to Wisdom app</w:t>
            </w:r>
          </w:p>
          <w:p w14:paraId="7D2CB602" w14:textId="77777777" w:rsidR="00A24404" w:rsidRPr="00D969A6" w:rsidRDefault="00A24404" w:rsidP="00D969A6">
            <w:pPr>
              <w:spacing w:line="480" w:lineRule="auto"/>
              <w:rPr>
                <w:rFonts w:ascii="Arial" w:hAnsi="Arial" w:cs="Arial"/>
                <w:sz w:val="24"/>
                <w:szCs w:val="24"/>
              </w:rPr>
            </w:pPr>
          </w:p>
          <w:p w14:paraId="374F542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10 or 12 structured counselling sessions</w:t>
            </w:r>
          </w:p>
          <w:p w14:paraId="795C2585" w14:textId="77777777" w:rsidR="00A24404" w:rsidRPr="00D969A6" w:rsidRDefault="00A24404" w:rsidP="00D969A6">
            <w:pPr>
              <w:spacing w:line="480" w:lineRule="auto"/>
              <w:rPr>
                <w:rFonts w:ascii="Arial" w:hAnsi="Arial" w:cs="Arial"/>
                <w:sz w:val="24"/>
                <w:szCs w:val="24"/>
              </w:rPr>
            </w:pPr>
          </w:p>
          <w:p w14:paraId="5F1858D9"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4 Life and Leadership coaching sessions</w:t>
            </w:r>
          </w:p>
        </w:tc>
        <w:tc>
          <w:tcPr>
            <w:tcW w:w="2325" w:type="dxa"/>
          </w:tcPr>
          <w:p w14:paraId="44156EA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£1.21 per month per employee (based on 100 employees) </w:t>
            </w:r>
          </w:p>
        </w:tc>
      </w:tr>
      <w:tr w:rsidR="00A24404" w:rsidRPr="00D969A6" w14:paraId="77C43628" w14:textId="77777777" w:rsidTr="009D0B5A">
        <w:tc>
          <w:tcPr>
            <w:tcW w:w="2413" w:type="dxa"/>
            <w:vMerge/>
          </w:tcPr>
          <w:p w14:paraId="69EAF2EE" w14:textId="77777777" w:rsidR="00A24404" w:rsidRPr="00D969A6" w:rsidRDefault="00A24404" w:rsidP="00D969A6">
            <w:pPr>
              <w:spacing w:line="480" w:lineRule="auto"/>
              <w:rPr>
                <w:rFonts w:ascii="Arial" w:hAnsi="Arial" w:cs="Arial"/>
                <w:sz w:val="24"/>
                <w:szCs w:val="24"/>
              </w:rPr>
            </w:pPr>
          </w:p>
        </w:tc>
        <w:tc>
          <w:tcPr>
            <w:tcW w:w="1268" w:type="dxa"/>
          </w:tcPr>
          <w:p w14:paraId="75768DD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Vitality </w:t>
            </w:r>
          </w:p>
        </w:tc>
        <w:tc>
          <w:tcPr>
            <w:tcW w:w="3010" w:type="dxa"/>
          </w:tcPr>
          <w:p w14:paraId="602C7B3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Health and life insurance </w:t>
            </w:r>
          </w:p>
          <w:p w14:paraId="257F2460" w14:textId="77777777" w:rsidR="00A24404" w:rsidRPr="00D969A6" w:rsidRDefault="00A24404" w:rsidP="00D969A6">
            <w:pPr>
              <w:spacing w:line="480" w:lineRule="auto"/>
              <w:rPr>
                <w:rFonts w:ascii="Arial" w:hAnsi="Arial" w:cs="Arial"/>
                <w:sz w:val="24"/>
                <w:szCs w:val="24"/>
              </w:rPr>
            </w:pPr>
          </w:p>
          <w:p w14:paraId="19A35058" w14:textId="77777777" w:rsidR="00A24404" w:rsidRPr="00D969A6" w:rsidRDefault="00A24404" w:rsidP="00D969A6">
            <w:pPr>
              <w:spacing w:line="480" w:lineRule="auto"/>
              <w:rPr>
                <w:rFonts w:ascii="Arial" w:hAnsi="Arial" w:cs="Arial"/>
                <w:sz w:val="24"/>
                <w:szCs w:val="24"/>
              </w:rPr>
            </w:pPr>
          </w:p>
          <w:p w14:paraId="294DEECD" w14:textId="77777777" w:rsidR="00A24404" w:rsidRPr="00D969A6" w:rsidRDefault="00A24404" w:rsidP="00D969A6">
            <w:pPr>
              <w:spacing w:line="480" w:lineRule="auto"/>
              <w:rPr>
                <w:rFonts w:ascii="Arial" w:hAnsi="Arial" w:cs="Arial"/>
                <w:sz w:val="24"/>
                <w:szCs w:val="24"/>
              </w:rPr>
            </w:pPr>
          </w:p>
        </w:tc>
        <w:tc>
          <w:tcPr>
            <w:tcW w:w="2325" w:type="dxa"/>
          </w:tcPr>
          <w:p w14:paraId="2DCEF61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£15.94 per month per employee </w:t>
            </w:r>
          </w:p>
        </w:tc>
      </w:tr>
      <w:tr w:rsidR="00A24404" w:rsidRPr="00D969A6" w14:paraId="1F47D2AD" w14:textId="77777777" w:rsidTr="009D0B5A">
        <w:tc>
          <w:tcPr>
            <w:tcW w:w="2413" w:type="dxa"/>
          </w:tcPr>
          <w:p w14:paraId="3D5EA041"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Private counselling</w:t>
            </w:r>
          </w:p>
        </w:tc>
        <w:tc>
          <w:tcPr>
            <w:tcW w:w="1268" w:type="dxa"/>
          </w:tcPr>
          <w:p w14:paraId="7236C40A"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Based on provider </w:t>
            </w:r>
          </w:p>
        </w:tc>
        <w:tc>
          <w:tcPr>
            <w:tcW w:w="3010" w:type="dxa"/>
          </w:tcPr>
          <w:p w14:paraId="3A0B9916"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One-to-one private counselling </w:t>
            </w:r>
          </w:p>
        </w:tc>
        <w:tc>
          <w:tcPr>
            <w:tcW w:w="2325" w:type="dxa"/>
          </w:tcPr>
          <w:p w14:paraId="69FCB8BB"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£40 - £70 per 50-minute session.  </w:t>
            </w:r>
          </w:p>
        </w:tc>
      </w:tr>
      <w:tr w:rsidR="00A24404" w:rsidRPr="00D969A6" w14:paraId="4962BBEC" w14:textId="77777777" w:rsidTr="009D0B5A">
        <w:tc>
          <w:tcPr>
            <w:tcW w:w="2413" w:type="dxa"/>
            <w:vMerge w:val="restart"/>
          </w:tcPr>
          <w:p w14:paraId="2169EA2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Mental health first aiders course </w:t>
            </w:r>
          </w:p>
          <w:p w14:paraId="77498414" w14:textId="77777777" w:rsidR="00A24404" w:rsidRPr="00D969A6" w:rsidRDefault="00A24404" w:rsidP="00D969A6">
            <w:pPr>
              <w:spacing w:line="480" w:lineRule="auto"/>
              <w:rPr>
                <w:rFonts w:ascii="Arial" w:hAnsi="Arial" w:cs="Arial"/>
                <w:sz w:val="24"/>
                <w:szCs w:val="24"/>
              </w:rPr>
            </w:pPr>
          </w:p>
        </w:tc>
        <w:tc>
          <w:tcPr>
            <w:tcW w:w="1268" w:type="dxa"/>
          </w:tcPr>
          <w:p w14:paraId="5A5CFB4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St John Ambulance </w:t>
            </w:r>
          </w:p>
        </w:tc>
        <w:tc>
          <w:tcPr>
            <w:tcW w:w="3010" w:type="dxa"/>
          </w:tcPr>
          <w:p w14:paraId="3C2006E4"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Workplace first aider – 2-day course </w:t>
            </w:r>
          </w:p>
        </w:tc>
        <w:tc>
          <w:tcPr>
            <w:tcW w:w="2325" w:type="dxa"/>
          </w:tcPr>
          <w:p w14:paraId="33B5329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£447.60</w:t>
            </w:r>
          </w:p>
        </w:tc>
      </w:tr>
      <w:tr w:rsidR="00A24404" w:rsidRPr="00D969A6" w14:paraId="7BB894D4" w14:textId="77777777" w:rsidTr="009D0B5A">
        <w:tc>
          <w:tcPr>
            <w:tcW w:w="2413" w:type="dxa"/>
            <w:vMerge/>
          </w:tcPr>
          <w:p w14:paraId="6BD02A3E" w14:textId="77777777" w:rsidR="00A24404" w:rsidRPr="00D969A6" w:rsidRDefault="00A24404" w:rsidP="00D969A6">
            <w:pPr>
              <w:spacing w:line="480" w:lineRule="auto"/>
              <w:rPr>
                <w:rFonts w:ascii="Arial" w:hAnsi="Arial" w:cs="Arial"/>
                <w:sz w:val="24"/>
                <w:szCs w:val="24"/>
              </w:rPr>
            </w:pPr>
          </w:p>
        </w:tc>
        <w:tc>
          <w:tcPr>
            <w:tcW w:w="1268" w:type="dxa"/>
          </w:tcPr>
          <w:p w14:paraId="2BF180B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Mental Health First Aid Wales </w:t>
            </w:r>
          </w:p>
        </w:tc>
        <w:tc>
          <w:tcPr>
            <w:tcW w:w="3010" w:type="dxa"/>
          </w:tcPr>
          <w:p w14:paraId="6AE4A20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Adult </w:t>
            </w:r>
            <w:proofErr w:type="spellStart"/>
            <w:r w:rsidRPr="00D969A6">
              <w:rPr>
                <w:rFonts w:ascii="Arial" w:hAnsi="Arial" w:cs="Arial"/>
                <w:sz w:val="24"/>
                <w:szCs w:val="24"/>
              </w:rPr>
              <w:t>eMHFA</w:t>
            </w:r>
            <w:proofErr w:type="spellEnd"/>
            <w:r w:rsidRPr="00D969A6">
              <w:rPr>
                <w:rFonts w:ascii="Arial" w:hAnsi="Arial" w:cs="Arial"/>
                <w:sz w:val="24"/>
                <w:szCs w:val="24"/>
              </w:rPr>
              <w:t xml:space="preserve"> Wales (Online/Remote) – 2-day course </w:t>
            </w:r>
          </w:p>
        </w:tc>
        <w:tc>
          <w:tcPr>
            <w:tcW w:w="2325" w:type="dxa"/>
          </w:tcPr>
          <w:p w14:paraId="60280E4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£165.00</w:t>
            </w:r>
          </w:p>
        </w:tc>
      </w:tr>
      <w:tr w:rsidR="00A24404" w:rsidRPr="00D969A6" w14:paraId="6909B2B9" w14:textId="77777777" w:rsidTr="009D0B5A">
        <w:tc>
          <w:tcPr>
            <w:tcW w:w="2413" w:type="dxa"/>
            <w:vMerge/>
          </w:tcPr>
          <w:p w14:paraId="73327D74" w14:textId="77777777" w:rsidR="00A24404" w:rsidRPr="00D969A6" w:rsidRDefault="00A24404" w:rsidP="00D969A6">
            <w:pPr>
              <w:spacing w:line="480" w:lineRule="auto"/>
              <w:rPr>
                <w:rFonts w:ascii="Arial" w:hAnsi="Arial" w:cs="Arial"/>
                <w:sz w:val="24"/>
                <w:szCs w:val="24"/>
              </w:rPr>
            </w:pPr>
          </w:p>
        </w:tc>
        <w:tc>
          <w:tcPr>
            <w:tcW w:w="1268" w:type="dxa"/>
          </w:tcPr>
          <w:p w14:paraId="7303AF7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British Safety Council </w:t>
            </w:r>
          </w:p>
        </w:tc>
        <w:tc>
          <w:tcPr>
            <w:tcW w:w="3010" w:type="dxa"/>
          </w:tcPr>
          <w:p w14:paraId="6F6F70D2"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Mental Health First Aid – 1 day course </w:t>
            </w:r>
          </w:p>
        </w:tc>
        <w:tc>
          <w:tcPr>
            <w:tcW w:w="2325" w:type="dxa"/>
          </w:tcPr>
          <w:p w14:paraId="21482D97"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£295.00</w:t>
            </w:r>
          </w:p>
        </w:tc>
      </w:tr>
      <w:tr w:rsidR="00A24404" w:rsidRPr="00D969A6" w14:paraId="7824A9F5" w14:textId="77777777" w:rsidTr="009D0B5A">
        <w:tc>
          <w:tcPr>
            <w:tcW w:w="2413" w:type="dxa"/>
            <w:vMerge/>
          </w:tcPr>
          <w:p w14:paraId="341A5E3E" w14:textId="77777777" w:rsidR="00A24404" w:rsidRPr="00D969A6" w:rsidRDefault="00A24404" w:rsidP="00D969A6">
            <w:pPr>
              <w:spacing w:line="480" w:lineRule="auto"/>
              <w:rPr>
                <w:rFonts w:ascii="Arial" w:hAnsi="Arial" w:cs="Arial"/>
                <w:sz w:val="24"/>
                <w:szCs w:val="24"/>
              </w:rPr>
            </w:pPr>
          </w:p>
        </w:tc>
        <w:tc>
          <w:tcPr>
            <w:tcW w:w="1268" w:type="dxa"/>
          </w:tcPr>
          <w:p w14:paraId="729E2DBD"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Mind</w:t>
            </w:r>
          </w:p>
        </w:tc>
        <w:tc>
          <w:tcPr>
            <w:tcW w:w="3010" w:type="dxa"/>
          </w:tcPr>
          <w:p w14:paraId="394D94DC"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 xml:space="preserve">Mental Health First Aid (Adult) – 2-day course </w:t>
            </w:r>
          </w:p>
        </w:tc>
        <w:tc>
          <w:tcPr>
            <w:tcW w:w="2325" w:type="dxa"/>
          </w:tcPr>
          <w:p w14:paraId="705496A8" w14:textId="77777777" w:rsidR="00A24404" w:rsidRPr="00D969A6" w:rsidRDefault="00A24404" w:rsidP="00D969A6">
            <w:pPr>
              <w:spacing w:line="480" w:lineRule="auto"/>
              <w:rPr>
                <w:rFonts w:ascii="Arial" w:hAnsi="Arial" w:cs="Arial"/>
                <w:sz w:val="24"/>
                <w:szCs w:val="24"/>
              </w:rPr>
            </w:pPr>
            <w:r w:rsidRPr="00D969A6">
              <w:rPr>
                <w:rFonts w:ascii="Arial" w:hAnsi="Arial" w:cs="Arial"/>
                <w:sz w:val="24"/>
                <w:szCs w:val="24"/>
              </w:rPr>
              <w:t>£275.00</w:t>
            </w:r>
          </w:p>
        </w:tc>
      </w:tr>
    </w:tbl>
    <w:p w14:paraId="1E433426" w14:textId="77777777" w:rsidR="00D563DA" w:rsidRPr="00D969A6" w:rsidRDefault="00D563DA" w:rsidP="00D969A6">
      <w:pPr>
        <w:spacing w:line="480" w:lineRule="auto"/>
        <w:rPr>
          <w:rFonts w:ascii="Arial" w:hAnsi="Arial" w:cs="Arial"/>
          <w:b/>
          <w:bCs/>
          <w:sz w:val="24"/>
          <w:szCs w:val="24"/>
          <w:u w:val="single"/>
        </w:rPr>
      </w:pPr>
    </w:p>
    <w:p w14:paraId="3B93387A" w14:textId="375C8093" w:rsidR="008D0745" w:rsidRPr="00D969A6" w:rsidRDefault="008F30E3" w:rsidP="00D969A6">
      <w:pPr>
        <w:pStyle w:val="Heading1"/>
        <w:spacing w:line="480" w:lineRule="auto"/>
        <w:rPr>
          <w:rFonts w:ascii="Arial" w:hAnsi="Arial" w:cs="Arial"/>
          <w:b/>
          <w:bCs/>
          <w:color w:val="auto"/>
          <w:sz w:val="24"/>
          <w:szCs w:val="24"/>
          <w:u w:val="single"/>
        </w:rPr>
      </w:pPr>
      <w:bookmarkStart w:id="293" w:name="_Toc184389938"/>
      <w:bookmarkStart w:id="294" w:name="_Toc184417866"/>
      <w:bookmarkStart w:id="295" w:name="_Toc184418916"/>
      <w:r w:rsidRPr="00D969A6">
        <w:rPr>
          <w:rFonts w:ascii="Arial" w:hAnsi="Arial" w:cs="Arial"/>
          <w:b/>
          <w:bCs/>
          <w:color w:val="auto"/>
          <w:sz w:val="24"/>
          <w:szCs w:val="24"/>
          <w:u w:val="single"/>
        </w:rPr>
        <w:t>References</w:t>
      </w:r>
      <w:bookmarkEnd w:id="293"/>
      <w:bookmarkEnd w:id="294"/>
      <w:bookmarkEnd w:id="295"/>
      <w:r w:rsidRPr="00D969A6">
        <w:rPr>
          <w:rFonts w:ascii="Arial" w:hAnsi="Arial" w:cs="Arial"/>
          <w:b/>
          <w:bCs/>
          <w:color w:val="auto"/>
          <w:sz w:val="24"/>
          <w:szCs w:val="24"/>
          <w:u w:val="single"/>
        </w:rPr>
        <w:t xml:space="preserve"> </w:t>
      </w:r>
    </w:p>
    <w:p w14:paraId="6739CCD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ACAS (2024). Disciplinary Procedure: Step 1: Understanding the Options. [online] Acas.org.uk. Available at: https://www.acas.org.uk/disciplinary-procedure-step-by-step [Accessed 2 Dec. 2024].</w:t>
      </w:r>
    </w:p>
    <w:p w14:paraId="2F749280"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Ailworth</w:t>
      </w:r>
      <w:proofErr w:type="spellEnd"/>
      <w:r w:rsidRPr="00D969A6">
        <w:rPr>
          <w:rFonts w:ascii="Arial" w:hAnsi="Arial" w:cs="Arial"/>
          <w:sz w:val="24"/>
          <w:szCs w:val="24"/>
        </w:rPr>
        <w:t xml:space="preserve">, E. and Barrett, J. (2019). Aurora Shooter Was Terminated, Then Killed Plant Manager, HR and Factory Workers. Wall Street </w:t>
      </w:r>
      <w:proofErr w:type="gramStart"/>
      <w:r w:rsidRPr="00D969A6">
        <w:rPr>
          <w:rFonts w:ascii="Arial" w:hAnsi="Arial" w:cs="Arial"/>
          <w:sz w:val="24"/>
          <w:szCs w:val="24"/>
        </w:rPr>
        <w:t>Journal .</w:t>
      </w:r>
      <w:proofErr w:type="gramEnd"/>
      <w:r w:rsidRPr="00D969A6">
        <w:rPr>
          <w:rFonts w:ascii="Arial" w:hAnsi="Arial" w:cs="Arial"/>
          <w:sz w:val="24"/>
          <w:szCs w:val="24"/>
        </w:rPr>
        <w:t xml:space="preserve"> [online] Feb. Available at: https://www.wsj.com/articles/aurora-shooter-was-terminated-then-killed-plant-manager-hr-and-factory-workers-11550340187 [Accessed 31 Mar. 2024].</w:t>
      </w:r>
    </w:p>
    <w:p w14:paraId="2625010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Albrecht, S. (2022). The Death of a Workplace </w:t>
      </w:r>
      <w:proofErr w:type="gramStart"/>
      <w:r w:rsidRPr="00D969A6">
        <w:rPr>
          <w:rFonts w:ascii="Arial" w:hAnsi="Arial" w:cs="Arial"/>
          <w:sz w:val="24"/>
          <w:szCs w:val="24"/>
        </w:rPr>
        <w:t>Murderer .</w:t>
      </w:r>
      <w:proofErr w:type="gramEnd"/>
      <w:r w:rsidRPr="00D969A6">
        <w:rPr>
          <w:rFonts w:ascii="Arial" w:hAnsi="Arial" w:cs="Arial"/>
          <w:sz w:val="24"/>
          <w:szCs w:val="24"/>
        </w:rPr>
        <w:t xml:space="preserve"> [online] www.psychologytoday.com. Available at: https://www.psychologytoday.com/gb/blog/the-act-of-violence/202203/the-death-of-a-workplace-murderer [Accessed 31 Mar. 2024].</w:t>
      </w:r>
    </w:p>
    <w:p w14:paraId="74A5632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Anderson, C. (2006). Training Efforts to Reduce Reports of Workplace Violence in a Community Health Care Facility. Journal of Professional Nursing, [online] 22(5), pp.289–295.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://doi.org/10.1016/j.profnurs.2006.07.007</w:t>
      </w:r>
      <w:proofErr w:type="gramEnd"/>
      <w:r w:rsidRPr="00D969A6">
        <w:rPr>
          <w:rFonts w:ascii="Arial" w:hAnsi="Arial" w:cs="Arial"/>
          <w:sz w:val="24"/>
          <w:szCs w:val="24"/>
        </w:rPr>
        <w:t>.</w:t>
      </w:r>
    </w:p>
    <w:p w14:paraId="07D9A17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Anfuso, D. (1994) ‘Deflecting workplace violence’, Personnel journal, 73(10), pp. 66–77.</w:t>
      </w:r>
    </w:p>
    <w:p w14:paraId="4313309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Armstrong, K. (2023). French HR murders: Gabriel Fortin sentenced to life in prison. BBC News. [online] 28 Jun. Available at: https://www.bbc.co.uk/news/world-europe-66042873 [Accessed 2 Sep. 2024].</w:t>
      </w:r>
    </w:p>
    <w:p w14:paraId="523CB23A"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Arnetz</w:t>
      </w:r>
      <w:proofErr w:type="spellEnd"/>
      <w:r w:rsidRPr="00D969A6">
        <w:rPr>
          <w:rFonts w:ascii="Arial" w:hAnsi="Arial" w:cs="Arial"/>
          <w:sz w:val="24"/>
          <w:szCs w:val="24"/>
        </w:rPr>
        <w:t xml:space="preserve">, J.E., Hamblin, L., Ager, J., </w:t>
      </w:r>
      <w:proofErr w:type="spellStart"/>
      <w:r w:rsidRPr="00D969A6">
        <w:rPr>
          <w:rFonts w:ascii="Arial" w:hAnsi="Arial" w:cs="Arial"/>
          <w:sz w:val="24"/>
          <w:szCs w:val="24"/>
        </w:rPr>
        <w:t>Luborsky</w:t>
      </w:r>
      <w:proofErr w:type="spellEnd"/>
      <w:r w:rsidRPr="00D969A6">
        <w:rPr>
          <w:rFonts w:ascii="Arial" w:hAnsi="Arial" w:cs="Arial"/>
          <w:sz w:val="24"/>
          <w:szCs w:val="24"/>
        </w:rPr>
        <w:t xml:space="preserve">, M., </w:t>
      </w:r>
      <w:proofErr w:type="spellStart"/>
      <w:r w:rsidRPr="00D969A6">
        <w:rPr>
          <w:rFonts w:ascii="Arial" w:hAnsi="Arial" w:cs="Arial"/>
          <w:sz w:val="24"/>
          <w:szCs w:val="24"/>
        </w:rPr>
        <w:t>Upfal</w:t>
      </w:r>
      <w:proofErr w:type="spellEnd"/>
      <w:r w:rsidRPr="00D969A6">
        <w:rPr>
          <w:rFonts w:ascii="Arial" w:hAnsi="Arial" w:cs="Arial"/>
          <w:sz w:val="24"/>
          <w:szCs w:val="24"/>
        </w:rPr>
        <w:t xml:space="preserve">, M.J., Russell, J. and Essenmacher, L. (2015). Underreporting of Workplace Violence. Workplace Health &amp; Safety, [online] 63(5), pp.200–210.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://doi.org/10.1177/2165079915574684</w:t>
      </w:r>
      <w:proofErr w:type="gramEnd"/>
      <w:r w:rsidRPr="00D969A6">
        <w:rPr>
          <w:rFonts w:ascii="Arial" w:hAnsi="Arial" w:cs="Arial"/>
          <w:sz w:val="24"/>
          <w:szCs w:val="24"/>
        </w:rPr>
        <w:t>.</w:t>
      </w:r>
    </w:p>
    <w:p w14:paraId="7D8E47F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Bailey, B. (2024). Do You Have ‘Fixer Syndrome’?  - Plan Well Guide. [online] Plan Well Guide. Available at: https://planwellguide.com/do-you-have-fixer-syndrome/ [Accessed 17 Nov. 2024].</w:t>
      </w:r>
    </w:p>
    <w:p w14:paraId="566ABF7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Bailey, K. (1994). Interview Studies in Methods of social research. </w:t>
      </w:r>
      <w:proofErr w:type="spellStart"/>
      <w:r w:rsidRPr="00D969A6">
        <w:rPr>
          <w:rFonts w:ascii="Arial" w:hAnsi="Arial" w:cs="Arial"/>
          <w:sz w:val="24"/>
          <w:szCs w:val="24"/>
        </w:rPr>
        <w:t>Simonand</w:t>
      </w:r>
      <w:proofErr w:type="spellEnd"/>
      <w:r w:rsidRPr="00D969A6">
        <w:rPr>
          <w:rFonts w:ascii="Arial" w:hAnsi="Arial" w:cs="Arial"/>
          <w:sz w:val="24"/>
          <w:szCs w:val="24"/>
        </w:rPr>
        <w:t xml:space="preserve"> Schuster, 4th</w:t>
      </w:r>
    </w:p>
    <w:p w14:paraId="58402D0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Balfour, J. (2024). Understanding the Drama Triangle at Work. [online] Bailey </w:t>
      </w:r>
      <w:proofErr w:type="gramStart"/>
      <w:r w:rsidRPr="00D969A6">
        <w:rPr>
          <w:rFonts w:ascii="Arial" w:hAnsi="Arial" w:cs="Arial"/>
          <w:sz w:val="24"/>
          <w:szCs w:val="24"/>
        </w:rPr>
        <w:t>Balfour .</w:t>
      </w:r>
      <w:proofErr w:type="gramEnd"/>
      <w:r w:rsidRPr="00D969A6">
        <w:rPr>
          <w:rFonts w:ascii="Arial" w:hAnsi="Arial" w:cs="Arial"/>
          <w:sz w:val="24"/>
          <w:szCs w:val="24"/>
        </w:rPr>
        <w:t xml:space="preserve"> Available at: https://baileybalfour.com/blog-the-drama-triangle-at-work/ [Accessed 24 Nov. 2024].</w:t>
      </w:r>
    </w:p>
    <w:p w14:paraId="310CDFA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Ballinger, C., Gifford, J. and Miller, J. (2013). The role of HR in corporate responsibility. [online] London: CIPD, pp.3–10. Available at: https://www.cipd.org/globalassets/media/knowledge/knowledge-hub/reports/123-the-role-of-hr-in-corporate-responsibility_2013-sop_tcm18-9315.pdf [Accessed 27 Dec. 2023].</w:t>
      </w:r>
    </w:p>
    <w:p w14:paraId="55ECEFA5"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Bandura, A. (1965). Influence of models' reinforcement contingencies on the acquisition of imitative responses. Journal of Personality and Social Psychology, 1(6), 589–595. https://doi.org/10.1037/h0022070</w:t>
      </w:r>
    </w:p>
    <w:p w14:paraId="7DB26EF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Bashford, S. (2018). Is HR neglecting its own mental health? - HR Magazine. [online] HR Magazine. Available at: https://www.hrmagazine.co.uk/content/features/is-hr-neglecting-its-own-mental-health/ [Accessed 24 Nov. 2024].</w:t>
      </w:r>
    </w:p>
    <w:p w14:paraId="41572A3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BBC (2021). France murders: Man with Hatred for HR Suspected in Attacks. BBC News. [online] 29 Jan. Available at: https://www.bbc.co.uk/news/world-europe-55854459 [Accessed 28 Dec. 2023].</w:t>
      </w:r>
    </w:p>
    <w:p w14:paraId="47FBFE1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Beck, A. and Heinz, A. (2013). Alcohol-Related Aggression. </w:t>
      </w:r>
      <w:proofErr w:type="spellStart"/>
      <w:r w:rsidRPr="00D969A6">
        <w:rPr>
          <w:rFonts w:ascii="Arial" w:hAnsi="Arial" w:cs="Arial"/>
          <w:sz w:val="24"/>
          <w:szCs w:val="24"/>
        </w:rPr>
        <w:t>Deutsches</w:t>
      </w:r>
      <w:proofErr w:type="spellEnd"/>
      <w:r w:rsidRPr="00D969A6">
        <w:rPr>
          <w:rFonts w:ascii="Arial" w:hAnsi="Arial" w:cs="Arial"/>
          <w:sz w:val="24"/>
          <w:szCs w:val="24"/>
        </w:rPr>
        <w:t xml:space="preserve"> </w:t>
      </w:r>
      <w:proofErr w:type="spellStart"/>
      <w:r w:rsidRPr="00D969A6">
        <w:rPr>
          <w:rFonts w:ascii="Arial" w:hAnsi="Arial" w:cs="Arial"/>
          <w:sz w:val="24"/>
          <w:szCs w:val="24"/>
        </w:rPr>
        <w:t>Aerzteblatt</w:t>
      </w:r>
      <w:proofErr w:type="spellEnd"/>
      <w:r w:rsidRPr="00D969A6">
        <w:rPr>
          <w:rFonts w:ascii="Arial" w:hAnsi="Arial" w:cs="Arial"/>
          <w:sz w:val="24"/>
          <w:szCs w:val="24"/>
        </w:rPr>
        <w:t xml:space="preserve"> Online, [online] 110(42).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://doi.org/10.3238/arztebl.2013.0711</w:t>
      </w:r>
      <w:proofErr w:type="gramEnd"/>
      <w:r w:rsidRPr="00D969A6">
        <w:rPr>
          <w:rFonts w:ascii="Arial" w:hAnsi="Arial" w:cs="Arial"/>
          <w:sz w:val="24"/>
          <w:szCs w:val="24"/>
        </w:rPr>
        <w:t>.</w:t>
      </w:r>
    </w:p>
    <w:p w14:paraId="294E837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Beck, M. (2024). </w:t>
      </w:r>
      <w:r w:rsidRPr="00D969A6">
        <w:rPr>
          <w:rFonts w:ascii="Arial" w:hAnsi="Arial" w:cs="Arial"/>
          <w:i/>
          <w:iCs/>
          <w:sz w:val="24"/>
          <w:szCs w:val="24"/>
        </w:rPr>
        <w:t>Autumn Budget 2024: Key Announcements and Analysis</w:t>
      </w:r>
      <w:r w:rsidRPr="00D969A6">
        <w:rPr>
          <w:rFonts w:ascii="Arial" w:hAnsi="Arial" w:cs="Arial"/>
          <w:sz w:val="24"/>
          <w:szCs w:val="24"/>
        </w:rPr>
        <w:t>. [online] House of Lords Library. Available at: https://lordslibrary.parliament.uk/autumn-budget-2024-key-announcements-and-analysis/ [Accessed 2 Dec. 2024].</w:t>
      </w:r>
    </w:p>
    <w:p w14:paraId="4416CD17"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Bejarano Carbo, P. and Millard, S. (2023). </w:t>
      </w:r>
      <w:r w:rsidRPr="00D969A6">
        <w:rPr>
          <w:rFonts w:ascii="Arial" w:hAnsi="Arial" w:cs="Arial"/>
          <w:i/>
          <w:iCs/>
        </w:rPr>
        <w:t>UK Wage and Price Inflation and the Middle East Conflict - NIESR</w:t>
      </w:r>
      <w:r w:rsidRPr="00D969A6">
        <w:rPr>
          <w:rFonts w:ascii="Arial" w:hAnsi="Arial" w:cs="Arial"/>
        </w:rPr>
        <w:t>. [online] NIESR. Available at: https://niesr.ac.uk/blog/uk-wage-and-price-inflation-and-middle-east-conflict [Accessed 2 Dec. 2024].</w:t>
      </w:r>
    </w:p>
    <w:p w14:paraId="39C6C92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Bengtsson, M. (2016). How to Plan and Perform a Qualitative Study Using Content Analysis. </w:t>
      </w:r>
      <w:proofErr w:type="spellStart"/>
      <w:r w:rsidRPr="00D969A6">
        <w:rPr>
          <w:rFonts w:ascii="Arial" w:hAnsi="Arial" w:cs="Arial"/>
          <w:sz w:val="24"/>
          <w:szCs w:val="24"/>
        </w:rPr>
        <w:t>NursingPlus</w:t>
      </w:r>
      <w:proofErr w:type="spellEnd"/>
      <w:r w:rsidRPr="00D969A6">
        <w:rPr>
          <w:rFonts w:ascii="Arial" w:hAnsi="Arial" w:cs="Arial"/>
          <w:sz w:val="24"/>
          <w:szCs w:val="24"/>
        </w:rPr>
        <w:t xml:space="preserve"> Open, [online] 2(2), pp.8–14. Available at: https://www.sciencedirect.com/science/article/pii/S2352900816000029 [Accessed 13 Oct. 2024].</w:t>
      </w:r>
    </w:p>
    <w:p w14:paraId="1A2039F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Bennett, N. and Lemoine, G.J. (2014). What VUCA really means for you. [online] Harvard Business Review. Available at: https://hbr.org/2014/01/what-vuca-really-means-for-you [Accessed 10 Aug. 2024].</w:t>
      </w:r>
    </w:p>
    <w:p w14:paraId="615D375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Bensimon, H.F. (1994) 'Violence in the workplace', Training &amp; Development, 48(1), 26+, available: https://link.gale.com/apps/doc/A15087570/AONE?u=anon~1b01c072&amp;sid=googleScholar&amp;xid=57dd5eae [Accessed 28 Dec. 2023].</w:t>
      </w:r>
    </w:p>
    <w:p w14:paraId="5020C053"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Berne, E. (1961). Transactional Analysis in Psychotherapy: </w:t>
      </w:r>
      <w:proofErr w:type="gramStart"/>
      <w:r w:rsidRPr="00D969A6">
        <w:rPr>
          <w:rFonts w:ascii="Arial" w:hAnsi="Arial" w:cs="Arial"/>
          <w:sz w:val="24"/>
          <w:szCs w:val="24"/>
        </w:rPr>
        <w:t>a</w:t>
      </w:r>
      <w:proofErr w:type="gramEnd"/>
      <w:r w:rsidRPr="00D969A6">
        <w:rPr>
          <w:rFonts w:ascii="Arial" w:hAnsi="Arial" w:cs="Arial"/>
          <w:sz w:val="24"/>
          <w:szCs w:val="24"/>
        </w:rPr>
        <w:t xml:space="preserve"> Systematic Individual and Social Psychiatry. Mansfield Centre, Ct: Martino Publishing.</w:t>
      </w:r>
    </w:p>
    <w:p w14:paraId="137F011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Berne, E. (1964). Games people play: the psychology of human relationships. New York, Grove Press.</w:t>
      </w:r>
    </w:p>
    <w:p w14:paraId="0A59165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Berns, S. (2021). How Is HRM in SMEs Different from Larger Companies? [online] Centric HR. Available at: https://www.centrichr.co.uk/how-is-hrm-in-smes-different-from-larger-companies/ [Accessed 1 Apr. 2024].</w:t>
      </w:r>
    </w:p>
    <w:p w14:paraId="16BAB25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Bhaskar, R. (2008) A Realist Theory of Science. London: Verso (originally published by Harvester Press 1978)</w:t>
      </w:r>
    </w:p>
    <w:p w14:paraId="1357956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Bingham, S. (2020). How HR Leaders Can Adapt to Uncertain Times. [online] Harvard Business Review. Available at: https://hbr.org/2020/08/how-hr-leaders-can-adapt-to-uncertain-times [Accessed 18 Nov. 2024].</w:t>
      </w:r>
    </w:p>
    <w:p w14:paraId="220C8C28"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Bollestad</w:t>
      </w:r>
      <w:proofErr w:type="spellEnd"/>
      <w:r w:rsidRPr="00D969A6">
        <w:rPr>
          <w:rFonts w:ascii="Arial" w:hAnsi="Arial" w:cs="Arial"/>
          <w:sz w:val="24"/>
          <w:szCs w:val="24"/>
        </w:rPr>
        <w:t xml:space="preserve">, V., Amland, J.-S. and Olsen, E. (2022). The pros and cons of remote work in relation to bullying, loneliness and work engagement: A representative study among Norwegian workers during COVID-19. Frontiers in Psychology, [online] 13.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://doi.org/10.3389/fpsyg.2022.1016368</w:t>
      </w:r>
      <w:proofErr w:type="gramEnd"/>
      <w:r w:rsidRPr="00D969A6">
        <w:rPr>
          <w:rFonts w:ascii="Arial" w:hAnsi="Arial" w:cs="Arial"/>
          <w:sz w:val="24"/>
          <w:szCs w:val="24"/>
        </w:rPr>
        <w:t>.</w:t>
      </w:r>
    </w:p>
    <w:p w14:paraId="5669A349" w14:textId="77777777" w:rsidR="00942A0B" w:rsidRPr="00D969A6" w:rsidRDefault="00942A0B" w:rsidP="00D969A6">
      <w:pPr>
        <w:pStyle w:val="ListParagraph"/>
        <w:numPr>
          <w:ilvl w:val="0"/>
          <w:numId w:val="5"/>
        </w:numPr>
        <w:spacing w:line="480" w:lineRule="auto"/>
        <w:rPr>
          <w:rFonts w:ascii="Arial" w:hAnsi="Arial" w:cs="Arial"/>
          <w:sz w:val="24"/>
          <w:szCs w:val="24"/>
        </w:rPr>
      </w:pPr>
      <w:bookmarkStart w:id="296" w:name="_Hlk183861850"/>
      <w:proofErr w:type="spellStart"/>
      <w:r w:rsidRPr="00D969A6">
        <w:rPr>
          <w:rFonts w:ascii="Arial" w:hAnsi="Arial" w:cs="Arial"/>
          <w:sz w:val="24"/>
          <w:szCs w:val="24"/>
        </w:rPr>
        <w:t>Bolsu</w:t>
      </w:r>
      <w:proofErr w:type="spellEnd"/>
      <w:r w:rsidRPr="00D969A6">
        <w:rPr>
          <w:rFonts w:ascii="Arial" w:hAnsi="Arial" w:cs="Arial"/>
          <w:sz w:val="24"/>
          <w:szCs w:val="24"/>
        </w:rPr>
        <w:t xml:space="preserve">, R. (2019). In </w:t>
      </w:r>
      <w:proofErr w:type="spellStart"/>
      <w:r w:rsidRPr="00D969A6">
        <w:rPr>
          <w:rFonts w:ascii="Arial" w:hAnsi="Arial" w:cs="Arial"/>
          <w:sz w:val="24"/>
          <w:szCs w:val="24"/>
        </w:rPr>
        <w:t>Defense</w:t>
      </w:r>
      <w:proofErr w:type="spellEnd"/>
      <w:r w:rsidRPr="00D969A6">
        <w:rPr>
          <w:rFonts w:ascii="Arial" w:hAnsi="Arial" w:cs="Arial"/>
          <w:sz w:val="24"/>
          <w:szCs w:val="24"/>
        </w:rPr>
        <w:t xml:space="preserve"> of HR: Demystifying Common HR Stereotypes - Namely. [online] Namely HR. Available at: https://namely.com/blog/in-defense-of-hr-demystifying-common-hr-stereotypes/ [Accessed 1 Sep. 2024].</w:t>
      </w:r>
    </w:p>
    <w:p w14:paraId="2DAA0FA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Bradburn, S. (2022). How To Use Microsoft Forms </w:t>
      </w:r>
      <w:proofErr w:type="gramStart"/>
      <w:r w:rsidRPr="00D969A6">
        <w:rPr>
          <w:rFonts w:ascii="Arial" w:hAnsi="Arial" w:cs="Arial"/>
          <w:sz w:val="24"/>
          <w:szCs w:val="24"/>
        </w:rPr>
        <w:t>To</w:t>
      </w:r>
      <w:proofErr w:type="gramEnd"/>
      <w:r w:rsidRPr="00D969A6">
        <w:rPr>
          <w:rFonts w:ascii="Arial" w:hAnsi="Arial" w:cs="Arial"/>
          <w:sz w:val="24"/>
          <w:szCs w:val="24"/>
        </w:rPr>
        <w:t xml:space="preserve"> Create A Survey (Complete Beginner’s Guide!). YouTube. Available at: https://www.youtube.com/watch?v=ffVolJTBVmE [Accessed 27 Aug. 2024].</w:t>
      </w:r>
    </w:p>
    <w:p w14:paraId="7027FF6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Branford, O.A. (2023). The Drama Triangle: The Way Out is In. [online] Medium. Available at: https://medium.com/@OllyAlexander/the-drama-triangle-the-way-out-is-in-dfa37074ecf8 [Accessed 18 Nov. 2024].</w:t>
      </w:r>
    </w:p>
    <w:p w14:paraId="497D8B3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Bremner, J.D. (2006). Traumatic stress: effects on the brain. Dialogues in clinical neuroscience, [online] 8(4), pp.445–61.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://doi.org/10.31887/DCNS.2006.8.4/</w:t>
      </w:r>
      <w:proofErr w:type="spellStart"/>
      <w:r w:rsidRPr="00D969A6">
        <w:rPr>
          <w:rFonts w:ascii="Arial" w:hAnsi="Arial" w:cs="Arial"/>
          <w:sz w:val="24"/>
          <w:szCs w:val="24"/>
        </w:rPr>
        <w:t>jbremner</w:t>
      </w:r>
      <w:proofErr w:type="spellEnd"/>
      <w:proofErr w:type="gramEnd"/>
      <w:r w:rsidRPr="00D969A6">
        <w:rPr>
          <w:rFonts w:ascii="Arial" w:hAnsi="Arial" w:cs="Arial"/>
          <w:sz w:val="24"/>
          <w:szCs w:val="24"/>
        </w:rPr>
        <w:t>.</w:t>
      </w:r>
    </w:p>
    <w:p w14:paraId="7052F91F"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gramStart"/>
      <w:r w:rsidRPr="00D969A6">
        <w:rPr>
          <w:rFonts w:ascii="Arial" w:hAnsi="Arial" w:cs="Arial"/>
          <w:sz w:val="24"/>
          <w:szCs w:val="24"/>
        </w:rPr>
        <w:t>Brien ,</w:t>
      </w:r>
      <w:proofErr w:type="gramEnd"/>
      <w:r w:rsidRPr="00D969A6">
        <w:rPr>
          <w:rFonts w:ascii="Arial" w:hAnsi="Arial" w:cs="Arial"/>
          <w:sz w:val="24"/>
          <w:szCs w:val="24"/>
        </w:rPr>
        <w:t xml:space="preserve"> P., Harari , D., Keep, M. and Ward, M. (2022). The economic impact of Covid-19 lockdowns. [online] House of Commons Library. House of Commons Library. Available at: https://researchbriefings.files.parliament.uk/documents/CDP-2022-0215/CDP-2022-0215.pdf [Accessed 10 Aug. 2024].</w:t>
      </w:r>
    </w:p>
    <w:bookmarkEnd w:id="296"/>
    <w:p w14:paraId="3A2C1E4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Briggs, S., Goldblatt, M.J., Lindner, R., Maltsberger, J.T. and Fiedler, G. (2012). Suicide and trauma: A case discussion. Psychoanalytic Psychotherapy, [online] 26(1), pp.13–33.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://doi.org/10.1080/02668734.2011.652657</w:t>
      </w:r>
      <w:proofErr w:type="gramEnd"/>
      <w:r w:rsidRPr="00D969A6">
        <w:rPr>
          <w:rFonts w:ascii="Arial" w:hAnsi="Arial" w:cs="Arial"/>
          <w:sz w:val="24"/>
          <w:szCs w:val="24"/>
        </w:rPr>
        <w:t>.</w:t>
      </w:r>
    </w:p>
    <w:p w14:paraId="4992B275"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British Medical Association (2023). </w:t>
      </w:r>
      <w:r w:rsidRPr="00D969A6">
        <w:rPr>
          <w:rFonts w:ascii="Arial" w:hAnsi="Arial" w:cs="Arial"/>
          <w:i/>
          <w:iCs/>
        </w:rPr>
        <w:t>An NHS under Pressure</w:t>
      </w:r>
      <w:r w:rsidRPr="00D969A6">
        <w:rPr>
          <w:rFonts w:ascii="Arial" w:hAnsi="Arial" w:cs="Arial"/>
        </w:rPr>
        <w:t>. [online] The British Medical Association. Available at: https://www.bma.org.uk/advice-and-support/nhs-delivery-and-workforce/pressures/an-nhs-under-pressure [Accessed 2 Dec. 2024].</w:t>
      </w:r>
    </w:p>
    <w:p w14:paraId="1BD5077A"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British Medical Association (2024). </w:t>
      </w:r>
      <w:r w:rsidRPr="00D969A6">
        <w:rPr>
          <w:rFonts w:ascii="Arial" w:hAnsi="Arial" w:cs="Arial"/>
          <w:i/>
          <w:iCs/>
        </w:rPr>
        <w:t>NHS Backlog Data Analysis</w:t>
      </w:r>
      <w:r w:rsidRPr="00D969A6">
        <w:rPr>
          <w:rFonts w:ascii="Arial" w:hAnsi="Arial" w:cs="Arial"/>
        </w:rPr>
        <w:t>. [online] BMA. Available at: https://www.bma.org.uk/advice-and-support/nhs-delivery-and-workforce/pressures/nhs-backlog-data-analysis [Accessed 2 Dec. 2024].</w:t>
      </w:r>
    </w:p>
    <w:p w14:paraId="568C860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Bunting, M. (2004) Willing Slaves: How the Overwork Culture is Ruling Our Lives.</w:t>
      </w:r>
    </w:p>
    <w:p w14:paraId="67FF5313"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Burgess, R.C. (2005). A Model for Enhancing Individual and Organisational Learning of ‘Emotional Intelligence’: The Drama and Winner’s Triangles. Social Work Education, [online] 24(1), pp.97–112.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://doi.org/10.1080/0261547052000325008</w:t>
      </w:r>
      <w:proofErr w:type="gramEnd"/>
      <w:r w:rsidRPr="00D969A6">
        <w:rPr>
          <w:rFonts w:ascii="Arial" w:hAnsi="Arial" w:cs="Arial"/>
          <w:sz w:val="24"/>
          <w:szCs w:val="24"/>
        </w:rPr>
        <w:t>.</w:t>
      </w:r>
    </w:p>
    <w:p w14:paraId="4922DC2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Cai, J., Wu, S., Wang, H., Xin, Z., Ying, Y., Zhang, Y. and Tang, Z. (2023). The effectiveness of a workplace violence prevention strategy based on situational prevention theory for nurses in managing violent situations: a quasi-experimental study. BMC Health Services Research, [online] 23(1).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://doi.org/10.1186/s12913-023-10188-1</w:t>
      </w:r>
      <w:proofErr w:type="gramEnd"/>
      <w:r w:rsidRPr="00D969A6">
        <w:rPr>
          <w:rFonts w:ascii="Arial" w:hAnsi="Arial" w:cs="Arial"/>
          <w:sz w:val="24"/>
          <w:szCs w:val="24"/>
        </w:rPr>
        <w:t>.</w:t>
      </w:r>
    </w:p>
    <w:p w14:paraId="59641B8E"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Cavusgil</w:t>
      </w:r>
      <w:proofErr w:type="spellEnd"/>
      <w:r w:rsidRPr="00D969A6">
        <w:rPr>
          <w:rFonts w:ascii="Arial" w:hAnsi="Arial" w:cs="Arial"/>
          <w:sz w:val="24"/>
          <w:szCs w:val="24"/>
        </w:rPr>
        <w:t>, S. et al. (2021) ‘International Business in an Accelerated VUCA World: Trends, Disruptions, and Coping Strategies’.</w:t>
      </w:r>
    </w:p>
    <w:p w14:paraId="7082058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Chambers, D. (2016). Duo who murdered HR manager in disciplinary row lose appeal against life sentence. [online] Times LIVE. Available at: https://www.timeslive.co.za/news/south-africa/2016-08-05-duo-who-murdered-hr-manager-in-disciplinary-row-lose-appeal-against-life-sentence/#google_vignette [Accessed 31 Mar. 2024].</w:t>
      </w:r>
    </w:p>
    <w:p w14:paraId="471BF2C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Choudhury, A. (2015). Questionnaire Method of Data </w:t>
      </w:r>
      <w:proofErr w:type="gramStart"/>
      <w:r w:rsidRPr="00D969A6">
        <w:rPr>
          <w:rFonts w:ascii="Arial" w:hAnsi="Arial" w:cs="Arial"/>
          <w:sz w:val="24"/>
          <w:szCs w:val="24"/>
        </w:rPr>
        <w:t>Collection :</w:t>
      </w:r>
      <w:proofErr w:type="gramEnd"/>
      <w:r w:rsidRPr="00D969A6">
        <w:rPr>
          <w:rFonts w:ascii="Arial" w:hAnsi="Arial" w:cs="Arial"/>
          <w:sz w:val="24"/>
          <w:szCs w:val="24"/>
        </w:rPr>
        <w:t xml:space="preserve"> Advantages and Disadvantages. [online] Your Article Library. Available at: https://www.yourarticlelibrary.com/social-research/data-collection/questionnaire-method-of-data-collection-advantages-and-disadvantages/64512 [Accessed 27 Aug. 2024].</w:t>
      </w:r>
    </w:p>
    <w:p w14:paraId="163E70A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Chubb (2024). Personal safety solution - Chubb Fire &amp; </w:t>
      </w:r>
      <w:proofErr w:type="gramStart"/>
      <w:r w:rsidRPr="00D969A6">
        <w:rPr>
          <w:rFonts w:ascii="Arial" w:hAnsi="Arial" w:cs="Arial"/>
          <w:sz w:val="24"/>
          <w:szCs w:val="24"/>
        </w:rPr>
        <w:t>Security :</w:t>
      </w:r>
      <w:proofErr w:type="gramEnd"/>
      <w:r w:rsidRPr="00D969A6">
        <w:rPr>
          <w:rFonts w:ascii="Arial" w:hAnsi="Arial" w:cs="Arial"/>
          <w:sz w:val="24"/>
          <w:szCs w:val="24"/>
        </w:rPr>
        <w:t xml:space="preserve"> Worldwide-EN. [online] Chubb Fire &amp; </w:t>
      </w:r>
      <w:proofErr w:type="gramStart"/>
      <w:r w:rsidRPr="00D969A6">
        <w:rPr>
          <w:rFonts w:ascii="Arial" w:hAnsi="Arial" w:cs="Arial"/>
          <w:sz w:val="24"/>
          <w:szCs w:val="24"/>
        </w:rPr>
        <w:t>Security .</w:t>
      </w:r>
      <w:proofErr w:type="gramEnd"/>
      <w:r w:rsidRPr="00D969A6">
        <w:rPr>
          <w:rFonts w:ascii="Arial" w:hAnsi="Arial" w:cs="Arial"/>
          <w:sz w:val="24"/>
          <w:szCs w:val="24"/>
        </w:rPr>
        <w:t xml:space="preserve"> Available at: https://chubbfs.com/worldwide-en/what-we-do/chubb-vision/personal-safety-solution/ [Accessed 2 Dec. 2024].</w:t>
      </w:r>
    </w:p>
    <w:p w14:paraId="74736EE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(2011) Next Generation HR: Insight-driven [online]. London: Chartered Institute of Personnel and Development. Available at: http://www.cipd.co.uk/hr-resources/research/next-generation-hr-insight-driven.aspx [Accessed 4 Nov. 2024].</w:t>
      </w:r>
    </w:p>
    <w:p w14:paraId="0B72B0B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(2012). Where has all the trust gone? stewardship, leadership and governance. [online] Available at: https://www.cipd.co.uk/Images/where-has-all-the-trust-gone_2012-sop_tcm18-9644.pdf [Accessed 2 Dec. 2024].</w:t>
      </w:r>
    </w:p>
    <w:p w14:paraId="49F3499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(2022a). #Flexfrom1st – flexible working to be a day one right to request in the UK. [online] CIPD. Available at: https://www.cipd.org/uk/about/news/flex-from-first-flexible-working/ [Accessed 29 Dec. 2023].</w:t>
      </w:r>
    </w:p>
    <w:p w14:paraId="155B9E5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(2022b). Guide for HR professionals TACKLING BULLYING AND WORKPLACE CONFLICT. [online] CIPD. Available at: https://www.cipd.co.uk/Images/tackling-bullying-and-workplace-conflict-hr-guide_tcm18-107358.pdf [Accessed 28 Dec. 2023].</w:t>
      </w:r>
    </w:p>
    <w:p w14:paraId="76D56F8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(2023a). How Do People Professionals Support Their Own wellbeing? [online] CIPD. Available at: https://www.cipd.org/uk/views-and-insights/thought-leadership/people-profession/support-your-wellbeing/ [Accessed 24 Nov. 2024].</w:t>
      </w:r>
    </w:p>
    <w:p w14:paraId="7525642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(2023b). People Profession 2023 UK and Ireland survey report. [online] CIPD, London: CIPD, pp.13–15. Available at: https://www.cipd.org/globalassets/media/knowledge/knowledge-hub/reports/2023-pdfs/2023-people-profession-report-uk-ireland-2.pdf [Accessed 24 Nov. 2024].</w:t>
      </w:r>
    </w:p>
    <w:p w14:paraId="3680877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(2024a). Good Work Index | Survey reports. [online] CIPD. Available at: https://www.cipd.org/uk/knowledge/reports/goodwork/.</w:t>
      </w:r>
    </w:p>
    <w:p w14:paraId="7BDA6CF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(2024b). PESTLE Analysis. [online] CIPD. Available at: https://www.cipd.org/uk/knowledge/factsheets/pestle-analysis-factsheet/ [Accessed 10 Aug. 2024].</w:t>
      </w:r>
    </w:p>
    <w:p w14:paraId="0594616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CIPD (2024c). Wellbeing at Work. [online] CIPD. Available at: https://www.cipd.org/uk/knowledge/factsheets/well-being-factsheet/ [Accessed 25 Nov. 2024].</w:t>
      </w:r>
    </w:p>
    <w:p w14:paraId="2868B21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Corne, M. and Rensburg, J. van (2022). Drama Triangle of Chaos: </w:t>
      </w:r>
      <w:proofErr w:type="gramStart"/>
      <w:r w:rsidRPr="00D969A6">
        <w:rPr>
          <w:rFonts w:ascii="Arial" w:hAnsi="Arial" w:cs="Arial"/>
          <w:sz w:val="24"/>
          <w:szCs w:val="24"/>
        </w:rPr>
        <w:t>a</w:t>
      </w:r>
      <w:proofErr w:type="gramEnd"/>
      <w:r w:rsidRPr="00D969A6">
        <w:rPr>
          <w:rFonts w:ascii="Arial" w:hAnsi="Arial" w:cs="Arial"/>
          <w:sz w:val="24"/>
          <w:szCs w:val="24"/>
        </w:rPr>
        <w:t xml:space="preserve"> Study of Workplace Conflict. South African System Dynamics Conference 2022. [online] Available at: https://www.researchgate.net/publication/366544401_Drama_Triangle_of_Chaos_A_study_of_Workplace_Conflict [Accessed 24 Nov. 2024].</w:t>
      </w:r>
    </w:p>
    <w:p w14:paraId="5383D1E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Corporate Manslaughter and Corporate Homicide Act 2007.Legislation.gov.uk. [online] Available at: https://www.legislation.gov.uk/ukpga/2007/19/contents [Accessed 4 Nov. 2024].</w:t>
      </w:r>
    </w:p>
    <w:p w14:paraId="0318465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Crosley, J. (2021). Qualitative Content Analysis 101 (With Clear Examples). [online] Grad Coach. Available at: https://gradcoach.com/qualitative-content-analysis/.</w:t>
      </w:r>
    </w:p>
    <w:p w14:paraId="554F2CA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Dabbs, J.M. and Morris, R. (1990). Testosterone, Social Class, and Antisocial </w:t>
      </w:r>
      <w:proofErr w:type="spellStart"/>
      <w:r w:rsidRPr="00D969A6">
        <w:rPr>
          <w:rFonts w:ascii="Arial" w:hAnsi="Arial" w:cs="Arial"/>
          <w:sz w:val="24"/>
          <w:szCs w:val="24"/>
        </w:rPr>
        <w:t>Behavior</w:t>
      </w:r>
      <w:proofErr w:type="spellEnd"/>
      <w:r w:rsidRPr="00D969A6">
        <w:rPr>
          <w:rFonts w:ascii="Arial" w:hAnsi="Arial" w:cs="Arial"/>
          <w:sz w:val="24"/>
          <w:szCs w:val="24"/>
        </w:rPr>
        <w:t xml:space="preserve"> in a Sample of 4,462 Men. Psychological Science, [online] 1(3), pp.209–211.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://doi.org/10.1111/j.1467-9280.1990.tb00200.x</w:t>
      </w:r>
      <w:proofErr w:type="gramEnd"/>
      <w:r w:rsidRPr="00D969A6">
        <w:rPr>
          <w:rFonts w:ascii="Arial" w:hAnsi="Arial" w:cs="Arial"/>
          <w:sz w:val="24"/>
          <w:szCs w:val="24"/>
        </w:rPr>
        <w:t>.</w:t>
      </w:r>
    </w:p>
    <w:p w14:paraId="5970F39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Daniel, T.A. (2017). Managing Toxic Emotions at Work: HR’s Unique Role as the ‘Organizational Shock Absorber’. Employment Relations Today, [online] 43(4), pp.13–19.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://doi.org/10.1002/ert.21599</w:t>
      </w:r>
      <w:proofErr w:type="gramEnd"/>
      <w:r w:rsidRPr="00D969A6">
        <w:rPr>
          <w:rFonts w:ascii="Arial" w:hAnsi="Arial" w:cs="Arial"/>
          <w:sz w:val="24"/>
          <w:szCs w:val="24"/>
        </w:rPr>
        <w:t>.</w:t>
      </w:r>
    </w:p>
    <w:p w14:paraId="5D3DA81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Daruszka, E. (2014). 3 Misconceptions About Your Company’s HR Professionals. Available at: https://www.huffpost.com/entry/3-hr-misconceptions_b_6070148 [Accessed 1 Sep. 2024].</w:t>
      </w:r>
    </w:p>
    <w:p w14:paraId="2165879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Data Protection Act 2018. Legislation.gov.uk. [online] Available at: https://www.legislation.gov.uk/ukpga/2018/12/contents/enacted [Accessed 28 Sep. 2024].</w:t>
      </w:r>
    </w:p>
    <w:p w14:paraId="4F0E9506"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David, D. (2023). What Impact Has Brexit Had on the UK economy? </w:t>
      </w:r>
      <w:r w:rsidRPr="00D969A6">
        <w:rPr>
          <w:rFonts w:ascii="Arial" w:hAnsi="Arial" w:cs="Arial"/>
          <w:i/>
          <w:iCs/>
        </w:rPr>
        <w:t>BBC News</w:t>
      </w:r>
      <w:r w:rsidRPr="00D969A6">
        <w:rPr>
          <w:rFonts w:ascii="Arial" w:hAnsi="Arial" w:cs="Arial"/>
        </w:rPr>
        <w:t>. [online] 31 Jan. Available at: https://www.bbc.co.uk/news/business-64450882 [Accessed 2 Dec. 2024].</w:t>
      </w:r>
    </w:p>
    <w:p w14:paraId="7D77EEBA"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Davies, M. (2024). Crime up 10% over past year in England and Wales, ONS data shows. </w:t>
      </w:r>
      <w:r w:rsidRPr="00D969A6">
        <w:rPr>
          <w:rFonts w:ascii="Arial" w:hAnsi="Arial" w:cs="Arial"/>
          <w:i/>
          <w:iCs/>
        </w:rPr>
        <w:t>BBC News</w:t>
      </w:r>
      <w:r w:rsidRPr="00D969A6">
        <w:rPr>
          <w:rFonts w:ascii="Arial" w:hAnsi="Arial" w:cs="Arial"/>
        </w:rPr>
        <w:t>. [online] 24 Oct. Available at: https://www.bbc.co.uk/news/articles/cpwr89rv9qno.</w:t>
      </w:r>
    </w:p>
    <w:p w14:paraId="7D0E56D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Department for Business &amp; Trade (2023). Trade Union Membership, UK 1995-2022: Statistical </w:t>
      </w:r>
      <w:proofErr w:type="gramStart"/>
      <w:r w:rsidRPr="00D969A6">
        <w:rPr>
          <w:rFonts w:ascii="Arial" w:hAnsi="Arial" w:cs="Arial"/>
          <w:sz w:val="24"/>
          <w:szCs w:val="24"/>
        </w:rPr>
        <w:t>Bulletin .</w:t>
      </w:r>
      <w:proofErr w:type="gramEnd"/>
      <w:r w:rsidRPr="00D969A6">
        <w:rPr>
          <w:rFonts w:ascii="Arial" w:hAnsi="Arial" w:cs="Arial"/>
          <w:sz w:val="24"/>
          <w:szCs w:val="24"/>
        </w:rPr>
        <w:t xml:space="preserve"> [online] GOV.UK. Department for Business &amp; Trade. Available at: https://assets.publishing.service.gov.uk/media/646dcc477dd6e7000ca9b289/Trade_Union_Membership_UK_1995-2022_Statistical_Bulletin.pdf [Accessed 1 Apr. 2024].</w:t>
      </w:r>
    </w:p>
    <w:p w14:paraId="2A259CD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Dethmer, J. (2023). How to Use the Drama Triangle at Work | Conscious Leadership Group Blog. [online] Conscious.is. Available at: https://conscious.is/blogs/how-to-use-the-drama-triangle-at-work [Accessed 24 Nov. 2024].</w:t>
      </w:r>
    </w:p>
    <w:p w14:paraId="7FFFBDBF"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Doyle, L. (2024). </w:t>
      </w:r>
      <w:r w:rsidRPr="00D969A6">
        <w:rPr>
          <w:rFonts w:ascii="Arial" w:hAnsi="Arial" w:cs="Arial"/>
          <w:i/>
          <w:iCs/>
        </w:rPr>
        <w:t>UK Housing Crisis: Causes, Effects, and What Needs to Change | Tenant Support Helpline</w:t>
      </w:r>
      <w:r w:rsidRPr="00D969A6">
        <w:rPr>
          <w:rFonts w:ascii="Arial" w:hAnsi="Arial" w:cs="Arial"/>
        </w:rPr>
        <w:t>. [online] Tenant Support Helpline. Available at: https://tenantsupporthelpline.co.uk/blog/uk-housing-crisis/ [Accessed 2 Dec. 2024].</w:t>
      </w:r>
    </w:p>
    <w:p w14:paraId="111F4512"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gramStart"/>
      <w:r w:rsidRPr="00D969A6">
        <w:rPr>
          <w:rFonts w:ascii="Arial" w:hAnsi="Arial" w:cs="Arial"/>
          <w:sz w:val="24"/>
          <w:szCs w:val="24"/>
        </w:rPr>
        <w:t>Drysdale ,</w:t>
      </w:r>
      <w:proofErr w:type="gramEnd"/>
      <w:r w:rsidRPr="00D969A6">
        <w:rPr>
          <w:rFonts w:ascii="Arial" w:hAnsi="Arial" w:cs="Arial"/>
          <w:sz w:val="24"/>
          <w:szCs w:val="24"/>
        </w:rPr>
        <w:t xml:space="preserve"> C. (2016). One in seven HR staff face violence at work. One in seven HR staff face violence at work. Available at: https://www.hrgrapevine.com/content/article/2016-04-20-one-in-seven-hr-staff-face-violence-at-work [Accessed 4 Feb. 2024].</w:t>
      </w:r>
    </w:p>
    <w:p w14:paraId="77A9809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Duan, X., Ni, X., Shi, L., Zhang, L., Ye, Y., Mu, H., Li, Z., Liu, X., Fan, L. and Wang, Y. (2019). The impact of workplace violence on job satisfaction, job burnout, and turnover intention: the mediating role of social support. Health and Quality of Life Outcomes, [online] 17(1).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://doi.org/10.1186/s12955-019-1164-3</w:t>
      </w:r>
      <w:proofErr w:type="gramEnd"/>
      <w:r w:rsidRPr="00D969A6">
        <w:rPr>
          <w:rFonts w:ascii="Arial" w:hAnsi="Arial" w:cs="Arial"/>
          <w:sz w:val="24"/>
          <w:szCs w:val="24"/>
        </w:rPr>
        <w:t>.</w:t>
      </w:r>
    </w:p>
    <w:p w14:paraId="3CB7959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Dudovskiy, J. (2011). Inductive Approach (Inductive Reasoning). [online] Business Research Methodology. Available at: https://research-methodology.net/research-methodology/research-approach/inductive-approach-2/.</w:t>
      </w:r>
    </w:p>
    <w:p w14:paraId="69F1E52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Duran, F. and Woodhams, J. (2022). Impact of Traumatic Material on Professionals in Analytical and Secondary Investigative Roles Working in Criminal Justice Settings: a Qualitative Approach. Journal of Police and Criminal Psychology, [online] 37(4).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://doi.org/10.1007/s11896-022-09532-8</w:t>
      </w:r>
      <w:proofErr w:type="gramEnd"/>
      <w:r w:rsidRPr="00D969A6">
        <w:rPr>
          <w:rFonts w:ascii="Arial" w:hAnsi="Arial" w:cs="Arial"/>
          <w:sz w:val="24"/>
          <w:szCs w:val="24"/>
        </w:rPr>
        <w:t>.</w:t>
      </w:r>
    </w:p>
    <w:p w14:paraId="7FF1885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ed. The Free Press, New York NY 10020.Ch8. Pp.173-213.</w:t>
      </w:r>
    </w:p>
    <w:p w14:paraId="700997F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Ellehave, C. and Ulrich, D. (2021). Above and Beyond the Yearly Wheel: Anticipating and Realizing the Ever-Evolving Contribution of HR. Journal of Human Resource Management, [online] 9(3), p.88.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://doi.org/10.11648/j.jhrm.20210903.15</w:t>
      </w:r>
      <w:proofErr w:type="gramEnd"/>
      <w:r w:rsidRPr="00D969A6">
        <w:rPr>
          <w:rFonts w:ascii="Arial" w:hAnsi="Arial" w:cs="Arial"/>
          <w:sz w:val="24"/>
          <w:szCs w:val="24"/>
        </w:rPr>
        <w:t>.</w:t>
      </w:r>
    </w:p>
    <w:p w14:paraId="3B18283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Emerald, D. (2016). The power of </w:t>
      </w:r>
      <w:proofErr w:type="gramStart"/>
      <w:r w:rsidRPr="00D969A6">
        <w:rPr>
          <w:rFonts w:ascii="Arial" w:hAnsi="Arial" w:cs="Arial"/>
          <w:sz w:val="24"/>
          <w:szCs w:val="24"/>
        </w:rPr>
        <w:t>TED :</w:t>
      </w:r>
      <w:proofErr w:type="gramEnd"/>
      <w:r w:rsidRPr="00D969A6">
        <w:rPr>
          <w:rFonts w:ascii="Arial" w:hAnsi="Arial" w:cs="Arial"/>
          <w:sz w:val="24"/>
          <w:szCs w:val="24"/>
        </w:rPr>
        <w:t xml:space="preserve"> the empowerment dynamic. Bainbridge Island, </w:t>
      </w:r>
      <w:proofErr w:type="spellStart"/>
      <w:r w:rsidRPr="00D969A6">
        <w:rPr>
          <w:rFonts w:ascii="Arial" w:hAnsi="Arial" w:cs="Arial"/>
          <w:sz w:val="24"/>
          <w:szCs w:val="24"/>
        </w:rPr>
        <w:t>Wa</w:t>
      </w:r>
      <w:proofErr w:type="spellEnd"/>
      <w:r w:rsidRPr="00D969A6">
        <w:rPr>
          <w:rFonts w:ascii="Arial" w:hAnsi="Arial" w:cs="Arial"/>
          <w:sz w:val="24"/>
          <w:szCs w:val="24"/>
        </w:rPr>
        <w:t>: Polaris Publishing.</w:t>
      </w:r>
    </w:p>
    <w:p w14:paraId="28CB8A1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Employment Relations (Flexible Working) Act 2023.Legislation.gov.uk. [online] Available at: https://www.legislation.gov.uk/ukpga/2023/33/enacted [Accessed 30 Nov. 2024].</w:t>
      </w:r>
    </w:p>
    <w:p w14:paraId="237D727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Erlingsson, C. and </w:t>
      </w:r>
      <w:proofErr w:type="spellStart"/>
      <w:r w:rsidRPr="00D969A6">
        <w:rPr>
          <w:rFonts w:ascii="Arial" w:hAnsi="Arial" w:cs="Arial"/>
          <w:sz w:val="24"/>
          <w:szCs w:val="24"/>
        </w:rPr>
        <w:t>Brysiewicz</w:t>
      </w:r>
      <w:proofErr w:type="spellEnd"/>
      <w:r w:rsidRPr="00D969A6">
        <w:rPr>
          <w:rFonts w:ascii="Arial" w:hAnsi="Arial" w:cs="Arial"/>
          <w:sz w:val="24"/>
          <w:szCs w:val="24"/>
        </w:rPr>
        <w:t xml:space="preserve">, P. (2017). A hands-on guide to doing content analysis. African Journal of Emergency Medicine, [online] 7(3), pp.93–99.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://doi.org/10.1016/j.afjem.2017.08.001</w:t>
      </w:r>
      <w:proofErr w:type="gramEnd"/>
      <w:r w:rsidRPr="00D969A6">
        <w:rPr>
          <w:rFonts w:ascii="Arial" w:hAnsi="Arial" w:cs="Arial"/>
          <w:sz w:val="24"/>
          <w:szCs w:val="24"/>
        </w:rPr>
        <w:t>.</w:t>
      </w:r>
    </w:p>
    <w:p w14:paraId="1E9D1E7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Farnham, D. (2015). Human resource management in </w:t>
      </w:r>
      <w:proofErr w:type="gramStart"/>
      <w:r w:rsidRPr="00D969A6">
        <w:rPr>
          <w:rFonts w:ascii="Arial" w:hAnsi="Arial" w:cs="Arial"/>
          <w:sz w:val="24"/>
          <w:szCs w:val="24"/>
        </w:rPr>
        <w:t>context :</w:t>
      </w:r>
      <w:proofErr w:type="gramEnd"/>
      <w:r w:rsidRPr="00D969A6">
        <w:rPr>
          <w:rFonts w:ascii="Arial" w:hAnsi="Arial" w:cs="Arial"/>
          <w:sz w:val="24"/>
          <w:szCs w:val="24"/>
        </w:rPr>
        <w:t xml:space="preserve"> insights, strategy and solutions. London: Chartered Institute </w:t>
      </w:r>
      <w:proofErr w:type="gramStart"/>
      <w:r w:rsidRPr="00D969A6">
        <w:rPr>
          <w:rFonts w:ascii="Arial" w:hAnsi="Arial" w:cs="Arial"/>
          <w:sz w:val="24"/>
          <w:szCs w:val="24"/>
        </w:rPr>
        <w:t>Of</w:t>
      </w:r>
      <w:proofErr w:type="gramEnd"/>
      <w:r w:rsidRPr="00D969A6">
        <w:rPr>
          <w:rFonts w:ascii="Arial" w:hAnsi="Arial" w:cs="Arial"/>
          <w:sz w:val="24"/>
          <w:szCs w:val="24"/>
        </w:rPr>
        <w:t xml:space="preserve"> Personnel And Development, pp.66–70.</w:t>
      </w:r>
    </w:p>
    <w:p w14:paraId="0CA68FE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Ferrer, J., Saville, K. and Pyman, A. (2023). The HR professional at the centre of extreme work: working intensely? International Journal of Human Resource Management, [online] 35(10), pp.1–26.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://doi.org/10.1080/09585192.2023.2241813</w:t>
      </w:r>
      <w:proofErr w:type="gramEnd"/>
      <w:r w:rsidRPr="00D969A6">
        <w:rPr>
          <w:rFonts w:ascii="Arial" w:hAnsi="Arial" w:cs="Arial"/>
          <w:sz w:val="24"/>
          <w:szCs w:val="24"/>
        </w:rPr>
        <w:t>.</w:t>
      </w:r>
    </w:p>
    <w:p w14:paraId="6CEB4E2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Fischbach, A. (2003), “Determinants of emotion work”, Unpublished PhD thesis, </w:t>
      </w:r>
      <w:proofErr w:type="spellStart"/>
      <w:r w:rsidRPr="00D969A6">
        <w:rPr>
          <w:rFonts w:ascii="Arial" w:hAnsi="Arial" w:cs="Arial"/>
          <w:sz w:val="24"/>
          <w:szCs w:val="24"/>
        </w:rPr>
        <w:t>Niedersächsische</w:t>
      </w:r>
      <w:proofErr w:type="spellEnd"/>
      <w:r w:rsidRPr="00D969A6">
        <w:rPr>
          <w:rFonts w:ascii="Arial" w:hAnsi="Arial" w:cs="Arial"/>
          <w:sz w:val="24"/>
          <w:szCs w:val="24"/>
        </w:rPr>
        <w:t xml:space="preserve"> Staats-und </w:t>
      </w:r>
      <w:proofErr w:type="spellStart"/>
      <w:r w:rsidRPr="00D969A6">
        <w:rPr>
          <w:rFonts w:ascii="Arial" w:hAnsi="Arial" w:cs="Arial"/>
          <w:sz w:val="24"/>
          <w:szCs w:val="24"/>
        </w:rPr>
        <w:t>Universitätsbibliothek</w:t>
      </w:r>
      <w:proofErr w:type="spellEnd"/>
      <w:r w:rsidRPr="00D969A6">
        <w:rPr>
          <w:rFonts w:ascii="Arial" w:hAnsi="Arial" w:cs="Arial"/>
          <w:sz w:val="24"/>
          <w:szCs w:val="24"/>
        </w:rPr>
        <w:t>, Göttingen.</w:t>
      </w:r>
    </w:p>
    <w:p w14:paraId="1A21578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Fisher, M.J. and Marshall, A.P. (2009). Understanding Descriptive Statistics. Australian Critical Care, [online] 22(2), pp.93–97.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://doi.org/10.1016/j.aucc.2008.11.003</w:t>
      </w:r>
      <w:proofErr w:type="gramEnd"/>
      <w:r w:rsidRPr="00D969A6">
        <w:rPr>
          <w:rFonts w:ascii="Arial" w:hAnsi="Arial" w:cs="Arial"/>
          <w:sz w:val="24"/>
          <w:szCs w:val="24"/>
        </w:rPr>
        <w:t>.</w:t>
      </w:r>
    </w:p>
    <w:p w14:paraId="0C2896F7"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Flayelle</w:t>
      </w:r>
      <w:proofErr w:type="spellEnd"/>
      <w:r w:rsidRPr="00D969A6">
        <w:rPr>
          <w:rFonts w:ascii="Arial" w:hAnsi="Arial" w:cs="Arial"/>
          <w:sz w:val="24"/>
          <w:szCs w:val="24"/>
        </w:rPr>
        <w:t xml:space="preserve">, M., </w:t>
      </w:r>
      <w:proofErr w:type="spellStart"/>
      <w:r w:rsidRPr="00D969A6">
        <w:rPr>
          <w:rFonts w:ascii="Arial" w:hAnsi="Arial" w:cs="Arial"/>
          <w:sz w:val="24"/>
          <w:szCs w:val="24"/>
        </w:rPr>
        <w:t>Brevers</w:t>
      </w:r>
      <w:proofErr w:type="spellEnd"/>
      <w:r w:rsidRPr="00D969A6">
        <w:rPr>
          <w:rFonts w:ascii="Arial" w:hAnsi="Arial" w:cs="Arial"/>
          <w:sz w:val="24"/>
          <w:szCs w:val="24"/>
        </w:rPr>
        <w:t xml:space="preserve">, D. and </w:t>
      </w:r>
      <w:proofErr w:type="spellStart"/>
      <w:r w:rsidRPr="00D969A6">
        <w:rPr>
          <w:rFonts w:ascii="Arial" w:hAnsi="Arial" w:cs="Arial"/>
          <w:sz w:val="24"/>
          <w:szCs w:val="24"/>
        </w:rPr>
        <w:t>Billieux</w:t>
      </w:r>
      <w:proofErr w:type="spellEnd"/>
      <w:r w:rsidRPr="00D969A6">
        <w:rPr>
          <w:rFonts w:ascii="Arial" w:hAnsi="Arial" w:cs="Arial"/>
          <w:sz w:val="24"/>
          <w:szCs w:val="24"/>
        </w:rPr>
        <w:t xml:space="preserve">, J. (2022). The Advantages and Downsides of Online Focus Groups for Conducting Research on Addictive Online Behaviours. Addiction, [online] 117(8).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://doi.org/10.1111/add.15944</w:t>
      </w:r>
      <w:proofErr w:type="gramEnd"/>
      <w:r w:rsidRPr="00D969A6">
        <w:rPr>
          <w:rFonts w:ascii="Arial" w:hAnsi="Arial" w:cs="Arial"/>
          <w:sz w:val="24"/>
          <w:szCs w:val="24"/>
        </w:rPr>
        <w:t>.</w:t>
      </w:r>
    </w:p>
    <w:p w14:paraId="0C3433F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Fleetwood, S. (2005) ‘Ontology in organization and management studies: A critical realist perspective’, Organization. Vol 12, pp. 197-222.</w:t>
      </w:r>
    </w:p>
    <w:p w14:paraId="49B9262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Folkman, S. &amp; Lazarus, R. (1991). "Coping and Emotion." In A. Monat &amp; R. S. Lazarus (Eds.), Stress and coping: An anthology (3rd ed., pp. 207-227). New York: Columbia University Press.</w:t>
      </w:r>
    </w:p>
    <w:p w14:paraId="5EF86C5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Forster, J.J. (2001). Sample Surveys: Nonprobability Sampling. [online] ScienceDirect. Available at: https://www.sciencedirect.com/science/article/abs/pii/B008043076700499X [Accessed 22 Sep. 2024].</w:t>
      </w:r>
    </w:p>
    <w:p w14:paraId="7B615A2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Fox, V., Dalman, C., Dal, H., Hollander, A.-C., Kirkbride, J.B. and Pitman, A. (2020). Suicide risk in people with post-traumatic stress disorder: a cohort study of 3.1 million people in Sweden. Journal of Affective Disorders, [online] 279(279).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://doi.org/10.1016/j.jad.2020.10.009</w:t>
      </w:r>
      <w:proofErr w:type="gramEnd"/>
      <w:r w:rsidRPr="00D969A6">
        <w:rPr>
          <w:rFonts w:ascii="Arial" w:hAnsi="Arial" w:cs="Arial"/>
          <w:sz w:val="24"/>
          <w:szCs w:val="24"/>
        </w:rPr>
        <w:t>.</w:t>
      </w:r>
    </w:p>
    <w:p w14:paraId="60CDC4B1"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Francis-Devine, B., Harari, D., Keep, M. and Bolton, P. (2024). Rising Cost of Living in the UK. </w:t>
      </w:r>
      <w:r w:rsidRPr="00D969A6">
        <w:rPr>
          <w:rFonts w:ascii="Arial" w:hAnsi="Arial" w:cs="Arial"/>
          <w:i/>
          <w:iCs/>
        </w:rPr>
        <w:t>House of Commons Library</w:t>
      </w:r>
      <w:r w:rsidRPr="00D969A6">
        <w:rPr>
          <w:rFonts w:ascii="Arial" w:hAnsi="Arial" w:cs="Arial"/>
        </w:rPr>
        <w:t>, [online] 9428(1). Available at: https://commonslibrary.parliament.uk/research-briefings/cbp-9428/ [Accessed 2 Dec. 2024].</w:t>
      </w:r>
    </w:p>
    <w:p w14:paraId="50FFB1D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G3 Security (2024). What Are </w:t>
      </w:r>
      <w:proofErr w:type="gramStart"/>
      <w:r w:rsidRPr="00D969A6">
        <w:rPr>
          <w:rFonts w:ascii="Arial" w:hAnsi="Arial" w:cs="Arial"/>
          <w:sz w:val="24"/>
          <w:szCs w:val="24"/>
        </w:rPr>
        <w:t>The</w:t>
      </w:r>
      <w:proofErr w:type="gramEnd"/>
      <w:r w:rsidRPr="00D969A6">
        <w:rPr>
          <w:rFonts w:ascii="Arial" w:hAnsi="Arial" w:cs="Arial"/>
          <w:sz w:val="24"/>
          <w:szCs w:val="24"/>
        </w:rPr>
        <w:t xml:space="preserve"> Benefits of Manned Security Guarding? [online] G3 Security Company - Security Guards London. Available at: https://www.g3security.co.uk/what-are-the-benefits-of-manned-security-guarding/ [Accessed 2 Dec. 2024].</w:t>
      </w:r>
    </w:p>
    <w:p w14:paraId="7C55478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Gamber, C. (2020). HR Burnout; Reigniting the Flame. 1st ed. New Jersey, United States: Bowker.</w:t>
      </w:r>
    </w:p>
    <w:p w14:paraId="6EA63DD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Generali Employee Benefits Network (2021). Fujitsu EAP Case Study. [online] GEB. Available at: https://www.geb.com/fujitsu-eap-case-study [Accessed 2 Dec. 2024].</w:t>
      </w:r>
    </w:p>
    <w:p w14:paraId="7A9F50AC"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Geniole</w:t>
      </w:r>
      <w:proofErr w:type="spellEnd"/>
      <w:r w:rsidRPr="00D969A6">
        <w:rPr>
          <w:rFonts w:ascii="Arial" w:hAnsi="Arial" w:cs="Arial"/>
          <w:sz w:val="24"/>
          <w:szCs w:val="24"/>
        </w:rPr>
        <w:t xml:space="preserve">, S.N., Bird, B.M., McVittie, J.S., Purcell, R.B., Archer, J. and Carré, J.M. (2020). Is testosterone linked to human aggression? A meta-analytic examination of the relationship between baseline, dynamic, and manipulated testosterone on human aggression. Hormones and </w:t>
      </w:r>
      <w:proofErr w:type="spellStart"/>
      <w:r w:rsidRPr="00D969A6">
        <w:rPr>
          <w:rFonts w:ascii="Arial" w:hAnsi="Arial" w:cs="Arial"/>
          <w:sz w:val="24"/>
          <w:szCs w:val="24"/>
        </w:rPr>
        <w:t>Behavior</w:t>
      </w:r>
      <w:proofErr w:type="spellEnd"/>
      <w:r w:rsidRPr="00D969A6">
        <w:rPr>
          <w:rFonts w:ascii="Arial" w:hAnsi="Arial" w:cs="Arial"/>
          <w:sz w:val="24"/>
          <w:szCs w:val="24"/>
        </w:rPr>
        <w:t xml:space="preserve">, [online] 123, p.104644.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://doi.org/10.1016/j.yhbeh.2019.104644</w:t>
      </w:r>
      <w:proofErr w:type="gramEnd"/>
      <w:r w:rsidRPr="00D969A6">
        <w:rPr>
          <w:rFonts w:ascii="Arial" w:hAnsi="Arial" w:cs="Arial"/>
          <w:sz w:val="24"/>
          <w:szCs w:val="24"/>
        </w:rPr>
        <w:t>.</w:t>
      </w:r>
    </w:p>
    <w:p w14:paraId="4CE6C22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Ghosh, R., Jacobs, J.L. and Reio, T.G. (2011). The Toxic Continuum </w:t>
      </w:r>
      <w:proofErr w:type="gramStart"/>
      <w:r w:rsidRPr="00D969A6">
        <w:rPr>
          <w:rFonts w:ascii="Arial" w:hAnsi="Arial" w:cs="Arial"/>
          <w:sz w:val="24"/>
          <w:szCs w:val="24"/>
        </w:rPr>
        <w:t>From</w:t>
      </w:r>
      <w:proofErr w:type="gramEnd"/>
      <w:r w:rsidRPr="00D969A6">
        <w:rPr>
          <w:rFonts w:ascii="Arial" w:hAnsi="Arial" w:cs="Arial"/>
          <w:sz w:val="24"/>
          <w:szCs w:val="24"/>
        </w:rPr>
        <w:t xml:space="preserve"> Incivility to Violence: What Can HRD Do? Advances in Developing Human Resources, [online] 13(1), pp.3–9.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://doi.org/10.1177/1523422311410641</w:t>
      </w:r>
      <w:proofErr w:type="gramEnd"/>
      <w:r w:rsidRPr="00D969A6">
        <w:rPr>
          <w:rFonts w:ascii="Arial" w:hAnsi="Arial" w:cs="Arial"/>
          <w:sz w:val="24"/>
          <w:szCs w:val="24"/>
        </w:rPr>
        <w:t>.</w:t>
      </w:r>
    </w:p>
    <w:p w14:paraId="4BB3531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Goyes, D. and Sandberg, S. (2024). Trust, nuance, and care: Advantages and challenges of repeat qualitative interviews. Qualitative research. [online]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://doi.org/10.1177/14687941241246159</w:t>
      </w:r>
      <w:proofErr w:type="gramEnd"/>
      <w:r w:rsidRPr="00D969A6">
        <w:rPr>
          <w:rFonts w:ascii="Arial" w:hAnsi="Arial" w:cs="Arial"/>
          <w:sz w:val="24"/>
          <w:szCs w:val="24"/>
        </w:rPr>
        <w:t>.</w:t>
      </w:r>
    </w:p>
    <w:p w14:paraId="398896E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Granter, E., McCann, L. and Boyle, M. (2015). Extreme work/normal work: Intensification, storytelling and </w:t>
      </w:r>
      <w:proofErr w:type="spellStart"/>
      <w:r w:rsidRPr="00D969A6">
        <w:rPr>
          <w:rFonts w:ascii="Arial" w:hAnsi="Arial" w:cs="Arial"/>
          <w:sz w:val="24"/>
          <w:szCs w:val="24"/>
        </w:rPr>
        <w:t>hypermediation</w:t>
      </w:r>
      <w:proofErr w:type="spellEnd"/>
      <w:r w:rsidRPr="00D969A6">
        <w:rPr>
          <w:rFonts w:ascii="Arial" w:hAnsi="Arial" w:cs="Arial"/>
          <w:sz w:val="24"/>
          <w:szCs w:val="24"/>
        </w:rPr>
        <w:t xml:space="preserve"> in the (re)construction of ‘the New Normal’. Organization, 22(4), pp.443–456.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://doi.org/10.1177/1350508415573881</w:t>
      </w:r>
      <w:proofErr w:type="gramEnd"/>
      <w:r w:rsidRPr="00D969A6">
        <w:rPr>
          <w:rFonts w:ascii="Arial" w:hAnsi="Arial" w:cs="Arial"/>
          <w:sz w:val="24"/>
          <w:szCs w:val="24"/>
        </w:rPr>
        <w:t>.</w:t>
      </w:r>
    </w:p>
    <w:p w14:paraId="48117F5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Granter, E., Wankhade, P., McCann, L., Hassard, J. and Hyde, P. (2018). Multiple Dimensions of Work Intensity: Ambulance Work as Edgework. Work, Employment and Society, [online] 33(2), pp.280–297.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://doi.org/10.1177/0950017018759207</w:t>
      </w:r>
      <w:proofErr w:type="gramEnd"/>
      <w:r w:rsidRPr="00D969A6">
        <w:rPr>
          <w:rFonts w:ascii="Arial" w:hAnsi="Arial" w:cs="Arial"/>
          <w:sz w:val="24"/>
          <w:szCs w:val="24"/>
        </w:rPr>
        <w:t>.</w:t>
      </w:r>
    </w:p>
    <w:p w14:paraId="6250317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Gray, G., Myers, D. and Myers, P. (1999). Compensation and Working Conditions Fall. [online] pp.5–10. Available at: https://www.bls.gov/opub/mlr/cwc/workplace-violence-provisions-in-private-sector-collective-bargaining-agreements.pdf [Accessed 29 Dec. 2023].</w:t>
      </w:r>
    </w:p>
    <w:p w14:paraId="398730F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Hall-Jones, S.-A. (2019). Working internationally – does it mean a world of difference for HR? |. [online] Reality HR. Available at: https://www.realityhr.co.uk/working-internationally-does-it-mean-a-world-of-difference-for-hr/ [Accessed 4 Dec. 2023].</w:t>
      </w:r>
    </w:p>
    <w:p w14:paraId="126D9805"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Hammonds, K. H. (2005). Why we hate HR. Fast Company, 97(8), 40-47.</w:t>
      </w:r>
    </w:p>
    <w:p w14:paraId="116DC51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Hayes, A. (2016). HR in the Public Sector. [online] People Management Jobs. Available at: https://pmjobs.cipd.co.uk/article/hr-in-public-sector [Accessed 27 Nov. 2024].</w:t>
      </w:r>
    </w:p>
    <w:p w14:paraId="3B2E016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Hayes, A. (2024). Boom And Bust Cycle. [online] Investopedia. Available at: https://www.investopedia.com/terms/b/boom-and-bust-cycle.asp [Accessed 28 Nov. 2024].</w:t>
      </w:r>
    </w:p>
    <w:p w14:paraId="6EF9B425"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Hayes, A. (2024). Is it HR’s job to fix problems? [online] Hrgrapevine.com. Available at: https://www.hrgrapevine.com/content/article/2024-09-05-is-it-hrs-job-to-fix-problems [Accessed 5 Nov. 2024].</w:t>
      </w:r>
    </w:p>
    <w:p w14:paraId="7C80F1D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Haynes, K. (2012) ‘Reflexivity in qualitative research’, in C. Cassell and B. Lee (eds) Challenges and Controversies in Management Research. New York: Routledge</w:t>
      </w:r>
    </w:p>
    <w:p w14:paraId="79C9BAD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Health and Safety at Work Act 1974.Hse.gov.uk. [online] Available at: https://www.hse.gov.uk/legislation/hswa.htm [Accessed 4 Nov. 2024].</w:t>
      </w:r>
    </w:p>
    <w:p w14:paraId="4B12855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Health and Safety at Work etc. Act 1974.Legislation.gov.uk. [online] Available at: https://www.legislation.gov.uk/ukpga/1974/37 [Accessed 28 Dec. 2023].</w:t>
      </w:r>
    </w:p>
    <w:p w14:paraId="2091C7A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Heathfield (2022). Reasons Why Employees Hate HR. [online] </w:t>
      </w:r>
      <w:proofErr w:type="spellStart"/>
      <w:r w:rsidRPr="00D969A6">
        <w:rPr>
          <w:rFonts w:ascii="Arial" w:hAnsi="Arial" w:cs="Arial"/>
          <w:sz w:val="24"/>
          <w:szCs w:val="24"/>
        </w:rPr>
        <w:t>LiveAbout</w:t>
      </w:r>
      <w:proofErr w:type="spellEnd"/>
      <w:r w:rsidRPr="00D969A6">
        <w:rPr>
          <w:rFonts w:ascii="Arial" w:hAnsi="Arial" w:cs="Arial"/>
          <w:sz w:val="24"/>
          <w:szCs w:val="24"/>
        </w:rPr>
        <w:t>. Available at: https://www.liveabout.com/reasons-why-employees-hate-hr-1917590 [Accessed 28 Dec. 2023].</w:t>
      </w:r>
    </w:p>
    <w:p w14:paraId="13A506DF"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Hooghe</w:t>
      </w:r>
      <w:proofErr w:type="spellEnd"/>
      <w:r w:rsidRPr="00D969A6">
        <w:rPr>
          <w:rFonts w:ascii="Arial" w:hAnsi="Arial" w:cs="Arial"/>
          <w:sz w:val="24"/>
          <w:szCs w:val="24"/>
        </w:rPr>
        <w:t xml:space="preserve">, M., Stolle, D., Maheo, V., and Vissers, S. (2010). “Why Can’t a </w:t>
      </w:r>
      <w:proofErr w:type="gramStart"/>
      <w:r w:rsidRPr="00D969A6">
        <w:rPr>
          <w:rFonts w:ascii="Arial" w:hAnsi="Arial" w:cs="Arial"/>
          <w:sz w:val="24"/>
          <w:szCs w:val="24"/>
        </w:rPr>
        <w:t>Student</w:t>
      </w:r>
      <w:proofErr w:type="gramEnd"/>
      <w:r w:rsidRPr="00D969A6">
        <w:rPr>
          <w:rFonts w:ascii="Arial" w:hAnsi="Arial" w:cs="Arial"/>
          <w:sz w:val="24"/>
          <w:szCs w:val="24"/>
        </w:rPr>
        <w:t xml:space="preserve"> be more Like an Average Person? Sampling and Attrition Effects in Social Science Field and Laboratory Experiments’, Annals of the American Academy of Political and Social Science, 628: 85-96.</w:t>
      </w:r>
    </w:p>
    <w:p w14:paraId="3D054B2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Hope-</w:t>
      </w:r>
      <w:proofErr w:type="gramStart"/>
      <w:r w:rsidRPr="00D969A6">
        <w:rPr>
          <w:rFonts w:ascii="Arial" w:hAnsi="Arial" w:cs="Arial"/>
          <w:sz w:val="24"/>
          <w:szCs w:val="24"/>
        </w:rPr>
        <w:t>Hailey ,</w:t>
      </w:r>
      <w:proofErr w:type="gramEnd"/>
      <w:r w:rsidRPr="00D969A6">
        <w:rPr>
          <w:rFonts w:ascii="Arial" w:hAnsi="Arial" w:cs="Arial"/>
          <w:sz w:val="24"/>
          <w:szCs w:val="24"/>
        </w:rPr>
        <w:t xml:space="preserve"> V., Searle, R. and Dietz, G. (2012). Where Has All the Trust gone? [online] CIPD, London: CIPD, pp.7–9, 17–18. Available at: https://www.cipd.org/globalassets/media/knowledge/knowledge-hub/reports/where-has-all-the-trust-gone_2012-sop_tcm18-9644.pdf [Accessed 4 Nov. 2024].</w:t>
      </w:r>
    </w:p>
    <w:p w14:paraId="0F206B6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HR Grapevine (2022). Case study: Fujitsu’s three-fold EAP utilisation. [online] Hrgrapevine.com. Available at: https://www.hrgrapevine.com/content/article/case-study-fujitsus-three-fold-eap-utilisation-generali-uk-employee-benefits- [Accessed 2 Dec. 2024].</w:t>
      </w:r>
    </w:p>
    <w:p w14:paraId="69C571F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HSE (2011). Violence at Work; Findings from the Crime Survey for England and Wales 2011/12. [online] RMT. HSE. Available at: https://www.rmt.org.uk/news/publications/violence-at-work/#:~:text=The%202011%2F12%20CSEW%20found,women%20(1.8%20per%20cent). [Accessed 28 Dec. 2023].</w:t>
      </w:r>
    </w:p>
    <w:p w14:paraId="56B2BE6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HSE (2020). Violence at Work statistics, 2020. [online] HSE, pp.3–7. Available at: https://www.hse.gov.uk/statistics/causinj/violence/work-related-violence-report.pdf [Accessed 19 Nov. 2023].</w:t>
      </w:r>
    </w:p>
    <w:p w14:paraId="223EE71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HSE (2024a). Violence and Aggression at Work - Overview - HSE. [online] www.hse.gov.uk. Available at: https://www.hse.gov.uk/violence/employer/index.htm [Accessed 27 Nov. 2024].</w:t>
      </w:r>
    </w:p>
    <w:p w14:paraId="6234DC6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HSE (2024b). Violence at Work statistics, 2022/23. [online] HSE. HSE. Available at: https://www.hse.gov.uk/statistics/assets/docs/work-related-violence-report.pdf [Accessed 4 Aug. 2024].</w:t>
      </w:r>
    </w:p>
    <w:p w14:paraId="20F88DA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HSE (no date). Statistics - Violence at work. [online] www.hse.gov.uk. Available at: https://www.hse.gov.uk/statistics/causinj/violence/index.htm [Accessed 4 Aug. 2024].</w:t>
      </w:r>
    </w:p>
    <w:p w14:paraId="7A5FDE0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HSE (no date). Violence and aggression at work - Reporting and learning from incidents. [online] www.hse.gov.uk. Available at: https://www.hse.gov.uk/violence/employer/reporting-learning-from-incidents.htm [Accessed 4 Nov. 2024].</w:t>
      </w:r>
    </w:p>
    <w:p w14:paraId="4AD62EA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Hughes, S.M. (2001). Violence in the Workplace: Identifying Costs and Preventative Solutions. Security Journal, [online] 14(1), pp.67–74.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://doi.org/10.1057/palgrave.sj.8340074</w:t>
      </w:r>
      <w:proofErr w:type="gramEnd"/>
      <w:r w:rsidRPr="00D969A6">
        <w:rPr>
          <w:rFonts w:ascii="Arial" w:hAnsi="Arial" w:cs="Arial"/>
          <w:sz w:val="24"/>
          <w:szCs w:val="24"/>
        </w:rPr>
        <w:t>.</w:t>
      </w:r>
    </w:p>
    <w:p w14:paraId="15C9853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Hutchinson, B. (2019). Aurora shooting suspect opened fire during termination meeting: Police. [online] ABC News. Available at: https://abcnews.go.com/US/gunman-mass-shooting-aurora-factory-opened-fire-termination/story?id=61117627 [Accessed 28 Oct. 2024].</w:t>
      </w:r>
    </w:p>
    <w:p w14:paraId="6F08EED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Hwang, T.-J., </w:t>
      </w:r>
      <w:proofErr w:type="spellStart"/>
      <w:r w:rsidRPr="00D969A6">
        <w:rPr>
          <w:rFonts w:ascii="Arial" w:hAnsi="Arial" w:cs="Arial"/>
          <w:sz w:val="24"/>
          <w:szCs w:val="24"/>
        </w:rPr>
        <w:t>Rabheru</w:t>
      </w:r>
      <w:proofErr w:type="spellEnd"/>
      <w:r w:rsidRPr="00D969A6">
        <w:rPr>
          <w:rFonts w:ascii="Arial" w:hAnsi="Arial" w:cs="Arial"/>
          <w:sz w:val="24"/>
          <w:szCs w:val="24"/>
        </w:rPr>
        <w:t xml:space="preserve">, K., </w:t>
      </w:r>
      <w:proofErr w:type="spellStart"/>
      <w:r w:rsidRPr="00D969A6">
        <w:rPr>
          <w:rFonts w:ascii="Arial" w:hAnsi="Arial" w:cs="Arial"/>
          <w:sz w:val="24"/>
          <w:szCs w:val="24"/>
        </w:rPr>
        <w:t>Peisah</w:t>
      </w:r>
      <w:proofErr w:type="spellEnd"/>
      <w:r w:rsidRPr="00D969A6">
        <w:rPr>
          <w:rFonts w:ascii="Arial" w:hAnsi="Arial" w:cs="Arial"/>
          <w:sz w:val="24"/>
          <w:szCs w:val="24"/>
        </w:rPr>
        <w:t xml:space="preserve">, C., Reichman, W. and Ikeda, M. (2020). Loneliness and Social Isolation during the COVID-19 Pandemic. International Psychogeriatrics, [online] 32(10), pp.1–15.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://doi.org/10.1017/s1041610220000988</w:t>
      </w:r>
      <w:proofErr w:type="gramEnd"/>
      <w:r w:rsidRPr="00D969A6">
        <w:rPr>
          <w:rFonts w:ascii="Arial" w:hAnsi="Arial" w:cs="Arial"/>
          <w:sz w:val="24"/>
          <w:szCs w:val="24"/>
        </w:rPr>
        <w:t>.</w:t>
      </w:r>
    </w:p>
    <w:p w14:paraId="44C08A9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Jeffery, R. (2021). Where does HR come from? A brief history of the people profession. [online] www.peoplemanagement.co.uk. Available at: https://www.peoplemanagement.co.uk/article/1746498/where-hr-come-from-brief-history-people-profession [Accessed 28 Dec. 2023].</w:t>
      </w:r>
    </w:p>
    <w:p w14:paraId="2991E23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Jethmalani, M. (2024). The Cost of Caring: How to Address Vicarious Trauma in HR Professionals. [online] reworked.co. Available at: https://www.reworked.co/employee-experience/the-cost-of-caring-how-to-address-vicarious-trauma-in-hr-professionals/ [Accessed 20 Nov. 2024].</w:t>
      </w:r>
    </w:p>
    <w:p w14:paraId="5CA0B25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Johnson, S.L. (2010). Research and Statistics: A Question of Time: Cross-sectional Versus Longitudinal Study Designs. </w:t>
      </w:r>
      <w:proofErr w:type="spellStart"/>
      <w:r w:rsidRPr="00D969A6">
        <w:rPr>
          <w:rFonts w:ascii="Arial" w:hAnsi="Arial" w:cs="Arial"/>
          <w:sz w:val="24"/>
          <w:szCs w:val="24"/>
        </w:rPr>
        <w:t>Pediatrics</w:t>
      </w:r>
      <w:proofErr w:type="spellEnd"/>
      <w:r w:rsidRPr="00D969A6">
        <w:rPr>
          <w:rFonts w:ascii="Arial" w:hAnsi="Arial" w:cs="Arial"/>
          <w:sz w:val="24"/>
          <w:szCs w:val="24"/>
        </w:rPr>
        <w:t xml:space="preserve"> in Review, [online] 31(6), pp.250–251.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://doi.org/10.1542/pir.31-6-250</w:t>
      </w:r>
      <w:proofErr w:type="gramEnd"/>
      <w:r w:rsidRPr="00D969A6">
        <w:rPr>
          <w:rFonts w:ascii="Arial" w:hAnsi="Arial" w:cs="Arial"/>
          <w:sz w:val="24"/>
          <w:szCs w:val="24"/>
        </w:rPr>
        <w:t>.</w:t>
      </w:r>
    </w:p>
    <w:p w14:paraId="1BE5D92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Jones, C. (2020). Diffusing the Drama Triangle: How Leaders Need to Examine (and Change) Their Role in Work Relationships. Linkedin.com. Available at: https://www.linkedin.com/pulse/diffusing-drama-triangle-how-leaders-need-examine-change-chris-jones [Accessed 24 Nov. 2024].</w:t>
      </w:r>
    </w:p>
    <w:p w14:paraId="5BC9173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Jones, T., Baxter, M. and Khanduja, V. (2013). A Quick Guide to Survey Research. The Annals of the Royal College of Surgeons of England, [online] 95(1), pp.5–7.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://doi.org/10.1308/003588413X13511609956372</w:t>
      </w:r>
      <w:proofErr w:type="gramEnd"/>
      <w:r w:rsidRPr="00D969A6">
        <w:rPr>
          <w:rFonts w:ascii="Arial" w:hAnsi="Arial" w:cs="Arial"/>
          <w:sz w:val="24"/>
          <w:szCs w:val="24"/>
        </w:rPr>
        <w:t>.</w:t>
      </w:r>
    </w:p>
    <w:p w14:paraId="4C8D907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Jossi, F., (1999). Defusing workplace violence. Business and Health, 17(2), pp.34-39.</w:t>
      </w:r>
    </w:p>
    <w:p w14:paraId="6DEB46F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Karpman, S. (1968). FAIRY TALES AND SCRIPT DRAMA ANALYSIS. [online] Available at: https://karpmandramatriangle.com/pdf/DramaTriangle.pdf [Accessed 23 Nov. 2024].</w:t>
      </w:r>
    </w:p>
    <w:p w14:paraId="760E84F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Kelly, J. (2022). 98% of HR Professionals Are Burned Out, Study Shows. [online] Forbes. Available at: https://www.forbes.com/sites/jackkelly/2022/04/14/98-of-human-resources-professionals-are-burned-out-study-shows/?sh=33e5d3b46c02 [Accessed 24 Nov. 2024].</w:t>
      </w:r>
    </w:p>
    <w:p w14:paraId="260FCEB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Kindred, R. and Bates, G.W. (2023). The Influence of the COVID-19 Pandemic on Social Anxiety: A Systematic Review. International Journal of Environmental Research and Public Health, [online] 20(3), p.2362.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://doi.org/10.3390/ijerph20032362</w:t>
      </w:r>
      <w:proofErr w:type="gramEnd"/>
      <w:r w:rsidRPr="00D969A6">
        <w:rPr>
          <w:rFonts w:ascii="Arial" w:hAnsi="Arial" w:cs="Arial"/>
          <w:sz w:val="24"/>
          <w:szCs w:val="24"/>
        </w:rPr>
        <w:t>.</w:t>
      </w:r>
    </w:p>
    <w:p w14:paraId="477A64B3"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KnowledgeCity</w:t>
      </w:r>
      <w:proofErr w:type="spellEnd"/>
      <w:r w:rsidRPr="00D969A6">
        <w:rPr>
          <w:rFonts w:ascii="Arial" w:hAnsi="Arial" w:cs="Arial"/>
          <w:sz w:val="24"/>
          <w:szCs w:val="24"/>
        </w:rPr>
        <w:t xml:space="preserve"> (2022). 8 Common HR Stereotypes (and What HR Can Do About It). [online] </w:t>
      </w:r>
      <w:proofErr w:type="spellStart"/>
      <w:r w:rsidRPr="00D969A6">
        <w:rPr>
          <w:rFonts w:ascii="Arial" w:hAnsi="Arial" w:cs="Arial"/>
          <w:sz w:val="24"/>
          <w:szCs w:val="24"/>
        </w:rPr>
        <w:t>KnowledgeCity</w:t>
      </w:r>
      <w:proofErr w:type="spellEnd"/>
      <w:r w:rsidRPr="00D969A6">
        <w:rPr>
          <w:rFonts w:ascii="Arial" w:hAnsi="Arial" w:cs="Arial"/>
          <w:sz w:val="24"/>
          <w:szCs w:val="24"/>
        </w:rPr>
        <w:t>. Available at: https://www.knowledgecity.com/blog/hr-stereotypes/ [Accessed 28 Dec. 2023].</w:t>
      </w:r>
    </w:p>
    <w:p w14:paraId="3D760A88"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Krapman</w:t>
      </w:r>
      <w:proofErr w:type="spellEnd"/>
      <w:r w:rsidRPr="00D969A6">
        <w:rPr>
          <w:rFonts w:ascii="Arial" w:hAnsi="Arial" w:cs="Arial"/>
          <w:sz w:val="24"/>
          <w:szCs w:val="24"/>
        </w:rPr>
        <w:t>, S (1968) Fairy tales and script drama analysis, transactional analysis bulletin, 26 (7) pp 39-43</w:t>
      </w:r>
    </w:p>
    <w:p w14:paraId="747EE5A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Krippendorf, K. (2004). Content Analysis: An Introduction to </w:t>
      </w:r>
      <w:proofErr w:type="spellStart"/>
      <w:proofErr w:type="gramStart"/>
      <w:r w:rsidRPr="00D969A6">
        <w:rPr>
          <w:rFonts w:ascii="Arial" w:hAnsi="Arial" w:cs="Arial"/>
          <w:sz w:val="24"/>
          <w:szCs w:val="24"/>
        </w:rPr>
        <w:t>it’s</w:t>
      </w:r>
      <w:proofErr w:type="spellEnd"/>
      <w:proofErr w:type="gramEnd"/>
      <w:r w:rsidRPr="00D969A6">
        <w:rPr>
          <w:rFonts w:ascii="Arial" w:hAnsi="Arial" w:cs="Arial"/>
          <w:sz w:val="24"/>
          <w:szCs w:val="24"/>
        </w:rPr>
        <w:t xml:space="preserve"> methodology (2nd ed.). Sage Publications</w:t>
      </w:r>
    </w:p>
    <w:p w14:paraId="433C7D13"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Kulik, C.T., Cregan, C., Metz, I. and Brown, M. (2009). HR managers as toxin handlers: The buffering effect of formalizing toxin handling responsibilities. Human Resource Management, [online] 48(5), pp.695–716.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://doi.org/10.1002/hrm.20311</w:t>
      </w:r>
      <w:proofErr w:type="gramEnd"/>
      <w:r w:rsidRPr="00D969A6">
        <w:rPr>
          <w:rFonts w:ascii="Arial" w:hAnsi="Arial" w:cs="Arial"/>
          <w:sz w:val="24"/>
          <w:szCs w:val="24"/>
        </w:rPr>
        <w:t>.</w:t>
      </w:r>
    </w:p>
    <w:p w14:paraId="02971A3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Kumar, R. (2019). Research </w:t>
      </w:r>
      <w:proofErr w:type="gramStart"/>
      <w:r w:rsidRPr="00D969A6">
        <w:rPr>
          <w:rFonts w:ascii="Arial" w:hAnsi="Arial" w:cs="Arial"/>
          <w:sz w:val="24"/>
          <w:szCs w:val="24"/>
        </w:rPr>
        <w:t>methodology :</w:t>
      </w:r>
      <w:proofErr w:type="gramEnd"/>
      <w:r w:rsidRPr="00D969A6">
        <w:rPr>
          <w:rFonts w:ascii="Arial" w:hAnsi="Arial" w:cs="Arial"/>
          <w:sz w:val="24"/>
          <w:szCs w:val="24"/>
        </w:rPr>
        <w:t xml:space="preserve"> a step-by-step guide for beginners. 5th ed. [online] Sage. Available at: chrome-extension://efaidnbmnnnibpcajpcglclefindmkaj/http://14.99.188.242:8080/jspui/bitstream/123456789/11658/1/Research%20Methodology%20A%20Step-by-Step%20Guide%20for%20Beginners%20by%20Ranjit%20Kumar%20%28z-lib.org%29.pdf [Accessed 22 Sep. 2024].</w:t>
      </w:r>
    </w:p>
    <w:p w14:paraId="79D69C47"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Labiak, M. and Islam, F. (2024). </w:t>
      </w:r>
      <w:r w:rsidRPr="00D969A6">
        <w:rPr>
          <w:rFonts w:ascii="Arial" w:hAnsi="Arial" w:cs="Arial"/>
          <w:i/>
          <w:iCs/>
        </w:rPr>
        <w:t>Brexit Deal Impact ‘worsening’, Economists Say</w:t>
      </w:r>
      <w:r w:rsidRPr="00D969A6">
        <w:rPr>
          <w:rFonts w:ascii="Arial" w:hAnsi="Arial" w:cs="Arial"/>
        </w:rPr>
        <w:t>. [online] BBC News. Available at: https://www.bbc.co.uk/news/articles/cd988p00z1no [Accessed 2 Dec. 2024].</w:t>
      </w:r>
    </w:p>
    <w:p w14:paraId="3936553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Lac, A. and Donaldson, C.D. (2020). Development and Validation of the Drama Triangle Scale: Are You a Victim, Rescuer, or Persecutor? Journal of Interpersonal Violence, [online] 37(7-8), p.088626052095769.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://doi.org/10.1177/0886260520957696</w:t>
      </w:r>
      <w:proofErr w:type="gramEnd"/>
      <w:r w:rsidRPr="00D969A6">
        <w:rPr>
          <w:rFonts w:ascii="Arial" w:hAnsi="Arial" w:cs="Arial"/>
          <w:sz w:val="24"/>
          <w:szCs w:val="24"/>
        </w:rPr>
        <w:t>.</w:t>
      </w:r>
    </w:p>
    <w:p w14:paraId="7471094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Ladika, S. (2021). Trust Has Never Been More Important. [online] SHRM. Available at: https://www.shrm.org/hr-today/news/all-things-work/pages/trust-has-never-been-more-important.aspx [Accessed 2 Dec. 2024].</w:t>
      </w:r>
    </w:p>
    <w:p w14:paraId="2F7D0BB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Leadership Tribe (2023). The Drama Triangle Explained. [online] Leadership Tribe UK. Available at: https://leadershiptribe.co.uk/blog/the-drama-triangle-explained [Accessed 24 Nov. 2024].</w:t>
      </w:r>
    </w:p>
    <w:p w14:paraId="6B37EE5B"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Lee, S. (2022). Climate change: Flooding is ‘the new reality’ in Wales. </w:t>
      </w:r>
      <w:r w:rsidRPr="00D969A6">
        <w:rPr>
          <w:rFonts w:ascii="Arial" w:hAnsi="Arial" w:cs="Arial"/>
          <w:i/>
          <w:iCs/>
        </w:rPr>
        <w:t>BBC News</w:t>
      </w:r>
      <w:r w:rsidRPr="00D969A6">
        <w:rPr>
          <w:rFonts w:ascii="Arial" w:hAnsi="Arial" w:cs="Arial"/>
        </w:rPr>
        <w:t>. [online] 15 Feb. Available at: https://www.bbc.co.uk/news/uk-wales-60386125 [Accessed 2 Dec. 2024].</w:t>
      </w:r>
    </w:p>
    <w:p w14:paraId="5BC008B3"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Legge, K. (2005). Human resource </w:t>
      </w:r>
      <w:proofErr w:type="gramStart"/>
      <w:r w:rsidRPr="00D969A6">
        <w:rPr>
          <w:rFonts w:ascii="Arial" w:hAnsi="Arial" w:cs="Arial"/>
          <w:sz w:val="24"/>
          <w:szCs w:val="24"/>
        </w:rPr>
        <w:t>management :</w:t>
      </w:r>
      <w:proofErr w:type="gramEnd"/>
      <w:r w:rsidRPr="00D969A6">
        <w:rPr>
          <w:rFonts w:ascii="Arial" w:hAnsi="Arial" w:cs="Arial"/>
          <w:sz w:val="24"/>
          <w:szCs w:val="24"/>
        </w:rPr>
        <w:t xml:space="preserve"> </w:t>
      </w:r>
      <w:proofErr w:type="spellStart"/>
      <w:r w:rsidRPr="00D969A6">
        <w:rPr>
          <w:rFonts w:ascii="Arial" w:hAnsi="Arial" w:cs="Arial"/>
          <w:sz w:val="24"/>
          <w:szCs w:val="24"/>
        </w:rPr>
        <w:t>Rhetorics</w:t>
      </w:r>
      <w:proofErr w:type="spellEnd"/>
      <w:r w:rsidRPr="00D969A6">
        <w:rPr>
          <w:rFonts w:ascii="Arial" w:hAnsi="Arial" w:cs="Arial"/>
          <w:sz w:val="24"/>
          <w:szCs w:val="24"/>
        </w:rPr>
        <w:t xml:space="preserve"> and realities. </w:t>
      </w:r>
      <w:proofErr w:type="spellStart"/>
      <w:r w:rsidRPr="00D969A6">
        <w:rPr>
          <w:rFonts w:ascii="Arial" w:hAnsi="Arial" w:cs="Arial"/>
          <w:sz w:val="24"/>
          <w:szCs w:val="24"/>
        </w:rPr>
        <w:t>Houndmills</w:t>
      </w:r>
      <w:proofErr w:type="spellEnd"/>
      <w:r w:rsidRPr="00D969A6">
        <w:rPr>
          <w:rFonts w:ascii="Arial" w:hAnsi="Arial" w:cs="Arial"/>
          <w:sz w:val="24"/>
          <w:szCs w:val="24"/>
        </w:rPr>
        <w:t xml:space="preserve">, Basingstoke, </w:t>
      </w:r>
      <w:proofErr w:type="gramStart"/>
      <w:r w:rsidRPr="00D969A6">
        <w:rPr>
          <w:rFonts w:ascii="Arial" w:hAnsi="Arial" w:cs="Arial"/>
          <w:sz w:val="24"/>
          <w:szCs w:val="24"/>
        </w:rPr>
        <w:t>Hampshire ;</w:t>
      </w:r>
      <w:proofErr w:type="gramEnd"/>
      <w:r w:rsidRPr="00D969A6">
        <w:rPr>
          <w:rFonts w:ascii="Arial" w:hAnsi="Arial" w:cs="Arial"/>
          <w:sz w:val="24"/>
          <w:szCs w:val="24"/>
        </w:rPr>
        <w:t xml:space="preserve"> New York, N.Y.: Palgrave Macmillan.</w:t>
      </w:r>
    </w:p>
    <w:p w14:paraId="711AADBD"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Leng, G. (2017). </w:t>
      </w:r>
      <w:r w:rsidRPr="00D969A6">
        <w:rPr>
          <w:rFonts w:ascii="Arial" w:hAnsi="Arial" w:cs="Arial"/>
          <w:i/>
          <w:iCs/>
        </w:rPr>
        <w:t>THE IMPACT OF HOMELESSNESS ON HEALTH a GUIDE FOR LOCAL AUTHORITIES</w:t>
      </w:r>
      <w:r w:rsidRPr="00D969A6">
        <w:rPr>
          <w:rFonts w:ascii="Arial" w:hAnsi="Arial" w:cs="Arial"/>
        </w:rPr>
        <w:t>. [online] Local Government Association. Available at: https://www.local.gov.uk/sites/default/files/documents/22.7%20HEALTH%20AND%20HOMELESSNESS_v08_WEB_0.PDF [Accessed 2 Dec. 2024].</w:t>
      </w:r>
    </w:p>
    <w:p w14:paraId="27882F63"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Leung, F.-H. and </w:t>
      </w:r>
      <w:proofErr w:type="spellStart"/>
      <w:r w:rsidRPr="00D969A6">
        <w:rPr>
          <w:rFonts w:ascii="Arial" w:hAnsi="Arial" w:cs="Arial"/>
          <w:sz w:val="24"/>
          <w:szCs w:val="24"/>
        </w:rPr>
        <w:t>Savithiri</w:t>
      </w:r>
      <w:proofErr w:type="spellEnd"/>
      <w:r w:rsidRPr="00D969A6">
        <w:rPr>
          <w:rFonts w:ascii="Arial" w:hAnsi="Arial" w:cs="Arial"/>
          <w:sz w:val="24"/>
          <w:szCs w:val="24"/>
        </w:rPr>
        <w:t xml:space="preserve">, R. (2009). Spotlight on focus groups. Canadian Family Physician </w:t>
      </w:r>
      <w:proofErr w:type="spellStart"/>
      <w:r w:rsidRPr="00D969A6">
        <w:rPr>
          <w:rFonts w:ascii="Arial" w:hAnsi="Arial" w:cs="Arial"/>
          <w:sz w:val="24"/>
          <w:szCs w:val="24"/>
        </w:rPr>
        <w:t>Medecin</w:t>
      </w:r>
      <w:proofErr w:type="spellEnd"/>
      <w:r w:rsidRPr="00D969A6">
        <w:rPr>
          <w:rFonts w:ascii="Arial" w:hAnsi="Arial" w:cs="Arial"/>
          <w:sz w:val="24"/>
          <w:szCs w:val="24"/>
        </w:rPr>
        <w:t xml:space="preserve"> de </w:t>
      </w:r>
      <w:proofErr w:type="spellStart"/>
      <w:r w:rsidRPr="00D969A6">
        <w:rPr>
          <w:rFonts w:ascii="Arial" w:hAnsi="Arial" w:cs="Arial"/>
          <w:sz w:val="24"/>
          <w:szCs w:val="24"/>
        </w:rPr>
        <w:t>Famille</w:t>
      </w:r>
      <w:proofErr w:type="spellEnd"/>
      <w:r w:rsidRPr="00D969A6">
        <w:rPr>
          <w:rFonts w:ascii="Arial" w:hAnsi="Arial" w:cs="Arial"/>
          <w:sz w:val="24"/>
          <w:szCs w:val="24"/>
        </w:rPr>
        <w:t xml:space="preserve"> Canadien, [online] 55(2), pp.218–219. Available at: https://www.ncbi.nlm.nih.gov/pmc/articles/PMC2642503/ [Accessed 27 Aug. 2024].</w:t>
      </w:r>
    </w:p>
    <w:p w14:paraId="2E8EA90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Liddle, D. (2017). Managing </w:t>
      </w:r>
      <w:proofErr w:type="gramStart"/>
      <w:r w:rsidRPr="00D969A6">
        <w:rPr>
          <w:rFonts w:ascii="Arial" w:hAnsi="Arial" w:cs="Arial"/>
          <w:sz w:val="24"/>
          <w:szCs w:val="24"/>
        </w:rPr>
        <w:t>conflict :</w:t>
      </w:r>
      <w:proofErr w:type="gramEnd"/>
      <w:r w:rsidRPr="00D969A6">
        <w:rPr>
          <w:rFonts w:ascii="Arial" w:hAnsi="Arial" w:cs="Arial"/>
          <w:sz w:val="24"/>
          <w:szCs w:val="24"/>
        </w:rPr>
        <w:t xml:space="preserve"> a practical guide to resolution in the workplace. London: Kogan Page Limited.</w:t>
      </w:r>
    </w:p>
    <w:p w14:paraId="31F756F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Luo, A. (2019). What Is Content Analysis and How Can You Use It in Your research? [online] </w:t>
      </w:r>
      <w:proofErr w:type="spellStart"/>
      <w:r w:rsidRPr="00D969A6">
        <w:rPr>
          <w:rFonts w:ascii="Arial" w:hAnsi="Arial" w:cs="Arial"/>
          <w:sz w:val="24"/>
          <w:szCs w:val="24"/>
        </w:rPr>
        <w:t>Scribbr</w:t>
      </w:r>
      <w:proofErr w:type="spellEnd"/>
      <w:r w:rsidRPr="00D969A6">
        <w:rPr>
          <w:rFonts w:ascii="Arial" w:hAnsi="Arial" w:cs="Arial"/>
          <w:sz w:val="24"/>
          <w:szCs w:val="24"/>
        </w:rPr>
        <w:t>. Available at: https://www.scribbr.com/methodology/content-analysis/ [Accessed 29 Sep. 2024].</w:t>
      </w:r>
    </w:p>
    <w:p w14:paraId="78D14C3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Martens, T. (2022). Relationship Between Drug Addiction, Alcoholism, and Violence. [online] American Addiction </w:t>
      </w:r>
      <w:proofErr w:type="spellStart"/>
      <w:r w:rsidRPr="00D969A6">
        <w:rPr>
          <w:rFonts w:ascii="Arial" w:hAnsi="Arial" w:cs="Arial"/>
          <w:sz w:val="24"/>
          <w:szCs w:val="24"/>
        </w:rPr>
        <w:t>Centers</w:t>
      </w:r>
      <w:proofErr w:type="spellEnd"/>
      <w:r w:rsidRPr="00D969A6">
        <w:rPr>
          <w:rFonts w:ascii="Arial" w:hAnsi="Arial" w:cs="Arial"/>
          <w:sz w:val="24"/>
          <w:szCs w:val="24"/>
        </w:rPr>
        <w:t>. Available at: https://americanaddictioncenters.org/rehab-guide/addiction-and-violence [Accessed 27 Aug. 2024].</w:t>
      </w:r>
    </w:p>
    <w:p w14:paraId="106633E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Maurer, R. (2019). Survey: Half of HR Pros’ Workplaces Experienced Violence. [online] www.shrm.org. Available at: https://www.shrm.org/topics-tools/news/risk-management/survey-half-hr-pros-workplaces-experienced-violence#:~:text=About%20half%20(48%20percent)%20of [Accessed 27 Dec. 2023].</w:t>
      </w:r>
    </w:p>
    <w:p w14:paraId="3BE0D3F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Maurer, R. (2019). Survey: Half of HR Pros’ Workplaces Experienced Violence. [online] www.shrm.org. Available at: https://www.shrm.org/topics-tools/news/risk-management/survey-half-hr-pros-workplaces-experienced-violence#:~:text=About%20half%20(48%20percent)%20of [Accessed 27 Dec. 2023].</w:t>
      </w:r>
    </w:p>
    <w:p w14:paraId="3B2FADE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McCann, L., Granter, E., Hyde, P. and Hassard, J. (2013). Still Blue-Collar after all these Years? An Ethnography of the Professionalization of Emergency Ambulance Work. Journal of Management Studies, [online] 50(5), pp.750–776.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://doi.org/10.1111/joms.12009</w:t>
      </w:r>
      <w:proofErr w:type="gramEnd"/>
      <w:r w:rsidRPr="00D969A6">
        <w:rPr>
          <w:rFonts w:ascii="Arial" w:hAnsi="Arial" w:cs="Arial"/>
          <w:sz w:val="24"/>
          <w:szCs w:val="24"/>
        </w:rPr>
        <w:t>.</w:t>
      </w:r>
    </w:p>
    <w:p w14:paraId="2F2F393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McCann, L., Morris, J. and Hassard, J. (2008) ‘Normalized Intensity: The New Labour Process of Middle Management’, Journal of management studies., 45(2), pp. 343–371. Available at: https://doi.org/10.1111/j.1467-6486.2007.00762.x.</w:t>
      </w:r>
    </w:p>
    <w:p w14:paraId="41B35CC2"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McCulloch, A. (2024). </w:t>
      </w:r>
      <w:r w:rsidRPr="00D969A6">
        <w:rPr>
          <w:rFonts w:ascii="Arial" w:hAnsi="Arial" w:cs="Arial"/>
          <w:i/>
          <w:iCs/>
        </w:rPr>
        <w:t>Employment Rights Bill ‘will not make work pay’ as it stands: Unite</w:t>
      </w:r>
      <w:r w:rsidRPr="00D969A6">
        <w:rPr>
          <w:rFonts w:ascii="Arial" w:hAnsi="Arial" w:cs="Arial"/>
        </w:rPr>
        <w:t>. [online] Personnel Today. Available at: https://www.personneltoday.com/hr/employment-rights-bill-will-not-make-work-pay-as-it-stands-unite/ [Accessed 2 Dec. 2024].</w:t>
      </w:r>
    </w:p>
    <w:p w14:paraId="18FA4D8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Mckenna, K. (2023). Navigating the Fixer Mentality - Understanding and Overcoming. Kelly McKenna - SIT WITH KELLY. Available at: https://www.sitwithkelly.com/blog/navigating-the-fixer-mentality [Accessed 17 Nov. 2024].</w:t>
      </w:r>
    </w:p>
    <w:p w14:paraId="557CFFB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McKimm, J. and Forrest, K. (2010) ‘Using transactional analysis to improve clinical and educational supervision: the Drama and Winner’s triangles’, Postgraduate medical journal /, 86(1015), pp. 261–265. Available at: https://doi.org/10.1136/pgmj.2009.093310.</w:t>
      </w:r>
    </w:p>
    <w:p w14:paraId="376B2138"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McKinney, C. and Gower, M. (2024). </w:t>
      </w:r>
      <w:r w:rsidRPr="00D969A6">
        <w:rPr>
          <w:rFonts w:ascii="Arial" w:hAnsi="Arial" w:cs="Arial"/>
          <w:i/>
          <w:iCs/>
        </w:rPr>
        <w:t>Changes to legal Migration Rules for Family and Work visas in 2024</w:t>
      </w:r>
      <w:r w:rsidRPr="00D969A6">
        <w:rPr>
          <w:rFonts w:ascii="Arial" w:hAnsi="Arial" w:cs="Arial"/>
        </w:rPr>
        <w:t>. [online] House of Commons Library. Available at: https://commonslibrary.parliament.uk/research-briefings/cbp-9920/ [Accessed 2 Dec. 2024].</w:t>
      </w:r>
    </w:p>
    <w:p w14:paraId="23E61FF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McMahon, D. (2005) ‘The drama triangle’, The skilled facilitator </w:t>
      </w:r>
      <w:proofErr w:type="spellStart"/>
      <w:r w:rsidRPr="00D969A6">
        <w:rPr>
          <w:rFonts w:ascii="Arial" w:hAnsi="Arial" w:cs="Arial"/>
          <w:sz w:val="24"/>
          <w:szCs w:val="24"/>
        </w:rPr>
        <w:t>fieldbook</w:t>
      </w:r>
      <w:proofErr w:type="spellEnd"/>
      <w:r w:rsidRPr="00D969A6">
        <w:rPr>
          <w:rFonts w:ascii="Arial" w:hAnsi="Arial" w:cs="Arial"/>
          <w:sz w:val="24"/>
          <w:szCs w:val="24"/>
        </w:rPr>
        <w:t>: Tips, tools, and tested methods for consultants, facilitators, managers, trainers, and coaches, pp. 421–431.</w:t>
      </w:r>
    </w:p>
    <w:p w14:paraId="4E65DAB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Mehl, B. (2024). Door Entry Systems for Coworking spaces: Types, benefits, Factors. [online] Getkisi.com. Available at: https://www.getkisi.com/blog/door-entry-systems-for-coworking-spaces [Accessed 2 Dec. 2024].</w:t>
      </w:r>
    </w:p>
    <w:p w14:paraId="3483917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Mental Health Foundation (2023). Mental health at work: statistics. [online] www.mentalhealth.org.uk. Available at: https://www.mentalhealth.org.uk/explore-mental-health/statistics/mental-health-work-statistics [Accessed 3 Dec. 2024].</w:t>
      </w:r>
    </w:p>
    <w:p w14:paraId="367061EA"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Met Office (2024). </w:t>
      </w:r>
      <w:r w:rsidRPr="00D969A6">
        <w:rPr>
          <w:rFonts w:ascii="Arial" w:hAnsi="Arial" w:cs="Arial"/>
          <w:i/>
          <w:iCs/>
        </w:rPr>
        <w:t>Effects of Climate Change</w:t>
      </w:r>
      <w:r w:rsidRPr="00D969A6">
        <w:rPr>
          <w:rFonts w:ascii="Arial" w:hAnsi="Arial" w:cs="Arial"/>
        </w:rPr>
        <w:t>. [online] Met Office. Available at: https://www.metoffice.gov.uk/weather/climate-change/effects-of-climate-change [Accessed 2 Dec. 2024].</w:t>
      </w:r>
    </w:p>
    <w:p w14:paraId="1069262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MHFA England (2023). What Is a Mental Health First aider? [online] MHFA England. Available at: https://mhfaengland.org/mhfa-centre/blog/What-is-a-mental-health-first-aider/ [Accessed 2 Dec. 2024].</w:t>
      </w:r>
    </w:p>
    <w:p w14:paraId="2CE8647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Michels, D. (2019). The Trust Crisis in Business. Forbes. [online] 17 Jun. Available at: https://www.forbes.com/sites/davidmichels/2019/06/17/the-trust-crisis-in-business/ [Accessed 4 Nov. 2024].</w:t>
      </w:r>
    </w:p>
    <w:p w14:paraId="6A6387C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Molina-Azorin, J.F., Bergh, D.D., Corley, K.G. and Ketchen, D.J. (2017). Mixed Methods in the Organizational Sciences. Organizational Research Methods, [online] 20(2), pp.179–192.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://doi.org/10.1177/1094428116687026</w:t>
      </w:r>
      <w:proofErr w:type="gramEnd"/>
      <w:r w:rsidRPr="00D969A6">
        <w:rPr>
          <w:rFonts w:ascii="Arial" w:hAnsi="Arial" w:cs="Arial"/>
          <w:sz w:val="24"/>
          <w:szCs w:val="24"/>
        </w:rPr>
        <w:t>.</w:t>
      </w:r>
    </w:p>
    <w:p w14:paraId="075C562E"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Morree</w:t>
      </w:r>
      <w:proofErr w:type="spellEnd"/>
      <w:r w:rsidRPr="00D969A6">
        <w:rPr>
          <w:rFonts w:ascii="Arial" w:hAnsi="Arial" w:cs="Arial"/>
          <w:sz w:val="24"/>
          <w:szCs w:val="24"/>
        </w:rPr>
        <w:t xml:space="preserve"> (2021). Trust At Work: A Beautiful Example. [online] Corporate Rebels. Available at: https://corporate-rebels.com/trust-at-work/ [Accessed 2 Dec. 2024].</w:t>
      </w:r>
    </w:p>
    <w:p w14:paraId="7C62CC5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Morse, J.M., Barrett, M. and Mayan, M., (2002). Verification strategies for establishing reliability and validity in qualitative research-ejournals. library-</w:t>
      </w:r>
      <w:proofErr w:type="spellStart"/>
      <w:r w:rsidRPr="00D969A6">
        <w:rPr>
          <w:rFonts w:ascii="Arial" w:hAnsi="Arial" w:cs="Arial"/>
          <w:sz w:val="24"/>
          <w:szCs w:val="24"/>
        </w:rPr>
        <w:t>ualberta</w:t>
      </w:r>
      <w:proofErr w:type="spellEnd"/>
      <w:r w:rsidRPr="00D969A6">
        <w:rPr>
          <w:rFonts w:ascii="Arial" w:hAnsi="Arial" w:cs="Arial"/>
          <w:sz w:val="24"/>
          <w:szCs w:val="24"/>
        </w:rPr>
        <w:t>. ca.</w:t>
      </w:r>
    </w:p>
    <w:p w14:paraId="7547320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Muller, D. (2014). Perception Vs. Reality: Employees, HR and the Things We Believe. [online] HR Acuity. Available at: https://www.hracuity.com/blog/perception-vs-reality-employees-hr-things-believe/ [Accessed 1 Sep. 2024].</w:t>
      </w:r>
    </w:p>
    <w:p w14:paraId="4757F8F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Murray, H. (2023). Transactional Analysis - Eric Berne | Simply Psychology. [online] Simplypsychology.org. Available at: https://www.simplypsychology.org/transactional-analysis-eric-berne.html [Accessed 18 Nov. 2024].</w:t>
      </w:r>
    </w:p>
    <w:p w14:paraId="14F6BFE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Namely (2018). THE HISTORY OF HR: Tracing HR’s 150-year journey from workplace enforcer to employee advocate. [online] Namely. Available at: https://cdn2.hubspot.net/hubfs/228948/the-history-of-hr.pdf?t=1539983595284 [Accessed 29 Dec. 2023].</w:t>
      </w:r>
    </w:p>
    <w:p w14:paraId="592D904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Neal, A., Cooper, A., Waites, B., Bell, N., Race, A. and Collinson, M. (2023). The impact of poorly applied human resources policies on individuals and organisations. British Journal of Healthcare Management, [online] 29(5), pp.112–121.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://doi.org/10.12968/bjhc.2022.0130</w:t>
      </w:r>
      <w:proofErr w:type="gramEnd"/>
      <w:r w:rsidRPr="00D969A6">
        <w:rPr>
          <w:rFonts w:ascii="Arial" w:hAnsi="Arial" w:cs="Arial"/>
          <w:sz w:val="24"/>
          <w:szCs w:val="24"/>
        </w:rPr>
        <w:t>.</w:t>
      </w:r>
    </w:p>
    <w:p w14:paraId="4405FCC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Nelson, R. and Henry, C. (2024). Between Morals and Margins: Employee Views on Ethical Challenges in Profit-Driven Environments. TEXILA INTERNATIONAL JOURNAL OF MANAGEMENT. [online]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://doi.org/10.21522/TIJMG.2015.10.02.Art008</w:t>
      </w:r>
      <w:proofErr w:type="gramEnd"/>
      <w:r w:rsidRPr="00D969A6">
        <w:rPr>
          <w:rFonts w:ascii="Arial" w:hAnsi="Arial" w:cs="Arial"/>
          <w:sz w:val="24"/>
          <w:szCs w:val="24"/>
        </w:rPr>
        <w:t>.</w:t>
      </w:r>
    </w:p>
    <w:p w14:paraId="34BFC64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NHS (2020). Violence Prevention and Reduction Standard. [online] England.nhs.uk, NHS, pp.4–14. Available at: https://www.england.nhs.uk/wp-content/uploads/2020/12/B0319-Violence-Prevention-Reduction-Standards.pdf [Accessed 24 Nov. 2024].</w:t>
      </w:r>
    </w:p>
    <w:p w14:paraId="3C262CB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NHS (2020). Violence prevention and reduction standard. [online] NHS. Available at: https://www.england.nhs.uk/wp-content/uploads/2020/12/B0319-Violence-Prevention-Reduction-Standards.pdf [Accessed 2 Dec. 2024].</w:t>
      </w:r>
    </w:p>
    <w:p w14:paraId="1F8D6429"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NHS Employers (2024). </w:t>
      </w:r>
      <w:r w:rsidRPr="00D969A6">
        <w:rPr>
          <w:rFonts w:ascii="Arial" w:hAnsi="Arial" w:cs="Arial"/>
          <w:i/>
          <w:iCs/>
        </w:rPr>
        <w:t xml:space="preserve">Impacts of the Changes to the UK Immigration </w:t>
      </w:r>
      <w:proofErr w:type="gramStart"/>
      <w:r w:rsidRPr="00D969A6">
        <w:rPr>
          <w:rFonts w:ascii="Arial" w:hAnsi="Arial" w:cs="Arial"/>
          <w:i/>
          <w:iCs/>
        </w:rPr>
        <w:t xml:space="preserve">Policy </w:t>
      </w:r>
      <w:r w:rsidRPr="00D969A6">
        <w:rPr>
          <w:rFonts w:ascii="Arial" w:hAnsi="Arial" w:cs="Arial"/>
        </w:rPr>
        <w:t>.</w:t>
      </w:r>
      <w:proofErr w:type="gramEnd"/>
      <w:r w:rsidRPr="00D969A6">
        <w:rPr>
          <w:rFonts w:ascii="Arial" w:hAnsi="Arial" w:cs="Arial"/>
        </w:rPr>
        <w:t xml:space="preserve"> [online] www.nhsemployers.org. Available at: https://www.nhsemployers.org/articles/impacts-changes-uk-immigration-policy [Accessed 2 Dec. 2024].</w:t>
      </w:r>
    </w:p>
    <w:p w14:paraId="0E4834E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NHS England (2022). NHS England» Violence prevention and safety. [online] www.england.nhs.uk. Available at: https://www.england.nhs.uk/supporting-our-nhs-people/health-and-wellbeing-programmes/violence-prevention-and-safety/ [Accessed 24 Nov. 2024].</w:t>
      </w:r>
    </w:p>
    <w:p w14:paraId="0322BB7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NHS Wales (no date). Reactions. [online] NHS Wales. Available at: https://traumaticstress.nhs.wales/adults/reactions/ [Accessed 27 Aug. 2024].</w:t>
      </w:r>
    </w:p>
    <w:p w14:paraId="667DADF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NHS Wales (no date). Trama and the Brain. [online] All Wales Traumatic Stress Quality Improvement Ini. Available at: https://traumaticstress.nhs.wales/children-and-young-people/trauma-and-the-brain/#:~:text=Impact%20of%20trauma%20on%20the%20brain%3A&amp;text=This%20can%20significantly%20impact%20on [Accessed 27 Aug. 2024].</w:t>
      </w:r>
    </w:p>
    <w:p w14:paraId="7E89089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Noble, H. and Smith, J. (2015). Issues of Validity and Reliability in Qualitative Research. Evidence Based Nursing, [online] 18(2), pp.34–35. Available at: https://ebn.bmj.com/content/18/2/34 [Accessed 22 Sep. 2024].</w:t>
      </w:r>
    </w:p>
    <w:p w14:paraId="6A1AC053"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Olafsson, R., &amp; Johannsdottir, H. (2004). "Coping with Bullying in the Workplace: The Effect of Gender, Age and Type of Bullying." British Journal of Guidance and Counselling, 32: 319-333.</w:t>
      </w:r>
    </w:p>
    <w:p w14:paraId="1F51109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ONS (2023). Crime in England and Wales - Office for National Statistics. [online] www.ons.gov.uk. Available at: https://www.ons.gov.uk/peoplepopulationandcommunity/crimeandjustice/bulletins/crimeinenglandandwales/yearendingmarch2023#:~:text=Overall%2C%20the%20police%20recorded%202.1 [Accessed 27 Dec. 2023].</w:t>
      </w:r>
    </w:p>
    <w:p w14:paraId="03F61B92"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Patel, U. (2022). </w:t>
      </w:r>
      <w:r w:rsidRPr="00D969A6">
        <w:rPr>
          <w:rFonts w:ascii="Arial" w:hAnsi="Arial" w:cs="Arial"/>
          <w:i/>
          <w:iCs/>
        </w:rPr>
        <w:t>The Economic Consequences of the Ukraine War for UK Household Incomes - NIESR</w:t>
      </w:r>
      <w:r w:rsidRPr="00D969A6">
        <w:rPr>
          <w:rFonts w:ascii="Arial" w:hAnsi="Arial" w:cs="Arial"/>
        </w:rPr>
        <w:t>. [online] NIESR. Available at: https://niesr.ac.uk/publications/economic-consequences-ukraine-war-uk-household-incomes?type=uk-economic-outlook-box-analysis [Accessed 2 Dec. 2024].</w:t>
      </w:r>
    </w:p>
    <w:p w14:paraId="138C51A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Paukert, S.M., Guay, R.P. and Kim, Y.J. (2021). Perceptions of HR: an analysis of millennial and postmillennial insights. Organization Management Journal, [online] 18(1), pp.36–51.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://doi.org/10.1108/omj-01-2020-0861</w:t>
      </w:r>
      <w:proofErr w:type="gramEnd"/>
      <w:r w:rsidRPr="00D969A6">
        <w:rPr>
          <w:rFonts w:ascii="Arial" w:hAnsi="Arial" w:cs="Arial"/>
          <w:sz w:val="24"/>
          <w:szCs w:val="24"/>
        </w:rPr>
        <w:t>.</w:t>
      </w:r>
    </w:p>
    <w:p w14:paraId="09266F6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People Matters (2009). People Matters - Interstitial Site — People Matters. [online] www.peoplematters.in. Available at: https://www.peoplematters.in/article/employee-relations/angry-employees-in-southern-india-kill-companys-hr-vp-154 [Accessed 31 Mar. 2024].</w:t>
      </w:r>
    </w:p>
    <w:p w14:paraId="228CB18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Personnel Today (2004). Public Sector HR: Is It up to the job? [online] Personnel Today. Available at: https://www.personneltoday.com/hr/public-sector-hr-is-it-up-to-the-job/ [Accessed 27 Nov. 2024]</w:t>
      </w:r>
    </w:p>
    <w:p w14:paraId="0A83BCE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Pophal, L. (no date). The 100 Year History of the Human Resources Department | </w:t>
      </w:r>
      <w:proofErr w:type="spellStart"/>
      <w:r w:rsidRPr="00D969A6">
        <w:rPr>
          <w:rFonts w:ascii="Arial" w:hAnsi="Arial" w:cs="Arial"/>
          <w:sz w:val="24"/>
          <w:szCs w:val="24"/>
        </w:rPr>
        <w:t>Visier</w:t>
      </w:r>
      <w:proofErr w:type="spellEnd"/>
      <w:r w:rsidRPr="00D969A6">
        <w:rPr>
          <w:rFonts w:ascii="Arial" w:hAnsi="Arial" w:cs="Arial"/>
          <w:sz w:val="24"/>
          <w:szCs w:val="24"/>
        </w:rPr>
        <w:t xml:space="preserve"> | </w:t>
      </w:r>
      <w:proofErr w:type="spellStart"/>
      <w:r w:rsidRPr="00D969A6">
        <w:rPr>
          <w:rFonts w:ascii="Arial" w:hAnsi="Arial" w:cs="Arial"/>
          <w:sz w:val="24"/>
          <w:szCs w:val="24"/>
        </w:rPr>
        <w:t>Visier</w:t>
      </w:r>
      <w:proofErr w:type="spellEnd"/>
      <w:r w:rsidRPr="00D969A6">
        <w:rPr>
          <w:rFonts w:ascii="Arial" w:hAnsi="Arial" w:cs="Arial"/>
          <w:sz w:val="24"/>
          <w:szCs w:val="24"/>
        </w:rPr>
        <w:t>. [online] www.visier.com. Available at: https://www.visier.com/blog/the-100-year-history-human-resources-department [Accessed 29 Dec. 2023].</w:t>
      </w:r>
    </w:p>
    <w:p w14:paraId="7AF36FA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Porath, C. (2022). Frontline Work When Everyone Is Angry. [online] Harvard Business Review. Available at: https://hbr.org/2022/11/frontline-work-when-everyone-is-angry [Accessed 10 Aug. 2024].</w:t>
      </w:r>
    </w:p>
    <w:p w14:paraId="680ED27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Posner, M. (2020). How Businesses Need </w:t>
      </w:r>
      <w:proofErr w:type="gramStart"/>
      <w:r w:rsidRPr="00D969A6">
        <w:rPr>
          <w:rFonts w:ascii="Arial" w:hAnsi="Arial" w:cs="Arial"/>
          <w:sz w:val="24"/>
          <w:szCs w:val="24"/>
        </w:rPr>
        <w:t>To</w:t>
      </w:r>
      <w:proofErr w:type="gramEnd"/>
      <w:r w:rsidRPr="00D969A6">
        <w:rPr>
          <w:rFonts w:ascii="Arial" w:hAnsi="Arial" w:cs="Arial"/>
          <w:sz w:val="24"/>
          <w:szCs w:val="24"/>
        </w:rPr>
        <w:t xml:space="preserve"> Rebuild Trust In The Post-COVID 19 World. [online] Forbes. Available at: https://www.forbes.com/sites/michaelposner/2020/05/06/how-businesses-need-to-rebuild-trust-in-the-post-covid-19-world/?sh=22b242078806 [Accessed 2 Dec. 2024].</w:t>
      </w:r>
    </w:p>
    <w:p w14:paraId="1BAD5B6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Potter, E. (2023). The Empowerment Dynamic – A Positive Role for Everyone. [online] Sage and Summit Consulting. Available at: https://sage-summit.ca/the-empowerment-dynamic-a-positive-role-for-everyone/ [Accessed 24 Nov. 2024].</w:t>
      </w:r>
    </w:p>
    <w:p w14:paraId="64974F89"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Powell, A., Murray, A., Francis-Devine, B., Foster, D., Parry, J., Brione, P., Long, R., Priestley, S. and Cunningham, S. (2024). </w:t>
      </w:r>
      <w:r w:rsidRPr="00D969A6">
        <w:rPr>
          <w:rFonts w:ascii="Arial" w:hAnsi="Arial" w:cs="Arial"/>
          <w:i/>
          <w:iCs/>
        </w:rPr>
        <w:t>Employment Rights Bill 2024-25</w:t>
      </w:r>
      <w:r w:rsidRPr="00D969A6">
        <w:rPr>
          <w:rFonts w:ascii="Arial" w:hAnsi="Arial" w:cs="Arial"/>
        </w:rPr>
        <w:t>. [online] House of Commons Library. Available at: https://commonslibrary.parliament.uk/research-briefings/cbp-10109/ [Accessed 2 Dec. 2024].</w:t>
      </w:r>
    </w:p>
    <w:p w14:paraId="1BD3168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Powell, C. (2022). Covid enabled Severn Trent to supercharge its strategy. [online] www.peoplemanagement.co.uk. Available at: https://www.peoplemanagement.co.uk/article/1751726/covid-enabled-severn-trent-supercharge-its-strategy [Accessed 2 Dec. 2024].</w:t>
      </w:r>
    </w:p>
    <w:p w14:paraId="0C1532F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Poynter, G. (2002), “Emotions in the labour process”, The European Journal of Psychotherapy, Counselling &amp; Health, Vol. 5 No. 3, pp. 247-261.</w:t>
      </w:r>
    </w:p>
    <w:p w14:paraId="2451A88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Prasad, S.N. (2012). Case Study: Labour Unrest at Manesar Plant of Maruti Suzuki in 2012, a Perspective. [online] </w:t>
      </w:r>
      <w:proofErr w:type="spellStart"/>
      <w:r w:rsidRPr="00D969A6">
        <w:rPr>
          <w:rFonts w:ascii="Arial" w:hAnsi="Arial" w:cs="Arial"/>
          <w:sz w:val="24"/>
          <w:szCs w:val="24"/>
        </w:rPr>
        <w:t>Sdmimd</w:t>
      </w:r>
      <w:proofErr w:type="spellEnd"/>
      <w:r w:rsidRPr="00D969A6">
        <w:rPr>
          <w:rFonts w:ascii="Arial" w:hAnsi="Arial" w:cs="Arial"/>
          <w:sz w:val="24"/>
          <w:szCs w:val="24"/>
        </w:rPr>
        <w:t>. Available at: https://sdmimd.ac.in/SDMRCMS/cases/CIM2012/9.pdf [Accessed 31 Mar. 2024].</w:t>
      </w:r>
    </w:p>
    <w:p w14:paraId="6BBAA7E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Prosser, E.J. (2022). HR worker ‘murdered’ by lab assistant he was ‘rough around the </w:t>
      </w:r>
      <w:proofErr w:type="gramStart"/>
      <w:r w:rsidRPr="00D969A6">
        <w:rPr>
          <w:rFonts w:ascii="Arial" w:hAnsi="Arial" w:cs="Arial"/>
          <w:sz w:val="24"/>
          <w:szCs w:val="24"/>
        </w:rPr>
        <w:t>edges’</w:t>
      </w:r>
      <w:proofErr w:type="gramEnd"/>
      <w:r w:rsidRPr="00D969A6">
        <w:rPr>
          <w:rFonts w:ascii="Arial" w:hAnsi="Arial" w:cs="Arial"/>
          <w:sz w:val="24"/>
          <w:szCs w:val="24"/>
        </w:rPr>
        <w:t>. [online] Mail Online. Available at: https://www.dailymail.co.uk/news/article-11391029/HR-worker-murdered-lab-assistant-told-friend-rough-edges-court-hears.html [Accessed 31 Mar. 2024].</w:t>
      </w:r>
    </w:p>
    <w:p w14:paraId="72C8C5A6"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Pulley (2021). COVID-19 Side Effects: No Hierarchy, No Bosses, Full Transparency. [online] Corporate Rebels. Available at: https://corporate-rebels.com/no-hierarchy-bosses-full-transparency/ [Accessed 2 Dec. 2024].</w:t>
      </w:r>
    </w:p>
    <w:p w14:paraId="1B53651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PwC (2016). 19th Annual Global CEO Survey: Redefining business success in a changing world. [online] https://www.pwc.com/gx/en.html, PwC, pp.7–14. Available at: https://www.pwc.com/gx/en/ceo-survey/2016/landing-page/pwc-19th-annual-global-ceo-survey.pdf [Accessed 4 Nov. 2024].</w:t>
      </w:r>
    </w:p>
    <w:p w14:paraId="69592F70"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PwC (2017). </w:t>
      </w:r>
      <w:r w:rsidRPr="00D969A6">
        <w:rPr>
          <w:rFonts w:ascii="Arial" w:hAnsi="Arial" w:cs="Arial"/>
          <w:i/>
          <w:iCs/>
        </w:rPr>
        <w:t>The Economic Impact of Artificial Intelligence on the UK Economy</w:t>
      </w:r>
      <w:r w:rsidRPr="00D969A6">
        <w:rPr>
          <w:rFonts w:ascii="Arial" w:hAnsi="Arial" w:cs="Arial"/>
        </w:rPr>
        <w:t xml:space="preserve">. [online] </w:t>
      </w:r>
      <w:r w:rsidRPr="00D969A6">
        <w:rPr>
          <w:rFonts w:ascii="Arial" w:hAnsi="Arial" w:cs="Arial"/>
          <w:i/>
          <w:iCs/>
        </w:rPr>
        <w:t>PwC</w:t>
      </w:r>
      <w:r w:rsidRPr="00D969A6">
        <w:rPr>
          <w:rFonts w:ascii="Arial" w:hAnsi="Arial" w:cs="Arial"/>
        </w:rPr>
        <w:t>. PwC. Available at: https://www.pwc.co.uk/economic-services/assets/ai-uk-report-v2.pdf [Accessed 2 Dec. 2024].</w:t>
      </w:r>
    </w:p>
    <w:p w14:paraId="1D7DDBF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Qualtrics (no date). What is Non-probability Sampling? Definition &amp; Examples. [online] Qualtrics. Available at: https://www.qualtrics.com/en-gb/experience-management/research/non-probability-sampling/ [Accessed 22 Sep. 2024].</w:t>
      </w:r>
    </w:p>
    <w:p w14:paraId="006C6B60"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Reals, K. (2024). </w:t>
      </w:r>
      <w:r w:rsidRPr="00D969A6">
        <w:rPr>
          <w:rFonts w:ascii="Arial" w:hAnsi="Arial" w:cs="Arial"/>
          <w:i/>
          <w:iCs/>
        </w:rPr>
        <w:t>AI could displace 3m UK jobs but losses to be offset by newly created roles, report finds | British Safety Council</w:t>
      </w:r>
      <w:r w:rsidRPr="00D969A6">
        <w:rPr>
          <w:rFonts w:ascii="Arial" w:hAnsi="Arial" w:cs="Arial"/>
        </w:rPr>
        <w:t>. [online] British Safety Council. Available at: https://www.britsafe.org/safety-management/2024/ai-could-displace-3m-uk-jobs-but-losses-to-be-offset-by-newly-created-roles-report-finds [Accessed 2 Dec. 2024].</w:t>
      </w:r>
    </w:p>
    <w:p w14:paraId="5A5FF0C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Reed, M. (2005) ‘Reflections on the ‘realist turn’ on organization and management studies’ Journal of Management Studies, Vol 42, pp. 1621 –44.</w:t>
      </w:r>
    </w:p>
    <w:p w14:paraId="2DA4F742"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gramStart"/>
      <w:r w:rsidRPr="00D969A6">
        <w:rPr>
          <w:rFonts w:ascii="Arial" w:hAnsi="Arial" w:cs="Arial"/>
          <w:sz w:val="24"/>
          <w:szCs w:val="24"/>
        </w:rPr>
        <w:t>Roberts ,</w:t>
      </w:r>
      <w:proofErr w:type="gramEnd"/>
      <w:r w:rsidRPr="00D969A6">
        <w:rPr>
          <w:rFonts w:ascii="Arial" w:hAnsi="Arial" w:cs="Arial"/>
          <w:sz w:val="24"/>
          <w:szCs w:val="24"/>
        </w:rPr>
        <w:t xml:space="preserve"> H. (2023). Half of HR and recruitment professionals taking on unpaid overtime, survey reveals. [online] www.peoplemanagement.co.uk. Available at: https://www.peoplemanagement.co.uk/article/1828496/half-hr-recruitment-professionals-taking-unpaid-overtime-survey-reveals [Accessed 18 Nov. 2024].</w:t>
      </w:r>
    </w:p>
    <w:p w14:paraId="2CAE72A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Roper, J. (2024). HR is well-versed in distressing situations. But how can practitioners cope? [online] Peoplemanagement.co.uk. Available at: https://www.peoplemanagement.co.uk/article/1873744/hr-well-versed-distressing-situations-practitioners-cope [Accessed 24 Nov. 2024].</w:t>
      </w:r>
    </w:p>
    <w:p w14:paraId="3B72063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Rowley, J. (2014). Designing and Using Research Questionnaires. Management Research Review, [online] 37(3), pp.308–330. Available at: https://www.emerald.com/insight/content/doi/10.1108/mrr-02-2013-0027/full/html [Accessed 30 Nov. 2024].</w:t>
      </w:r>
    </w:p>
    <w:p w14:paraId="2064CAF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Ryan, L. (2016). Ten Reasons Everybody Hates HR. [online] Forbes. Available at: https://www.forbes.com/sites/lizryan/2016/07/27/ten-reasons-everybody-hates-hr/?sh=33f9929d5af4 [Accessed 28 Dec. 2023].</w:t>
      </w:r>
    </w:p>
    <w:p w14:paraId="55CA2F0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Ryu, S. and Fan, L. (2022). The Relationship between Financial Worries and Psychological Distress among U.S. Adults. Journal of Family and Economic Issues, [online] 44(1), pp.16–33.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://doi.org/10.1007/s10834-022-09820-9</w:t>
      </w:r>
      <w:proofErr w:type="gramEnd"/>
      <w:r w:rsidRPr="00D969A6">
        <w:rPr>
          <w:rFonts w:ascii="Arial" w:hAnsi="Arial" w:cs="Arial"/>
          <w:sz w:val="24"/>
          <w:szCs w:val="24"/>
        </w:rPr>
        <w:t>.</w:t>
      </w:r>
    </w:p>
    <w:p w14:paraId="487C0C12"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SafetyLine</w:t>
      </w:r>
      <w:proofErr w:type="spellEnd"/>
      <w:r w:rsidRPr="00D969A6">
        <w:rPr>
          <w:rFonts w:ascii="Arial" w:hAnsi="Arial" w:cs="Arial"/>
          <w:sz w:val="24"/>
          <w:szCs w:val="24"/>
        </w:rPr>
        <w:t xml:space="preserve"> (2022). Choosing a Workplace Panic Button System for Your Employees Safety. [online] </w:t>
      </w:r>
      <w:proofErr w:type="spellStart"/>
      <w:r w:rsidRPr="00D969A6">
        <w:rPr>
          <w:rFonts w:ascii="Arial" w:hAnsi="Arial" w:cs="Arial"/>
          <w:sz w:val="24"/>
          <w:szCs w:val="24"/>
        </w:rPr>
        <w:t>SafetyLine</w:t>
      </w:r>
      <w:proofErr w:type="spellEnd"/>
      <w:r w:rsidRPr="00D969A6">
        <w:rPr>
          <w:rFonts w:ascii="Arial" w:hAnsi="Arial" w:cs="Arial"/>
          <w:sz w:val="24"/>
          <w:szCs w:val="24"/>
        </w:rPr>
        <w:t xml:space="preserve"> Lone Worker. Available at: https://safetylineloneworker.com/blog/safety-panic-button-panic-alarms-for-your-employees [Accessed 2 Dec. 2024].</w:t>
      </w:r>
    </w:p>
    <w:p w14:paraId="59E7DC2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Saleem, Z., </w:t>
      </w:r>
      <w:proofErr w:type="spellStart"/>
      <w:r w:rsidRPr="00D969A6">
        <w:rPr>
          <w:rFonts w:ascii="Arial" w:hAnsi="Arial" w:cs="Arial"/>
          <w:sz w:val="24"/>
          <w:szCs w:val="24"/>
        </w:rPr>
        <w:t>Shenbei</w:t>
      </w:r>
      <w:proofErr w:type="spellEnd"/>
      <w:r w:rsidRPr="00D969A6">
        <w:rPr>
          <w:rFonts w:ascii="Arial" w:hAnsi="Arial" w:cs="Arial"/>
          <w:sz w:val="24"/>
          <w:szCs w:val="24"/>
        </w:rPr>
        <w:t xml:space="preserve">, Z. and Hanif, A.M. (2020). Workplace Violence and Employee Engagement: The Mediating Role of Work Environment and Organizational Culture. SAGE Open, [online] 10(2), p.215824402093588.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://doi.org/10.1177/2158244020935885</w:t>
      </w:r>
      <w:proofErr w:type="gramEnd"/>
      <w:r w:rsidRPr="00D969A6">
        <w:rPr>
          <w:rFonts w:ascii="Arial" w:hAnsi="Arial" w:cs="Arial"/>
          <w:sz w:val="24"/>
          <w:szCs w:val="24"/>
        </w:rPr>
        <w:t>.</w:t>
      </w:r>
    </w:p>
    <w:p w14:paraId="2EF617FE"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Salston</w:t>
      </w:r>
      <w:proofErr w:type="spellEnd"/>
      <w:r w:rsidRPr="00D969A6">
        <w:rPr>
          <w:rFonts w:ascii="Arial" w:hAnsi="Arial" w:cs="Arial"/>
          <w:sz w:val="24"/>
          <w:szCs w:val="24"/>
        </w:rPr>
        <w:t xml:space="preserve">, M.D. and Figley, C.R. (2003). Secondary traumatic stress effects of working with survivors of criminal victimization. Journal of Traumatic Stress, [online] 16(2), pp.167–174.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://doi.org/10.1023/a:1022899207206</w:t>
      </w:r>
      <w:proofErr w:type="gramEnd"/>
      <w:r w:rsidRPr="00D969A6">
        <w:rPr>
          <w:rFonts w:ascii="Arial" w:hAnsi="Arial" w:cs="Arial"/>
          <w:sz w:val="24"/>
          <w:szCs w:val="24"/>
        </w:rPr>
        <w:t>.</w:t>
      </w:r>
    </w:p>
    <w:p w14:paraId="320331D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Samnani, A.K. &amp; Singh, P. (2012). 20 Years of workplace bullying research: A review of the antecedents and consequences of bullying in the workplace. Aggression and Violent </w:t>
      </w:r>
      <w:proofErr w:type="spellStart"/>
      <w:r w:rsidRPr="00D969A6">
        <w:rPr>
          <w:rFonts w:ascii="Arial" w:hAnsi="Arial" w:cs="Arial"/>
          <w:sz w:val="24"/>
          <w:szCs w:val="24"/>
        </w:rPr>
        <w:t>Behavior</w:t>
      </w:r>
      <w:proofErr w:type="spellEnd"/>
      <w:r w:rsidRPr="00D969A6">
        <w:rPr>
          <w:rFonts w:ascii="Arial" w:hAnsi="Arial" w:cs="Arial"/>
          <w:sz w:val="24"/>
          <w:szCs w:val="24"/>
        </w:rPr>
        <w:t xml:space="preserve">, 17(6), 581-589. </w:t>
      </w:r>
      <w:proofErr w:type="gramStart"/>
      <w:r w:rsidRPr="00D969A6">
        <w:rPr>
          <w:rFonts w:ascii="Arial" w:hAnsi="Arial" w:cs="Arial"/>
          <w:sz w:val="24"/>
          <w:szCs w:val="24"/>
        </w:rPr>
        <w:t>doi:10.1016/j.avb</w:t>
      </w:r>
      <w:proofErr w:type="gramEnd"/>
      <w:r w:rsidRPr="00D969A6">
        <w:rPr>
          <w:rFonts w:ascii="Arial" w:hAnsi="Arial" w:cs="Arial"/>
          <w:sz w:val="24"/>
          <w:szCs w:val="24"/>
        </w:rPr>
        <w:t>.2012.08.004</w:t>
      </w:r>
    </w:p>
    <w:p w14:paraId="3F9C7C72"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Santaularia</w:t>
      </w:r>
      <w:proofErr w:type="spellEnd"/>
      <w:r w:rsidRPr="00D969A6">
        <w:rPr>
          <w:rFonts w:ascii="Arial" w:hAnsi="Arial" w:cs="Arial"/>
          <w:sz w:val="24"/>
          <w:szCs w:val="24"/>
        </w:rPr>
        <w:t xml:space="preserve">, N.J., Ramirez, M.R., </w:t>
      </w:r>
      <w:proofErr w:type="spellStart"/>
      <w:r w:rsidRPr="00D969A6">
        <w:rPr>
          <w:rFonts w:ascii="Arial" w:hAnsi="Arial" w:cs="Arial"/>
          <w:sz w:val="24"/>
          <w:szCs w:val="24"/>
        </w:rPr>
        <w:t>Osypuk</w:t>
      </w:r>
      <w:proofErr w:type="spellEnd"/>
      <w:r w:rsidRPr="00D969A6">
        <w:rPr>
          <w:rFonts w:ascii="Arial" w:hAnsi="Arial" w:cs="Arial"/>
          <w:sz w:val="24"/>
          <w:szCs w:val="24"/>
        </w:rPr>
        <w:t xml:space="preserve">, T.L. and Mason, S.M. (2022). Economic Hardship and Violence: </w:t>
      </w:r>
      <w:proofErr w:type="gramStart"/>
      <w:r w:rsidRPr="00D969A6">
        <w:rPr>
          <w:rFonts w:ascii="Arial" w:hAnsi="Arial" w:cs="Arial"/>
          <w:sz w:val="24"/>
          <w:szCs w:val="24"/>
        </w:rPr>
        <w:t>a</w:t>
      </w:r>
      <w:proofErr w:type="gramEnd"/>
      <w:r w:rsidRPr="00D969A6">
        <w:rPr>
          <w:rFonts w:ascii="Arial" w:hAnsi="Arial" w:cs="Arial"/>
          <w:sz w:val="24"/>
          <w:szCs w:val="24"/>
        </w:rPr>
        <w:t xml:space="preserve"> Comparison of County-Level Economic Measures in the Prediction of Violence-Related Injury. Journal of Interpersonal Violence, [online] 38(5-6), pp.4616–4639.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://doi.org/10.1177/08862605221118966</w:t>
      </w:r>
      <w:proofErr w:type="gramEnd"/>
      <w:r w:rsidRPr="00D969A6">
        <w:rPr>
          <w:rFonts w:ascii="Arial" w:hAnsi="Arial" w:cs="Arial"/>
          <w:sz w:val="24"/>
          <w:szCs w:val="24"/>
        </w:rPr>
        <w:t>.</w:t>
      </w:r>
    </w:p>
    <w:p w14:paraId="715EEBB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Saunders, M., Lewis, P. and Thornhill, A. (2019). Research Methods for Business Students. 8th ed. Harlow: Pearson.</w:t>
      </w:r>
    </w:p>
    <w:p w14:paraId="6186B90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Saunders, M., Lewis, P., and Thornhill, A., (2007). Research methods. Business Students 4th edition Pearson Education Limited, England.</w:t>
      </w:r>
    </w:p>
    <w:p w14:paraId="0876309F"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Seddon, P. (2024). MPs to Debate Petition Calling for Another Election. </w:t>
      </w:r>
      <w:r w:rsidRPr="00D969A6">
        <w:rPr>
          <w:rFonts w:ascii="Arial" w:hAnsi="Arial" w:cs="Arial"/>
          <w:i/>
          <w:iCs/>
        </w:rPr>
        <w:t>BBC News</w:t>
      </w:r>
      <w:r w:rsidRPr="00D969A6">
        <w:rPr>
          <w:rFonts w:ascii="Arial" w:hAnsi="Arial" w:cs="Arial"/>
        </w:rPr>
        <w:t>. [online] 27 Nov. Available at: https://www.bbc.co.uk/news/articles/c0en07gezrdo [Accessed 2 Dec. 2024].</w:t>
      </w:r>
    </w:p>
    <w:p w14:paraId="3933F1C5"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Shelter England (2022). </w:t>
      </w:r>
      <w:r w:rsidRPr="00D969A6">
        <w:rPr>
          <w:rFonts w:ascii="Arial" w:hAnsi="Arial" w:cs="Arial"/>
          <w:i/>
          <w:iCs/>
        </w:rPr>
        <w:t>Loss of Social Housing</w:t>
      </w:r>
      <w:r w:rsidRPr="00D969A6">
        <w:rPr>
          <w:rFonts w:ascii="Arial" w:hAnsi="Arial" w:cs="Arial"/>
        </w:rPr>
        <w:t>. [online] Shelter England. Available at: https://england.shelter.org.uk/support_us/campaigns/social_housing_deficit [Accessed 2 Dec. 2024].</w:t>
      </w:r>
    </w:p>
    <w:p w14:paraId="18CEDA47"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Shields, R. (2024). </w:t>
      </w:r>
      <w:r w:rsidRPr="00D969A6">
        <w:rPr>
          <w:rFonts w:ascii="Arial" w:hAnsi="Arial" w:cs="Arial"/>
          <w:i/>
          <w:iCs/>
        </w:rPr>
        <w:t>UK Autumn Budget 2024: Impact on the Agricultural Sector</w:t>
      </w:r>
      <w:r w:rsidRPr="00D969A6">
        <w:rPr>
          <w:rFonts w:ascii="Arial" w:hAnsi="Arial" w:cs="Arial"/>
        </w:rPr>
        <w:t>. [online] Agrirs.co.uk. Available at: https://www.agrirs.co.uk/blog/2024/10/uk-autumn-budget-2024-impact-on-the-agricultural-sector?source=google.com [Accessed 2 Dec. 2024].</w:t>
      </w:r>
    </w:p>
    <w:p w14:paraId="529882C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Shmelev, I. (2015) ‘Beyond the drama triangle: The overcoming self’, Psychology Journal of the Higher School of Economics, 12, pp. 133–149.</w:t>
      </w:r>
    </w:p>
    <w:p w14:paraId="3FDCD8FD"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Simmons, D. (2024). </w:t>
      </w:r>
      <w:r w:rsidRPr="00D969A6">
        <w:rPr>
          <w:rFonts w:ascii="Arial" w:hAnsi="Arial" w:cs="Arial"/>
          <w:i/>
          <w:iCs/>
        </w:rPr>
        <w:t>Climate change is a growing threat to UK farming</w:t>
      </w:r>
      <w:r w:rsidRPr="00D969A6">
        <w:rPr>
          <w:rFonts w:ascii="Arial" w:hAnsi="Arial" w:cs="Arial"/>
        </w:rPr>
        <w:t>. [online] Yale Climate Connections. Available at: https://yaleclimateconnections.org/2024/10/climate-change-is-a-growing-threat-to-uk-farming/ [Accessed 2 Dec. 2024].</w:t>
      </w:r>
    </w:p>
    <w:p w14:paraId="167D4891"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Skidmore, K. (2012). Pile '</w:t>
      </w:r>
      <w:proofErr w:type="spellStart"/>
      <w:r w:rsidRPr="00D969A6">
        <w:rPr>
          <w:rFonts w:ascii="Arial" w:hAnsi="Arial" w:cs="Arial"/>
          <w:sz w:val="24"/>
          <w:szCs w:val="24"/>
        </w:rPr>
        <w:t>em</w:t>
      </w:r>
      <w:proofErr w:type="spellEnd"/>
      <w:r w:rsidRPr="00D969A6">
        <w:rPr>
          <w:rFonts w:ascii="Arial" w:hAnsi="Arial" w:cs="Arial"/>
          <w:sz w:val="24"/>
          <w:szCs w:val="24"/>
        </w:rPr>
        <w:t xml:space="preserve"> high, </w:t>
      </w:r>
      <w:proofErr w:type="gramStart"/>
      <w:r w:rsidRPr="00D969A6">
        <w:rPr>
          <w:rFonts w:ascii="Arial" w:hAnsi="Arial" w:cs="Arial"/>
          <w:sz w:val="24"/>
          <w:szCs w:val="24"/>
        </w:rPr>
        <w:t>Sell</w:t>
      </w:r>
      <w:proofErr w:type="gramEnd"/>
      <w:r w:rsidRPr="00D969A6">
        <w:rPr>
          <w:rFonts w:ascii="Arial" w:hAnsi="Arial" w:cs="Arial"/>
          <w:sz w:val="24"/>
          <w:szCs w:val="24"/>
        </w:rPr>
        <w:t xml:space="preserve"> '</w:t>
      </w:r>
      <w:proofErr w:type="spellStart"/>
      <w:r w:rsidRPr="00D969A6">
        <w:rPr>
          <w:rFonts w:ascii="Arial" w:hAnsi="Arial" w:cs="Arial"/>
          <w:sz w:val="24"/>
          <w:szCs w:val="24"/>
        </w:rPr>
        <w:t>em</w:t>
      </w:r>
      <w:proofErr w:type="spellEnd"/>
      <w:r w:rsidRPr="00D969A6">
        <w:rPr>
          <w:rFonts w:ascii="Arial" w:hAnsi="Arial" w:cs="Arial"/>
          <w:sz w:val="24"/>
          <w:szCs w:val="24"/>
        </w:rPr>
        <w:t xml:space="preserve"> Cheap - Are You Tempted with This Pricing Strategy for Your Small business? -. [online] Business Coaching, Planning &amp; Mentoring. Available at: https://karenskidmore.com/pile-em-high-sell-em-cheap/ [Accessed 1 Apr. 2024].</w:t>
      </w:r>
    </w:p>
    <w:p w14:paraId="5F55904E"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Sociology Group (2019). Advantages and Disadvantages of Interview in Research. [online] Sociology Group. Available at: https://www.sociologygroup.com/advantages-disadvantages-interview-research/ [Accessed 27 Aug. 2024].</w:t>
      </w:r>
    </w:p>
    <w:p w14:paraId="708DF1ED"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Sporleder, J. (2022). Workplace Violence Prevention Training in a Work </w:t>
      </w:r>
      <w:proofErr w:type="gramStart"/>
      <w:r w:rsidRPr="00D969A6">
        <w:rPr>
          <w:rFonts w:ascii="Arial" w:hAnsi="Arial" w:cs="Arial"/>
          <w:sz w:val="24"/>
          <w:szCs w:val="24"/>
        </w:rPr>
        <w:t>From</w:t>
      </w:r>
      <w:proofErr w:type="gramEnd"/>
      <w:r w:rsidRPr="00D969A6">
        <w:rPr>
          <w:rFonts w:ascii="Arial" w:hAnsi="Arial" w:cs="Arial"/>
          <w:sz w:val="24"/>
          <w:szCs w:val="24"/>
        </w:rPr>
        <w:t xml:space="preserve"> Home Era. Mediapartners.com. Available at: https://www.mediapartners.com/blog/post/WPV_prevention_training_in_a_WFH_era [Accessed 24 Nov. 2024].</w:t>
      </w:r>
    </w:p>
    <w:p w14:paraId="1086F907"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Sriganthan</w:t>
      </w:r>
      <w:proofErr w:type="spellEnd"/>
      <w:r w:rsidRPr="00D969A6">
        <w:rPr>
          <w:rFonts w:ascii="Arial" w:hAnsi="Arial" w:cs="Arial"/>
          <w:sz w:val="24"/>
          <w:szCs w:val="24"/>
        </w:rPr>
        <w:t>, A. (2023). Almost half of HR professionals claim they are dealing with more employee relations issues than before Covid, study finds. [online] www.peoplemanagement.co.uk. Available at: https://www.peoplemanagement.co.uk/article/1820429/almost-half-hr-professionals-claim-dealing-employee-relations-issues-covid-study-finds [Accessed 10 Aug. 2024].</w:t>
      </w:r>
    </w:p>
    <w:p w14:paraId="250C329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Tehrani, N. (2009). Compassion fatigue: experiences in occupational health, human resources, counselling and police. Occupational Medicine, [online] 60(2), pp.133–138. </w:t>
      </w:r>
      <w:proofErr w:type="spellStart"/>
      <w:proofErr w:type="gramStart"/>
      <w:r w:rsidRPr="00D969A6">
        <w:rPr>
          <w:rFonts w:ascii="Arial" w:hAnsi="Arial" w:cs="Arial"/>
          <w:sz w:val="24"/>
          <w:szCs w:val="24"/>
        </w:rPr>
        <w:t>doi:https</w:t>
      </w:r>
      <w:proofErr w:type="spellEnd"/>
      <w:r w:rsidRPr="00D969A6">
        <w:rPr>
          <w:rFonts w:ascii="Arial" w:hAnsi="Arial" w:cs="Arial"/>
          <w:sz w:val="24"/>
          <w:szCs w:val="24"/>
        </w:rPr>
        <w:t>://doi.org/10.1093/</w:t>
      </w:r>
      <w:proofErr w:type="spellStart"/>
      <w:r w:rsidRPr="00D969A6">
        <w:rPr>
          <w:rFonts w:ascii="Arial" w:hAnsi="Arial" w:cs="Arial"/>
          <w:sz w:val="24"/>
          <w:szCs w:val="24"/>
        </w:rPr>
        <w:t>occmed</w:t>
      </w:r>
      <w:proofErr w:type="spellEnd"/>
      <w:r w:rsidRPr="00D969A6">
        <w:rPr>
          <w:rFonts w:ascii="Arial" w:hAnsi="Arial" w:cs="Arial"/>
          <w:sz w:val="24"/>
          <w:szCs w:val="24"/>
        </w:rPr>
        <w:t>/kqp174</w:t>
      </w:r>
      <w:proofErr w:type="gramEnd"/>
      <w:r w:rsidRPr="00D969A6">
        <w:rPr>
          <w:rFonts w:ascii="Arial" w:hAnsi="Arial" w:cs="Arial"/>
          <w:sz w:val="24"/>
          <w:szCs w:val="24"/>
        </w:rPr>
        <w:t>.</w:t>
      </w:r>
    </w:p>
    <w:p w14:paraId="5FFED6A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The British Academy (2021). The COVID Decade: Understanding the long-term Societal Impacts of COVID-19. [online] The British Academy. Available at: https://www.thebritishacademy.ac.uk/publications/covid-decade-understanding-the-long-term-societal-impacts-of-covid-19/ [Accessed 10 Aug. 2024].</w:t>
      </w:r>
    </w:p>
    <w:p w14:paraId="4E7CA24C"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The British Academy (2021). </w:t>
      </w:r>
      <w:r w:rsidRPr="00D969A6">
        <w:rPr>
          <w:rFonts w:ascii="Arial" w:hAnsi="Arial" w:cs="Arial"/>
          <w:i/>
          <w:iCs/>
        </w:rPr>
        <w:t>The COVID Decade: Understanding the long-term Societal Impacts of COVID-19</w:t>
      </w:r>
      <w:r w:rsidRPr="00D969A6">
        <w:rPr>
          <w:rFonts w:ascii="Arial" w:hAnsi="Arial" w:cs="Arial"/>
        </w:rPr>
        <w:t>. [online] The British Academy. Available at: https://www.thebritishacademy.ac.uk/publications/covid-decade-understanding-the-long-term-societal-impacts-of-covid-19/ [Accessed 2 Dec. 2024].</w:t>
      </w:r>
    </w:p>
    <w:p w14:paraId="1E6B2636" w14:textId="77777777" w:rsidR="00942A0B" w:rsidRPr="00D969A6" w:rsidRDefault="00942A0B" w:rsidP="00D969A6">
      <w:pPr>
        <w:pStyle w:val="NormalWeb"/>
        <w:numPr>
          <w:ilvl w:val="0"/>
          <w:numId w:val="5"/>
        </w:numPr>
        <w:spacing w:before="0" w:beforeAutospacing="0" w:after="240" w:afterAutospacing="0" w:line="480" w:lineRule="auto"/>
        <w:rPr>
          <w:rFonts w:ascii="Arial" w:hAnsi="Arial" w:cs="Arial"/>
        </w:rPr>
      </w:pPr>
      <w:r w:rsidRPr="00D969A6">
        <w:rPr>
          <w:rFonts w:ascii="Arial" w:hAnsi="Arial" w:cs="Arial"/>
        </w:rPr>
        <w:t xml:space="preserve">The King's Fund (2024). </w:t>
      </w:r>
      <w:r w:rsidRPr="00D969A6">
        <w:rPr>
          <w:rFonts w:ascii="Arial" w:hAnsi="Arial" w:cs="Arial"/>
          <w:i/>
          <w:iCs/>
        </w:rPr>
        <w:t>NHS waiting times: how are different service waiting times linked?</w:t>
      </w:r>
      <w:r w:rsidRPr="00D969A6">
        <w:rPr>
          <w:rFonts w:ascii="Arial" w:hAnsi="Arial" w:cs="Arial"/>
        </w:rPr>
        <w:t xml:space="preserve"> [online] The King’s Fund. Available at: https://www.kingsfund.org.uk/insight-and-analysis/data-and-charts/patient-waiting-times [Accessed 2 Dec. 2024].</w:t>
      </w:r>
    </w:p>
    <w:p w14:paraId="0FA5AEF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The Management of Health and Safety at Work Regulations 1999.Legislation.gov.uk. [online] Available at: https://www.legislation.gov.uk/uksi/1999/3242/contents/made.</w:t>
      </w:r>
    </w:p>
    <w:p w14:paraId="623659A0"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The Management of Health and Safety at Work Regulations 1999.Legislation.gov.uk. [online] Available at: https://www.legislation.gov.uk/uksi/1999/3242/contents [Accessed 4 Nov. 2024].</w:t>
      </w:r>
    </w:p>
    <w:p w14:paraId="5A1940CA"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The Reporting of Injuries, Diseases and Dangerous Occurrences Regulations 2013.Legislation.gov.uk. [online] Available at: https://www.legislation.gov.uk/uksi/2013/1471/contents [Accessed 4 Nov. 2024].</w:t>
      </w:r>
    </w:p>
    <w:p w14:paraId="15D77448"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The Times of India (2022). Sacked man tries to kill HR manager. [online] The Times of </w:t>
      </w:r>
      <w:proofErr w:type="gramStart"/>
      <w:r w:rsidRPr="00D969A6">
        <w:rPr>
          <w:rFonts w:ascii="Arial" w:hAnsi="Arial" w:cs="Arial"/>
          <w:sz w:val="24"/>
          <w:szCs w:val="24"/>
        </w:rPr>
        <w:t>India .</w:t>
      </w:r>
      <w:proofErr w:type="gramEnd"/>
      <w:r w:rsidRPr="00D969A6">
        <w:rPr>
          <w:rFonts w:ascii="Arial" w:hAnsi="Arial" w:cs="Arial"/>
          <w:sz w:val="24"/>
          <w:szCs w:val="24"/>
        </w:rPr>
        <w:t xml:space="preserve"> Available at: https://timesofindia.indiatimes.com/city/bengaluru/sacked-man-tries-to-kill-hr-manager-arrested/articleshow/90450798.cms?utm_source=contentofinterest&amp;utm_medium=text&amp;utm_campaign=cppsthttps%25253A%25252F%25252Ftimesofindia.indiatimes.com%25252Fcity%25252Fbengaluru%25252Fsacked-man-tries-to-kill-hr-manager-arrested%25252Farticleshow%25252F90450798.cms [Accessed 31 Mar. 2024].</w:t>
      </w:r>
    </w:p>
    <w:p w14:paraId="05949B0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Thiemann, J. (2023). Drama Triangle Explained. [online] Management 3.0. Available at: https://management30.com/blog/drama-triangle/ [Accessed 18 Nov. 2024].</w:t>
      </w:r>
    </w:p>
    <w:p w14:paraId="310CA0E8"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Tornone</w:t>
      </w:r>
      <w:proofErr w:type="spellEnd"/>
      <w:r w:rsidRPr="00D969A6">
        <w:rPr>
          <w:rFonts w:ascii="Arial" w:hAnsi="Arial" w:cs="Arial"/>
          <w:sz w:val="24"/>
          <w:szCs w:val="24"/>
        </w:rPr>
        <w:t>, K. (2023). Leaders report burnout among HR staff. How can they right the ship? [online] HR Dive. Available at: https://www.hrdive.com/news/remedy-HR-burnout/691291/ [Accessed 24 Nov. 2024].</w:t>
      </w:r>
    </w:p>
    <w:p w14:paraId="4C85A8B1"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Truworth</w:t>
      </w:r>
      <w:proofErr w:type="spellEnd"/>
      <w:r w:rsidRPr="00D969A6">
        <w:rPr>
          <w:rFonts w:ascii="Arial" w:hAnsi="Arial" w:cs="Arial"/>
          <w:sz w:val="24"/>
          <w:szCs w:val="24"/>
        </w:rPr>
        <w:t xml:space="preserve"> Wellness (2024). HR’s Emotional Burden </w:t>
      </w:r>
      <w:proofErr w:type="gramStart"/>
      <w:r w:rsidRPr="00D969A6">
        <w:rPr>
          <w:rFonts w:ascii="Arial" w:hAnsi="Arial" w:cs="Arial"/>
          <w:sz w:val="24"/>
          <w:szCs w:val="24"/>
        </w:rPr>
        <w:t>Of</w:t>
      </w:r>
      <w:proofErr w:type="gramEnd"/>
      <w:r w:rsidRPr="00D969A6">
        <w:rPr>
          <w:rFonts w:ascii="Arial" w:hAnsi="Arial" w:cs="Arial"/>
          <w:sz w:val="24"/>
          <w:szCs w:val="24"/>
        </w:rPr>
        <w:t xml:space="preserve"> Rejecting Or Terminating An Employee. [online] </w:t>
      </w:r>
      <w:proofErr w:type="spellStart"/>
      <w:r w:rsidRPr="00D969A6">
        <w:rPr>
          <w:rFonts w:ascii="Arial" w:hAnsi="Arial" w:cs="Arial"/>
          <w:sz w:val="24"/>
          <w:szCs w:val="24"/>
        </w:rPr>
        <w:t>Truworth</w:t>
      </w:r>
      <w:proofErr w:type="spellEnd"/>
      <w:r w:rsidRPr="00D969A6">
        <w:rPr>
          <w:rFonts w:ascii="Arial" w:hAnsi="Arial" w:cs="Arial"/>
          <w:sz w:val="24"/>
          <w:szCs w:val="24"/>
        </w:rPr>
        <w:t xml:space="preserve"> Wellness. Available at: https://www.truworthwellness.com/blog/hrs-emotional-burden-of-rejecting-or-terminating/ [Accessed 24 Nov. 2024].</w:t>
      </w:r>
    </w:p>
    <w:p w14:paraId="3EA561EC"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Turney, J. (2023). Why Is HR so Lonely? [online] Linkedin.com. Available at: https://www.linkedin.com/pulse/why-hr-so-lonely-julie-turney-hrforhr--k4pue [Accessed 24 Nov. 2024].</w:t>
      </w:r>
    </w:p>
    <w:p w14:paraId="69AA697B"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Turney, J. (2024). Trauma in HR: Recognizing, Healing, and Moving Forward. Linkedin.com. Available at: https://www.linkedin.com/pulse/trauma-hr-recognizing-healing-moving-forward-julie-turney-hrforhr--y4rvc [Accessed 24 Nov. 2024].</w:t>
      </w:r>
    </w:p>
    <w:p w14:paraId="499D903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UNISON (2013). A health and safety guide on tackling violence at work. [online] UNISON, UNISON, pp.3–4. Available at: https://www.unison.org.uk/content/uploads/2013/07/On-line-Catalogue216963-1.pdf [Accessed 4 Nov. 2024].</w:t>
      </w:r>
    </w:p>
    <w:p w14:paraId="3CB2637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University of Warwick (2016). inductive or deductive approaches. [online] University of Warwick. Available at: https://warwick.ac.uk/fac/soc/ces/research/current/socialtheory/maps/when/ [Accessed 22 Sep. 2024].</w:t>
      </w:r>
    </w:p>
    <w:p w14:paraId="229EFC7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UWTSD (2020). Research Ethics &amp; Integrity Code of Practice. [online] University of Wales Trinity Saint David. University of Wales Trinity Saint David. Available at: chrome-extension://efaidnbmnnnibpcajpcglclefindmkaj/https://www.uwtsd.ac.uk/media/uwtsd-website/content-assets/documents/research/research-ethics-integrity-code-practice.pdf [Accessed 27 Aug. 2024].</w:t>
      </w:r>
    </w:p>
    <w:p w14:paraId="48481D19"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Velvikaite</w:t>
      </w:r>
      <w:proofErr w:type="spellEnd"/>
      <w:r w:rsidRPr="00D969A6">
        <w:rPr>
          <w:rFonts w:ascii="Arial" w:hAnsi="Arial" w:cs="Arial"/>
          <w:sz w:val="24"/>
          <w:szCs w:val="24"/>
        </w:rPr>
        <w:t>, A. (2017). A walk down the history lane of HRM presence. A walk down the history lane of HRM presence. Available at: https://www.linkedin.com/pulse/walk-down-history-lane-hrm-presence-ausra-velvikaite#:~:text=So%2C%20by%20the%20end%20of,of%20sick%20and%20injured%20employees. [Accessed 28 Dec. 2023].</w:t>
      </w:r>
    </w:p>
    <w:p w14:paraId="119126F2"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Watson, T J (2010) critical social science, pragmatism and the realities of HRM, the international Journal of Human Resource Management, 21 (6) pp 915-31)</w:t>
      </w:r>
    </w:p>
    <w:p w14:paraId="088FC3BF"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Webber, A. (2023). Bill to introduce legal definition of bullying at work. [online] Personnel Today. Available at: https://www.personneltoday.com/hr/bill-to-introduce-legal-definition-of-bullying-at-work/ [Accessed 27 Aug. 2024].</w:t>
      </w:r>
    </w:p>
    <w:p w14:paraId="0E5521D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Westfield Health (2022). Why We Need Mental Health First Aiders. [online] www.westfieldhealth.com. Available at: https://www.westfieldhealth.com/blog/why-workplaces-need-mental-health-first-aiders [Accessed 2 Dec. 2024].</w:t>
      </w:r>
    </w:p>
    <w:p w14:paraId="730042CB"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spellStart"/>
      <w:r w:rsidRPr="00D969A6">
        <w:rPr>
          <w:rFonts w:ascii="Arial" w:hAnsi="Arial" w:cs="Arial"/>
          <w:sz w:val="24"/>
          <w:szCs w:val="24"/>
        </w:rPr>
        <w:t>Wietrak</w:t>
      </w:r>
      <w:proofErr w:type="spellEnd"/>
      <w:r w:rsidRPr="00D969A6">
        <w:rPr>
          <w:rFonts w:ascii="Arial" w:hAnsi="Arial" w:cs="Arial"/>
          <w:sz w:val="24"/>
          <w:szCs w:val="24"/>
        </w:rPr>
        <w:t xml:space="preserve">, E. and Gifford, J. (2024). Trust and psychological safety </w:t>
      </w:r>
      <w:proofErr w:type="gramStart"/>
      <w:r w:rsidRPr="00D969A6">
        <w:rPr>
          <w:rFonts w:ascii="Arial" w:hAnsi="Arial" w:cs="Arial"/>
          <w:sz w:val="24"/>
          <w:szCs w:val="24"/>
        </w:rPr>
        <w:t>An</w:t>
      </w:r>
      <w:proofErr w:type="gramEnd"/>
      <w:r w:rsidRPr="00D969A6">
        <w:rPr>
          <w:rFonts w:ascii="Arial" w:hAnsi="Arial" w:cs="Arial"/>
          <w:sz w:val="24"/>
          <w:szCs w:val="24"/>
        </w:rPr>
        <w:t xml:space="preserve"> evidence review Practice summary and recommendations. [online] CIPD, London: CIPD, pp.2–4. Available at: https://www.cipd.org/globalassets/media/knowledge/knowledge-hub/evidence-reviews/2024-pdfs/8542-psych-safety-trust-practice-summary.pdf [Accessed 4 Nov. 2024].</w:t>
      </w:r>
    </w:p>
    <w:p w14:paraId="6C0F5217"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Willsher, K. (2015). Air France workers rip shirts from executives after airline cuts 2,900 jobs. [online] The Guardian. Available at: https://www.theguardian.com/world/2015/oct/05/air-france-workers-storm-meeting-protest-executives-job-losses-paris [Accessed 30 Nov. 2024].</w:t>
      </w:r>
    </w:p>
    <w:p w14:paraId="22CD2F5F" w14:textId="77777777" w:rsidR="00942A0B" w:rsidRPr="00D969A6" w:rsidRDefault="00942A0B" w:rsidP="00D969A6">
      <w:pPr>
        <w:pStyle w:val="ListParagraph"/>
        <w:numPr>
          <w:ilvl w:val="0"/>
          <w:numId w:val="5"/>
        </w:numPr>
        <w:spacing w:line="480" w:lineRule="auto"/>
        <w:rPr>
          <w:rFonts w:ascii="Arial" w:hAnsi="Arial" w:cs="Arial"/>
          <w:sz w:val="24"/>
          <w:szCs w:val="24"/>
        </w:rPr>
      </w:pPr>
      <w:proofErr w:type="gramStart"/>
      <w:r w:rsidRPr="00D969A6">
        <w:rPr>
          <w:rFonts w:ascii="Arial" w:hAnsi="Arial" w:cs="Arial"/>
          <w:sz w:val="24"/>
          <w:szCs w:val="24"/>
        </w:rPr>
        <w:t>Wilmore ,</w:t>
      </w:r>
      <w:proofErr w:type="gramEnd"/>
      <w:r w:rsidRPr="00D969A6">
        <w:rPr>
          <w:rFonts w:ascii="Arial" w:hAnsi="Arial" w:cs="Arial"/>
          <w:sz w:val="24"/>
          <w:szCs w:val="24"/>
        </w:rPr>
        <w:t xml:space="preserve"> A. (2024). Why HR Needs to Prioritise Its Own Mental Health. [online] www.peoplemanagement.co.uk. Available at: https://www.peoplemanagement.co.uk/article/1874354/why-hr-needs-prioritise-its-own-mental-health [Accessed 24 Nov. 2024].</w:t>
      </w:r>
    </w:p>
    <w:p w14:paraId="349F2275"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Woods, B. (1997). Discovering psychology. London: Hodder &amp; Stoughton.</w:t>
      </w:r>
    </w:p>
    <w:p w14:paraId="57F9BF44"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 xml:space="preserve">World Health Organization (2022). COVID-19 Pandemic Triggers 25% Increase in Prevalence of Anxiety and Depression Worldwide. [online] World Health Organization. Available at: https://www.who.int/news/item/02-03-2022-covid-19-pandemic-triggers-25-increase-in-prevalence-of-anxiety-and-depression-worldwide [Accessed 27 Nov. 2024]. </w:t>
      </w:r>
    </w:p>
    <w:p w14:paraId="232B6899" w14:textId="77777777" w:rsidR="00942A0B" w:rsidRPr="00D969A6" w:rsidRDefault="00942A0B" w:rsidP="00D969A6">
      <w:pPr>
        <w:pStyle w:val="ListParagraph"/>
        <w:numPr>
          <w:ilvl w:val="0"/>
          <w:numId w:val="5"/>
        </w:numPr>
        <w:spacing w:line="480" w:lineRule="auto"/>
        <w:rPr>
          <w:rFonts w:ascii="Arial" w:hAnsi="Arial" w:cs="Arial"/>
          <w:sz w:val="24"/>
          <w:szCs w:val="24"/>
        </w:rPr>
      </w:pPr>
      <w:r w:rsidRPr="00D969A6">
        <w:rPr>
          <w:rFonts w:ascii="Arial" w:hAnsi="Arial" w:cs="Arial"/>
          <w:sz w:val="24"/>
          <w:szCs w:val="24"/>
        </w:rPr>
        <w:t>Zak, P.J. (2017). The Neuroscience of Trust. [online] Harvard Business Review. Available at: https://hbr.org/2017/01/the-neuroscience-of-trust [Accessed 4 Nov. 2024].</w:t>
      </w:r>
    </w:p>
    <w:p w14:paraId="179192D7" w14:textId="77777777" w:rsidR="00847559" w:rsidRPr="00D969A6" w:rsidRDefault="00847559" w:rsidP="00D969A6">
      <w:pPr>
        <w:pStyle w:val="ListParagraph"/>
        <w:spacing w:line="480" w:lineRule="auto"/>
        <w:rPr>
          <w:rFonts w:ascii="Arial" w:hAnsi="Arial" w:cs="Arial"/>
          <w:sz w:val="24"/>
          <w:szCs w:val="24"/>
        </w:rPr>
      </w:pPr>
    </w:p>
    <w:p w14:paraId="20A695F1" w14:textId="77777777" w:rsidR="008F30E3" w:rsidRDefault="008F30E3" w:rsidP="008A7ADB">
      <w:pPr>
        <w:pStyle w:val="ListParagraph"/>
        <w:spacing w:line="240" w:lineRule="auto"/>
        <w:rPr>
          <w:rFonts w:cstheme="minorHAnsi"/>
        </w:rPr>
      </w:pPr>
    </w:p>
    <w:p w14:paraId="77BF6E4A" w14:textId="77777777" w:rsidR="008A7ADB" w:rsidRPr="006D0676" w:rsidRDefault="008A7ADB" w:rsidP="008A7ADB">
      <w:pPr>
        <w:pStyle w:val="ListParagraph"/>
        <w:spacing w:line="240" w:lineRule="auto"/>
        <w:rPr>
          <w:rFonts w:cstheme="minorHAnsi"/>
        </w:rPr>
      </w:pPr>
    </w:p>
    <w:p w14:paraId="53B6648E" w14:textId="77777777" w:rsidR="008D0745" w:rsidRPr="006D0676" w:rsidRDefault="008D0745" w:rsidP="006D0676">
      <w:pPr>
        <w:spacing w:line="240" w:lineRule="auto"/>
        <w:rPr>
          <w:rFonts w:cstheme="minorHAnsi"/>
          <w:b/>
          <w:bCs/>
          <w:u w:val="single"/>
        </w:rPr>
      </w:pPr>
    </w:p>
    <w:p w14:paraId="093A5CB1" w14:textId="77777777" w:rsidR="008D0745" w:rsidRPr="006D0676" w:rsidRDefault="008D0745" w:rsidP="006D0676">
      <w:pPr>
        <w:spacing w:line="240" w:lineRule="auto"/>
        <w:rPr>
          <w:rFonts w:cstheme="minorHAnsi"/>
          <w:b/>
          <w:bCs/>
          <w:u w:val="single"/>
        </w:rPr>
      </w:pPr>
    </w:p>
    <w:p w14:paraId="640DE899" w14:textId="77777777" w:rsidR="00622B2D" w:rsidRPr="006D0676" w:rsidRDefault="00622B2D" w:rsidP="006D0676">
      <w:pPr>
        <w:spacing w:line="240" w:lineRule="auto"/>
        <w:rPr>
          <w:rFonts w:cstheme="minorHAnsi"/>
          <w:b/>
          <w:bCs/>
          <w:u w:val="single"/>
        </w:rPr>
      </w:pPr>
    </w:p>
    <w:p w14:paraId="376853E4" w14:textId="77777777" w:rsidR="00622B2D" w:rsidRPr="006D0676" w:rsidRDefault="00622B2D" w:rsidP="006D0676">
      <w:pPr>
        <w:spacing w:line="240" w:lineRule="auto"/>
        <w:rPr>
          <w:rFonts w:cstheme="minorHAnsi"/>
          <w:b/>
          <w:bCs/>
          <w:u w:val="single"/>
        </w:rPr>
      </w:pPr>
    </w:p>
    <w:p w14:paraId="67F1FD14" w14:textId="77777777" w:rsidR="00622B2D" w:rsidRPr="006D0676" w:rsidRDefault="00622B2D" w:rsidP="006D0676">
      <w:pPr>
        <w:spacing w:line="240" w:lineRule="auto"/>
        <w:rPr>
          <w:rFonts w:cstheme="minorHAnsi"/>
          <w:b/>
          <w:bCs/>
          <w:u w:val="single"/>
        </w:rPr>
      </w:pPr>
    </w:p>
    <w:p w14:paraId="52EDEAAD" w14:textId="77777777" w:rsidR="00622B2D" w:rsidRPr="006D0676" w:rsidRDefault="00622B2D" w:rsidP="006D0676">
      <w:pPr>
        <w:spacing w:line="240" w:lineRule="auto"/>
        <w:rPr>
          <w:rFonts w:cstheme="minorHAnsi"/>
          <w:b/>
          <w:bCs/>
          <w:u w:val="single"/>
        </w:rPr>
      </w:pPr>
    </w:p>
    <w:p w14:paraId="14382234" w14:textId="77777777" w:rsidR="00622B2D" w:rsidRPr="006D0676" w:rsidRDefault="00622B2D" w:rsidP="006D0676">
      <w:pPr>
        <w:spacing w:line="240" w:lineRule="auto"/>
        <w:rPr>
          <w:rFonts w:cstheme="minorHAnsi"/>
          <w:b/>
          <w:bCs/>
          <w:u w:val="single"/>
        </w:rPr>
      </w:pPr>
    </w:p>
    <w:p w14:paraId="2E8F5BBD" w14:textId="77777777" w:rsidR="00622B2D" w:rsidRDefault="00622B2D" w:rsidP="006D0676">
      <w:pPr>
        <w:spacing w:line="240" w:lineRule="auto"/>
        <w:rPr>
          <w:rFonts w:cstheme="minorHAnsi"/>
          <w:b/>
          <w:bCs/>
          <w:u w:val="single"/>
        </w:rPr>
      </w:pPr>
    </w:p>
    <w:p w14:paraId="204AA78A" w14:textId="77777777" w:rsidR="00713569" w:rsidRDefault="00713569" w:rsidP="006D0676">
      <w:pPr>
        <w:spacing w:line="240" w:lineRule="auto"/>
        <w:rPr>
          <w:rFonts w:cstheme="minorHAnsi"/>
          <w:b/>
          <w:bCs/>
          <w:u w:val="single"/>
        </w:rPr>
      </w:pPr>
    </w:p>
    <w:p w14:paraId="7B78AF81" w14:textId="77777777" w:rsidR="00713569" w:rsidRPr="006D0676" w:rsidRDefault="00713569" w:rsidP="006D0676">
      <w:pPr>
        <w:spacing w:line="240" w:lineRule="auto"/>
        <w:rPr>
          <w:rFonts w:cstheme="minorHAnsi"/>
          <w:b/>
          <w:bCs/>
          <w:u w:val="single"/>
        </w:rPr>
      </w:pPr>
    </w:p>
    <w:p w14:paraId="5F744E02" w14:textId="77777777" w:rsidR="00622B2D" w:rsidRPr="006D0676" w:rsidRDefault="00622B2D" w:rsidP="006D0676">
      <w:pPr>
        <w:spacing w:line="240" w:lineRule="auto"/>
        <w:rPr>
          <w:rFonts w:cstheme="minorHAnsi"/>
          <w:b/>
          <w:bCs/>
          <w:u w:val="single"/>
        </w:rPr>
      </w:pPr>
    </w:p>
    <w:p w14:paraId="649436EC" w14:textId="77777777" w:rsidR="00622B2D" w:rsidRDefault="00622B2D" w:rsidP="000D4E03">
      <w:pPr>
        <w:rPr>
          <w:b/>
          <w:bCs/>
          <w:u w:val="single"/>
        </w:rPr>
      </w:pPr>
    </w:p>
    <w:p w14:paraId="42FD98B5" w14:textId="77777777" w:rsidR="005D2A78" w:rsidRDefault="005D2A78" w:rsidP="000D4E03">
      <w:pPr>
        <w:rPr>
          <w:b/>
          <w:bCs/>
          <w:u w:val="single"/>
        </w:rPr>
      </w:pPr>
    </w:p>
    <w:p w14:paraId="2C269598" w14:textId="3E13F049" w:rsidR="00622B2D" w:rsidRPr="0085675B" w:rsidRDefault="00622B2D" w:rsidP="0085675B">
      <w:pPr>
        <w:pStyle w:val="Heading1"/>
        <w:spacing w:line="480" w:lineRule="auto"/>
        <w:rPr>
          <w:rFonts w:ascii="Arial" w:hAnsi="Arial" w:cs="Arial"/>
          <w:b/>
          <w:bCs/>
          <w:color w:val="auto"/>
          <w:sz w:val="24"/>
          <w:szCs w:val="24"/>
          <w:u w:val="single"/>
        </w:rPr>
      </w:pPr>
      <w:bookmarkStart w:id="297" w:name="_Toc184389939"/>
      <w:bookmarkStart w:id="298" w:name="_Toc184417867"/>
      <w:bookmarkStart w:id="299" w:name="_Toc184418917"/>
      <w:r w:rsidRPr="0085675B">
        <w:rPr>
          <w:rFonts w:ascii="Arial" w:hAnsi="Arial" w:cs="Arial"/>
          <w:b/>
          <w:bCs/>
          <w:color w:val="auto"/>
          <w:sz w:val="24"/>
          <w:szCs w:val="24"/>
          <w:u w:val="single"/>
        </w:rPr>
        <w:t>Appe</w:t>
      </w:r>
      <w:r w:rsidR="005D2A78" w:rsidRPr="0085675B">
        <w:rPr>
          <w:rFonts w:ascii="Arial" w:hAnsi="Arial" w:cs="Arial"/>
          <w:b/>
          <w:bCs/>
          <w:color w:val="auto"/>
          <w:sz w:val="24"/>
          <w:szCs w:val="24"/>
          <w:u w:val="single"/>
        </w:rPr>
        <w:t>ndices</w:t>
      </w:r>
      <w:bookmarkEnd w:id="297"/>
      <w:bookmarkEnd w:id="298"/>
      <w:bookmarkEnd w:id="299"/>
      <w:r w:rsidR="005D2A78" w:rsidRPr="0085675B">
        <w:rPr>
          <w:rFonts w:ascii="Arial" w:hAnsi="Arial" w:cs="Arial"/>
          <w:b/>
          <w:bCs/>
          <w:color w:val="auto"/>
          <w:sz w:val="24"/>
          <w:szCs w:val="24"/>
          <w:u w:val="single"/>
        </w:rPr>
        <w:t xml:space="preserve"> </w:t>
      </w:r>
    </w:p>
    <w:p w14:paraId="10F93939" w14:textId="02E4D902" w:rsidR="00622B2D" w:rsidRPr="0085675B" w:rsidRDefault="00622B2D" w:rsidP="0085675B">
      <w:pPr>
        <w:pStyle w:val="Heading2"/>
        <w:spacing w:line="480" w:lineRule="auto"/>
        <w:rPr>
          <w:rFonts w:ascii="Arial" w:hAnsi="Arial" w:cs="Arial"/>
          <w:b/>
          <w:bCs/>
          <w:color w:val="auto"/>
          <w:sz w:val="24"/>
          <w:szCs w:val="24"/>
        </w:rPr>
      </w:pPr>
      <w:bookmarkStart w:id="300" w:name="_Toc184389940"/>
      <w:bookmarkStart w:id="301" w:name="_Toc184417868"/>
      <w:bookmarkStart w:id="302" w:name="_Toc184418918"/>
      <w:r w:rsidRPr="0085675B">
        <w:rPr>
          <w:rFonts w:ascii="Arial" w:hAnsi="Arial" w:cs="Arial"/>
          <w:b/>
          <w:bCs/>
          <w:color w:val="auto"/>
          <w:sz w:val="24"/>
          <w:szCs w:val="24"/>
        </w:rPr>
        <w:t>Appendix 1</w:t>
      </w:r>
      <w:r w:rsidR="00DD0779" w:rsidRPr="0085675B">
        <w:rPr>
          <w:rFonts w:ascii="Arial" w:hAnsi="Arial" w:cs="Arial"/>
          <w:b/>
          <w:bCs/>
          <w:color w:val="auto"/>
          <w:sz w:val="24"/>
          <w:szCs w:val="24"/>
        </w:rPr>
        <w:t>:</w:t>
      </w:r>
      <w:r w:rsidRPr="0085675B">
        <w:rPr>
          <w:rFonts w:ascii="Arial" w:hAnsi="Arial" w:cs="Arial"/>
          <w:b/>
          <w:bCs/>
          <w:color w:val="auto"/>
          <w:sz w:val="24"/>
          <w:szCs w:val="24"/>
        </w:rPr>
        <w:t xml:space="preserve"> </w:t>
      </w:r>
      <w:r w:rsidR="00DD0779" w:rsidRPr="0085675B">
        <w:rPr>
          <w:rFonts w:ascii="Arial" w:hAnsi="Arial" w:cs="Arial"/>
          <w:b/>
          <w:bCs/>
          <w:color w:val="auto"/>
          <w:sz w:val="24"/>
          <w:szCs w:val="24"/>
        </w:rPr>
        <w:t xml:space="preserve">Pestle </w:t>
      </w:r>
      <w:r w:rsidR="005D2A78" w:rsidRPr="0085675B">
        <w:rPr>
          <w:rFonts w:ascii="Arial" w:hAnsi="Arial" w:cs="Arial"/>
          <w:b/>
          <w:bCs/>
          <w:color w:val="auto"/>
          <w:sz w:val="24"/>
          <w:szCs w:val="24"/>
        </w:rPr>
        <w:t>A</w:t>
      </w:r>
      <w:r w:rsidR="00DD0779" w:rsidRPr="0085675B">
        <w:rPr>
          <w:rFonts w:ascii="Arial" w:hAnsi="Arial" w:cs="Arial"/>
          <w:b/>
          <w:bCs/>
          <w:color w:val="auto"/>
          <w:sz w:val="24"/>
          <w:szCs w:val="24"/>
        </w:rPr>
        <w:t xml:space="preserve">nalysis of </w:t>
      </w:r>
      <w:r w:rsidR="005D2A78" w:rsidRPr="0085675B">
        <w:rPr>
          <w:rFonts w:ascii="Arial" w:hAnsi="Arial" w:cs="Arial"/>
          <w:b/>
          <w:bCs/>
          <w:color w:val="auto"/>
          <w:sz w:val="24"/>
          <w:szCs w:val="24"/>
        </w:rPr>
        <w:t>C</w:t>
      </w:r>
      <w:r w:rsidR="00DD0779" w:rsidRPr="0085675B">
        <w:rPr>
          <w:rFonts w:ascii="Arial" w:hAnsi="Arial" w:cs="Arial"/>
          <w:b/>
          <w:bCs/>
          <w:color w:val="auto"/>
          <w:sz w:val="24"/>
          <w:szCs w:val="24"/>
        </w:rPr>
        <w:t xml:space="preserve">urrent </w:t>
      </w:r>
      <w:r w:rsidR="005D2A78" w:rsidRPr="0085675B">
        <w:rPr>
          <w:rFonts w:ascii="Arial" w:hAnsi="Arial" w:cs="Arial"/>
          <w:b/>
          <w:bCs/>
          <w:color w:val="auto"/>
          <w:sz w:val="24"/>
          <w:szCs w:val="24"/>
        </w:rPr>
        <w:t>F</w:t>
      </w:r>
      <w:r w:rsidR="00DD0779" w:rsidRPr="0085675B">
        <w:rPr>
          <w:rFonts w:ascii="Arial" w:hAnsi="Arial" w:cs="Arial"/>
          <w:b/>
          <w:bCs/>
          <w:color w:val="auto"/>
          <w:sz w:val="24"/>
          <w:szCs w:val="24"/>
        </w:rPr>
        <w:t xml:space="preserve">actors </w:t>
      </w:r>
      <w:r w:rsidR="005D2A78" w:rsidRPr="0085675B">
        <w:rPr>
          <w:rFonts w:ascii="Arial" w:hAnsi="Arial" w:cs="Arial"/>
          <w:b/>
          <w:bCs/>
          <w:color w:val="auto"/>
          <w:sz w:val="24"/>
          <w:szCs w:val="24"/>
        </w:rPr>
        <w:t>A</w:t>
      </w:r>
      <w:r w:rsidR="00DD0779" w:rsidRPr="0085675B">
        <w:rPr>
          <w:rFonts w:ascii="Arial" w:hAnsi="Arial" w:cs="Arial"/>
          <w:b/>
          <w:bCs/>
          <w:color w:val="auto"/>
          <w:sz w:val="24"/>
          <w:szCs w:val="24"/>
        </w:rPr>
        <w:t xml:space="preserve">ffecting </w:t>
      </w:r>
      <w:r w:rsidR="005D2A78" w:rsidRPr="0085675B">
        <w:rPr>
          <w:rFonts w:ascii="Arial" w:hAnsi="Arial" w:cs="Arial"/>
          <w:b/>
          <w:bCs/>
          <w:color w:val="auto"/>
          <w:sz w:val="24"/>
          <w:szCs w:val="24"/>
        </w:rPr>
        <w:t>V</w:t>
      </w:r>
      <w:r w:rsidR="00DD0779" w:rsidRPr="0085675B">
        <w:rPr>
          <w:rFonts w:ascii="Arial" w:hAnsi="Arial" w:cs="Arial"/>
          <w:b/>
          <w:bCs/>
          <w:color w:val="auto"/>
          <w:sz w:val="24"/>
          <w:szCs w:val="24"/>
        </w:rPr>
        <w:t xml:space="preserve">iolence at </w:t>
      </w:r>
      <w:r w:rsidR="005D2A78" w:rsidRPr="0085675B">
        <w:rPr>
          <w:rFonts w:ascii="Arial" w:hAnsi="Arial" w:cs="Arial"/>
          <w:b/>
          <w:bCs/>
          <w:color w:val="auto"/>
          <w:sz w:val="24"/>
          <w:szCs w:val="24"/>
        </w:rPr>
        <w:t>W</w:t>
      </w:r>
      <w:r w:rsidR="00DD0779" w:rsidRPr="0085675B">
        <w:rPr>
          <w:rFonts w:ascii="Arial" w:hAnsi="Arial" w:cs="Arial"/>
          <w:b/>
          <w:bCs/>
          <w:color w:val="auto"/>
          <w:sz w:val="24"/>
          <w:szCs w:val="24"/>
        </w:rPr>
        <w:t>ork</w:t>
      </w:r>
      <w:bookmarkEnd w:id="300"/>
      <w:bookmarkEnd w:id="301"/>
      <w:bookmarkEnd w:id="302"/>
    </w:p>
    <w:tbl>
      <w:tblPr>
        <w:tblStyle w:val="TableGrid"/>
        <w:tblW w:w="9493" w:type="dxa"/>
        <w:tblLayout w:type="fixed"/>
        <w:tblLook w:val="04A0" w:firstRow="1" w:lastRow="0" w:firstColumn="1" w:lastColumn="0" w:noHBand="0" w:noVBand="1"/>
      </w:tblPr>
      <w:tblGrid>
        <w:gridCol w:w="1696"/>
        <w:gridCol w:w="1985"/>
        <w:gridCol w:w="4678"/>
        <w:gridCol w:w="1134"/>
      </w:tblGrid>
      <w:tr w:rsidR="00622B2D" w:rsidRPr="0085675B" w14:paraId="054A1A9F" w14:textId="77777777" w:rsidTr="0085675B">
        <w:tc>
          <w:tcPr>
            <w:tcW w:w="1696" w:type="dxa"/>
            <w:shd w:val="clear" w:color="auto" w:fill="76CDEE" w:themeFill="accent1" w:themeFillTint="99"/>
          </w:tcPr>
          <w:p w14:paraId="4414E792"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Factors </w:t>
            </w:r>
          </w:p>
        </w:tc>
        <w:tc>
          <w:tcPr>
            <w:tcW w:w="1985" w:type="dxa"/>
            <w:shd w:val="clear" w:color="auto" w:fill="76CDEE" w:themeFill="accent1" w:themeFillTint="99"/>
          </w:tcPr>
          <w:p w14:paraId="710497CA"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External Factors </w:t>
            </w:r>
          </w:p>
        </w:tc>
        <w:tc>
          <w:tcPr>
            <w:tcW w:w="4678" w:type="dxa"/>
            <w:shd w:val="clear" w:color="auto" w:fill="76CDEE" w:themeFill="accent1" w:themeFillTint="99"/>
          </w:tcPr>
          <w:p w14:paraId="584012B9"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Effect that may impact on WPV</w:t>
            </w:r>
          </w:p>
        </w:tc>
        <w:tc>
          <w:tcPr>
            <w:tcW w:w="1134" w:type="dxa"/>
            <w:shd w:val="clear" w:color="auto" w:fill="76CDEE" w:themeFill="accent1" w:themeFillTint="99"/>
          </w:tcPr>
          <w:p w14:paraId="2D1B243E"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Priority</w:t>
            </w:r>
          </w:p>
        </w:tc>
      </w:tr>
      <w:tr w:rsidR="00622B2D" w:rsidRPr="0085675B" w14:paraId="5C9F356F" w14:textId="77777777" w:rsidTr="0085675B">
        <w:tc>
          <w:tcPr>
            <w:tcW w:w="1696" w:type="dxa"/>
            <w:vMerge w:val="restart"/>
          </w:tcPr>
          <w:p w14:paraId="06EBECCE"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Political </w:t>
            </w:r>
          </w:p>
        </w:tc>
        <w:tc>
          <w:tcPr>
            <w:tcW w:w="1985" w:type="dxa"/>
          </w:tcPr>
          <w:p w14:paraId="23E8404D"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Brexit </w:t>
            </w:r>
          </w:p>
          <w:p w14:paraId="1FF79CEC" w14:textId="77777777" w:rsidR="00622B2D" w:rsidRPr="0085675B" w:rsidRDefault="00622B2D" w:rsidP="0085675B">
            <w:pPr>
              <w:spacing w:line="480" w:lineRule="auto"/>
              <w:rPr>
                <w:rFonts w:ascii="Arial" w:hAnsi="Arial" w:cs="Arial"/>
                <w:sz w:val="24"/>
                <w:szCs w:val="24"/>
              </w:rPr>
            </w:pPr>
          </w:p>
          <w:p w14:paraId="794BC021" w14:textId="77777777" w:rsidR="00622B2D" w:rsidRPr="0085675B" w:rsidRDefault="00622B2D" w:rsidP="0085675B">
            <w:pPr>
              <w:spacing w:line="480" w:lineRule="auto"/>
              <w:rPr>
                <w:rFonts w:ascii="Arial" w:hAnsi="Arial" w:cs="Arial"/>
                <w:sz w:val="24"/>
                <w:szCs w:val="24"/>
              </w:rPr>
            </w:pPr>
          </w:p>
        </w:tc>
        <w:tc>
          <w:tcPr>
            <w:tcW w:w="4678" w:type="dxa"/>
          </w:tcPr>
          <w:p w14:paraId="6A16AD3E" w14:textId="02B3EB80"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Brexit created </w:t>
            </w:r>
            <w:r w:rsidR="005D2A78" w:rsidRPr="0085675B">
              <w:rPr>
                <w:rFonts w:ascii="Arial" w:hAnsi="Arial" w:cs="Arial"/>
                <w:sz w:val="24"/>
                <w:szCs w:val="24"/>
              </w:rPr>
              <w:t>several</w:t>
            </w:r>
            <w:r w:rsidRPr="0085675B">
              <w:rPr>
                <w:rFonts w:ascii="Arial" w:hAnsi="Arial" w:cs="Arial"/>
                <w:sz w:val="24"/>
                <w:szCs w:val="24"/>
              </w:rPr>
              <w:t xml:space="preserve"> problems for its trade agreement and political policies. This continues to cause disruption to the UK as this created new rules for </w:t>
            </w:r>
            <w:r w:rsidR="005D2A78" w:rsidRPr="0085675B">
              <w:rPr>
                <w:rFonts w:ascii="Arial" w:hAnsi="Arial" w:cs="Arial"/>
                <w:sz w:val="24"/>
                <w:szCs w:val="24"/>
              </w:rPr>
              <w:t xml:space="preserve">trade, </w:t>
            </w:r>
            <w:r w:rsidR="00671D44" w:rsidRPr="0085675B">
              <w:rPr>
                <w:rFonts w:ascii="Arial" w:hAnsi="Arial" w:cs="Arial"/>
                <w:sz w:val="24"/>
                <w:szCs w:val="24"/>
              </w:rPr>
              <w:t xml:space="preserve">investment, </w:t>
            </w:r>
            <w:r w:rsidRPr="0085675B">
              <w:rPr>
                <w:rFonts w:ascii="Arial" w:hAnsi="Arial" w:cs="Arial"/>
                <w:sz w:val="24"/>
                <w:szCs w:val="24"/>
              </w:rPr>
              <w:t>immigration</w:t>
            </w:r>
            <w:r w:rsidR="00671D44" w:rsidRPr="0085675B">
              <w:rPr>
                <w:rFonts w:ascii="Arial" w:hAnsi="Arial" w:cs="Arial"/>
                <w:sz w:val="24"/>
                <w:szCs w:val="24"/>
              </w:rPr>
              <w:t>, jobs and inflation. (David, 2023; Labiak and Islam, 2024)</w:t>
            </w:r>
          </w:p>
        </w:tc>
        <w:tc>
          <w:tcPr>
            <w:tcW w:w="1134" w:type="dxa"/>
            <w:vMerge w:val="restart"/>
          </w:tcPr>
          <w:p w14:paraId="03011C16"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High </w:t>
            </w:r>
          </w:p>
        </w:tc>
      </w:tr>
      <w:tr w:rsidR="00622B2D" w:rsidRPr="0085675B" w14:paraId="15D843E8" w14:textId="77777777" w:rsidTr="0085675B">
        <w:tc>
          <w:tcPr>
            <w:tcW w:w="1696" w:type="dxa"/>
            <w:vMerge/>
          </w:tcPr>
          <w:p w14:paraId="62D1BB11" w14:textId="77777777" w:rsidR="00622B2D" w:rsidRPr="0085675B" w:rsidRDefault="00622B2D" w:rsidP="0085675B">
            <w:pPr>
              <w:spacing w:line="480" w:lineRule="auto"/>
              <w:rPr>
                <w:rFonts w:ascii="Arial" w:hAnsi="Arial" w:cs="Arial"/>
                <w:sz w:val="24"/>
                <w:szCs w:val="24"/>
              </w:rPr>
            </w:pPr>
          </w:p>
        </w:tc>
        <w:tc>
          <w:tcPr>
            <w:tcW w:w="1985" w:type="dxa"/>
          </w:tcPr>
          <w:p w14:paraId="2302608E"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Political Power</w:t>
            </w:r>
          </w:p>
        </w:tc>
        <w:tc>
          <w:tcPr>
            <w:tcW w:w="4678" w:type="dxa"/>
          </w:tcPr>
          <w:p w14:paraId="2D3EF836" w14:textId="7936FA6C"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The labour party has recently been voted as the political leader of the UK. Through their manifesto, they have plagues that they will be making beneficial economic changes to the UK and in turn will be undoing things that the conservative party put in place. This may impact the WPV, although we don’t know entirely how this will impact the </w:t>
            </w:r>
            <w:r w:rsidR="005D2A78" w:rsidRPr="0085675B">
              <w:rPr>
                <w:rFonts w:ascii="Arial" w:hAnsi="Arial" w:cs="Arial"/>
                <w:sz w:val="24"/>
                <w:szCs w:val="24"/>
              </w:rPr>
              <w:t>public</w:t>
            </w:r>
            <w:r w:rsidRPr="0085675B">
              <w:rPr>
                <w:rFonts w:ascii="Arial" w:hAnsi="Arial" w:cs="Arial"/>
                <w:sz w:val="24"/>
                <w:szCs w:val="24"/>
              </w:rPr>
              <w:t xml:space="preserve">.  </w:t>
            </w:r>
          </w:p>
        </w:tc>
        <w:tc>
          <w:tcPr>
            <w:tcW w:w="1134" w:type="dxa"/>
            <w:vMerge/>
          </w:tcPr>
          <w:p w14:paraId="63C4F42D" w14:textId="77777777" w:rsidR="00622B2D" w:rsidRPr="0085675B" w:rsidRDefault="00622B2D" w:rsidP="0085675B">
            <w:pPr>
              <w:spacing w:line="480" w:lineRule="auto"/>
              <w:rPr>
                <w:rFonts w:ascii="Arial" w:hAnsi="Arial" w:cs="Arial"/>
                <w:sz w:val="24"/>
                <w:szCs w:val="24"/>
              </w:rPr>
            </w:pPr>
          </w:p>
        </w:tc>
      </w:tr>
      <w:tr w:rsidR="00622B2D" w:rsidRPr="0085675B" w14:paraId="13EF7D15" w14:textId="77777777" w:rsidTr="0085675B">
        <w:tc>
          <w:tcPr>
            <w:tcW w:w="1696" w:type="dxa"/>
            <w:vMerge/>
          </w:tcPr>
          <w:p w14:paraId="24B1E1CA" w14:textId="77777777" w:rsidR="00622B2D" w:rsidRPr="0085675B" w:rsidRDefault="00622B2D" w:rsidP="0085675B">
            <w:pPr>
              <w:spacing w:line="480" w:lineRule="auto"/>
              <w:rPr>
                <w:rFonts w:ascii="Arial" w:hAnsi="Arial" w:cs="Arial"/>
                <w:sz w:val="24"/>
                <w:szCs w:val="24"/>
              </w:rPr>
            </w:pPr>
          </w:p>
        </w:tc>
        <w:tc>
          <w:tcPr>
            <w:tcW w:w="1985" w:type="dxa"/>
          </w:tcPr>
          <w:p w14:paraId="572FD94C" w14:textId="45D3382A" w:rsidR="00622B2D" w:rsidRPr="0085675B" w:rsidRDefault="00916096" w:rsidP="0085675B">
            <w:pPr>
              <w:spacing w:line="480" w:lineRule="auto"/>
              <w:rPr>
                <w:rFonts w:ascii="Arial" w:hAnsi="Arial" w:cs="Arial"/>
                <w:sz w:val="24"/>
                <w:szCs w:val="24"/>
              </w:rPr>
            </w:pPr>
            <w:r w:rsidRPr="0085675B">
              <w:rPr>
                <w:rFonts w:ascii="Arial" w:hAnsi="Arial" w:cs="Arial"/>
                <w:sz w:val="24"/>
                <w:szCs w:val="24"/>
              </w:rPr>
              <w:t xml:space="preserve">Labours Autumn Budget  </w:t>
            </w:r>
          </w:p>
        </w:tc>
        <w:tc>
          <w:tcPr>
            <w:tcW w:w="4678" w:type="dxa"/>
          </w:tcPr>
          <w:p w14:paraId="5A8E806C" w14:textId="0A4C34F9" w:rsidR="00622B2D" w:rsidRPr="0085675B" w:rsidRDefault="00916096" w:rsidP="0085675B">
            <w:pPr>
              <w:spacing w:line="480" w:lineRule="auto"/>
              <w:rPr>
                <w:rFonts w:ascii="Arial" w:hAnsi="Arial" w:cs="Arial"/>
                <w:sz w:val="24"/>
                <w:szCs w:val="24"/>
              </w:rPr>
            </w:pPr>
            <w:r w:rsidRPr="0085675B">
              <w:rPr>
                <w:rFonts w:ascii="Arial" w:hAnsi="Arial" w:cs="Arial"/>
                <w:sz w:val="24"/>
                <w:szCs w:val="24"/>
              </w:rPr>
              <w:t xml:space="preserve">Following Labours </w:t>
            </w:r>
            <w:r w:rsidR="00EE5729" w:rsidRPr="0085675B">
              <w:rPr>
                <w:rFonts w:ascii="Arial" w:hAnsi="Arial" w:cs="Arial"/>
                <w:sz w:val="24"/>
                <w:szCs w:val="24"/>
              </w:rPr>
              <w:t>announcement</w:t>
            </w:r>
            <w:r w:rsidRPr="0085675B">
              <w:rPr>
                <w:rFonts w:ascii="Arial" w:hAnsi="Arial" w:cs="Arial"/>
                <w:sz w:val="24"/>
                <w:szCs w:val="24"/>
              </w:rPr>
              <w:t xml:space="preserve"> of the autumn budget, increasing national Insurance rates for employers, capital gains tax and inheritance tax (Beck, 2024), this has caused concern with the British public and has resulted in employer expressing reduction of recruitment, and farmers protests</w:t>
            </w:r>
            <w:r w:rsidR="00EE5729" w:rsidRPr="0085675B">
              <w:rPr>
                <w:rFonts w:ascii="Arial" w:hAnsi="Arial" w:cs="Arial"/>
                <w:sz w:val="24"/>
                <w:szCs w:val="24"/>
              </w:rPr>
              <w:t xml:space="preserve"> (Shields, 2024)</w:t>
            </w:r>
            <w:r w:rsidRPr="0085675B">
              <w:rPr>
                <w:rFonts w:ascii="Arial" w:hAnsi="Arial" w:cs="Arial"/>
                <w:sz w:val="24"/>
                <w:szCs w:val="24"/>
              </w:rPr>
              <w:t xml:space="preserve"> that have call resulted in calls for another </w:t>
            </w:r>
            <w:r w:rsidR="00D063B3" w:rsidRPr="0085675B">
              <w:rPr>
                <w:rFonts w:ascii="Arial" w:hAnsi="Arial" w:cs="Arial"/>
                <w:sz w:val="24"/>
                <w:szCs w:val="24"/>
              </w:rPr>
              <w:t>election (</w:t>
            </w:r>
            <w:r w:rsidR="00EE5729" w:rsidRPr="0085675B">
              <w:rPr>
                <w:rFonts w:ascii="Arial" w:hAnsi="Arial" w:cs="Arial"/>
                <w:sz w:val="24"/>
                <w:szCs w:val="24"/>
              </w:rPr>
              <w:t>Seddon, 2024)</w:t>
            </w:r>
          </w:p>
        </w:tc>
        <w:tc>
          <w:tcPr>
            <w:tcW w:w="1134" w:type="dxa"/>
            <w:vMerge/>
          </w:tcPr>
          <w:p w14:paraId="27E193CA" w14:textId="77777777" w:rsidR="00622B2D" w:rsidRPr="0085675B" w:rsidRDefault="00622B2D" w:rsidP="0085675B">
            <w:pPr>
              <w:spacing w:line="480" w:lineRule="auto"/>
              <w:rPr>
                <w:rFonts w:ascii="Arial" w:hAnsi="Arial" w:cs="Arial"/>
                <w:sz w:val="24"/>
                <w:szCs w:val="24"/>
              </w:rPr>
            </w:pPr>
          </w:p>
        </w:tc>
      </w:tr>
      <w:tr w:rsidR="0089251E" w:rsidRPr="0085675B" w14:paraId="074C903C" w14:textId="77777777" w:rsidTr="0085675B">
        <w:tc>
          <w:tcPr>
            <w:tcW w:w="1696" w:type="dxa"/>
            <w:vMerge w:val="restart"/>
          </w:tcPr>
          <w:p w14:paraId="057CA2D0" w14:textId="77777777"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 xml:space="preserve">Economic </w:t>
            </w:r>
          </w:p>
        </w:tc>
        <w:tc>
          <w:tcPr>
            <w:tcW w:w="1985" w:type="dxa"/>
          </w:tcPr>
          <w:p w14:paraId="197EAE67" w14:textId="77777777"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 xml:space="preserve">Cost of Living Crisis </w:t>
            </w:r>
          </w:p>
          <w:p w14:paraId="2BF558AC" w14:textId="77777777" w:rsidR="0089251E" w:rsidRPr="0085675B" w:rsidRDefault="0089251E" w:rsidP="0085675B">
            <w:pPr>
              <w:spacing w:line="480" w:lineRule="auto"/>
              <w:rPr>
                <w:rFonts w:ascii="Arial" w:hAnsi="Arial" w:cs="Arial"/>
                <w:sz w:val="24"/>
                <w:szCs w:val="24"/>
              </w:rPr>
            </w:pPr>
          </w:p>
          <w:p w14:paraId="7E577B3F" w14:textId="77777777" w:rsidR="0089251E" w:rsidRPr="0085675B" w:rsidRDefault="0089251E" w:rsidP="0085675B">
            <w:pPr>
              <w:spacing w:line="480" w:lineRule="auto"/>
              <w:rPr>
                <w:rFonts w:ascii="Arial" w:hAnsi="Arial" w:cs="Arial"/>
                <w:sz w:val="24"/>
                <w:szCs w:val="24"/>
              </w:rPr>
            </w:pPr>
          </w:p>
          <w:p w14:paraId="7D202C00" w14:textId="77777777" w:rsidR="0089251E" w:rsidRPr="0085675B" w:rsidRDefault="0089251E" w:rsidP="0085675B">
            <w:pPr>
              <w:spacing w:line="480" w:lineRule="auto"/>
              <w:rPr>
                <w:rFonts w:ascii="Arial" w:hAnsi="Arial" w:cs="Arial"/>
                <w:sz w:val="24"/>
                <w:szCs w:val="24"/>
              </w:rPr>
            </w:pPr>
          </w:p>
        </w:tc>
        <w:tc>
          <w:tcPr>
            <w:tcW w:w="4678" w:type="dxa"/>
          </w:tcPr>
          <w:p w14:paraId="7D9C9070" w14:textId="39121406"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Due to the cost-of-living crisis, the British public have been experiencing financial hardship caused by higher mortgage rates, increased costs of energy and fuel and food impacting inflation rates. This was mainly due to COVID-19 lockdowns, supply chain disruptions (Francis-Devine et al., 2024)</w:t>
            </w:r>
          </w:p>
        </w:tc>
        <w:tc>
          <w:tcPr>
            <w:tcW w:w="1134" w:type="dxa"/>
            <w:vMerge w:val="restart"/>
          </w:tcPr>
          <w:p w14:paraId="7A5E1B5C" w14:textId="77777777"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 xml:space="preserve">High </w:t>
            </w:r>
          </w:p>
        </w:tc>
      </w:tr>
      <w:tr w:rsidR="0089251E" w:rsidRPr="0085675B" w14:paraId="529E40CE" w14:textId="77777777" w:rsidTr="0085675B">
        <w:tc>
          <w:tcPr>
            <w:tcW w:w="1696" w:type="dxa"/>
            <w:vMerge/>
          </w:tcPr>
          <w:p w14:paraId="3808E49E" w14:textId="77777777" w:rsidR="0089251E" w:rsidRPr="0085675B" w:rsidRDefault="0089251E" w:rsidP="0085675B">
            <w:pPr>
              <w:spacing w:line="480" w:lineRule="auto"/>
              <w:rPr>
                <w:rFonts w:ascii="Arial" w:hAnsi="Arial" w:cs="Arial"/>
                <w:sz w:val="24"/>
                <w:szCs w:val="24"/>
              </w:rPr>
            </w:pPr>
          </w:p>
        </w:tc>
        <w:tc>
          <w:tcPr>
            <w:tcW w:w="1985" w:type="dxa"/>
          </w:tcPr>
          <w:p w14:paraId="48374B5A" w14:textId="77777777"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War in Ukraine/ Israel-Gaza war</w:t>
            </w:r>
          </w:p>
        </w:tc>
        <w:tc>
          <w:tcPr>
            <w:tcW w:w="4678" w:type="dxa"/>
          </w:tcPr>
          <w:p w14:paraId="0C52A041" w14:textId="430809AF"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 xml:space="preserve">The war in Ukraine and Gaza has impacted the cost of high commodity goods such as fuel, energy and wheat. As a </w:t>
            </w:r>
            <w:r w:rsidR="0072538B" w:rsidRPr="0085675B">
              <w:rPr>
                <w:rFonts w:ascii="Arial" w:hAnsi="Arial" w:cs="Arial"/>
                <w:sz w:val="24"/>
                <w:szCs w:val="24"/>
              </w:rPr>
              <w:t>result,</w:t>
            </w:r>
            <w:r w:rsidRPr="0085675B">
              <w:rPr>
                <w:rFonts w:ascii="Arial" w:hAnsi="Arial" w:cs="Arial"/>
                <w:sz w:val="24"/>
                <w:szCs w:val="24"/>
              </w:rPr>
              <w:t xml:space="preserve"> this has increase prices and trade, contributing to inflation (Bejarano Carbo and Millard, 2023; Patel, 2022). </w:t>
            </w:r>
          </w:p>
        </w:tc>
        <w:tc>
          <w:tcPr>
            <w:tcW w:w="1134" w:type="dxa"/>
            <w:vMerge/>
          </w:tcPr>
          <w:p w14:paraId="58DA87F2" w14:textId="77777777" w:rsidR="0089251E" w:rsidRPr="0085675B" w:rsidRDefault="0089251E" w:rsidP="0085675B">
            <w:pPr>
              <w:spacing w:line="480" w:lineRule="auto"/>
              <w:rPr>
                <w:rFonts w:ascii="Arial" w:hAnsi="Arial" w:cs="Arial"/>
                <w:sz w:val="24"/>
                <w:szCs w:val="24"/>
              </w:rPr>
            </w:pPr>
          </w:p>
        </w:tc>
      </w:tr>
      <w:tr w:rsidR="0089251E" w:rsidRPr="0085675B" w14:paraId="22558DAC" w14:textId="77777777" w:rsidTr="0085675B">
        <w:tc>
          <w:tcPr>
            <w:tcW w:w="1696" w:type="dxa"/>
            <w:vMerge/>
          </w:tcPr>
          <w:p w14:paraId="72AB14BE" w14:textId="77777777" w:rsidR="0089251E" w:rsidRPr="0085675B" w:rsidRDefault="0089251E" w:rsidP="0085675B">
            <w:pPr>
              <w:spacing w:line="480" w:lineRule="auto"/>
              <w:rPr>
                <w:rFonts w:ascii="Arial" w:hAnsi="Arial" w:cs="Arial"/>
                <w:sz w:val="24"/>
                <w:szCs w:val="24"/>
              </w:rPr>
            </w:pPr>
          </w:p>
        </w:tc>
        <w:tc>
          <w:tcPr>
            <w:tcW w:w="1985" w:type="dxa"/>
          </w:tcPr>
          <w:p w14:paraId="2847B3A3" w14:textId="601C6863" w:rsidR="0089251E" w:rsidRPr="0085675B" w:rsidRDefault="0089251E" w:rsidP="0085675B">
            <w:pPr>
              <w:spacing w:line="480" w:lineRule="auto"/>
              <w:rPr>
                <w:rFonts w:ascii="Arial" w:hAnsi="Arial" w:cs="Arial"/>
                <w:sz w:val="24"/>
                <w:szCs w:val="24"/>
              </w:rPr>
            </w:pPr>
            <w:r w:rsidRPr="0085675B">
              <w:rPr>
                <w:rFonts w:ascii="Arial" w:hAnsi="Arial" w:cs="Arial"/>
                <w:sz w:val="24"/>
                <w:szCs w:val="24"/>
              </w:rPr>
              <w:t xml:space="preserve">New Visa/Immigration rules </w:t>
            </w:r>
          </w:p>
        </w:tc>
        <w:tc>
          <w:tcPr>
            <w:tcW w:w="4678" w:type="dxa"/>
          </w:tcPr>
          <w:p w14:paraId="61C33C5E" w14:textId="512C26DE" w:rsidR="0089251E" w:rsidRPr="0085675B" w:rsidRDefault="00B80697" w:rsidP="0085675B">
            <w:pPr>
              <w:spacing w:line="480" w:lineRule="auto"/>
              <w:rPr>
                <w:rFonts w:ascii="Arial" w:hAnsi="Arial" w:cs="Arial"/>
                <w:sz w:val="24"/>
                <w:szCs w:val="24"/>
              </w:rPr>
            </w:pPr>
            <w:r w:rsidRPr="0085675B">
              <w:rPr>
                <w:rFonts w:ascii="Arial" w:hAnsi="Arial" w:cs="Arial"/>
                <w:sz w:val="24"/>
                <w:szCs w:val="24"/>
              </w:rPr>
              <w:t xml:space="preserve">New immigration laws have impacted the UK. </w:t>
            </w:r>
            <w:r w:rsidR="0072538B" w:rsidRPr="0085675B">
              <w:rPr>
                <w:rFonts w:ascii="Arial" w:hAnsi="Arial" w:cs="Arial"/>
                <w:sz w:val="24"/>
                <w:szCs w:val="24"/>
              </w:rPr>
              <w:t xml:space="preserve">NHS Employers (2024) state that care and hospital workers have been mostly impacted as the NHS have been limited to bring migrate over for these roles with their dependants (McKinney and Gower, 2024). Additionally, these effects students bringing over their family, which may deter international studying in the UK. This may affect resources and staffing within care and future talent from international students. </w:t>
            </w:r>
            <w:r w:rsidR="0089251E" w:rsidRPr="0085675B">
              <w:rPr>
                <w:rFonts w:ascii="Arial" w:hAnsi="Arial" w:cs="Arial"/>
                <w:sz w:val="24"/>
                <w:szCs w:val="24"/>
              </w:rPr>
              <w:t xml:space="preserve"> </w:t>
            </w:r>
          </w:p>
        </w:tc>
        <w:tc>
          <w:tcPr>
            <w:tcW w:w="1134" w:type="dxa"/>
            <w:vMerge/>
          </w:tcPr>
          <w:p w14:paraId="19EFDF48" w14:textId="77777777" w:rsidR="0089251E" w:rsidRPr="0085675B" w:rsidRDefault="0089251E" w:rsidP="0085675B">
            <w:pPr>
              <w:spacing w:line="480" w:lineRule="auto"/>
              <w:rPr>
                <w:rFonts w:ascii="Arial" w:hAnsi="Arial" w:cs="Arial"/>
                <w:sz w:val="24"/>
                <w:szCs w:val="24"/>
              </w:rPr>
            </w:pPr>
          </w:p>
        </w:tc>
      </w:tr>
      <w:tr w:rsidR="0072538B" w:rsidRPr="0085675B" w14:paraId="1DD34A5E" w14:textId="77777777" w:rsidTr="0085675B">
        <w:trPr>
          <w:trHeight w:val="1389"/>
        </w:trPr>
        <w:tc>
          <w:tcPr>
            <w:tcW w:w="1696" w:type="dxa"/>
            <w:vMerge w:val="restart"/>
          </w:tcPr>
          <w:p w14:paraId="1C28FC46" w14:textId="77777777"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 xml:space="preserve">Social </w:t>
            </w:r>
          </w:p>
        </w:tc>
        <w:tc>
          <w:tcPr>
            <w:tcW w:w="1985" w:type="dxa"/>
          </w:tcPr>
          <w:p w14:paraId="5AF138D5" w14:textId="2D4DE9C8" w:rsidR="0072538B" w:rsidRPr="0085675B" w:rsidRDefault="0072538B" w:rsidP="0085675B">
            <w:pPr>
              <w:spacing w:line="480" w:lineRule="auto"/>
              <w:rPr>
                <w:rFonts w:ascii="Arial" w:hAnsi="Arial" w:cs="Arial"/>
                <w:sz w:val="24"/>
                <w:szCs w:val="24"/>
                <w:highlight w:val="yellow"/>
              </w:rPr>
            </w:pPr>
            <w:r w:rsidRPr="0085675B">
              <w:rPr>
                <w:rFonts w:ascii="Arial" w:hAnsi="Arial" w:cs="Arial"/>
                <w:sz w:val="24"/>
                <w:szCs w:val="24"/>
              </w:rPr>
              <w:t xml:space="preserve">Social and Cultural Norms following Covid </w:t>
            </w:r>
          </w:p>
        </w:tc>
        <w:tc>
          <w:tcPr>
            <w:tcW w:w="4678" w:type="dxa"/>
          </w:tcPr>
          <w:p w14:paraId="771B72AA" w14:textId="49E0AF90" w:rsidR="0072538B" w:rsidRPr="0085675B" w:rsidRDefault="0072538B" w:rsidP="0085675B">
            <w:pPr>
              <w:spacing w:line="480" w:lineRule="auto"/>
              <w:rPr>
                <w:rFonts w:ascii="Arial" w:hAnsi="Arial" w:cs="Arial"/>
                <w:sz w:val="24"/>
                <w:szCs w:val="24"/>
                <w:highlight w:val="yellow"/>
              </w:rPr>
            </w:pPr>
            <w:r w:rsidRPr="0085675B">
              <w:rPr>
                <w:rFonts w:ascii="Arial" w:hAnsi="Arial" w:cs="Arial"/>
                <w:sz w:val="24"/>
                <w:szCs w:val="24"/>
              </w:rPr>
              <w:t xml:space="preserve">The British Academy (2021) suggested that COVID-19 had a social impact towards the public and effected cultural and workplace norms. This included expectations of working from home, social isolation, withdrawal from society and increased social anxiety. </w:t>
            </w:r>
          </w:p>
          <w:p w14:paraId="009F2B29" w14:textId="77777777" w:rsidR="0072538B" w:rsidRPr="0085675B" w:rsidRDefault="0072538B" w:rsidP="0085675B">
            <w:pPr>
              <w:spacing w:line="480" w:lineRule="auto"/>
              <w:rPr>
                <w:rFonts w:ascii="Arial" w:hAnsi="Arial" w:cs="Arial"/>
                <w:sz w:val="24"/>
                <w:szCs w:val="24"/>
                <w:highlight w:val="yellow"/>
              </w:rPr>
            </w:pPr>
          </w:p>
          <w:p w14:paraId="731E1A38" w14:textId="77777777" w:rsidR="0072538B" w:rsidRPr="0085675B" w:rsidRDefault="0072538B" w:rsidP="0085675B">
            <w:pPr>
              <w:spacing w:line="480" w:lineRule="auto"/>
              <w:rPr>
                <w:rFonts w:ascii="Arial" w:hAnsi="Arial" w:cs="Arial"/>
                <w:sz w:val="24"/>
                <w:szCs w:val="24"/>
                <w:highlight w:val="yellow"/>
              </w:rPr>
            </w:pPr>
          </w:p>
        </w:tc>
        <w:tc>
          <w:tcPr>
            <w:tcW w:w="1134" w:type="dxa"/>
            <w:vMerge w:val="restart"/>
          </w:tcPr>
          <w:p w14:paraId="64E0C430" w14:textId="77777777"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 xml:space="preserve">High </w:t>
            </w:r>
          </w:p>
        </w:tc>
      </w:tr>
      <w:tr w:rsidR="0072538B" w:rsidRPr="0085675B" w14:paraId="3DB306F1" w14:textId="77777777" w:rsidTr="0085675B">
        <w:tc>
          <w:tcPr>
            <w:tcW w:w="1696" w:type="dxa"/>
            <w:vMerge/>
          </w:tcPr>
          <w:p w14:paraId="659A3866" w14:textId="77777777" w:rsidR="0072538B" w:rsidRPr="0085675B" w:rsidRDefault="0072538B" w:rsidP="0085675B">
            <w:pPr>
              <w:spacing w:line="480" w:lineRule="auto"/>
              <w:rPr>
                <w:rFonts w:ascii="Arial" w:hAnsi="Arial" w:cs="Arial"/>
                <w:sz w:val="24"/>
                <w:szCs w:val="24"/>
              </w:rPr>
            </w:pPr>
          </w:p>
        </w:tc>
        <w:tc>
          <w:tcPr>
            <w:tcW w:w="1985" w:type="dxa"/>
          </w:tcPr>
          <w:p w14:paraId="68729D35" w14:textId="5BD57E29"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NHS in Crisis</w:t>
            </w:r>
          </w:p>
        </w:tc>
        <w:tc>
          <w:tcPr>
            <w:tcW w:w="4678" w:type="dxa"/>
          </w:tcPr>
          <w:p w14:paraId="1005F9A3" w14:textId="2CBDB02B"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 xml:space="preserve">The NHS has been experiencing severe pressure. The NHS was facing resourcing pressures and long waiting lists; however, this was extremely exacerbated by COVID-19 (British Medical Association, 2023). After COVID-19 this has created longer wait times for tests and treatment, additionally the NHS are still under resources (British Medical Association, 2024; The King's Fund, 2024) </w:t>
            </w:r>
          </w:p>
        </w:tc>
        <w:tc>
          <w:tcPr>
            <w:tcW w:w="1134" w:type="dxa"/>
            <w:vMerge/>
          </w:tcPr>
          <w:p w14:paraId="50468D99" w14:textId="77777777" w:rsidR="0072538B" w:rsidRPr="0085675B" w:rsidRDefault="0072538B" w:rsidP="0085675B">
            <w:pPr>
              <w:spacing w:line="480" w:lineRule="auto"/>
              <w:rPr>
                <w:rFonts w:ascii="Arial" w:hAnsi="Arial" w:cs="Arial"/>
                <w:sz w:val="24"/>
                <w:szCs w:val="24"/>
              </w:rPr>
            </w:pPr>
          </w:p>
        </w:tc>
      </w:tr>
      <w:tr w:rsidR="0072538B" w:rsidRPr="0085675B" w14:paraId="65F8B663" w14:textId="77777777" w:rsidTr="0085675B">
        <w:tc>
          <w:tcPr>
            <w:tcW w:w="1696" w:type="dxa"/>
            <w:vMerge/>
          </w:tcPr>
          <w:p w14:paraId="6FD0B121" w14:textId="77777777" w:rsidR="0072538B" w:rsidRPr="0085675B" w:rsidRDefault="0072538B" w:rsidP="0085675B">
            <w:pPr>
              <w:spacing w:line="480" w:lineRule="auto"/>
              <w:rPr>
                <w:rFonts w:ascii="Arial" w:hAnsi="Arial" w:cs="Arial"/>
                <w:sz w:val="24"/>
                <w:szCs w:val="24"/>
              </w:rPr>
            </w:pPr>
          </w:p>
        </w:tc>
        <w:tc>
          <w:tcPr>
            <w:tcW w:w="1985" w:type="dxa"/>
          </w:tcPr>
          <w:p w14:paraId="34283826" w14:textId="4BBC0FFC"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UK Housing Crisis</w:t>
            </w:r>
          </w:p>
        </w:tc>
        <w:tc>
          <w:tcPr>
            <w:tcW w:w="4678" w:type="dxa"/>
          </w:tcPr>
          <w:p w14:paraId="05FED8B5" w14:textId="673891EF"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 xml:space="preserve">There is a shortage of affordable social and private housing, due to rising rental costs and selling of social housing (Doyle, 2024; Shelter England, 2022). There is therefore </w:t>
            </w:r>
            <w:proofErr w:type="gramStart"/>
            <w:r w:rsidRPr="0085675B">
              <w:rPr>
                <w:rFonts w:ascii="Arial" w:hAnsi="Arial" w:cs="Arial"/>
                <w:sz w:val="24"/>
                <w:szCs w:val="24"/>
              </w:rPr>
              <w:t>a</w:t>
            </w:r>
            <w:proofErr w:type="gramEnd"/>
            <w:r w:rsidRPr="0085675B">
              <w:rPr>
                <w:rFonts w:ascii="Arial" w:hAnsi="Arial" w:cs="Arial"/>
                <w:sz w:val="24"/>
                <w:szCs w:val="24"/>
              </w:rPr>
              <w:t xml:space="preserve"> increased rise of homelessness and causing frustration in communities (Leng, 2017). </w:t>
            </w:r>
          </w:p>
        </w:tc>
        <w:tc>
          <w:tcPr>
            <w:tcW w:w="1134" w:type="dxa"/>
            <w:vMerge/>
          </w:tcPr>
          <w:p w14:paraId="1CCC557F" w14:textId="77777777" w:rsidR="0072538B" w:rsidRPr="0085675B" w:rsidRDefault="0072538B" w:rsidP="0085675B">
            <w:pPr>
              <w:spacing w:line="480" w:lineRule="auto"/>
              <w:rPr>
                <w:rFonts w:ascii="Arial" w:hAnsi="Arial" w:cs="Arial"/>
                <w:sz w:val="24"/>
                <w:szCs w:val="24"/>
              </w:rPr>
            </w:pPr>
          </w:p>
        </w:tc>
      </w:tr>
      <w:tr w:rsidR="0072538B" w:rsidRPr="0085675B" w14:paraId="200DB7A8" w14:textId="77777777" w:rsidTr="0085675B">
        <w:tc>
          <w:tcPr>
            <w:tcW w:w="1696" w:type="dxa"/>
            <w:vMerge/>
          </w:tcPr>
          <w:p w14:paraId="3E1F48AD" w14:textId="77777777" w:rsidR="0072538B" w:rsidRPr="0085675B" w:rsidRDefault="0072538B" w:rsidP="0085675B">
            <w:pPr>
              <w:spacing w:line="480" w:lineRule="auto"/>
              <w:rPr>
                <w:rFonts w:ascii="Arial" w:hAnsi="Arial" w:cs="Arial"/>
                <w:sz w:val="24"/>
                <w:szCs w:val="24"/>
              </w:rPr>
            </w:pPr>
          </w:p>
        </w:tc>
        <w:tc>
          <w:tcPr>
            <w:tcW w:w="1985" w:type="dxa"/>
          </w:tcPr>
          <w:p w14:paraId="5133E9BE" w14:textId="37D4F005"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 xml:space="preserve">Community safety and Crime Rates </w:t>
            </w:r>
          </w:p>
        </w:tc>
        <w:tc>
          <w:tcPr>
            <w:tcW w:w="4678" w:type="dxa"/>
          </w:tcPr>
          <w:p w14:paraId="4F9AF025" w14:textId="42309959" w:rsidR="0072538B" w:rsidRPr="0085675B" w:rsidRDefault="0072538B" w:rsidP="0085675B">
            <w:pPr>
              <w:spacing w:line="480" w:lineRule="auto"/>
              <w:rPr>
                <w:rFonts w:ascii="Arial" w:hAnsi="Arial" w:cs="Arial"/>
                <w:sz w:val="24"/>
                <w:szCs w:val="24"/>
              </w:rPr>
            </w:pPr>
            <w:r w:rsidRPr="0085675B">
              <w:rPr>
                <w:rFonts w:ascii="Arial" w:hAnsi="Arial" w:cs="Arial"/>
                <w:sz w:val="24"/>
                <w:szCs w:val="24"/>
              </w:rPr>
              <w:t>External environmental factors, such as community safety and local crime rates, can indirectly influence workplace violence. ONS has reported in the last year there has been a 10% rise in crime (Davies, 2024).</w:t>
            </w:r>
          </w:p>
        </w:tc>
        <w:tc>
          <w:tcPr>
            <w:tcW w:w="1134" w:type="dxa"/>
            <w:vMerge/>
          </w:tcPr>
          <w:p w14:paraId="05FB9848" w14:textId="77777777" w:rsidR="0072538B" w:rsidRPr="0085675B" w:rsidRDefault="0072538B" w:rsidP="0085675B">
            <w:pPr>
              <w:spacing w:line="480" w:lineRule="auto"/>
              <w:rPr>
                <w:rFonts w:ascii="Arial" w:hAnsi="Arial" w:cs="Arial"/>
                <w:sz w:val="24"/>
                <w:szCs w:val="24"/>
              </w:rPr>
            </w:pPr>
          </w:p>
        </w:tc>
      </w:tr>
      <w:tr w:rsidR="00622B2D" w:rsidRPr="0085675B" w14:paraId="023F13E4" w14:textId="77777777" w:rsidTr="0085675B">
        <w:tc>
          <w:tcPr>
            <w:tcW w:w="1696" w:type="dxa"/>
          </w:tcPr>
          <w:p w14:paraId="3AD48153"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Technological </w:t>
            </w:r>
          </w:p>
        </w:tc>
        <w:tc>
          <w:tcPr>
            <w:tcW w:w="1985" w:type="dxa"/>
          </w:tcPr>
          <w:p w14:paraId="057214CA" w14:textId="48158AFE" w:rsidR="00622B2D" w:rsidRPr="0085675B" w:rsidRDefault="0003641C" w:rsidP="0085675B">
            <w:pPr>
              <w:spacing w:line="480" w:lineRule="auto"/>
              <w:rPr>
                <w:rFonts w:ascii="Arial" w:hAnsi="Arial" w:cs="Arial"/>
                <w:sz w:val="24"/>
                <w:szCs w:val="24"/>
              </w:rPr>
            </w:pPr>
            <w:r w:rsidRPr="0085675B">
              <w:rPr>
                <w:rFonts w:ascii="Arial" w:hAnsi="Arial" w:cs="Arial"/>
                <w:sz w:val="24"/>
                <w:szCs w:val="24"/>
              </w:rPr>
              <w:t xml:space="preserve">Artificial Intelligence </w:t>
            </w:r>
          </w:p>
          <w:p w14:paraId="04942F60" w14:textId="77777777" w:rsidR="00622B2D" w:rsidRPr="0085675B" w:rsidRDefault="00622B2D" w:rsidP="0085675B">
            <w:pPr>
              <w:spacing w:line="480" w:lineRule="auto"/>
              <w:rPr>
                <w:rFonts w:ascii="Arial" w:hAnsi="Arial" w:cs="Arial"/>
                <w:sz w:val="24"/>
                <w:szCs w:val="24"/>
              </w:rPr>
            </w:pPr>
          </w:p>
          <w:p w14:paraId="43EA2CDF" w14:textId="77777777" w:rsidR="00622B2D" w:rsidRPr="0085675B" w:rsidRDefault="00622B2D" w:rsidP="0085675B">
            <w:pPr>
              <w:spacing w:line="480" w:lineRule="auto"/>
              <w:rPr>
                <w:rFonts w:ascii="Arial" w:hAnsi="Arial" w:cs="Arial"/>
                <w:sz w:val="24"/>
                <w:szCs w:val="24"/>
              </w:rPr>
            </w:pPr>
          </w:p>
        </w:tc>
        <w:tc>
          <w:tcPr>
            <w:tcW w:w="4678" w:type="dxa"/>
          </w:tcPr>
          <w:p w14:paraId="09C84D4B" w14:textId="7183FABB"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With the advancement of AI such as C</w:t>
            </w:r>
            <w:r w:rsidR="00414529" w:rsidRPr="0085675B">
              <w:rPr>
                <w:rFonts w:ascii="Arial" w:hAnsi="Arial" w:cs="Arial"/>
                <w:sz w:val="24"/>
                <w:szCs w:val="24"/>
              </w:rPr>
              <w:t>hatGPT, although this will be beneficial in fields such as medical for productivity</w:t>
            </w:r>
            <w:r w:rsidR="009C67B5" w:rsidRPr="0085675B">
              <w:rPr>
                <w:rFonts w:ascii="Arial" w:hAnsi="Arial" w:cs="Arial"/>
                <w:sz w:val="24"/>
                <w:szCs w:val="24"/>
              </w:rPr>
              <w:t xml:space="preserve"> (PwC, 2017)</w:t>
            </w:r>
            <w:r w:rsidR="00414529" w:rsidRPr="0085675B">
              <w:rPr>
                <w:rFonts w:ascii="Arial" w:hAnsi="Arial" w:cs="Arial"/>
                <w:sz w:val="24"/>
                <w:szCs w:val="24"/>
              </w:rPr>
              <w:t>. There are worried that AI will replace basic roles, potentially c</w:t>
            </w:r>
            <w:r w:rsidRPr="0085675B">
              <w:rPr>
                <w:rFonts w:ascii="Arial" w:hAnsi="Arial" w:cs="Arial"/>
                <w:sz w:val="24"/>
                <w:szCs w:val="24"/>
              </w:rPr>
              <w:t>reating</w:t>
            </w:r>
            <w:r w:rsidR="00414529" w:rsidRPr="0085675B">
              <w:rPr>
                <w:rFonts w:ascii="Arial" w:hAnsi="Arial" w:cs="Arial"/>
                <w:sz w:val="24"/>
                <w:szCs w:val="24"/>
              </w:rPr>
              <w:t xml:space="preserve"> higher</w:t>
            </w:r>
            <w:r w:rsidRPr="0085675B">
              <w:rPr>
                <w:rFonts w:ascii="Arial" w:hAnsi="Arial" w:cs="Arial"/>
                <w:sz w:val="24"/>
                <w:szCs w:val="24"/>
              </w:rPr>
              <w:t xml:space="preserve"> </w:t>
            </w:r>
            <w:r w:rsidR="00414529" w:rsidRPr="0085675B">
              <w:rPr>
                <w:rFonts w:ascii="Arial" w:hAnsi="Arial" w:cs="Arial"/>
                <w:sz w:val="24"/>
                <w:szCs w:val="24"/>
              </w:rPr>
              <w:t>u</w:t>
            </w:r>
            <w:r w:rsidRPr="0085675B">
              <w:rPr>
                <w:rFonts w:ascii="Arial" w:hAnsi="Arial" w:cs="Arial"/>
                <w:sz w:val="24"/>
                <w:szCs w:val="24"/>
              </w:rPr>
              <w:t xml:space="preserve">nemployment </w:t>
            </w:r>
            <w:r w:rsidR="00414529" w:rsidRPr="0085675B">
              <w:rPr>
                <w:rFonts w:ascii="Arial" w:hAnsi="Arial" w:cs="Arial"/>
                <w:sz w:val="24"/>
                <w:szCs w:val="24"/>
              </w:rPr>
              <w:t>rates</w:t>
            </w:r>
            <w:r w:rsidR="009C67B5" w:rsidRPr="0085675B">
              <w:rPr>
                <w:rFonts w:ascii="Arial" w:hAnsi="Arial" w:cs="Arial"/>
                <w:sz w:val="24"/>
                <w:szCs w:val="24"/>
              </w:rPr>
              <w:t xml:space="preserve"> (Reals, 2024)</w:t>
            </w:r>
            <w:r w:rsidR="00414529" w:rsidRPr="0085675B">
              <w:rPr>
                <w:rFonts w:ascii="Arial" w:hAnsi="Arial" w:cs="Arial"/>
                <w:sz w:val="24"/>
                <w:szCs w:val="24"/>
              </w:rPr>
              <w:t xml:space="preserve">. </w:t>
            </w:r>
            <w:r w:rsidRPr="0085675B">
              <w:rPr>
                <w:rFonts w:ascii="Arial" w:hAnsi="Arial" w:cs="Arial"/>
                <w:sz w:val="24"/>
                <w:szCs w:val="24"/>
              </w:rPr>
              <w:t xml:space="preserve"> </w:t>
            </w:r>
          </w:p>
        </w:tc>
        <w:tc>
          <w:tcPr>
            <w:tcW w:w="1134" w:type="dxa"/>
          </w:tcPr>
          <w:p w14:paraId="6449E766"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Low </w:t>
            </w:r>
          </w:p>
        </w:tc>
      </w:tr>
      <w:tr w:rsidR="00622B2D" w:rsidRPr="0085675B" w14:paraId="34FEC2D4" w14:textId="77777777" w:rsidTr="0085675B">
        <w:tc>
          <w:tcPr>
            <w:tcW w:w="1696" w:type="dxa"/>
          </w:tcPr>
          <w:p w14:paraId="48EAD184"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Legal </w:t>
            </w:r>
          </w:p>
        </w:tc>
        <w:tc>
          <w:tcPr>
            <w:tcW w:w="1985" w:type="dxa"/>
          </w:tcPr>
          <w:p w14:paraId="73749DED"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Legal advancements</w:t>
            </w:r>
          </w:p>
        </w:tc>
        <w:tc>
          <w:tcPr>
            <w:tcW w:w="4678" w:type="dxa"/>
          </w:tcPr>
          <w:p w14:paraId="0A6DB64A" w14:textId="475CF556" w:rsidR="00414529" w:rsidRPr="0085675B" w:rsidRDefault="00AC5EE2" w:rsidP="0085675B">
            <w:pPr>
              <w:spacing w:line="480" w:lineRule="auto"/>
              <w:rPr>
                <w:rFonts w:ascii="Arial" w:hAnsi="Arial" w:cs="Arial"/>
                <w:sz w:val="24"/>
                <w:szCs w:val="24"/>
              </w:rPr>
            </w:pPr>
            <w:r w:rsidRPr="0085675B">
              <w:rPr>
                <w:rFonts w:ascii="Arial" w:hAnsi="Arial" w:cs="Arial"/>
                <w:sz w:val="24"/>
                <w:szCs w:val="24"/>
              </w:rPr>
              <w:t xml:space="preserve">The new </w:t>
            </w:r>
            <w:r w:rsidR="00414529" w:rsidRPr="0085675B">
              <w:rPr>
                <w:rFonts w:ascii="Arial" w:hAnsi="Arial" w:cs="Arial"/>
                <w:sz w:val="24"/>
                <w:szCs w:val="24"/>
              </w:rPr>
              <w:t>L</w:t>
            </w:r>
            <w:r w:rsidRPr="0085675B">
              <w:rPr>
                <w:rFonts w:ascii="Arial" w:hAnsi="Arial" w:cs="Arial"/>
                <w:sz w:val="24"/>
                <w:szCs w:val="24"/>
              </w:rPr>
              <w:t xml:space="preserve">abour government </w:t>
            </w:r>
            <w:r w:rsidR="00414529" w:rsidRPr="0085675B">
              <w:rPr>
                <w:rFonts w:ascii="Arial" w:hAnsi="Arial" w:cs="Arial"/>
                <w:sz w:val="24"/>
                <w:szCs w:val="24"/>
              </w:rPr>
              <w:t xml:space="preserve">have submitted a new employment law bill, consisting of Day one right not to be unfairly dismissed, stronger rights to flexible working and protection for maternity returners (Powell et al., 2024). </w:t>
            </w:r>
            <w:r w:rsidR="009C67B5" w:rsidRPr="0085675B">
              <w:rPr>
                <w:rFonts w:ascii="Arial" w:hAnsi="Arial" w:cs="Arial"/>
                <w:sz w:val="24"/>
                <w:szCs w:val="24"/>
              </w:rPr>
              <w:t>However,</w:t>
            </w:r>
            <w:r w:rsidR="00414529" w:rsidRPr="0085675B">
              <w:rPr>
                <w:rFonts w:ascii="Arial" w:hAnsi="Arial" w:cs="Arial"/>
                <w:sz w:val="24"/>
                <w:szCs w:val="24"/>
              </w:rPr>
              <w:t xml:space="preserve"> this has been met with criticism with Unions and employers as some new laws feel unjust and could potentially impact recruitment needs (McCulloch, 2024). </w:t>
            </w:r>
          </w:p>
          <w:p w14:paraId="5BDB904C" w14:textId="2DF6DADF" w:rsidR="00622B2D" w:rsidRPr="0085675B" w:rsidRDefault="00622B2D" w:rsidP="0085675B">
            <w:pPr>
              <w:spacing w:line="480" w:lineRule="auto"/>
              <w:rPr>
                <w:rFonts w:ascii="Arial" w:hAnsi="Arial" w:cs="Arial"/>
                <w:sz w:val="24"/>
                <w:szCs w:val="24"/>
              </w:rPr>
            </w:pPr>
          </w:p>
        </w:tc>
        <w:tc>
          <w:tcPr>
            <w:tcW w:w="1134" w:type="dxa"/>
          </w:tcPr>
          <w:p w14:paraId="113B8F8D" w14:textId="77777777"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Low </w:t>
            </w:r>
          </w:p>
        </w:tc>
      </w:tr>
      <w:tr w:rsidR="00622B2D" w:rsidRPr="0085675B" w14:paraId="2ACCDAC7" w14:textId="77777777" w:rsidTr="0085675B">
        <w:tc>
          <w:tcPr>
            <w:tcW w:w="1696" w:type="dxa"/>
          </w:tcPr>
          <w:p w14:paraId="6E440624" w14:textId="77777777" w:rsidR="00622B2D" w:rsidRPr="0085675B" w:rsidRDefault="00622B2D" w:rsidP="0085675B">
            <w:pPr>
              <w:spacing w:line="480" w:lineRule="auto"/>
              <w:rPr>
                <w:rFonts w:ascii="Arial" w:hAnsi="Arial" w:cs="Arial"/>
                <w:sz w:val="24"/>
                <w:szCs w:val="24"/>
              </w:rPr>
            </w:pPr>
          </w:p>
        </w:tc>
        <w:tc>
          <w:tcPr>
            <w:tcW w:w="1985" w:type="dxa"/>
          </w:tcPr>
          <w:p w14:paraId="42AC9740" w14:textId="73E58E21" w:rsidR="00622B2D" w:rsidRPr="0085675B" w:rsidRDefault="004A4FED" w:rsidP="0085675B">
            <w:pPr>
              <w:spacing w:line="480" w:lineRule="auto"/>
              <w:rPr>
                <w:rFonts w:ascii="Arial" w:hAnsi="Arial" w:cs="Arial"/>
                <w:sz w:val="24"/>
                <w:szCs w:val="24"/>
              </w:rPr>
            </w:pPr>
            <w:r w:rsidRPr="0085675B">
              <w:rPr>
                <w:rFonts w:ascii="Arial" w:hAnsi="Arial" w:cs="Arial"/>
                <w:sz w:val="24"/>
                <w:szCs w:val="24"/>
              </w:rPr>
              <w:t>Climate Change</w:t>
            </w:r>
          </w:p>
          <w:p w14:paraId="72335BF9" w14:textId="77777777" w:rsidR="00622B2D" w:rsidRPr="0085675B" w:rsidRDefault="00622B2D" w:rsidP="0085675B">
            <w:pPr>
              <w:spacing w:line="480" w:lineRule="auto"/>
              <w:rPr>
                <w:rFonts w:ascii="Arial" w:hAnsi="Arial" w:cs="Arial"/>
                <w:sz w:val="24"/>
                <w:szCs w:val="24"/>
              </w:rPr>
            </w:pPr>
          </w:p>
        </w:tc>
        <w:tc>
          <w:tcPr>
            <w:tcW w:w="4678" w:type="dxa"/>
          </w:tcPr>
          <w:p w14:paraId="4938E363" w14:textId="0EDE326A" w:rsidR="00622B2D" w:rsidRPr="0085675B" w:rsidRDefault="00622B2D" w:rsidP="0085675B">
            <w:pPr>
              <w:spacing w:line="480" w:lineRule="auto"/>
              <w:rPr>
                <w:rFonts w:ascii="Arial" w:hAnsi="Arial" w:cs="Arial"/>
                <w:sz w:val="24"/>
                <w:szCs w:val="24"/>
              </w:rPr>
            </w:pPr>
            <w:r w:rsidRPr="0085675B">
              <w:rPr>
                <w:rFonts w:ascii="Arial" w:hAnsi="Arial" w:cs="Arial"/>
                <w:sz w:val="24"/>
                <w:szCs w:val="24"/>
              </w:rPr>
              <w:t xml:space="preserve">New frequency of natural disasters means that </w:t>
            </w:r>
            <w:r w:rsidR="0089251E" w:rsidRPr="0085675B">
              <w:rPr>
                <w:rFonts w:ascii="Arial" w:hAnsi="Arial" w:cs="Arial"/>
                <w:sz w:val="24"/>
                <w:szCs w:val="24"/>
              </w:rPr>
              <w:t>it</w:t>
            </w:r>
            <w:r w:rsidRPr="0085675B">
              <w:rPr>
                <w:rFonts w:ascii="Arial" w:hAnsi="Arial" w:cs="Arial"/>
                <w:sz w:val="24"/>
                <w:szCs w:val="24"/>
              </w:rPr>
              <w:t xml:space="preserve"> </w:t>
            </w:r>
            <w:r w:rsidR="004A4FED" w:rsidRPr="0085675B">
              <w:rPr>
                <w:rFonts w:ascii="Arial" w:hAnsi="Arial" w:cs="Arial"/>
                <w:sz w:val="24"/>
                <w:szCs w:val="24"/>
              </w:rPr>
              <w:t>is having</w:t>
            </w:r>
            <w:r w:rsidRPr="0085675B">
              <w:rPr>
                <w:rFonts w:ascii="Arial" w:hAnsi="Arial" w:cs="Arial"/>
                <w:sz w:val="24"/>
                <w:szCs w:val="24"/>
              </w:rPr>
              <w:t xml:space="preserve"> on effect on the global climate</w:t>
            </w:r>
            <w:r w:rsidR="004A4FED" w:rsidRPr="0085675B">
              <w:rPr>
                <w:rFonts w:ascii="Arial" w:hAnsi="Arial" w:cs="Arial"/>
                <w:sz w:val="24"/>
                <w:szCs w:val="24"/>
              </w:rPr>
              <w:t xml:space="preserve"> with the increase of greenhouse gas emissions. This is making sea levels and change in temperature. This is being seen in the UK with more floods and a difficulty producing crops (Met Office, 2024; Lee, 2022; Simmons, 2024).</w:t>
            </w:r>
          </w:p>
          <w:p w14:paraId="375C449C" w14:textId="3BD84902" w:rsidR="0089251E" w:rsidRPr="0085675B" w:rsidRDefault="0089251E" w:rsidP="0085675B">
            <w:pPr>
              <w:spacing w:line="480" w:lineRule="auto"/>
              <w:rPr>
                <w:rFonts w:ascii="Arial" w:hAnsi="Arial" w:cs="Arial"/>
                <w:sz w:val="24"/>
                <w:szCs w:val="24"/>
              </w:rPr>
            </w:pPr>
          </w:p>
        </w:tc>
        <w:tc>
          <w:tcPr>
            <w:tcW w:w="1134" w:type="dxa"/>
          </w:tcPr>
          <w:p w14:paraId="69C0F6E7" w14:textId="2C96E39E" w:rsidR="00622B2D" w:rsidRPr="0085675B" w:rsidRDefault="00AC5EE2" w:rsidP="0085675B">
            <w:pPr>
              <w:spacing w:line="480" w:lineRule="auto"/>
              <w:rPr>
                <w:rFonts w:ascii="Arial" w:hAnsi="Arial" w:cs="Arial"/>
                <w:sz w:val="24"/>
                <w:szCs w:val="24"/>
              </w:rPr>
            </w:pPr>
            <w:r w:rsidRPr="0085675B">
              <w:rPr>
                <w:rFonts w:ascii="Arial" w:hAnsi="Arial" w:cs="Arial"/>
                <w:sz w:val="24"/>
                <w:szCs w:val="24"/>
              </w:rPr>
              <w:t>Medium</w:t>
            </w:r>
          </w:p>
        </w:tc>
      </w:tr>
    </w:tbl>
    <w:p w14:paraId="73378A15"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p w14:paraId="1F788B0B"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7B73243F"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102CA9CC"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2AFD1680"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370715A3"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193FDDC1"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114B2748"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177E26BC"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4427DAFD" w14:textId="478FF01E" w:rsidR="009308CF" w:rsidRDefault="009308CF" w:rsidP="0085675B">
      <w:pPr>
        <w:pStyle w:val="Heading2"/>
        <w:rPr>
          <w:rFonts w:ascii="Arial" w:eastAsia="Calibri" w:hAnsi="Arial" w:cs="Arial"/>
          <w:b/>
          <w:bCs/>
          <w:color w:val="auto"/>
          <w:sz w:val="24"/>
          <w:szCs w:val="24"/>
        </w:rPr>
      </w:pPr>
      <w:bookmarkStart w:id="303" w:name="_Toc184389941"/>
      <w:bookmarkStart w:id="304" w:name="_Toc184417869"/>
      <w:bookmarkStart w:id="305" w:name="_Toc184418919"/>
      <w:r w:rsidRPr="0085675B">
        <w:rPr>
          <w:rFonts w:ascii="Arial" w:eastAsia="Calibri" w:hAnsi="Arial" w:cs="Arial"/>
          <w:b/>
          <w:bCs/>
          <w:color w:val="auto"/>
          <w:sz w:val="24"/>
          <w:szCs w:val="24"/>
        </w:rPr>
        <w:t xml:space="preserve">Appendix </w:t>
      </w:r>
      <w:r w:rsidR="00DD0779" w:rsidRPr="0085675B">
        <w:rPr>
          <w:rFonts w:ascii="Arial" w:eastAsia="Calibri" w:hAnsi="Arial" w:cs="Arial"/>
          <w:b/>
          <w:bCs/>
          <w:color w:val="auto"/>
          <w:sz w:val="24"/>
          <w:szCs w:val="24"/>
        </w:rPr>
        <w:t>2</w:t>
      </w:r>
      <w:r w:rsidR="000D6C65" w:rsidRPr="0085675B">
        <w:rPr>
          <w:rFonts w:ascii="Arial" w:eastAsia="Calibri" w:hAnsi="Arial" w:cs="Arial"/>
          <w:b/>
          <w:bCs/>
          <w:color w:val="auto"/>
          <w:sz w:val="24"/>
          <w:szCs w:val="24"/>
        </w:rPr>
        <w:t>: Participant Genders</w:t>
      </w:r>
      <w:bookmarkEnd w:id="303"/>
      <w:bookmarkEnd w:id="304"/>
      <w:bookmarkEnd w:id="305"/>
      <w:r w:rsidRPr="0085675B">
        <w:rPr>
          <w:rFonts w:ascii="Arial" w:eastAsia="Calibri" w:hAnsi="Arial" w:cs="Arial"/>
          <w:b/>
          <w:bCs/>
          <w:color w:val="auto"/>
          <w:sz w:val="24"/>
          <w:szCs w:val="24"/>
        </w:rPr>
        <w:t xml:space="preserve"> </w:t>
      </w:r>
    </w:p>
    <w:p w14:paraId="07B3CC98" w14:textId="77777777" w:rsidR="0085675B" w:rsidRPr="0085675B" w:rsidRDefault="0085675B" w:rsidP="0085675B"/>
    <w:p w14:paraId="4808FB12"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noProof/>
          <w:sz w:val="24"/>
          <w:szCs w:val="24"/>
        </w:rPr>
        <w:drawing>
          <wp:inline distT="0" distB="0" distL="0" distR="0" wp14:anchorId="20D4AE20" wp14:editId="1A28BD58">
            <wp:extent cx="5400675" cy="2381253"/>
            <wp:effectExtent l="19050" t="19050" r="28575" b="19047"/>
            <wp:docPr id="769299231" name="Picture 1" descr="A blue circle with black tex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400675" cy="2381253"/>
                    </a:xfrm>
                    <a:prstGeom prst="rect">
                      <a:avLst/>
                    </a:prstGeom>
                    <a:noFill/>
                    <a:ln w="9528">
                      <a:solidFill>
                        <a:srgbClr val="000000"/>
                      </a:solidFill>
                      <a:prstDash val="solid"/>
                    </a:ln>
                  </pic:spPr>
                </pic:pic>
              </a:graphicData>
            </a:graphic>
          </wp:inline>
        </w:drawing>
      </w:r>
    </w:p>
    <w:p w14:paraId="32139EDD"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p w14:paraId="7920EBA5" w14:textId="17BC9E7D" w:rsidR="009308CF" w:rsidRPr="0085675B" w:rsidRDefault="009308CF" w:rsidP="0085675B">
      <w:pPr>
        <w:pStyle w:val="Heading2"/>
        <w:spacing w:line="480" w:lineRule="auto"/>
        <w:rPr>
          <w:rFonts w:ascii="Arial" w:eastAsia="Calibri" w:hAnsi="Arial" w:cs="Arial"/>
          <w:b/>
          <w:bCs/>
          <w:color w:val="auto"/>
          <w:sz w:val="24"/>
          <w:szCs w:val="24"/>
        </w:rPr>
      </w:pPr>
      <w:bookmarkStart w:id="306" w:name="_Toc184389942"/>
      <w:bookmarkStart w:id="307" w:name="_Toc184417870"/>
      <w:bookmarkStart w:id="308" w:name="_Toc184418920"/>
      <w:r w:rsidRPr="0085675B">
        <w:rPr>
          <w:rFonts w:ascii="Arial" w:eastAsia="Calibri" w:hAnsi="Arial" w:cs="Arial"/>
          <w:b/>
          <w:bCs/>
          <w:color w:val="auto"/>
          <w:sz w:val="24"/>
          <w:szCs w:val="24"/>
        </w:rPr>
        <w:t xml:space="preserve">Appendix </w:t>
      </w:r>
      <w:r w:rsidR="00577109" w:rsidRPr="0085675B">
        <w:rPr>
          <w:rFonts w:ascii="Arial" w:eastAsia="Calibri" w:hAnsi="Arial" w:cs="Arial"/>
          <w:b/>
          <w:bCs/>
          <w:color w:val="auto"/>
          <w:sz w:val="24"/>
          <w:szCs w:val="24"/>
        </w:rPr>
        <w:t>3:</w:t>
      </w:r>
      <w:r w:rsidRPr="0085675B">
        <w:rPr>
          <w:rFonts w:ascii="Arial" w:eastAsia="Calibri" w:hAnsi="Arial" w:cs="Arial"/>
          <w:b/>
          <w:bCs/>
          <w:color w:val="auto"/>
          <w:sz w:val="24"/>
          <w:szCs w:val="24"/>
        </w:rPr>
        <w:t xml:space="preserve"> </w:t>
      </w:r>
      <w:r w:rsidR="00577109" w:rsidRPr="0085675B">
        <w:rPr>
          <w:rFonts w:ascii="Arial" w:eastAsia="Calibri" w:hAnsi="Arial" w:cs="Arial"/>
          <w:b/>
          <w:bCs/>
          <w:color w:val="auto"/>
          <w:sz w:val="24"/>
          <w:szCs w:val="24"/>
        </w:rPr>
        <w:t>Participant Ethnicity</w:t>
      </w:r>
      <w:bookmarkEnd w:id="306"/>
      <w:bookmarkEnd w:id="307"/>
      <w:bookmarkEnd w:id="308"/>
      <w:r w:rsidRPr="0085675B">
        <w:rPr>
          <w:rFonts w:ascii="Arial" w:eastAsia="Calibri" w:hAnsi="Arial" w:cs="Arial"/>
          <w:b/>
          <w:bCs/>
          <w:color w:val="auto"/>
          <w:sz w:val="24"/>
          <w:szCs w:val="24"/>
        </w:rPr>
        <w:t xml:space="preserve"> </w:t>
      </w:r>
    </w:p>
    <w:p w14:paraId="7EFD061C"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noProof/>
          <w:sz w:val="24"/>
          <w:szCs w:val="24"/>
        </w:rPr>
        <w:drawing>
          <wp:inline distT="0" distB="0" distL="0" distR="0" wp14:anchorId="27F4A9E5" wp14:editId="70267042">
            <wp:extent cx="5731510" cy="2880360"/>
            <wp:effectExtent l="19050" t="19050" r="21590" b="15240"/>
            <wp:docPr id="1083527807" name="Picture 1" descr="A screenshot of a grap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731510" cy="2880360"/>
                    </a:xfrm>
                    <a:prstGeom prst="rect">
                      <a:avLst/>
                    </a:prstGeom>
                    <a:noFill/>
                    <a:ln w="9528">
                      <a:solidFill>
                        <a:srgbClr val="000000"/>
                      </a:solidFill>
                      <a:prstDash val="solid"/>
                    </a:ln>
                  </pic:spPr>
                </pic:pic>
              </a:graphicData>
            </a:graphic>
          </wp:inline>
        </w:drawing>
      </w:r>
    </w:p>
    <w:p w14:paraId="3C3B032B"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p w14:paraId="3EF54A09"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p w14:paraId="790C0D07"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282812D8"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36BC5A3E" w14:textId="77777777" w:rsidR="00142022" w:rsidRPr="0085675B" w:rsidRDefault="00142022" w:rsidP="0085675B">
      <w:pPr>
        <w:suppressAutoHyphens/>
        <w:autoSpaceDN w:val="0"/>
        <w:spacing w:line="480" w:lineRule="auto"/>
        <w:contextualSpacing/>
        <w:rPr>
          <w:rFonts w:ascii="Arial" w:eastAsia="Calibri" w:hAnsi="Arial" w:cs="Arial"/>
          <w:kern w:val="3"/>
          <w:sz w:val="24"/>
          <w:szCs w:val="24"/>
        </w:rPr>
      </w:pPr>
    </w:p>
    <w:p w14:paraId="632604B3" w14:textId="2467A1F1" w:rsidR="009308CF" w:rsidRPr="0085675B" w:rsidRDefault="009308CF" w:rsidP="0085675B">
      <w:pPr>
        <w:pStyle w:val="Heading2"/>
        <w:spacing w:line="480" w:lineRule="auto"/>
        <w:rPr>
          <w:rFonts w:ascii="Arial" w:eastAsia="Calibri" w:hAnsi="Arial" w:cs="Arial"/>
          <w:b/>
          <w:bCs/>
          <w:color w:val="auto"/>
          <w:sz w:val="24"/>
          <w:szCs w:val="24"/>
        </w:rPr>
      </w:pPr>
      <w:bookmarkStart w:id="309" w:name="_Toc184389943"/>
      <w:bookmarkStart w:id="310" w:name="_Toc184417871"/>
      <w:bookmarkStart w:id="311" w:name="_Toc184418921"/>
      <w:r w:rsidRPr="0085675B">
        <w:rPr>
          <w:rFonts w:ascii="Arial" w:eastAsia="Calibri" w:hAnsi="Arial" w:cs="Arial"/>
          <w:b/>
          <w:bCs/>
          <w:color w:val="auto"/>
          <w:sz w:val="24"/>
          <w:szCs w:val="24"/>
        </w:rPr>
        <w:t xml:space="preserve">Appendix </w:t>
      </w:r>
      <w:r w:rsidR="00577109" w:rsidRPr="0085675B">
        <w:rPr>
          <w:rFonts w:ascii="Arial" w:eastAsia="Calibri" w:hAnsi="Arial" w:cs="Arial"/>
          <w:b/>
          <w:bCs/>
          <w:color w:val="auto"/>
          <w:sz w:val="24"/>
          <w:szCs w:val="24"/>
        </w:rPr>
        <w:t>4:</w:t>
      </w:r>
      <w:r w:rsidRPr="0085675B">
        <w:rPr>
          <w:rFonts w:ascii="Arial" w:eastAsia="Calibri" w:hAnsi="Arial" w:cs="Arial"/>
          <w:b/>
          <w:bCs/>
          <w:color w:val="auto"/>
          <w:sz w:val="24"/>
          <w:szCs w:val="24"/>
        </w:rPr>
        <w:t xml:space="preserve"> </w:t>
      </w:r>
      <w:r w:rsidR="00577109" w:rsidRPr="0085675B">
        <w:rPr>
          <w:rFonts w:ascii="Arial" w:eastAsia="Calibri" w:hAnsi="Arial" w:cs="Arial"/>
          <w:b/>
          <w:bCs/>
          <w:color w:val="auto"/>
          <w:sz w:val="24"/>
          <w:szCs w:val="24"/>
        </w:rPr>
        <w:t>Participant Age Groups</w:t>
      </w:r>
      <w:bookmarkEnd w:id="309"/>
      <w:bookmarkEnd w:id="310"/>
      <w:bookmarkEnd w:id="311"/>
      <w:r w:rsidRPr="0085675B">
        <w:rPr>
          <w:rFonts w:ascii="Arial" w:eastAsia="Calibri" w:hAnsi="Arial" w:cs="Arial"/>
          <w:b/>
          <w:bCs/>
          <w:color w:val="auto"/>
          <w:sz w:val="24"/>
          <w:szCs w:val="24"/>
        </w:rPr>
        <w:t xml:space="preserve"> </w:t>
      </w:r>
    </w:p>
    <w:p w14:paraId="448F212B"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726CC4A0" w14:textId="0189E99B" w:rsidR="00577109" w:rsidRPr="0085675B" w:rsidRDefault="009308CF"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noProof/>
          <w:sz w:val="24"/>
          <w:szCs w:val="24"/>
        </w:rPr>
        <w:drawing>
          <wp:inline distT="0" distB="0" distL="0" distR="0" wp14:anchorId="0DAD8B6A" wp14:editId="55CA29AA">
            <wp:extent cx="6031893" cy="1976727"/>
            <wp:effectExtent l="19050" t="19050" r="26035" b="24130"/>
            <wp:docPr id="228813514" name="Picture 1" descr="A colorful bar graph with number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6740365" cy="2208902"/>
                    </a:xfrm>
                    <a:prstGeom prst="rect">
                      <a:avLst/>
                    </a:prstGeom>
                    <a:noFill/>
                    <a:ln w="9528">
                      <a:solidFill>
                        <a:srgbClr val="000000"/>
                      </a:solidFill>
                      <a:prstDash val="solid"/>
                    </a:ln>
                  </pic:spPr>
                </pic:pic>
              </a:graphicData>
            </a:graphic>
          </wp:inline>
        </w:drawing>
      </w:r>
    </w:p>
    <w:p w14:paraId="77A1D3FD" w14:textId="77777777" w:rsidR="00577109" w:rsidRPr="0085675B" w:rsidRDefault="00577109" w:rsidP="0085675B">
      <w:pPr>
        <w:suppressAutoHyphens/>
        <w:autoSpaceDN w:val="0"/>
        <w:spacing w:line="480" w:lineRule="auto"/>
        <w:contextualSpacing/>
        <w:rPr>
          <w:rFonts w:ascii="Arial" w:eastAsia="Calibri" w:hAnsi="Arial" w:cs="Arial"/>
          <w:kern w:val="3"/>
          <w:sz w:val="24"/>
          <w:szCs w:val="24"/>
        </w:rPr>
      </w:pPr>
    </w:p>
    <w:p w14:paraId="24AAD36B" w14:textId="5B66EB50" w:rsidR="009308CF" w:rsidRPr="0085675B" w:rsidRDefault="009308CF" w:rsidP="0085675B">
      <w:pPr>
        <w:pStyle w:val="Heading2"/>
        <w:spacing w:line="480" w:lineRule="auto"/>
        <w:rPr>
          <w:rFonts w:ascii="Arial" w:eastAsia="Calibri" w:hAnsi="Arial" w:cs="Arial"/>
          <w:b/>
          <w:bCs/>
          <w:color w:val="auto"/>
          <w:sz w:val="24"/>
          <w:szCs w:val="24"/>
          <w:u w:val="single"/>
        </w:rPr>
      </w:pPr>
      <w:bookmarkStart w:id="312" w:name="_Toc184389944"/>
      <w:bookmarkStart w:id="313" w:name="_Toc184417872"/>
      <w:bookmarkStart w:id="314" w:name="_Toc184418922"/>
      <w:r w:rsidRPr="0085675B">
        <w:rPr>
          <w:rFonts w:ascii="Arial" w:eastAsia="Calibri" w:hAnsi="Arial" w:cs="Arial"/>
          <w:b/>
          <w:bCs/>
          <w:color w:val="auto"/>
          <w:sz w:val="24"/>
          <w:szCs w:val="24"/>
        </w:rPr>
        <w:t xml:space="preserve">Appendix </w:t>
      </w:r>
      <w:r w:rsidR="00577109" w:rsidRPr="0085675B">
        <w:rPr>
          <w:rFonts w:ascii="Arial" w:eastAsia="Calibri" w:hAnsi="Arial" w:cs="Arial"/>
          <w:b/>
          <w:bCs/>
          <w:color w:val="auto"/>
          <w:sz w:val="24"/>
          <w:szCs w:val="24"/>
        </w:rPr>
        <w:t>5: Sociodemographic Information</w:t>
      </w:r>
      <w:r w:rsidR="00DE7DAB" w:rsidRPr="0085675B">
        <w:rPr>
          <w:rFonts w:ascii="Arial" w:eastAsia="Calibri" w:hAnsi="Arial" w:cs="Arial"/>
          <w:b/>
          <w:bCs/>
          <w:color w:val="auto"/>
          <w:sz w:val="24"/>
          <w:szCs w:val="24"/>
        </w:rPr>
        <w:t xml:space="preserve"> (Main Survey)</w:t>
      </w:r>
      <w:bookmarkEnd w:id="312"/>
      <w:bookmarkEnd w:id="313"/>
      <w:bookmarkEnd w:id="314"/>
      <w:r w:rsidR="00DE7DAB" w:rsidRPr="0085675B">
        <w:rPr>
          <w:rFonts w:ascii="Arial" w:eastAsia="Calibri" w:hAnsi="Arial" w:cs="Arial"/>
          <w:b/>
          <w:bCs/>
          <w:color w:val="auto"/>
          <w:sz w:val="24"/>
          <w:szCs w:val="24"/>
        </w:rPr>
        <w:t xml:space="preserve"> </w:t>
      </w:r>
    </w:p>
    <w:p w14:paraId="487D7627"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tbl>
      <w:tblPr>
        <w:tblStyle w:val="TableGrid"/>
        <w:tblW w:w="9564" w:type="dxa"/>
        <w:tblLook w:val="04A0" w:firstRow="1" w:lastRow="0" w:firstColumn="1" w:lastColumn="0" w:noHBand="0" w:noVBand="1"/>
      </w:tblPr>
      <w:tblGrid>
        <w:gridCol w:w="1457"/>
        <w:gridCol w:w="1444"/>
        <w:gridCol w:w="1140"/>
        <w:gridCol w:w="1750"/>
        <w:gridCol w:w="1043"/>
        <w:gridCol w:w="1630"/>
        <w:gridCol w:w="1100"/>
      </w:tblGrid>
      <w:tr w:rsidR="009308CF" w:rsidRPr="0085675B" w14:paraId="23F824E9" w14:textId="77777777" w:rsidTr="00577109">
        <w:trPr>
          <w:trHeight w:val="532"/>
        </w:trPr>
        <w:tc>
          <w:tcPr>
            <w:tcW w:w="1430" w:type="dxa"/>
            <w:shd w:val="clear" w:color="auto" w:fill="2683C6" w:themeFill="accent2"/>
          </w:tcPr>
          <w:p w14:paraId="102A9E8C"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Participant Number </w:t>
            </w:r>
          </w:p>
        </w:tc>
        <w:tc>
          <w:tcPr>
            <w:tcW w:w="1375" w:type="dxa"/>
            <w:shd w:val="clear" w:color="auto" w:fill="2683C6" w:themeFill="accent2"/>
          </w:tcPr>
          <w:p w14:paraId="4E11154F"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Agreed to Participate </w:t>
            </w:r>
          </w:p>
        </w:tc>
        <w:tc>
          <w:tcPr>
            <w:tcW w:w="1262" w:type="dxa"/>
            <w:shd w:val="clear" w:color="auto" w:fill="2683C6" w:themeFill="accent2"/>
          </w:tcPr>
          <w:p w14:paraId="006B573D"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Gender </w:t>
            </w:r>
          </w:p>
        </w:tc>
        <w:tc>
          <w:tcPr>
            <w:tcW w:w="1614" w:type="dxa"/>
            <w:shd w:val="clear" w:color="auto" w:fill="2683C6" w:themeFill="accent2"/>
          </w:tcPr>
          <w:p w14:paraId="30FE62FA"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Ethnicity </w:t>
            </w:r>
          </w:p>
        </w:tc>
        <w:tc>
          <w:tcPr>
            <w:tcW w:w="1199" w:type="dxa"/>
            <w:shd w:val="clear" w:color="auto" w:fill="2683C6" w:themeFill="accent2"/>
          </w:tcPr>
          <w:p w14:paraId="2A27E3EB"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Age Group </w:t>
            </w:r>
          </w:p>
        </w:tc>
        <w:tc>
          <w:tcPr>
            <w:tcW w:w="1460" w:type="dxa"/>
            <w:shd w:val="clear" w:color="auto" w:fill="2683C6" w:themeFill="accent2"/>
          </w:tcPr>
          <w:p w14:paraId="575F7E35"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HR Position </w:t>
            </w:r>
          </w:p>
        </w:tc>
        <w:tc>
          <w:tcPr>
            <w:tcW w:w="1224" w:type="dxa"/>
            <w:shd w:val="clear" w:color="auto" w:fill="2683C6" w:themeFill="accent2"/>
          </w:tcPr>
          <w:p w14:paraId="0579928F"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kern w:val="3"/>
                <w:sz w:val="24"/>
                <w:szCs w:val="24"/>
              </w:rPr>
              <w:t xml:space="preserve">Length in HR </w:t>
            </w:r>
          </w:p>
        </w:tc>
      </w:tr>
      <w:tr w:rsidR="00DE7DAB" w:rsidRPr="0085675B" w14:paraId="45840DA1" w14:textId="77777777" w:rsidTr="00722BD9">
        <w:trPr>
          <w:trHeight w:val="279"/>
        </w:trPr>
        <w:tc>
          <w:tcPr>
            <w:tcW w:w="1430" w:type="dxa"/>
            <w:vAlign w:val="bottom"/>
          </w:tcPr>
          <w:p w14:paraId="01ACB186"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kern w:val="3"/>
                <w:sz w:val="24"/>
                <w:szCs w:val="24"/>
              </w:rPr>
              <w:t>1</w:t>
            </w:r>
          </w:p>
        </w:tc>
        <w:tc>
          <w:tcPr>
            <w:tcW w:w="1375" w:type="dxa"/>
          </w:tcPr>
          <w:p w14:paraId="592321F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3DAFB1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Male</w:t>
            </w:r>
          </w:p>
        </w:tc>
        <w:tc>
          <w:tcPr>
            <w:tcW w:w="1614" w:type="dxa"/>
          </w:tcPr>
          <w:p w14:paraId="72DF839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3C7F05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285C850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00688A08" w14:textId="57FAF739"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04DF3A3C" w14:textId="77777777" w:rsidTr="00722BD9">
        <w:trPr>
          <w:trHeight w:val="266"/>
        </w:trPr>
        <w:tc>
          <w:tcPr>
            <w:tcW w:w="1430" w:type="dxa"/>
            <w:vAlign w:val="bottom"/>
          </w:tcPr>
          <w:p w14:paraId="760BA038"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kern w:val="3"/>
                <w:sz w:val="24"/>
                <w:szCs w:val="24"/>
              </w:rPr>
              <w:t>2</w:t>
            </w:r>
          </w:p>
        </w:tc>
        <w:tc>
          <w:tcPr>
            <w:tcW w:w="1375" w:type="dxa"/>
          </w:tcPr>
          <w:p w14:paraId="370E7E8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4219CAF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28BC36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Mixed/Multiple ethnic groups</w:t>
            </w:r>
          </w:p>
        </w:tc>
        <w:tc>
          <w:tcPr>
            <w:tcW w:w="1199" w:type="dxa"/>
          </w:tcPr>
          <w:p w14:paraId="76D48C0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530BDBC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08FA496B" w14:textId="438516C6"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Less than a year</w:t>
            </w:r>
          </w:p>
        </w:tc>
      </w:tr>
      <w:tr w:rsidR="00DE7DAB" w:rsidRPr="0085675B" w14:paraId="44F2D4D5" w14:textId="77777777" w:rsidTr="00722BD9">
        <w:trPr>
          <w:trHeight w:val="266"/>
        </w:trPr>
        <w:tc>
          <w:tcPr>
            <w:tcW w:w="1430" w:type="dxa"/>
            <w:vAlign w:val="bottom"/>
          </w:tcPr>
          <w:p w14:paraId="02C9B14B"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3</w:t>
            </w:r>
          </w:p>
        </w:tc>
        <w:tc>
          <w:tcPr>
            <w:tcW w:w="1375" w:type="dxa"/>
          </w:tcPr>
          <w:p w14:paraId="0EA3452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8A0471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27D3A24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D06749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55-64</w:t>
            </w:r>
          </w:p>
        </w:tc>
        <w:tc>
          <w:tcPr>
            <w:tcW w:w="1460" w:type="dxa"/>
          </w:tcPr>
          <w:p w14:paraId="7BB367B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Officer</w:t>
            </w:r>
          </w:p>
        </w:tc>
        <w:tc>
          <w:tcPr>
            <w:tcW w:w="1224" w:type="dxa"/>
          </w:tcPr>
          <w:p w14:paraId="2C9E0356" w14:textId="781CADFA"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7-8 years</w:t>
            </w:r>
          </w:p>
        </w:tc>
      </w:tr>
      <w:tr w:rsidR="00DE7DAB" w:rsidRPr="0085675B" w14:paraId="67A1D7C2" w14:textId="77777777" w:rsidTr="00722BD9">
        <w:trPr>
          <w:trHeight w:val="266"/>
        </w:trPr>
        <w:tc>
          <w:tcPr>
            <w:tcW w:w="1430" w:type="dxa"/>
            <w:vAlign w:val="bottom"/>
          </w:tcPr>
          <w:p w14:paraId="32DBBA02"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4</w:t>
            </w:r>
          </w:p>
        </w:tc>
        <w:tc>
          <w:tcPr>
            <w:tcW w:w="1375" w:type="dxa"/>
          </w:tcPr>
          <w:p w14:paraId="327BB54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4EE5EA0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550508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52E558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6D934FD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Officer</w:t>
            </w:r>
          </w:p>
        </w:tc>
        <w:tc>
          <w:tcPr>
            <w:tcW w:w="1224" w:type="dxa"/>
          </w:tcPr>
          <w:p w14:paraId="476ACF5C" w14:textId="05FC56EF"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292AE064" w14:textId="77777777" w:rsidTr="00722BD9">
        <w:trPr>
          <w:trHeight w:val="266"/>
        </w:trPr>
        <w:tc>
          <w:tcPr>
            <w:tcW w:w="1430" w:type="dxa"/>
            <w:vAlign w:val="bottom"/>
          </w:tcPr>
          <w:p w14:paraId="46DF176D"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5</w:t>
            </w:r>
          </w:p>
        </w:tc>
        <w:tc>
          <w:tcPr>
            <w:tcW w:w="1375" w:type="dxa"/>
          </w:tcPr>
          <w:p w14:paraId="7792844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4AEA06F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0F1A03C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40FBF2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1B2567E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050EF071" w14:textId="55D16DF5"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3-4 years</w:t>
            </w:r>
          </w:p>
        </w:tc>
      </w:tr>
      <w:tr w:rsidR="00DE7DAB" w:rsidRPr="0085675B" w14:paraId="17C1F380" w14:textId="77777777" w:rsidTr="00722BD9">
        <w:trPr>
          <w:trHeight w:val="266"/>
        </w:trPr>
        <w:tc>
          <w:tcPr>
            <w:tcW w:w="1430" w:type="dxa"/>
            <w:vAlign w:val="bottom"/>
          </w:tcPr>
          <w:p w14:paraId="6CEF1EC9"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6</w:t>
            </w:r>
          </w:p>
        </w:tc>
        <w:tc>
          <w:tcPr>
            <w:tcW w:w="1375" w:type="dxa"/>
          </w:tcPr>
          <w:p w14:paraId="2C7D09A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3E7C5E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Male</w:t>
            </w:r>
          </w:p>
        </w:tc>
        <w:tc>
          <w:tcPr>
            <w:tcW w:w="1614" w:type="dxa"/>
          </w:tcPr>
          <w:p w14:paraId="7D9FE2E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9D12D7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68C9C47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1F83A0F1" w14:textId="2A8448FC"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3-4 years</w:t>
            </w:r>
          </w:p>
        </w:tc>
      </w:tr>
      <w:tr w:rsidR="00DE7DAB" w:rsidRPr="0085675B" w14:paraId="4AC9E128" w14:textId="77777777" w:rsidTr="00722BD9">
        <w:trPr>
          <w:trHeight w:val="266"/>
        </w:trPr>
        <w:tc>
          <w:tcPr>
            <w:tcW w:w="1430" w:type="dxa"/>
            <w:vAlign w:val="bottom"/>
          </w:tcPr>
          <w:p w14:paraId="06A746F3"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7</w:t>
            </w:r>
          </w:p>
        </w:tc>
        <w:tc>
          <w:tcPr>
            <w:tcW w:w="1375" w:type="dxa"/>
          </w:tcPr>
          <w:p w14:paraId="5A599CC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ADFBF6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34BFA99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37D9DC6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55-64</w:t>
            </w:r>
          </w:p>
        </w:tc>
        <w:tc>
          <w:tcPr>
            <w:tcW w:w="1460" w:type="dxa"/>
          </w:tcPr>
          <w:p w14:paraId="3BE9070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75BF6671" w14:textId="42303FE1"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1F46441F" w14:textId="77777777" w:rsidTr="00722BD9">
        <w:trPr>
          <w:trHeight w:val="266"/>
        </w:trPr>
        <w:tc>
          <w:tcPr>
            <w:tcW w:w="1430" w:type="dxa"/>
            <w:vAlign w:val="bottom"/>
          </w:tcPr>
          <w:p w14:paraId="3DCF88C8"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8</w:t>
            </w:r>
          </w:p>
        </w:tc>
        <w:tc>
          <w:tcPr>
            <w:tcW w:w="1375" w:type="dxa"/>
          </w:tcPr>
          <w:p w14:paraId="5DBF44E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DC379D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1F25BC6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5B9244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2AB119A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6732B492" w14:textId="7BFDE32D"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0ACAE945" w14:textId="77777777" w:rsidTr="00722BD9">
        <w:trPr>
          <w:trHeight w:val="266"/>
        </w:trPr>
        <w:tc>
          <w:tcPr>
            <w:tcW w:w="1430" w:type="dxa"/>
            <w:vAlign w:val="bottom"/>
          </w:tcPr>
          <w:p w14:paraId="65B00F22"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9</w:t>
            </w:r>
          </w:p>
        </w:tc>
        <w:tc>
          <w:tcPr>
            <w:tcW w:w="1375" w:type="dxa"/>
          </w:tcPr>
          <w:p w14:paraId="2E417C3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14652C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21E229C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C69ABC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55-64</w:t>
            </w:r>
          </w:p>
        </w:tc>
        <w:tc>
          <w:tcPr>
            <w:tcW w:w="1460" w:type="dxa"/>
          </w:tcPr>
          <w:p w14:paraId="7CF0E8F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4126DBCC" w14:textId="56012CDB"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149A6D5" w14:textId="77777777" w:rsidTr="00722BD9">
        <w:trPr>
          <w:trHeight w:val="266"/>
        </w:trPr>
        <w:tc>
          <w:tcPr>
            <w:tcW w:w="1430" w:type="dxa"/>
            <w:vAlign w:val="bottom"/>
          </w:tcPr>
          <w:p w14:paraId="2563AC79"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10</w:t>
            </w:r>
          </w:p>
        </w:tc>
        <w:tc>
          <w:tcPr>
            <w:tcW w:w="1375" w:type="dxa"/>
          </w:tcPr>
          <w:p w14:paraId="7BDC5E7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0210A7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1E9C690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1750E0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32A8D58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12145691" w14:textId="0622C2FA"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667F2502" w14:textId="77777777" w:rsidTr="00722BD9">
        <w:trPr>
          <w:trHeight w:val="266"/>
        </w:trPr>
        <w:tc>
          <w:tcPr>
            <w:tcW w:w="1430" w:type="dxa"/>
            <w:vAlign w:val="bottom"/>
          </w:tcPr>
          <w:p w14:paraId="71920F05"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12</w:t>
            </w:r>
          </w:p>
        </w:tc>
        <w:tc>
          <w:tcPr>
            <w:tcW w:w="1375" w:type="dxa"/>
          </w:tcPr>
          <w:p w14:paraId="0B57244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916D21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B87901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AAF3E8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3FFEDD9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2F86EEAD" w14:textId="7E9E9622"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19151734" w14:textId="77777777" w:rsidTr="00722BD9">
        <w:trPr>
          <w:trHeight w:val="266"/>
        </w:trPr>
        <w:tc>
          <w:tcPr>
            <w:tcW w:w="1430" w:type="dxa"/>
            <w:vAlign w:val="bottom"/>
          </w:tcPr>
          <w:p w14:paraId="36BBA67A"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13</w:t>
            </w:r>
          </w:p>
        </w:tc>
        <w:tc>
          <w:tcPr>
            <w:tcW w:w="1375" w:type="dxa"/>
          </w:tcPr>
          <w:p w14:paraId="57EE6D9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0EFEAF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3F15D1C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31DCD9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6964A47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55076E08" w14:textId="24F281BA"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8-10 years</w:t>
            </w:r>
          </w:p>
        </w:tc>
      </w:tr>
      <w:tr w:rsidR="00DE7DAB" w:rsidRPr="0085675B" w14:paraId="08F7DCEE" w14:textId="77777777" w:rsidTr="00722BD9">
        <w:trPr>
          <w:trHeight w:val="266"/>
        </w:trPr>
        <w:tc>
          <w:tcPr>
            <w:tcW w:w="1430" w:type="dxa"/>
            <w:vAlign w:val="bottom"/>
          </w:tcPr>
          <w:p w14:paraId="5927E7C0"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13</w:t>
            </w:r>
          </w:p>
        </w:tc>
        <w:tc>
          <w:tcPr>
            <w:tcW w:w="1375" w:type="dxa"/>
          </w:tcPr>
          <w:p w14:paraId="6AF2A3F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98A08A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3F7C117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15B5FD3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01C0B0D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584C7A2C" w14:textId="06677B4A"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7-8 years</w:t>
            </w:r>
          </w:p>
        </w:tc>
      </w:tr>
      <w:tr w:rsidR="00DE7DAB" w:rsidRPr="0085675B" w14:paraId="1764A3C1" w14:textId="77777777" w:rsidTr="00722BD9">
        <w:trPr>
          <w:trHeight w:val="279"/>
        </w:trPr>
        <w:tc>
          <w:tcPr>
            <w:tcW w:w="1430" w:type="dxa"/>
            <w:vAlign w:val="bottom"/>
          </w:tcPr>
          <w:p w14:paraId="27E35301"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14</w:t>
            </w:r>
          </w:p>
        </w:tc>
        <w:tc>
          <w:tcPr>
            <w:tcW w:w="1375" w:type="dxa"/>
          </w:tcPr>
          <w:p w14:paraId="56F41E3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6E37D71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F4315D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BA9075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1E8C27D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Advisor</w:t>
            </w:r>
          </w:p>
        </w:tc>
        <w:tc>
          <w:tcPr>
            <w:tcW w:w="1224" w:type="dxa"/>
          </w:tcPr>
          <w:p w14:paraId="01E05D36" w14:textId="4AF17AA2"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635232AE" w14:textId="77777777" w:rsidTr="00722BD9">
        <w:trPr>
          <w:trHeight w:val="266"/>
        </w:trPr>
        <w:tc>
          <w:tcPr>
            <w:tcW w:w="1430" w:type="dxa"/>
            <w:vAlign w:val="bottom"/>
          </w:tcPr>
          <w:p w14:paraId="0AEAF35E"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15</w:t>
            </w:r>
          </w:p>
        </w:tc>
        <w:tc>
          <w:tcPr>
            <w:tcW w:w="1375" w:type="dxa"/>
          </w:tcPr>
          <w:p w14:paraId="728715D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435ED2B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27C7AED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Asian/Asian British</w:t>
            </w:r>
          </w:p>
        </w:tc>
        <w:tc>
          <w:tcPr>
            <w:tcW w:w="1199" w:type="dxa"/>
          </w:tcPr>
          <w:p w14:paraId="328B7CE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2C44252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Assistant</w:t>
            </w:r>
          </w:p>
        </w:tc>
        <w:tc>
          <w:tcPr>
            <w:tcW w:w="1224" w:type="dxa"/>
          </w:tcPr>
          <w:p w14:paraId="4D522494" w14:textId="2CFA6DE6"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5-6 years</w:t>
            </w:r>
          </w:p>
        </w:tc>
      </w:tr>
      <w:tr w:rsidR="00DE7DAB" w:rsidRPr="0085675B" w14:paraId="5D12DAEE" w14:textId="77777777" w:rsidTr="00722BD9">
        <w:trPr>
          <w:trHeight w:val="266"/>
        </w:trPr>
        <w:tc>
          <w:tcPr>
            <w:tcW w:w="1430" w:type="dxa"/>
            <w:vAlign w:val="bottom"/>
          </w:tcPr>
          <w:p w14:paraId="636F3325"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16</w:t>
            </w:r>
          </w:p>
        </w:tc>
        <w:tc>
          <w:tcPr>
            <w:tcW w:w="1375" w:type="dxa"/>
          </w:tcPr>
          <w:p w14:paraId="3C0A0EE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68EA5C1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01DB52E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607D6A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05C3D9F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Director</w:t>
            </w:r>
          </w:p>
        </w:tc>
        <w:tc>
          <w:tcPr>
            <w:tcW w:w="1224" w:type="dxa"/>
          </w:tcPr>
          <w:p w14:paraId="458D6971" w14:textId="1E56CA40"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3-4 years</w:t>
            </w:r>
          </w:p>
        </w:tc>
      </w:tr>
      <w:tr w:rsidR="00DE7DAB" w:rsidRPr="0085675B" w14:paraId="32BE061D" w14:textId="77777777" w:rsidTr="00722BD9">
        <w:trPr>
          <w:trHeight w:val="266"/>
        </w:trPr>
        <w:tc>
          <w:tcPr>
            <w:tcW w:w="1430" w:type="dxa"/>
            <w:vAlign w:val="bottom"/>
          </w:tcPr>
          <w:p w14:paraId="3765D638"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17</w:t>
            </w:r>
          </w:p>
        </w:tc>
        <w:tc>
          <w:tcPr>
            <w:tcW w:w="1375" w:type="dxa"/>
          </w:tcPr>
          <w:p w14:paraId="58D8028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1E6BDC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3C0A697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67D81E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47ED5C2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77F5FB7E" w14:textId="0299CDD9"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5-6 years</w:t>
            </w:r>
          </w:p>
        </w:tc>
      </w:tr>
      <w:tr w:rsidR="00DE7DAB" w:rsidRPr="0085675B" w14:paraId="2C5752A1" w14:textId="77777777" w:rsidTr="00722BD9">
        <w:trPr>
          <w:trHeight w:val="266"/>
        </w:trPr>
        <w:tc>
          <w:tcPr>
            <w:tcW w:w="1430" w:type="dxa"/>
            <w:vAlign w:val="bottom"/>
          </w:tcPr>
          <w:p w14:paraId="3EFD4B65"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18</w:t>
            </w:r>
          </w:p>
        </w:tc>
        <w:tc>
          <w:tcPr>
            <w:tcW w:w="1375" w:type="dxa"/>
          </w:tcPr>
          <w:p w14:paraId="164238C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58846D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581364B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B0B0DC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721B801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Advisor</w:t>
            </w:r>
          </w:p>
        </w:tc>
        <w:tc>
          <w:tcPr>
            <w:tcW w:w="1224" w:type="dxa"/>
          </w:tcPr>
          <w:p w14:paraId="240D4686" w14:textId="617AB414"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Less than a year</w:t>
            </w:r>
          </w:p>
        </w:tc>
      </w:tr>
      <w:tr w:rsidR="00DE7DAB" w:rsidRPr="0085675B" w14:paraId="3C62AEC2" w14:textId="77777777" w:rsidTr="00722BD9">
        <w:trPr>
          <w:trHeight w:val="266"/>
        </w:trPr>
        <w:tc>
          <w:tcPr>
            <w:tcW w:w="1430" w:type="dxa"/>
            <w:vAlign w:val="bottom"/>
          </w:tcPr>
          <w:p w14:paraId="2D09BD10"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19</w:t>
            </w:r>
          </w:p>
        </w:tc>
        <w:tc>
          <w:tcPr>
            <w:tcW w:w="1375" w:type="dxa"/>
          </w:tcPr>
          <w:p w14:paraId="69A6C8B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E6F976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5A114D9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Asian/Asian British</w:t>
            </w:r>
          </w:p>
        </w:tc>
        <w:tc>
          <w:tcPr>
            <w:tcW w:w="1199" w:type="dxa"/>
          </w:tcPr>
          <w:p w14:paraId="64D9C87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11ED0CD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Assistant</w:t>
            </w:r>
          </w:p>
        </w:tc>
        <w:tc>
          <w:tcPr>
            <w:tcW w:w="1224" w:type="dxa"/>
          </w:tcPr>
          <w:p w14:paraId="4E12A577" w14:textId="3B5B509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1A857011" w14:textId="77777777" w:rsidTr="00722BD9">
        <w:trPr>
          <w:trHeight w:val="266"/>
        </w:trPr>
        <w:tc>
          <w:tcPr>
            <w:tcW w:w="1430" w:type="dxa"/>
            <w:vAlign w:val="bottom"/>
          </w:tcPr>
          <w:p w14:paraId="30D70ADD"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eastAsia="Calibri" w:hAnsi="Arial" w:cs="Arial"/>
                <w:sz w:val="24"/>
                <w:szCs w:val="24"/>
              </w:rPr>
              <w:t>20</w:t>
            </w:r>
          </w:p>
        </w:tc>
        <w:tc>
          <w:tcPr>
            <w:tcW w:w="1375" w:type="dxa"/>
          </w:tcPr>
          <w:p w14:paraId="44C8979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E6BD3B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9A51FB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EBE975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70C0684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Director</w:t>
            </w:r>
          </w:p>
        </w:tc>
        <w:tc>
          <w:tcPr>
            <w:tcW w:w="1224" w:type="dxa"/>
          </w:tcPr>
          <w:p w14:paraId="206D41E3" w14:textId="392F7BDC"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74934E6" w14:textId="77777777" w:rsidTr="00722BD9">
        <w:trPr>
          <w:trHeight w:val="266"/>
        </w:trPr>
        <w:tc>
          <w:tcPr>
            <w:tcW w:w="1430" w:type="dxa"/>
            <w:vAlign w:val="bottom"/>
          </w:tcPr>
          <w:p w14:paraId="0C290469"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21</w:t>
            </w:r>
          </w:p>
        </w:tc>
        <w:tc>
          <w:tcPr>
            <w:tcW w:w="1375" w:type="dxa"/>
          </w:tcPr>
          <w:p w14:paraId="1C9AE78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DB095B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A6C2A0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2295305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506BBBA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Director</w:t>
            </w:r>
          </w:p>
        </w:tc>
        <w:tc>
          <w:tcPr>
            <w:tcW w:w="1224" w:type="dxa"/>
          </w:tcPr>
          <w:p w14:paraId="500A5419" w14:textId="6DAF79F1"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79985426" w14:textId="77777777" w:rsidTr="00722BD9">
        <w:trPr>
          <w:trHeight w:val="266"/>
        </w:trPr>
        <w:tc>
          <w:tcPr>
            <w:tcW w:w="1430" w:type="dxa"/>
            <w:vAlign w:val="bottom"/>
          </w:tcPr>
          <w:p w14:paraId="0E7F3206"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22</w:t>
            </w:r>
          </w:p>
        </w:tc>
        <w:tc>
          <w:tcPr>
            <w:tcW w:w="1375" w:type="dxa"/>
          </w:tcPr>
          <w:p w14:paraId="40AEDB2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F1B6D1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2A35157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184AD8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6A02CCB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08748829" w14:textId="7FE5F64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5518E31B" w14:textId="77777777" w:rsidTr="00722BD9">
        <w:trPr>
          <w:trHeight w:val="266"/>
        </w:trPr>
        <w:tc>
          <w:tcPr>
            <w:tcW w:w="1430" w:type="dxa"/>
            <w:vAlign w:val="bottom"/>
          </w:tcPr>
          <w:p w14:paraId="63E12C0A" w14:textId="77777777" w:rsidR="00DE7DAB" w:rsidRPr="0085675B" w:rsidRDefault="00DE7DA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color w:val="000000"/>
                <w:sz w:val="24"/>
                <w:szCs w:val="24"/>
              </w:rPr>
              <w:t>23</w:t>
            </w:r>
          </w:p>
        </w:tc>
        <w:tc>
          <w:tcPr>
            <w:tcW w:w="1375" w:type="dxa"/>
          </w:tcPr>
          <w:p w14:paraId="50636DB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11762AB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D52027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E34F0A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6001590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Assistant</w:t>
            </w:r>
          </w:p>
        </w:tc>
        <w:tc>
          <w:tcPr>
            <w:tcW w:w="1224" w:type="dxa"/>
          </w:tcPr>
          <w:p w14:paraId="2EC19FB6" w14:textId="3425F901"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143CF416" w14:textId="77777777" w:rsidTr="00722BD9">
        <w:trPr>
          <w:trHeight w:val="266"/>
        </w:trPr>
        <w:tc>
          <w:tcPr>
            <w:tcW w:w="1430" w:type="dxa"/>
            <w:vAlign w:val="bottom"/>
          </w:tcPr>
          <w:p w14:paraId="36CD626B"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24</w:t>
            </w:r>
          </w:p>
        </w:tc>
        <w:tc>
          <w:tcPr>
            <w:tcW w:w="1375" w:type="dxa"/>
          </w:tcPr>
          <w:p w14:paraId="0045740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380B2C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B57DA7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464920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51421FC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Other</w:t>
            </w:r>
          </w:p>
        </w:tc>
        <w:tc>
          <w:tcPr>
            <w:tcW w:w="1224" w:type="dxa"/>
          </w:tcPr>
          <w:p w14:paraId="70CA1964" w14:textId="2FCE74E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6528D5B6" w14:textId="77777777" w:rsidTr="00722BD9">
        <w:trPr>
          <w:trHeight w:val="266"/>
        </w:trPr>
        <w:tc>
          <w:tcPr>
            <w:tcW w:w="1430" w:type="dxa"/>
            <w:vAlign w:val="bottom"/>
          </w:tcPr>
          <w:p w14:paraId="016CB30F"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25</w:t>
            </w:r>
          </w:p>
        </w:tc>
        <w:tc>
          <w:tcPr>
            <w:tcW w:w="1375" w:type="dxa"/>
          </w:tcPr>
          <w:p w14:paraId="421DE95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108E875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46EB629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F31D4A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45B710E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Advisor</w:t>
            </w:r>
          </w:p>
        </w:tc>
        <w:tc>
          <w:tcPr>
            <w:tcW w:w="1224" w:type="dxa"/>
          </w:tcPr>
          <w:p w14:paraId="1B108E1E" w14:textId="1E679E15"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Less than a year</w:t>
            </w:r>
          </w:p>
        </w:tc>
      </w:tr>
      <w:tr w:rsidR="00DE7DAB" w:rsidRPr="0085675B" w14:paraId="19881356" w14:textId="77777777" w:rsidTr="00722BD9">
        <w:trPr>
          <w:trHeight w:val="266"/>
        </w:trPr>
        <w:tc>
          <w:tcPr>
            <w:tcW w:w="1430" w:type="dxa"/>
            <w:vAlign w:val="bottom"/>
          </w:tcPr>
          <w:p w14:paraId="6A9B8586"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26</w:t>
            </w:r>
          </w:p>
        </w:tc>
        <w:tc>
          <w:tcPr>
            <w:tcW w:w="1375" w:type="dxa"/>
          </w:tcPr>
          <w:p w14:paraId="6B5E60C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1EB3E99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71444E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FA43AF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3A77090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Advisor</w:t>
            </w:r>
          </w:p>
        </w:tc>
        <w:tc>
          <w:tcPr>
            <w:tcW w:w="1224" w:type="dxa"/>
          </w:tcPr>
          <w:p w14:paraId="03A2D9BE" w14:textId="08284F25"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76F7088B" w14:textId="77777777" w:rsidTr="00722BD9">
        <w:trPr>
          <w:trHeight w:val="266"/>
        </w:trPr>
        <w:tc>
          <w:tcPr>
            <w:tcW w:w="1430" w:type="dxa"/>
            <w:vAlign w:val="bottom"/>
          </w:tcPr>
          <w:p w14:paraId="145A7E65"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27</w:t>
            </w:r>
          </w:p>
        </w:tc>
        <w:tc>
          <w:tcPr>
            <w:tcW w:w="1375" w:type="dxa"/>
          </w:tcPr>
          <w:p w14:paraId="6EAFAC5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6473D35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4A80422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35774BF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3CAAA64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79BA3102" w14:textId="0D70E4CF"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0D6B5212" w14:textId="77777777" w:rsidTr="00722BD9">
        <w:trPr>
          <w:trHeight w:val="266"/>
        </w:trPr>
        <w:tc>
          <w:tcPr>
            <w:tcW w:w="1430" w:type="dxa"/>
            <w:vAlign w:val="bottom"/>
          </w:tcPr>
          <w:p w14:paraId="7E0FAF35"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28</w:t>
            </w:r>
          </w:p>
        </w:tc>
        <w:tc>
          <w:tcPr>
            <w:tcW w:w="1375" w:type="dxa"/>
          </w:tcPr>
          <w:p w14:paraId="3AC1880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D8D480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2011A85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6074AD8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7731372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Advisor</w:t>
            </w:r>
          </w:p>
        </w:tc>
        <w:tc>
          <w:tcPr>
            <w:tcW w:w="1224" w:type="dxa"/>
          </w:tcPr>
          <w:p w14:paraId="361CE433" w14:textId="3F068CAD"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6BD01E47" w14:textId="77777777" w:rsidTr="00722BD9">
        <w:trPr>
          <w:trHeight w:val="266"/>
        </w:trPr>
        <w:tc>
          <w:tcPr>
            <w:tcW w:w="1430" w:type="dxa"/>
            <w:vAlign w:val="bottom"/>
          </w:tcPr>
          <w:p w14:paraId="69383256"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29</w:t>
            </w:r>
          </w:p>
        </w:tc>
        <w:tc>
          <w:tcPr>
            <w:tcW w:w="1375" w:type="dxa"/>
          </w:tcPr>
          <w:p w14:paraId="2BEFF71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FE806A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35301F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27F326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18-24</w:t>
            </w:r>
          </w:p>
        </w:tc>
        <w:tc>
          <w:tcPr>
            <w:tcW w:w="1460" w:type="dxa"/>
          </w:tcPr>
          <w:p w14:paraId="74BD72F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Administrator</w:t>
            </w:r>
          </w:p>
        </w:tc>
        <w:tc>
          <w:tcPr>
            <w:tcW w:w="1224" w:type="dxa"/>
          </w:tcPr>
          <w:p w14:paraId="22EFFD2B" w14:textId="794F9A84"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Less than a year</w:t>
            </w:r>
          </w:p>
        </w:tc>
      </w:tr>
      <w:tr w:rsidR="00DE7DAB" w:rsidRPr="0085675B" w14:paraId="3A0535CA" w14:textId="77777777" w:rsidTr="00722BD9">
        <w:trPr>
          <w:trHeight w:val="266"/>
        </w:trPr>
        <w:tc>
          <w:tcPr>
            <w:tcW w:w="1430" w:type="dxa"/>
            <w:vAlign w:val="bottom"/>
          </w:tcPr>
          <w:p w14:paraId="2A268AD2"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30</w:t>
            </w:r>
          </w:p>
        </w:tc>
        <w:tc>
          <w:tcPr>
            <w:tcW w:w="1375" w:type="dxa"/>
          </w:tcPr>
          <w:p w14:paraId="23A86C0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F4575A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6BE6B9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232725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18-24</w:t>
            </w:r>
          </w:p>
        </w:tc>
        <w:tc>
          <w:tcPr>
            <w:tcW w:w="1460" w:type="dxa"/>
          </w:tcPr>
          <w:p w14:paraId="645988C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Administrator</w:t>
            </w:r>
          </w:p>
        </w:tc>
        <w:tc>
          <w:tcPr>
            <w:tcW w:w="1224" w:type="dxa"/>
          </w:tcPr>
          <w:p w14:paraId="59E179A9" w14:textId="7DE7B9B4"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5-6 years</w:t>
            </w:r>
          </w:p>
        </w:tc>
      </w:tr>
      <w:tr w:rsidR="00DE7DAB" w:rsidRPr="0085675B" w14:paraId="5286BB34" w14:textId="77777777" w:rsidTr="00722BD9">
        <w:trPr>
          <w:trHeight w:val="266"/>
        </w:trPr>
        <w:tc>
          <w:tcPr>
            <w:tcW w:w="1430" w:type="dxa"/>
            <w:vAlign w:val="bottom"/>
          </w:tcPr>
          <w:p w14:paraId="74ED67B6"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31</w:t>
            </w:r>
          </w:p>
        </w:tc>
        <w:tc>
          <w:tcPr>
            <w:tcW w:w="1375" w:type="dxa"/>
          </w:tcPr>
          <w:p w14:paraId="52B0AF7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F478BD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56CCB8B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6D7C0E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1E10A8D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Officer</w:t>
            </w:r>
          </w:p>
        </w:tc>
        <w:tc>
          <w:tcPr>
            <w:tcW w:w="1224" w:type="dxa"/>
          </w:tcPr>
          <w:p w14:paraId="00297C00" w14:textId="3DCC230E"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5-6 years</w:t>
            </w:r>
          </w:p>
        </w:tc>
      </w:tr>
      <w:tr w:rsidR="00DE7DAB" w:rsidRPr="0085675B" w14:paraId="40A31368" w14:textId="77777777" w:rsidTr="00722BD9">
        <w:trPr>
          <w:trHeight w:val="266"/>
        </w:trPr>
        <w:tc>
          <w:tcPr>
            <w:tcW w:w="1430" w:type="dxa"/>
            <w:vAlign w:val="bottom"/>
          </w:tcPr>
          <w:p w14:paraId="15C8A45E"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32</w:t>
            </w:r>
          </w:p>
        </w:tc>
        <w:tc>
          <w:tcPr>
            <w:tcW w:w="1375" w:type="dxa"/>
          </w:tcPr>
          <w:p w14:paraId="4D56704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81E549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0EA02E4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321C123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79F3993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Advisor</w:t>
            </w:r>
          </w:p>
        </w:tc>
        <w:tc>
          <w:tcPr>
            <w:tcW w:w="1224" w:type="dxa"/>
          </w:tcPr>
          <w:p w14:paraId="114935D6" w14:textId="5B69A2E1"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5-6 years</w:t>
            </w:r>
          </w:p>
        </w:tc>
      </w:tr>
      <w:tr w:rsidR="00DE7DAB" w:rsidRPr="0085675B" w14:paraId="56733A43" w14:textId="77777777" w:rsidTr="00722BD9">
        <w:trPr>
          <w:trHeight w:val="266"/>
        </w:trPr>
        <w:tc>
          <w:tcPr>
            <w:tcW w:w="1430" w:type="dxa"/>
            <w:vAlign w:val="bottom"/>
          </w:tcPr>
          <w:p w14:paraId="4B2C4D41"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33</w:t>
            </w:r>
          </w:p>
        </w:tc>
        <w:tc>
          <w:tcPr>
            <w:tcW w:w="1375" w:type="dxa"/>
          </w:tcPr>
          <w:p w14:paraId="7D9C939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AD73E6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2E80FB5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2537D67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6A2B1EC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Director</w:t>
            </w:r>
          </w:p>
        </w:tc>
        <w:tc>
          <w:tcPr>
            <w:tcW w:w="1224" w:type="dxa"/>
          </w:tcPr>
          <w:p w14:paraId="1348445C" w14:textId="7E9A86EC"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8-10 years</w:t>
            </w:r>
          </w:p>
        </w:tc>
      </w:tr>
      <w:tr w:rsidR="00DE7DAB" w:rsidRPr="0085675B" w14:paraId="3D16899E" w14:textId="77777777" w:rsidTr="00722BD9">
        <w:trPr>
          <w:trHeight w:val="266"/>
        </w:trPr>
        <w:tc>
          <w:tcPr>
            <w:tcW w:w="1430" w:type="dxa"/>
            <w:vAlign w:val="bottom"/>
          </w:tcPr>
          <w:p w14:paraId="1D8F0910"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34</w:t>
            </w:r>
          </w:p>
        </w:tc>
        <w:tc>
          <w:tcPr>
            <w:tcW w:w="1375" w:type="dxa"/>
          </w:tcPr>
          <w:p w14:paraId="135B73C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676097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954ED9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A2BCD3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7D6D820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6D2199CF" w14:textId="09370F3D"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7A64CB4C" w14:textId="77777777" w:rsidTr="00722BD9">
        <w:trPr>
          <w:trHeight w:val="266"/>
        </w:trPr>
        <w:tc>
          <w:tcPr>
            <w:tcW w:w="1430" w:type="dxa"/>
            <w:vAlign w:val="bottom"/>
          </w:tcPr>
          <w:p w14:paraId="24AA5023"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35</w:t>
            </w:r>
          </w:p>
        </w:tc>
        <w:tc>
          <w:tcPr>
            <w:tcW w:w="1375" w:type="dxa"/>
          </w:tcPr>
          <w:p w14:paraId="34D10B1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2A3F41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6D7AB5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AD4D6B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623CECA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Officer</w:t>
            </w:r>
          </w:p>
        </w:tc>
        <w:tc>
          <w:tcPr>
            <w:tcW w:w="1224" w:type="dxa"/>
          </w:tcPr>
          <w:p w14:paraId="5650F21B" w14:textId="2050423F"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3C4F5B8D" w14:textId="77777777" w:rsidTr="00722BD9">
        <w:trPr>
          <w:trHeight w:val="266"/>
        </w:trPr>
        <w:tc>
          <w:tcPr>
            <w:tcW w:w="1430" w:type="dxa"/>
            <w:vAlign w:val="bottom"/>
          </w:tcPr>
          <w:p w14:paraId="07D82C7B"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36</w:t>
            </w:r>
          </w:p>
        </w:tc>
        <w:tc>
          <w:tcPr>
            <w:tcW w:w="1375" w:type="dxa"/>
          </w:tcPr>
          <w:p w14:paraId="0B2F268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AE6CE1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Male</w:t>
            </w:r>
          </w:p>
        </w:tc>
        <w:tc>
          <w:tcPr>
            <w:tcW w:w="1614" w:type="dxa"/>
          </w:tcPr>
          <w:p w14:paraId="737CD3D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16D6F11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4EECA67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67BC427B" w14:textId="420A2F5F"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5FCE7B2C" w14:textId="77777777" w:rsidTr="00722BD9">
        <w:trPr>
          <w:trHeight w:val="266"/>
        </w:trPr>
        <w:tc>
          <w:tcPr>
            <w:tcW w:w="1430" w:type="dxa"/>
            <w:vAlign w:val="bottom"/>
          </w:tcPr>
          <w:p w14:paraId="4B77F528"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37</w:t>
            </w:r>
          </w:p>
        </w:tc>
        <w:tc>
          <w:tcPr>
            <w:tcW w:w="1375" w:type="dxa"/>
          </w:tcPr>
          <w:p w14:paraId="5404DD9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9B4DBF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0A66855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1A163DD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624E1AE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696B98B6" w14:textId="1BC82A1A"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4547815" w14:textId="77777777" w:rsidTr="00722BD9">
        <w:trPr>
          <w:trHeight w:val="266"/>
        </w:trPr>
        <w:tc>
          <w:tcPr>
            <w:tcW w:w="1430" w:type="dxa"/>
            <w:vAlign w:val="bottom"/>
          </w:tcPr>
          <w:p w14:paraId="0F5826E5"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38</w:t>
            </w:r>
          </w:p>
        </w:tc>
        <w:tc>
          <w:tcPr>
            <w:tcW w:w="1375" w:type="dxa"/>
          </w:tcPr>
          <w:p w14:paraId="43D8E5D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2F69AA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999182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14024E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14D557B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5792C320" w14:textId="6903F212"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8-10 years</w:t>
            </w:r>
          </w:p>
        </w:tc>
      </w:tr>
      <w:tr w:rsidR="00DE7DAB" w:rsidRPr="0085675B" w14:paraId="22DDC68E" w14:textId="77777777" w:rsidTr="00722BD9">
        <w:trPr>
          <w:trHeight w:val="266"/>
        </w:trPr>
        <w:tc>
          <w:tcPr>
            <w:tcW w:w="1430" w:type="dxa"/>
            <w:vAlign w:val="bottom"/>
          </w:tcPr>
          <w:p w14:paraId="278F8A82"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39</w:t>
            </w:r>
          </w:p>
        </w:tc>
        <w:tc>
          <w:tcPr>
            <w:tcW w:w="1375" w:type="dxa"/>
          </w:tcPr>
          <w:p w14:paraId="48C15EA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D58830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07A6BDD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22CEB4D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6EFC184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583C783E" w14:textId="576A9972"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231BC76B" w14:textId="77777777" w:rsidTr="00722BD9">
        <w:trPr>
          <w:trHeight w:val="266"/>
        </w:trPr>
        <w:tc>
          <w:tcPr>
            <w:tcW w:w="1430" w:type="dxa"/>
            <w:vAlign w:val="bottom"/>
          </w:tcPr>
          <w:p w14:paraId="3116FBDF"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40</w:t>
            </w:r>
          </w:p>
        </w:tc>
        <w:tc>
          <w:tcPr>
            <w:tcW w:w="1375" w:type="dxa"/>
          </w:tcPr>
          <w:p w14:paraId="59C95C0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1CDC2CF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45B6EBC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Mixed/Multiple ethnic groups</w:t>
            </w:r>
          </w:p>
        </w:tc>
        <w:tc>
          <w:tcPr>
            <w:tcW w:w="1199" w:type="dxa"/>
          </w:tcPr>
          <w:p w14:paraId="15812E6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17DD125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17153194" w14:textId="2F8D7C63"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5598865" w14:textId="77777777" w:rsidTr="00722BD9">
        <w:trPr>
          <w:trHeight w:val="266"/>
        </w:trPr>
        <w:tc>
          <w:tcPr>
            <w:tcW w:w="1430" w:type="dxa"/>
            <w:vAlign w:val="bottom"/>
          </w:tcPr>
          <w:p w14:paraId="7BBE26BD"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41</w:t>
            </w:r>
          </w:p>
        </w:tc>
        <w:tc>
          <w:tcPr>
            <w:tcW w:w="1375" w:type="dxa"/>
          </w:tcPr>
          <w:p w14:paraId="48E11CD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7F1B570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56E60D2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29406D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13D7F06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Officer</w:t>
            </w:r>
          </w:p>
        </w:tc>
        <w:tc>
          <w:tcPr>
            <w:tcW w:w="1224" w:type="dxa"/>
          </w:tcPr>
          <w:p w14:paraId="5E2E6806" w14:textId="61E9B0DD"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64AB048E" w14:textId="77777777" w:rsidTr="00722BD9">
        <w:trPr>
          <w:trHeight w:val="266"/>
        </w:trPr>
        <w:tc>
          <w:tcPr>
            <w:tcW w:w="1430" w:type="dxa"/>
            <w:vAlign w:val="bottom"/>
          </w:tcPr>
          <w:p w14:paraId="46D258D7"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42</w:t>
            </w:r>
          </w:p>
        </w:tc>
        <w:tc>
          <w:tcPr>
            <w:tcW w:w="1375" w:type="dxa"/>
          </w:tcPr>
          <w:p w14:paraId="0EA71B4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BCD5CB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506A92A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2387DC2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2E16218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2210416F" w14:textId="5D32F263"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44B02D6F" w14:textId="77777777" w:rsidTr="00722BD9">
        <w:trPr>
          <w:trHeight w:val="266"/>
        </w:trPr>
        <w:tc>
          <w:tcPr>
            <w:tcW w:w="1430" w:type="dxa"/>
            <w:vAlign w:val="bottom"/>
          </w:tcPr>
          <w:p w14:paraId="0FDAB57F"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43</w:t>
            </w:r>
          </w:p>
        </w:tc>
        <w:tc>
          <w:tcPr>
            <w:tcW w:w="1375" w:type="dxa"/>
          </w:tcPr>
          <w:p w14:paraId="547190E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3D161A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329C658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34EF399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65+</w:t>
            </w:r>
          </w:p>
        </w:tc>
        <w:tc>
          <w:tcPr>
            <w:tcW w:w="1460" w:type="dxa"/>
          </w:tcPr>
          <w:p w14:paraId="588232D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15E67200" w14:textId="0689B395"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1-2 years</w:t>
            </w:r>
          </w:p>
        </w:tc>
      </w:tr>
      <w:tr w:rsidR="00DE7DAB" w:rsidRPr="0085675B" w14:paraId="72A7DAFA" w14:textId="77777777" w:rsidTr="00722BD9">
        <w:trPr>
          <w:trHeight w:val="266"/>
        </w:trPr>
        <w:tc>
          <w:tcPr>
            <w:tcW w:w="1430" w:type="dxa"/>
            <w:vAlign w:val="bottom"/>
          </w:tcPr>
          <w:p w14:paraId="35CBE772"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44</w:t>
            </w:r>
          </w:p>
        </w:tc>
        <w:tc>
          <w:tcPr>
            <w:tcW w:w="1375" w:type="dxa"/>
          </w:tcPr>
          <w:p w14:paraId="6A7ADE5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6B1DA2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00BA6E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A0E820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699EEA2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1088FEE9" w14:textId="6BBB1904"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8-10 years</w:t>
            </w:r>
          </w:p>
        </w:tc>
      </w:tr>
      <w:tr w:rsidR="00DE7DAB" w:rsidRPr="0085675B" w14:paraId="259CE096" w14:textId="77777777" w:rsidTr="00722BD9">
        <w:trPr>
          <w:trHeight w:val="266"/>
        </w:trPr>
        <w:tc>
          <w:tcPr>
            <w:tcW w:w="1430" w:type="dxa"/>
            <w:vAlign w:val="bottom"/>
          </w:tcPr>
          <w:p w14:paraId="2C889AB6"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45</w:t>
            </w:r>
          </w:p>
        </w:tc>
        <w:tc>
          <w:tcPr>
            <w:tcW w:w="1375" w:type="dxa"/>
          </w:tcPr>
          <w:p w14:paraId="0FA4158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24DBAF7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1AE761F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39A7071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57C8EC6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52230C54" w14:textId="03BBB002"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24B16F12" w14:textId="77777777" w:rsidTr="00722BD9">
        <w:trPr>
          <w:trHeight w:val="266"/>
        </w:trPr>
        <w:tc>
          <w:tcPr>
            <w:tcW w:w="1430" w:type="dxa"/>
            <w:vAlign w:val="bottom"/>
          </w:tcPr>
          <w:p w14:paraId="0E60ADD1"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46</w:t>
            </w:r>
          </w:p>
        </w:tc>
        <w:tc>
          <w:tcPr>
            <w:tcW w:w="1375" w:type="dxa"/>
          </w:tcPr>
          <w:p w14:paraId="2DF8DDC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disagree</w:t>
            </w:r>
          </w:p>
        </w:tc>
        <w:tc>
          <w:tcPr>
            <w:tcW w:w="1262" w:type="dxa"/>
          </w:tcPr>
          <w:p w14:paraId="3F61E82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614" w:type="dxa"/>
          </w:tcPr>
          <w:p w14:paraId="2A12E79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199" w:type="dxa"/>
          </w:tcPr>
          <w:p w14:paraId="324C89F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460" w:type="dxa"/>
          </w:tcPr>
          <w:p w14:paraId="3D5696D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224" w:type="dxa"/>
          </w:tcPr>
          <w:p w14:paraId="3DE5671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r>
      <w:tr w:rsidR="00DE7DAB" w:rsidRPr="0085675B" w14:paraId="64A4FEBD" w14:textId="77777777" w:rsidTr="00722BD9">
        <w:trPr>
          <w:trHeight w:val="266"/>
        </w:trPr>
        <w:tc>
          <w:tcPr>
            <w:tcW w:w="1430" w:type="dxa"/>
            <w:vAlign w:val="bottom"/>
          </w:tcPr>
          <w:p w14:paraId="45FECD78"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47</w:t>
            </w:r>
          </w:p>
        </w:tc>
        <w:tc>
          <w:tcPr>
            <w:tcW w:w="1375" w:type="dxa"/>
          </w:tcPr>
          <w:p w14:paraId="5B1D5CD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107EB12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Male</w:t>
            </w:r>
          </w:p>
        </w:tc>
        <w:tc>
          <w:tcPr>
            <w:tcW w:w="1614" w:type="dxa"/>
          </w:tcPr>
          <w:p w14:paraId="675F800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5BFA2B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33D1872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083B43CF" w14:textId="525BF273"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707A4886" w14:textId="77777777" w:rsidTr="00722BD9">
        <w:trPr>
          <w:trHeight w:val="266"/>
        </w:trPr>
        <w:tc>
          <w:tcPr>
            <w:tcW w:w="1430" w:type="dxa"/>
            <w:vAlign w:val="bottom"/>
          </w:tcPr>
          <w:p w14:paraId="28CD8EC0"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48</w:t>
            </w:r>
          </w:p>
        </w:tc>
        <w:tc>
          <w:tcPr>
            <w:tcW w:w="1375" w:type="dxa"/>
          </w:tcPr>
          <w:p w14:paraId="70EA196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5FDDE42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5E8694B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6C03330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51CA510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5992D175" w14:textId="2C7108AF"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70DC4B85" w14:textId="77777777" w:rsidTr="00722BD9">
        <w:trPr>
          <w:trHeight w:val="266"/>
        </w:trPr>
        <w:tc>
          <w:tcPr>
            <w:tcW w:w="1430" w:type="dxa"/>
            <w:vAlign w:val="bottom"/>
          </w:tcPr>
          <w:p w14:paraId="1E3D2069"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49</w:t>
            </w:r>
          </w:p>
        </w:tc>
        <w:tc>
          <w:tcPr>
            <w:tcW w:w="1375" w:type="dxa"/>
          </w:tcPr>
          <w:p w14:paraId="2A112CF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6FF7E5B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143558D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5D9E914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45-54</w:t>
            </w:r>
          </w:p>
        </w:tc>
        <w:tc>
          <w:tcPr>
            <w:tcW w:w="1460" w:type="dxa"/>
          </w:tcPr>
          <w:p w14:paraId="2737B10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1E8F0C6C" w14:textId="0766F26D"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26CD867" w14:textId="77777777" w:rsidTr="00722BD9">
        <w:trPr>
          <w:trHeight w:val="266"/>
        </w:trPr>
        <w:tc>
          <w:tcPr>
            <w:tcW w:w="1430" w:type="dxa"/>
            <w:vAlign w:val="bottom"/>
          </w:tcPr>
          <w:p w14:paraId="4E4A27AC"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50</w:t>
            </w:r>
          </w:p>
        </w:tc>
        <w:tc>
          <w:tcPr>
            <w:tcW w:w="1375" w:type="dxa"/>
          </w:tcPr>
          <w:p w14:paraId="0DE0E32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77717B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7ED5014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C9EACB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7E5439F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004000D7" w14:textId="136EF2B4"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3-4 years</w:t>
            </w:r>
          </w:p>
        </w:tc>
      </w:tr>
      <w:tr w:rsidR="00DE7DAB" w:rsidRPr="0085675B" w14:paraId="6FC7F68A" w14:textId="77777777" w:rsidTr="00722BD9">
        <w:trPr>
          <w:trHeight w:val="266"/>
        </w:trPr>
        <w:tc>
          <w:tcPr>
            <w:tcW w:w="1430" w:type="dxa"/>
            <w:vAlign w:val="bottom"/>
          </w:tcPr>
          <w:p w14:paraId="14B6A5EA"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51</w:t>
            </w:r>
          </w:p>
        </w:tc>
        <w:tc>
          <w:tcPr>
            <w:tcW w:w="1375" w:type="dxa"/>
          </w:tcPr>
          <w:p w14:paraId="3E07B03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4800F0C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721A2E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1072B8D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1C29791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7E17BD59" w14:textId="22619239"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7-8 years</w:t>
            </w:r>
          </w:p>
        </w:tc>
      </w:tr>
      <w:tr w:rsidR="00DE7DAB" w:rsidRPr="0085675B" w14:paraId="42A7C6EC" w14:textId="77777777" w:rsidTr="00722BD9">
        <w:trPr>
          <w:trHeight w:val="266"/>
        </w:trPr>
        <w:tc>
          <w:tcPr>
            <w:tcW w:w="1430" w:type="dxa"/>
            <w:vAlign w:val="bottom"/>
          </w:tcPr>
          <w:p w14:paraId="654A0C09"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52</w:t>
            </w:r>
          </w:p>
        </w:tc>
        <w:tc>
          <w:tcPr>
            <w:tcW w:w="1375" w:type="dxa"/>
          </w:tcPr>
          <w:p w14:paraId="64BC918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3126F2B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3E39D25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B47EDA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55-64</w:t>
            </w:r>
          </w:p>
        </w:tc>
        <w:tc>
          <w:tcPr>
            <w:tcW w:w="1460" w:type="dxa"/>
          </w:tcPr>
          <w:p w14:paraId="2174545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Head of HR</w:t>
            </w:r>
          </w:p>
        </w:tc>
        <w:tc>
          <w:tcPr>
            <w:tcW w:w="1224" w:type="dxa"/>
          </w:tcPr>
          <w:p w14:paraId="06D55EF0" w14:textId="14335C5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391BD9F" w14:textId="77777777" w:rsidTr="00722BD9">
        <w:trPr>
          <w:trHeight w:val="266"/>
        </w:trPr>
        <w:tc>
          <w:tcPr>
            <w:tcW w:w="1430" w:type="dxa"/>
            <w:vAlign w:val="bottom"/>
          </w:tcPr>
          <w:p w14:paraId="39872C3E"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53</w:t>
            </w:r>
          </w:p>
        </w:tc>
        <w:tc>
          <w:tcPr>
            <w:tcW w:w="1375" w:type="dxa"/>
          </w:tcPr>
          <w:p w14:paraId="11B91E9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5D6649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0CDCB18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993008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6788F4C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0C22F15A" w14:textId="116A41F6"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3FCB88D1" w14:textId="77777777" w:rsidTr="00722BD9">
        <w:trPr>
          <w:trHeight w:val="266"/>
        </w:trPr>
        <w:tc>
          <w:tcPr>
            <w:tcW w:w="1430" w:type="dxa"/>
            <w:vAlign w:val="bottom"/>
          </w:tcPr>
          <w:p w14:paraId="792451E1"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54</w:t>
            </w:r>
          </w:p>
        </w:tc>
        <w:tc>
          <w:tcPr>
            <w:tcW w:w="1375" w:type="dxa"/>
          </w:tcPr>
          <w:p w14:paraId="01660BC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42DE2EC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0B45FB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02C86D8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5E1EDEE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Manager</w:t>
            </w:r>
          </w:p>
        </w:tc>
        <w:tc>
          <w:tcPr>
            <w:tcW w:w="1224" w:type="dxa"/>
          </w:tcPr>
          <w:p w14:paraId="61597432" w14:textId="3471315E"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7-8 years</w:t>
            </w:r>
          </w:p>
        </w:tc>
      </w:tr>
      <w:tr w:rsidR="00DE7DAB" w:rsidRPr="0085675B" w14:paraId="7D7C14E9" w14:textId="77777777" w:rsidTr="00722BD9">
        <w:trPr>
          <w:trHeight w:val="266"/>
        </w:trPr>
        <w:tc>
          <w:tcPr>
            <w:tcW w:w="1430" w:type="dxa"/>
            <w:vAlign w:val="bottom"/>
          </w:tcPr>
          <w:p w14:paraId="7E4C8DEB"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55</w:t>
            </w:r>
          </w:p>
        </w:tc>
        <w:tc>
          <w:tcPr>
            <w:tcW w:w="1375" w:type="dxa"/>
          </w:tcPr>
          <w:p w14:paraId="59ED61F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02D4024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1A68CE9D"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41CB2EE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25-34</w:t>
            </w:r>
          </w:p>
        </w:tc>
        <w:tc>
          <w:tcPr>
            <w:tcW w:w="1460" w:type="dxa"/>
          </w:tcPr>
          <w:p w14:paraId="2AD465C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3150A2A3" w14:textId="757FA30F"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r w:rsidR="00DE7DAB" w:rsidRPr="0085675B" w14:paraId="5A13F2FB" w14:textId="77777777" w:rsidTr="00722BD9">
        <w:trPr>
          <w:trHeight w:val="266"/>
        </w:trPr>
        <w:tc>
          <w:tcPr>
            <w:tcW w:w="1430" w:type="dxa"/>
            <w:vAlign w:val="bottom"/>
          </w:tcPr>
          <w:p w14:paraId="1C3B3CB6"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56</w:t>
            </w:r>
          </w:p>
        </w:tc>
        <w:tc>
          <w:tcPr>
            <w:tcW w:w="1375" w:type="dxa"/>
          </w:tcPr>
          <w:p w14:paraId="2794D49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13AC100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4AEFA35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665A801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38F2099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Business Partner</w:t>
            </w:r>
          </w:p>
        </w:tc>
        <w:tc>
          <w:tcPr>
            <w:tcW w:w="1224" w:type="dxa"/>
          </w:tcPr>
          <w:p w14:paraId="3866C803" w14:textId="3C9F7454"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3-4 years</w:t>
            </w:r>
          </w:p>
        </w:tc>
      </w:tr>
      <w:tr w:rsidR="00DE7DAB" w:rsidRPr="0085675B" w14:paraId="77D3D60A" w14:textId="77777777" w:rsidTr="00722BD9">
        <w:trPr>
          <w:trHeight w:val="266"/>
        </w:trPr>
        <w:tc>
          <w:tcPr>
            <w:tcW w:w="1430" w:type="dxa"/>
            <w:vAlign w:val="bottom"/>
          </w:tcPr>
          <w:p w14:paraId="4A5D637F"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57</w:t>
            </w:r>
          </w:p>
        </w:tc>
        <w:tc>
          <w:tcPr>
            <w:tcW w:w="1375" w:type="dxa"/>
          </w:tcPr>
          <w:p w14:paraId="7BBED09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agree</w:t>
            </w:r>
          </w:p>
        </w:tc>
        <w:tc>
          <w:tcPr>
            <w:tcW w:w="1262" w:type="dxa"/>
          </w:tcPr>
          <w:p w14:paraId="6254CEF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Female</w:t>
            </w:r>
          </w:p>
        </w:tc>
        <w:tc>
          <w:tcPr>
            <w:tcW w:w="1614" w:type="dxa"/>
          </w:tcPr>
          <w:p w14:paraId="6A95278E"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White</w:t>
            </w:r>
          </w:p>
        </w:tc>
        <w:tc>
          <w:tcPr>
            <w:tcW w:w="1199" w:type="dxa"/>
          </w:tcPr>
          <w:p w14:paraId="771B718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35-44</w:t>
            </w:r>
          </w:p>
        </w:tc>
        <w:tc>
          <w:tcPr>
            <w:tcW w:w="1460" w:type="dxa"/>
          </w:tcPr>
          <w:p w14:paraId="72DEA340"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HR Director</w:t>
            </w:r>
          </w:p>
        </w:tc>
        <w:tc>
          <w:tcPr>
            <w:tcW w:w="1224" w:type="dxa"/>
          </w:tcPr>
          <w:p w14:paraId="6229C768" w14:textId="4C3E9A59"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10+ years</w:t>
            </w:r>
          </w:p>
        </w:tc>
      </w:tr>
    </w:tbl>
    <w:p w14:paraId="1DD32820"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p w14:paraId="5EB1F19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p w14:paraId="305C3412" w14:textId="133B12C2" w:rsidR="00DE7DAB" w:rsidRPr="0085675B" w:rsidRDefault="00DE7DAB" w:rsidP="0085675B">
      <w:pPr>
        <w:pStyle w:val="Heading2"/>
        <w:spacing w:line="480" w:lineRule="auto"/>
        <w:rPr>
          <w:rFonts w:ascii="Arial" w:eastAsia="Calibri" w:hAnsi="Arial" w:cs="Arial"/>
          <w:b/>
          <w:bCs/>
          <w:color w:val="auto"/>
          <w:sz w:val="24"/>
          <w:szCs w:val="24"/>
        </w:rPr>
      </w:pPr>
      <w:bookmarkStart w:id="315" w:name="_Toc184389945"/>
      <w:bookmarkStart w:id="316" w:name="_Toc184417873"/>
      <w:bookmarkStart w:id="317" w:name="_Toc184418923"/>
      <w:r w:rsidRPr="0085675B">
        <w:rPr>
          <w:rFonts w:ascii="Arial" w:eastAsia="Calibri" w:hAnsi="Arial" w:cs="Arial"/>
          <w:b/>
          <w:bCs/>
          <w:color w:val="auto"/>
          <w:sz w:val="24"/>
          <w:szCs w:val="24"/>
        </w:rPr>
        <w:t>Appendix 6: Sociodemographic Information (Pilot Survey)</w:t>
      </w:r>
      <w:bookmarkEnd w:id="315"/>
      <w:bookmarkEnd w:id="316"/>
      <w:bookmarkEnd w:id="317"/>
    </w:p>
    <w:tbl>
      <w:tblPr>
        <w:tblStyle w:val="TableGrid"/>
        <w:tblW w:w="9564" w:type="dxa"/>
        <w:tblLook w:val="04A0" w:firstRow="1" w:lastRow="0" w:firstColumn="1" w:lastColumn="0" w:noHBand="0" w:noVBand="1"/>
      </w:tblPr>
      <w:tblGrid>
        <w:gridCol w:w="1430"/>
        <w:gridCol w:w="1375"/>
        <w:gridCol w:w="1262"/>
        <w:gridCol w:w="1614"/>
        <w:gridCol w:w="1199"/>
        <w:gridCol w:w="1460"/>
        <w:gridCol w:w="1224"/>
      </w:tblGrid>
      <w:tr w:rsidR="00DE7DAB" w:rsidRPr="0085675B" w14:paraId="1B291D76" w14:textId="77777777" w:rsidTr="000D5733">
        <w:trPr>
          <w:trHeight w:val="266"/>
        </w:trPr>
        <w:tc>
          <w:tcPr>
            <w:tcW w:w="1430" w:type="dxa"/>
            <w:vAlign w:val="bottom"/>
          </w:tcPr>
          <w:p w14:paraId="261F07A3"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 xml:space="preserve">1 </w:t>
            </w:r>
          </w:p>
        </w:tc>
        <w:tc>
          <w:tcPr>
            <w:tcW w:w="1375" w:type="dxa"/>
          </w:tcPr>
          <w:p w14:paraId="0F74AC2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sz w:val="24"/>
                <w:szCs w:val="24"/>
              </w:rPr>
              <w:t>I disagree</w:t>
            </w:r>
          </w:p>
        </w:tc>
        <w:tc>
          <w:tcPr>
            <w:tcW w:w="1262" w:type="dxa"/>
          </w:tcPr>
          <w:p w14:paraId="09FCB63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614" w:type="dxa"/>
          </w:tcPr>
          <w:p w14:paraId="3EE68331"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199" w:type="dxa"/>
          </w:tcPr>
          <w:p w14:paraId="2C43BF4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460" w:type="dxa"/>
          </w:tcPr>
          <w:p w14:paraId="3E0DBD6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c>
          <w:tcPr>
            <w:tcW w:w="1224" w:type="dxa"/>
            <w:vAlign w:val="bottom"/>
          </w:tcPr>
          <w:p w14:paraId="3028754F"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p>
        </w:tc>
      </w:tr>
      <w:tr w:rsidR="00DE7DAB" w:rsidRPr="0085675B" w14:paraId="3278CA65" w14:textId="77777777" w:rsidTr="000D5733">
        <w:trPr>
          <w:trHeight w:val="266"/>
        </w:trPr>
        <w:tc>
          <w:tcPr>
            <w:tcW w:w="1430" w:type="dxa"/>
            <w:vAlign w:val="bottom"/>
          </w:tcPr>
          <w:p w14:paraId="135BEF78"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2</w:t>
            </w:r>
          </w:p>
        </w:tc>
        <w:tc>
          <w:tcPr>
            <w:tcW w:w="1375" w:type="dxa"/>
            <w:vAlign w:val="bottom"/>
          </w:tcPr>
          <w:p w14:paraId="48FE798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I agree</w:t>
            </w:r>
          </w:p>
        </w:tc>
        <w:tc>
          <w:tcPr>
            <w:tcW w:w="1262" w:type="dxa"/>
            <w:vAlign w:val="bottom"/>
          </w:tcPr>
          <w:p w14:paraId="65890CF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Woman</w:t>
            </w:r>
          </w:p>
        </w:tc>
        <w:tc>
          <w:tcPr>
            <w:tcW w:w="1614" w:type="dxa"/>
            <w:vAlign w:val="bottom"/>
          </w:tcPr>
          <w:p w14:paraId="55C2CF78"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White</w:t>
            </w:r>
          </w:p>
        </w:tc>
        <w:tc>
          <w:tcPr>
            <w:tcW w:w="1199" w:type="dxa"/>
            <w:vAlign w:val="bottom"/>
          </w:tcPr>
          <w:p w14:paraId="2D9E1ED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45-54</w:t>
            </w:r>
          </w:p>
        </w:tc>
        <w:tc>
          <w:tcPr>
            <w:tcW w:w="1460" w:type="dxa"/>
            <w:vAlign w:val="bottom"/>
          </w:tcPr>
          <w:p w14:paraId="2611D55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Head of HR</w:t>
            </w:r>
          </w:p>
        </w:tc>
        <w:tc>
          <w:tcPr>
            <w:tcW w:w="1224" w:type="dxa"/>
            <w:vAlign w:val="bottom"/>
          </w:tcPr>
          <w:p w14:paraId="1531CC5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10+ years</w:t>
            </w:r>
          </w:p>
        </w:tc>
      </w:tr>
      <w:tr w:rsidR="00DE7DAB" w:rsidRPr="0085675B" w14:paraId="7F621241" w14:textId="77777777" w:rsidTr="000D5733">
        <w:trPr>
          <w:trHeight w:val="266"/>
        </w:trPr>
        <w:tc>
          <w:tcPr>
            <w:tcW w:w="1430" w:type="dxa"/>
            <w:vAlign w:val="bottom"/>
          </w:tcPr>
          <w:p w14:paraId="5EF965A6"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3</w:t>
            </w:r>
          </w:p>
        </w:tc>
        <w:tc>
          <w:tcPr>
            <w:tcW w:w="1375" w:type="dxa"/>
            <w:vAlign w:val="bottom"/>
          </w:tcPr>
          <w:p w14:paraId="20BD6CCB"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I agree</w:t>
            </w:r>
          </w:p>
        </w:tc>
        <w:tc>
          <w:tcPr>
            <w:tcW w:w="1262" w:type="dxa"/>
            <w:vAlign w:val="bottom"/>
          </w:tcPr>
          <w:p w14:paraId="1E037945"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Woman</w:t>
            </w:r>
          </w:p>
        </w:tc>
        <w:tc>
          <w:tcPr>
            <w:tcW w:w="1614" w:type="dxa"/>
            <w:vAlign w:val="bottom"/>
          </w:tcPr>
          <w:p w14:paraId="0650178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White</w:t>
            </w:r>
          </w:p>
        </w:tc>
        <w:tc>
          <w:tcPr>
            <w:tcW w:w="1199" w:type="dxa"/>
            <w:vAlign w:val="bottom"/>
          </w:tcPr>
          <w:p w14:paraId="49A31FC9"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35-44</w:t>
            </w:r>
          </w:p>
        </w:tc>
        <w:tc>
          <w:tcPr>
            <w:tcW w:w="1460" w:type="dxa"/>
            <w:vAlign w:val="bottom"/>
          </w:tcPr>
          <w:p w14:paraId="12072D0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Head of HR</w:t>
            </w:r>
          </w:p>
        </w:tc>
        <w:tc>
          <w:tcPr>
            <w:tcW w:w="1224" w:type="dxa"/>
            <w:vAlign w:val="bottom"/>
          </w:tcPr>
          <w:p w14:paraId="38571233"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10+ years</w:t>
            </w:r>
          </w:p>
        </w:tc>
      </w:tr>
      <w:tr w:rsidR="00DE7DAB" w:rsidRPr="0085675B" w14:paraId="5AE59812" w14:textId="77777777" w:rsidTr="000D5733">
        <w:trPr>
          <w:trHeight w:val="266"/>
        </w:trPr>
        <w:tc>
          <w:tcPr>
            <w:tcW w:w="1430" w:type="dxa"/>
            <w:vAlign w:val="bottom"/>
          </w:tcPr>
          <w:p w14:paraId="70633EBF" w14:textId="77777777" w:rsidR="00DE7DAB" w:rsidRPr="0085675B" w:rsidRDefault="00DE7DAB" w:rsidP="0085675B">
            <w:pPr>
              <w:suppressAutoHyphens/>
              <w:autoSpaceDN w:val="0"/>
              <w:spacing w:line="480" w:lineRule="auto"/>
              <w:contextualSpacing/>
              <w:rPr>
                <w:rFonts w:ascii="Arial" w:hAnsi="Arial" w:cs="Arial"/>
                <w:color w:val="000000"/>
                <w:sz w:val="24"/>
                <w:szCs w:val="24"/>
              </w:rPr>
            </w:pPr>
            <w:r w:rsidRPr="0085675B">
              <w:rPr>
                <w:rFonts w:ascii="Arial" w:hAnsi="Arial" w:cs="Arial"/>
                <w:color w:val="000000"/>
                <w:sz w:val="24"/>
                <w:szCs w:val="24"/>
              </w:rPr>
              <w:t>4</w:t>
            </w:r>
          </w:p>
        </w:tc>
        <w:tc>
          <w:tcPr>
            <w:tcW w:w="1375" w:type="dxa"/>
            <w:vAlign w:val="bottom"/>
          </w:tcPr>
          <w:p w14:paraId="2A6B1E66"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I agree</w:t>
            </w:r>
          </w:p>
        </w:tc>
        <w:tc>
          <w:tcPr>
            <w:tcW w:w="1262" w:type="dxa"/>
            <w:vAlign w:val="bottom"/>
          </w:tcPr>
          <w:p w14:paraId="6A79F004"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Woman</w:t>
            </w:r>
          </w:p>
        </w:tc>
        <w:tc>
          <w:tcPr>
            <w:tcW w:w="1614" w:type="dxa"/>
            <w:vAlign w:val="bottom"/>
          </w:tcPr>
          <w:p w14:paraId="62F9B5CC"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White</w:t>
            </w:r>
          </w:p>
        </w:tc>
        <w:tc>
          <w:tcPr>
            <w:tcW w:w="1199" w:type="dxa"/>
            <w:vAlign w:val="bottom"/>
          </w:tcPr>
          <w:p w14:paraId="20C045FA"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45-54</w:t>
            </w:r>
          </w:p>
        </w:tc>
        <w:tc>
          <w:tcPr>
            <w:tcW w:w="1460" w:type="dxa"/>
            <w:vAlign w:val="bottom"/>
          </w:tcPr>
          <w:p w14:paraId="0B494CC2"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HR Advisor</w:t>
            </w:r>
          </w:p>
        </w:tc>
        <w:tc>
          <w:tcPr>
            <w:tcW w:w="1224" w:type="dxa"/>
            <w:vAlign w:val="bottom"/>
          </w:tcPr>
          <w:p w14:paraId="16126627" w14:textId="77777777" w:rsidR="00DE7DAB" w:rsidRPr="0085675B" w:rsidRDefault="00DE7DAB"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color w:val="000000"/>
                <w:sz w:val="24"/>
                <w:szCs w:val="24"/>
              </w:rPr>
              <w:t>7-8 years</w:t>
            </w:r>
          </w:p>
        </w:tc>
      </w:tr>
    </w:tbl>
    <w:p w14:paraId="1BCC1E16" w14:textId="749A2B95" w:rsidR="0085675B" w:rsidRPr="0085675B" w:rsidRDefault="009308CF" w:rsidP="0085675B">
      <w:pPr>
        <w:pStyle w:val="Heading2"/>
        <w:spacing w:line="480" w:lineRule="auto"/>
        <w:rPr>
          <w:rFonts w:ascii="Arial" w:eastAsia="Calibri" w:hAnsi="Arial" w:cs="Arial"/>
          <w:b/>
          <w:bCs/>
          <w:sz w:val="24"/>
          <w:szCs w:val="24"/>
        </w:rPr>
      </w:pPr>
      <w:bookmarkStart w:id="318" w:name="_Toc184389946"/>
      <w:bookmarkStart w:id="319" w:name="_Toc184417874"/>
      <w:bookmarkStart w:id="320" w:name="_Toc184418924"/>
      <w:r w:rsidRPr="0085675B">
        <w:rPr>
          <w:rFonts w:ascii="Arial" w:eastAsia="Calibri" w:hAnsi="Arial" w:cs="Arial"/>
          <w:b/>
          <w:bCs/>
          <w:noProof/>
          <w:color w:val="auto"/>
          <w:sz w:val="24"/>
          <w:szCs w:val="24"/>
        </w:rPr>
        <mc:AlternateContent>
          <mc:Choice Requires="wps">
            <w:drawing>
              <wp:anchor distT="45720" distB="45720" distL="114300" distR="114300" simplePos="0" relativeHeight="251699200" behindDoc="0" locked="0" layoutInCell="1" allowOverlap="1" wp14:anchorId="47AD3586" wp14:editId="78025877">
                <wp:simplePos x="0" y="0"/>
                <wp:positionH relativeFrom="margin">
                  <wp:align>center</wp:align>
                </wp:positionH>
                <wp:positionV relativeFrom="paragraph">
                  <wp:posOffset>335915</wp:posOffset>
                </wp:positionV>
                <wp:extent cx="6234430" cy="8499475"/>
                <wp:effectExtent l="0" t="0" r="1397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4430" cy="8499475"/>
                        </a:xfrm>
                        <a:prstGeom prst="rect">
                          <a:avLst/>
                        </a:prstGeom>
                        <a:solidFill>
                          <a:srgbClr val="FFFFFF"/>
                        </a:solidFill>
                        <a:ln w="9525">
                          <a:solidFill>
                            <a:srgbClr val="000000"/>
                          </a:solidFill>
                          <a:miter lim="800000"/>
                          <a:headEnd/>
                          <a:tailEnd/>
                        </a:ln>
                      </wps:spPr>
                      <wps:txbx>
                        <w:txbxContent>
                          <w:p w14:paraId="2872D375" w14:textId="77777777" w:rsidR="009308CF" w:rsidRDefault="009308CF" w:rsidP="009308CF">
                            <w:pPr>
                              <w:suppressAutoHyphens/>
                              <w:autoSpaceDN w:val="0"/>
                              <w:spacing w:line="247" w:lineRule="auto"/>
                              <w:contextualSpacing/>
                              <w:rPr>
                                <w:rFonts w:ascii="Calibri" w:eastAsia="Calibri" w:hAnsi="Calibri" w:cs="Times New Roman"/>
                                <w:kern w:val="3"/>
                              </w:rPr>
                            </w:pPr>
                            <w:r>
                              <w:rPr>
                                <w:rFonts w:ascii="Calibri" w:eastAsia="Calibri" w:hAnsi="Calibri" w:cs="Times New Roman"/>
                                <w:kern w:val="3"/>
                              </w:rPr>
                              <w:t xml:space="preserve">A copy of the pilot form can be accessed through this link: </w:t>
                            </w:r>
                            <w:hyperlink r:id="rId37" w:history="1">
                              <w:r w:rsidRPr="00A0254A">
                                <w:rPr>
                                  <w:rStyle w:val="Hyperlink"/>
                                  <w:rFonts w:ascii="Calibri" w:eastAsia="Calibri" w:hAnsi="Calibri" w:cs="Times New Roman"/>
                                  <w:kern w:val="3"/>
                                </w:rPr>
                                <w:t>https://forms.office.com/e/yKMH8dnF38?origin=lprLink</w:t>
                              </w:r>
                            </w:hyperlink>
                            <w:r>
                              <w:rPr>
                                <w:rFonts w:ascii="Calibri" w:eastAsia="Calibri" w:hAnsi="Calibri" w:cs="Times New Roman"/>
                                <w:kern w:val="3"/>
                              </w:rPr>
                              <w:t xml:space="preserve"> </w:t>
                            </w:r>
                          </w:p>
                          <w:p w14:paraId="5826EAFF" w14:textId="77777777" w:rsidR="009308CF" w:rsidRDefault="009308CF" w:rsidP="009308CF">
                            <w:pPr>
                              <w:suppressAutoHyphens/>
                              <w:autoSpaceDN w:val="0"/>
                              <w:spacing w:line="247" w:lineRule="auto"/>
                              <w:contextualSpacing/>
                              <w:rPr>
                                <w:rFonts w:ascii="Calibri" w:eastAsia="Calibri" w:hAnsi="Calibri" w:cs="Times New Roman"/>
                                <w:kern w:val="3"/>
                              </w:rPr>
                            </w:pPr>
                          </w:p>
                          <w:p w14:paraId="68121B04" w14:textId="77777777" w:rsidR="009308CF" w:rsidRPr="00F0376A" w:rsidRDefault="009308CF" w:rsidP="009308CF">
                            <w:pPr>
                              <w:jc w:val="center"/>
                            </w:pPr>
                          </w:p>
                          <w:p w14:paraId="19A35540" w14:textId="77777777" w:rsidR="009308CF" w:rsidRPr="00412771" w:rsidRDefault="009308CF" w:rsidP="009308CF">
                            <w:pPr>
                              <w:jc w:val="center"/>
                              <w:rPr>
                                <w:b/>
                                <w:bCs/>
                              </w:rPr>
                            </w:pPr>
                            <w:bookmarkStart w:id="321" w:name="_Hlk163077699"/>
                            <w:r w:rsidRPr="00412771">
                              <w:rPr>
                                <w:b/>
                                <w:bCs/>
                              </w:rPr>
                              <w:t>Title: Critical Analysis of Workplace Violence towards HR Professionals Questionnaire</w:t>
                            </w:r>
                          </w:p>
                          <w:p w14:paraId="2A0A4833" w14:textId="77777777" w:rsidR="009308CF" w:rsidRPr="00412771" w:rsidRDefault="009308CF" w:rsidP="009308CF">
                            <w:pPr>
                              <w:jc w:val="center"/>
                              <w:rPr>
                                <w:b/>
                                <w:bCs/>
                              </w:rPr>
                            </w:pPr>
                            <w:r w:rsidRPr="00412771">
                              <w:rPr>
                                <w:b/>
                                <w:bCs/>
                              </w:rPr>
                              <w:t>Published Feb 21, 2024</w:t>
                            </w:r>
                          </w:p>
                          <w:p w14:paraId="67809F19" w14:textId="77777777" w:rsidR="009308CF" w:rsidRPr="00412771" w:rsidRDefault="009308CF" w:rsidP="009308CF">
                            <w:pPr>
                              <w:jc w:val="center"/>
                              <w:rPr>
                                <w:b/>
                                <w:bCs/>
                              </w:rPr>
                            </w:pPr>
                            <w:r w:rsidRPr="00412771">
                              <w:rPr>
                                <w:b/>
                                <w:bCs/>
                              </w:rPr>
                              <w:t>Pilot Questionnaire</w:t>
                            </w:r>
                          </w:p>
                          <w:bookmarkEnd w:id="321"/>
                          <w:p w14:paraId="4C64625D" w14:textId="77777777" w:rsidR="009308CF" w:rsidRPr="00F0376A" w:rsidRDefault="009308CF" w:rsidP="009308CF"/>
                          <w:p w14:paraId="421E7349" w14:textId="77777777" w:rsidR="009308CF" w:rsidRPr="00F0376A" w:rsidRDefault="009308CF" w:rsidP="009308CF">
                            <w:pPr>
                              <w:numPr>
                                <w:ilvl w:val="0"/>
                                <w:numId w:val="20"/>
                              </w:numPr>
                              <w:contextualSpacing/>
                            </w:pPr>
                            <w:r w:rsidRPr="00F0376A">
                              <w:rPr>
                                <w:rFonts w:ascii="Segoe UI" w:hAnsi="Segoe UI" w:cs="Segoe UI"/>
                                <w:color w:val="000000"/>
                                <w:sz w:val="21"/>
                                <w:szCs w:val="21"/>
                                <w:shd w:val="clear" w:color="auto" w:fill="FFFFFF"/>
                              </w:rPr>
                              <w:t xml:space="preserve">Please read the forms in the link below, and tick if you agree with the contents of these forms. (Single choice) </w:t>
                            </w:r>
                          </w:p>
                          <w:p w14:paraId="253987C5" w14:textId="77777777" w:rsidR="009308CF" w:rsidRPr="00713569" w:rsidRDefault="009308CF" w:rsidP="009308CF">
                            <w:pPr>
                              <w:ind w:left="720"/>
                              <w:contextualSpacing/>
                            </w:pPr>
                            <w:hyperlink r:id="rId38" w:history="1">
                              <w:r w:rsidRPr="00713569">
                                <w:rPr>
                                  <w:u w:val="single"/>
                                </w:rPr>
                                <w:t>https://uowtsd-my.sharepoint.com/:f:/g/personal/1651324_student_uwtsd_ac_uk/EmhKhoWXUfJIuEcewMOnBaMBU8YMUe1yB1vzCazk7lCz0A?e=LqYBFc</w:t>
                              </w:r>
                            </w:hyperlink>
                          </w:p>
                          <w:p w14:paraId="2B1A58A6" w14:textId="77777777" w:rsidR="009308CF" w:rsidRPr="00713569" w:rsidRDefault="009308CF" w:rsidP="009308CF">
                            <w:pPr>
                              <w:ind w:left="720"/>
                              <w:contextualSpacing/>
                            </w:pPr>
                          </w:p>
                          <w:p w14:paraId="2CC7A81B" w14:textId="77777777" w:rsidR="009308CF" w:rsidRPr="00713569" w:rsidRDefault="009308CF" w:rsidP="009308CF">
                            <w:pPr>
                              <w:spacing w:after="0"/>
                              <w:ind w:firstLine="720"/>
                            </w:pPr>
                            <w:r w:rsidRPr="00713569">
                              <w:t xml:space="preserve">I Agree </w:t>
                            </w:r>
                          </w:p>
                          <w:p w14:paraId="0288D872" w14:textId="77777777" w:rsidR="009308CF" w:rsidRPr="00713569" w:rsidRDefault="009308CF" w:rsidP="009308CF">
                            <w:pPr>
                              <w:spacing w:after="0"/>
                              <w:ind w:firstLine="720"/>
                            </w:pPr>
                            <w:r w:rsidRPr="00713569">
                              <w:t xml:space="preserve">I Disagree </w:t>
                            </w:r>
                          </w:p>
                          <w:p w14:paraId="56E44F93" w14:textId="77777777" w:rsidR="009308CF" w:rsidRPr="00713569" w:rsidRDefault="009308CF" w:rsidP="009308CF">
                            <w:pPr>
                              <w:ind w:left="1440"/>
                              <w:contextualSpacing/>
                            </w:pPr>
                          </w:p>
                          <w:p w14:paraId="0FCDA328" w14:textId="77777777" w:rsidR="009308CF" w:rsidRPr="00713569" w:rsidRDefault="009308CF" w:rsidP="009308CF">
                            <w:pPr>
                              <w:numPr>
                                <w:ilvl w:val="0"/>
                                <w:numId w:val="20"/>
                              </w:numPr>
                              <w:contextualSpacing/>
                            </w:pPr>
                            <w:r w:rsidRPr="00713569">
                              <w:t xml:space="preserve">What gender do you most identify with? (Single choice) </w:t>
                            </w:r>
                          </w:p>
                          <w:p w14:paraId="5EF8FD76" w14:textId="77777777" w:rsidR="009308CF" w:rsidRPr="00713569" w:rsidRDefault="009308CF" w:rsidP="009308CF">
                            <w:pPr>
                              <w:spacing w:after="0"/>
                              <w:ind w:firstLine="720"/>
                            </w:pPr>
                            <w:r w:rsidRPr="00713569">
                              <w:t xml:space="preserve">Women </w:t>
                            </w:r>
                          </w:p>
                          <w:p w14:paraId="11208018" w14:textId="77777777" w:rsidR="009308CF" w:rsidRPr="00713569" w:rsidRDefault="009308CF" w:rsidP="009308CF">
                            <w:pPr>
                              <w:spacing w:after="0"/>
                              <w:ind w:firstLine="720"/>
                            </w:pPr>
                            <w:r w:rsidRPr="00713569">
                              <w:t xml:space="preserve">Man </w:t>
                            </w:r>
                          </w:p>
                          <w:p w14:paraId="26DEE599" w14:textId="77777777" w:rsidR="009308CF" w:rsidRPr="00713569" w:rsidRDefault="009308CF" w:rsidP="009308CF">
                            <w:pPr>
                              <w:spacing w:after="0"/>
                              <w:ind w:firstLine="720"/>
                            </w:pPr>
                            <w:r w:rsidRPr="00713569">
                              <w:t xml:space="preserve">Non-binary </w:t>
                            </w:r>
                          </w:p>
                          <w:p w14:paraId="501ADFFE" w14:textId="77777777" w:rsidR="009308CF" w:rsidRPr="00713569" w:rsidRDefault="009308CF" w:rsidP="009308CF">
                            <w:pPr>
                              <w:spacing w:after="0"/>
                              <w:ind w:firstLine="720"/>
                            </w:pPr>
                            <w:r w:rsidRPr="00713569">
                              <w:t xml:space="preserve">Prefer not to say </w:t>
                            </w:r>
                          </w:p>
                          <w:p w14:paraId="32100311" w14:textId="77777777" w:rsidR="009308CF" w:rsidRPr="00713569" w:rsidRDefault="009308CF" w:rsidP="009308CF">
                            <w:pPr>
                              <w:ind w:left="720"/>
                              <w:contextualSpacing/>
                            </w:pPr>
                          </w:p>
                          <w:p w14:paraId="2B527D51" w14:textId="77777777" w:rsidR="009308CF" w:rsidRPr="00713569" w:rsidRDefault="009308CF" w:rsidP="009308CF">
                            <w:pPr>
                              <w:numPr>
                                <w:ilvl w:val="0"/>
                                <w:numId w:val="20"/>
                              </w:numPr>
                              <w:contextualSpacing/>
                            </w:pPr>
                            <w:r w:rsidRPr="00713569">
                              <w:t xml:space="preserve">Which ethnicity do you most identify with? (Single choice). </w:t>
                            </w:r>
                          </w:p>
                          <w:p w14:paraId="169E539C" w14:textId="77777777" w:rsidR="009308CF" w:rsidRPr="00713569" w:rsidRDefault="009308CF" w:rsidP="009308CF">
                            <w:pPr>
                              <w:ind w:left="720"/>
                              <w:contextualSpacing/>
                            </w:pPr>
                            <w:r w:rsidRPr="00713569">
                              <w:t>If unsure, please refer to:</w:t>
                            </w:r>
                          </w:p>
                          <w:p w14:paraId="52FA5094" w14:textId="77777777" w:rsidR="009308CF" w:rsidRPr="00713569" w:rsidRDefault="009308CF" w:rsidP="009308CF">
                            <w:pPr>
                              <w:ind w:left="720"/>
                              <w:contextualSpacing/>
                            </w:pPr>
                            <w:hyperlink r:id="rId39" w:history="1">
                              <w:r w:rsidRPr="00713569">
                                <w:rPr>
                                  <w:u w:val="single"/>
                                </w:rPr>
                                <w:t>https://www.ons.gov.uk/methodology/classificationsandstandards/measuringequality/ethnicgroupnationalidentityandreligion</w:t>
                              </w:r>
                            </w:hyperlink>
                          </w:p>
                          <w:p w14:paraId="67F20D7D" w14:textId="77777777" w:rsidR="009308CF" w:rsidRPr="00713569" w:rsidRDefault="009308CF" w:rsidP="009308CF">
                            <w:pPr>
                              <w:ind w:left="720"/>
                              <w:contextualSpacing/>
                            </w:pPr>
                          </w:p>
                          <w:p w14:paraId="4BFC5870" w14:textId="77777777" w:rsidR="009308CF" w:rsidRPr="00713569" w:rsidRDefault="009308CF" w:rsidP="009308CF">
                            <w:pPr>
                              <w:ind w:left="720"/>
                              <w:contextualSpacing/>
                            </w:pPr>
                            <w:r w:rsidRPr="00713569">
                              <w:t>Black/African/Caribbean/Black British</w:t>
                            </w:r>
                          </w:p>
                          <w:p w14:paraId="2AD9AD56" w14:textId="77777777" w:rsidR="009308CF" w:rsidRPr="00F0376A" w:rsidRDefault="009308CF" w:rsidP="009308CF">
                            <w:pPr>
                              <w:ind w:left="720"/>
                              <w:contextualSpacing/>
                            </w:pPr>
                            <w:r w:rsidRPr="00F0376A">
                              <w:t>White</w:t>
                            </w:r>
                          </w:p>
                          <w:p w14:paraId="7BDB7E40" w14:textId="77777777" w:rsidR="009308CF" w:rsidRPr="00F0376A" w:rsidRDefault="009308CF" w:rsidP="009308CF">
                            <w:pPr>
                              <w:ind w:left="720"/>
                              <w:contextualSpacing/>
                            </w:pPr>
                            <w:r w:rsidRPr="00F0376A">
                              <w:t>Asian/Asian British</w:t>
                            </w:r>
                          </w:p>
                          <w:p w14:paraId="2E875E6E" w14:textId="77777777" w:rsidR="009308CF" w:rsidRPr="00F0376A" w:rsidRDefault="009308CF" w:rsidP="009308CF">
                            <w:pPr>
                              <w:ind w:left="720"/>
                              <w:contextualSpacing/>
                            </w:pPr>
                            <w:r w:rsidRPr="00F0376A">
                              <w:t>Chinese</w:t>
                            </w:r>
                          </w:p>
                          <w:p w14:paraId="1A3E5B22" w14:textId="77777777" w:rsidR="009308CF" w:rsidRPr="00F0376A" w:rsidRDefault="009308CF" w:rsidP="009308CF">
                            <w:pPr>
                              <w:ind w:left="720"/>
                              <w:contextualSpacing/>
                            </w:pPr>
                            <w:r w:rsidRPr="00F0376A">
                              <w:t>Mixed/Multiple ethnic groups</w:t>
                            </w:r>
                          </w:p>
                          <w:p w14:paraId="653AF187" w14:textId="77777777" w:rsidR="009308CF" w:rsidRPr="00F0376A" w:rsidRDefault="009308CF" w:rsidP="009308CF">
                            <w:pPr>
                              <w:ind w:left="720"/>
                              <w:contextualSpacing/>
                            </w:pPr>
                            <w:r w:rsidRPr="00F0376A">
                              <w:t>Arab</w:t>
                            </w:r>
                          </w:p>
                          <w:p w14:paraId="2150C181" w14:textId="77777777" w:rsidR="009308CF" w:rsidRPr="00F0376A" w:rsidRDefault="009308CF" w:rsidP="009308CF">
                            <w:pPr>
                              <w:ind w:left="720"/>
                              <w:contextualSpacing/>
                            </w:pPr>
                            <w:r w:rsidRPr="00F0376A">
                              <w:t>Other</w:t>
                            </w:r>
                          </w:p>
                          <w:p w14:paraId="321C3633" w14:textId="77777777" w:rsidR="009308CF" w:rsidRPr="00F0376A" w:rsidRDefault="009308CF" w:rsidP="009308CF">
                            <w:pPr>
                              <w:ind w:left="720"/>
                              <w:contextualSpacing/>
                            </w:pPr>
                          </w:p>
                          <w:p w14:paraId="7F580F2D" w14:textId="77777777" w:rsidR="009308CF" w:rsidRPr="00F0376A" w:rsidRDefault="009308CF" w:rsidP="009308CF">
                            <w:pPr>
                              <w:numPr>
                                <w:ilvl w:val="0"/>
                                <w:numId w:val="20"/>
                              </w:numPr>
                              <w:contextualSpacing/>
                            </w:pPr>
                            <w:r w:rsidRPr="00F0376A">
                              <w:t>What is your age group? (Single choice)</w:t>
                            </w:r>
                          </w:p>
                          <w:p w14:paraId="704B2A94" w14:textId="77777777" w:rsidR="009308CF" w:rsidRPr="00F0376A" w:rsidRDefault="009308CF" w:rsidP="009308CF">
                            <w:pPr>
                              <w:ind w:left="720"/>
                              <w:contextualSpacing/>
                            </w:pPr>
                            <w:r w:rsidRPr="00F0376A">
                              <w:t>18-24</w:t>
                            </w:r>
                          </w:p>
                          <w:p w14:paraId="0EAD6C13" w14:textId="77777777" w:rsidR="009308CF" w:rsidRPr="00F0376A" w:rsidRDefault="009308CF" w:rsidP="009308CF">
                            <w:pPr>
                              <w:ind w:left="720"/>
                              <w:contextualSpacing/>
                            </w:pPr>
                            <w:r w:rsidRPr="00F0376A">
                              <w:t>25-34</w:t>
                            </w:r>
                          </w:p>
                          <w:p w14:paraId="2E17D591" w14:textId="77777777" w:rsidR="009308CF" w:rsidRPr="00F0376A" w:rsidRDefault="009308CF" w:rsidP="009308CF">
                            <w:pPr>
                              <w:ind w:left="720"/>
                              <w:contextualSpacing/>
                            </w:pPr>
                            <w:r w:rsidRPr="00F0376A">
                              <w:t>35-44</w:t>
                            </w:r>
                          </w:p>
                          <w:p w14:paraId="6368EC26" w14:textId="77777777" w:rsidR="009308CF" w:rsidRPr="00F0376A" w:rsidRDefault="009308CF" w:rsidP="009308CF">
                            <w:pPr>
                              <w:ind w:left="720"/>
                              <w:contextualSpacing/>
                            </w:pPr>
                            <w:r w:rsidRPr="00F0376A">
                              <w:t>45-54</w:t>
                            </w:r>
                          </w:p>
                          <w:p w14:paraId="4B384ACA" w14:textId="77777777" w:rsidR="009308CF" w:rsidRPr="00F0376A" w:rsidRDefault="009308CF" w:rsidP="009308CF">
                            <w:pPr>
                              <w:ind w:left="720"/>
                              <w:contextualSpacing/>
                            </w:pPr>
                            <w:r w:rsidRPr="00F0376A">
                              <w:t>55-64</w:t>
                            </w:r>
                          </w:p>
                          <w:p w14:paraId="499A112E" w14:textId="77777777" w:rsidR="009308CF" w:rsidRPr="00F0376A" w:rsidRDefault="009308CF" w:rsidP="009308CF">
                            <w:pPr>
                              <w:ind w:left="720"/>
                              <w:contextualSpacing/>
                            </w:pPr>
                            <w:r w:rsidRPr="00F0376A">
                              <w:t>65+</w:t>
                            </w:r>
                          </w:p>
                          <w:p w14:paraId="3691FDD5"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AD3586" id="_x0000_s1091" type="#_x0000_t202" style="position:absolute;margin-left:0;margin-top:26.45pt;width:490.9pt;height:669.25pt;z-index:2516992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SaUFgIAACgEAAAOAAAAZHJzL2Uyb0RvYy54bWysU9tu2zAMfR+wfxD0vjhJnTYx4hRdugwD&#10;ugvQ7QNkSY6FyaImKbGzrx8lu2l2exmmB4EUqUPykFzf9q0mR+m8AlPS2WRKiTQchDL7kn75vHu1&#10;pMQHZgTTYGRJT9LT283LF+vOFnIODWghHUEQ44vOlrQJwRZZ5nkjW+YnYKVBYw2uZQFVt8+EYx2i&#10;tzqbT6fXWQdOWAdceo+v94ORbhJ+XUsePta1l4HokmJuId0u3VW8s82aFXvHbKP4mAb7hyxapgwG&#10;PUPds8DIwanfoFrFHXiow4RDm0FdKy5TDVjNbPpLNY8NszLVguR4e6bJ/z9Y/uH4aD85EvrX0GMD&#10;UxHePgD/6omBbcPMXt45B10jmcDAs0hZ1llfjF8j1b7wEaTq3oPAJrNDgATU166NrGCdBNGxAacz&#10;6bIPhOPj9fwqz6/QxNG2zFer/GaRYrDi6bt1PryV0JIolNRhVxM8Oz74ENNhxZNLjOZBK7FTWifF&#10;7autduTIcAJ26YzoP7lpQ7qSrhbzxcDAXyGm6fwJolUBR1mrFss4O7Ei8vbGiDRogSk9yJiyNiOR&#10;kbuBxdBXPVGipItljBCJrUCckFoHw+jiqqHQgPtOSYdjW1L/7cCcpES/M9ie1SzP45wnJV/czFFx&#10;l5bq0sIMR6iSBkoGcRvSbkTiDNxhG2uVCH7OZMwZxzHxPq5OnPdLPXk9L/jmBwAAAP//AwBQSwME&#10;FAAGAAgAAAAhAEV/hObfAAAACAEAAA8AAABkcnMvZG93bnJldi54bWxMj8FOwzAQRO9I/IO1SFwQ&#10;ddKWkoQ4FUICwQ3aCq5uvE0i4nWw3TT8PcsJjqsZzb5XrifbixF96BwpSGcJCKTamY4aBbvt43UG&#10;IkRNRveOUME3BlhX52elLow70RuOm9gIHqFQaAVtjEMhZahbtDrM3IDE2cF5qyOfvpHG6xOP217O&#10;k2Qlre6IP7R6wIcW68/N0SrIls/jR3hZvL7Xq0Ofx6vb8enLK3V5Md3fgYg4xb8y/OIzOlTMtHdH&#10;MkH0ClgkKriZ5yA4zbOURfZcW+TpEmRVyv8C1Q8AAAD//wMAUEsBAi0AFAAGAAgAAAAhALaDOJL+&#10;AAAA4QEAABMAAAAAAAAAAAAAAAAAAAAAAFtDb250ZW50X1R5cGVzXS54bWxQSwECLQAUAAYACAAA&#10;ACEAOP0h/9YAAACUAQAACwAAAAAAAAAAAAAAAAAvAQAAX3JlbHMvLnJlbHNQSwECLQAUAAYACAAA&#10;ACEAdlEmlBYCAAAoBAAADgAAAAAAAAAAAAAAAAAuAgAAZHJzL2Uyb0RvYy54bWxQSwECLQAUAAYA&#10;CAAAACEARX+E5t8AAAAIAQAADwAAAAAAAAAAAAAAAABwBAAAZHJzL2Rvd25yZXYueG1sUEsFBgAA&#10;AAAEAAQA8wAAAHwFAAAAAA==&#10;">
                <v:textbox>
                  <w:txbxContent>
                    <w:p w14:paraId="2872D375" w14:textId="77777777" w:rsidR="009308CF" w:rsidRDefault="009308CF" w:rsidP="009308CF">
                      <w:pPr>
                        <w:suppressAutoHyphens/>
                        <w:autoSpaceDN w:val="0"/>
                        <w:spacing w:line="247" w:lineRule="auto"/>
                        <w:contextualSpacing/>
                        <w:rPr>
                          <w:rFonts w:ascii="Calibri" w:eastAsia="Calibri" w:hAnsi="Calibri" w:cs="Times New Roman"/>
                          <w:kern w:val="3"/>
                        </w:rPr>
                      </w:pPr>
                      <w:r>
                        <w:rPr>
                          <w:rFonts w:ascii="Calibri" w:eastAsia="Calibri" w:hAnsi="Calibri" w:cs="Times New Roman"/>
                          <w:kern w:val="3"/>
                        </w:rPr>
                        <w:t xml:space="preserve">A copy of the pilot form can be accessed through this link: </w:t>
                      </w:r>
                      <w:hyperlink r:id="rId40" w:history="1">
                        <w:r w:rsidRPr="00A0254A">
                          <w:rPr>
                            <w:rStyle w:val="Hyperlink"/>
                            <w:rFonts w:ascii="Calibri" w:eastAsia="Calibri" w:hAnsi="Calibri" w:cs="Times New Roman"/>
                            <w:kern w:val="3"/>
                          </w:rPr>
                          <w:t>https://forms.office.com/e/yKMH8dnF38?origin=lprLink</w:t>
                        </w:r>
                      </w:hyperlink>
                      <w:r>
                        <w:rPr>
                          <w:rFonts w:ascii="Calibri" w:eastAsia="Calibri" w:hAnsi="Calibri" w:cs="Times New Roman"/>
                          <w:kern w:val="3"/>
                        </w:rPr>
                        <w:t xml:space="preserve"> </w:t>
                      </w:r>
                    </w:p>
                    <w:p w14:paraId="5826EAFF" w14:textId="77777777" w:rsidR="009308CF" w:rsidRDefault="009308CF" w:rsidP="009308CF">
                      <w:pPr>
                        <w:suppressAutoHyphens/>
                        <w:autoSpaceDN w:val="0"/>
                        <w:spacing w:line="247" w:lineRule="auto"/>
                        <w:contextualSpacing/>
                        <w:rPr>
                          <w:rFonts w:ascii="Calibri" w:eastAsia="Calibri" w:hAnsi="Calibri" w:cs="Times New Roman"/>
                          <w:kern w:val="3"/>
                        </w:rPr>
                      </w:pPr>
                    </w:p>
                    <w:p w14:paraId="68121B04" w14:textId="77777777" w:rsidR="009308CF" w:rsidRPr="00F0376A" w:rsidRDefault="009308CF" w:rsidP="009308CF">
                      <w:pPr>
                        <w:jc w:val="center"/>
                      </w:pPr>
                    </w:p>
                    <w:p w14:paraId="19A35540" w14:textId="77777777" w:rsidR="009308CF" w:rsidRPr="00412771" w:rsidRDefault="009308CF" w:rsidP="009308CF">
                      <w:pPr>
                        <w:jc w:val="center"/>
                        <w:rPr>
                          <w:b/>
                          <w:bCs/>
                        </w:rPr>
                      </w:pPr>
                      <w:bookmarkStart w:id="322" w:name="_Hlk163077699"/>
                      <w:r w:rsidRPr="00412771">
                        <w:rPr>
                          <w:b/>
                          <w:bCs/>
                        </w:rPr>
                        <w:t>Title: Critical Analysis of Workplace Violence towards HR Professionals Questionnaire</w:t>
                      </w:r>
                    </w:p>
                    <w:p w14:paraId="2A0A4833" w14:textId="77777777" w:rsidR="009308CF" w:rsidRPr="00412771" w:rsidRDefault="009308CF" w:rsidP="009308CF">
                      <w:pPr>
                        <w:jc w:val="center"/>
                        <w:rPr>
                          <w:b/>
                          <w:bCs/>
                        </w:rPr>
                      </w:pPr>
                      <w:r w:rsidRPr="00412771">
                        <w:rPr>
                          <w:b/>
                          <w:bCs/>
                        </w:rPr>
                        <w:t>Published Feb 21, 2024</w:t>
                      </w:r>
                    </w:p>
                    <w:p w14:paraId="67809F19" w14:textId="77777777" w:rsidR="009308CF" w:rsidRPr="00412771" w:rsidRDefault="009308CF" w:rsidP="009308CF">
                      <w:pPr>
                        <w:jc w:val="center"/>
                        <w:rPr>
                          <w:b/>
                          <w:bCs/>
                        </w:rPr>
                      </w:pPr>
                      <w:r w:rsidRPr="00412771">
                        <w:rPr>
                          <w:b/>
                          <w:bCs/>
                        </w:rPr>
                        <w:t>Pilot Questionnaire</w:t>
                      </w:r>
                    </w:p>
                    <w:bookmarkEnd w:id="322"/>
                    <w:p w14:paraId="4C64625D" w14:textId="77777777" w:rsidR="009308CF" w:rsidRPr="00F0376A" w:rsidRDefault="009308CF" w:rsidP="009308CF"/>
                    <w:p w14:paraId="421E7349" w14:textId="77777777" w:rsidR="009308CF" w:rsidRPr="00F0376A" w:rsidRDefault="009308CF" w:rsidP="009308CF">
                      <w:pPr>
                        <w:numPr>
                          <w:ilvl w:val="0"/>
                          <w:numId w:val="20"/>
                        </w:numPr>
                        <w:contextualSpacing/>
                      </w:pPr>
                      <w:r w:rsidRPr="00F0376A">
                        <w:rPr>
                          <w:rFonts w:ascii="Segoe UI" w:hAnsi="Segoe UI" w:cs="Segoe UI"/>
                          <w:color w:val="000000"/>
                          <w:sz w:val="21"/>
                          <w:szCs w:val="21"/>
                          <w:shd w:val="clear" w:color="auto" w:fill="FFFFFF"/>
                        </w:rPr>
                        <w:t xml:space="preserve">Please read the forms in the link below, and tick if you agree with the contents of these forms. (Single choice) </w:t>
                      </w:r>
                    </w:p>
                    <w:p w14:paraId="253987C5" w14:textId="77777777" w:rsidR="009308CF" w:rsidRPr="00713569" w:rsidRDefault="009308CF" w:rsidP="009308CF">
                      <w:pPr>
                        <w:ind w:left="720"/>
                        <w:contextualSpacing/>
                      </w:pPr>
                      <w:hyperlink r:id="rId41" w:history="1">
                        <w:r w:rsidRPr="00713569">
                          <w:rPr>
                            <w:u w:val="single"/>
                          </w:rPr>
                          <w:t>https://uowtsd-my.sharepoint.com/:f:/g/personal/1651324_student_uwtsd_ac_uk/EmhKhoWXUfJIuEcewMOnBaMBU8YMUe1yB1vzCazk7lCz0A?e=LqYBFc</w:t>
                        </w:r>
                      </w:hyperlink>
                    </w:p>
                    <w:p w14:paraId="2B1A58A6" w14:textId="77777777" w:rsidR="009308CF" w:rsidRPr="00713569" w:rsidRDefault="009308CF" w:rsidP="009308CF">
                      <w:pPr>
                        <w:ind w:left="720"/>
                        <w:contextualSpacing/>
                      </w:pPr>
                    </w:p>
                    <w:p w14:paraId="2CC7A81B" w14:textId="77777777" w:rsidR="009308CF" w:rsidRPr="00713569" w:rsidRDefault="009308CF" w:rsidP="009308CF">
                      <w:pPr>
                        <w:spacing w:after="0"/>
                        <w:ind w:firstLine="720"/>
                      </w:pPr>
                      <w:r w:rsidRPr="00713569">
                        <w:t xml:space="preserve">I Agree </w:t>
                      </w:r>
                    </w:p>
                    <w:p w14:paraId="0288D872" w14:textId="77777777" w:rsidR="009308CF" w:rsidRPr="00713569" w:rsidRDefault="009308CF" w:rsidP="009308CF">
                      <w:pPr>
                        <w:spacing w:after="0"/>
                        <w:ind w:firstLine="720"/>
                      </w:pPr>
                      <w:r w:rsidRPr="00713569">
                        <w:t xml:space="preserve">I Disagree </w:t>
                      </w:r>
                    </w:p>
                    <w:p w14:paraId="56E44F93" w14:textId="77777777" w:rsidR="009308CF" w:rsidRPr="00713569" w:rsidRDefault="009308CF" w:rsidP="009308CF">
                      <w:pPr>
                        <w:ind w:left="1440"/>
                        <w:contextualSpacing/>
                      </w:pPr>
                    </w:p>
                    <w:p w14:paraId="0FCDA328" w14:textId="77777777" w:rsidR="009308CF" w:rsidRPr="00713569" w:rsidRDefault="009308CF" w:rsidP="009308CF">
                      <w:pPr>
                        <w:numPr>
                          <w:ilvl w:val="0"/>
                          <w:numId w:val="20"/>
                        </w:numPr>
                        <w:contextualSpacing/>
                      </w:pPr>
                      <w:r w:rsidRPr="00713569">
                        <w:t xml:space="preserve">What gender do you most identify with? (Single choice) </w:t>
                      </w:r>
                    </w:p>
                    <w:p w14:paraId="5EF8FD76" w14:textId="77777777" w:rsidR="009308CF" w:rsidRPr="00713569" w:rsidRDefault="009308CF" w:rsidP="009308CF">
                      <w:pPr>
                        <w:spacing w:after="0"/>
                        <w:ind w:firstLine="720"/>
                      </w:pPr>
                      <w:r w:rsidRPr="00713569">
                        <w:t xml:space="preserve">Women </w:t>
                      </w:r>
                    </w:p>
                    <w:p w14:paraId="11208018" w14:textId="77777777" w:rsidR="009308CF" w:rsidRPr="00713569" w:rsidRDefault="009308CF" w:rsidP="009308CF">
                      <w:pPr>
                        <w:spacing w:after="0"/>
                        <w:ind w:firstLine="720"/>
                      </w:pPr>
                      <w:r w:rsidRPr="00713569">
                        <w:t xml:space="preserve">Man </w:t>
                      </w:r>
                    </w:p>
                    <w:p w14:paraId="26DEE599" w14:textId="77777777" w:rsidR="009308CF" w:rsidRPr="00713569" w:rsidRDefault="009308CF" w:rsidP="009308CF">
                      <w:pPr>
                        <w:spacing w:after="0"/>
                        <w:ind w:firstLine="720"/>
                      </w:pPr>
                      <w:r w:rsidRPr="00713569">
                        <w:t xml:space="preserve">Non-binary </w:t>
                      </w:r>
                    </w:p>
                    <w:p w14:paraId="501ADFFE" w14:textId="77777777" w:rsidR="009308CF" w:rsidRPr="00713569" w:rsidRDefault="009308CF" w:rsidP="009308CF">
                      <w:pPr>
                        <w:spacing w:after="0"/>
                        <w:ind w:firstLine="720"/>
                      </w:pPr>
                      <w:r w:rsidRPr="00713569">
                        <w:t xml:space="preserve">Prefer not to say </w:t>
                      </w:r>
                    </w:p>
                    <w:p w14:paraId="32100311" w14:textId="77777777" w:rsidR="009308CF" w:rsidRPr="00713569" w:rsidRDefault="009308CF" w:rsidP="009308CF">
                      <w:pPr>
                        <w:ind w:left="720"/>
                        <w:contextualSpacing/>
                      </w:pPr>
                    </w:p>
                    <w:p w14:paraId="2B527D51" w14:textId="77777777" w:rsidR="009308CF" w:rsidRPr="00713569" w:rsidRDefault="009308CF" w:rsidP="009308CF">
                      <w:pPr>
                        <w:numPr>
                          <w:ilvl w:val="0"/>
                          <w:numId w:val="20"/>
                        </w:numPr>
                        <w:contextualSpacing/>
                      </w:pPr>
                      <w:r w:rsidRPr="00713569">
                        <w:t xml:space="preserve">Which ethnicity do you most identify with? (Single choice). </w:t>
                      </w:r>
                    </w:p>
                    <w:p w14:paraId="169E539C" w14:textId="77777777" w:rsidR="009308CF" w:rsidRPr="00713569" w:rsidRDefault="009308CF" w:rsidP="009308CF">
                      <w:pPr>
                        <w:ind w:left="720"/>
                        <w:contextualSpacing/>
                      </w:pPr>
                      <w:r w:rsidRPr="00713569">
                        <w:t>If unsure, please refer to:</w:t>
                      </w:r>
                    </w:p>
                    <w:p w14:paraId="52FA5094" w14:textId="77777777" w:rsidR="009308CF" w:rsidRPr="00713569" w:rsidRDefault="009308CF" w:rsidP="009308CF">
                      <w:pPr>
                        <w:ind w:left="720"/>
                        <w:contextualSpacing/>
                      </w:pPr>
                      <w:hyperlink r:id="rId42" w:history="1">
                        <w:r w:rsidRPr="00713569">
                          <w:rPr>
                            <w:u w:val="single"/>
                          </w:rPr>
                          <w:t>https://www.ons.gov.uk/methodology/classificationsandstandards/measuringequality/ethnicgroupnationalidentityandreligion</w:t>
                        </w:r>
                      </w:hyperlink>
                    </w:p>
                    <w:p w14:paraId="67F20D7D" w14:textId="77777777" w:rsidR="009308CF" w:rsidRPr="00713569" w:rsidRDefault="009308CF" w:rsidP="009308CF">
                      <w:pPr>
                        <w:ind w:left="720"/>
                        <w:contextualSpacing/>
                      </w:pPr>
                    </w:p>
                    <w:p w14:paraId="4BFC5870" w14:textId="77777777" w:rsidR="009308CF" w:rsidRPr="00713569" w:rsidRDefault="009308CF" w:rsidP="009308CF">
                      <w:pPr>
                        <w:ind w:left="720"/>
                        <w:contextualSpacing/>
                      </w:pPr>
                      <w:r w:rsidRPr="00713569">
                        <w:t>Black/African/Caribbean/Black British</w:t>
                      </w:r>
                    </w:p>
                    <w:p w14:paraId="2AD9AD56" w14:textId="77777777" w:rsidR="009308CF" w:rsidRPr="00F0376A" w:rsidRDefault="009308CF" w:rsidP="009308CF">
                      <w:pPr>
                        <w:ind w:left="720"/>
                        <w:contextualSpacing/>
                      </w:pPr>
                      <w:r w:rsidRPr="00F0376A">
                        <w:t>White</w:t>
                      </w:r>
                    </w:p>
                    <w:p w14:paraId="7BDB7E40" w14:textId="77777777" w:rsidR="009308CF" w:rsidRPr="00F0376A" w:rsidRDefault="009308CF" w:rsidP="009308CF">
                      <w:pPr>
                        <w:ind w:left="720"/>
                        <w:contextualSpacing/>
                      </w:pPr>
                      <w:r w:rsidRPr="00F0376A">
                        <w:t>Asian/Asian British</w:t>
                      </w:r>
                    </w:p>
                    <w:p w14:paraId="2E875E6E" w14:textId="77777777" w:rsidR="009308CF" w:rsidRPr="00F0376A" w:rsidRDefault="009308CF" w:rsidP="009308CF">
                      <w:pPr>
                        <w:ind w:left="720"/>
                        <w:contextualSpacing/>
                      </w:pPr>
                      <w:r w:rsidRPr="00F0376A">
                        <w:t>Chinese</w:t>
                      </w:r>
                    </w:p>
                    <w:p w14:paraId="1A3E5B22" w14:textId="77777777" w:rsidR="009308CF" w:rsidRPr="00F0376A" w:rsidRDefault="009308CF" w:rsidP="009308CF">
                      <w:pPr>
                        <w:ind w:left="720"/>
                        <w:contextualSpacing/>
                      </w:pPr>
                      <w:r w:rsidRPr="00F0376A">
                        <w:t>Mixed/Multiple ethnic groups</w:t>
                      </w:r>
                    </w:p>
                    <w:p w14:paraId="653AF187" w14:textId="77777777" w:rsidR="009308CF" w:rsidRPr="00F0376A" w:rsidRDefault="009308CF" w:rsidP="009308CF">
                      <w:pPr>
                        <w:ind w:left="720"/>
                        <w:contextualSpacing/>
                      </w:pPr>
                      <w:r w:rsidRPr="00F0376A">
                        <w:t>Arab</w:t>
                      </w:r>
                    </w:p>
                    <w:p w14:paraId="2150C181" w14:textId="77777777" w:rsidR="009308CF" w:rsidRPr="00F0376A" w:rsidRDefault="009308CF" w:rsidP="009308CF">
                      <w:pPr>
                        <w:ind w:left="720"/>
                        <w:contextualSpacing/>
                      </w:pPr>
                      <w:r w:rsidRPr="00F0376A">
                        <w:t>Other</w:t>
                      </w:r>
                    </w:p>
                    <w:p w14:paraId="321C3633" w14:textId="77777777" w:rsidR="009308CF" w:rsidRPr="00F0376A" w:rsidRDefault="009308CF" w:rsidP="009308CF">
                      <w:pPr>
                        <w:ind w:left="720"/>
                        <w:contextualSpacing/>
                      </w:pPr>
                    </w:p>
                    <w:p w14:paraId="7F580F2D" w14:textId="77777777" w:rsidR="009308CF" w:rsidRPr="00F0376A" w:rsidRDefault="009308CF" w:rsidP="009308CF">
                      <w:pPr>
                        <w:numPr>
                          <w:ilvl w:val="0"/>
                          <w:numId w:val="20"/>
                        </w:numPr>
                        <w:contextualSpacing/>
                      </w:pPr>
                      <w:r w:rsidRPr="00F0376A">
                        <w:t>What is your age group? (Single choice)</w:t>
                      </w:r>
                    </w:p>
                    <w:p w14:paraId="704B2A94" w14:textId="77777777" w:rsidR="009308CF" w:rsidRPr="00F0376A" w:rsidRDefault="009308CF" w:rsidP="009308CF">
                      <w:pPr>
                        <w:ind w:left="720"/>
                        <w:contextualSpacing/>
                      </w:pPr>
                      <w:r w:rsidRPr="00F0376A">
                        <w:t>18-24</w:t>
                      </w:r>
                    </w:p>
                    <w:p w14:paraId="0EAD6C13" w14:textId="77777777" w:rsidR="009308CF" w:rsidRPr="00F0376A" w:rsidRDefault="009308CF" w:rsidP="009308CF">
                      <w:pPr>
                        <w:ind w:left="720"/>
                        <w:contextualSpacing/>
                      </w:pPr>
                      <w:r w:rsidRPr="00F0376A">
                        <w:t>25-34</w:t>
                      </w:r>
                    </w:p>
                    <w:p w14:paraId="2E17D591" w14:textId="77777777" w:rsidR="009308CF" w:rsidRPr="00F0376A" w:rsidRDefault="009308CF" w:rsidP="009308CF">
                      <w:pPr>
                        <w:ind w:left="720"/>
                        <w:contextualSpacing/>
                      </w:pPr>
                      <w:r w:rsidRPr="00F0376A">
                        <w:t>35-44</w:t>
                      </w:r>
                    </w:p>
                    <w:p w14:paraId="6368EC26" w14:textId="77777777" w:rsidR="009308CF" w:rsidRPr="00F0376A" w:rsidRDefault="009308CF" w:rsidP="009308CF">
                      <w:pPr>
                        <w:ind w:left="720"/>
                        <w:contextualSpacing/>
                      </w:pPr>
                      <w:r w:rsidRPr="00F0376A">
                        <w:t>45-54</w:t>
                      </w:r>
                    </w:p>
                    <w:p w14:paraId="4B384ACA" w14:textId="77777777" w:rsidR="009308CF" w:rsidRPr="00F0376A" w:rsidRDefault="009308CF" w:rsidP="009308CF">
                      <w:pPr>
                        <w:ind w:left="720"/>
                        <w:contextualSpacing/>
                      </w:pPr>
                      <w:r w:rsidRPr="00F0376A">
                        <w:t>55-64</w:t>
                      </w:r>
                    </w:p>
                    <w:p w14:paraId="499A112E" w14:textId="77777777" w:rsidR="009308CF" w:rsidRPr="00F0376A" w:rsidRDefault="009308CF" w:rsidP="009308CF">
                      <w:pPr>
                        <w:ind w:left="720"/>
                        <w:contextualSpacing/>
                      </w:pPr>
                      <w:r w:rsidRPr="00F0376A">
                        <w:t>65+</w:t>
                      </w:r>
                    </w:p>
                    <w:p w14:paraId="3691FDD5" w14:textId="77777777" w:rsidR="009308CF" w:rsidRDefault="009308CF" w:rsidP="009308CF"/>
                  </w:txbxContent>
                </v:textbox>
                <w10:wrap type="square" anchorx="margin"/>
              </v:shape>
            </w:pict>
          </mc:Fallback>
        </mc:AlternateContent>
      </w:r>
      <w:r w:rsidRPr="0085675B">
        <w:rPr>
          <w:rFonts w:ascii="Arial" w:eastAsia="Calibri" w:hAnsi="Arial" w:cs="Arial"/>
          <w:b/>
          <w:bCs/>
          <w:color w:val="auto"/>
          <w:sz w:val="24"/>
          <w:szCs w:val="24"/>
        </w:rPr>
        <w:t xml:space="preserve">Appendix </w:t>
      </w:r>
      <w:r w:rsidR="00DE7DAB" w:rsidRPr="0085675B">
        <w:rPr>
          <w:rFonts w:ascii="Arial" w:eastAsia="Calibri" w:hAnsi="Arial" w:cs="Arial"/>
          <w:b/>
          <w:bCs/>
          <w:color w:val="auto"/>
          <w:sz w:val="24"/>
          <w:szCs w:val="24"/>
        </w:rPr>
        <w:t>7:</w:t>
      </w:r>
      <w:r w:rsidRPr="0085675B">
        <w:rPr>
          <w:rFonts w:ascii="Arial" w:eastAsia="Calibri" w:hAnsi="Arial" w:cs="Arial"/>
          <w:b/>
          <w:bCs/>
          <w:color w:val="auto"/>
          <w:sz w:val="24"/>
          <w:szCs w:val="24"/>
        </w:rPr>
        <w:t xml:space="preserve"> Pilot Survey</w:t>
      </w:r>
      <w:bookmarkEnd w:id="318"/>
      <w:bookmarkEnd w:id="319"/>
      <w:bookmarkEnd w:id="320"/>
      <w:r w:rsidRPr="0085675B">
        <w:rPr>
          <w:rFonts w:ascii="Arial" w:eastAsia="Calibri" w:hAnsi="Arial" w:cs="Arial"/>
          <w:b/>
          <w:bCs/>
          <w:color w:val="auto"/>
          <w:sz w:val="24"/>
          <w:szCs w:val="24"/>
        </w:rPr>
        <w:t xml:space="preserve"> </w:t>
      </w:r>
    </w:p>
    <w:p w14:paraId="1064A2F7"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0224" behindDoc="0" locked="0" layoutInCell="1" allowOverlap="1" wp14:anchorId="0D7EFC7D" wp14:editId="5BA90646">
                <wp:simplePos x="0" y="0"/>
                <wp:positionH relativeFrom="column">
                  <wp:posOffset>-36195</wp:posOffset>
                </wp:positionH>
                <wp:positionV relativeFrom="paragraph">
                  <wp:posOffset>0</wp:posOffset>
                </wp:positionV>
                <wp:extent cx="6080125" cy="8823325"/>
                <wp:effectExtent l="0" t="0" r="15875" b="15875"/>
                <wp:wrapSquare wrapText="bothSides"/>
                <wp:docPr id="6311126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0125" cy="8823325"/>
                        </a:xfrm>
                        <a:prstGeom prst="rect">
                          <a:avLst/>
                        </a:prstGeom>
                        <a:solidFill>
                          <a:srgbClr val="FFFFFF"/>
                        </a:solidFill>
                        <a:ln w="9525">
                          <a:solidFill>
                            <a:srgbClr val="000000"/>
                          </a:solidFill>
                          <a:miter lim="800000"/>
                          <a:headEnd/>
                          <a:tailEnd/>
                        </a:ln>
                      </wps:spPr>
                      <wps:txbx>
                        <w:txbxContent>
                          <w:p w14:paraId="039D84E8" w14:textId="77777777" w:rsidR="009308CF" w:rsidRPr="00F0376A" w:rsidRDefault="009308CF" w:rsidP="009308CF">
                            <w:pPr>
                              <w:numPr>
                                <w:ilvl w:val="0"/>
                                <w:numId w:val="20"/>
                              </w:numPr>
                              <w:contextualSpacing/>
                            </w:pPr>
                            <w:r w:rsidRPr="00F0376A">
                              <w:t xml:space="preserve">Which HR position does your role most identify with? (Single choice). </w:t>
                            </w:r>
                          </w:p>
                          <w:p w14:paraId="4D006ED4" w14:textId="77777777" w:rsidR="009308CF" w:rsidRPr="00F0376A" w:rsidRDefault="009308CF" w:rsidP="009308CF">
                            <w:pPr>
                              <w:ind w:left="720"/>
                              <w:contextualSpacing/>
                            </w:pPr>
                            <w:r w:rsidRPr="00F0376A">
                              <w:t>HR Administrator</w:t>
                            </w:r>
                          </w:p>
                          <w:p w14:paraId="24A89DD9" w14:textId="77777777" w:rsidR="009308CF" w:rsidRPr="00F0376A" w:rsidRDefault="009308CF" w:rsidP="009308CF">
                            <w:pPr>
                              <w:ind w:left="720"/>
                              <w:contextualSpacing/>
                            </w:pPr>
                            <w:r w:rsidRPr="00F0376A">
                              <w:t>HR Assistant</w:t>
                            </w:r>
                          </w:p>
                          <w:p w14:paraId="73BC57B5" w14:textId="77777777" w:rsidR="009308CF" w:rsidRPr="00F0376A" w:rsidRDefault="009308CF" w:rsidP="009308CF">
                            <w:pPr>
                              <w:ind w:left="720"/>
                              <w:contextualSpacing/>
                            </w:pPr>
                            <w:r w:rsidRPr="00F0376A">
                              <w:t>HR Officer</w:t>
                            </w:r>
                          </w:p>
                          <w:p w14:paraId="1B7DBEB5" w14:textId="77777777" w:rsidR="009308CF" w:rsidRPr="00F0376A" w:rsidRDefault="009308CF" w:rsidP="009308CF">
                            <w:pPr>
                              <w:ind w:left="720"/>
                              <w:contextualSpacing/>
                            </w:pPr>
                            <w:r w:rsidRPr="00F0376A">
                              <w:t>HR Advisor</w:t>
                            </w:r>
                          </w:p>
                          <w:p w14:paraId="4209D449" w14:textId="77777777" w:rsidR="009308CF" w:rsidRPr="00F0376A" w:rsidRDefault="009308CF" w:rsidP="009308CF">
                            <w:pPr>
                              <w:ind w:left="720"/>
                              <w:contextualSpacing/>
                            </w:pPr>
                            <w:r w:rsidRPr="00F0376A">
                              <w:t>HR Business Partner</w:t>
                            </w:r>
                          </w:p>
                          <w:p w14:paraId="0E21C6A5" w14:textId="77777777" w:rsidR="009308CF" w:rsidRPr="00F0376A" w:rsidRDefault="009308CF" w:rsidP="009308CF">
                            <w:pPr>
                              <w:ind w:left="720"/>
                              <w:contextualSpacing/>
                            </w:pPr>
                            <w:r w:rsidRPr="00F0376A">
                              <w:t>HR Manager</w:t>
                            </w:r>
                          </w:p>
                          <w:p w14:paraId="40CE5E6A" w14:textId="77777777" w:rsidR="009308CF" w:rsidRPr="00F0376A" w:rsidRDefault="009308CF" w:rsidP="009308CF">
                            <w:pPr>
                              <w:ind w:left="720"/>
                              <w:contextualSpacing/>
                            </w:pPr>
                            <w:r w:rsidRPr="00F0376A">
                              <w:t>Head of HR</w:t>
                            </w:r>
                          </w:p>
                          <w:p w14:paraId="4808E45F" w14:textId="77777777" w:rsidR="009308CF" w:rsidRPr="00F0376A" w:rsidRDefault="009308CF" w:rsidP="009308CF">
                            <w:pPr>
                              <w:ind w:left="720"/>
                              <w:contextualSpacing/>
                            </w:pPr>
                            <w:r w:rsidRPr="00F0376A">
                              <w:t>HR Director</w:t>
                            </w:r>
                          </w:p>
                          <w:p w14:paraId="182DDE84" w14:textId="77777777" w:rsidR="009308CF" w:rsidRDefault="009308CF" w:rsidP="009308CF">
                            <w:pPr>
                              <w:ind w:left="720"/>
                              <w:contextualSpacing/>
                            </w:pPr>
                            <w:r w:rsidRPr="00F0376A">
                              <w:t>Other</w:t>
                            </w:r>
                          </w:p>
                          <w:p w14:paraId="32BE24CD" w14:textId="77777777" w:rsidR="009308CF" w:rsidRDefault="009308CF" w:rsidP="009308CF">
                            <w:pPr>
                              <w:contextualSpacing/>
                            </w:pPr>
                          </w:p>
                          <w:p w14:paraId="4396A4D0" w14:textId="77777777" w:rsidR="009308CF" w:rsidRPr="000B7711" w:rsidRDefault="009308CF" w:rsidP="009308CF">
                            <w:pPr>
                              <w:numPr>
                                <w:ilvl w:val="0"/>
                                <w:numId w:val="20"/>
                              </w:numPr>
                              <w:contextualSpacing/>
                            </w:pPr>
                            <w:r w:rsidRPr="000B7711">
                              <w:t xml:space="preserve">What sector do you currently work in? (Single choice). </w:t>
                            </w:r>
                          </w:p>
                          <w:p w14:paraId="053D9F53" w14:textId="77777777" w:rsidR="009308CF" w:rsidRPr="000B7711" w:rsidRDefault="009308CF" w:rsidP="009308CF">
                            <w:pPr>
                              <w:ind w:left="720"/>
                              <w:contextualSpacing/>
                            </w:pPr>
                            <w:r w:rsidRPr="000B7711">
                              <w:t>Private</w:t>
                            </w:r>
                          </w:p>
                          <w:p w14:paraId="2815EBE0" w14:textId="77777777" w:rsidR="009308CF" w:rsidRPr="000B7711" w:rsidRDefault="009308CF" w:rsidP="009308CF">
                            <w:pPr>
                              <w:ind w:left="720"/>
                              <w:contextualSpacing/>
                            </w:pPr>
                            <w:r w:rsidRPr="000B7711">
                              <w:t>Public</w:t>
                            </w:r>
                          </w:p>
                          <w:p w14:paraId="6C06B71B" w14:textId="77777777" w:rsidR="009308CF" w:rsidRPr="000B7711" w:rsidRDefault="009308CF" w:rsidP="009308CF">
                            <w:pPr>
                              <w:ind w:left="720"/>
                              <w:contextualSpacing/>
                            </w:pPr>
                            <w:r w:rsidRPr="000B7711">
                              <w:t>Third Sector</w:t>
                            </w:r>
                          </w:p>
                          <w:p w14:paraId="58AB72A1" w14:textId="77777777" w:rsidR="009308CF" w:rsidRPr="000B7711" w:rsidRDefault="009308CF" w:rsidP="009308CF">
                            <w:pPr>
                              <w:ind w:left="720"/>
                              <w:contextualSpacing/>
                            </w:pPr>
                          </w:p>
                          <w:p w14:paraId="44597303" w14:textId="77777777" w:rsidR="009308CF" w:rsidRPr="000B7711" w:rsidRDefault="009308CF" w:rsidP="009308CF">
                            <w:pPr>
                              <w:numPr>
                                <w:ilvl w:val="0"/>
                                <w:numId w:val="20"/>
                              </w:numPr>
                              <w:contextualSpacing/>
                            </w:pPr>
                            <w:r w:rsidRPr="000B7711">
                              <w:t xml:space="preserve">How many years have you worked within HR (Single choice). </w:t>
                            </w:r>
                          </w:p>
                          <w:p w14:paraId="369E22D7" w14:textId="77777777" w:rsidR="009308CF" w:rsidRPr="000B7711" w:rsidRDefault="009308CF" w:rsidP="009308CF">
                            <w:pPr>
                              <w:ind w:left="720"/>
                              <w:contextualSpacing/>
                            </w:pPr>
                            <w:r w:rsidRPr="000B7711">
                              <w:t>Less than a year</w:t>
                            </w:r>
                          </w:p>
                          <w:p w14:paraId="6BAB6965" w14:textId="77777777" w:rsidR="009308CF" w:rsidRPr="000B7711" w:rsidRDefault="009308CF" w:rsidP="009308CF">
                            <w:pPr>
                              <w:ind w:left="720"/>
                              <w:contextualSpacing/>
                            </w:pPr>
                            <w:r w:rsidRPr="000B7711">
                              <w:t>1-2 years</w:t>
                            </w:r>
                          </w:p>
                          <w:p w14:paraId="29F738FC" w14:textId="77777777" w:rsidR="009308CF" w:rsidRPr="000B7711" w:rsidRDefault="009308CF" w:rsidP="009308CF">
                            <w:pPr>
                              <w:ind w:left="720"/>
                              <w:contextualSpacing/>
                            </w:pPr>
                            <w:r w:rsidRPr="000B7711">
                              <w:t>3-4 years</w:t>
                            </w:r>
                          </w:p>
                          <w:p w14:paraId="0C51E79A" w14:textId="77777777" w:rsidR="009308CF" w:rsidRPr="000B7711" w:rsidRDefault="009308CF" w:rsidP="009308CF">
                            <w:pPr>
                              <w:ind w:left="720"/>
                              <w:contextualSpacing/>
                            </w:pPr>
                            <w:r w:rsidRPr="000B7711">
                              <w:t>5-6 years</w:t>
                            </w:r>
                          </w:p>
                          <w:p w14:paraId="3D2EC06F" w14:textId="77777777" w:rsidR="009308CF" w:rsidRPr="000B7711" w:rsidRDefault="009308CF" w:rsidP="009308CF">
                            <w:pPr>
                              <w:ind w:left="720"/>
                              <w:contextualSpacing/>
                            </w:pPr>
                            <w:r w:rsidRPr="000B7711">
                              <w:t>7-8 years</w:t>
                            </w:r>
                          </w:p>
                          <w:p w14:paraId="459932B9" w14:textId="77777777" w:rsidR="009308CF" w:rsidRPr="000B7711" w:rsidRDefault="009308CF" w:rsidP="009308CF">
                            <w:pPr>
                              <w:ind w:left="720"/>
                              <w:contextualSpacing/>
                            </w:pPr>
                            <w:r w:rsidRPr="000B7711">
                              <w:t>8-10 years</w:t>
                            </w:r>
                          </w:p>
                          <w:p w14:paraId="213BB93A" w14:textId="77777777" w:rsidR="009308CF" w:rsidRPr="000B7711" w:rsidRDefault="009308CF" w:rsidP="009308CF">
                            <w:pPr>
                              <w:ind w:left="720"/>
                              <w:contextualSpacing/>
                            </w:pPr>
                            <w:r w:rsidRPr="000B7711">
                              <w:t>10+ years</w:t>
                            </w:r>
                          </w:p>
                          <w:p w14:paraId="0B3DADA1" w14:textId="77777777" w:rsidR="009308CF" w:rsidRPr="000B7711" w:rsidRDefault="009308CF" w:rsidP="009308CF">
                            <w:pPr>
                              <w:ind w:left="720"/>
                              <w:contextualSpacing/>
                            </w:pPr>
                          </w:p>
                          <w:p w14:paraId="583ABEDF" w14:textId="77777777" w:rsidR="009308CF" w:rsidRPr="000B7711" w:rsidRDefault="009308CF" w:rsidP="009308CF">
                            <w:pPr>
                              <w:numPr>
                                <w:ilvl w:val="0"/>
                                <w:numId w:val="20"/>
                              </w:numPr>
                              <w:contextualSpacing/>
                            </w:pPr>
                            <w:r w:rsidRPr="000B7711">
                              <w:t xml:space="preserve">While working in the private sector, how many incidences of violence have you personally experienced due to your role as a HR professional? (Single choice). </w:t>
                            </w:r>
                          </w:p>
                          <w:p w14:paraId="60B9527E" w14:textId="77777777" w:rsidR="009308CF" w:rsidRPr="000B7711" w:rsidRDefault="009308CF" w:rsidP="009308CF">
                            <w:pPr>
                              <w:ind w:left="720"/>
                              <w:contextualSpacing/>
                            </w:pPr>
                            <w:r w:rsidRPr="000B7711">
                              <w:t>0</w:t>
                            </w:r>
                          </w:p>
                          <w:p w14:paraId="409E91AD" w14:textId="77777777" w:rsidR="009308CF" w:rsidRPr="000B7711" w:rsidRDefault="009308CF" w:rsidP="009308CF">
                            <w:pPr>
                              <w:ind w:left="720"/>
                              <w:contextualSpacing/>
                            </w:pPr>
                            <w:r w:rsidRPr="000B7711">
                              <w:t>1-5</w:t>
                            </w:r>
                          </w:p>
                          <w:p w14:paraId="1E4774E3" w14:textId="77777777" w:rsidR="009308CF" w:rsidRPr="000B7711" w:rsidRDefault="009308CF" w:rsidP="009308CF">
                            <w:pPr>
                              <w:ind w:left="720"/>
                              <w:contextualSpacing/>
                            </w:pPr>
                            <w:r w:rsidRPr="000B7711">
                              <w:t>5-10</w:t>
                            </w:r>
                          </w:p>
                          <w:p w14:paraId="365BF68B" w14:textId="77777777" w:rsidR="009308CF" w:rsidRPr="000B7711" w:rsidRDefault="009308CF" w:rsidP="009308CF">
                            <w:pPr>
                              <w:ind w:left="720"/>
                              <w:contextualSpacing/>
                            </w:pPr>
                            <w:r w:rsidRPr="000B7711">
                              <w:t>10-15</w:t>
                            </w:r>
                          </w:p>
                          <w:p w14:paraId="010DF051" w14:textId="77777777" w:rsidR="009308CF" w:rsidRPr="000B7711" w:rsidRDefault="009308CF" w:rsidP="009308CF">
                            <w:pPr>
                              <w:ind w:left="720"/>
                              <w:contextualSpacing/>
                            </w:pPr>
                            <w:r w:rsidRPr="000B7711">
                              <w:t>15-20</w:t>
                            </w:r>
                          </w:p>
                          <w:p w14:paraId="0EC90149" w14:textId="77777777" w:rsidR="009308CF" w:rsidRPr="000B7711" w:rsidRDefault="009308CF" w:rsidP="009308CF">
                            <w:pPr>
                              <w:ind w:left="720"/>
                              <w:contextualSpacing/>
                            </w:pPr>
                            <w:r w:rsidRPr="000B7711">
                              <w:t>20+</w:t>
                            </w:r>
                          </w:p>
                          <w:p w14:paraId="5043074A" w14:textId="77777777" w:rsidR="009308CF" w:rsidRPr="000B7711" w:rsidRDefault="009308CF" w:rsidP="009308CF">
                            <w:pPr>
                              <w:ind w:left="720"/>
                              <w:contextualSpacing/>
                            </w:pPr>
                          </w:p>
                          <w:p w14:paraId="367B88F3" w14:textId="77777777" w:rsidR="009308CF" w:rsidRPr="000B7711" w:rsidRDefault="009308CF" w:rsidP="009308CF">
                            <w:pPr>
                              <w:numPr>
                                <w:ilvl w:val="0"/>
                                <w:numId w:val="20"/>
                              </w:numPr>
                              <w:contextualSpacing/>
                            </w:pPr>
                            <w:r w:rsidRPr="000B7711">
                              <w:t xml:space="preserve">Please describe the situation/s where you personally experienced workplace violence in this sector. (Multi Line Text). </w:t>
                            </w:r>
                          </w:p>
                          <w:p w14:paraId="3C419304" w14:textId="77777777" w:rsidR="009308CF" w:rsidRPr="000B7711" w:rsidRDefault="009308CF" w:rsidP="009308CF">
                            <w:pPr>
                              <w:ind w:left="720"/>
                              <w:contextualSpacing/>
                            </w:pPr>
                          </w:p>
                          <w:p w14:paraId="3AB1D7E5" w14:textId="77777777" w:rsidR="009308CF" w:rsidRPr="000B7711" w:rsidRDefault="009308CF" w:rsidP="009308CF">
                            <w:pPr>
                              <w:ind w:left="720"/>
                              <w:contextualSpacing/>
                            </w:pPr>
                            <w:r w:rsidRPr="000B7711">
                              <w:t>Enter your answer</w:t>
                            </w:r>
                          </w:p>
                          <w:p w14:paraId="53B4450E" w14:textId="77777777" w:rsidR="009308CF" w:rsidRPr="000B7711" w:rsidRDefault="009308CF" w:rsidP="009308CF">
                            <w:pPr>
                              <w:ind w:left="720"/>
                              <w:contextualSpacing/>
                            </w:pPr>
                          </w:p>
                          <w:p w14:paraId="45CA1442" w14:textId="77777777" w:rsidR="009308CF" w:rsidRPr="000B7711" w:rsidRDefault="009308CF" w:rsidP="009308CF">
                            <w:pPr>
                              <w:numPr>
                                <w:ilvl w:val="0"/>
                                <w:numId w:val="20"/>
                              </w:numPr>
                              <w:contextualSpacing/>
                            </w:pPr>
                            <w:r w:rsidRPr="000B7711">
                              <w:t xml:space="preserve">What safeguarding measures were in place for you at the time of the incident? (Multiple choice). </w:t>
                            </w:r>
                          </w:p>
                          <w:p w14:paraId="74781093" w14:textId="77777777" w:rsidR="009308CF" w:rsidRPr="000B7711" w:rsidRDefault="009308CF" w:rsidP="009308CF">
                            <w:pPr>
                              <w:ind w:left="720"/>
                              <w:contextualSpacing/>
                            </w:pPr>
                            <w:r w:rsidRPr="000B7711">
                              <w:t>Security guards</w:t>
                            </w:r>
                          </w:p>
                          <w:p w14:paraId="3D20C71F" w14:textId="77777777" w:rsidR="009308CF" w:rsidRPr="000B7711" w:rsidRDefault="009308CF" w:rsidP="009308CF">
                            <w:pPr>
                              <w:ind w:left="720"/>
                              <w:contextualSpacing/>
                            </w:pPr>
                            <w:r w:rsidRPr="000B7711">
                              <w:t>Panic button</w:t>
                            </w:r>
                          </w:p>
                          <w:p w14:paraId="2D83C382" w14:textId="77777777" w:rsidR="009308CF" w:rsidRPr="000B7711" w:rsidRDefault="009308CF" w:rsidP="009308CF">
                            <w:pPr>
                              <w:ind w:left="720"/>
                              <w:contextualSpacing/>
                            </w:pPr>
                            <w:r w:rsidRPr="000B7711">
                              <w:t>Supporting HR staff</w:t>
                            </w:r>
                          </w:p>
                          <w:p w14:paraId="32F02480" w14:textId="77777777" w:rsidR="009308CF" w:rsidRPr="000B7711" w:rsidRDefault="009308CF" w:rsidP="009308CF">
                            <w:pPr>
                              <w:ind w:left="720"/>
                              <w:contextualSpacing/>
                            </w:pPr>
                            <w:r w:rsidRPr="000B7711">
                              <w:t>None</w:t>
                            </w:r>
                          </w:p>
                          <w:p w14:paraId="41B506E9" w14:textId="77777777" w:rsidR="009308CF" w:rsidRPr="000B7711" w:rsidRDefault="009308CF" w:rsidP="009308CF">
                            <w:pPr>
                              <w:ind w:left="720"/>
                              <w:contextualSpacing/>
                            </w:pPr>
                            <w:r w:rsidRPr="000B7711">
                              <w:t>Other</w:t>
                            </w:r>
                          </w:p>
                          <w:p w14:paraId="58D6EC43" w14:textId="77777777" w:rsidR="009308CF" w:rsidRPr="000B7711" w:rsidRDefault="009308CF" w:rsidP="009308CF">
                            <w:pPr>
                              <w:ind w:left="720"/>
                              <w:contextualSpacing/>
                            </w:pPr>
                          </w:p>
                          <w:p w14:paraId="4832BB74"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7EFC7D" id="_x0000_s1092" type="#_x0000_t202" style="position:absolute;margin-left:-2.85pt;margin-top:0;width:478.75pt;height:694.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HVwEwIAACgEAAAOAAAAZHJzL2Uyb0RvYy54bWysU9tu2zAMfR+wfxD0vthJky4x4hRdugwD&#10;ugvQ7QNkWY6FSaImKbGzry8lu2l2wR6G6UEgReqQPCTXN71W5Cicl2BKOp3klAjDoZZmX9KvX3av&#10;lpT4wEzNFBhR0pPw9Gbz8sW6s4WYQQuqFo4giPFFZ0vahmCLLPO8FZr5CVhh0NiA0yyg6vZZ7ViH&#10;6Fplszy/zjpwtXXAhff4ejcY6SbhN43g4VPTeBGIKinmFtLt0l3FO9usWbF3zLaSj2mwf8hCM2kw&#10;6BnqjgVGDk7+BqUld+ChCRMOOoOmkVykGrCaaf5LNQ8tsyLVguR4e6bJ/z9Y/vH4YD87Evo30GMD&#10;UxHe3gP/5omBbcvMXtw6B10rWI2Bp5GyrLO+GL9Gqn3hI0jVfYAam8wOARJQ3zgdWcE6CaJjA05n&#10;0kUfCMfH63yZT2cLSjjalsvZ1RUqMQYrnr5b58M7AZpEoaQOu5rg2fHeh8H1ySVG86BkvZNKJcXt&#10;q61y5MhwAnbpjOg/uSlDupKuFhj77xB5On+C0DLgKCupsYyzEysib29NnQYtMKkGGatTZiQycjew&#10;GPqqJ7Iu6WIVI0RiK6hPSK2DYXRx1VBowf2gpMOxLan/fmBOUKLeG2zPajqfxzlPynzxeoaKu7RU&#10;lxZmOEKVNFAyiNuQdiNSYOAW29jIRPBzJmPOOI6pRePqxHm/1JPX84JvHgEAAP//AwBQSwMEFAAG&#10;AAgAAAAhAOKB1P/eAAAACAEAAA8AAABkcnMvZG93bnJldi54bWxMj8FOwzAQRO9I/IO1SFxQ65SS&#10;NglxKoQEojcoCK5uvE0i7HWI3TT8PcsJjqsZzb5XbiZnxYhD6DwpWMwTEEi1Nx01Ct5eH2YZiBA1&#10;GW09oYJvDLCpzs9KXRh/ohccd7ERPEKh0AraGPtCylC36HSY+x6Js4MfnI58Do00gz7xuLPyOklW&#10;0umO+EOre7xvsf7cHZ2C7OZp/Ajb5fN7vTrYPF6tx8evQanLi+nuFkTEKf6V4Ref0aFipr0/kgnC&#10;Kpila24qYCFO83TBInuuLbM8BVmV8r9A9QMAAP//AwBQSwECLQAUAAYACAAAACEAtoM4kv4AAADh&#10;AQAAEwAAAAAAAAAAAAAAAAAAAAAAW0NvbnRlbnRfVHlwZXNdLnhtbFBLAQItABQABgAIAAAAIQA4&#10;/SH/1gAAAJQBAAALAAAAAAAAAAAAAAAAAC8BAABfcmVscy8ucmVsc1BLAQItABQABgAIAAAAIQBk&#10;mHVwEwIAACgEAAAOAAAAAAAAAAAAAAAAAC4CAABkcnMvZTJvRG9jLnhtbFBLAQItABQABgAIAAAA&#10;IQDigdT/3gAAAAgBAAAPAAAAAAAAAAAAAAAAAG0EAABkcnMvZG93bnJldi54bWxQSwUGAAAAAAQA&#10;BADzAAAAeAUAAAAA&#10;">
                <v:textbox>
                  <w:txbxContent>
                    <w:p w14:paraId="039D84E8" w14:textId="77777777" w:rsidR="009308CF" w:rsidRPr="00F0376A" w:rsidRDefault="009308CF" w:rsidP="009308CF">
                      <w:pPr>
                        <w:numPr>
                          <w:ilvl w:val="0"/>
                          <w:numId w:val="20"/>
                        </w:numPr>
                        <w:contextualSpacing/>
                      </w:pPr>
                      <w:r w:rsidRPr="00F0376A">
                        <w:t xml:space="preserve">Which HR position does your role most identify with? (Single choice). </w:t>
                      </w:r>
                    </w:p>
                    <w:p w14:paraId="4D006ED4" w14:textId="77777777" w:rsidR="009308CF" w:rsidRPr="00F0376A" w:rsidRDefault="009308CF" w:rsidP="009308CF">
                      <w:pPr>
                        <w:ind w:left="720"/>
                        <w:contextualSpacing/>
                      </w:pPr>
                      <w:r w:rsidRPr="00F0376A">
                        <w:t>HR Administrator</w:t>
                      </w:r>
                    </w:p>
                    <w:p w14:paraId="24A89DD9" w14:textId="77777777" w:rsidR="009308CF" w:rsidRPr="00F0376A" w:rsidRDefault="009308CF" w:rsidP="009308CF">
                      <w:pPr>
                        <w:ind w:left="720"/>
                        <w:contextualSpacing/>
                      </w:pPr>
                      <w:r w:rsidRPr="00F0376A">
                        <w:t>HR Assistant</w:t>
                      </w:r>
                    </w:p>
                    <w:p w14:paraId="73BC57B5" w14:textId="77777777" w:rsidR="009308CF" w:rsidRPr="00F0376A" w:rsidRDefault="009308CF" w:rsidP="009308CF">
                      <w:pPr>
                        <w:ind w:left="720"/>
                        <w:contextualSpacing/>
                      </w:pPr>
                      <w:r w:rsidRPr="00F0376A">
                        <w:t>HR Officer</w:t>
                      </w:r>
                    </w:p>
                    <w:p w14:paraId="1B7DBEB5" w14:textId="77777777" w:rsidR="009308CF" w:rsidRPr="00F0376A" w:rsidRDefault="009308CF" w:rsidP="009308CF">
                      <w:pPr>
                        <w:ind w:left="720"/>
                        <w:contextualSpacing/>
                      </w:pPr>
                      <w:r w:rsidRPr="00F0376A">
                        <w:t>HR Advisor</w:t>
                      </w:r>
                    </w:p>
                    <w:p w14:paraId="4209D449" w14:textId="77777777" w:rsidR="009308CF" w:rsidRPr="00F0376A" w:rsidRDefault="009308CF" w:rsidP="009308CF">
                      <w:pPr>
                        <w:ind w:left="720"/>
                        <w:contextualSpacing/>
                      </w:pPr>
                      <w:r w:rsidRPr="00F0376A">
                        <w:t>HR Business Partner</w:t>
                      </w:r>
                    </w:p>
                    <w:p w14:paraId="0E21C6A5" w14:textId="77777777" w:rsidR="009308CF" w:rsidRPr="00F0376A" w:rsidRDefault="009308CF" w:rsidP="009308CF">
                      <w:pPr>
                        <w:ind w:left="720"/>
                        <w:contextualSpacing/>
                      </w:pPr>
                      <w:r w:rsidRPr="00F0376A">
                        <w:t>HR Manager</w:t>
                      </w:r>
                    </w:p>
                    <w:p w14:paraId="40CE5E6A" w14:textId="77777777" w:rsidR="009308CF" w:rsidRPr="00F0376A" w:rsidRDefault="009308CF" w:rsidP="009308CF">
                      <w:pPr>
                        <w:ind w:left="720"/>
                        <w:contextualSpacing/>
                      </w:pPr>
                      <w:r w:rsidRPr="00F0376A">
                        <w:t>Head of HR</w:t>
                      </w:r>
                    </w:p>
                    <w:p w14:paraId="4808E45F" w14:textId="77777777" w:rsidR="009308CF" w:rsidRPr="00F0376A" w:rsidRDefault="009308CF" w:rsidP="009308CF">
                      <w:pPr>
                        <w:ind w:left="720"/>
                        <w:contextualSpacing/>
                      </w:pPr>
                      <w:r w:rsidRPr="00F0376A">
                        <w:t>HR Director</w:t>
                      </w:r>
                    </w:p>
                    <w:p w14:paraId="182DDE84" w14:textId="77777777" w:rsidR="009308CF" w:rsidRDefault="009308CF" w:rsidP="009308CF">
                      <w:pPr>
                        <w:ind w:left="720"/>
                        <w:contextualSpacing/>
                      </w:pPr>
                      <w:r w:rsidRPr="00F0376A">
                        <w:t>Other</w:t>
                      </w:r>
                    </w:p>
                    <w:p w14:paraId="32BE24CD" w14:textId="77777777" w:rsidR="009308CF" w:rsidRDefault="009308CF" w:rsidP="009308CF">
                      <w:pPr>
                        <w:contextualSpacing/>
                      </w:pPr>
                    </w:p>
                    <w:p w14:paraId="4396A4D0" w14:textId="77777777" w:rsidR="009308CF" w:rsidRPr="000B7711" w:rsidRDefault="009308CF" w:rsidP="009308CF">
                      <w:pPr>
                        <w:numPr>
                          <w:ilvl w:val="0"/>
                          <w:numId w:val="20"/>
                        </w:numPr>
                        <w:contextualSpacing/>
                      </w:pPr>
                      <w:r w:rsidRPr="000B7711">
                        <w:t xml:space="preserve">What sector do you currently work in? (Single choice). </w:t>
                      </w:r>
                    </w:p>
                    <w:p w14:paraId="053D9F53" w14:textId="77777777" w:rsidR="009308CF" w:rsidRPr="000B7711" w:rsidRDefault="009308CF" w:rsidP="009308CF">
                      <w:pPr>
                        <w:ind w:left="720"/>
                        <w:contextualSpacing/>
                      </w:pPr>
                      <w:r w:rsidRPr="000B7711">
                        <w:t>Private</w:t>
                      </w:r>
                    </w:p>
                    <w:p w14:paraId="2815EBE0" w14:textId="77777777" w:rsidR="009308CF" w:rsidRPr="000B7711" w:rsidRDefault="009308CF" w:rsidP="009308CF">
                      <w:pPr>
                        <w:ind w:left="720"/>
                        <w:contextualSpacing/>
                      </w:pPr>
                      <w:r w:rsidRPr="000B7711">
                        <w:t>Public</w:t>
                      </w:r>
                    </w:p>
                    <w:p w14:paraId="6C06B71B" w14:textId="77777777" w:rsidR="009308CF" w:rsidRPr="000B7711" w:rsidRDefault="009308CF" w:rsidP="009308CF">
                      <w:pPr>
                        <w:ind w:left="720"/>
                        <w:contextualSpacing/>
                      </w:pPr>
                      <w:r w:rsidRPr="000B7711">
                        <w:t>Third Sector</w:t>
                      </w:r>
                    </w:p>
                    <w:p w14:paraId="58AB72A1" w14:textId="77777777" w:rsidR="009308CF" w:rsidRPr="000B7711" w:rsidRDefault="009308CF" w:rsidP="009308CF">
                      <w:pPr>
                        <w:ind w:left="720"/>
                        <w:contextualSpacing/>
                      </w:pPr>
                    </w:p>
                    <w:p w14:paraId="44597303" w14:textId="77777777" w:rsidR="009308CF" w:rsidRPr="000B7711" w:rsidRDefault="009308CF" w:rsidP="009308CF">
                      <w:pPr>
                        <w:numPr>
                          <w:ilvl w:val="0"/>
                          <w:numId w:val="20"/>
                        </w:numPr>
                        <w:contextualSpacing/>
                      </w:pPr>
                      <w:r w:rsidRPr="000B7711">
                        <w:t xml:space="preserve">How many years have you worked within HR (Single choice). </w:t>
                      </w:r>
                    </w:p>
                    <w:p w14:paraId="369E22D7" w14:textId="77777777" w:rsidR="009308CF" w:rsidRPr="000B7711" w:rsidRDefault="009308CF" w:rsidP="009308CF">
                      <w:pPr>
                        <w:ind w:left="720"/>
                        <w:contextualSpacing/>
                      </w:pPr>
                      <w:r w:rsidRPr="000B7711">
                        <w:t>Less than a year</w:t>
                      </w:r>
                    </w:p>
                    <w:p w14:paraId="6BAB6965" w14:textId="77777777" w:rsidR="009308CF" w:rsidRPr="000B7711" w:rsidRDefault="009308CF" w:rsidP="009308CF">
                      <w:pPr>
                        <w:ind w:left="720"/>
                        <w:contextualSpacing/>
                      </w:pPr>
                      <w:r w:rsidRPr="000B7711">
                        <w:t>1-2 years</w:t>
                      </w:r>
                    </w:p>
                    <w:p w14:paraId="29F738FC" w14:textId="77777777" w:rsidR="009308CF" w:rsidRPr="000B7711" w:rsidRDefault="009308CF" w:rsidP="009308CF">
                      <w:pPr>
                        <w:ind w:left="720"/>
                        <w:contextualSpacing/>
                      </w:pPr>
                      <w:r w:rsidRPr="000B7711">
                        <w:t>3-4 years</w:t>
                      </w:r>
                    </w:p>
                    <w:p w14:paraId="0C51E79A" w14:textId="77777777" w:rsidR="009308CF" w:rsidRPr="000B7711" w:rsidRDefault="009308CF" w:rsidP="009308CF">
                      <w:pPr>
                        <w:ind w:left="720"/>
                        <w:contextualSpacing/>
                      </w:pPr>
                      <w:r w:rsidRPr="000B7711">
                        <w:t>5-6 years</w:t>
                      </w:r>
                    </w:p>
                    <w:p w14:paraId="3D2EC06F" w14:textId="77777777" w:rsidR="009308CF" w:rsidRPr="000B7711" w:rsidRDefault="009308CF" w:rsidP="009308CF">
                      <w:pPr>
                        <w:ind w:left="720"/>
                        <w:contextualSpacing/>
                      </w:pPr>
                      <w:r w:rsidRPr="000B7711">
                        <w:t>7-8 years</w:t>
                      </w:r>
                    </w:p>
                    <w:p w14:paraId="459932B9" w14:textId="77777777" w:rsidR="009308CF" w:rsidRPr="000B7711" w:rsidRDefault="009308CF" w:rsidP="009308CF">
                      <w:pPr>
                        <w:ind w:left="720"/>
                        <w:contextualSpacing/>
                      </w:pPr>
                      <w:r w:rsidRPr="000B7711">
                        <w:t>8-10 years</w:t>
                      </w:r>
                    </w:p>
                    <w:p w14:paraId="213BB93A" w14:textId="77777777" w:rsidR="009308CF" w:rsidRPr="000B7711" w:rsidRDefault="009308CF" w:rsidP="009308CF">
                      <w:pPr>
                        <w:ind w:left="720"/>
                        <w:contextualSpacing/>
                      </w:pPr>
                      <w:r w:rsidRPr="000B7711">
                        <w:t>10+ years</w:t>
                      </w:r>
                    </w:p>
                    <w:p w14:paraId="0B3DADA1" w14:textId="77777777" w:rsidR="009308CF" w:rsidRPr="000B7711" w:rsidRDefault="009308CF" w:rsidP="009308CF">
                      <w:pPr>
                        <w:ind w:left="720"/>
                        <w:contextualSpacing/>
                      </w:pPr>
                    </w:p>
                    <w:p w14:paraId="583ABEDF" w14:textId="77777777" w:rsidR="009308CF" w:rsidRPr="000B7711" w:rsidRDefault="009308CF" w:rsidP="009308CF">
                      <w:pPr>
                        <w:numPr>
                          <w:ilvl w:val="0"/>
                          <w:numId w:val="20"/>
                        </w:numPr>
                        <w:contextualSpacing/>
                      </w:pPr>
                      <w:r w:rsidRPr="000B7711">
                        <w:t xml:space="preserve">While working in the private sector, how many incidences of violence have you personally experienced due to your role as a HR professional? (Single choice). </w:t>
                      </w:r>
                    </w:p>
                    <w:p w14:paraId="60B9527E" w14:textId="77777777" w:rsidR="009308CF" w:rsidRPr="000B7711" w:rsidRDefault="009308CF" w:rsidP="009308CF">
                      <w:pPr>
                        <w:ind w:left="720"/>
                        <w:contextualSpacing/>
                      </w:pPr>
                      <w:r w:rsidRPr="000B7711">
                        <w:t>0</w:t>
                      </w:r>
                    </w:p>
                    <w:p w14:paraId="409E91AD" w14:textId="77777777" w:rsidR="009308CF" w:rsidRPr="000B7711" w:rsidRDefault="009308CF" w:rsidP="009308CF">
                      <w:pPr>
                        <w:ind w:left="720"/>
                        <w:contextualSpacing/>
                      </w:pPr>
                      <w:r w:rsidRPr="000B7711">
                        <w:t>1-5</w:t>
                      </w:r>
                    </w:p>
                    <w:p w14:paraId="1E4774E3" w14:textId="77777777" w:rsidR="009308CF" w:rsidRPr="000B7711" w:rsidRDefault="009308CF" w:rsidP="009308CF">
                      <w:pPr>
                        <w:ind w:left="720"/>
                        <w:contextualSpacing/>
                      </w:pPr>
                      <w:r w:rsidRPr="000B7711">
                        <w:t>5-10</w:t>
                      </w:r>
                    </w:p>
                    <w:p w14:paraId="365BF68B" w14:textId="77777777" w:rsidR="009308CF" w:rsidRPr="000B7711" w:rsidRDefault="009308CF" w:rsidP="009308CF">
                      <w:pPr>
                        <w:ind w:left="720"/>
                        <w:contextualSpacing/>
                      </w:pPr>
                      <w:r w:rsidRPr="000B7711">
                        <w:t>10-15</w:t>
                      </w:r>
                    </w:p>
                    <w:p w14:paraId="010DF051" w14:textId="77777777" w:rsidR="009308CF" w:rsidRPr="000B7711" w:rsidRDefault="009308CF" w:rsidP="009308CF">
                      <w:pPr>
                        <w:ind w:left="720"/>
                        <w:contextualSpacing/>
                      </w:pPr>
                      <w:r w:rsidRPr="000B7711">
                        <w:t>15-20</w:t>
                      </w:r>
                    </w:p>
                    <w:p w14:paraId="0EC90149" w14:textId="77777777" w:rsidR="009308CF" w:rsidRPr="000B7711" w:rsidRDefault="009308CF" w:rsidP="009308CF">
                      <w:pPr>
                        <w:ind w:left="720"/>
                        <w:contextualSpacing/>
                      </w:pPr>
                      <w:r w:rsidRPr="000B7711">
                        <w:t>20+</w:t>
                      </w:r>
                    </w:p>
                    <w:p w14:paraId="5043074A" w14:textId="77777777" w:rsidR="009308CF" w:rsidRPr="000B7711" w:rsidRDefault="009308CF" w:rsidP="009308CF">
                      <w:pPr>
                        <w:ind w:left="720"/>
                        <w:contextualSpacing/>
                      </w:pPr>
                    </w:p>
                    <w:p w14:paraId="367B88F3" w14:textId="77777777" w:rsidR="009308CF" w:rsidRPr="000B7711" w:rsidRDefault="009308CF" w:rsidP="009308CF">
                      <w:pPr>
                        <w:numPr>
                          <w:ilvl w:val="0"/>
                          <w:numId w:val="20"/>
                        </w:numPr>
                        <w:contextualSpacing/>
                      </w:pPr>
                      <w:r w:rsidRPr="000B7711">
                        <w:t xml:space="preserve">Please describe the situation/s where you personally experienced workplace violence in this sector. (Multi Line Text). </w:t>
                      </w:r>
                    </w:p>
                    <w:p w14:paraId="3C419304" w14:textId="77777777" w:rsidR="009308CF" w:rsidRPr="000B7711" w:rsidRDefault="009308CF" w:rsidP="009308CF">
                      <w:pPr>
                        <w:ind w:left="720"/>
                        <w:contextualSpacing/>
                      </w:pPr>
                    </w:p>
                    <w:p w14:paraId="3AB1D7E5" w14:textId="77777777" w:rsidR="009308CF" w:rsidRPr="000B7711" w:rsidRDefault="009308CF" w:rsidP="009308CF">
                      <w:pPr>
                        <w:ind w:left="720"/>
                        <w:contextualSpacing/>
                      </w:pPr>
                      <w:r w:rsidRPr="000B7711">
                        <w:t>Enter your answer</w:t>
                      </w:r>
                    </w:p>
                    <w:p w14:paraId="53B4450E" w14:textId="77777777" w:rsidR="009308CF" w:rsidRPr="000B7711" w:rsidRDefault="009308CF" w:rsidP="009308CF">
                      <w:pPr>
                        <w:ind w:left="720"/>
                        <w:contextualSpacing/>
                      </w:pPr>
                    </w:p>
                    <w:p w14:paraId="45CA1442" w14:textId="77777777" w:rsidR="009308CF" w:rsidRPr="000B7711" w:rsidRDefault="009308CF" w:rsidP="009308CF">
                      <w:pPr>
                        <w:numPr>
                          <w:ilvl w:val="0"/>
                          <w:numId w:val="20"/>
                        </w:numPr>
                        <w:contextualSpacing/>
                      </w:pPr>
                      <w:r w:rsidRPr="000B7711">
                        <w:t xml:space="preserve">What safeguarding measures were in place for you at the time of the incident? (Multiple choice). </w:t>
                      </w:r>
                    </w:p>
                    <w:p w14:paraId="74781093" w14:textId="77777777" w:rsidR="009308CF" w:rsidRPr="000B7711" w:rsidRDefault="009308CF" w:rsidP="009308CF">
                      <w:pPr>
                        <w:ind w:left="720"/>
                        <w:contextualSpacing/>
                      </w:pPr>
                      <w:r w:rsidRPr="000B7711">
                        <w:t>Security guards</w:t>
                      </w:r>
                    </w:p>
                    <w:p w14:paraId="3D20C71F" w14:textId="77777777" w:rsidR="009308CF" w:rsidRPr="000B7711" w:rsidRDefault="009308CF" w:rsidP="009308CF">
                      <w:pPr>
                        <w:ind w:left="720"/>
                        <w:contextualSpacing/>
                      </w:pPr>
                      <w:r w:rsidRPr="000B7711">
                        <w:t>Panic button</w:t>
                      </w:r>
                    </w:p>
                    <w:p w14:paraId="2D83C382" w14:textId="77777777" w:rsidR="009308CF" w:rsidRPr="000B7711" w:rsidRDefault="009308CF" w:rsidP="009308CF">
                      <w:pPr>
                        <w:ind w:left="720"/>
                        <w:contextualSpacing/>
                      </w:pPr>
                      <w:r w:rsidRPr="000B7711">
                        <w:t>Supporting HR staff</w:t>
                      </w:r>
                    </w:p>
                    <w:p w14:paraId="32F02480" w14:textId="77777777" w:rsidR="009308CF" w:rsidRPr="000B7711" w:rsidRDefault="009308CF" w:rsidP="009308CF">
                      <w:pPr>
                        <w:ind w:left="720"/>
                        <w:contextualSpacing/>
                      </w:pPr>
                      <w:r w:rsidRPr="000B7711">
                        <w:t>None</w:t>
                      </w:r>
                    </w:p>
                    <w:p w14:paraId="41B506E9" w14:textId="77777777" w:rsidR="009308CF" w:rsidRPr="000B7711" w:rsidRDefault="009308CF" w:rsidP="009308CF">
                      <w:pPr>
                        <w:ind w:left="720"/>
                        <w:contextualSpacing/>
                      </w:pPr>
                      <w:r w:rsidRPr="000B7711">
                        <w:t>Other</w:t>
                      </w:r>
                    </w:p>
                    <w:p w14:paraId="58D6EC43" w14:textId="77777777" w:rsidR="009308CF" w:rsidRPr="000B7711" w:rsidRDefault="009308CF" w:rsidP="009308CF">
                      <w:pPr>
                        <w:ind w:left="720"/>
                        <w:contextualSpacing/>
                      </w:pPr>
                    </w:p>
                    <w:p w14:paraId="4832BB74" w14:textId="77777777" w:rsidR="009308CF" w:rsidRDefault="009308CF" w:rsidP="009308CF"/>
                  </w:txbxContent>
                </v:textbox>
                <w10:wrap type="square"/>
              </v:shape>
            </w:pict>
          </mc:Fallback>
        </mc:AlternateContent>
      </w:r>
    </w:p>
    <w:p w14:paraId="7FCC8CEF"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1248" behindDoc="0" locked="0" layoutInCell="1" allowOverlap="1" wp14:anchorId="7E62947A" wp14:editId="26E6FF7D">
                <wp:simplePos x="0" y="0"/>
                <wp:positionH relativeFrom="margin">
                  <wp:align>right</wp:align>
                </wp:positionH>
                <wp:positionV relativeFrom="paragraph">
                  <wp:posOffset>141</wp:posOffset>
                </wp:positionV>
                <wp:extent cx="5723890" cy="8823325"/>
                <wp:effectExtent l="0" t="0" r="10160" b="15875"/>
                <wp:wrapSquare wrapText="bothSides"/>
                <wp:docPr id="18133342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890" cy="8823366"/>
                        </a:xfrm>
                        <a:prstGeom prst="rect">
                          <a:avLst/>
                        </a:prstGeom>
                        <a:solidFill>
                          <a:srgbClr val="FFFFFF"/>
                        </a:solidFill>
                        <a:ln w="9525">
                          <a:solidFill>
                            <a:srgbClr val="000000"/>
                          </a:solidFill>
                          <a:miter lim="800000"/>
                          <a:headEnd/>
                          <a:tailEnd/>
                        </a:ln>
                      </wps:spPr>
                      <wps:txbx>
                        <w:txbxContent>
                          <w:p w14:paraId="1A46D732" w14:textId="77777777" w:rsidR="009308CF" w:rsidRPr="000B7711" w:rsidRDefault="009308CF" w:rsidP="009308CF">
                            <w:pPr>
                              <w:numPr>
                                <w:ilvl w:val="0"/>
                                <w:numId w:val="20"/>
                              </w:numPr>
                              <w:contextualSpacing/>
                            </w:pPr>
                            <w:r w:rsidRPr="000B7711">
                              <w:t xml:space="preserve">Did you contact the police to report this incident? (Single choice). </w:t>
                            </w:r>
                          </w:p>
                          <w:p w14:paraId="2ABA564F" w14:textId="77777777" w:rsidR="009308CF" w:rsidRPr="000B7711" w:rsidRDefault="009308CF" w:rsidP="009308CF">
                            <w:pPr>
                              <w:ind w:left="720"/>
                              <w:contextualSpacing/>
                            </w:pPr>
                            <w:r w:rsidRPr="000B7711">
                              <w:t>Yes</w:t>
                            </w:r>
                          </w:p>
                          <w:p w14:paraId="498DD091" w14:textId="77777777" w:rsidR="009308CF" w:rsidRPr="000B7711" w:rsidRDefault="009308CF" w:rsidP="009308CF">
                            <w:pPr>
                              <w:ind w:left="720"/>
                              <w:contextualSpacing/>
                            </w:pPr>
                            <w:r w:rsidRPr="000B7711">
                              <w:t>No</w:t>
                            </w:r>
                          </w:p>
                          <w:p w14:paraId="60872989" w14:textId="77777777" w:rsidR="009308CF" w:rsidRPr="000B7711" w:rsidRDefault="009308CF" w:rsidP="009308CF">
                            <w:pPr>
                              <w:ind w:left="720"/>
                              <w:contextualSpacing/>
                            </w:pPr>
                          </w:p>
                          <w:p w14:paraId="3C5144F6" w14:textId="77777777" w:rsidR="009308CF" w:rsidRPr="000B7711" w:rsidRDefault="009308CF" w:rsidP="009308CF">
                            <w:pPr>
                              <w:numPr>
                                <w:ilvl w:val="0"/>
                                <w:numId w:val="20"/>
                              </w:numPr>
                              <w:contextualSpacing/>
                            </w:pPr>
                            <w:r w:rsidRPr="000B7711">
                              <w:t xml:space="preserve">You answered question 10 with 'No', what was the reasoning behind this decision? (Single line text). </w:t>
                            </w:r>
                          </w:p>
                          <w:p w14:paraId="14CF6331" w14:textId="77777777" w:rsidR="009308CF" w:rsidRPr="000B7711" w:rsidRDefault="009308CF" w:rsidP="009308CF">
                            <w:pPr>
                              <w:ind w:left="720"/>
                              <w:contextualSpacing/>
                            </w:pPr>
                          </w:p>
                          <w:p w14:paraId="731D0FC3" w14:textId="77777777" w:rsidR="009308CF" w:rsidRPr="000B7711" w:rsidRDefault="009308CF" w:rsidP="009308CF">
                            <w:pPr>
                              <w:ind w:left="720"/>
                              <w:contextualSpacing/>
                            </w:pPr>
                            <w:r w:rsidRPr="000B7711">
                              <w:t>Enter your answer</w:t>
                            </w:r>
                          </w:p>
                          <w:p w14:paraId="3CF29830" w14:textId="77777777" w:rsidR="009308CF" w:rsidRPr="000B7711" w:rsidRDefault="009308CF" w:rsidP="009308CF">
                            <w:pPr>
                              <w:ind w:left="720"/>
                              <w:contextualSpacing/>
                            </w:pPr>
                          </w:p>
                          <w:p w14:paraId="41C53617" w14:textId="77777777" w:rsidR="009308CF" w:rsidRPr="000B7711" w:rsidRDefault="009308CF" w:rsidP="009308CF">
                            <w:pPr>
                              <w:numPr>
                                <w:ilvl w:val="0"/>
                                <w:numId w:val="20"/>
                              </w:numPr>
                              <w:contextualSpacing/>
                            </w:pPr>
                            <w:r w:rsidRPr="000B7711">
                              <w:t>Did you receive any support following this incident? (Single choice).</w:t>
                            </w:r>
                          </w:p>
                          <w:p w14:paraId="45B8E33A" w14:textId="77777777" w:rsidR="009308CF" w:rsidRPr="000B7711" w:rsidRDefault="009308CF" w:rsidP="009308CF">
                            <w:pPr>
                              <w:ind w:left="720"/>
                              <w:contextualSpacing/>
                            </w:pPr>
                            <w:r w:rsidRPr="000B7711">
                              <w:t>Yes</w:t>
                            </w:r>
                          </w:p>
                          <w:p w14:paraId="60F1FDDD" w14:textId="77777777" w:rsidR="009308CF" w:rsidRPr="000B7711" w:rsidRDefault="009308CF" w:rsidP="009308CF">
                            <w:pPr>
                              <w:ind w:left="720"/>
                              <w:contextualSpacing/>
                            </w:pPr>
                            <w:r w:rsidRPr="000B7711">
                              <w:t>No</w:t>
                            </w:r>
                          </w:p>
                          <w:p w14:paraId="3EA4E04D" w14:textId="77777777" w:rsidR="009308CF" w:rsidRPr="000B7711" w:rsidRDefault="009308CF" w:rsidP="009308CF">
                            <w:pPr>
                              <w:ind w:left="720"/>
                              <w:contextualSpacing/>
                            </w:pPr>
                          </w:p>
                          <w:p w14:paraId="563DBBB8" w14:textId="77777777" w:rsidR="009308CF" w:rsidRPr="000B7711" w:rsidRDefault="009308CF" w:rsidP="009308CF">
                            <w:pPr>
                              <w:numPr>
                                <w:ilvl w:val="0"/>
                                <w:numId w:val="20"/>
                              </w:numPr>
                              <w:contextualSpacing/>
                            </w:pPr>
                            <w:r w:rsidRPr="000B7711">
                              <w:t xml:space="preserve">You selected 'Yes' to question 13, what support did you receive? (Multiple choice). </w:t>
                            </w:r>
                          </w:p>
                          <w:p w14:paraId="19576234" w14:textId="77777777" w:rsidR="009308CF" w:rsidRPr="000B7711" w:rsidRDefault="009308CF" w:rsidP="009308CF">
                            <w:pPr>
                              <w:ind w:left="720"/>
                              <w:contextualSpacing/>
                            </w:pPr>
                            <w:r w:rsidRPr="000B7711">
                              <w:t>Access to sick leave</w:t>
                            </w:r>
                          </w:p>
                          <w:p w14:paraId="485F2EFF" w14:textId="77777777" w:rsidR="009308CF" w:rsidRPr="000B7711" w:rsidRDefault="009308CF" w:rsidP="009308CF">
                            <w:pPr>
                              <w:ind w:left="720"/>
                              <w:contextualSpacing/>
                            </w:pPr>
                            <w:r w:rsidRPr="000B7711">
                              <w:t>employee assistance program</w:t>
                            </w:r>
                          </w:p>
                          <w:p w14:paraId="069AB8C5" w14:textId="77777777" w:rsidR="009308CF" w:rsidRPr="000B7711" w:rsidRDefault="009308CF" w:rsidP="009308CF">
                            <w:pPr>
                              <w:ind w:left="720"/>
                              <w:contextualSpacing/>
                            </w:pPr>
                            <w:r w:rsidRPr="000B7711">
                              <w:t xml:space="preserve">private counselling </w:t>
                            </w:r>
                          </w:p>
                          <w:p w14:paraId="78AEFFA8" w14:textId="77777777" w:rsidR="009308CF" w:rsidRPr="000B7711" w:rsidRDefault="009308CF" w:rsidP="009308CF">
                            <w:pPr>
                              <w:ind w:left="720"/>
                              <w:contextualSpacing/>
                            </w:pPr>
                            <w:r w:rsidRPr="000B7711">
                              <w:t>Other</w:t>
                            </w:r>
                          </w:p>
                          <w:p w14:paraId="6C92C2AB" w14:textId="77777777" w:rsidR="009308CF" w:rsidRPr="000B7711" w:rsidRDefault="009308CF" w:rsidP="009308CF">
                            <w:pPr>
                              <w:ind w:left="720"/>
                              <w:contextualSpacing/>
                            </w:pPr>
                          </w:p>
                          <w:p w14:paraId="55431707" w14:textId="77777777" w:rsidR="009308CF" w:rsidRPr="000B7711" w:rsidRDefault="009308CF" w:rsidP="009308CF">
                            <w:pPr>
                              <w:numPr>
                                <w:ilvl w:val="0"/>
                                <w:numId w:val="20"/>
                              </w:numPr>
                              <w:contextualSpacing/>
                            </w:pPr>
                            <w:r w:rsidRPr="000B7711">
                              <w:t xml:space="preserve">Did you have an opportunity to self-reflect on this incident? (Single choice). </w:t>
                            </w:r>
                          </w:p>
                          <w:p w14:paraId="09D73998" w14:textId="77777777" w:rsidR="009308CF" w:rsidRPr="000B7711" w:rsidRDefault="009308CF" w:rsidP="009308CF">
                            <w:pPr>
                              <w:ind w:left="720"/>
                              <w:contextualSpacing/>
                            </w:pPr>
                            <w:r w:rsidRPr="000B7711">
                              <w:t>Yes</w:t>
                            </w:r>
                          </w:p>
                          <w:p w14:paraId="20C92BBA" w14:textId="77777777" w:rsidR="009308CF" w:rsidRPr="000B7711" w:rsidRDefault="009308CF" w:rsidP="009308CF">
                            <w:pPr>
                              <w:ind w:left="720"/>
                              <w:contextualSpacing/>
                            </w:pPr>
                            <w:r w:rsidRPr="000B7711">
                              <w:t>No</w:t>
                            </w:r>
                          </w:p>
                          <w:p w14:paraId="609F3830" w14:textId="77777777" w:rsidR="009308CF" w:rsidRPr="000B7711" w:rsidRDefault="009308CF" w:rsidP="009308CF">
                            <w:pPr>
                              <w:ind w:left="720"/>
                              <w:contextualSpacing/>
                            </w:pPr>
                          </w:p>
                          <w:p w14:paraId="573B7D6D" w14:textId="77777777" w:rsidR="009308CF" w:rsidRPr="000B7711" w:rsidRDefault="009308CF" w:rsidP="009308CF">
                            <w:pPr>
                              <w:numPr>
                                <w:ilvl w:val="0"/>
                                <w:numId w:val="20"/>
                              </w:numPr>
                              <w:contextualSpacing/>
                            </w:pPr>
                            <w:r w:rsidRPr="000B7711">
                              <w:t xml:space="preserve">Did you develop any physical or mental impairment after the incident? (Multiple choice). </w:t>
                            </w:r>
                          </w:p>
                          <w:p w14:paraId="20479F55" w14:textId="77777777" w:rsidR="009308CF" w:rsidRPr="000B7711" w:rsidRDefault="009308CF" w:rsidP="009308CF">
                            <w:pPr>
                              <w:ind w:left="720"/>
                              <w:contextualSpacing/>
                            </w:pPr>
                            <w:r w:rsidRPr="000B7711">
                              <w:t>None</w:t>
                            </w:r>
                          </w:p>
                          <w:p w14:paraId="76B84675" w14:textId="77777777" w:rsidR="009308CF" w:rsidRPr="000B7711" w:rsidRDefault="009308CF" w:rsidP="009308CF">
                            <w:pPr>
                              <w:ind w:left="720"/>
                              <w:contextualSpacing/>
                            </w:pPr>
                            <w:r w:rsidRPr="000B7711">
                              <w:t>PTSD</w:t>
                            </w:r>
                          </w:p>
                          <w:p w14:paraId="1673FAC1" w14:textId="77777777" w:rsidR="009308CF" w:rsidRPr="000B7711" w:rsidRDefault="009308CF" w:rsidP="009308CF">
                            <w:pPr>
                              <w:ind w:left="720"/>
                              <w:contextualSpacing/>
                            </w:pPr>
                            <w:r w:rsidRPr="000B7711">
                              <w:t>Anxiety</w:t>
                            </w:r>
                          </w:p>
                          <w:p w14:paraId="7A678884" w14:textId="77777777" w:rsidR="009308CF" w:rsidRPr="000B7711" w:rsidRDefault="009308CF" w:rsidP="009308CF">
                            <w:pPr>
                              <w:ind w:left="720"/>
                              <w:contextualSpacing/>
                            </w:pPr>
                            <w:r w:rsidRPr="000B7711">
                              <w:t>Depression</w:t>
                            </w:r>
                          </w:p>
                          <w:p w14:paraId="70ED17F3" w14:textId="77777777" w:rsidR="009308CF" w:rsidRPr="000B7711" w:rsidRDefault="009308CF" w:rsidP="009308CF">
                            <w:pPr>
                              <w:ind w:left="720"/>
                              <w:contextualSpacing/>
                            </w:pPr>
                            <w:r w:rsidRPr="000B7711">
                              <w:t>Burnout</w:t>
                            </w:r>
                          </w:p>
                          <w:p w14:paraId="52BCC9F9" w14:textId="77777777" w:rsidR="009308CF" w:rsidRPr="000B7711" w:rsidRDefault="009308CF" w:rsidP="009308CF">
                            <w:pPr>
                              <w:ind w:left="720"/>
                              <w:contextualSpacing/>
                            </w:pPr>
                            <w:r w:rsidRPr="000B7711">
                              <w:t>Other</w:t>
                            </w:r>
                          </w:p>
                          <w:p w14:paraId="2F9D49AC" w14:textId="77777777" w:rsidR="009308CF" w:rsidRPr="000B7711" w:rsidRDefault="009308CF" w:rsidP="009308CF">
                            <w:pPr>
                              <w:ind w:left="720"/>
                              <w:contextualSpacing/>
                            </w:pPr>
                          </w:p>
                          <w:p w14:paraId="40201AC2" w14:textId="77777777" w:rsidR="009308CF" w:rsidRPr="000B7711" w:rsidRDefault="009308CF" w:rsidP="009308CF">
                            <w:pPr>
                              <w:numPr>
                                <w:ilvl w:val="0"/>
                                <w:numId w:val="20"/>
                              </w:numPr>
                              <w:contextualSpacing/>
                            </w:pPr>
                            <w:r w:rsidRPr="000B7711">
                              <w:t xml:space="preserve">What do you think employers can do to safeguard you from workplace violence in the future? (Multi Line Text). </w:t>
                            </w:r>
                          </w:p>
                          <w:p w14:paraId="2AAF6510" w14:textId="77777777" w:rsidR="009308CF" w:rsidRPr="000B7711" w:rsidRDefault="009308CF" w:rsidP="009308CF">
                            <w:pPr>
                              <w:ind w:left="720"/>
                              <w:contextualSpacing/>
                            </w:pPr>
                          </w:p>
                          <w:p w14:paraId="25C4CF76" w14:textId="77777777" w:rsidR="009308CF" w:rsidRPr="000B7711" w:rsidRDefault="009308CF" w:rsidP="009308CF">
                            <w:pPr>
                              <w:ind w:left="720"/>
                              <w:contextualSpacing/>
                            </w:pPr>
                            <w:r w:rsidRPr="000B7711">
                              <w:t>Enter your answer</w:t>
                            </w:r>
                          </w:p>
                          <w:p w14:paraId="0A57A1A3" w14:textId="77777777" w:rsidR="009308CF" w:rsidRPr="000B7711" w:rsidRDefault="009308CF" w:rsidP="009308CF">
                            <w:pPr>
                              <w:ind w:left="720"/>
                              <w:contextualSpacing/>
                            </w:pPr>
                          </w:p>
                          <w:p w14:paraId="5EE08D6E" w14:textId="77777777" w:rsidR="009308CF" w:rsidRPr="000B7711" w:rsidRDefault="009308CF" w:rsidP="009308CF">
                            <w:pPr>
                              <w:numPr>
                                <w:ilvl w:val="0"/>
                                <w:numId w:val="20"/>
                              </w:numPr>
                              <w:contextualSpacing/>
                            </w:pPr>
                            <w:r w:rsidRPr="000B7711">
                              <w:t>Do you have any comments you wish to add regarding the above questionnaire. (Single line text).</w:t>
                            </w:r>
                          </w:p>
                          <w:p w14:paraId="679E9D09" w14:textId="77777777" w:rsidR="009308CF" w:rsidRPr="000B7711" w:rsidRDefault="009308CF" w:rsidP="009308CF">
                            <w:pPr>
                              <w:ind w:left="720"/>
                              <w:contextualSpacing/>
                            </w:pPr>
                            <w:r w:rsidRPr="000B7711">
                              <w:t xml:space="preserve"> </w:t>
                            </w:r>
                          </w:p>
                          <w:p w14:paraId="4AFB4792" w14:textId="77777777" w:rsidR="009308CF" w:rsidRDefault="009308CF" w:rsidP="009308CF">
                            <w:pPr>
                              <w:ind w:left="720"/>
                              <w:contextualSpacing/>
                            </w:pPr>
                            <w:r w:rsidRPr="000B7711">
                              <w:t>Enter your answer</w:t>
                            </w:r>
                          </w:p>
                          <w:p w14:paraId="24F59C0F"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2947A" id="_x0000_s1093" type="#_x0000_t202" style="position:absolute;margin-left:399.5pt;margin-top:0;width:450.7pt;height:694.75pt;z-index:2517012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L7UEwIAACgEAAAOAAAAZHJzL2Uyb0RvYy54bWysU9uO2yAQfa/Uf0C8N869iRVntc02VaXt&#10;Rdr2AzDGMSowFEjs9Ot3wN5senupygOaYYbDzJnD5qbTipyE8xJMQSejMSXCcKikORT065f9qxUl&#10;PjBTMQVGFPQsPL3ZvnyxaW0uptCAqoQjCGJ83tqCNiHYPMs8b4RmfgRWGAzW4DQL6LpDVjnWIrpW&#10;2XQ8XmYtuMo64MJ7PL3rg3Sb8Ota8PCprr0IRBUUawtpd2kv455tNyw/OGYbyYcy2D9UoZk0+OgF&#10;6o4FRo5O/galJXfgoQ4jDjqDupZcpB6wm8n4l24eGmZF6gXJ8fZCk/9/sPzj6cF+diR0b6DDAaYm&#10;vL0H/s0TA7uGmYO4dQ7aRrAKH55EyrLW+ny4Gqn2uY8gZfsBKhwyOwZIQF3tdGQF+ySIjgM4X0gX&#10;XSAcDxevp7PVGkMcY6vVdDZbLtMbLH+6bp0P7wRoEo2COpxqgmenex9iOSx/SomveVCy2kulkuMO&#10;5U45cmKogH1aA/pPacqQtqDrxXTRM/BXiHFaf4LQMqCUldTYxiWJ5ZG3t6ZKQgtMqt7GkpUZiIzc&#10;9SyGruyIrAq6TMqMxJZQnZFaB7108auh0YD7QUmLsi2o/35kTlCi3hscz3oyn0edJ2eO3KLjriPl&#10;dYQZjlAFDZT05i6kvxGJM3CLY6xlIvi5kqFmlGPiffg6Ue/Xfsp6/uDbRwAAAP//AwBQSwMEFAAG&#10;AAgAAAAhANwTYSDdAAAABgEAAA8AAABkcnMvZG93bnJldi54bWxMj8FOwzAQRO9I/IO1SFwQdUpL&#10;SUKcCiGB4AYFwdWNt0mEvQ62m4a/Z+ECl5FWM5p5W60nZ8WIIfaeFMxnGQikxpueWgWvL3fnOYiY&#10;NBltPaGCL4ywro+PKl0af6BnHDepFVxCsdQKupSGUsrYdOh0nPkBib2dD04nPkMrTdAHLndWXmTZ&#10;SjrdEy90esDbDpuPzd4pyJcP43t8XDy9NaudLdLZ1Xj/GZQ6PZlurkEknNJfGH7wGR1qZtr6PZko&#10;rAJ+JP0qe0U2X4LYcmiRF5cg60r+x6+/AQAA//8DAFBLAQItABQABgAIAAAAIQC2gziS/gAAAOEB&#10;AAATAAAAAAAAAAAAAAAAAAAAAABbQ29udGVudF9UeXBlc10ueG1sUEsBAi0AFAAGAAgAAAAhADj9&#10;If/WAAAAlAEAAAsAAAAAAAAAAAAAAAAALwEAAF9yZWxzLy5yZWxzUEsBAi0AFAAGAAgAAAAhAMHY&#10;vtQTAgAAKAQAAA4AAAAAAAAAAAAAAAAALgIAAGRycy9lMm9Eb2MueG1sUEsBAi0AFAAGAAgAAAAh&#10;ANwTYSDdAAAABgEAAA8AAAAAAAAAAAAAAAAAbQQAAGRycy9kb3ducmV2LnhtbFBLBQYAAAAABAAE&#10;APMAAAB3BQAAAAA=&#10;">
                <v:textbox>
                  <w:txbxContent>
                    <w:p w14:paraId="1A46D732" w14:textId="77777777" w:rsidR="009308CF" w:rsidRPr="000B7711" w:rsidRDefault="009308CF" w:rsidP="009308CF">
                      <w:pPr>
                        <w:numPr>
                          <w:ilvl w:val="0"/>
                          <w:numId w:val="20"/>
                        </w:numPr>
                        <w:contextualSpacing/>
                      </w:pPr>
                      <w:r w:rsidRPr="000B7711">
                        <w:t xml:space="preserve">Did you contact the police to report this incident? (Single choice). </w:t>
                      </w:r>
                    </w:p>
                    <w:p w14:paraId="2ABA564F" w14:textId="77777777" w:rsidR="009308CF" w:rsidRPr="000B7711" w:rsidRDefault="009308CF" w:rsidP="009308CF">
                      <w:pPr>
                        <w:ind w:left="720"/>
                        <w:contextualSpacing/>
                      </w:pPr>
                      <w:r w:rsidRPr="000B7711">
                        <w:t>Yes</w:t>
                      </w:r>
                    </w:p>
                    <w:p w14:paraId="498DD091" w14:textId="77777777" w:rsidR="009308CF" w:rsidRPr="000B7711" w:rsidRDefault="009308CF" w:rsidP="009308CF">
                      <w:pPr>
                        <w:ind w:left="720"/>
                        <w:contextualSpacing/>
                      </w:pPr>
                      <w:r w:rsidRPr="000B7711">
                        <w:t>No</w:t>
                      </w:r>
                    </w:p>
                    <w:p w14:paraId="60872989" w14:textId="77777777" w:rsidR="009308CF" w:rsidRPr="000B7711" w:rsidRDefault="009308CF" w:rsidP="009308CF">
                      <w:pPr>
                        <w:ind w:left="720"/>
                        <w:contextualSpacing/>
                      </w:pPr>
                    </w:p>
                    <w:p w14:paraId="3C5144F6" w14:textId="77777777" w:rsidR="009308CF" w:rsidRPr="000B7711" w:rsidRDefault="009308CF" w:rsidP="009308CF">
                      <w:pPr>
                        <w:numPr>
                          <w:ilvl w:val="0"/>
                          <w:numId w:val="20"/>
                        </w:numPr>
                        <w:contextualSpacing/>
                      </w:pPr>
                      <w:r w:rsidRPr="000B7711">
                        <w:t xml:space="preserve">You answered question 10 with 'No', what was the reasoning behind this decision? (Single line text). </w:t>
                      </w:r>
                    </w:p>
                    <w:p w14:paraId="14CF6331" w14:textId="77777777" w:rsidR="009308CF" w:rsidRPr="000B7711" w:rsidRDefault="009308CF" w:rsidP="009308CF">
                      <w:pPr>
                        <w:ind w:left="720"/>
                        <w:contextualSpacing/>
                      </w:pPr>
                    </w:p>
                    <w:p w14:paraId="731D0FC3" w14:textId="77777777" w:rsidR="009308CF" w:rsidRPr="000B7711" w:rsidRDefault="009308CF" w:rsidP="009308CF">
                      <w:pPr>
                        <w:ind w:left="720"/>
                        <w:contextualSpacing/>
                      </w:pPr>
                      <w:r w:rsidRPr="000B7711">
                        <w:t>Enter your answer</w:t>
                      </w:r>
                    </w:p>
                    <w:p w14:paraId="3CF29830" w14:textId="77777777" w:rsidR="009308CF" w:rsidRPr="000B7711" w:rsidRDefault="009308CF" w:rsidP="009308CF">
                      <w:pPr>
                        <w:ind w:left="720"/>
                        <w:contextualSpacing/>
                      </w:pPr>
                    </w:p>
                    <w:p w14:paraId="41C53617" w14:textId="77777777" w:rsidR="009308CF" w:rsidRPr="000B7711" w:rsidRDefault="009308CF" w:rsidP="009308CF">
                      <w:pPr>
                        <w:numPr>
                          <w:ilvl w:val="0"/>
                          <w:numId w:val="20"/>
                        </w:numPr>
                        <w:contextualSpacing/>
                      </w:pPr>
                      <w:r w:rsidRPr="000B7711">
                        <w:t>Did you receive any support following this incident? (Single choice).</w:t>
                      </w:r>
                    </w:p>
                    <w:p w14:paraId="45B8E33A" w14:textId="77777777" w:rsidR="009308CF" w:rsidRPr="000B7711" w:rsidRDefault="009308CF" w:rsidP="009308CF">
                      <w:pPr>
                        <w:ind w:left="720"/>
                        <w:contextualSpacing/>
                      </w:pPr>
                      <w:r w:rsidRPr="000B7711">
                        <w:t>Yes</w:t>
                      </w:r>
                    </w:p>
                    <w:p w14:paraId="60F1FDDD" w14:textId="77777777" w:rsidR="009308CF" w:rsidRPr="000B7711" w:rsidRDefault="009308CF" w:rsidP="009308CF">
                      <w:pPr>
                        <w:ind w:left="720"/>
                        <w:contextualSpacing/>
                      </w:pPr>
                      <w:r w:rsidRPr="000B7711">
                        <w:t>No</w:t>
                      </w:r>
                    </w:p>
                    <w:p w14:paraId="3EA4E04D" w14:textId="77777777" w:rsidR="009308CF" w:rsidRPr="000B7711" w:rsidRDefault="009308CF" w:rsidP="009308CF">
                      <w:pPr>
                        <w:ind w:left="720"/>
                        <w:contextualSpacing/>
                      </w:pPr>
                    </w:p>
                    <w:p w14:paraId="563DBBB8" w14:textId="77777777" w:rsidR="009308CF" w:rsidRPr="000B7711" w:rsidRDefault="009308CF" w:rsidP="009308CF">
                      <w:pPr>
                        <w:numPr>
                          <w:ilvl w:val="0"/>
                          <w:numId w:val="20"/>
                        </w:numPr>
                        <w:contextualSpacing/>
                      </w:pPr>
                      <w:r w:rsidRPr="000B7711">
                        <w:t xml:space="preserve">You selected 'Yes' to question 13, what support did you receive? (Multiple choice). </w:t>
                      </w:r>
                    </w:p>
                    <w:p w14:paraId="19576234" w14:textId="77777777" w:rsidR="009308CF" w:rsidRPr="000B7711" w:rsidRDefault="009308CF" w:rsidP="009308CF">
                      <w:pPr>
                        <w:ind w:left="720"/>
                        <w:contextualSpacing/>
                      </w:pPr>
                      <w:r w:rsidRPr="000B7711">
                        <w:t>Access to sick leave</w:t>
                      </w:r>
                    </w:p>
                    <w:p w14:paraId="485F2EFF" w14:textId="77777777" w:rsidR="009308CF" w:rsidRPr="000B7711" w:rsidRDefault="009308CF" w:rsidP="009308CF">
                      <w:pPr>
                        <w:ind w:left="720"/>
                        <w:contextualSpacing/>
                      </w:pPr>
                      <w:r w:rsidRPr="000B7711">
                        <w:t>employee assistance program</w:t>
                      </w:r>
                    </w:p>
                    <w:p w14:paraId="069AB8C5" w14:textId="77777777" w:rsidR="009308CF" w:rsidRPr="000B7711" w:rsidRDefault="009308CF" w:rsidP="009308CF">
                      <w:pPr>
                        <w:ind w:left="720"/>
                        <w:contextualSpacing/>
                      </w:pPr>
                      <w:r w:rsidRPr="000B7711">
                        <w:t xml:space="preserve">private counselling </w:t>
                      </w:r>
                    </w:p>
                    <w:p w14:paraId="78AEFFA8" w14:textId="77777777" w:rsidR="009308CF" w:rsidRPr="000B7711" w:rsidRDefault="009308CF" w:rsidP="009308CF">
                      <w:pPr>
                        <w:ind w:left="720"/>
                        <w:contextualSpacing/>
                      </w:pPr>
                      <w:r w:rsidRPr="000B7711">
                        <w:t>Other</w:t>
                      </w:r>
                    </w:p>
                    <w:p w14:paraId="6C92C2AB" w14:textId="77777777" w:rsidR="009308CF" w:rsidRPr="000B7711" w:rsidRDefault="009308CF" w:rsidP="009308CF">
                      <w:pPr>
                        <w:ind w:left="720"/>
                        <w:contextualSpacing/>
                      </w:pPr>
                    </w:p>
                    <w:p w14:paraId="55431707" w14:textId="77777777" w:rsidR="009308CF" w:rsidRPr="000B7711" w:rsidRDefault="009308CF" w:rsidP="009308CF">
                      <w:pPr>
                        <w:numPr>
                          <w:ilvl w:val="0"/>
                          <w:numId w:val="20"/>
                        </w:numPr>
                        <w:contextualSpacing/>
                      </w:pPr>
                      <w:r w:rsidRPr="000B7711">
                        <w:t xml:space="preserve">Did you have an opportunity to self-reflect on this incident? (Single choice). </w:t>
                      </w:r>
                    </w:p>
                    <w:p w14:paraId="09D73998" w14:textId="77777777" w:rsidR="009308CF" w:rsidRPr="000B7711" w:rsidRDefault="009308CF" w:rsidP="009308CF">
                      <w:pPr>
                        <w:ind w:left="720"/>
                        <w:contextualSpacing/>
                      </w:pPr>
                      <w:r w:rsidRPr="000B7711">
                        <w:t>Yes</w:t>
                      </w:r>
                    </w:p>
                    <w:p w14:paraId="20C92BBA" w14:textId="77777777" w:rsidR="009308CF" w:rsidRPr="000B7711" w:rsidRDefault="009308CF" w:rsidP="009308CF">
                      <w:pPr>
                        <w:ind w:left="720"/>
                        <w:contextualSpacing/>
                      </w:pPr>
                      <w:r w:rsidRPr="000B7711">
                        <w:t>No</w:t>
                      </w:r>
                    </w:p>
                    <w:p w14:paraId="609F3830" w14:textId="77777777" w:rsidR="009308CF" w:rsidRPr="000B7711" w:rsidRDefault="009308CF" w:rsidP="009308CF">
                      <w:pPr>
                        <w:ind w:left="720"/>
                        <w:contextualSpacing/>
                      </w:pPr>
                    </w:p>
                    <w:p w14:paraId="573B7D6D" w14:textId="77777777" w:rsidR="009308CF" w:rsidRPr="000B7711" w:rsidRDefault="009308CF" w:rsidP="009308CF">
                      <w:pPr>
                        <w:numPr>
                          <w:ilvl w:val="0"/>
                          <w:numId w:val="20"/>
                        </w:numPr>
                        <w:contextualSpacing/>
                      </w:pPr>
                      <w:r w:rsidRPr="000B7711">
                        <w:t xml:space="preserve">Did you develop any physical or mental impairment after the incident? (Multiple choice). </w:t>
                      </w:r>
                    </w:p>
                    <w:p w14:paraId="20479F55" w14:textId="77777777" w:rsidR="009308CF" w:rsidRPr="000B7711" w:rsidRDefault="009308CF" w:rsidP="009308CF">
                      <w:pPr>
                        <w:ind w:left="720"/>
                        <w:contextualSpacing/>
                      </w:pPr>
                      <w:r w:rsidRPr="000B7711">
                        <w:t>None</w:t>
                      </w:r>
                    </w:p>
                    <w:p w14:paraId="76B84675" w14:textId="77777777" w:rsidR="009308CF" w:rsidRPr="000B7711" w:rsidRDefault="009308CF" w:rsidP="009308CF">
                      <w:pPr>
                        <w:ind w:left="720"/>
                        <w:contextualSpacing/>
                      </w:pPr>
                      <w:r w:rsidRPr="000B7711">
                        <w:t>PTSD</w:t>
                      </w:r>
                    </w:p>
                    <w:p w14:paraId="1673FAC1" w14:textId="77777777" w:rsidR="009308CF" w:rsidRPr="000B7711" w:rsidRDefault="009308CF" w:rsidP="009308CF">
                      <w:pPr>
                        <w:ind w:left="720"/>
                        <w:contextualSpacing/>
                      </w:pPr>
                      <w:r w:rsidRPr="000B7711">
                        <w:t>Anxiety</w:t>
                      </w:r>
                    </w:p>
                    <w:p w14:paraId="7A678884" w14:textId="77777777" w:rsidR="009308CF" w:rsidRPr="000B7711" w:rsidRDefault="009308CF" w:rsidP="009308CF">
                      <w:pPr>
                        <w:ind w:left="720"/>
                        <w:contextualSpacing/>
                      </w:pPr>
                      <w:r w:rsidRPr="000B7711">
                        <w:t>Depression</w:t>
                      </w:r>
                    </w:p>
                    <w:p w14:paraId="70ED17F3" w14:textId="77777777" w:rsidR="009308CF" w:rsidRPr="000B7711" w:rsidRDefault="009308CF" w:rsidP="009308CF">
                      <w:pPr>
                        <w:ind w:left="720"/>
                        <w:contextualSpacing/>
                      </w:pPr>
                      <w:r w:rsidRPr="000B7711">
                        <w:t>Burnout</w:t>
                      </w:r>
                    </w:p>
                    <w:p w14:paraId="52BCC9F9" w14:textId="77777777" w:rsidR="009308CF" w:rsidRPr="000B7711" w:rsidRDefault="009308CF" w:rsidP="009308CF">
                      <w:pPr>
                        <w:ind w:left="720"/>
                        <w:contextualSpacing/>
                      </w:pPr>
                      <w:r w:rsidRPr="000B7711">
                        <w:t>Other</w:t>
                      </w:r>
                    </w:p>
                    <w:p w14:paraId="2F9D49AC" w14:textId="77777777" w:rsidR="009308CF" w:rsidRPr="000B7711" w:rsidRDefault="009308CF" w:rsidP="009308CF">
                      <w:pPr>
                        <w:ind w:left="720"/>
                        <w:contextualSpacing/>
                      </w:pPr>
                    </w:p>
                    <w:p w14:paraId="40201AC2" w14:textId="77777777" w:rsidR="009308CF" w:rsidRPr="000B7711" w:rsidRDefault="009308CF" w:rsidP="009308CF">
                      <w:pPr>
                        <w:numPr>
                          <w:ilvl w:val="0"/>
                          <w:numId w:val="20"/>
                        </w:numPr>
                        <w:contextualSpacing/>
                      </w:pPr>
                      <w:r w:rsidRPr="000B7711">
                        <w:t xml:space="preserve">What do you think employers can do to safeguard you from workplace violence in the future? (Multi Line Text). </w:t>
                      </w:r>
                    </w:p>
                    <w:p w14:paraId="2AAF6510" w14:textId="77777777" w:rsidR="009308CF" w:rsidRPr="000B7711" w:rsidRDefault="009308CF" w:rsidP="009308CF">
                      <w:pPr>
                        <w:ind w:left="720"/>
                        <w:contextualSpacing/>
                      </w:pPr>
                    </w:p>
                    <w:p w14:paraId="25C4CF76" w14:textId="77777777" w:rsidR="009308CF" w:rsidRPr="000B7711" w:rsidRDefault="009308CF" w:rsidP="009308CF">
                      <w:pPr>
                        <w:ind w:left="720"/>
                        <w:contextualSpacing/>
                      </w:pPr>
                      <w:r w:rsidRPr="000B7711">
                        <w:t>Enter your answer</w:t>
                      </w:r>
                    </w:p>
                    <w:p w14:paraId="0A57A1A3" w14:textId="77777777" w:rsidR="009308CF" w:rsidRPr="000B7711" w:rsidRDefault="009308CF" w:rsidP="009308CF">
                      <w:pPr>
                        <w:ind w:left="720"/>
                        <w:contextualSpacing/>
                      </w:pPr>
                    </w:p>
                    <w:p w14:paraId="5EE08D6E" w14:textId="77777777" w:rsidR="009308CF" w:rsidRPr="000B7711" w:rsidRDefault="009308CF" w:rsidP="009308CF">
                      <w:pPr>
                        <w:numPr>
                          <w:ilvl w:val="0"/>
                          <w:numId w:val="20"/>
                        </w:numPr>
                        <w:contextualSpacing/>
                      </w:pPr>
                      <w:r w:rsidRPr="000B7711">
                        <w:t>Do you have any comments you wish to add regarding the above questionnaire. (Single line text).</w:t>
                      </w:r>
                    </w:p>
                    <w:p w14:paraId="679E9D09" w14:textId="77777777" w:rsidR="009308CF" w:rsidRPr="000B7711" w:rsidRDefault="009308CF" w:rsidP="009308CF">
                      <w:pPr>
                        <w:ind w:left="720"/>
                        <w:contextualSpacing/>
                      </w:pPr>
                      <w:r w:rsidRPr="000B7711">
                        <w:t xml:space="preserve"> </w:t>
                      </w:r>
                    </w:p>
                    <w:p w14:paraId="4AFB4792" w14:textId="77777777" w:rsidR="009308CF" w:rsidRDefault="009308CF" w:rsidP="009308CF">
                      <w:pPr>
                        <w:ind w:left="720"/>
                        <w:contextualSpacing/>
                      </w:pPr>
                      <w:r w:rsidRPr="000B7711">
                        <w:t>Enter your answer</w:t>
                      </w:r>
                    </w:p>
                    <w:p w14:paraId="24F59C0F" w14:textId="77777777" w:rsidR="009308CF" w:rsidRDefault="009308CF" w:rsidP="009308CF"/>
                  </w:txbxContent>
                </v:textbox>
                <w10:wrap type="square" anchorx="margin"/>
              </v:shape>
            </w:pict>
          </mc:Fallback>
        </mc:AlternateContent>
      </w:r>
    </w:p>
    <w:p w14:paraId="6547974C"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p>
    <w:p w14:paraId="06841CCC" w14:textId="36729C0A" w:rsidR="009308CF" w:rsidRPr="0085675B" w:rsidRDefault="009308CF" w:rsidP="0085675B">
      <w:pPr>
        <w:pStyle w:val="Heading2"/>
        <w:spacing w:line="480" w:lineRule="auto"/>
        <w:rPr>
          <w:rFonts w:ascii="Arial" w:eastAsia="Calibri" w:hAnsi="Arial" w:cs="Arial"/>
          <w:b/>
          <w:bCs/>
          <w:color w:val="auto"/>
          <w:sz w:val="24"/>
          <w:szCs w:val="24"/>
        </w:rPr>
      </w:pPr>
      <w:bookmarkStart w:id="323" w:name="_Toc184389947"/>
      <w:bookmarkStart w:id="324" w:name="_Toc184417875"/>
      <w:bookmarkStart w:id="325" w:name="_Toc184418925"/>
      <w:r w:rsidRPr="0085675B">
        <w:rPr>
          <w:rFonts w:ascii="Arial" w:eastAsia="Calibri" w:hAnsi="Arial" w:cs="Arial"/>
          <w:b/>
          <w:bCs/>
          <w:color w:val="auto"/>
          <w:sz w:val="24"/>
          <w:szCs w:val="24"/>
        </w:rPr>
        <w:t xml:space="preserve">Appendix </w:t>
      </w:r>
      <w:r w:rsidR="00870147" w:rsidRPr="0085675B">
        <w:rPr>
          <w:rFonts w:ascii="Arial" w:eastAsia="Calibri" w:hAnsi="Arial" w:cs="Arial"/>
          <w:b/>
          <w:bCs/>
          <w:color w:val="auto"/>
          <w:sz w:val="24"/>
          <w:szCs w:val="24"/>
        </w:rPr>
        <w:t xml:space="preserve">8: </w:t>
      </w:r>
      <w:r w:rsidRPr="0085675B">
        <w:rPr>
          <w:rFonts w:ascii="Arial" w:eastAsia="Calibri" w:hAnsi="Arial" w:cs="Arial"/>
          <w:b/>
          <w:bCs/>
          <w:color w:val="auto"/>
          <w:sz w:val="24"/>
          <w:szCs w:val="24"/>
        </w:rPr>
        <w:t xml:space="preserve">Feedback from </w:t>
      </w:r>
      <w:r w:rsidR="00870147" w:rsidRPr="0085675B">
        <w:rPr>
          <w:rFonts w:ascii="Arial" w:eastAsia="Calibri" w:hAnsi="Arial" w:cs="Arial"/>
          <w:b/>
          <w:bCs/>
          <w:color w:val="auto"/>
          <w:sz w:val="24"/>
          <w:szCs w:val="24"/>
        </w:rPr>
        <w:t xml:space="preserve">Pilot </w:t>
      </w:r>
      <w:r w:rsidRPr="0085675B">
        <w:rPr>
          <w:rFonts w:ascii="Arial" w:eastAsia="Calibri" w:hAnsi="Arial" w:cs="Arial"/>
          <w:b/>
          <w:bCs/>
          <w:color w:val="auto"/>
          <w:sz w:val="24"/>
          <w:szCs w:val="24"/>
        </w:rPr>
        <w:t>Participants</w:t>
      </w:r>
      <w:bookmarkEnd w:id="323"/>
      <w:bookmarkEnd w:id="324"/>
      <w:bookmarkEnd w:id="325"/>
      <w:r w:rsidRPr="0085675B">
        <w:rPr>
          <w:rFonts w:ascii="Arial" w:eastAsia="Calibri" w:hAnsi="Arial" w:cs="Arial"/>
          <w:b/>
          <w:bCs/>
          <w:color w:val="auto"/>
          <w:sz w:val="24"/>
          <w:szCs w:val="24"/>
        </w:rPr>
        <w:t xml:space="preserve"> </w:t>
      </w:r>
    </w:p>
    <w:p w14:paraId="15517DF4"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noProof/>
          <w:sz w:val="24"/>
          <w:szCs w:val="24"/>
        </w:rPr>
        <w:drawing>
          <wp:anchor distT="0" distB="0" distL="114300" distR="114300" simplePos="0" relativeHeight="251695104" behindDoc="0" locked="0" layoutInCell="1" allowOverlap="1" wp14:anchorId="06E418EF" wp14:editId="779D36FA">
            <wp:simplePos x="0" y="0"/>
            <wp:positionH relativeFrom="column">
              <wp:posOffset>-241935</wp:posOffset>
            </wp:positionH>
            <wp:positionV relativeFrom="paragraph">
              <wp:posOffset>204470</wp:posOffset>
            </wp:positionV>
            <wp:extent cx="5731510" cy="2823845"/>
            <wp:effectExtent l="0" t="0" r="2540" b="0"/>
            <wp:wrapSquare wrapText="bothSides"/>
            <wp:docPr id="3390235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023572" name="Picture 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anchor>
        </w:drawing>
      </w:r>
    </w:p>
    <w:p w14:paraId="7259A3D3"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73EEB99B"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u w:val="single"/>
        </w:rPr>
      </w:pPr>
      <w:r w:rsidRPr="0085675B">
        <w:rPr>
          <w:rFonts w:ascii="Arial" w:hAnsi="Arial" w:cs="Arial"/>
          <w:noProof/>
          <w:sz w:val="24"/>
          <w:szCs w:val="24"/>
        </w:rPr>
        <w:drawing>
          <wp:anchor distT="0" distB="0" distL="114300" distR="114300" simplePos="0" relativeHeight="251696128" behindDoc="0" locked="0" layoutInCell="1" allowOverlap="1" wp14:anchorId="655310D3" wp14:editId="3EB9602B">
            <wp:simplePos x="0" y="0"/>
            <wp:positionH relativeFrom="column">
              <wp:posOffset>-73152</wp:posOffset>
            </wp:positionH>
            <wp:positionV relativeFrom="paragraph">
              <wp:posOffset>43612</wp:posOffset>
            </wp:positionV>
            <wp:extent cx="3746022" cy="3635654"/>
            <wp:effectExtent l="0" t="0" r="6985" b="3175"/>
            <wp:wrapSquare wrapText="bothSides"/>
            <wp:docPr id="207067935" name="Picture 1" descr="A screenshot of a research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67935" name="Picture 1" descr="A screenshot of a research repo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746022" cy="3635654"/>
                    </a:xfrm>
                    <a:prstGeom prst="rect">
                      <a:avLst/>
                    </a:prstGeom>
                  </pic:spPr>
                </pic:pic>
              </a:graphicData>
            </a:graphic>
          </wp:anchor>
        </w:drawing>
      </w:r>
    </w:p>
    <w:p w14:paraId="28535523"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1FF5F3DD"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39991816"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413DE3AD"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7E543BF6"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008D3D97"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458068A7"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6A3B9B3E"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0BBF9742"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501A6A82"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2074EB86"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2E6A2A90"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39EF9ED8" w14:textId="6872EBEB" w:rsidR="009308CF" w:rsidRPr="0085675B" w:rsidRDefault="009308CF"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noProof/>
          <w:sz w:val="24"/>
          <w:szCs w:val="24"/>
        </w:rPr>
        <w:drawing>
          <wp:anchor distT="0" distB="0" distL="114300" distR="114300" simplePos="0" relativeHeight="251697152" behindDoc="0" locked="0" layoutInCell="1" allowOverlap="1" wp14:anchorId="68AB3293" wp14:editId="662DDAE6">
            <wp:simplePos x="0" y="0"/>
            <wp:positionH relativeFrom="margin">
              <wp:align>center</wp:align>
            </wp:positionH>
            <wp:positionV relativeFrom="paragraph">
              <wp:posOffset>331157</wp:posOffset>
            </wp:positionV>
            <wp:extent cx="6262203" cy="775411"/>
            <wp:effectExtent l="0" t="0" r="5715" b="5715"/>
            <wp:wrapSquare wrapText="bothSides"/>
            <wp:docPr id="2096504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504745" name=""/>
                    <pic:cNvPicPr/>
                  </pic:nvPicPr>
                  <pic:blipFill>
                    <a:blip r:embed="rId45">
                      <a:extLst>
                        <a:ext uri="{28A0092B-C50C-407E-A947-70E740481C1C}">
                          <a14:useLocalDpi xmlns:a14="http://schemas.microsoft.com/office/drawing/2010/main" val="0"/>
                        </a:ext>
                      </a:extLst>
                    </a:blip>
                    <a:stretch>
                      <a:fillRect/>
                    </a:stretch>
                  </pic:blipFill>
                  <pic:spPr>
                    <a:xfrm>
                      <a:off x="0" y="0"/>
                      <a:ext cx="6262203" cy="775411"/>
                    </a:xfrm>
                    <a:prstGeom prst="rect">
                      <a:avLst/>
                    </a:prstGeom>
                  </pic:spPr>
                </pic:pic>
              </a:graphicData>
            </a:graphic>
          </wp:anchor>
        </w:drawing>
      </w:r>
    </w:p>
    <w:p w14:paraId="43C2C586" w14:textId="565FF05A" w:rsidR="009308CF" w:rsidRPr="0085675B" w:rsidRDefault="0085675B" w:rsidP="0085675B">
      <w:pPr>
        <w:suppressAutoHyphens/>
        <w:autoSpaceDN w:val="0"/>
        <w:spacing w:line="480" w:lineRule="auto"/>
        <w:contextualSpacing/>
        <w:rPr>
          <w:rFonts w:ascii="Arial" w:eastAsia="Calibri" w:hAnsi="Arial" w:cs="Arial"/>
          <w:kern w:val="3"/>
          <w:sz w:val="24"/>
          <w:szCs w:val="24"/>
        </w:rPr>
      </w:pPr>
      <w:r w:rsidRPr="0085675B">
        <w:rPr>
          <w:rFonts w:ascii="Arial" w:hAnsi="Arial" w:cs="Arial"/>
          <w:noProof/>
          <w:sz w:val="24"/>
          <w:szCs w:val="24"/>
        </w:rPr>
        <w:drawing>
          <wp:anchor distT="0" distB="0" distL="114300" distR="114300" simplePos="0" relativeHeight="251698176" behindDoc="0" locked="0" layoutInCell="1" allowOverlap="1" wp14:anchorId="0A7B1624" wp14:editId="39948377">
            <wp:simplePos x="0" y="0"/>
            <wp:positionH relativeFrom="margin">
              <wp:align>center</wp:align>
            </wp:positionH>
            <wp:positionV relativeFrom="paragraph">
              <wp:posOffset>1095730</wp:posOffset>
            </wp:positionV>
            <wp:extent cx="6202680" cy="4308475"/>
            <wp:effectExtent l="0" t="0" r="7620" b="0"/>
            <wp:wrapSquare wrapText="bothSides"/>
            <wp:docPr id="2017368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68787" name="Picture 1" descr="A screenshot of a compu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6202680" cy="4308475"/>
                    </a:xfrm>
                    <a:prstGeom prst="rect">
                      <a:avLst/>
                    </a:prstGeom>
                  </pic:spPr>
                </pic:pic>
              </a:graphicData>
            </a:graphic>
          </wp:anchor>
        </w:drawing>
      </w:r>
    </w:p>
    <w:p w14:paraId="22207960" w14:textId="7CCC8B10"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52DD2D98" w14:textId="1A3AA1DA"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0A2AF245" w14:textId="77777777" w:rsidR="009308CF" w:rsidRPr="0085675B" w:rsidRDefault="009308CF" w:rsidP="0085675B">
      <w:pPr>
        <w:suppressAutoHyphens/>
        <w:autoSpaceDN w:val="0"/>
        <w:spacing w:line="480" w:lineRule="auto"/>
        <w:contextualSpacing/>
        <w:rPr>
          <w:rFonts w:ascii="Arial" w:eastAsia="Calibri" w:hAnsi="Arial" w:cs="Arial"/>
          <w:kern w:val="3"/>
          <w:sz w:val="24"/>
          <w:szCs w:val="24"/>
        </w:rPr>
      </w:pPr>
    </w:p>
    <w:p w14:paraId="2C9CF093" w14:textId="77777777" w:rsidR="009308CF" w:rsidRPr="0085675B" w:rsidRDefault="009308CF" w:rsidP="0085675B">
      <w:pPr>
        <w:spacing w:line="480" w:lineRule="auto"/>
        <w:contextualSpacing/>
        <w:rPr>
          <w:rFonts w:ascii="Arial" w:hAnsi="Arial" w:cs="Arial"/>
          <w:sz w:val="24"/>
          <w:szCs w:val="24"/>
        </w:rPr>
      </w:pPr>
    </w:p>
    <w:p w14:paraId="1BC5F106" w14:textId="77777777" w:rsidR="009308CF" w:rsidRPr="0085675B" w:rsidRDefault="009308CF" w:rsidP="0085675B">
      <w:pPr>
        <w:spacing w:line="480" w:lineRule="auto"/>
        <w:contextualSpacing/>
        <w:rPr>
          <w:rFonts w:ascii="Arial" w:hAnsi="Arial" w:cs="Arial"/>
          <w:sz w:val="24"/>
          <w:szCs w:val="24"/>
        </w:rPr>
      </w:pPr>
    </w:p>
    <w:p w14:paraId="13BC40CF" w14:textId="77777777" w:rsidR="009308CF" w:rsidRPr="0085675B" w:rsidRDefault="009308CF" w:rsidP="0085675B">
      <w:pPr>
        <w:spacing w:line="480" w:lineRule="auto"/>
        <w:contextualSpacing/>
        <w:rPr>
          <w:rFonts w:ascii="Arial" w:hAnsi="Arial" w:cs="Arial"/>
          <w:sz w:val="24"/>
          <w:szCs w:val="24"/>
        </w:rPr>
      </w:pPr>
    </w:p>
    <w:p w14:paraId="380EFF92" w14:textId="77777777" w:rsidR="009308CF" w:rsidRPr="0085675B" w:rsidRDefault="009308CF" w:rsidP="0085675B">
      <w:pPr>
        <w:spacing w:line="480" w:lineRule="auto"/>
        <w:contextualSpacing/>
        <w:rPr>
          <w:rFonts w:ascii="Arial" w:hAnsi="Arial" w:cs="Arial"/>
          <w:sz w:val="24"/>
          <w:szCs w:val="24"/>
        </w:rPr>
      </w:pPr>
    </w:p>
    <w:p w14:paraId="326F4A9F" w14:textId="77777777" w:rsidR="009308CF" w:rsidRPr="0085675B" w:rsidRDefault="009308CF" w:rsidP="0085675B">
      <w:pPr>
        <w:spacing w:line="480" w:lineRule="auto"/>
        <w:contextualSpacing/>
        <w:rPr>
          <w:rFonts w:ascii="Arial" w:hAnsi="Arial" w:cs="Arial"/>
          <w:sz w:val="24"/>
          <w:szCs w:val="24"/>
        </w:rPr>
      </w:pPr>
    </w:p>
    <w:p w14:paraId="043949D6" w14:textId="77777777" w:rsidR="009308CF" w:rsidRPr="0085675B" w:rsidRDefault="009308CF" w:rsidP="0085675B">
      <w:pPr>
        <w:spacing w:line="480" w:lineRule="auto"/>
        <w:contextualSpacing/>
        <w:rPr>
          <w:rFonts w:ascii="Arial" w:hAnsi="Arial" w:cs="Arial"/>
          <w:sz w:val="24"/>
          <w:szCs w:val="24"/>
        </w:rPr>
      </w:pPr>
    </w:p>
    <w:p w14:paraId="3084E562" w14:textId="542AEF82" w:rsidR="009308CF" w:rsidRPr="0085675B" w:rsidRDefault="009308CF" w:rsidP="0085675B">
      <w:pPr>
        <w:pStyle w:val="Heading2"/>
        <w:spacing w:line="480" w:lineRule="auto"/>
        <w:rPr>
          <w:rFonts w:ascii="Arial" w:eastAsia="Calibri" w:hAnsi="Arial" w:cs="Arial"/>
          <w:b/>
          <w:bCs/>
          <w:color w:val="auto"/>
          <w:sz w:val="24"/>
          <w:szCs w:val="24"/>
        </w:rPr>
      </w:pPr>
      <w:bookmarkStart w:id="326" w:name="_Toc184389948"/>
      <w:bookmarkStart w:id="327" w:name="_Toc184417876"/>
      <w:bookmarkStart w:id="328" w:name="_Toc184418926"/>
      <w:r w:rsidRPr="0085675B">
        <w:rPr>
          <w:rFonts w:ascii="Arial" w:eastAsia="Calibri" w:hAnsi="Arial" w:cs="Arial"/>
          <w:b/>
          <w:bCs/>
          <w:color w:val="auto"/>
          <w:sz w:val="24"/>
          <w:szCs w:val="24"/>
        </w:rPr>
        <w:t xml:space="preserve">Appendix </w:t>
      </w:r>
      <w:r w:rsidR="00A66BC7" w:rsidRPr="0085675B">
        <w:rPr>
          <w:rFonts w:ascii="Arial" w:eastAsia="Calibri" w:hAnsi="Arial" w:cs="Arial"/>
          <w:b/>
          <w:bCs/>
          <w:color w:val="auto"/>
          <w:sz w:val="24"/>
          <w:szCs w:val="24"/>
        </w:rPr>
        <w:t>9:</w:t>
      </w:r>
      <w:r w:rsidRPr="0085675B">
        <w:rPr>
          <w:rFonts w:ascii="Arial" w:eastAsia="Calibri" w:hAnsi="Arial" w:cs="Arial"/>
          <w:b/>
          <w:bCs/>
          <w:color w:val="auto"/>
          <w:sz w:val="24"/>
          <w:szCs w:val="24"/>
        </w:rPr>
        <w:t xml:space="preserve"> Final Survey Questions</w:t>
      </w:r>
      <w:bookmarkEnd w:id="326"/>
      <w:bookmarkEnd w:id="327"/>
      <w:bookmarkEnd w:id="328"/>
      <w:r w:rsidRPr="0085675B">
        <w:rPr>
          <w:rFonts w:ascii="Arial" w:eastAsia="Calibri" w:hAnsi="Arial" w:cs="Arial"/>
          <w:b/>
          <w:bCs/>
          <w:color w:val="auto"/>
          <w:sz w:val="24"/>
          <w:szCs w:val="24"/>
        </w:rPr>
        <w:t xml:space="preserve"> </w:t>
      </w:r>
    </w:p>
    <w:p w14:paraId="1A82C6CD" w14:textId="0B1F49DE"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2272" behindDoc="0" locked="0" layoutInCell="1" allowOverlap="1" wp14:anchorId="21FF3017" wp14:editId="55E4AD5C">
                <wp:simplePos x="0" y="0"/>
                <wp:positionH relativeFrom="margin">
                  <wp:align>right</wp:align>
                </wp:positionH>
                <wp:positionV relativeFrom="paragraph">
                  <wp:posOffset>252095</wp:posOffset>
                </wp:positionV>
                <wp:extent cx="5723890" cy="8181975"/>
                <wp:effectExtent l="0" t="0" r="10160" b="28575"/>
                <wp:wrapSquare wrapText="bothSides"/>
                <wp:docPr id="7256007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890" cy="8182098"/>
                        </a:xfrm>
                        <a:prstGeom prst="rect">
                          <a:avLst/>
                        </a:prstGeom>
                        <a:solidFill>
                          <a:srgbClr val="FFFFFF"/>
                        </a:solidFill>
                        <a:ln w="9525">
                          <a:solidFill>
                            <a:srgbClr val="000000"/>
                          </a:solidFill>
                          <a:miter lim="800000"/>
                          <a:headEnd/>
                          <a:tailEnd/>
                        </a:ln>
                      </wps:spPr>
                      <wps:txbx>
                        <w:txbxContent>
                          <w:p w14:paraId="67BB372B"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r w:rsidRPr="0059598F">
                              <w:rPr>
                                <w:rFonts w:ascii="Calibri" w:eastAsia="Calibri" w:hAnsi="Calibri" w:cs="Times New Roman"/>
                                <w:kern w:val="3"/>
                              </w:rPr>
                              <w:t xml:space="preserve">A copy of the form can be accessed through this link: </w:t>
                            </w:r>
                            <w:hyperlink r:id="rId47" w:history="1">
                              <w:r w:rsidRPr="00713569">
                                <w:rPr>
                                  <w:rStyle w:val="Hyperlink"/>
                                  <w:rFonts w:ascii="Calibri" w:eastAsia="Calibri" w:hAnsi="Calibri" w:cs="Times New Roman"/>
                                  <w:color w:val="auto"/>
                                  <w:kern w:val="3"/>
                                </w:rPr>
                                <w:t>https://forms.office.com/Pages/ResponsePage.aspx?id=-REPTm4EBUWcuNshUjEeIUho5ypMqoJOmsnH--oaJjpUNlZLNVhXSllJQUJXUTQ4TUZIU0szVlgxNy4u</w:t>
                              </w:r>
                            </w:hyperlink>
                          </w:p>
                          <w:p w14:paraId="14405D17"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0440077D"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276BE881" w14:textId="77777777" w:rsidR="009308CF" w:rsidRPr="00713569" w:rsidRDefault="009308CF" w:rsidP="009308CF">
                            <w:pPr>
                              <w:suppressAutoHyphens/>
                              <w:autoSpaceDN w:val="0"/>
                              <w:spacing w:line="247" w:lineRule="auto"/>
                              <w:contextualSpacing/>
                              <w:jc w:val="center"/>
                              <w:rPr>
                                <w:rFonts w:ascii="Calibri" w:eastAsia="Calibri" w:hAnsi="Calibri" w:cs="Times New Roman"/>
                                <w:b/>
                                <w:bCs/>
                                <w:kern w:val="3"/>
                              </w:rPr>
                            </w:pPr>
                            <w:r w:rsidRPr="00713569">
                              <w:rPr>
                                <w:b/>
                                <w:bCs/>
                              </w:rPr>
                              <w:t xml:space="preserve">Title: </w:t>
                            </w:r>
                            <w:r w:rsidRPr="00713569">
                              <w:rPr>
                                <w:rFonts w:ascii="Calibri" w:eastAsia="Calibri" w:hAnsi="Calibri" w:cs="Times New Roman"/>
                                <w:b/>
                                <w:bCs/>
                                <w:kern w:val="3"/>
                              </w:rPr>
                              <w:t>Workplace Violence towards HR Professionals in the Private Sector Questionnaire</w:t>
                            </w:r>
                          </w:p>
                          <w:p w14:paraId="71C36923" w14:textId="77777777" w:rsidR="009308CF" w:rsidRPr="00713569" w:rsidRDefault="009308CF" w:rsidP="009308CF">
                            <w:pPr>
                              <w:suppressAutoHyphens/>
                              <w:autoSpaceDN w:val="0"/>
                              <w:spacing w:line="247" w:lineRule="auto"/>
                              <w:contextualSpacing/>
                              <w:jc w:val="center"/>
                              <w:rPr>
                                <w:rFonts w:ascii="Calibri" w:eastAsia="Calibri" w:hAnsi="Calibri" w:cs="Times New Roman"/>
                                <w:b/>
                                <w:bCs/>
                                <w:kern w:val="3"/>
                              </w:rPr>
                            </w:pPr>
                          </w:p>
                          <w:p w14:paraId="70A56078" w14:textId="77777777" w:rsidR="009308CF" w:rsidRPr="00713569" w:rsidRDefault="009308CF" w:rsidP="009308CF">
                            <w:pPr>
                              <w:suppressAutoHyphens/>
                              <w:autoSpaceDN w:val="0"/>
                              <w:spacing w:line="247" w:lineRule="auto"/>
                              <w:contextualSpacing/>
                              <w:jc w:val="center"/>
                              <w:rPr>
                                <w:rFonts w:ascii="Calibri" w:eastAsia="Calibri" w:hAnsi="Calibri" w:cs="Times New Roman"/>
                                <w:b/>
                                <w:bCs/>
                                <w:kern w:val="3"/>
                              </w:rPr>
                            </w:pPr>
                            <w:r w:rsidRPr="00713569">
                              <w:rPr>
                                <w:rFonts w:ascii="Calibri" w:eastAsia="Calibri" w:hAnsi="Calibri" w:cs="Times New Roman"/>
                                <w:b/>
                                <w:bCs/>
                                <w:kern w:val="3"/>
                              </w:rPr>
                              <w:t>Published March 2024</w:t>
                            </w:r>
                          </w:p>
                          <w:p w14:paraId="1372C612"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3525585D" w14:textId="77777777" w:rsidR="009308CF" w:rsidRPr="00713569"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713569">
                              <w:rPr>
                                <w:rFonts w:ascii="Calibri" w:eastAsia="Calibri" w:hAnsi="Calibri"/>
                                <w:kern w:val="3"/>
                              </w:rPr>
                              <w:t xml:space="preserve">Please read the forms in the link below, and tick if you agree with the contents of these forms. (Required to answer. Single choice). </w:t>
                            </w:r>
                          </w:p>
                          <w:p w14:paraId="74BBA79F" w14:textId="77777777" w:rsidR="009308CF" w:rsidRPr="00713569" w:rsidRDefault="009308CF" w:rsidP="009308CF">
                            <w:pPr>
                              <w:pStyle w:val="ListParagraph"/>
                              <w:suppressAutoHyphens/>
                              <w:autoSpaceDN w:val="0"/>
                              <w:spacing w:line="247" w:lineRule="auto"/>
                              <w:rPr>
                                <w:rFonts w:ascii="Calibri" w:eastAsia="Calibri" w:hAnsi="Calibri"/>
                                <w:kern w:val="3"/>
                              </w:rPr>
                            </w:pPr>
                            <w:hyperlink r:id="rId48" w:history="1">
                              <w:r w:rsidRPr="00713569">
                                <w:rPr>
                                  <w:rStyle w:val="Hyperlink"/>
                                  <w:rFonts w:ascii="Calibri" w:eastAsia="Calibri" w:hAnsi="Calibri"/>
                                  <w:color w:val="auto"/>
                                  <w:kern w:val="3"/>
                                </w:rPr>
                                <w:t>https://uowtsd-my.sharepoint.com/:f:/g/personal/1651324_student_uwtsd_ac_uk/EmhKhoWXUfJIuEcewMOnBaMBU8YMUe1yB1vzCazk7lCz0A?e=LqYBFc</w:t>
                              </w:r>
                            </w:hyperlink>
                            <w:r w:rsidRPr="00713569">
                              <w:rPr>
                                <w:rFonts w:ascii="Calibri" w:eastAsia="Calibri" w:hAnsi="Calibri"/>
                                <w:kern w:val="3"/>
                              </w:rPr>
                              <w:t xml:space="preserve"> </w:t>
                            </w:r>
                          </w:p>
                          <w:p w14:paraId="5E1A75AC"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I agree</w:t>
                            </w:r>
                          </w:p>
                          <w:p w14:paraId="38212B84"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I disagree</w:t>
                            </w:r>
                          </w:p>
                          <w:p w14:paraId="6B8F2D3C"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6EC73F2B" w14:textId="77777777" w:rsidR="009308CF" w:rsidRPr="00713569"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713569">
                              <w:rPr>
                                <w:rFonts w:ascii="Calibri" w:eastAsia="Calibri" w:hAnsi="Calibri"/>
                                <w:kern w:val="3"/>
                              </w:rPr>
                              <w:t xml:space="preserve">What gender do you most identify with? (Single choice). </w:t>
                            </w:r>
                          </w:p>
                          <w:p w14:paraId="6CCF55DF"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Female</w:t>
                            </w:r>
                          </w:p>
                          <w:p w14:paraId="691E3296"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Male</w:t>
                            </w:r>
                          </w:p>
                          <w:p w14:paraId="468797F5"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Non-binary</w:t>
                            </w:r>
                          </w:p>
                          <w:p w14:paraId="5ADD6852"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Prefer not to say</w:t>
                            </w:r>
                          </w:p>
                          <w:p w14:paraId="7AF7F537"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1587409C" w14:textId="77777777" w:rsidR="009308CF" w:rsidRPr="00713569"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713569">
                              <w:rPr>
                                <w:rFonts w:ascii="Calibri" w:eastAsia="Calibri" w:hAnsi="Calibri"/>
                                <w:kern w:val="3"/>
                              </w:rPr>
                              <w:t xml:space="preserve">Which ethnicity do you most identify with? (Single choice). </w:t>
                            </w:r>
                          </w:p>
                          <w:p w14:paraId="00C65D71" w14:textId="77777777" w:rsidR="009308CF" w:rsidRPr="00713569" w:rsidRDefault="009308CF" w:rsidP="009308CF">
                            <w:pPr>
                              <w:suppressAutoHyphens/>
                              <w:autoSpaceDN w:val="0"/>
                              <w:spacing w:line="247" w:lineRule="auto"/>
                              <w:ind w:left="720"/>
                              <w:contextualSpacing/>
                              <w:rPr>
                                <w:rFonts w:ascii="Calibri" w:eastAsia="Calibri" w:hAnsi="Calibri" w:cs="Times New Roman"/>
                                <w:kern w:val="3"/>
                              </w:rPr>
                            </w:pPr>
                            <w:r w:rsidRPr="00713569">
                              <w:rPr>
                                <w:rFonts w:ascii="Calibri" w:eastAsia="Calibri" w:hAnsi="Calibri" w:cs="Times New Roman"/>
                                <w:kern w:val="3"/>
                              </w:rPr>
                              <w:t xml:space="preserve">If unsure, please refer to: </w:t>
                            </w:r>
                            <w:hyperlink r:id="rId49" w:history="1">
                              <w:r w:rsidRPr="00713569">
                                <w:rPr>
                                  <w:rStyle w:val="Hyperlink"/>
                                  <w:rFonts w:ascii="Calibri" w:eastAsia="Calibri" w:hAnsi="Calibri" w:cs="Times New Roman"/>
                                  <w:color w:val="auto"/>
                                  <w:kern w:val="3"/>
                                </w:rPr>
                                <w:t>https://www.ons.gov.uk/methodology/classificationsandstandards/measuringequality/ethnicgroupnationalidentityandreligion</w:t>
                              </w:r>
                            </w:hyperlink>
                            <w:r w:rsidRPr="00713569">
                              <w:rPr>
                                <w:rFonts w:ascii="Calibri" w:eastAsia="Calibri" w:hAnsi="Calibri" w:cs="Times New Roman"/>
                                <w:kern w:val="3"/>
                              </w:rPr>
                              <w:t xml:space="preserve"> </w:t>
                            </w:r>
                          </w:p>
                          <w:p w14:paraId="54FB7770"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Black/African/Caribbean/Black British</w:t>
                            </w:r>
                          </w:p>
                          <w:p w14:paraId="4E21F72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White</w:t>
                            </w:r>
                          </w:p>
                          <w:p w14:paraId="081374F4"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Asian/Asian British</w:t>
                            </w:r>
                          </w:p>
                          <w:p w14:paraId="6D7A69B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Chinese</w:t>
                            </w:r>
                          </w:p>
                          <w:p w14:paraId="0C3575D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Mixed/Multiple ethnic groups</w:t>
                            </w:r>
                          </w:p>
                          <w:p w14:paraId="79F72234"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Arab</w:t>
                            </w:r>
                          </w:p>
                          <w:p w14:paraId="18E82851"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D5F75FB"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723DEDC1"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is your age group? (Single choice). </w:t>
                            </w:r>
                          </w:p>
                          <w:p w14:paraId="4CD7019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18-24</w:t>
                            </w:r>
                          </w:p>
                          <w:p w14:paraId="6F640CA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25-34</w:t>
                            </w:r>
                          </w:p>
                          <w:p w14:paraId="6C45B7CE"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35-44</w:t>
                            </w:r>
                          </w:p>
                          <w:p w14:paraId="49A95DE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45-54</w:t>
                            </w:r>
                          </w:p>
                          <w:p w14:paraId="01857CA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55-64</w:t>
                            </w:r>
                          </w:p>
                          <w:p w14:paraId="790C02E8"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65+</w:t>
                            </w:r>
                          </w:p>
                          <w:p w14:paraId="5CD8823B"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F3017" id="_x0000_s1094" type="#_x0000_t202" style="position:absolute;margin-left:399.5pt;margin-top:19.85pt;width:450.7pt;height:644.25pt;z-index:2517022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5PMFAIAACgEAAAOAAAAZHJzL2Uyb0RvYy54bWysk9uO2yAQhu8r9R0Q942dNNkmVpzVNttU&#10;lbYHadsHGGMco2KGAom9ffoOxJtNTzdVuUAMAz8z3wzr66HT7CidV2hKPp3knEkjsFZmX/Ivn3cv&#10;lpz5AKYGjUaW/EF6fr15/mzd20LOsEVdS8dIxPiityVvQ7BFlnnRyg78BK005GzQdRDIdPusdtCT&#10;eqezWZ5fZT262joU0nvavT05+SbpN40U4WPTeBmYLjnFFtLs0lzFOdusodg7sK0SYxjwD1F0oAw9&#10;epa6hQDs4NRvUp0SDj02YSKwy7BplJApB8pmmv+SzX0LVqZcCI63Z0z+/8mKD8d7+8mxMLzGgQqY&#10;kvD2DsVXzwxuWzB7eeMc9q2Emh6eRmRZb30xXo2ofeGjSNW/x5qKDIeASWhoXBepUJ6M1KkAD2fo&#10;cghM0Obi1ezlckUuQb7ldDnLV8v0BhSP163z4a3EjsVFyR1VNcnD8c6HGA4Uj0fiax61qndK62S4&#10;fbXVjh2BOmCXxqj+0zFtWF/y1WK2OBH4q0Sexp8kOhWolbXqKI3zISgitzemTo0WQOnTmkLWZgQZ&#10;2Z0ohqEamKpLfpUwR7AV1g+E1uGpdemr0aJF952zntq25P7bAZzkTL8zVJ7VdD6PfZ6MObElw116&#10;qksPGEFSJQ+cnZbbkP5GBGfwhsrYqAT4KZIxZmrHxH38OrHfL+106umDb34AAAD//wMAUEsDBBQA&#10;BgAIAAAAIQD0Iw3g3wAAAAgBAAAPAAAAZHJzL2Rvd25yZXYueG1sTI/BTsMwEETvSPyDtUhcEHWa&#10;VG0S4lQICQQ3KAiubrxNIuJ1sN00/D3LCY6jGc28qbazHcSEPvSOFCwXCQikxpmeWgVvr/fXOYgQ&#10;NRk9OEIF3xhgW5+fVbo07kQvOO1iK7iEQqkVdDGOpZSh6dDqsHAjEnsH562OLH0rjdcnLreDTJNk&#10;La3uiRc6PeJdh83n7mgV5KvH6SM8Zc/vzfowFPFqMz18eaUuL+bbGxAR5/gXhl98RoeamfbuSCaI&#10;QQEfiQqyYgOC3SJZrkDsOZaleQqyruT/A/UPAAAA//8DAFBLAQItABQABgAIAAAAIQC2gziS/gAA&#10;AOEBAAATAAAAAAAAAAAAAAAAAAAAAABbQ29udGVudF9UeXBlc10ueG1sUEsBAi0AFAAGAAgAAAAh&#10;ADj9If/WAAAAlAEAAAsAAAAAAAAAAAAAAAAALwEAAF9yZWxzLy5yZWxzUEsBAi0AFAAGAAgAAAAh&#10;AFVDk8wUAgAAKAQAAA4AAAAAAAAAAAAAAAAALgIAAGRycy9lMm9Eb2MueG1sUEsBAi0AFAAGAAgA&#10;AAAhAPQjDeDfAAAACAEAAA8AAAAAAAAAAAAAAAAAbgQAAGRycy9kb3ducmV2LnhtbFBLBQYAAAAA&#10;BAAEAPMAAAB6BQAAAAA=&#10;">
                <v:textbox>
                  <w:txbxContent>
                    <w:p w14:paraId="67BB372B"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r w:rsidRPr="0059598F">
                        <w:rPr>
                          <w:rFonts w:ascii="Calibri" w:eastAsia="Calibri" w:hAnsi="Calibri" w:cs="Times New Roman"/>
                          <w:kern w:val="3"/>
                        </w:rPr>
                        <w:t xml:space="preserve">A copy of the form can be accessed through this link: </w:t>
                      </w:r>
                      <w:hyperlink r:id="rId50" w:history="1">
                        <w:r w:rsidRPr="00713569">
                          <w:rPr>
                            <w:rStyle w:val="Hyperlink"/>
                            <w:rFonts w:ascii="Calibri" w:eastAsia="Calibri" w:hAnsi="Calibri" w:cs="Times New Roman"/>
                            <w:color w:val="auto"/>
                            <w:kern w:val="3"/>
                          </w:rPr>
                          <w:t>https://forms.office.com/Pages/ResponsePage.aspx?id=-REPTm4EBUWcuNshUjEeIUho5ypMqoJOmsnH--oaJjpUNlZLNVhXSllJQUJXUTQ4TUZIU0szVlgxNy4u</w:t>
                        </w:r>
                      </w:hyperlink>
                    </w:p>
                    <w:p w14:paraId="14405D17"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0440077D"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276BE881" w14:textId="77777777" w:rsidR="009308CF" w:rsidRPr="00713569" w:rsidRDefault="009308CF" w:rsidP="009308CF">
                      <w:pPr>
                        <w:suppressAutoHyphens/>
                        <w:autoSpaceDN w:val="0"/>
                        <w:spacing w:line="247" w:lineRule="auto"/>
                        <w:contextualSpacing/>
                        <w:jc w:val="center"/>
                        <w:rPr>
                          <w:rFonts w:ascii="Calibri" w:eastAsia="Calibri" w:hAnsi="Calibri" w:cs="Times New Roman"/>
                          <w:b/>
                          <w:bCs/>
                          <w:kern w:val="3"/>
                        </w:rPr>
                      </w:pPr>
                      <w:r w:rsidRPr="00713569">
                        <w:rPr>
                          <w:b/>
                          <w:bCs/>
                        </w:rPr>
                        <w:t xml:space="preserve">Title: </w:t>
                      </w:r>
                      <w:r w:rsidRPr="00713569">
                        <w:rPr>
                          <w:rFonts w:ascii="Calibri" w:eastAsia="Calibri" w:hAnsi="Calibri" w:cs="Times New Roman"/>
                          <w:b/>
                          <w:bCs/>
                          <w:kern w:val="3"/>
                        </w:rPr>
                        <w:t>Workplace Violence towards HR Professionals in the Private Sector Questionnaire</w:t>
                      </w:r>
                    </w:p>
                    <w:p w14:paraId="71C36923" w14:textId="77777777" w:rsidR="009308CF" w:rsidRPr="00713569" w:rsidRDefault="009308CF" w:rsidP="009308CF">
                      <w:pPr>
                        <w:suppressAutoHyphens/>
                        <w:autoSpaceDN w:val="0"/>
                        <w:spacing w:line="247" w:lineRule="auto"/>
                        <w:contextualSpacing/>
                        <w:jc w:val="center"/>
                        <w:rPr>
                          <w:rFonts w:ascii="Calibri" w:eastAsia="Calibri" w:hAnsi="Calibri" w:cs="Times New Roman"/>
                          <w:b/>
                          <w:bCs/>
                          <w:kern w:val="3"/>
                        </w:rPr>
                      </w:pPr>
                    </w:p>
                    <w:p w14:paraId="70A56078" w14:textId="77777777" w:rsidR="009308CF" w:rsidRPr="00713569" w:rsidRDefault="009308CF" w:rsidP="009308CF">
                      <w:pPr>
                        <w:suppressAutoHyphens/>
                        <w:autoSpaceDN w:val="0"/>
                        <w:spacing w:line="247" w:lineRule="auto"/>
                        <w:contextualSpacing/>
                        <w:jc w:val="center"/>
                        <w:rPr>
                          <w:rFonts w:ascii="Calibri" w:eastAsia="Calibri" w:hAnsi="Calibri" w:cs="Times New Roman"/>
                          <w:b/>
                          <w:bCs/>
                          <w:kern w:val="3"/>
                        </w:rPr>
                      </w:pPr>
                      <w:r w:rsidRPr="00713569">
                        <w:rPr>
                          <w:rFonts w:ascii="Calibri" w:eastAsia="Calibri" w:hAnsi="Calibri" w:cs="Times New Roman"/>
                          <w:b/>
                          <w:bCs/>
                          <w:kern w:val="3"/>
                        </w:rPr>
                        <w:t>Published March 2024</w:t>
                      </w:r>
                    </w:p>
                    <w:p w14:paraId="1372C612"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3525585D" w14:textId="77777777" w:rsidR="009308CF" w:rsidRPr="00713569"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713569">
                        <w:rPr>
                          <w:rFonts w:ascii="Calibri" w:eastAsia="Calibri" w:hAnsi="Calibri"/>
                          <w:kern w:val="3"/>
                        </w:rPr>
                        <w:t xml:space="preserve">Please read the forms in the link below, and tick if you agree with the contents of these forms. (Required to answer. Single choice). </w:t>
                      </w:r>
                    </w:p>
                    <w:p w14:paraId="74BBA79F" w14:textId="77777777" w:rsidR="009308CF" w:rsidRPr="00713569" w:rsidRDefault="009308CF" w:rsidP="009308CF">
                      <w:pPr>
                        <w:pStyle w:val="ListParagraph"/>
                        <w:suppressAutoHyphens/>
                        <w:autoSpaceDN w:val="0"/>
                        <w:spacing w:line="247" w:lineRule="auto"/>
                        <w:rPr>
                          <w:rFonts w:ascii="Calibri" w:eastAsia="Calibri" w:hAnsi="Calibri"/>
                          <w:kern w:val="3"/>
                        </w:rPr>
                      </w:pPr>
                      <w:hyperlink r:id="rId51" w:history="1">
                        <w:r w:rsidRPr="00713569">
                          <w:rPr>
                            <w:rStyle w:val="Hyperlink"/>
                            <w:rFonts w:ascii="Calibri" w:eastAsia="Calibri" w:hAnsi="Calibri"/>
                            <w:color w:val="auto"/>
                            <w:kern w:val="3"/>
                          </w:rPr>
                          <w:t>https://uowtsd-my.sharepoint.com/:f:/g/personal/1651324_student_uwtsd_ac_uk/EmhKhoWXUfJIuEcewMOnBaMBU8YMUe1yB1vzCazk7lCz0A?e=LqYBFc</w:t>
                        </w:r>
                      </w:hyperlink>
                      <w:r w:rsidRPr="00713569">
                        <w:rPr>
                          <w:rFonts w:ascii="Calibri" w:eastAsia="Calibri" w:hAnsi="Calibri"/>
                          <w:kern w:val="3"/>
                        </w:rPr>
                        <w:t xml:space="preserve"> </w:t>
                      </w:r>
                    </w:p>
                    <w:p w14:paraId="5E1A75AC"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I agree</w:t>
                      </w:r>
                    </w:p>
                    <w:p w14:paraId="38212B84"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I disagree</w:t>
                      </w:r>
                    </w:p>
                    <w:p w14:paraId="6B8F2D3C"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6EC73F2B" w14:textId="77777777" w:rsidR="009308CF" w:rsidRPr="00713569"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713569">
                        <w:rPr>
                          <w:rFonts w:ascii="Calibri" w:eastAsia="Calibri" w:hAnsi="Calibri"/>
                          <w:kern w:val="3"/>
                        </w:rPr>
                        <w:t xml:space="preserve">What gender do you most identify with? (Single choice). </w:t>
                      </w:r>
                    </w:p>
                    <w:p w14:paraId="6CCF55DF"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Female</w:t>
                      </w:r>
                    </w:p>
                    <w:p w14:paraId="691E3296"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Male</w:t>
                      </w:r>
                    </w:p>
                    <w:p w14:paraId="468797F5"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Non-binary</w:t>
                      </w:r>
                    </w:p>
                    <w:p w14:paraId="5ADD6852"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Prefer not to say</w:t>
                      </w:r>
                    </w:p>
                    <w:p w14:paraId="7AF7F537" w14:textId="77777777" w:rsidR="009308CF" w:rsidRPr="00713569" w:rsidRDefault="009308CF" w:rsidP="009308CF">
                      <w:pPr>
                        <w:suppressAutoHyphens/>
                        <w:autoSpaceDN w:val="0"/>
                        <w:spacing w:line="247" w:lineRule="auto"/>
                        <w:contextualSpacing/>
                        <w:rPr>
                          <w:rFonts w:ascii="Calibri" w:eastAsia="Calibri" w:hAnsi="Calibri" w:cs="Times New Roman"/>
                          <w:kern w:val="3"/>
                        </w:rPr>
                      </w:pPr>
                    </w:p>
                    <w:p w14:paraId="1587409C" w14:textId="77777777" w:rsidR="009308CF" w:rsidRPr="00713569"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713569">
                        <w:rPr>
                          <w:rFonts w:ascii="Calibri" w:eastAsia="Calibri" w:hAnsi="Calibri"/>
                          <w:kern w:val="3"/>
                        </w:rPr>
                        <w:t xml:space="preserve">Which ethnicity do you most identify with? (Single choice). </w:t>
                      </w:r>
                    </w:p>
                    <w:p w14:paraId="00C65D71" w14:textId="77777777" w:rsidR="009308CF" w:rsidRPr="00713569" w:rsidRDefault="009308CF" w:rsidP="009308CF">
                      <w:pPr>
                        <w:suppressAutoHyphens/>
                        <w:autoSpaceDN w:val="0"/>
                        <w:spacing w:line="247" w:lineRule="auto"/>
                        <w:ind w:left="720"/>
                        <w:contextualSpacing/>
                        <w:rPr>
                          <w:rFonts w:ascii="Calibri" w:eastAsia="Calibri" w:hAnsi="Calibri" w:cs="Times New Roman"/>
                          <w:kern w:val="3"/>
                        </w:rPr>
                      </w:pPr>
                      <w:r w:rsidRPr="00713569">
                        <w:rPr>
                          <w:rFonts w:ascii="Calibri" w:eastAsia="Calibri" w:hAnsi="Calibri" w:cs="Times New Roman"/>
                          <w:kern w:val="3"/>
                        </w:rPr>
                        <w:t xml:space="preserve">If unsure, please refer to: </w:t>
                      </w:r>
                      <w:hyperlink r:id="rId52" w:history="1">
                        <w:r w:rsidRPr="00713569">
                          <w:rPr>
                            <w:rStyle w:val="Hyperlink"/>
                            <w:rFonts w:ascii="Calibri" w:eastAsia="Calibri" w:hAnsi="Calibri" w:cs="Times New Roman"/>
                            <w:color w:val="auto"/>
                            <w:kern w:val="3"/>
                          </w:rPr>
                          <w:t>https://www.ons.gov.uk/methodology/classificationsandstandards/measuringequality/ethnicgroupnationalidentityandreligion</w:t>
                        </w:r>
                      </w:hyperlink>
                      <w:r w:rsidRPr="00713569">
                        <w:rPr>
                          <w:rFonts w:ascii="Calibri" w:eastAsia="Calibri" w:hAnsi="Calibri" w:cs="Times New Roman"/>
                          <w:kern w:val="3"/>
                        </w:rPr>
                        <w:t xml:space="preserve"> </w:t>
                      </w:r>
                    </w:p>
                    <w:p w14:paraId="54FB7770" w14:textId="77777777" w:rsidR="009308CF" w:rsidRPr="00713569" w:rsidRDefault="009308CF" w:rsidP="009308CF">
                      <w:pPr>
                        <w:suppressAutoHyphens/>
                        <w:autoSpaceDN w:val="0"/>
                        <w:spacing w:line="247" w:lineRule="auto"/>
                        <w:ind w:firstLine="720"/>
                        <w:contextualSpacing/>
                        <w:rPr>
                          <w:rFonts w:ascii="Calibri" w:eastAsia="Calibri" w:hAnsi="Calibri" w:cs="Times New Roman"/>
                          <w:kern w:val="3"/>
                        </w:rPr>
                      </w:pPr>
                      <w:r w:rsidRPr="00713569">
                        <w:rPr>
                          <w:rFonts w:ascii="Calibri" w:eastAsia="Calibri" w:hAnsi="Calibri" w:cs="Times New Roman"/>
                          <w:kern w:val="3"/>
                        </w:rPr>
                        <w:t>Black/African/Caribbean/Black British</w:t>
                      </w:r>
                    </w:p>
                    <w:p w14:paraId="4E21F72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White</w:t>
                      </w:r>
                    </w:p>
                    <w:p w14:paraId="081374F4"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Asian/Asian British</w:t>
                      </w:r>
                    </w:p>
                    <w:p w14:paraId="6D7A69B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Chinese</w:t>
                      </w:r>
                    </w:p>
                    <w:p w14:paraId="0C3575D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Mixed/Multiple ethnic groups</w:t>
                      </w:r>
                    </w:p>
                    <w:p w14:paraId="79F72234"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Arab</w:t>
                      </w:r>
                    </w:p>
                    <w:p w14:paraId="18E82851"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D5F75FB"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723DEDC1"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is your age group? (Single choice). </w:t>
                      </w:r>
                    </w:p>
                    <w:p w14:paraId="4CD7019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18-24</w:t>
                      </w:r>
                    </w:p>
                    <w:p w14:paraId="6F640CA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25-34</w:t>
                      </w:r>
                    </w:p>
                    <w:p w14:paraId="6C45B7CE"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35-44</w:t>
                      </w:r>
                    </w:p>
                    <w:p w14:paraId="49A95DE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45-54</w:t>
                      </w:r>
                    </w:p>
                    <w:p w14:paraId="01857CA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55-64</w:t>
                      </w:r>
                    </w:p>
                    <w:p w14:paraId="790C02E8"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65+</w:t>
                      </w:r>
                    </w:p>
                    <w:p w14:paraId="5CD8823B" w14:textId="77777777" w:rsidR="009308CF" w:rsidRDefault="009308CF" w:rsidP="009308CF"/>
                  </w:txbxContent>
                </v:textbox>
                <w10:wrap type="square" anchorx="margin"/>
              </v:shape>
            </w:pict>
          </mc:Fallback>
        </mc:AlternateContent>
      </w:r>
    </w:p>
    <w:p w14:paraId="26115528"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3296" behindDoc="0" locked="0" layoutInCell="1" allowOverlap="1" wp14:anchorId="40DB7571" wp14:editId="3E3553C8">
                <wp:simplePos x="0" y="0"/>
                <wp:positionH relativeFrom="margin">
                  <wp:align>right</wp:align>
                </wp:positionH>
                <wp:positionV relativeFrom="paragraph">
                  <wp:posOffset>544</wp:posOffset>
                </wp:positionV>
                <wp:extent cx="5711825" cy="8846820"/>
                <wp:effectExtent l="0" t="0" r="22225" b="11430"/>
                <wp:wrapSquare wrapText="bothSides"/>
                <wp:docPr id="743944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825" cy="8847117"/>
                        </a:xfrm>
                        <a:prstGeom prst="rect">
                          <a:avLst/>
                        </a:prstGeom>
                        <a:solidFill>
                          <a:srgbClr val="FFFFFF"/>
                        </a:solidFill>
                        <a:ln w="9525">
                          <a:solidFill>
                            <a:srgbClr val="000000"/>
                          </a:solidFill>
                          <a:miter lim="800000"/>
                          <a:headEnd/>
                          <a:tailEnd/>
                        </a:ln>
                      </wps:spPr>
                      <wps:txbx>
                        <w:txbxContent>
                          <w:p w14:paraId="6733A2B8"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Which HR position does your role most identify with? (Single choice). </w:t>
                            </w:r>
                          </w:p>
                          <w:p w14:paraId="42F65B5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Administrator</w:t>
                            </w:r>
                          </w:p>
                          <w:p w14:paraId="001BD58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Assistant</w:t>
                            </w:r>
                          </w:p>
                          <w:p w14:paraId="46DC691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Officer</w:t>
                            </w:r>
                          </w:p>
                          <w:p w14:paraId="10B8CCF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Advisor</w:t>
                            </w:r>
                          </w:p>
                          <w:p w14:paraId="1C9CACC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Business Partner</w:t>
                            </w:r>
                          </w:p>
                          <w:p w14:paraId="419DF25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Manager</w:t>
                            </w:r>
                          </w:p>
                          <w:p w14:paraId="6367B4F9"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Head of HR</w:t>
                            </w:r>
                          </w:p>
                          <w:p w14:paraId="1C96907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Director</w:t>
                            </w:r>
                          </w:p>
                          <w:p w14:paraId="57312788"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3C66161"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C9278F7"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sector do you currently work in? (Single choice). </w:t>
                            </w:r>
                          </w:p>
                          <w:p w14:paraId="5A37747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Private</w:t>
                            </w:r>
                          </w:p>
                          <w:p w14:paraId="1C7B15A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Public</w:t>
                            </w:r>
                          </w:p>
                          <w:p w14:paraId="38FA7226"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Third Sector</w:t>
                            </w:r>
                          </w:p>
                          <w:p w14:paraId="7AF9E468"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5FBC6A5B"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How many years have you worked within HR? (Single choice). </w:t>
                            </w:r>
                          </w:p>
                          <w:p w14:paraId="5A49199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Less than a year</w:t>
                            </w:r>
                          </w:p>
                          <w:p w14:paraId="4166E13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1-2 years</w:t>
                            </w:r>
                          </w:p>
                          <w:p w14:paraId="22D9BE8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3-4 years</w:t>
                            </w:r>
                          </w:p>
                          <w:p w14:paraId="166F6E48"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5-6 years</w:t>
                            </w:r>
                          </w:p>
                          <w:p w14:paraId="4BE671D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7-8 years</w:t>
                            </w:r>
                          </w:p>
                          <w:p w14:paraId="62A9E2A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8-10 years</w:t>
                            </w:r>
                          </w:p>
                          <w:p w14:paraId="2A6803B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10+ years</w:t>
                            </w:r>
                          </w:p>
                          <w:p w14:paraId="736288E5"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262AB31A"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While working in the private sector, how many incidences of violence have you personally experienced due to your role as a HR professional? (Single choice). </w:t>
                            </w:r>
                          </w:p>
                          <w:p w14:paraId="4F25B44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Types of violence: Physical, Verbal, Sexual or Emotional</w:t>
                            </w:r>
                          </w:p>
                          <w:p w14:paraId="7482CF3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0</w:t>
                            </w:r>
                          </w:p>
                          <w:p w14:paraId="5954DB6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1-5</w:t>
                            </w:r>
                          </w:p>
                          <w:p w14:paraId="2772F27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5-10</w:t>
                            </w:r>
                          </w:p>
                          <w:p w14:paraId="7FCB869B"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10-15</w:t>
                            </w:r>
                          </w:p>
                          <w:p w14:paraId="3DF7D2E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15-20</w:t>
                            </w:r>
                          </w:p>
                          <w:p w14:paraId="6763E09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20+</w:t>
                            </w:r>
                          </w:p>
                          <w:p w14:paraId="7DAB9216"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A104DA7"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Please describe the situation/s where you personally experienced workplace violence in this sector. (Multi Line Text). </w:t>
                            </w:r>
                          </w:p>
                          <w:p w14:paraId="1E7FDCA8"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Please describe what happened before, during and after the event. Also describe how you felt after this event.</w:t>
                            </w:r>
                          </w:p>
                          <w:p w14:paraId="2A40DC78"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p>
                          <w:p w14:paraId="1556AD5B"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394533A8"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DB7571" id="_x0000_s1095" type="#_x0000_t202" style="position:absolute;margin-left:398.55pt;margin-top:.05pt;width:449.75pt;height:696.6pt;z-index:2517032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aOeEwIAACgEAAAOAAAAZHJzL2Uyb0RvYy54bWysU9tu2zAMfR+wfxD0vjgOkiY14hRdugwD&#10;ugvQ7QNoWY6FyaImKbG7rx+luGl2wR6G6UEgReqQPCTXN0On2VE6r9CUPJ9MOZNGYK3MvuRfPu9e&#10;rTjzAUwNGo0s+aP0/Gbz8sW6t4WcYYu6lo4RiPFFb0vehmCLLPOilR34CVppyNig6yCQ6vZZ7aAn&#10;9E5ns+n0KuvR1dahkN7T693JyDcJv2mkCB+bxsvAdMkpt5Bul+4q3tlmDcXegW2VGNOAf8iiA2Uo&#10;6BnqDgKwg1O/QXVKOPTYhInALsOmUUKmGqiafPpLNQ8tWJlqIXK8PdPk/x+s+HB8sJ8cC8NrHKiB&#10;qQhv71F89czgtgWzl7fOYd9KqClwHinLeuuL8Wuk2hc+glT9e6ypyXAImICGxnWRFaqTETo14PFM&#10;uhwCE/S4WOb5arbgTJBttZqTukwxoHj6bp0PbyV2LAold9TVBA/Hex9iOlA8ucRoHrWqd0rrpLh9&#10;tdWOHYEmYJfOiP6TmzasL/n1ghL5O8Q0nT9BdCrQKGvVURlnJygib29MnQYtgNInmVLWZiQycndi&#10;MQzVwFRd8qtZjBCJrbB+JGodnkaXVo2EFt13znoa25L7bwdwkjP9zlB7rvP5PM55UuaL5YwUd2mp&#10;Li1gBEGVPHB2Erch7UakwOAttbFRieDnTMacaRwT7+PqxHm/1JPX84JvfgAAAP//AwBQSwMEFAAG&#10;AAgAAAAhAFuqiSvcAAAABgEAAA8AAABkcnMvZG93bnJldi54bWxMj8FOwzAQRO9I/IO1SFwQdSBQ&#10;khCnQkgguEFBcHXjbRJhr4PtpuHv2Z7gODurmTf1anZWTBji4EnBxSIDgdR6M1Cn4P3t4bwAEZMm&#10;o60nVPCDEVbN8VGtK+P39IrTOnWCQyhWWkGf0lhJGdsenY4LPyKxt/XB6cQydNIEvedwZ+Vlli2l&#10;0wNxQ69HvO+x/VrvnILi6mn6jM/5y0e73Noynd1Mj99BqdOT+e4WRMI5/T3DAZ/RoWGmjd+RicIq&#10;4CHpcBXsFWV5DWLDMi/zHGRTy//4zS8AAAD//wMAUEsBAi0AFAAGAAgAAAAhALaDOJL+AAAA4QEA&#10;ABMAAAAAAAAAAAAAAAAAAAAAAFtDb250ZW50X1R5cGVzXS54bWxQSwECLQAUAAYACAAAACEAOP0h&#10;/9YAAACUAQAACwAAAAAAAAAAAAAAAAAvAQAAX3JlbHMvLnJlbHNQSwECLQAUAAYACAAAACEAzo2j&#10;nhMCAAAoBAAADgAAAAAAAAAAAAAAAAAuAgAAZHJzL2Uyb0RvYy54bWxQSwECLQAUAAYACAAAACEA&#10;W6qJK9wAAAAGAQAADwAAAAAAAAAAAAAAAABtBAAAZHJzL2Rvd25yZXYueG1sUEsFBgAAAAAEAAQA&#10;8wAAAHYFAAAAAA==&#10;">
                <v:textbox>
                  <w:txbxContent>
                    <w:p w14:paraId="6733A2B8"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Which HR position does your role most identify with? (Single choice). </w:t>
                      </w:r>
                    </w:p>
                    <w:p w14:paraId="42F65B5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Administrator</w:t>
                      </w:r>
                    </w:p>
                    <w:p w14:paraId="001BD58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Assistant</w:t>
                      </w:r>
                    </w:p>
                    <w:p w14:paraId="46DC691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Officer</w:t>
                      </w:r>
                    </w:p>
                    <w:p w14:paraId="10B8CCF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Advisor</w:t>
                      </w:r>
                    </w:p>
                    <w:p w14:paraId="1C9CACC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Business Partner</w:t>
                      </w:r>
                    </w:p>
                    <w:p w14:paraId="419DF25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Manager</w:t>
                      </w:r>
                    </w:p>
                    <w:p w14:paraId="6367B4F9"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Head of HR</w:t>
                      </w:r>
                    </w:p>
                    <w:p w14:paraId="1C96907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HR Director</w:t>
                      </w:r>
                    </w:p>
                    <w:p w14:paraId="57312788"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3C66161"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C9278F7"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sector do you currently work in? (Single choice). </w:t>
                      </w:r>
                    </w:p>
                    <w:p w14:paraId="5A37747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Private</w:t>
                      </w:r>
                    </w:p>
                    <w:p w14:paraId="1C7B15A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Public</w:t>
                      </w:r>
                    </w:p>
                    <w:p w14:paraId="38FA7226"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Third Sector</w:t>
                      </w:r>
                    </w:p>
                    <w:p w14:paraId="7AF9E468"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5FBC6A5B"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How many years have you worked within HR? (Single choice). </w:t>
                      </w:r>
                    </w:p>
                    <w:p w14:paraId="5A49199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Less than a year</w:t>
                      </w:r>
                    </w:p>
                    <w:p w14:paraId="4166E13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1-2 years</w:t>
                      </w:r>
                    </w:p>
                    <w:p w14:paraId="22D9BE8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3-4 years</w:t>
                      </w:r>
                    </w:p>
                    <w:p w14:paraId="166F6E48"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5-6 years</w:t>
                      </w:r>
                    </w:p>
                    <w:p w14:paraId="4BE671D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7-8 years</w:t>
                      </w:r>
                    </w:p>
                    <w:p w14:paraId="62A9E2A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8-10 years</w:t>
                      </w:r>
                    </w:p>
                    <w:p w14:paraId="2A6803B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10+ years</w:t>
                      </w:r>
                    </w:p>
                    <w:p w14:paraId="736288E5"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262AB31A"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While working in the private sector, how many incidences of violence have you personally experienced due to your role as a HR professional? (Single choice). </w:t>
                      </w:r>
                    </w:p>
                    <w:p w14:paraId="4F25B44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Types of violence: Physical, Verbal, Sexual or Emotional</w:t>
                      </w:r>
                    </w:p>
                    <w:p w14:paraId="7482CF3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0</w:t>
                      </w:r>
                    </w:p>
                    <w:p w14:paraId="5954DB6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1-5</w:t>
                      </w:r>
                    </w:p>
                    <w:p w14:paraId="2772F27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5-10</w:t>
                      </w:r>
                    </w:p>
                    <w:p w14:paraId="7FCB869B"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10-15</w:t>
                      </w:r>
                    </w:p>
                    <w:p w14:paraId="3DF7D2E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15-20</w:t>
                      </w:r>
                    </w:p>
                    <w:p w14:paraId="6763E09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20+</w:t>
                      </w:r>
                    </w:p>
                    <w:p w14:paraId="7DAB9216"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A104DA7"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Please describe the situation/s where you personally experienced workplace violence in this sector. (Multi Line Text). </w:t>
                      </w:r>
                    </w:p>
                    <w:p w14:paraId="1E7FDCA8"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Please describe what happened before, during and after the event. Also describe how you felt after this event.</w:t>
                      </w:r>
                    </w:p>
                    <w:p w14:paraId="2A40DC78"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p>
                    <w:p w14:paraId="1556AD5B"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394533A8" w14:textId="77777777" w:rsidR="009308CF" w:rsidRDefault="009308CF" w:rsidP="009308CF"/>
                  </w:txbxContent>
                </v:textbox>
                <w10:wrap type="square" anchorx="margin"/>
              </v:shape>
            </w:pict>
          </mc:Fallback>
        </mc:AlternateContent>
      </w:r>
    </w:p>
    <w:p w14:paraId="01FC993B"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4320" behindDoc="0" locked="0" layoutInCell="1" allowOverlap="1" wp14:anchorId="1EDBF06E" wp14:editId="76A37E74">
                <wp:simplePos x="0" y="0"/>
                <wp:positionH relativeFrom="margin">
                  <wp:align>right</wp:align>
                </wp:positionH>
                <wp:positionV relativeFrom="paragraph">
                  <wp:posOffset>52252</wp:posOffset>
                </wp:positionV>
                <wp:extent cx="5723890" cy="8775700"/>
                <wp:effectExtent l="0" t="0" r="10160" b="25400"/>
                <wp:wrapSquare wrapText="bothSides"/>
                <wp:docPr id="1187869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890" cy="8775865"/>
                        </a:xfrm>
                        <a:prstGeom prst="rect">
                          <a:avLst/>
                        </a:prstGeom>
                        <a:solidFill>
                          <a:srgbClr val="FFFFFF"/>
                        </a:solidFill>
                        <a:ln w="9525">
                          <a:solidFill>
                            <a:srgbClr val="000000"/>
                          </a:solidFill>
                          <a:miter lim="800000"/>
                          <a:headEnd/>
                          <a:tailEnd/>
                        </a:ln>
                      </wps:spPr>
                      <wps:txbx>
                        <w:txbxContent>
                          <w:p w14:paraId="3696C46D"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safeguarding measures were in place for you at the time of the incident? (Multiple choice). </w:t>
                            </w:r>
                          </w:p>
                          <w:p w14:paraId="50FA6C6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Security guards</w:t>
                            </w:r>
                          </w:p>
                          <w:p w14:paraId="321E81D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Panic button</w:t>
                            </w:r>
                          </w:p>
                          <w:p w14:paraId="5767F2B1"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Supporting HR staff</w:t>
                            </w:r>
                          </w:p>
                          <w:p w14:paraId="49D6451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None</w:t>
                            </w:r>
                          </w:p>
                          <w:p w14:paraId="3C26816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2C3FA077"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1FFBD0B8"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Do you feel the business's safeguarding measures were adequate at the time of the incident? (Single choice). </w:t>
                            </w:r>
                          </w:p>
                          <w:p w14:paraId="1A82F45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2CE5859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7C433B69"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A4B1C83"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You answered question 11 with 'No'. Why did you feel these measures were inadequate? (Multi Line Text). </w:t>
                            </w:r>
                          </w:p>
                          <w:p w14:paraId="6E91A0AF"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63CE444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7B1DFE14"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48A93E80"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contact the police to report this incident? (Single choice). </w:t>
                            </w:r>
                          </w:p>
                          <w:p w14:paraId="1FCF8A7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77FEF80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0B7D07DF"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56A3B0D4"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You answered question 13 with 'No', what was the reasoning behind this decision? (Single line text). </w:t>
                            </w:r>
                          </w:p>
                          <w:p w14:paraId="60C3A568"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4CAD724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3506E6EA"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4D56AE9"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receive any support following this incident from the business? (Single choice). </w:t>
                            </w:r>
                          </w:p>
                          <w:p w14:paraId="6A73468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Support can include sick leave, counselling, employee assistance etc.</w:t>
                            </w:r>
                          </w:p>
                          <w:p w14:paraId="6366B496"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p>
                          <w:p w14:paraId="762ADA1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64FECC3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1DED9561"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E886894"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You selected 'Yes' to question 15, what support did you receive? (Multiple choice). </w:t>
                            </w:r>
                          </w:p>
                          <w:p w14:paraId="1220D46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Access to sick leave</w:t>
                            </w:r>
                          </w:p>
                          <w:p w14:paraId="108136B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employee assistance program</w:t>
                            </w:r>
                          </w:p>
                          <w:p w14:paraId="481C759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 xml:space="preserve">private counselling </w:t>
                            </w:r>
                          </w:p>
                          <w:p w14:paraId="06D76E9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1BB00DC"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4E1CB583"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have an opportunity to self-reflect on this incident? (Single choice). </w:t>
                            </w:r>
                          </w:p>
                          <w:p w14:paraId="3E6C484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5B1D453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0CF48FF8"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BF06E" id="_x0000_s1096" type="#_x0000_t202" style="position:absolute;margin-left:399.5pt;margin-top:4.1pt;width:450.7pt;height:691pt;z-index:2517043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YpFQIAACgEAAAOAAAAZHJzL2Uyb0RvYy54bWysk9uO2yAQhu8r9R0Q942TbI5WnNU221SV&#10;tgdp2wfAgGNUzFAgsdOn74C92fR0U9UXiPHAPzPfDJvbrtHkJJ1XYAo6GY0pkYaDUOZQ0C+f969W&#10;lPjAjGAajCzoWXp6u335YtPaXE6hBi2kIyhifN7agtYh2DzLPK9lw/wIrDTorMA1LKDpDplwrEX1&#10;RmfT8XiRteCEdcCl9/j3vnfSbdKvKsnDx6ryMhBdUMwtpNWltYxrtt2w/OCYrRUf0mD/kEXDlMGg&#10;F6l7Fhg5OvWbVKO4Aw9VGHFoMqgqxWWqAauZjH+p5rFmVqZaEI63F0z+/8nyD6dH+8mR0L2GDhuY&#10;ivD2AfhXTwzsamYO8s45aGvJBAaeRGRZa30+XI2ofe6jSNm+B4FNZscASairXBOpYJ0E1bEB5wt0&#10;2QXC8ed8Ob1ZrdHF0bdaLuerxTzFYPnTdet8eCuhIXFTUIddTfLs9OBDTIflT0diNA9aib3SOhnu&#10;UO60IyeGE7BP36D+0zFtSFvQ9Xw67wn8VWKcvj9JNCrgKGvVYBmXQyyP3N4YkQYtMKX7PaaszQAy&#10;susphq7siBIFXdzECBFsCeKMaB30o4tPDTc1uO+UtDi2BfXfjsxJSvQ7g+1ZT2azOOfJmCFbNNy1&#10;p7z2MMNRqqCBkn67C+ltRHAG7rCNlUqAnzMZcsZxTNyHpxPn/dpOp54f+PYHAAAA//8DAFBLAwQU&#10;AAYACAAAACEAm/ZY0t0AAAAHAQAADwAAAGRycy9kb3ducmV2LnhtbEyPwU7DMBBE70j8g7VIXBB1&#10;mlalCXEqhASCWykIrm68TSLsdbDdNPw9ywmOqxm9eVttJmfFiCH2nhTMZxkIpMabnloFb68P12sQ&#10;MWky2npCBd8YYVOfn1W6NP5ELzjuUisYQrHUCrqUhlLK2HTodJz5AYmzgw9OJz5DK03QJ4Y7K/Ms&#10;W0mne+KFTg9432HzuTs6Bevl0/gRnxfb92Z1sEW6uhkfv4JSlxfT3S2IhFP6K8OvPqtDzU57fyQT&#10;hVXAjyQm5SA4LLL5EsSeW4siy0HWlfzvX/8AAAD//wMAUEsBAi0AFAAGAAgAAAAhALaDOJL+AAAA&#10;4QEAABMAAAAAAAAAAAAAAAAAAAAAAFtDb250ZW50X1R5cGVzXS54bWxQSwECLQAUAAYACAAAACEA&#10;OP0h/9YAAACUAQAACwAAAAAAAAAAAAAAAAAvAQAAX3JlbHMvLnJlbHNQSwECLQAUAAYACAAAACEA&#10;XfqGKRUCAAAoBAAADgAAAAAAAAAAAAAAAAAuAgAAZHJzL2Uyb0RvYy54bWxQSwECLQAUAAYACAAA&#10;ACEAm/ZY0t0AAAAHAQAADwAAAAAAAAAAAAAAAABvBAAAZHJzL2Rvd25yZXYueG1sUEsFBgAAAAAE&#10;AAQA8wAAAHkFAAAAAA==&#10;">
                <v:textbox>
                  <w:txbxContent>
                    <w:p w14:paraId="3696C46D"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safeguarding measures were in place for you at the time of the incident? (Multiple choice). </w:t>
                      </w:r>
                    </w:p>
                    <w:p w14:paraId="50FA6C6D"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Security guards</w:t>
                      </w:r>
                    </w:p>
                    <w:p w14:paraId="321E81D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Panic button</w:t>
                      </w:r>
                    </w:p>
                    <w:p w14:paraId="5767F2B1" w14:textId="77777777" w:rsidR="009308CF" w:rsidRPr="0059598F" w:rsidRDefault="009308CF" w:rsidP="009308CF">
                      <w:pPr>
                        <w:suppressAutoHyphens/>
                        <w:autoSpaceDN w:val="0"/>
                        <w:spacing w:line="247" w:lineRule="auto"/>
                        <w:ind w:left="720"/>
                        <w:contextualSpacing/>
                        <w:rPr>
                          <w:rFonts w:ascii="Calibri" w:eastAsia="Calibri" w:hAnsi="Calibri" w:cs="Times New Roman"/>
                          <w:kern w:val="3"/>
                        </w:rPr>
                      </w:pPr>
                      <w:r w:rsidRPr="0059598F">
                        <w:rPr>
                          <w:rFonts w:ascii="Calibri" w:eastAsia="Calibri" w:hAnsi="Calibri" w:cs="Times New Roman"/>
                          <w:kern w:val="3"/>
                        </w:rPr>
                        <w:t>Supporting HR staff</w:t>
                      </w:r>
                    </w:p>
                    <w:p w14:paraId="49D6451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None</w:t>
                      </w:r>
                    </w:p>
                    <w:p w14:paraId="3C26816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2C3FA077"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1FFBD0B8"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Do you feel the business's safeguarding measures were adequate at the time of the incident? (Single choice). </w:t>
                      </w:r>
                    </w:p>
                    <w:p w14:paraId="1A82F45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2CE5859A"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7C433B69"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A4B1C83"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You answered question 11 with 'No'. Why did you feel these measures were inadequate? (Multi Line Text). </w:t>
                      </w:r>
                    </w:p>
                    <w:p w14:paraId="6E91A0AF"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63CE444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7B1DFE14"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48A93E80"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contact the police to report this incident? (Single choice). </w:t>
                      </w:r>
                    </w:p>
                    <w:p w14:paraId="1FCF8A72"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77FEF80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0B7D07DF"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56A3B0D4"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You answered question 13 with 'No', what was the reasoning behind this decision? (Single line text). </w:t>
                      </w:r>
                    </w:p>
                    <w:p w14:paraId="60C3A568"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4CAD724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3506E6EA"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4D56AE9"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receive any support following this incident from the business? (Single choice). </w:t>
                      </w:r>
                    </w:p>
                    <w:p w14:paraId="6A73468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Support can include sick leave, counselling, employee assistance etc.</w:t>
                      </w:r>
                    </w:p>
                    <w:p w14:paraId="6366B496"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p>
                    <w:p w14:paraId="762ADA1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64FECC39"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1DED9561"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3E886894"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You selected 'Yes' to question 15, what support did you receive? (Multiple choice). </w:t>
                      </w:r>
                    </w:p>
                    <w:p w14:paraId="1220D467"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Access to sick leave</w:t>
                      </w:r>
                    </w:p>
                    <w:p w14:paraId="108136B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employee assistance program</w:t>
                      </w:r>
                    </w:p>
                    <w:p w14:paraId="481C759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 xml:space="preserve">private counselling </w:t>
                      </w:r>
                    </w:p>
                    <w:p w14:paraId="06D76E9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1BB00DC"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4E1CB583"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have an opportunity to self-reflect on this incident? (Single choice). </w:t>
                      </w:r>
                    </w:p>
                    <w:p w14:paraId="3E6C484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Yes</w:t>
                      </w:r>
                    </w:p>
                    <w:p w14:paraId="5B1D453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w:t>
                      </w:r>
                    </w:p>
                    <w:p w14:paraId="0CF48FF8" w14:textId="77777777" w:rsidR="009308CF" w:rsidRDefault="009308CF" w:rsidP="009308CF"/>
                  </w:txbxContent>
                </v:textbox>
                <w10:wrap type="square" anchorx="margin"/>
              </v:shape>
            </w:pict>
          </mc:Fallback>
        </mc:AlternateContent>
      </w:r>
    </w:p>
    <w:p w14:paraId="528F1AAA"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5344" behindDoc="0" locked="0" layoutInCell="1" allowOverlap="1" wp14:anchorId="793727D1" wp14:editId="53FF6A8C">
                <wp:simplePos x="0" y="0"/>
                <wp:positionH relativeFrom="margin">
                  <wp:align>right</wp:align>
                </wp:positionH>
                <wp:positionV relativeFrom="paragraph">
                  <wp:posOffset>16625</wp:posOffset>
                </wp:positionV>
                <wp:extent cx="5723890" cy="5070475"/>
                <wp:effectExtent l="0" t="0" r="10160" b="15875"/>
                <wp:wrapSquare wrapText="bothSides"/>
                <wp:docPr id="2140030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890" cy="5070764"/>
                        </a:xfrm>
                        <a:prstGeom prst="rect">
                          <a:avLst/>
                        </a:prstGeom>
                        <a:solidFill>
                          <a:srgbClr val="FFFFFF"/>
                        </a:solidFill>
                        <a:ln w="9525">
                          <a:solidFill>
                            <a:srgbClr val="000000"/>
                          </a:solidFill>
                          <a:miter lim="800000"/>
                          <a:headEnd/>
                          <a:tailEnd/>
                        </a:ln>
                      </wps:spPr>
                      <wps:txbx>
                        <w:txbxContent>
                          <w:p w14:paraId="4F06D2CE"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Why do you think this incident happened and how did you feel after the event? (Multi Line Text). </w:t>
                            </w:r>
                          </w:p>
                          <w:p w14:paraId="53D1FA0F"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3972E76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0823CE49"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0AD69A9"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develop any physical or mental impairments after the incident? (Multiple choice). </w:t>
                            </w:r>
                          </w:p>
                          <w:p w14:paraId="77BB598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None</w:t>
                            </w:r>
                          </w:p>
                          <w:p w14:paraId="69656CE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PTSD</w:t>
                            </w:r>
                          </w:p>
                          <w:p w14:paraId="7310897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Anxiety</w:t>
                            </w:r>
                          </w:p>
                          <w:p w14:paraId="5C75FA4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Depression</w:t>
                            </w:r>
                          </w:p>
                          <w:p w14:paraId="35109A84"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Burnout</w:t>
                            </w:r>
                          </w:p>
                          <w:p w14:paraId="5904906B"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F254A3D"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749DD92E"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do you think employers can do to safeguard you from workplace violence in the future? (Multi Line Text). </w:t>
                            </w:r>
                          </w:p>
                          <w:p w14:paraId="66A19D70"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121C8E6"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6824F904"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D720A02"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Do you have any comments you wish to add regarding the above questionnaire? (Single line text). </w:t>
                            </w:r>
                          </w:p>
                          <w:p w14:paraId="4AF6DCB9"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7B7E718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3CD7584F"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2C63B521"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08287215"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12AD40DC"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3727D1" id="_x0000_s1097" type="#_x0000_t202" style="position:absolute;margin-left:399.5pt;margin-top:1.3pt;width:450.7pt;height:399.25pt;z-index:251705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OnjFAIAACgEAAAOAAAAZHJzL2Uyb0RvYy54bWysk9uO2yAQhu8r9R0Q942dNNlNrDirbbap&#10;Km0P0rYPgDGOUYGhQGKnT78D9mbT001VLhDDwM/MN8P6pteKHIXzEkxJp5OcEmE41NLsS/r1y+7V&#10;khIfmKmZAiNKehKe3mxevlh3thAzaEHVwhEUMb7obEnbEGyRZZ63QjM/ASsMOhtwmgU03T6rHetQ&#10;XatsludXWQeutg648B537wYn3ST9phE8fGoaLwJRJcXYQppdmqs4Z5s1K/aO2VbyMQz2D1FoJg0+&#10;epa6Y4GRg5O/SWnJHXhowoSDzqBpJBcpB8xmmv+SzUPLrEi5IBxvz5j8/5PlH48P9rMjoX8DPRYw&#10;JeHtPfBvnhjYtszsxa1z0LWC1fjwNCLLOuuL8WpE7QsfRaruA9RYZHYIkIT6xulIBfMkqI4FOJ2h&#10;iz4QjpuL69nr5QpdHH2L/Dq/vpqnN1jxdN06H94J0CQuSuqwqkmeHe99iOGw4ulIfM2DkvVOKpUM&#10;t6+2ypEjww7YpTGq/3RMGdKVdLWYLQYCf5XI0/iThJYBW1lJXdLl+RArIre3pk6NFphUwxpDVmYE&#10;GdkNFENf9UTWJR0QRLAV1CdE62BoXfxquGjB/aCkw7Ytqf9+YE5Qot4bLM9qOp/HPk/GHNmi4S49&#10;1aWHGY5SJQ2UDMttSH8jgjNwi2VsZAL8HMkYM7Zj4j5+ndjvl3Y69fzBN48AAAD//wMAUEsDBBQA&#10;BgAIAAAAIQAXPww+3QAAAAYBAAAPAAAAZHJzL2Rvd25yZXYueG1sTI/BTsMwEETvSPyDtUhcELVT&#10;qtCGOBVCAsENSlWubrJNIux1sN00/D3LCY6rGb15W64nZ8WIIfaeNGQzBQKp9k1PrYbt++P1EkRM&#10;hhpjPaGGb4ywrs7PSlM0/kRvOG5SKxhCsTAaupSGQspYd+hMnPkBibODD84kPkMrm2BODHdWzpXK&#10;pTM98UJnBnzosP7cHJ2G5eJ5/IgvN6+7Oj/YVbq6HZ++gtaXF9P9HYiEU/orw68+q0PFTnt/pCYK&#10;q4EfSRrmOQgOVypbgNgzWWUZyKqU//WrHwAAAP//AwBQSwECLQAUAAYACAAAACEAtoM4kv4AAADh&#10;AQAAEwAAAAAAAAAAAAAAAAAAAAAAW0NvbnRlbnRfVHlwZXNdLnhtbFBLAQItABQABgAIAAAAIQA4&#10;/SH/1gAAAJQBAAALAAAAAAAAAAAAAAAAAC8BAABfcmVscy8ucmVsc1BLAQItABQABgAIAAAAIQDf&#10;XOnjFAIAACgEAAAOAAAAAAAAAAAAAAAAAC4CAABkcnMvZTJvRG9jLnhtbFBLAQItABQABgAIAAAA&#10;IQAXPww+3QAAAAYBAAAPAAAAAAAAAAAAAAAAAG4EAABkcnMvZG93bnJldi54bWxQSwUGAAAAAAQA&#10;BADzAAAAeAUAAAAA&#10;">
                <v:textbox>
                  <w:txbxContent>
                    <w:p w14:paraId="4F06D2CE"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Why do you think this incident happened and how did you feel after the event? (Multi Line Text). </w:t>
                      </w:r>
                    </w:p>
                    <w:p w14:paraId="53D1FA0F"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3972E765"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0823CE49"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0AD69A9"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Did you develop any physical or mental impairments after the incident? (Multiple choice). </w:t>
                      </w:r>
                    </w:p>
                    <w:p w14:paraId="77BB5980"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None</w:t>
                      </w:r>
                    </w:p>
                    <w:p w14:paraId="69656CEC"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PTSD</w:t>
                      </w:r>
                    </w:p>
                    <w:p w14:paraId="73108973"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Anxiety</w:t>
                      </w:r>
                    </w:p>
                    <w:p w14:paraId="5C75FA4F"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Depression</w:t>
                      </w:r>
                    </w:p>
                    <w:p w14:paraId="35109A84"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Burnout</w:t>
                      </w:r>
                    </w:p>
                    <w:p w14:paraId="5904906B"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Other</w:t>
                      </w:r>
                    </w:p>
                    <w:p w14:paraId="1F254A3D"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749DD92E"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What do you think employers can do to safeguard you from workplace violence in the future? (Multi Line Text). </w:t>
                      </w:r>
                    </w:p>
                    <w:p w14:paraId="66A19D70"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121C8E6"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6824F904"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6D720A02" w14:textId="77777777" w:rsidR="009308CF" w:rsidRPr="0059598F" w:rsidRDefault="009308CF" w:rsidP="009308CF">
                      <w:pPr>
                        <w:pStyle w:val="ListParagraph"/>
                        <w:numPr>
                          <w:ilvl w:val="0"/>
                          <w:numId w:val="21"/>
                        </w:numPr>
                        <w:suppressAutoHyphens/>
                        <w:autoSpaceDN w:val="0"/>
                        <w:spacing w:after="0" w:line="247" w:lineRule="auto"/>
                        <w:rPr>
                          <w:rFonts w:ascii="Calibri" w:eastAsia="Calibri" w:hAnsi="Calibri"/>
                          <w:kern w:val="3"/>
                        </w:rPr>
                      </w:pPr>
                      <w:r w:rsidRPr="0059598F">
                        <w:rPr>
                          <w:rFonts w:ascii="Calibri" w:eastAsia="Calibri" w:hAnsi="Calibri"/>
                          <w:kern w:val="3"/>
                        </w:rPr>
                        <w:t xml:space="preserve">Do you have any comments you wish to add regarding the above questionnaire? (Single line text). </w:t>
                      </w:r>
                    </w:p>
                    <w:p w14:paraId="4AF6DCB9" w14:textId="77777777" w:rsidR="009308CF" w:rsidRPr="0059598F" w:rsidRDefault="009308CF" w:rsidP="009308CF">
                      <w:pPr>
                        <w:pStyle w:val="ListParagraph"/>
                        <w:suppressAutoHyphens/>
                        <w:autoSpaceDN w:val="0"/>
                        <w:spacing w:line="247" w:lineRule="auto"/>
                        <w:rPr>
                          <w:rFonts w:ascii="Calibri" w:eastAsia="Calibri" w:hAnsi="Calibri"/>
                          <w:kern w:val="3"/>
                        </w:rPr>
                      </w:pPr>
                    </w:p>
                    <w:p w14:paraId="7B7E718E" w14:textId="77777777" w:rsidR="009308CF" w:rsidRPr="0059598F" w:rsidRDefault="009308CF" w:rsidP="009308CF">
                      <w:pPr>
                        <w:suppressAutoHyphens/>
                        <w:autoSpaceDN w:val="0"/>
                        <w:spacing w:line="247" w:lineRule="auto"/>
                        <w:ind w:firstLine="720"/>
                        <w:contextualSpacing/>
                        <w:rPr>
                          <w:rFonts w:ascii="Calibri" w:eastAsia="Calibri" w:hAnsi="Calibri" w:cs="Times New Roman"/>
                          <w:kern w:val="3"/>
                        </w:rPr>
                      </w:pPr>
                      <w:r w:rsidRPr="0059598F">
                        <w:rPr>
                          <w:rFonts w:ascii="Calibri" w:eastAsia="Calibri" w:hAnsi="Calibri" w:cs="Times New Roman"/>
                          <w:kern w:val="3"/>
                        </w:rPr>
                        <w:t>Enter your answer</w:t>
                      </w:r>
                    </w:p>
                    <w:p w14:paraId="3CD7584F"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2C63B521"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08287215" w14:textId="77777777" w:rsidR="009308CF" w:rsidRPr="0059598F" w:rsidRDefault="009308CF" w:rsidP="009308CF">
                      <w:pPr>
                        <w:suppressAutoHyphens/>
                        <w:autoSpaceDN w:val="0"/>
                        <w:spacing w:line="247" w:lineRule="auto"/>
                        <w:contextualSpacing/>
                        <w:rPr>
                          <w:rFonts w:ascii="Calibri" w:eastAsia="Calibri" w:hAnsi="Calibri" w:cs="Times New Roman"/>
                          <w:kern w:val="3"/>
                        </w:rPr>
                      </w:pPr>
                    </w:p>
                    <w:p w14:paraId="12AD40DC" w14:textId="77777777" w:rsidR="009308CF" w:rsidRDefault="009308CF" w:rsidP="009308CF"/>
                  </w:txbxContent>
                </v:textbox>
                <w10:wrap type="square" anchorx="margin"/>
              </v:shape>
            </w:pict>
          </mc:Fallback>
        </mc:AlternateContent>
      </w:r>
    </w:p>
    <w:p w14:paraId="56FEC85F" w14:textId="5F8791C4" w:rsidR="009308CF" w:rsidRPr="0085675B" w:rsidRDefault="009308CF" w:rsidP="0085675B">
      <w:pPr>
        <w:pStyle w:val="Heading2"/>
        <w:spacing w:line="480" w:lineRule="auto"/>
        <w:rPr>
          <w:rFonts w:ascii="Arial" w:eastAsia="Calibri" w:hAnsi="Arial" w:cs="Arial"/>
          <w:b/>
          <w:bCs/>
          <w:color w:val="auto"/>
          <w:sz w:val="24"/>
          <w:szCs w:val="24"/>
        </w:rPr>
      </w:pPr>
      <w:bookmarkStart w:id="329" w:name="_Toc184389949"/>
      <w:bookmarkStart w:id="330" w:name="_Toc184417877"/>
      <w:bookmarkStart w:id="331" w:name="_Toc184418927"/>
      <w:r w:rsidRPr="0085675B">
        <w:rPr>
          <w:rFonts w:ascii="Arial" w:eastAsia="Calibri" w:hAnsi="Arial" w:cs="Arial"/>
          <w:b/>
          <w:bCs/>
          <w:color w:val="auto"/>
          <w:sz w:val="24"/>
          <w:szCs w:val="24"/>
        </w:rPr>
        <w:t xml:space="preserve">Appendix </w:t>
      </w:r>
      <w:r w:rsidR="00AA6044" w:rsidRPr="0085675B">
        <w:rPr>
          <w:rFonts w:ascii="Arial" w:eastAsia="Calibri" w:hAnsi="Arial" w:cs="Arial"/>
          <w:b/>
          <w:bCs/>
          <w:color w:val="auto"/>
          <w:sz w:val="24"/>
          <w:szCs w:val="24"/>
        </w:rPr>
        <w:t>10:</w:t>
      </w:r>
      <w:r w:rsidRPr="0085675B">
        <w:rPr>
          <w:rFonts w:ascii="Arial" w:eastAsia="Calibri" w:hAnsi="Arial" w:cs="Arial"/>
          <w:b/>
          <w:bCs/>
          <w:color w:val="auto"/>
          <w:sz w:val="24"/>
          <w:szCs w:val="24"/>
        </w:rPr>
        <w:t xml:space="preserve"> </w:t>
      </w:r>
      <w:r w:rsidR="00AA6044" w:rsidRPr="0085675B">
        <w:rPr>
          <w:rFonts w:ascii="Arial" w:eastAsia="Calibri" w:hAnsi="Arial" w:cs="Arial"/>
          <w:b/>
          <w:bCs/>
          <w:color w:val="auto"/>
          <w:sz w:val="24"/>
          <w:szCs w:val="24"/>
        </w:rPr>
        <w:t>Consent to Participate in Final Survey</w:t>
      </w:r>
      <w:bookmarkEnd w:id="329"/>
      <w:bookmarkEnd w:id="330"/>
      <w:bookmarkEnd w:id="331"/>
      <w:r w:rsidR="00AA6044" w:rsidRPr="0085675B">
        <w:rPr>
          <w:rFonts w:ascii="Arial" w:eastAsia="Calibri" w:hAnsi="Arial" w:cs="Arial"/>
          <w:b/>
          <w:bCs/>
          <w:color w:val="auto"/>
          <w:sz w:val="24"/>
          <w:szCs w:val="24"/>
        </w:rPr>
        <w:t xml:space="preserve"> </w:t>
      </w:r>
    </w:p>
    <w:p w14:paraId="19866D42"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551A3386"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hAnsi="Arial" w:cs="Arial"/>
          <w:noProof/>
          <w:sz w:val="24"/>
          <w:szCs w:val="24"/>
        </w:rPr>
        <w:drawing>
          <wp:inline distT="0" distB="0" distL="0" distR="0" wp14:anchorId="08A74CD0" wp14:editId="153A73C6">
            <wp:extent cx="5731510" cy="1903095"/>
            <wp:effectExtent l="19050" t="19050" r="21590" b="20955"/>
            <wp:docPr id="580498438"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498438" name="Picture 1" descr="A screenshot of a computer"/>
                    <pic:cNvPicPr/>
                  </pic:nvPicPr>
                  <pic:blipFill>
                    <a:blip r:embed="rId53"/>
                    <a:stretch>
                      <a:fillRect/>
                    </a:stretch>
                  </pic:blipFill>
                  <pic:spPr>
                    <a:xfrm>
                      <a:off x="0" y="0"/>
                      <a:ext cx="5731510" cy="1903095"/>
                    </a:xfrm>
                    <a:prstGeom prst="rect">
                      <a:avLst/>
                    </a:prstGeom>
                    <a:ln>
                      <a:solidFill>
                        <a:schemeClr val="tx1"/>
                      </a:solidFill>
                    </a:ln>
                  </pic:spPr>
                </pic:pic>
              </a:graphicData>
            </a:graphic>
          </wp:inline>
        </w:drawing>
      </w:r>
    </w:p>
    <w:p w14:paraId="1556C9E9"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3D8CA4C5" w14:textId="5501AE55" w:rsidR="009308CF" w:rsidRPr="0085675B" w:rsidRDefault="009308CF" w:rsidP="0085675B">
      <w:pPr>
        <w:pStyle w:val="Heading2"/>
        <w:rPr>
          <w:rFonts w:ascii="Arial" w:eastAsia="Calibri" w:hAnsi="Arial" w:cs="Arial"/>
          <w:b/>
          <w:bCs/>
          <w:sz w:val="24"/>
          <w:szCs w:val="24"/>
        </w:rPr>
      </w:pPr>
      <w:bookmarkStart w:id="332" w:name="_Toc184389950"/>
      <w:bookmarkStart w:id="333" w:name="_Toc184417878"/>
      <w:bookmarkStart w:id="334" w:name="_Toc184418928"/>
      <w:r w:rsidRPr="0085675B">
        <w:rPr>
          <w:rFonts w:ascii="Arial" w:eastAsia="Calibri" w:hAnsi="Arial" w:cs="Arial"/>
          <w:b/>
          <w:bCs/>
          <w:noProof/>
          <w:color w:val="auto"/>
          <w:sz w:val="24"/>
          <w:szCs w:val="24"/>
        </w:rPr>
        <mc:AlternateContent>
          <mc:Choice Requires="wps">
            <w:drawing>
              <wp:anchor distT="45720" distB="45720" distL="114300" distR="114300" simplePos="0" relativeHeight="251706368" behindDoc="0" locked="0" layoutInCell="1" allowOverlap="1" wp14:anchorId="7E782CD9" wp14:editId="635D6A54">
                <wp:simplePos x="0" y="0"/>
                <wp:positionH relativeFrom="column">
                  <wp:posOffset>-487045</wp:posOffset>
                </wp:positionH>
                <wp:positionV relativeFrom="paragraph">
                  <wp:posOffset>273050</wp:posOffset>
                </wp:positionV>
                <wp:extent cx="6696710" cy="8383905"/>
                <wp:effectExtent l="0" t="0" r="27940" b="17145"/>
                <wp:wrapSquare wrapText="bothSides"/>
                <wp:docPr id="10053263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6710" cy="8383905"/>
                        </a:xfrm>
                        <a:prstGeom prst="rect">
                          <a:avLst/>
                        </a:prstGeom>
                        <a:solidFill>
                          <a:srgbClr val="FFFFFF"/>
                        </a:solidFill>
                        <a:ln w="9525">
                          <a:solidFill>
                            <a:srgbClr val="000000"/>
                          </a:solidFill>
                          <a:miter lim="800000"/>
                          <a:headEnd/>
                          <a:tailEnd/>
                        </a:ln>
                      </wps:spPr>
                      <wps:txbx>
                        <w:txbxContent>
                          <w:p w14:paraId="164DC35B" w14:textId="77777777" w:rsidR="009308CF" w:rsidRPr="00EB7E1B" w:rsidRDefault="009308CF" w:rsidP="009308CF"/>
                          <w:p w14:paraId="404C3D0B" w14:textId="77777777" w:rsidR="009308CF" w:rsidRPr="00EB7E1B" w:rsidRDefault="009308CF" w:rsidP="009308CF">
                            <w:pPr>
                              <w:jc w:val="center"/>
                              <w:rPr>
                                <w:rFonts w:ascii="Arial" w:hAnsi="Arial" w:cs="Arial"/>
                                <w:b/>
                                <w:bCs/>
                                <w:sz w:val="24"/>
                                <w:szCs w:val="24"/>
                                <w:u w:val="single"/>
                              </w:rPr>
                            </w:pPr>
                            <w:bookmarkStart w:id="335" w:name="_Hlk101982698"/>
                            <w:r w:rsidRPr="00EB7E1B">
                              <w:rPr>
                                <w:noProof/>
                              </w:rPr>
                              <w:drawing>
                                <wp:inline distT="0" distB="0" distL="0" distR="0" wp14:anchorId="2B6B62F8" wp14:editId="51C099F6">
                                  <wp:extent cx="1792605" cy="600710"/>
                                  <wp:effectExtent l="0" t="0" r="0" b="0"/>
                                  <wp:docPr id="752520453" name="Picture 752520453"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28557791" name="Picture 528557791" descr="A close up of a sign&#10;&#10;Description automatically generated"/>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inline>
                              </w:drawing>
                            </w:r>
                          </w:p>
                          <w:p w14:paraId="47CEB7AC" w14:textId="77777777" w:rsidR="009308CF" w:rsidRPr="00EB7E1B" w:rsidRDefault="009308CF" w:rsidP="009308CF">
                            <w:pPr>
                              <w:rPr>
                                <w:rFonts w:ascii="Arial" w:hAnsi="Arial" w:cs="Arial"/>
                                <w:b/>
                                <w:bCs/>
                                <w:sz w:val="24"/>
                                <w:szCs w:val="24"/>
                                <w:u w:val="single"/>
                              </w:rPr>
                            </w:pPr>
                          </w:p>
                          <w:p w14:paraId="606911CE" w14:textId="77777777" w:rsidR="009308CF" w:rsidRPr="00EB7E1B" w:rsidRDefault="009308CF" w:rsidP="009308CF">
                            <w:pPr>
                              <w:jc w:val="center"/>
                              <w:rPr>
                                <w:rFonts w:ascii="Arial" w:hAnsi="Arial" w:cs="Arial"/>
                                <w:b/>
                                <w:bCs/>
                                <w:sz w:val="24"/>
                                <w:szCs w:val="24"/>
                                <w:u w:val="single"/>
                              </w:rPr>
                            </w:pPr>
                            <w:r w:rsidRPr="00EB7E1B">
                              <w:rPr>
                                <w:rFonts w:ascii="Arial" w:hAnsi="Arial" w:cs="Arial"/>
                                <w:b/>
                                <w:bCs/>
                                <w:sz w:val="24"/>
                                <w:szCs w:val="24"/>
                                <w:u w:val="single"/>
                              </w:rPr>
                              <w:t>Informed Consent Form</w:t>
                            </w:r>
                          </w:p>
                          <w:p w14:paraId="39DD0140" w14:textId="77777777" w:rsidR="009308CF" w:rsidRPr="00EB7E1B" w:rsidRDefault="009308CF" w:rsidP="009308CF">
                            <w:pPr>
                              <w:jc w:val="center"/>
                              <w:rPr>
                                <w:rFonts w:ascii="Arial" w:hAnsi="Arial" w:cs="Arial"/>
                                <w:b/>
                                <w:bCs/>
                                <w:sz w:val="24"/>
                                <w:szCs w:val="24"/>
                              </w:rPr>
                            </w:pPr>
                            <w:r w:rsidRPr="00EB7E1B">
                              <w:rPr>
                                <w:rFonts w:ascii="Arial" w:hAnsi="Arial" w:cs="Arial"/>
                                <w:b/>
                                <w:bCs/>
                                <w:sz w:val="24"/>
                                <w:szCs w:val="24"/>
                              </w:rPr>
                              <w:t>Critical Analysis of workplace violence towards Human Resource professionals in the UK private sector focusing on safeguarding</w:t>
                            </w:r>
                          </w:p>
                          <w:p w14:paraId="6E85BFED"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Thank you for agreeing to participate in the above analysis. </w:t>
                            </w:r>
                            <w:proofErr w:type="gramStart"/>
                            <w:r w:rsidRPr="00EB7E1B">
                              <w:rPr>
                                <w:rFonts w:ascii="Arial" w:hAnsi="Arial" w:cs="Arial"/>
                                <w:sz w:val="24"/>
                                <w:szCs w:val="24"/>
                              </w:rPr>
                              <w:t>In order for</w:t>
                            </w:r>
                            <w:proofErr w:type="gramEnd"/>
                            <w:r w:rsidRPr="00EB7E1B">
                              <w:rPr>
                                <w:rFonts w:ascii="Arial" w:hAnsi="Arial" w:cs="Arial"/>
                                <w:sz w:val="24"/>
                                <w:szCs w:val="24"/>
                              </w:rPr>
                              <w:t xml:space="preserve"> you to participate you will be required to read the Participant Information Sheet and tick that you have read the following form within the questionnaire.  </w:t>
                            </w:r>
                          </w:p>
                          <w:p w14:paraId="1C20D279"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As mentioned on the Participant Information Sheet, </w:t>
                            </w:r>
                            <w:bookmarkStart w:id="336" w:name="_Hlk80112576"/>
                            <w:r w:rsidRPr="00EB7E1B">
                              <w:rPr>
                                <w:rFonts w:ascii="Arial" w:hAnsi="Arial" w:cs="Arial"/>
                                <w:sz w:val="24"/>
                                <w:szCs w:val="24"/>
                              </w:rPr>
                              <w:t xml:space="preserve">your participation is voluntary, and you have the right to withdraw at any point, up to two weeks after your questionnaire is completed. </w:t>
                            </w:r>
                            <w:bookmarkEnd w:id="336"/>
                            <w:r w:rsidRPr="00EB7E1B">
                              <w:rPr>
                                <w:rFonts w:ascii="Arial" w:hAnsi="Arial" w:cs="Arial"/>
                                <w:sz w:val="24"/>
                                <w:szCs w:val="24"/>
                              </w:rPr>
                              <w:t>If you decide to withdraw your participation and consent, you will not be penalised for this.</w:t>
                            </w:r>
                          </w:p>
                          <w:p w14:paraId="32372AAC" w14:textId="77777777" w:rsidR="009308CF" w:rsidRPr="00EB7E1B" w:rsidRDefault="009308CF" w:rsidP="009308CF">
                            <w:pPr>
                              <w:rPr>
                                <w:rFonts w:ascii="Arial" w:hAnsi="Arial" w:cs="Arial"/>
                                <w:sz w:val="24"/>
                                <w:szCs w:val="24"/>
                              </w:rPr>
                            </w:pPr>
                            <w:r w:rsidRPr="00EB7E1B">
                              <w:rPr>
                                <w:rFonts w:ascii="Arial" w:hAnsi="Arial" w:cs="Arial"/>
                                <w:sz w:val="24"/>
                                <w:szCs w:val="24"/>
                              </w:rPr>
                              <w:t>If you require any further information, please contact me on 1651324@student.uwtsd.ac.uk.</w:t>
                            </w:r>
                          </w:p>
                          <w:p w14:paraId="096CE39A"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If you agree with the following information, tick that you have read and agree to the following form within the questionnaire.  </w:t>
                            </w:r>
                          </w:p>
                          <w:p w14:paraId="316439A0" w14:textId="77777777" w:rsidR="009308CF" w:rsidRPr="00EB7E1B" w:rsidRDefault="009308CF" w:rsidP="009308CF">
                            <w:pPr>
                              <w:rPr>
                                <w:rFonts w:ascii="Arial" w:hAnsi="Arial" w:cs="Arial"/>
                                <w:sz w:val="24"/>
                                <w:szCs w:val="24"/>
                              </w:rPr>
                            </w:pPr>
                            <w:r w:rsidRPr="00EB7E1B">
                              <w:rPr>
                                <w:rFonts w:ascii="Arial" w:hAnsi="Arial" w:cs="Arial"/>
                                <w:sz w:val="24"/>
                                <w:szCs w:val="24"/>
                              </w:rPr>
                              <w:t>I understand and confirm that:</w:t>
                            </w:r>
                          </w:p>
                          <w:p w14:paraId="6D038F2E"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 xml:space="preserve">I have read and understood the participant information sheet </w:t>
                            </w:r>
                            <w:proofErr w:type="gramStart"/>
                            <w:r w:rsidRPr="00EB7E1B">
                              <w:rPr>
                                <w:rFonts w:ascii="Arial" w:hAnsi="Arial" w:cs="Arial"/>
                                <w:sz w:val="24"/>
                                <w:szCs w:val="24"/>
                              </w:rPr>
                              <w:t>on the subject of the</w:t>
                            </w:r>
                            <w:proofErr w:type="gramEnd"/>
                            <w:r w:rsidRPr="00EB7E1B">
                              <w:rPr>
                                <w:rFonts w:ascii="Arial" w:hAnsi="Arial" w:cs="Arial"/>
                                <w:sz w:val="24"/>
                                <w:szCs w:val="24"/>
                              </w:rPr>
                              <w:t xml:space="preserve"> research topic named above.</w:t>
                            </w:r>
                          </w:p>
                          <w:p w14:paraId="3C98D2AB"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have been given the opportunity to ask questions about the research and my participation.</w:t>
                            </w:r>
                          </w:p>
                          <w:p w14:paraId="4DD6C6CF"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understand that I have the right to withdraw at any time up to two weeks following submission of the questionnaire and I understand that I will not be penalised for withdrawing nor questioned for doing so.</w:t>
                            </w:r>
                          </w:p>
                          <w:p w14:paraId="4395C120"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The procedures regarding confidentiality have been clearly explained (</w:t>
                            </w:r>
                            <w:proofErr w:type="spellStart"/>
                            <w:r w:rsidRPr="00EB7E1B">
                              <w:rPr>
                                <w:rFonts w:ascii="Arial" w:hAnsi="Arial" w:cs="Arial"/>
                                <w:sz w:val="24"/>
                                <w:szCs w:val="24"/>
                              </w:rPr>
                              <w:t>e.g</w:t>
                            </w:r>
                            <w:proofErr w:type="spellEnd"/>
                            <w:r w:rsidRPr="00EB7E1B">
                              <w:rPr>
                                <w:rFonts w:ascii="Arial" w:hAnsi="Arial" w:cs="Arial"/>
                                <w:sz w:val="24"/>
                                <w:szCs w:val="24"/>
                              </w:rPr>
                              <w:t xml:space="preserve"> use of names, </w:t>
                            </w:r>
                            <w:bookmarkStart w:id="337" w:name="_Hlk159174519"/>
                            <w:r w:rsidRPr="00EB7E1B">
                              <w:rPr>
                                <w:rFonts w:ascii="Arial" w:hAnsi="Arial" w:cs="Arial"/>
                                <w:sz w:val="24"/>
                                <w:szCs w:val="24"/>
                              </w:rPr>
                              <w:t>pseudonyms</w:t>
                            </w:r>
                            <w:bookmarkEnd w:id="337"/>
                            <w:r w:rsidRPr="00EB7E1B">
                              <w:rPr>
                                <w:rFonts w:ascii="Arial" w:hAnsi="Arial" w:cs="Arial"/>
                                <w:sz w:val="24"/>
                                <w:szCs w:val="24"/>
                              </w:rPr>
                              <w:t>, anonymisation of data etc) to me.</w:t>
                            </w:r>
                          </w:p>
                          <w:p w14:paraId="631EBEDE"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give my permission for the researcher to take fieldnotes, which will potentially be used in the write up of the report to add emphasis to any points made.</w:t>
                            </w:r>
                          </w:p>
                          <w:p w14:paraId="2D8D271D"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agree that any information collected will be kept in a secure environment.</w:t>
                            </w:r>
                          </w:p>
                          <w:p w14:paraId="1B223C8F"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understand that the only individuals able to access the information are the researcher and university supervisors.</w:t>
                            </w:r>
                          </w:p>
                          <w:p w14:paraId="0B79F632"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understand that other researchers may have access to this data only if they agree to preserve the confidentiality of the data and if they agree to the terms that are specified in this form.</w:t>
                            </w:r>
                          </w:p>
                          <w:p w14:paraId="60E69123"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voluntary agree to participate in this research.</w:t>
                            </w:r>
                          </w:p>
                          <w:p w14:paraId="085AD5AB" w14:textId="77777777" w:rsidR="009308CF" w:rsidRPr="00EB7E1B" w:rsidRDefault="009308CF" w:rsidP="009308CF">
                            <w:pPr>
                              <w:ind w:left="720"/>
                              <w:contextualSpacing/>
                              <w:rPr>
                                <w:rFonts w:ascii="Arial" w:hAnsi="Arial" w:cs="Arial"/>
                                <w:sz w:val="24"/>
                                <w:szCs w:val="24"/>
                              </w:rPr>
                            </w:pPr>
                          </w:p>
                          <w:bookmarkEnd w:id="335"/>
                          <w:p w14:paraId="1FC3AE74"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782CD9" id="_x0000_s1098" type="#_x0000_t202" style="position:absolute;margin-left:-38.35pt;margin-top:21.5pt;width:527.3pt;height:660.1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uXaFQIAACgEAAAOAAAAZHJzL2Uyb0RvYy54bWysk9uO2yAQhu8r9R0Q942dbJJNrDirbbap&#10;Km0P0rYPgAHHqJihQGJvn74D9mbT001VLhDDwM/MN8Pmpm81OUnnFZiSTic5JdJwEMocSvrl8/7V&#10;ihIfmBFMg5ElfZSe3mxfvth0tpAzaEAL6QiKGF90tqRNCLbIMs8b2TI/ASsNOmtwLQtoukMmHOtQ&#10;vdXZLM+XWQdOWAdceo+7d4OTbpN+XUsePta1l4HokmJsIc0uzVWcs+2GFQfHbKP4GAb7hyhapgw+&#10;epa6Y4GRo1O/SbWKO/BQhwmHNoO6VlymHDCbaf5LNg8NszLlgnC8PWPy/0+Wfzg92E+OhP419FjA&#10;lIS398C/emJg1zBzkLfOQddIJvDhaUSWddYX49WI2hc+ilTdexBYZHYMkIT62rWRCuZJUB0L8HiG&#10;LvtAOG4ul+vl9RRdHH2rq9XVOl+kN1jxdN06H95KaElclNRhVZM8O937EMNhxdOR+JoHrcReaZ0M&#10;d6h22pETww7YpzGq/3RMG9KVdL2YLQYCf5XI0/iTRKsCtrJWLaZxPsSKyO2NEanRAlN6WGPI2owg&#10;I7uBYuirniiBUBKCCLYC8YhoHQyti18NFw2475R02LYl9d+OzElK9DuD5VlP5/PY58mYL65naLhL&#10;T3XpYYajVEkDJcNyF9LfiOAM3GIZa5UAP0cyxoztmLiPXyf2+6WdTj1/8O0PAAAA//8DAFBLAwQU&#10;AAYACAAAACEAqtECyeAAAAALAQAADwAAAGRycy9kb3ducmV2LnhtbEyPwU7DMBBE70j8g7VIXFDr&#10;gKu4CXEqhASCWykIrm7sJhHxOthuGv6e5QTH1T7NvKk2sxvYZEPsPSq4XmbALDbe9NgqeHt9WKyB&#10;xaTR6MGjVfBtI2zq87NKl8af8MVOu9QyCsFYagVdSmPJeWw663Rc+tEi/Q4+OJ3oDC03QZ8o3A38&#10;Jsty7nSP1NDp0d53tvncHZ2C9epp+ojPYvve5IehSFdyevwKSl1ezHe3wJKd0x8Mv/qkDjU57f0R&#10;TWSDgoXMJaEKVoI2EVBIWQDbEylyIYDXFf+/of4BAAD//wMAUEsBAi0AFAAGAAgAAAAhALaDOJL+&#10;AAAA4QEAABMAAAAAAAAAAAAAAAAAAAAAAFtDb250ZW50X1R5cGVzXS54bWxQSwECLQAUAAYACAAA&#10;ACEAOP0h/9YAAACUAQAACwAAAAAAAAAAAAAAAAAvAQAAX3JlbHMvLnJlbHNQSwECLQAUAAYACAAA&#10;ACEAabrl2hUCAAAoBAAADgAAAAAAAAAAAAAAAAAuAgAAZHJzL2Uyb0RvYy54bWxQSwECLQAUAAYA&#10;CAAAACEAqtECyeAAAAALAQAADwAAAAAAAAAAAAAAAABvBAAAZHJzL2Rvd25yZXYueG1sUEsFBgAA&#10;AAAEAAQA8wAAAHwFAAAAAA==&#10;">
                <v:textbox>
                  <w:txbxContent>
                    <w:p w14:paraId="164DC35B" w14:textId="77777777" w:rsidR="009308CF" w:rsidRPr="00EB7E1B" w:rsidRDefault="009308CF" w:rsidP="009308CF"/>
                    <w:p w14:paraId="404C3D0B" w14:textId="77777777" w:rsidR="009308CF" w:rsidRPr="00EB7E1B" w:rsidRDefault="009308CF" w:rsidP="009308CF">
                      <w:pPr>
                        <w:jc w:val="center"/>
                        <w:rPr>
                          <w:rFonts w:ascii="Arial" w:hAnsi="Arial" w:cs="Arial"/>
                          <w:b/>
                          <w:bCs/>
                          <w:sz w:val="24"/>
                          <w:szCs w:val="24"/>
                          <w:u w:val="single"/>
                        </w:rPr>
                      </w:pPr>
                      <w:bookmarkStart w:id="338" w:name="_Hlk101982698"/>
                      <w:r w:rsidRPr="00EB7E1B">
                        <w:rPr>
                          <w:noProof/>
                        </w:rPr>
                        <w:drawing>
                          <wp:inline distT="0" distB="0" distL="0" distR="0" wp14:anchorId="2B6B62F8" wp14:editId="51C099F6">
                            <wp:extent cx="1792605" cy="600710"/>
                            <wp:effectExtent l="0" t="0" r="0" b="0"/>
                            <wp:docPr id="752520453" name="Picture 752520453"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28557791" name="Picture 528557791" descr="A close up of a sign&#10;&#10;Description automatically generated"/>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inline>
                        </w:drawing>
                      </w:r>
                    </w:p>
                    <w:p w14:paraId="47CEB7AC" w14:textId="77777777" w:rsidR="009308CF" w:rsidRPr="00EB7E1B" w:rsidRDefault="009308CF" w:rsidP="009308CF">
                      <w:pPr>
                        <w:rPr>
                          <w:rFonts w:ascii="Arial" w:hAnsi="Arial" w:cs="Arial"/>
                          <w:b/>
                          <w:bCs/>
                          <w:sz w:val="24"/>
                          <w:szCs w:val="24"/>
                          <w:u w:val="single"/>
                        </w:rPr>
                      </w:pPr>
                    </w:p>
                    <w:p w14:paraId="606911CE" w14:textId="77777777" w:rsidR="009308CF" w:rsidRPr="00EB7E1B" w:rsidRDefault="009308CF" w:rsidP="009308CF">
                      <w:pPr>
                        <w:jc w:val="center"/>
                        <w:rPr>
                          <w:rFonts w:ascii="Arial" w:hAnsi="Arial" w:cs="Arial"/>
                          <w:b/>
                          <w:bCs/>
                          <w:sz w:val="24"/>
                          <w:szCs w:val="24"/>
                          <w:u w:val="single"/>
                        </w:rPr>
                      </w:pPr>
                      <w:r w:rsidRPr="00EB7E1B">
                        <w:rPr>
                          <w:rFonts w:ascii="Arial" w:hAnsi="Arial" w:cs="Arial"/>
                          <w:b/>
                          <w:bCs/>
                          <w:sz w:val="24"/>
                          <w:szCs w:val="24"/>
                          <w:u w:val="single"/>
                        </w:rPr>
                        <w:t>Informed Consent Form</w:t>
                      </w:r>
                    </w:p>
                    <w:p w14:paraId="39DD0140" w14:textId="77777777" w:rsidR="009308CF" w:rsidRPr="00EB7E1B" w:rsidRDefault="009308CF" w:rsidP="009308CF">
                      <w:pPr>
                        <w:jc w:val="center"/>
                        <w:rPr>
                          <w:rFonts w:ascii="Arial" w:hAnsi="Arial" w:cs="Arial"/>
                          <w:b/>
                          <w:bCs/>
                          <w:sz w:val="24"/>
                          <w:szCs w:val="24"/>
                        </w:rPr>
                      </w:pPr>
                      <w:r w:rsidRPr="00EB7E1B">
                        <w:rPr>
                          <w:rFonts w:ascii="Arial" w:hAnsi="Arial" w:cs="Arial"/>
                          <w:b/>
                          <w:bCs/>
                          <w:sz w:val="24"/>
                          <w:szCs w:val="24"/>
                        </w:rPr>
                        <w:t>Critical Analysis of workplace violence towards Human Resource professionals in the UK private sector focusing on safeguarding</w:t>
                      </w:r>
                    </w:p>
                    <w:p w14:paraId="6E85BFED"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Thank you for agreeing to participate in the above analysis. </w:t>
                      </w:r>
                      <w:proofErr w:type="gramStart"/>
                      <w:r w:rsidRPr="00EB7E1B">
                        <w:rPr>
                          <w:rFonts w:ascii="Arial" w:hAnsi="Arial" w:cs="Arial"/>
                          <w:sz w:val="24"/>
                          <w:szCs w:val="24"/>
                        </w:rPr>
                        <w:t>In order for</w:t>
                      </w:r>
                      <w:proofErr w:type="gramEnd"/>
                      <w:r w:rsidRPr="00EB7E1B">
                        <w:rPr>
                          <w:rFonts w:ascii="Arial" w:hAnsi="Arial" w:cs="Arial"/>
                          <w:sz w:val="24"/>
                          <w:szCs w:val="24"/>
                        </w:rPr>
                        <w:t xml:space="preserve"> you to participate you will be required to read the Participant Information Sheet and tick that you have read the following form within the questionnaire.  </w:t>
                      </w:r>
                    </w:p>
                    <w:p w14:paraId="1C20D279"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As mentioned on the Participant Information Sheet, </w:t>
                      </w:r>
                      <w:bookmarkStart w:id="339" w:name="_Hlk80112576"/>
                      <w:r w:rsidRPr="00EB7E1B">
                        <w:rPr>
                          <w:rFonts w:ascii="Arial" w:hAnsi="Arial" w:cs="Arial"/>
                          <w:sz w:val="24"/>
                          <w:szCs w:val="24"/>
                        </w:rPr>
                        <w:t xml:space="preserve">your participation is voluntary, and you have the right to withdraw at any point, up to two weeks after your questionnaire is completed. </w:t>
                      </w:r>
                      <w:bookmarkEnd w:id="339"/>
                      <w:r w:rsidRPr="00EB7E1B">
                        <w:rPr>
                          <w:rFonts w:ascii="Arial" w:hAnsi="Arial" w:cs="Arial"/>
                          <w:sz w:val="24"/>
                          <w:szCs w:val="24"/>
                        </w:rPr>
                        <w:t>If you decide to withdraw your participation and consent, you will not be penalised for this.</w:t>
                      </w:r>
                    </w:p>
                    <w:p w14:paraId="32372AAC" w14:textId="77777777" w:rsidR="009308CF" w:rsidRPr="00EB7E1B" w:rsidRDefault="009308CF" w:rsidP="009308CF">
                      <w:pPr>
                        <w:rPr>
                          <w:rFonts w:ascii="Arial" w:hAnsi="Arial" w:cs="Arial"/>
                          <w:sz w:val="24"/>
                          <w:szCs w:val="24"/>
                        </w:rPr>
                      </w:pPr>
                      <w:r w:rsidRPr="00EB7E1B">
                        <w:rPr>
                          <w:rFonts w:ascii="Arial" w:hAnsi="Arial" w:cs="Arial"/>
                          <w:sz w:val="24"/>
                          <w:szCs w:val="24"/>
                        </w:rPr>
                        <w:t>If you require any further information, please contact me on 1651324@student.uwtsd.ac.uk.</w:t>
                      </w:r>
                    </w:p>
                    <w:p w14:paraId="096CE39A"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If you agree with the following information, tick that you have read and agree to the following form within the questionnaire.  </w:t>
                      </w:r>
                    </w:p>
                    <w:p w14:paraId="316439A0" w14:textId="77777777" w:rsidR="009308CF" w:rsidRPr="00EB7E1B" w:rsidRDefault="009308CF" w:rsidP="009308CF">
                      <w:pPr>
                        <w:rPr>
                          <w:rFonts w:ascii="Arial" w:hAnsi="Arial" w:cs="Arial"/>
                          <w:sz w:val="24"/>
                          <w:szCs w:val="24"/>
                        </w:rPr>
                      </w:pPr>
                      <w:r w:rsidRPr="00EB7E1B">
                        <w:rPr>
                          <w:rFonts w:ascii="Arial" w:hAnsi="Arial" w:cs="Arial"/>
                          <w:sz w:val="24"/>
                          <w:szCs w:val="24"/>
                        </w:rPr>
                        <w:t>I understand and confirm that:</w:t>
                      </w:r>
                    </w:p>
                    <w:p w14:paraId="6D038F2E"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 xml:space="preserve">I have read and understood the participant information sheet </w:t>
                      </w:r>
                      <w:proofErr w:type="gramStart"/>
                      <w:r w:rsidRPr="00EB7E1B">
                        <w:rPr>
                          <w:rFonts w:ascii="Arial" w:hAnsi="Arial" w:cs="Arial"/>
                          <w:sz w:val="24"/>
                          <w:szCs w:val="24"/>
                        </w:rPr>
                        <w:t>on the subject of the</w:t>
                      </w:r>
                      <w:proofErr w:type="gramEnd"/>
                      <w:r w:rsidRPr="00EB7E1B">
                        <w:rPr>
                          <w:rFonts w:ascii="Arial" w:hAnsi="Arial" w:cs="Arial"/>
                          <w:sz w:val="24"/>
                          <w:szCs w:val="24"/>
                        </w:rPr>
                        <w:t xml:space="preserve"> research topic named above.</w:t>
                      </w:r>
                    </w:p>
                    <w:p w14:paraId="3C98D2AB"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have been given the opportunity to ask questions about the research and my participation.</w:t>
                      </w:r>
                    </w:p>
                    <w:p w14:paraId="4DD6C6CF"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understand that I have the right to withdraw at any time up to two weeks following submission of the questionnaire and I understand that I will not be penalised for withdrawing nor questioned for doing so.</w:t>
                      </w:r>
                    </w:p>
                    <w:p w14:paraId="4395C120"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The procedures regarding confidentiality have been clearly explained (</w:t>
                      </w:r>
                      <w:proofErr w:type="spellStart"/>
                      <w:r w:rsidRPr="00EB7E1B">
                        <w:rPr>
                          <w:rFonts w:ascii="Arial" w:hAnsi="Arial" w:cs="Arial"/>
                          <w:sz w:val="24"/>
                          <w:szCs w:val="24"/>
                        </w:rPr>
                        <w:t>e.g</w:t>
                      </w:r>
                      <w:proofErr w:type="spellEnd"/>
                      <w:r w:rsidRPr="00EB7E1B">
                        <w:rPr>
                          <w:rFonts w:ascii="Arial" w:hAnsi="Arial" w:cs="Arial"/>
                          <w:sz w:val="24"/>
                          <w:szCs w:val="24"/>
                        </w:rPr>
                        <w:t xml:space="preserve"> use of names, </w:t>
                      </w:r>
                      <w:bookmarkStart w:id="340" w:name="_Hlk159174519"/>
                      <w:r w:rsidRPr="00EB7E1B">
                        <w:rPr>
                          <w:rFonts w:ascii="Arial" w:hAnsi="Arial" w:cs="Arial"/>
                          <w:sz w:val="24"/>
                          <w:szCs w:val="24"/>
                        </w:rPr>
                        <w:t>pseudonyms</w:t>
                      </w:r>
                      <w:bookmarkEnd w:id="340"/>
                      <w:r w:rsidRPr="00EB7E1B">
                        <w:rPr>
                          <w:rFonts w:ascii="Arial" w:hAnsi="Arial" w:cs="Arial"/>
                          <w:sz w:val="24"/>
                          <w:szCs w:val="24"/>
                        </w:rPr>
                        <w:t>, anonymisation of data etc) to me.</w:t>
                      </w:r>
                    </w:p>
                    <w:p w14:paraId="631EBEDE"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give my permission for the researcher to take fieldnotes, which will potentially be used in the write up of the report to add emphasis to any points made.</w:t>
                      </w:r>
                    </w:p>
                    <w:p w14:paraId="2D8D271D"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agree that any information collected will be kept in a secure environment.</w:t>
                      </w:r>
                    </w:p>
                    <w:p w14:paraId="1B223C8F"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understand that the only individuals able to access the information are the researcher and university supervisors.</w:t>
                      </w:r>
                    </w:p>
                    <w:p w14:paraId="0B79F632"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understand that other researchers may have access to this data only if they agree to preserve the confidentiality of the data and if they agree to the terms that are specified in this form.</w:t>
                      </w:r>
                    </w:p>
                    <w:p w14:paraId="60E69123" w14:textId="77777777" w:rsidR="009308CF" w:rsidRPr="00EB7E1B" w:rsidRDefault="009308CF" w:rsidP="009308CF">
                      <w:pPr>
                        <w:numPr>
                          <w:ilvl w:val="0"/>
                          <w:numId w:val="22"/>
                        </w:numPr>
                        <w:contextualSpacing/>
                        <w:rPr>
                          <w:rFonts w:ascii="Arial" w:hAnsi="Arial" w:cs="Arial"/>
                          <w:sz w:val="24"/>
                          <w:szCs w:val="24"/>
                        </w:rPr>
                      </w:pPr>
                      <w:r w:rsidRPr="00EB7E1B">
                        <w:rPr>
                          <w:rFonts w:ascii="Arial" w:hAnsi="Arial" w:cs="Arial"/>
                          <w:sz w:val="24"/>
                          <w:szCs w:val="24"/>
                        </w:rPr>
                        <w:t>I voluntary agree to participate in this research.</w:t>
                      </w:r>
                    </w:p>
                    <w:p w14:paraId="085AD5AB" w14:textId="77777777" w:rsidR="009308CF" w:rsidRPr="00EB7E1B" w:rsidRDefault="009308CF" w:rsidP="009308CF">
                      <w:pPr>
                        <w:ind w:left="720"/>
                        <w:contextualSpacing/>
                        <w:rPr>
                          <w:rFonts w:ascii="Arial" w:hAnsi="Arial" w:cs="Arial"/>
                          <w:sz w:val="24"/>
                          <w:szCs w:val="24"/>
                        </w:rPr>
                      </w:pPr>
                    </w:p>
                    <w:bookmarkEnd w:id="338"/>
                    <w:p w14:paraId="1FC3AE74" w14:textId="77777777" w:rsidR="009308CF" w:rsidRDefault="009308CF" w:rsidP="009308CF"/>
                  </w:txbxContent>
                </v:textbox>
                <w10:wrap type="square"/>
              </v:shape>
            </w:pict>
          </mc:Fallback>
        </mc:AlternateContent>
      </w:r>
      <w:r w:rsidRPr="0085675B">
        <w:rPr>
          <w:rFonts w:ascii="Arial" w:eastAsia="Calibri" w:hAnsi="Arial" w:cs="Arial"/>
          <w:b/>
          <w:bCs/>
          <w:color w:val="auto"/>
          <w:sz w:val="24"/>
          <w:szCs w:val="24"/>
        </w:rPr>
        <w:t xml:space="preserve">Appendix </w:t>
      </w:r>
      <w:r w:rsidR="00AA6044" w:rsidRPr="0085675B">
        <w:rPr>
          <w:rFonts w:ascii="Arial" w:eastAsia="Calibri" w:hAnsi="Arial" w:cs="Arial"/>
          <w:b/>
          <w:bCs/>
          <w:color w:val="auto"/>
          <w:sz w:val="24"/>
          <w:szCs w:val="24"/>
        </w:rPr>
        <w:t>11:</w:t>
      </w:r>
      <w:r w:rsidRPr="0085675B">
        <w:rPr>
          <w:rFonts w:ascii="Arial" w:eastAsia="Calibri" w:hAnsi="Arial" w:cs="Arial"/>
          <w:b/>
          <w:bCs/>
          <w:color w:val="auto"/>
          <w:sz w:val="24"/>
          <w:szCs w:val="24"/>
        </w:rPr>
        <w:t xml:space="preserve"> </w:t>
      </w:r>
      <w:r w:rsidR="00AA6044" w:rsidRPr="0085675B">
        <w:rPr>
          <w:rFonts w:ascii="Arial" w:eastAsia="Calibri" w:hAnsi="Arial" w:cs="Arial"/>
          <w:b/>
          <w:bCs/>
          <w:color w:val="auto"/>
          <w:sz w:val="24"/>
          <w:szCs w:val="24"/>
        </w:rPr>
        <w:t>I</w:t>
      </w:r>
      <w:r w:rsidRPr="0085675B">
        <w:rPr>
          <w:rFonts w:ascii="Arial" w:eastAsia="Calibri" w:hAnsi="Arial" w:cs="Arial"/>
          <w:b/>
          <w:bCs/>
          <w:color w:val="auto"/>
          <w:sz w:val="24"/>
          <w:szCs w:val="24"/>
        </w:rPr>
        <w:t xml:space="preserve">nformed </w:t>
      </w:r>
      <w:r w:rsidR="00AA6044" w:rsidRPr="0085675B">
        <w:rPr>
          <w:rFonts w:ascii="Arial" w:eastAsia="Calibri" w:hAnsi="Arial" w:cs="Arial"/>
          <w:b/>
          <w:bCs/>
          <w:color w:val="auto"/>
          <w:sz w:val="24"/>
          <w:szCs w:val="24"/>
        </w:rPr>
        <w:t>C</w:t>
      </w:r>
      <w:r w:rsidRPr="0085675B">
        <w:rPr>
          <w:rFonts w:ascii="Arial" w:eastAsia="Calibri" w:hAnsi="Arial" w:cs="Arial"/>
          <w:b/>
          <w:bCs/>
          <w:color w:val="auto"/>
          <w:sz w:val="24"/>
          <w:szCs w:val="24"/>
        </w:rPr>
        <w:t xml:space="preserve">onsent and </w:t>
      </w:r>
      <w:r w:rsidR="00AA6044" w:rsidRPr="0085675B">
        <w:rPr>
          <w:rFonts w:ascii="Arial" w:eastAsia="Calibri" w:hAnsi="Arial" w:cs="Arial"/>
          <w:b/>
          <w:bCs/>
          <w:color w:val="auto"/>
          <w:sz w:val="24"/>
          <w:szCs w:val="24"/>
        </w:rPr>
        <w:t>P</w:t>
      </w:r>
      <w:r w:rsidRPr="0085675B">
        <w:rPr>
          <w:rFonts w:ascii="Arial" w:eastAsia="Calibri" w:hAnsi="Arial" w:cs="Arial"/>
          <w:b/>
          <w:bCs/>
          <w:color w:val="auto"/>
          <w:sz w:val="24"/>
          <w:szCs w:val="24"/>
        </w:rPr>
        <w:t>articipate Information Forms</w:t>
      </w:r>
      <w:bookmarkEnd w:id="332"/>
      <w:bookmarkEnd w:id="333"/>
      <w:bookmarkEnd w:id="334"/>
      <w:r w:rsidRPr="0085675B">
        <w:rPr>
          <w:rFonts w:ascii="Arial" w:eastAsia="Calibri" w:hAnsi="Arial" w:cs="Arial"/>
          <w:b/>
          <w:bCs/>
          <w:sz w:val="24"/>
          <w:szCs w:val="24"/>
        </w:rPr>
        <w:t xml:space="preserve"> </w:t>
      </w:r>
    </w:p>
    <w:p w14:paraId="5799EB16"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7392" behindDoc="0" locked="0" layoutInCell="1" allowOverlap="1" wp14:anchorId="11C50F21" wp14:editId="4FE22D12">
                <wp:simplePos x="0" y="0"/>
                <wp:positionH relativeFrom="margin">
                  <wp:posOffset>-320675</wp:posOffset>
                </wp:positionH>
                <wp:positionV relativeFrom="paragraph">
                  <wp:posOffset>0</wp:posOffset>
                </wp:positionV>
                <wp:extent cx="6436360" cy="7790180"/>
                <wp:effectExtent l="0" t="0" r="21590" b="20320"/>
                <wp:wrapSquare wrapText="bothSides"/>
                <wp:docPr id="3141061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6360" cy="7790180"/>
                        </a:xfrm>
                        <a:prstGeom prst="rect">
                          <a:avLst/>
                        </a:prstGeom>
                        <a:solidFill>
                          <a:srgbClr val="FFFFFF"/>
                        </a:solidFill>
                        <a:ln w="9525">
                          <a:solidFill>
                            <a:srgbClr val="000000"/>
                          </a:solidFill>
                          <a:miter lim="800000"/>
                          <a:headEnd/>
                          <a:tailEnd/>
                        </a:ln>
                      </wps:spPr>
                      <wps:txbx>
                        <w:txbxContent>
                          <w:p w14:paraId="64DF5259" w14:textId="77777777" w:rsidR="009308CF" w:rsidRPr="00EB7E1B" w:rsidRDefault="009308CF" w:rsidP="009308CF"/>
                          <w:p w14:paraId="66671452" w14:textId="77777777" w:rsidR="009308CF" w:rsidRPr="00EB7E1B" w:rsidRDefault="009308CF" w:rsidP="009308CF">
                            <w:pPr>
                              <w:jc w:val="center"/>
                              <w:rPr>
                                <w:rFonts w:ascii="Arial" w:hAnsi="Arial" w:cs="Arial"/>
                                <w:b/>
                                <w:bCs/>
                                <w:sz w:val="24"/>
                                <w:szCs w:val="24"/>
                                <w:u w:val="single"/>
                              </w:rPr>
                            </w:pPr>
                            <w:r w:rsidRPr="00EB7E1B">
                              <w:rPr>
                                <w:noProof/>
                              </w:rPr>
                              <w:drawing>
                                <wp:inline distT="0" distB="0" distL="0" distR="0" wp14:anchorId="2264C7A0" wp14:editId="0F4AFE86">
                                  <wp:extent cx="1792605" cy="600710"/>
                                  <wp:effectExtent l="0" t="0" r="0" b="0"/>
                                  <wp:docPr id="777630506" name="Picture 777630506"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439161442" name="Picture 439161442" descr="A close up of a sign&#10;&#10;Description automatically generated"/>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inline>
                              </w:drawing>
                            </w:r>
                          </w:p>
                          <w:p w14:paraId="1B836E86" w14:textId="77777777" w:rsidR="009308CF" w:rsidRPr="00EB7E1B" w:rsidRDefault="009308CF" w:rsidP="009308CF">
                            <w:pPr>
                              <w:jc w:val="center"/>
                              <w:rPr>
                                <w:rFonts w:ascii="Arial" w:hAnsi="Arial" w:cs="Arial"/>
                                <w:b/>
                                <w:bCs/>
                                <w:sz w:val="24"/>
                                <w:szCs w:val="24"/>
                                <w:u w:val="single"/>
                              </w:rPr>
                            </w:pPr>
                            <w:r w:rsidRPr="00EB7E1B">
                              <w:rPr>
                                <w:rFonts w:ascii="Arial" w:hAnsi="Arial" w:cs="Arial"/>
                                <w:b/>
                                <w:bCs/>
                                <w:sz w:val="24"/>
                                <w:szCs w:val="24"/>
                                <w:u w:val="single"/>
                              </w:rPr>
                              <w:t>Participant Information Sheet</w:t>
                            </w:r>
                          </w:p>
                          <w:p w14:paraId="1C33D144" w14:textId="77777777" w:rsidR="009308CF" w:rsidRPr="00EB7E1B" w:rsidRDefault="009308CF" w:rsidP="009308CF">
                            <w:pPr>
                              <w:jc w:val="center"/>
                              <w:rPr>
                                <w:rFonts w:ascii="Arial" w:hAnsi="Arial" w:cs="Arial"/>
                                <w:b/>
                                <w:bCs/>
                                <w:sz w:val="24"/>
                                <w:szCs w:val="24"/>
                              </w:rPr>
                            </w:pPr>
                            <w:r w:rsidRPr="00EB7E1B">
                              <w:rPr>
                                <w:rFonts w:ascii="Arial" w:hAnsi="Arial" w:cs="Arial"/>
                                <w:b/>
                                <w:bCs/>
                                <w:sz w:val="24"/>
                                <w:szCs w:val="24"/>
                              </w:rPr>
                              <w:t>Critical Analysis of workplace violence towards Human Resource professionals in the UK private sector focusing on safeguarding</w:t>
                            </w:r>
                          </w:p>
                          <w:p w14:paraId="0AEFD53B"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You are invited to participate in a research study focusing on critical analysis of workplace violence towards Human Resource professionals in the UK private sector focusing on safeguarding. </w:t>
                            </w:r>
                          </w:p>
                          <w:p w14:paraId="2DD3DC67"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Before you agree or disagree to take part in the research study, please take some time to read the below information surrounding the background of the research being conducted. If you have any questions or require more information, please do not hesitate to contact me. </w:t>
                            </w:r>
                          </w:p>
                          <w:p w14:paraId="33BB1617"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What is the purpose of this research? </w:t>
                            </w:r>
                          </w:p>
                          <w:p w14:paraId="2B4B2C73"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This research will form part of my overall grade in my CIPD Master’s degree at the University of Wales Trinity Saint David. </w:t>
                            </w:r>
                          </w:p>
                          <w:p w14:paraId="7DF5052D" w14:textId="77777777" w:rsidR="009308CF" w:rsidRPr="00EB7E1B" w:rsidRDefault="009308CF" w:rsidP="009308CF">
                            <w:pPr>
                              <w:rPr>
                                <w:rFonts w:ascii="Arial" w:hAnsi="Arial" w:cs="Arial"/>
                                <w:sz w:val="24"/>
                                <w:szCs w:val="24"/>
                              </w:rPr>
                            </w:pPr>
                            <w:bookmarkStart w:id="341" w:name="_Hlk159175133"/>
                            <w:r w:rsidRPr="00EB7E1B">
                              <w:rPr>
                                <w:rFonts w:ascii="Arial" w:hAnsi="Arial" w:cs="Arial"/>
                                <w:sz w:val="24"/>
                                <w:szCs w:val="24"/>
                              </w:rPr>
                              <w:t xml:space="preserve">The objective for the research will explore workplace violence towards HR professionals within the UK private sector by critically analysing perceptions towards HR, identifying the types of violence towards its professionals and explore why violence is experienced by professionals. It will also explore if current safeguarding measures are adequate within the private sector for its HR professionals. This will provide realistic recommendations to future safeguard HR professionals and create safer working environments. </w:t>
                            </w:r>
                          </w:p>
                          <w:bookmarkEnd w:id="341"/>
                          <w:p w14:paraId="3BD4818A"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What do I have to do? </w:t>
                            </w:r>
                          </w:p>
                          <w:p w14:paraId="627A5E14"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If you choose to participate in this research, you will first need to agree with the relevant consent form. Once completed, you may start the questionnaire.  </w:t>
                            </w:r>
                          </w:p>
                          <w:p w14:paraId="0B780208" w14:textId="77777777" w:rsidR="009308CF" w:rsidRPr="00EB7E1B" w:rsidRDefault="009308CF" w:rsidP="009308CF">
                            <w:pPr>
                              <w:rPr>
                                <w:rFonts w:ascii="Arial" w:hAnsi="Arial" w:cs="Arial"/>
                                <w:sz w:val="24"/>
                                <w:szCs w:val="24"/>
                              </w:rPr>
                            </w:pPr>
                            <w:r w:rsidRPr="00EB7E1B">
                              <w:rPr>
                                <w:rFonts w:ascii="Arial" w:hAnsi="Arial" w:cs="Arial"/>
                                <w:sz w:val="24"/>
                                <w:szCs w:val="24"/>
                              </w:rPr>
                              <w:t>Participation is voluntary, and you have the right to withdraw at any point, up until two weeks following the questionnaire.</w:t>
                            </w:r>
                          </w:p>
                          <w:p w14:paraId="15F29B71"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Will my participation in this research be kept confidential? </w:t>
                            </w:r>
                          </w:p>
                          <w:p w14:paraId="1741E9D0"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Yes. The questionnaire response will be kept confidential, </w:t>
                            </w:r>
                            <w:bookmarkStart w:id="342" w:name="_Hlk80118731"/>
                            <w:r w:rsidRPr="00EB7E1B">
                              <w:rPr>
                                <w:rFonts w:ascii="Arial" w:hAnsi="Arial" w:cs="Arial"/>
                                <w:sz w:val="24"/>
                                <w:szCs w:val="24"/>
                              </w:rPr>
                              <w:t xml:space="preserve">if a copy of the report is requested, a summary of the full report will be sent and all names and identifying information will be redacted </w:t>
                            </w:r>
                            <w:bookmarkEnd w:id="342"/>
                            <w:r w:rsidRPr="00EB7E1B">
                              <w:rPr>
                                <w:rFonts w:ascii="Arial" w:hAnsi="Arial" w:cs="Arial"/>
                                <w:sz w:val="24"/>
                                <w:szCs w:val="24"/>
                              </w:rPr>
                              <w:t>or</w:t>
                            </w:r>
                            <w:r w:rsidRPr="00EB7E1B">
                              <w:t xml:space="preserve"> </w:t>
                            </w:r>
                            <w:r w:rsidRPr="00EB7E1B">
                              <w:rPr>
                                <w:rFonts w:ascii="Arial" w:hAnsi="Arial" w:cs="Arial"/>
                                <w:sz w:val="24"/>
                                <w:szCs w:val="24"/>
                              </w:rPr>
                              <w:t xml:space="preserve">pseudonyms will be used to keep anonymity. </w:t>
                            </w:r>
                            <w:bookmarkStart w:id="343" w:name="_Hlk80112619"/>
                            <w:r w:rsidRPr="00EB7E1B">
                              <w:rPr>
                                <w:rFonts w:ascii="Arial" w:hAnsi="Arial" w:cs="Arial"/>
                                <w:sz w:val="24"/>
                                <w:szCs w:val="24"/>
                              </w:rPr>
                              <w:t xml:space="preserve">If you decide not to take part in the research, you will not be penalised for this. </w:t>
                            </w:r>
                            <w:bookmarkEnd w:id="343"/>
                          </w:p>
                          <w:p w14:paraId="56B38709" w14:textId="77777777" w:rsidR="009308CF" w:rsidRPr="00EB7E1B" w:rsidRDefault="009308CF" w:rsidP="009308CF">
                            <w:pPr>
                              <w:rPr>
                                <w:rFonts w:ascii="Arial" w:hAnsi="Arial" w:cs="Arial"/>
                                <w:b/>
                                <w:bCs/>
                                <w:sz w:val="24"/>
                                <w:szCs w:val="24"/>
                              </w:rPr>
                            </w:pPr>
                          </w:p>
                          <w:p w14:paraId="40504022" w14:textId="77777777" w:rsidR="009308CF" w:rsidRPr="00EB7E1B" w:rsidRDefault="009308CF" w:rsidP="009308CF">
                            <w:pPr>
                              <w:rPr>
                                <w:rFonts w:ascii="Arial" w:hAnsi="Arial" w:cs="Arial"/>
                                <w:b/>
                                <w:bCs/>
                                <w:sz w:val="24"/>
                                <w:szCs w:val="24"/>
                              </w:rPr>
                            </w:pPr>
                          </w:p>
                          <w:p w14:paraId="61B9265A"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50F21" id="_x0000_s1099" type="#_x0000_t202" style="position:absolute;margin-left:-25.25pt;margin-top:0;width:506.8pt;height:613.4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x5FFgIAACgEAAAOAAAAZHJzL2Uyb0RvYy54bWysk9uO2yAQhu8r9R0Q942dbI5WnNU221SV&#10;tgdp2wfAgGNUzFAgsdOn74Cz2Wjb3lTlAjEM/Mx8M6xv+1aTo3RegSnpeJRTIg0Hocy+pN++7t4s&#10;KfGBGcE0GFnSk/T0dvP61bqzhZxAA1pIR1DE+KKzJW1CsEWWed7IlvkRWGnQWYNrWUDT7TPhWIfq&#10;rc4meT7POnDCOuDSe9y9H5x0k/TrWvLwua69DESXFGMLaXZpruKcbdas2DtmG8XPYbB/iKJlyuCj&#10;F6l7Fhg5OPWbVKu4Aw91GHFoM6hrxWXKAbMZ5y+yeWyYlSkXhOPtBZP/f7L80/HRfnEk9G+hxwKm&#10;JLx9AP7dEwPbhpm9vHMOukYygQ+PI7Kss744X42ofeGjSNV9BIFFZocASaivXRupYJ4E1bEApwt0&#10;2QfCcXM+vZnfzNHF0bdYrPLxMpUlY8XTdet8eC+hJXFRUodVTfLs+OBDDIcVT0fiax60EjuldTLc&#10;vtpqR44MO2CXRsrgxTFtSFfS1WwyGwj8VSJP408SrQrYylq1JV1eDrEicntnRGq0wJQe1hiyNmeQ&#10;kd1AMfRVT5RAKPP4QgRbgTghWgdD6+JXw0UD7iclHbZtSf2PA3OSEv3BYHlW4+k09nkyprPFBA13&#10;7amuPcxwlCppoGRYbkP6GxGcgTssY60S4OdIzjFjOybu568T+/3aTqeeP/jmFwAAAP//AwBQSwME&#10;FAAGAAgAAAAhAJT0UAvfAAAACQEAAA8AAABkcnMvZG93bnJldi54bWxMj8FOwzAQRO9I/IO1SFxQ&#10;6zSlIQ1xKoQEojcoCK5uvE0i4nWw3TT8PcsJjqt5mn1TbibbixF96BwpWMwTEEi1Mx01Ct5eH2Y5&#10;iBA1Gd07QgXfGGBTnZ+VujDuRC847mIjuIRCoRW0MQ6FlKFu0eowdwMSZwfnrY58+kYar09cbnuZ&#10;Jkkmre6IP7R6wPsW68/d0SrIr5/Gj7BdPr/X2aFfx6ub8fHLK3V5Md3dgog4xT8YfvVZHSp22rsj&#10;mSB6BbNVsmJUAS/ieJ0tFyD2zKVploOsSvl/QfUDAAD//wMAUEsBAi0AFAAGAAgAAAAhALaDOJL+&#10;AAAA4QEAABMAAAAAAAAAAAAAAAAAAAAAAFtDb250ZW50X1R5cGVzXS54bWxQSwECLQAUAAYACAAA&#10;ACEAOP0h/9YAAACUAQAACwAAAAAAAAAAAAAAAAAvAQAAX3JlbHMvLnJlbHNQSwECLQAUAAYACAAA&#10;ACEAafMeRRYCAAAoBAAADgAAAAAAAAAAAAAAAAAuAgAAZHJzL2Uyb0RvYy54bWxQSwECLQAUAAYA&#10;CAAAACEAlPRQC98AAAAJAQAADwAAAAAAAAAAAAAAAABwBAAAZHJzL2Rvd25yZXYueG1sUEsFBgAA&#10;AAAEAAQA8wAAAHwFAAAAAA==&#10;">
                <v:textbox>
                  <w:txbxContent>
                    <w:p w14:paraId="64DF5259" w14:textId="77777777" w:rsidR="009308CF" w:rsidRPr="00EB7E1B" w:rsidRDefault="009308CF" w:rsidP="009308CF"/>
                    <w:p w14:paraId="66671452" w14:textId="77777777" w:rsidR="009308CF" w:rsidRPr="00EB7E1B" w:rsidRDefault="009308CF" w:rsidP="009308CF">
                      <w:pPr>
                        <w:jc w:val="center"/>
                        <w:rPr>
                          <w:rFonts w:ascii="Arial" w:hAnsi="Arial" w:cs="Arial"/>
                          <w:b/>
                          <w:bCs/>
                          <w:sz w:val="24"/>
                          <w:szCs w:val="24"/>
                          <w:u w:val="single"/>
                        </w:rPr>
                      </w:pPr>
                      <w:r w:rsidRPr="00EB7E1B">
                        <w:rPr>
                          <w:noProof/>
                        </w:rPr>
                        <w:drawing>
                          <wp:inline distT="0" distB="0" distL="0" distR="0" wp14:anchorId="2264C7A0" wp14:editId="0F4AFE86">
                            <wp:extent cx="1792605" cy="600710"/>
                            <wp:effectExtent l="0" t="0" r="0" b="0"/>
                            <wp:docPr id="777630506" name="Picture 777630506"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439161442" name="Picture 439161442" descr="A close up of a sign&#10;&#10;Description automatically generated"/>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inline>
                        </w:drawing>
                      </w:r>
                    </w:p>
                    <w:p w14:paraId="1B836E86" w14:textId="77777777" w:rsidR="009308CF" w:rsidRPr="00EB7E1B" w:rsidRDefault="009308CF" w:rsidP="009308CF">
                      <w:pPr>
                        <w:jc w:val="center"/>
                        <w:rPr>
                          <w:rFonts w:ascii="Arial" w:hAnsi="Arial" w:cs="Arial"/>
                          <w:b/>
                          <w:bCs/>
                          <w:sz w:val="24"/>
                          <w:szCs w:val="24"/>
                          <w:u w:val="single"/>
                        </w:rPr>
                      </w:pPr>
                      <w:r w:rsidRPr="00EB7E1B">
                        <w:rPr>
                          <w:rFonts w:ascii="Arial" w:hAnsi="Arial" w:cs="Arial"/>
                          <w:b/>
                          <w:bCs/>
                          <w:sz w:val="24"/>
                          <w:szCs w:val="24"/>
                          <w:u w:val="single"/>
                        </w:rPr>
                        <w:t>Participant Information Sheet</w:t>
                      </w:r>
                    </w:p>
                    <w:p w14:paraId="1C33D144" w14:textId="77777777" w:rsidR="009308CF" w:rsidRPr="00EB7E1B" w:rsidRDefault="009308CF" w:rsidP="009308CF">
                      <w:pPr>
                        <w:jc w:val="center"/>
                        <w:rPr>
                          <w:rFonts w:ascii="Arial" w:hAnsi="Arial" w:cs="Arial"/>
                          <w:b/>
                          <w:bCs/>
                          <w:sz w:val="24"/>
                          <w:szCs w:val="24"/>
                        </w:rPr>
                      </w:pPr>
                      <w:r w:rsidRPr="00EB7E1B">
                        <w:rPr>
                          <w:rFonts w:ascii="Arial" w:hAnsi="Arial" w:cs="Arial"/>
                          <w:b/>
                          <w:bCs/>
                          <w:sz w:val="24"/>
                          <w:szCs w:val="24"/>
                        </w:rPr>
                        <w:t>Critical Analysis of workplace violence towards Human Resource professionals in the UK private sector focusing on safeguarding</w:t>
                      </w:r>
                    </w:p>
                    <w:p w14:paraId="0AEFD53B"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You are invited to participate in a research study focusing on critical analysis of workplace violence towards Human Resource professionals in the UK private sector focusing on safeguarding. </w:t>
                      </w:r>
                    </w:p>
                    <w:p w14:paraId="2DD3DC67"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Before you agree or disagree to take part in the research study, please take some time to read the below information surrounding the background of the research being conducted. If you have any questions or require more information, please do not hesitate to contact me. </w:t>
                      </w:r>
                    </w:p>
                    <w:p w14:paraId="33BB1617"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What is the purpose of this research? </w:t>
                      </w:r>
                    </w:p>
                    <w:p w14:paraId="2B4B2C73"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This research will form part of my overall grade in my CIPD Master’s degree at the University of Wales Trinity Saint David. </w:t>
                      </w:r>
                    </w:p>
                    <w:p w14:paraId="7DF5052D" w14:textId="77777777" w:rsidR="009308CF" w:rsidRPr="00EB7E1B" w:rsidRDefault="009308CF" w:rsidP="009308CF">
                      <w:pPr>
                        <w:rPr>
                          <w:rFonts w:ascii="Arial" w:hAnsi="Arial" w:cs="Arial"/>
                          <w:sz w:val="24"/>
                          <w:szCs w:val="24"/>
                        </w:rPr>
                      </w:pPr>
                      <w:bookmarkStart w:id="344" w:name="_Hlk159175133"/>
                      <w:r w:rsidRPr="00EB7E1B">
                        <w:rPr>
                          <w:rFonts w:ascii="Arial" w:hAnsi="Arial" w:cs="Arial"/>
                          <w:sz w:val="24"/>
                          <w:szCs w:val="24"/>
                        </w:rPr>
                        <w:t xml:space="preserve">The objective for the research will explore workplace violence towards HR professionals within the UK private sector by critically analysing perceptions towards HR, identifying the types of violence towards its professionals and explore why violence is experienced by professionals. It will also explore if current safeguarding measures are adequate within the private sector for its HR professionals. This will provide realistic recommendations to future safeguard HR professionals and create safer working environments. </w:t>
                      </w:r>
                    </w:p>
                    <w:bookmarkEnd w:id="344"/>
                    <w:p w14:paraId="3BD4818A"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What do I have to do? </w:t>
                      </w:r>
                    </w:p>
                    <w:p w14:paraId="627A5E14"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If you choose to participate in this research, you will first need to agree with the relevant consent form. Once completed, you may start the questionnaire.  </w:t>
                      </w:r>
                    </w:p>
                    <w:p w14:paraId="0B780208" w14:textId="77777777" w:rsidR="009308CF" w:rsidRPr="00EB7E1B" w:rsidRDefault="009308CF" w:rsidP="009308CF">
                      <w:pPr>
                        <w:rPr>
                          <w:rFonts w:ascii="Arial" w:hAnsi="Arial" w:cs="Arial"/>
                          <w:sz w:val="24"/>
                          <w:szCs w:val="24"/>
                        </w:rPr>
                      </w:pPr>
                      <w:r w:rsidRPr="00EB7E1B">
                        <w:rPr>
                          <w:rFonts w:ascii="Arial" w:hAnsi="Arial" w:cs="Arial"/>
                          <w:sz w:val="24"/>
                          <w:szCs w:val="24"/>
                        </w:rPr>
                        <w:t>Participation is voluntary, and you have the right to withdraw at any point, up until two weeks following the questionnaire.</w:t>
                      </w:r>
                    </w:p>
                    <w:p w14:paraId="15F29B71"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Will my participation in this research be kept confidential? </w:t>
                      </w:r>
                    </w:p>
                    <w:p w14:paraId="1741E9D0"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Yes. The questionnaire response will be kept confidential, </w:t>
                      </w:r>
                      <w:bookmarkStart w:id="345" w:name="_Hlk80118731"/>
                      <w:r w:rsidRPr="00EB7E1B">
                        <w:rPr>
                          <w:rFonts w:ascii="Arial" w:hAnsi="Arial" w:cs="Arial"/>
                          <w:sz w:val="24"/>
                          <w:szCs w:val="24"/>
                        </w:rPr>
                        <w:t xml:space="preserve">if a copy of the report is requested, a summary of the full report will be sent and all names and identifying information will be redacted </w:t>
                      </w:r>
                      <w:bookmarkEnd w:id="345"/>
                      <w:r w:rsidRPr="00EB7E1B">
                        <w:rPr>
                          <w:rFonts w:ascii="Arial" w:hAnsi="Arial" w:cs="Arial"/>
                          <w:sz w:val="24"/>
                          <w:szCs w:val="24"/>
                        </w:rPr>
                        <w:t>or</w:t>
                      </w:r>
                      <w:r w:rsidRPr="00EB7E1B">
                        <w:t xml:space="preserve"> </w:t>
                      </w:r>
                      <w:r w:rsidRPr="00EB7E1B">
                        <w:rPr>
                          <w:rFonts w:ascii="Arial" w:hAnsi="Arial" w:cs="Arial"/>
                          <w:sz w:val="24"/>
                          <w:szCs w:val="24"/>
                        </w:rPr>
                        <w:t xml:space="preserve">pseudonyms will be used to keep anonymity. </w:t>
                      </w:r>
                      <w:bookmarkStart w:id="346" w:name="_Hlk80112619"/>
                      <w:r w:rsidRPr="00EB7E1B">
                        <w:rPr>
                          <w:rFonts w:ascii="Arial" w:hAnsi="Arial" w:cs="Arial"/>
                          <w:sz w:val="24"/>
                          <w:szCs w:val="24"/>
                        </w:rPr>
                        <w:t xml:space="preserve">If you decide not to take part in the research, you will not be penalised for this. </w:t>
                      </w:r>
                      <w:bookmarkEnd w:id="346"/>
                    </w:p>
                    <w:p w14:paraId="56B38709" w14:textId="77777777" w:rsidR="009308CF" w:rsidRPr="00EB7E1B" w:rsidRDefault="009308CF" w:rsidP="009308CF">
                      <w:pPr>
                        <w:rPr>
                          <w:rFonts w:ascii="Arial" w:hAnsi="Arial" w:cs="Arial"/>
                          <w:b/>
                          <w:bCs/>
                          <w:sz w:val="24"/>
                          <w:szCs w:val="24"/>
                        </w:rPr>
                      </w:pPr>
                    </w:p>
                    <w:p w14:paraId="40504022" w14:textId="77777777" w:rsidR="009308CF" w:rsidRPr="00EB7E1B" w:rsidRDefault="009308CF" w:rsidP="009308CF">
                      <w:pPr>
                        <w:rPr>
                          <w:rFonts w:ascii="Arial" w:hAnsi="Arial" w:cs="Arial"/>
                          <w:b/>
                          <w:bCs/>
                          <w:sz w:val="24"/>
                          <w:szCs w:val="24"/>
                        </w:rPr>
                      </w:pPr>
                    </w:p>
                    <w:p w14:paraId="61B9265A" w14:textId="77777777" w:rsidR="009308CF" w:rsidRDefault="009308CF" w:rsidP="009308CF"/>
                  </w:txbxContent>
                </v:textbox>
                <w10:wrap type="square" anchorx="margin"/>
              </v:shape>
            </w:pict>
          </mc:Fallback>
        </mc:AlternateContent>
      </w:r>
    </w:p>
    <w:p w14:paraId="46DC9CCF"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17357CA6"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79FBA9AB"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eastAsia="Calibri" w:hAnsi="Arial" w:cs="Arial"/>
          <w:b/>
          <w:bCs/>
          <w:noProof/>
          <w:kern w:val="3"/>
          <w:sz w:val="24"/>
          <w:szCs w:val="24"/>
        </w:rPr>
        <mc:AlternateContent>
          <mc:Choice Requires="wps">
            <w:drawing>
              <wp:anchor distT="45720" distB="45720" distL="114300" distR="114300" simplePos="0" relativeHeight="251708416" behindDoc="0" locked="0" layoutInCell="1" allowOverlap="1" wp14:anchorId="32E7DB57" wp14:editId="03D65D3E">
                <wp:simplePos x="0" y="0"/>
                <wp:positionH relativeFrom="margin">
                  <wp:posOffset>-178435</wp:posOffset>
                </wp:positionH>
                <wp:positionV relativeFrom="paragraph">
                  <wp:posOffset>35560</wp:posOffset>
                </wp:positionV>
                <wp:extent cx="5972810" cy="5878195"/>
                <wp:effectExtent l="0" t="0" r="27940" b="27305"/>
                <wp:wrapSquare wrapText="bothSides"/>
                <wp:docPr id="466196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2810" cy="5878195"/>
                        </a:xfrm>
                        <a:prstGeom prst="rect">
                          <a:avLst/>
                        </a:prstGeom>
                        <a:solidFill>
                          <a:srgbClr val="FFFFFF"/>
                        </a:solidFill>
                        <a:ln w="9525">
                          <a:solidFill>
                            <a:srgbClr val="000000"/>
                          </a:solidFill>
                          <a:miter lim="800000"/>
                          <a:headEnd/>
                          <a:tailEnd/>
                        </a:ln>
                      </wps:spPr>
                      <wps:txbx>
                        <w:txbxContent>
                          <w:p w14:paraId="4B131366"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Safeguarding</w:t>
                            </w:r>
                          </w:p>
                          <w:p w14:paraId="35DC1D27"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During your questionnaire there are questions about the workplace violence you have experienced directly in your role as a HR professional. To further safeguard HR professionals that will be participating in the research, an automatic debrief information message will appear after the questionnaire is submitted. The debrief information will signpost you to support networks to alleviate any emotional distress experienced during or after the questionnaire. </w:t>
                            </w:r>
                          </w:p>
                          <w:p w14:paraId="585726A0"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Data Storage</w:t>
                            </w:r>
                          </w:p>
                          <w:p w14:paraId="2271B094"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Any data collected will be stored in the cloud and will be password protected. Any identifying factors, such as your name and email address will be deleted one year after the research project is completed. </w:t>
                            </w:r>
                          </w:p>
                          <w:p w14:paraId="7E8FD92E"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Contact information </w:t>
                            </w:r>
                          </w:p>
                          <w:p w14:paraId="6F8BBB7C" w14:textId="77777777" w:rsidR="009308CF" w:rsidRPr="00EB7E1B" w:rsidRDefault="009308CF" w:rsidP="009308CF">
                            <w:pPr>
                              <w:rPr>
                                <w:rFonts w:ascii="Arial" w:hAnsi="Arial" w:cs="Arial"/>
                                <w:sz w:val="24"/>
                                <w:szCs w:val="24"/>
                              </w:rPr>
                            </w:pPr>
                            <w:r w:rsidRPr="00EB7E1B">
                              <w:rPr>
                                <w:rFonts w:ascii="Arial" w:hAnsi="Arial" w:cs="Arial"/>
                                <w:sz w:val="24"/>
                                <w:szCs w:val="24"/>
                              </w:rPr>
                              <w:t>If you have any further questions or require more information regarding the contents of this research, please contact me on 1651324@student.uwtsd.ac.uk.</w:t>
                            </w:r>
                          </w:p>
                          <w:p w14:paraId="5EA474F6" w14:textId="77777777" w:rsidR="009308CF" w:rsidRPr="00EB7E1B" w:rsidRDefault="009308CF" w:rsidP="009308CF">
                            <w:pPr>
                              <w:rPr>
                                <w:rFonts w:ascii="Arial" w:hAnsi="Arial" w:cs="Arial"/>
                                <w:sz w:val="24"/>
                                <w:szCs w:val="24"/>
                              </w:rPr>
                            </w:pPr>
                            <w:r w:rsidRPr="00EB7E1B">
                              <w:rPr>
                                <w:rFonts w:ascii="Arial" w:hAnsi="Arial" w:cs="Arial"/>
                                <w:sz w:val="24"/>
                                <w:szCs w:val="24"/>
                              </w:rPr>
                              <w:t>Thank you for taking the time to read this information and I hope to hear from you soon.</w:t>
                            </w:r>
                          </w:p>
                          <w:p w14:paraId="6627F761"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Yours sincerely, </w:t>
                            </w:r>
                          </w:p>
                          <w:p w14:paraId="264A214D" w14:textId="77777777" w:rsidR="009308CF" w:rsidRDefault="009308CF" w:rsidP="009308CF">
                            <w:r w:rsidRPr="00EB7E1B">
                              <w:rPr>
                                <w:noProof/>
                              </w:rPr>
                              <w:drawing>
                                <wp:inline distT="0" distB="0" distL="0" distR="0" wp14:anchorId="4CA6E8E1" wp14:editId="3A40ECC2">
                                  <wp:extent cx="1520190" cy="605790"/>
                                  <wp:effectExtent l="0" t="0" r="0" b="3810"/>
                                  <wp:docPr id="171395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520190" cy="605790"/>
                                          </a:xfrm>
                                          <a:prstGeom prst="rect">
                                            <a:avLst/>
                                          </a:prstGeom>
                                          <a:noFill/>
                                          <a:ln>
                                            <a:noFill/>
                                          </a:ln>
                                        </pic:spPr>
                                      </pic:pic>
                                    </a:graphicData>
                                  </a:graphic>
                                </wp:inline>
                              </w:drawing>
                            </w:r>
                          </w:p>
                          <w:p w14:paraId="04EC5161"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Dionne Stacey</w:t>
                            </w:r>
                          </w:p>
                          <w:p w14:paraId="78FAB7DF"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Researcher</w:t>
                            </w:r>
                          </w:p>
                          <w:p w14:paraId="456CEAB6" w14:textId="77777777" w:rsidR="009308CF" w:rsidRDefault="009308CF" w:rsidP="009308CF"/>
                          <w:p w14:paraId="7E7515F7" w14:textId="77777777" w:rsidR="009308CF" w:rsidRDefault="009308CF" w:rsidP="009308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7DB57" id="_x0000_s1100" type="#_x0000_t202" style="position:absolute;margin-left:-14.05pt;margin-top:2.8pt;width:470.3pt;height:462.8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9UFgIAACgEAAAOAAAAZHJzL2Uyb0RvYy54bWysU9tu2zAMfR+wfxD0vtgO4iYx4hRdugwD&#10;ugvQ7QNkWY6FyaImKbGzrx8lu2l2exmmB4EUqUPykNzcDp0iJ2GdBF3SbJZSIjSHWupDSb983r9a&#10;UeI80zVToEVJz8LR2+3LF5veFGIOLahaWIIg2hW9KWnrvSmSxPFWdMzNwAiNxgZsxzyq9pDUlvWI&#10;3qlknqY3SQ+2Nha4cA5f70cj3Ub8phHcf2waJzxRJcXcfLxtvKtwJ9sNKw6WmVbyKQ32D1l0TGoM&#10;eoG6Z56Ro5W/QXWSW3DQ+BmHLoGmkVzEGrCaLP2lmseWGRFrQXKcudDk/h8s/3B6NJ8s8cNrGLCB&#10;sQhnHoB/dUTDrmX6IO6shb4VrMbAWaAs6Y0rpq+Bale4AFL176HGJrOjhwg0NLYLrGCdBNGxAecL&#10;6WLwhONjvl7OVxmaONry1XKVrfMYgxVP3411/q2AjgShpBa7GuHZ6cH5kA4rnlxCNAdK1nupVFTs&#10;odopS04MJ2Afz4T+k5vSpC/pOp/nIwN/hUjj+RNEJz2OspJdSVcXJ1YE3t7oOg6aZ1KNMqas9ERk&#10;4G5k0Q/VQGRd0ptliBCIraA+I7UWxtHFVUOhBfudkh7HtqTu25FZQYl6p7E962yxCHMelUW+nKNi&#10;ry3VtYVpjlAl9ZSM4s7H3QjEabjDNjYyEvycyZQzjmPkfVqdMO/XevR6XvDtDwAAAP//AwBQSwME&#10;FAAGAAgAAAAhAJlHI2TgAAAACQEAAA8AAABkcnMvZG93bnJldi54bWxMj81OwzAQhO9IvIO1SFxQ&#10;6/zQkIY4FUIC0RsUBFc3dpMIex1sNw1vz3KC26xmNPNtvZmtYZP2YXAoIF0mwDS2Tg3YCXh7fViU&#10;wEKUqKRxqAV86wCb5vyslpVyJ3zR0y52jEowVFJAH+NYcR7aXlsZlm7USN7BeSsjnb7jyssTlVvD&#10;syQpuJUD0kIvR33f6/Zzd7QCyuun6SNs8+f3tjiYdby6mR6/vBCXF/PdLbCo5/gXhl98QoeGmPbu&#10;iCowI2CRlSlFBawKYOSv02wFbE8iT3PgTc3/f9D8AAAA//8DAFBLAQItABQABgAIAAAAIQC2gziS&#10;/gAAAOEBAAATAAAAAAAAAAAAAAAAAAAAAABbQ29udGVudF9UeXBlc10ueG1sUEsBAi0AFAAGAAgA&#10;AAAhADj9If/WAAAAlAEAAAsAAAAAAAAAAAAAAAAALwEAAF9yZWxzLy5yZWxzUEsBAi0AFAAGAAgA&#10;AAAhAD5x/1QWAgAAKAQAAA4AAAAAAAAAAAAAAAAALgIAAGRycy9lMm9Eb2MueG1sUEsBAi0AFAAG&#10;AAgAAAAhAJlHI2TgAAAACQEAAA8AAAAAAAAAAAAAAAAAcAQAAGRycy9kb3ducmV2LnhtbFBLBQYA&#10;AAAABAAEAPMAAAB9BQAAAAA=&#10;">
                <v:textbox>
                  <w:txbxContent>
                    <w:p w14:paraId="4B131366"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Safeguarding</w:t>
                      </w:r>
                    </w:p>
                    <w:p w14:paraId="35DC1D27"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During your questionnaire there are questions about the workplace violence you have experienced directly in your role as a HR professional. To further safeguard HR professionals that will be participating in the research, an automatic debrief information message will appear after the questionnaire is submitted. The debrief information will signpost you to support networks to alleviate any emotional distress experienced during or after the questionnaire. </w:t>
                      </w:r>
                    </w:p>
                    <w:p w14:paraId="585726A0"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Data Storage</w:t>
                      </w:r>
                    </w:p>
                    <w:p w14:paraId="2271B094"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Any data collected will be stored in the cloud and will be password protected. Any identifying factors, such as your name and email address will be deleted one year after the research project is completed. </w:t>
                      </w:r>
                    </w:p>
                    <w:p w14:paraId="7E8FD92E"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 xml:space="preserve">Contact information </w:t>
                      </w:r>
                    </w:p>
                    <w:p w14:paraId="6F8BBB7C" w14:textId="77777777" w:rsidR="009308CF" w:rsidRPr="00EB7E1B" w:rsidRDefault="009308CF" w:rsidP="009308CF">
                      <w:pPr>
                        <w:rPr>
                          <w:rFonts w:ascii="Arial" w:hAnsi="Arial" w:cs="Arial"/>
                          <w:sz w:val="24"/>
                          <w:szCs w:val="24"/>
                        </w:rPr>
                      </w:pPr>
                      <w:r w:rsidRPr="00EB7E1B">
                        <w:rPr>
                          <w:rFonts w:ascii="Arial" w:hAnsi="Arial" w:cs="Arial"/>
                          <w:sz w:val="24"/>
                          <w:szCs w:val="24"/>
                        </w:rPr>
                        <w:t>If you have any further questions or require more information regarding the contents of this research, please contact me on 1651324@student.uwtsd.ac.uk.</w:t>
                      </w:r>
                    </w:p>
                    <w:p w14:paraId="5EA474F6" w14:textId="77777777" w:rsidR="009308CF" w:rsidRPr="00EB7E1B" w:rsidRDefault="009308CF" w:rsidP="009308CF">
                      <w:pPr>
                        <w:rPr>
                          <w:rFonts w:ascii="Arial" w:hAnsi="Arial" w:cs="Arial"/>
                          <w:sz w:val="24"/>
                          <w:szCs w:val="24"/>
                        </w:rPr>
                      </w:pPr>
                      <w:r w:rsidRPr="00EB7E1B">
                        <w:rPr>
                          <w:rFonts w:ascii="Arial" w:hAnsi="Arial" w:cs="Arial"/>
                          <w:sz w:val="24"/>
                          <w:szCs w:val="24"/>
                        </w:rPr>
                        <w:t>Thank you for taking the time to read this information and I hope to hear from you soon.</w:t>
                      </w:r>
                    </w:p>
                    <w:p w14:paraId="6627F761" w14:textId="77777777" w:rsidR="009308CF" w:rsidRPr="00EB7E1B" w:rsidRDefault="009308CF" w:rsidP="009308CF">
                      <w:pPr>
                        <w:rPr>
                          <w:rFonts w:ascii="Arial" w:hAnsi="Arial" w:cs="Arial"/>
                          <w:sz w:val="24"/>
                          <w:szCs w:val="24"/>
                        </w:rPr>
                      </w:pPr>
                      <w:r w:rsidRPr="00EB7E1B">
                        <w:rPr>
                          <w:rFonts w:ascii="Arial" w:hAnsi="Arial" w:cs="Arial"/>
                          <w:sz w:val="24"/>
                          <w:szCs w:val="24"/>
                        </w:rPr>
                        <w:t xml:space="preserve">Yours sincerely, </w:t>
                      </w:r>
                    </w:p>
                    <w:p w14:paraId="264A214D" w14:textId="77777777" w:rsidR="009308CF" w:rsidRDefault="009308CF" w:rsidP="009308CF">
                      <w:r w:rsidRPr="00EB7E1B">
                        <w:rPr>
                          <w:noProof/>
                        </w:rPr>
                        <w:drawing>
                          <wp:inline distT="0" distB="0" distL="0" distR="0" wp14:anchorId="4CA6E8E1" wp14:editId="3A40ECC2">
                            <wp:extent cx="1520190" cy="605790"/>
                            <wp:effectExtent l="0" t="0" r="0" b="3810"/>
                            <wp:docPr id="171395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520190" cy="605790"/>
                                    </a:xfrm>
                                    <a:prstGeom prst="rect">
                                      <a:avLst/>
                                    </a:prstGeom>
                                    <a:noFill/>
                                    <a:ln>
                                      <a:noFill/>
                                    </a:ln>
                                  </pic:spPr>
                                </pic:pic>
                              </a:graphicData>
                            </a:graphic>
                          </wp:inline>
                        </w:drawing>
                      </w:r>
                    </w:p>
                    <w:p w14:paraId="04EC5161"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Dionne Stacey</w:t>
                      </w:r>
                    </w:p>
                    <w:p w14:paraId="78FAB7DF" w14:textId="77777777" w:rsidR="009308CF" w:rsidRPr="00EB7E1B" w:rsidRDefault="009308CF" w:rsidP="009308CF">
                      <w:pPr>
                        <w:rPr>
                          <w:rFonts w:ascii="Arial" w:hAnsi="Arial" w:cs="Arial"/>
                          <w:b/>
                          <w:bCs/>
                          <w:sz w:val="24"/>
                          <w:szCs w:val="24"/>
                        </w:rPr>
                      </w:pPr>
                      <w:r w:rsidRPr="00EB7E1B">
                        <w:rPr>
                          <w:rFonts w:ascii="Arial" w:hAnsi="Arial" w:cs="Arial"/>
                          <w:b/>
                          <w:bCs/>
                          <w:sz w:val="24"/>
                          <w:szCs w:val="24"/>
                        </w:rPr>
                        <w:t>Researcher</w:t>
                      </w:r>
                    </w:p>
                    <w:p w14:paraId="456CEAB6" w14:textId="77777777" w:rsidR="009308CF" w:rsidRDefault="009308CF" w:rsidP="009308CF"/>
                    <w:p w14:paraId="7E7515F7" w14:textId="77777777" w:rsidR="009308CF" w:rsidRDefault="009308CF" w:rsidP="009308CF"/>
                  </w:txbxContent>
                </v:textbox>
                <w10:wrap type="square" anchorx="margin"/>
              </v:shape>
            </w:pict>
          </mc:Fallback>
        </mc:AlternateContent>
      </w:r>
    </w:p>
    <w:p w14:paraId="46A8FC42"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5BE2429F"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1222B504"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58871977"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51E8E137"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6E14E5E7"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53EA46FC"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5DB21CB1"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486E2159" w14:textId="57750D2E" w:rsidR="009308CF" w:rsidRPr="0085675B" w:rsidRDefault="009308CF" w:rsidP="0085675B">
      <w:pPr>
        <w:pStyle w:val="Heading2"/>
        <w:spacing w:line="480" w:lineRule="auto"/>
        <w:rPr>
          <w:rFonts w:ascii="Arial" w:eastAsia="Calibri" w:hAnsi="Arial" w:cs="Arial"/>
          <w:b/>
          <w:bCs/>
          <w:color w:val="auto"/>
          <w:sz w:val="24"/>
          <w:szCs w:val="24"/>
        </w:rPr>
      </w:pPr>
      <w:bookmarkStart w:id="347" w:name="_Toc184389951"/>
      <w:bookmarkStart w:id="348" w:name="_Toc184417879"/>
      <w:bookmarkStart w:id="349" w:name="_Toc184418929"/>
      <w:r w:rsidRPr="0085675B">
        <w:rPr>
          <w:rFonts w:ascii="Arial" w:eastAsia="Calibri" w:hAnsi="Arial" w:cs="Arial"/>
          <w:b/>
          <w:bCs/>
          <w:color w:val="auto"/>
          <w:sz w:val="24"/>
          <w:szCs w:val="24"/>
        </w:rPr>
        <w:t>Appendix 1</w:t>
      </w:r>
      <w:r w:rsidR="00AA6044" w:rsidRPr="0085675B">
        <w:rPr>
          <w:rFonts w:ascii="Arial" w:eastAsia="Calibri" w:hAnsi="Arial" w:cs="Arial"/>
          <w:b/>
          <w:bCs/>
          <w:color w:val="auto"/>
          <w:sz w:val="24"/>
          <w:szCs w:val="24"/>
        </w:rPr>
        <w:t>2:</w:t>
      </w:r>
      <w:r w:rsidRPr="0085675B">
        <w:rPr>
          <w:rFonts w:ascii="Arial" w:eastAsia="Calibri" w:hAnsi="Arial" w:cs="Arial"/>
          <w:b/>
          <w:bCs/>
          <w:color w:val="auto"/>
          <w:sz w:val="24"/>
          <w:szCs w:val="24"/>
        </w:rPr>
        <w:t xml:space="preserve"> Debrief Message</w:t>
      </w:r>
      <w:bookmarkEnd w:id="347"/>
      <w:bookmarkEnd w:id="348"/>
      <w:bookmarkEnd w:id="349"/>
      <w:r w:rsidRPr="0085675B">
        <w:rPr>
          <w:rFonts w:ascii="Arial" w:eastAsia="Calibri" w:hAnsi="Arial" w:cs="Arial"/>
          <w:b/>
          <w:bCs/>
          <w:color w:val="auto"/>
          <w:sz w:val="24"/>
          <w:szCs w:val="24"/>
        </w:rPr>
        <w:t xml:space="preserve"> </w:t>
      </w:r>
    </w:p>
    <w:p w14:paraId="44022B5F"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101D930C" w14:textId="408783D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hAnsi="Arial" w:cs="Arial"/>
          <w:noProof/>
          <w:sz w:val="24"/>
          <w:szCs w:val="24"/>
        </w:rPr>
        <w:drawing>
          <wp:inline distT="0" distB="0" distL="0" distR="0" wp14:anchorId="51C3D5AF" wp14:editId="60E98353">
            <wp:extent cx="5808345" cy="1945082"/>
            <wp:effectExtent l="0" t="0" r="1905" b="0"/>
            <wp:docPr id="224877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77315" name="Picture 1" descr="A screenshot of a computer&#10;&#10;Description automatically generated"/>
                    <pic:cNvPicPr/>
                  </pic:nvPicPr>
                  <pic:blipFill>
                    <a:blip r:embed="rId56"/>
                    <a:stretch>
                      <a:fillRect/>
                    </a:stretch>
                  </pic:blipFill>
                  <pic:spPr>
                    <a:xfrm>
                      <a:off x="0" y="0"/>
                      <a:ext cx="5832274" cy="1953095"/>
                    </a:xfrm>
                    <a:prstGeom prst="rect">
                      <a:avLst/>
                    </a:prstGeom>
                  </pic:spPr>
                </pic:pic>
              </a:graphicData>
            </a:graphic>
          </wp:inline>
        </w:drawing>
      </w:r>
    </w:p>
    <w:p w14:paraId="599EF898"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42B3B2C4"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02DDD0FD"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r w:rsidRPr="0085675B">
        <w:rPr>
          <w:rFonts w:ascii="Arial" w:hAnsi="Arial" w:cs="Arial"/>
          <w:noProof/>
          <w:sz w:val="24"/>
          <w:szCs w:val="24"/>
        </w:rPr>
        <w:drawing>
          <wp:inline distT="0" distB="0" distL="0" distR="0" wp14:anchorId="795FDE71" wp14:editId="6DE58657">
            <wp:extent cx="5731510" cy="2917825"/>
            <wp:effectExtent l="0" t="0" r="2540" b="0"/>
            <wp:docPr id="19463716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371661" name="Picture 1" descr="A screenshot of a computer&#10;&#10;Description automatically generated"/>
                    <pic:cNvPicPr/>
                  </pic:nvPicPr>
                  <pic:blipFill>
                    <a:blip r:embed="rId57"/>
                    <a:stretch>
                      <a:fillRect/>
                    </a:stretch>
                  </pic:blipFill>
                  <pic:spPr>
                    <a:xfrm>
                      <a:off x="0" y="0"/>
                      <a:ext cx="5731510" cy="2917825"/>
                    </a:xfrm>
                    <a:prstGeom prst="rect">
                      <a:avLst/>
                    </a:prstGeom>
                  </pic:spPr>
                </pic:pic>
              </a:graphicData>
            </a:graphic>
          </wp:inline>
        </w:drawing>
      </w:r>
    </w:p>
    <w:p w14:paraId="12A72DD7"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32963FDD"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491CD8F3"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72BBD00B" w14:textId="77777777" w:rsidR="009308CF" w:rsidRPr="0085675B" w:rsidRDefault="009308CF" w:rsidP="0085675B">
      <w:pPr>
        <w:suppressAutoHyphens/>
        <w:autoSpaceDN w:val="0"/>
        <w:spacing w:line="480" w:lineRule="auto"/>
        <w:contextualSpacing/>
        <w:rPr>
          <w:rFonts w:ascii="Arial" w:eastAsia="Calibri" w:hAnsi="Arial" w:cs="Arial"/>
          <w:b/>
          <w:bCs/>
          <w:kern w:val="3"/>
          <w:sz w:val="24"/>
          <w:szCs w:val="24"/>
        </w:rPr>
      </w:pPr>
    </w:p>
    <w:p w14:paraId="24DB261C" w14:textId="77777777" w:rsidR="000D4E03" w:rsidRDefault="000D4E03"/>
    <w:sectPr w:rsidR="000D4E03" w:rsidSect="0019456A">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6D4333" w14:textId="77777777" w:rsidR="00041B79" w:rsidRDefault="00041B79" w:rsidP="008D0745">
      <w:pPr>
        <w:spacing w:after="0" w:line="240" w:lineRule="auto"/>
      </w:pPr>
      <w:r>
        <w:separator/>
      </w:r>
    </w:p>
  </w:endnote>
  <w:endnote w:type="continuationSeparator" w:id="0">
    <w:p w14:paraId="1361533A" w14:textId="77777777" w:rsidR="00041B79" w:rsidRDefault="00041B79" w:rsidP="008D0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73888052"/>
      <w:docPartObj>
        <w:docPartGallery w:val="Page Numbers (Bottom of Page)"/>
        <w:docPartUnique/>
      </w:docPartObj>
    </w:sdtPr>
    <w:sdtEndPr>
      <w:rPr>
        <w:noProof/>
      </w:rPr>
    </w:sdtEndPr>
    <w:sdtContent>
      <w:p w14:paraId="497E6A0C" w14:textId="531AB227" w:rsidR="008D0745" w:rsidRDefault="008D07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FB8C4C" w14:textId="77777777" w:rsidR="008D0745" w:rsidRDefault="008D0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79528D" w14:textId="77777777" w:rsidR="00041B79" w:rsidRDefault="00041B79" w:rsidP="008D0745">
      <w:pPr>
        <w:spacing w:after="0" w:line="240" w:lineRule="auto"/>
      </w:pPr>
      <w:r>
        <w:separator/>
      </w:r>
    </w:p>
  </w:footnote>
  <w:footnote w:type="continuationSeparator" w:id="0">
    <w:p w14:paraId="7294BE14" w14:textId="77777777" w:rsidR="00041B79" w:rsidRDefault="00041B79" w:rsidP="008D0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4309EC"/>
    <w:multiLevelType w:val="multilevel"/>
    <w:tmpl w:val="AD5E8FF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790D5A"/>
    <w:multiLevelType w:val="multilevel"/>
    <w:tmpl w:val="461875E8"/>
    <w:lvl w:ilvl="0">
      <w:start w:val="1"/>
      <w:numFmt w:val="decimal"/>
      <w:lvlText w:val="%1."/>
      <w:lvlJc w:val="left"/>
      <w:pPr>
        <w:ind w:left="720" w:hanging="360"/>
      </w:pPr>
    </w:lvl>
    <w:lvl w:ilvl="1">
      <w:start w:val="3"/>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B0613AD"/>
    <w:multiLevelType w:val="hybridMultilevel"/>
    <w:tmpl w:val="106A0CA0"/>
    <w:lvl w:ilvl="0" w:tplc="C23AC5A2">
      <w:start w:val="1"/>
      <w:numFmt w:val="decimal"/>
      <w:lvlText w:val="%1."/>
      <w:lvlJc w:val="left"/>
      <w:pPr>
        <w:ind w:left="1800" w:hanging="360"/>
      </w:pPr>
    </w:lvl>
    <w:lvl w:ilvl="1" w:tplc="8C669070">
      <w:start w:val="1"/>
      <w:numFmt w:val="decimal"/>
      <w:lvlText w:val="%2."/>
      <w:lvlJc w:val="left"/>
      <w:pPr>
        <w:ind w:left="1800" w:hanging="360"/>
      </w:pPr>
    </w:lvl>
    <w:lvl w:ilvl="2" w:tplc="B2E6BD20">
      <w:start w:val="1"/>
      <w:numFmt w:val="decimal"/>
      <w:lvlText w:val="%3."/>
      <w:lvlJc w:val="left"/>
      <w:pPr>
        <w:ind w:left="1800" w:hanging="360"/>
      </w:pPr>
    </w:lvl>
    <w:lvl w:ilvl="3" w:tplc="0E8E9E6C">
      <w:start w:val="1"/>
      <w:numFmt w:val="decimal"/>
      <w:lvlText w:val="%4."/>
      <w:lvlJc w:val="left"/>
      <w:pPr>
        <w:ind w:left="1800" w:hanging="360"/>
      </w:pPr>
    </w:lvl>
    <w:lvl w:ilvl="4" w:tplc="298E9A5C">
      <w:start w:val="1"/>
      <w:numFmt w:val="decimal"/>
      <w:lvlText w:val="%5."/>
      <w:lvlJc w:val="left"/>
      <w:pPr>
        <w:ind w:left="1800" w:hanging="360"/>
      </w:pPr>
    </w:lvl>
    <w:lvl w:ilvl="5" w:tplc="5008A2C0">
      <w:start w:val="1"/>
      <w:numFmt w:val="decimal"/>
      <w:lvlText w:val="%6."/>
      <w:lvlJc w:val="left"/>
      <w:pPr>
        <w:ind w:left="1800" w:hanging="360"/>
      </w:pPr>
    </w:lvl>
    <w:lvl w:ilvl="6" w:tplc="43D223C6">
      <w:start w:val="1"/>
      <w:numFmt w:val="decimal"/>
      <w:lvlText w:val="%7."/>
      <w:lvlJc w:val="left"/>
      <w:pPr>
        <w:ind w:left="1800" w:hanging="360"/>
      </w:pPr>
    </w:lvl>
    <w:lvl w:ilvl="7" w:tplc="CE4A7126">
      <w:start w:val="1"/>
      <w:numFmt w:val="decimal"/>
      <w:lvlText w:val="%8."/>
      <w:lvlJc w:val="left"/>
      <w:pPr>
        <w:ind w:left="1800" w:hanging="360"/>
      </w:pPr>
    </w:lvl>
    <w:lvl w:ilvl="8" w:tplc="5DF6FC68">
      <w:start w:val="1"/>
      <w:numFmt w:val="decimal"/>
      <w:lvlText w:val="%9."/>
      <w:lvlJc w:val="left"/>
      <w:pPr>
        <w:ind w:left="1800" w:hanging="360"/>
      </w:pPr>
    </w:lvl>
  </w:abstractNum>
  <w:abstractNum w:abstractNumId="3" w15:restartNumberingAfterBreak="0">
    <w:nsid w:val="0CA839B6"/>
    <w:multiLevelType w:val="multilevel"/>
    <w:tmpl w:val="5564681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4" w15:restartNumberingAfterBreak="0">
    <w:nsid w:val="0EE52683"/>
    <w:multiLevelType w:val="hybridMultilevel"/>
    <w:tmpl w:val="30CC5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816CD1"/>
    <w:multiLevelType w:val="hybridMultilevel"/>
    <w:tmpl w:val="A016E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912A00"/>
    <w:multiLevelType w:val="multilevel"/>
    <w:tmpl w:val="E5605B3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7" w15:restartNumberingAfterBreak="0">
    <w:nsid w:val="1CBE6542"/>
    <w:multiLevelType w:val="hybridMultilevel"/>
    <w:tmpl w:val="47E2120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3F635B"/>
    <w:multiLevelType w:val="hybridMultilevel"/>
    <w:tmpl w:val="B7301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F346A6"/>
    <w:multiLevelType w:val="hybridMultilevel"/>
    <w:tmpl w:val="5C52282C"/>
    <w:lvl w:ilvl="0" w:tplc="08090011">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6B2D13"/>
    <w:multiLevelType w:val="hybridMultilevel"/>
    <w:tmpl w:val="0E72A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081A2F"/>
    <w:multiLevelType w:val="hybridMultilevel"/>
    <w:tmpl w:val="A9E0A6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DFB3D84"/>
    <w:multiLevelType w:val="hybridMultilevel"/>
    <w:tmpl w:val="8632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58798F"/>
    <w:multiLevelType w:val="multilevel"/>
    <w:tmpl w:val="4DB805A6"/>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4" w15:restartNumberingAfterBreak="0">
    <w:nsid w:val="2FFB7E69"/>
    <w:multiLevelType w:val="hybridMultilevel"/>
    <w:tmpl w:val="BAFCC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85173"/>
    <w:multiLevelType w:val="hybridMultilevel"/>
    <w:tmpl w:val="02E8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4851AA"/>
    <w:multiLevelType w:val="multilevel"/>
    <w:tmpl w:val="780AAA46"/>
    <w:lvl w:ilvl="0">
      <w:numFmt w:val="bullet"/>
      <w:lvlText w:val=""/>
      <w:lvlJc w:val="left"/>
      <w:pPr>
        <w:ind w:left="1440" w:hanging="360"/>
      </w:pPr>
      <w:rPr>
        <w:rFonts w:ascii="Symbol" w:hAnsi="Symbol"/>
      </w:rPr>
    </w:lvl>
    <w:lvl w:ilvl="1">
      <w:numFmt w:val="bullet"/>
      <w:lvlText w:val=""/>
      <w:lvlJc w:val="left"/>
      <w:pPr>
        <w:ind w:left="1440" w:hanging="360"/>
      </w:pPr>
      <w:rPr>
        <w:rFonts w:ascii="Symbol" w:hAnsi="Symbol"/>
      </w:rPr>
    </w:lvl>
    <w:lvl w:ilvl="2">
      <w:numFmt w:val="bullet"/>
      <w:lvlText w:val=""/>
      <w:lvlJc w:val="left"/>
      <w:pPr>
        <w:ind w:left="1440" w:hanging="360"/>
      </w:pPr>
      <w:rPr>
        <w:rFonts w:ascii="Symbol" w:hAnsi="Symbol"/>
      </w:rPr>
    </w:lvl>
    <w:lvl w:ilvl="3">
      <w:numFmt w:val="bullet"/>
      <w:lvlText w:val=""/>
      <w:lvlJc w:val="left"/>
      <w:pPr>
        <w:ind w:left="1440" w:hanging="360"/>
      </w:pPr>
      <w:rPr>
        <w:rFonts w:ascii="Symbol" w:hAnsi="Symbol"/>
      </w:rPr>
    </w:lvl>
    <w:lvl w:ilvl="4">
      <w:numFmt w:val="bullet"/>
      <w:lvlText w:val=""/>
      <w:lvlJc w:val="left"/>
      <w:pPr>
        <w:ind w:left="1440" w:hanging="360"/>
      </w:pPr>
      <w:rPr>
        <w:rFonts w:ascii="Symbol" w:hAnsi="Symbol"/>
      </w:rPr>
    </w:lvl>
    <w:lvl w:ilvl="5">
      <w:numFmt w:val="bullet"/>
      <w:lvlText w:val=""/>
      <w:lvlJc w:val="left"/>
      <w:pPr>
        <w:ind w:left="1440" w:hanging="360"/>
      </w:pPr>
      <w:rPr>
        <w:rFonts w:ascii="Symbol" w:hAnsi="Symbol"/>
      </w:rPr>
    </w:lvl>
    <w:lvl w:ilvl="6">
      <w:numFmt w:val="bullet"/>
      <w:lvlText w:val=""/>
      <w:lvlJc w:val="left"/>
      <w:pPr>
        <w:ind w:left="1440" w:hanging="360"/>
      </w:pPr>
      <w:rPr>
        <w:rFonts w:ascii="Symbol" w:hAnsi="Symbol"/>
      </w:rPr>
    </w:lvl>
    <w:lvl w:ilvl="7">
      <w:numFmt w:val="bullet"/>
      <w:lvlText w:val=""/>
      <w:lvlJc w:val="left"/>
      <w:pPr>
        <w:ind w:left="1440" w:hanging="360"/>
      </w:pPr>
      <w:rPr>
        <w:rFonts w:ascii="Symbol" w:hAnsi="Symbol"/>
      </w:rPr>
    </w:lvl>
    <w:lvl w:ilvl="8">
      <w:numFmt w:val="bullet"/>
      <w:lvlText w:val=""/>
      <w:lvlJc w:val="left"/>
      <w:pPr>
        <w:ind w:left="1440" w:hanging="360"/>
      </w:pPr>
      <w:rPr>
        <w:rFonts w:ascii="Symbol" w:hAnsi="Symbol"/>
      </w:rPr>
    </w:lvl>
  </w:abstractNum>
  <w:abstractNum w:abstractNumId="17" w15:restartNumberingAfterBreak="0">
    <w:nsid w:val="3B753A50"/>
    <w:multiLevelType w:val="hybridMultilevel"/>
    <w:tmpl w:val="78D01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3644C2"/>
    <w:multiLevelType w:val="multilevel"/>
    <w:tmpl w:val="F5DE0C1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9" w15:restartNumberingAfterBreak="0">
    <w:nsid w:val="440E0746"/>
    <w:multiLevelType w:val="hybridMultilevel"/>
    <w:tmpl w:val="7AD00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A731B"/>
    <w:multiLevelType w:val="hybridMultilevel"/>
    <w:tmpl w:val="4CF82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246CFD"/>
    <w:multiLevelType w:val="multilevel"/>
    <w:tmpl w:val="EEE8EB36"/>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2" w15:restartNumberingAfterBreak="0">
    <w:nsid w:val="4DAA2851"/>
    <w:multiLevelType w:val="hybridMultilevel"/>
    <w:tmpl w:val="B0949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B42C93"/>
    <w:multiLevelType w:val="hybridMultilevel"/>
    <w:tmpl w:val="99143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152544"/>
    <w:multiLevelType w:val="multilevel"/>
    <w:tmpl w:val="E2346542"/>
    <w:lvl w:ilvl="0">
      <w:start w:val="1"/>
      <w:numFmt w:val="decimal"/>
      <w:lvlText w:val="%1."/>
      <w:lvlJc w:val="left"/>
      <w:pPr>
        <w:ind w:left="720" w:hanging="360"/>
      </w:pPr>
    </w:lvl>
    <w:lvl w:ilvl="1">
      <w:start w:val="1"/>
      <w:numFmt w:val="decimal"/>
      <w:isLgl/>
      <w:lvlText w:val="%1.%2"/>
      <w:lvlJc w:val="left"/>
      <w:pPr>
        <w:ind w:left="855" w:hanging="495"/>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4F3600E9"/>
    <w:multiLevelType w:val="hybridMultilevel"/>
    <w:tmpl w:val="4F4A4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7F03E1"/>
    <w:multiLevelType w:val="hybridMultilevel"/>
    <w:tmpl w:val="FFE0F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3936BB9"/>
    <w:multiLevelType w:val="hybridMultilevel"/>
    <w:tmpl w:val="36AA9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8C567C"/>
    <w:multiLevelType w:val="hybridMultilevel"/>
    <w:tmpl w:val="333CF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FD41C1"/>
    <w:multiLevelType w:val="hybridMultilevel"/>
    <w:tmpl w:val="50261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4C1D7A"/>
    <w:multiLevelType w:val="hybridMultilevel"/>
    <w:tmpl w:val="11C63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5A71AB"/>
    <w:multiLevelType w:val="multilevel"/>
    <w:tmpl w:val="1654ECE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2" w15:restartNumberingAfterBreak="0">
    <w:nsid w:val="674A55E5"/>
    <w:multiLevelType w:val="hybridMultilevel"/>
    <w:tmpl w:val="1532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096E99"/>
    <w:multiLevelType w:val="multilevel"/>
    <w:tmpl w:val="6B58A5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00B1F89"/>
    <w:multiLevelType w:val="hybridMultilevel"/>
    <w:tmpl w:val="9118C1DC"/>
    <w:lvl w:ilvl="0" w:tplc="B9E04A88">
      <w:start w:val="1"/>
      <w:numFmt w:val="decimal"/>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063D0F"/>
    <w:multiLevelType w:val="hybridMultilevel"/>
    <w:tmpl w:val="2BE0C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015CE1"/>
    <w:multiLevelType w:val="multilevel"/>
    <w:tmpl w:val="ED0693A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7" w15:restartNumberingAfterBreak="0">
    <w:nsid w:val="7A7A7934"/>
    <w:multiLevelType w:val="multilevel"/>
    <w:tmpl w:val="455EA82C"/>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38" w15:restartNumberingAfterBreak="0">
    <w:nsid w:val="7B29323A"/>
    <w:multiLevelType w:val="multilevel"/>
    <w:tmpl w:val="0A62A5C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39" w15:restartNumberingAfterBreak="0">
    <w:nsid w:val="7F55249C"/>
    <w:multiLevelType w:val="hybridMultilevel"/>
    <w:tmpl w:val="6A6C2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D61C58"/>
    <w:multiLevelType w:val="hybridMultilevel"/>
    <w:tmpl w:val="0BA63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2221964">
    <w:abstractNumId w:val="4"/>
  </w:num>
  <w:num w:numId="2" w16cid:durableId="1157185222">
    <w:abstractNumId w:val="15"/>
  </w:num>
  <w:num w:numId="3" w16cid:durableId="1882477996">
    <w:abstractNumId w:val="35"/>
  </w:num>
  <w:num w:numId="4" w16cid:durableId="1178155739">
    <w:abstractNumId w:val="8"/>
  </w:num>
  <w:num w:numId="5" w16cid:durableId="1077942916">
    <w:abstractNumId w:val="39"/>
  </w:num>
  <w:num w:numId="6" w16cid:durableId="1171025606">
    <w:abstractNumId w:val="33"/>
  </w:num>
  <w:num w:numId="7" w16cid:durableId="545482953">
    <w:abstractNumId w:val="17"/>
  </w:num>
  <w:num w:numId="8" w16cid:durableId="1705785469">
    <w:abstractNumId w:val="23"/>
  </w:num>
  <w:num w:numId="9" w16cid:durableId="516428240">
    <w:abstractNumId w:val="0"/>
  </w:num>
  <w:num w:numId="10" w16cid:durableId="860625220">
    <w:abstractNumId w:val="1"/>
  </w:num>
  <w:num w:numId="11" w16cid:durableId="290019121">
    <w:abstractNumId w:val="19"/>
  </w:num>
  <w:num w:numId="12" w16cid:durableId="363596875">
    <w:abstractNumId w:val="29"/>
  </w:num>
  <w:num w:numId="13" w16cid:durableId="186606197">
    <w:abstractNumId w:val="30"/>
  </w:num>
  <w:num w:numId="14" w16cid:durableId="713233224">
    <w:abstractNumId w:val="32"/>
  </w:num>
  <w:num w:numId="15" w16cid:durableId="1896811383">
    <w:abstractNumId w:val="7"/>
  </w:num>
  <w:num w:numId="16" w16cid:durableId="1067460648">
    <w:abstractNumId w:val="12"/>
  </w:num>
  <w:num w:numId="17" w16cid:durableId="448398047">
    <w:abstractNumId w:val="24"/>
  </w:num>
  <w:num w:numId="18" w16cid:durableId="483132537">
    <w:abstractNumId w:val="20"/>
  </w:num>
  <w:num w:numId="19" w16cid:durableId="1962346936">
    <w:abstractNumId w:val="5"/>
  </w:num>
  <w:num w:numId="20" w16cid:durableId="1162503318">
    <w:abstractNumId w:val="10"/>
  </w:num>
  <w:num w:numId="21" w16cid:durableId="1096437501">
    <w:abstractNumId w:val="11"/>
  </w:num>
  <w:num w:numId="22" w16cid:durableId="1471442505">
    <w:abstractNumId w:val="27"/>
  </w:num>
  <w:num w:numId="23" w16cid:durableId="1731924311">
    <w:abstractNumId w:val="34"/>
  </w:num>
  <w:num w:numId="24" w16cid:durableId="1902206014">
    <w:abstractNumId w:val="2"/>
  </w:num>
  <w:num w:numId="25" w16cid:durableId="1663965132">
    <w:abstractNumId w:val="9"/>
  </w:num>
  <w:num w:numId="26" w16cid:durableId="834880265">
    <w:abstractNumId w:val="38"/>
  </w:num>
  <w:num w:numId="27" w16cid:durableId="785538325">
    <w:abstractNumId w:val="14"/>
  </w:num>
  <w:num w:numId="28" w16cid:durableId="829373943">
    <w:abstractNumId w:val="40"/>
  </w:num>
  <w:num w:numId="29" w16cid:durableId="738213443">
    <w:abstractNumId w:val="25"/>
  </w:num>
  <w:num w:numId="30" w16cid:durableId="1564370782">
    <w:abstractNumId w:val="26"/>
  </w:num>
  <w:num w:numId="31" w16cid:durableId="2030909522">
    <w:abstractNumId w:val="16"/>
  </w:num>
  <w:num w:numId="32" w16cid:durableId="1158576409">
    <w:abstractNumId w:val="18"/>
  </w:num>
  <w:num w:numId="33" w16cid:durableId="1273129384">
    <w:abstractNumId w:val="6"/>
  </w:num>
  <w:num w:numId="34" w16cid:durableId="230702806">
    <w:abstractNumId w:val="13"/>
  </w:num>
  <w:num w:numId="35" w16cid:durableId="2070104618">
    <w:abstractNumId w:val="21"/>
  </w:num>
  <w:num w:numId="36" w16cid:durableId="1222402821">
    <w:abstractNumId w:val="31"/>
  </w:num>
  <w:num w:numId="37" w16cid:durableId="1146123655">
    <w:abstractNumId w:val="3"/>
  </w:num>
  <w:num w:numId="38" w16cid:durableId="483546500">
    <w:abstractNumId w:val="37"/>
  </w:num>
  <w:num w:numId="39" w16cid:durableId="2124571627">
    <w:abstractNumId w:val="36"/>
  </w:num>
  <w:num w:numId="40" w16cid:durableId="1668435831">
    <w:abstractNumId w:val="28"/>
  </w:num>
  <w:num w:numId="41" w16cid:durableId="7040616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56A"/>
    <w:rsid w:val="00033DDC"/>
    <w:rsid w:val="0003641C"/>
    <w:rsid w:val="00041B79"/>
    <w:rsid w:val="00053EC1"/>
    <w:rsid w:val="000610FD"/>
    <w:rsid w:val="0006771F"/>
    <w:rsid w:val="00073E2D"/>
    <w:rsid w:val="0008146A"/>
    <w:rsid w:val="00086332"/>
    <w:rsid w:val="00091DF1"/>
    <w:rsid w:val="000925A0"/>
    <w:rsid w:val="000C15CC"/>
    <w:rsid w:val="000D153C"/>
    <w:rsid w:val="000D4E03"/>
    <w:rsid w:val="000D6C65"/>
    <w:rsid w:val="000F635C"/>
    <w:rsid w:val="000F7440"/>
    <w:rsid w:val="001004A6"/>
    <w:rsid w:val="00100CD1"/>
    <w:rsid w:val="00107207"/>
    <w:rsid w:val="0010747A"/>
    <w:rsid w:val="001123A3"/>
    <w:rsid w:val="001342AC"/>
    <w:rsid w:val="001348C4"/>
    <w:rsid w:val="001410F0"/>
    <w:rsid w:val="00142022"/>
    <w:rsid w:val="001517CC"/>
    <w:rsid w:val="001531F4"/>
    <w:rsid w:val="00153D8D"/>
    <w:rsid w:val="00154706"/>
    <w:rsid w:val="00156614"/>
    <w:rsid w:val="001642A2"/>
    <w:rsid w:val="001658DE"/>
    <w:rsid w:val="00166EFB"/>
    <w:rsid w:val="0017192C"/>
    <w:rsid w:val="00172555"/>
    <w:rsid w:val="00182930"/>
    <w:rsid w:val="00182B07"/>
    <w:rsid w:val="0019456A"/>
    <w:rsid w:val="001A61F3"/>
    <w:rsid w:val="001A6629"/>
    <w:rsid w:val="001B4265"/>
    <w:rsid w:val="001C59B7"/>
    <w:rsid w:val="001D3D33"/>
    <w:rsid w:val="001D5547"/>
    <w:rsid w:val="001D6802"/>
    <w:rsid w:val="001F6014"/>
    <w:rsid w:val="00202745"/>
    <w:rsid w:val="00203397"/>
    <w:rsid w:val="002042B7"/>
    <w:rsid w:val="0020719B"/>
    <w:rsid w:val="00207564"/>
    <w:rsid w:val="00212D62"/>
    <w:rsid w:val="002134A9"/>
    <w:rsid w:val="00220D8C"/>
    <w:rsid w:val="00221F28"/>
    <w:rsid w:val="00232A4E"/>
    <w:rsid w:val="00244898"/>
    <w:rsid w:val="002529FE"/>
    <w:rsid w:val="002532F4"/>
    <w:rsid w:val="002643C4"/>
    <w:rsid w:val="0029017A"/>
    <w:rsid w:val="00294C11"/>
    <w:rsid w:val="002A3F47"/>
    <w:rsid w:val="002A4494"/>
    <w:rsid w:val="002A483B"/>
    <w:rsid w:val="002B0DD7"/>
    <w:rsid w:val="002B704D"/>
    <w:rsid w:val="002C30B6"/>
    <w:rsid w:val="002C381F"/>
    <w:rsid w:val="002C408E"/>
    <w:rsid w:val="002C5F5F"/>
    <w:rsid w:val="002E35F6"/>
    <w:rsid w:val="0030278C"/>
    <w:rsid w:val="00305AD3"/>
    <w:rsid w:val="00307956"/>
    <w:rsid w:val="00315539"/>
    <w:rsid w:val="003417A2"/>
    <w:rsid w:val="003427B7"/>
    <w:rsid w:val="003507C1"/>
    <w:rsid w:val="00350E83"/>
    <w:rsid w:val="00353F80"/>
    <w:rsid w:val="003720B8"/>
    <w:rsid w:val="0037279F"/>
    <w:rsid w:val="00374613"/>
    <w:rsid w:val="003831EC"/>
    <w:rsid w:val="003872E0"/>
    <w:rsid w:val="003B01C2"/>
    <w:rsid w:val="003B1E9E"/>
    <w:rsid w:val="003B658A"/>
    <w:rsid w:val="003C09D0"/>
    <w:rsid w:val="003C396F"/>
    <w:rsid w:val="003D0CB3"/>
    <w:rsid w:val="003D4635"/>
    <w:rsid w:val="003E2975"/>
    <w:rsid w:val="003E4DFD"/>
    <w:rsid w:val="003E50C7"/>
    <w:rsid w:val="003F021E"/>
    <w:rsid w:val="00401197"/>
    <w:rsid w:val="0040170A"/>
    <w:rsid w:val="00402451"/>
    <w:rsid w:val="00403F0F"/>
    <w:rsid w:val="00406912"/>
    <w:rsid w:val="00411398"/>
    <w:rsid w:val="00413BA5"/>
    <w:rsid w:val="004143AE"/>
    <w:rsid w:val="00414529"/>
    <w:rsid w:val="00415234"/>
    <w:rsid w:val="00421E80"/>
    <w:rsid w:val="004261C4"/>
    <w:rsid w:val="004273B3"/>
    <w:rsid w:val="0044049C"/>
    <w:rsid w:val="00450103"/>
    <w:rsid w:val="00464D6D"/>
    <w:rsid w:val="00464DE0"/>
    <w:rsid w:val="004679F6"/>
    <w:rsid w:val="0048458C"/>
    <w:rsid w:val="004869A4"/>
    <w:rsid w:val="0048735C"/>
    <w:rsid w:val="004904E3"/>
    <w:rsid w:val="004A4FED"/>
    <w:rsid w:val="004A78BA"/>
    <w:rsid w:val="004B699E"/>
    <w:rsid w:val="004B7B6C"/>
    <w:rsid w:val="004C4151"/>
    <w:rsid w:val="004D024F"/>
    <w:rsid w:val="004D5F9A"/>
    <w:rsid w:val="004E282C"/>
    <w:rsid w:val="004E5252"/>
    <w:rsid w:val="004F375C"/>
    <w:rsid w:val="005053C9"/>
    <w:rsid w:val="0052398C"/>
    <w:rsid w:val="005253DD"/>
    <w:rsid w:val="005267A8"/>
    <w:rsid w:val="005400E6"/>
    <w:rsid w:val="0055260E"/>
    <w:rsid w:val="005534E7"/>
    <w:rsid w:val="005557FD"/>
    <w:rsid w:val="00557F10"/>
    <w:rsid w:val="00564972"/>
    <w:rsid w:val="005716A2"/>
    <w:rsid w:val="00577109"/>
    <w:rsid w:val="00582A99"/>
    <w:rsid w:val="005A0D54"/>
    <w:rsid w:val="005B03D1"/>
    <w:rsid w:val="005B1B5C"/>
    <w:rsid w:val="005B482B"/>
    <w:rsid w:val="005C05E1"/>
    <w:rsid w:val="005D2A78"/>
    <w:rsid w:val="005D5F70"/>
    <w:rsid w:val="005D7C2C"/>
    <w:rsid w:val="005E19A4"/>
    <w:rsid w:val="005E2D61"/>
    <w:rsid w:val="005E5C82"/>
    <w:rsid w:val="005E7E94"/>
    <w:rsid w:val="005F1391"/>
    <w:rsid w:val="005F337D"/>
    <w:rsid w:val="005F72C6"/>
    <w:rsid w:val="006059F1"/>
    <w:rsid w:val="00615C3B"/>
    <w:rsid w:val="0061618F"/>
    <w:rsid w:val="0061684C"/>
    <w:rsid w:val="00622B2D"/>
    <w:rsid w:val="00623C01"/>
    <w:rsid w:val="00623F86"/>
    <w:rsid w:val="0062586D"/>
    <w:rsid w:val="00636832"/>
    <w:rsid w:val="00641E98"/>
    <w:rsid w:val="00650C00"/>
    <w:rsid w:val="006540FD"/>
    <w:rsid w:val="00660C50"/>
    <w:rsid w:val="00661656"/>
    <w:rsid w:val="00670D4E"/>
    <w:rsid w:val="00671D44"/>
    <w:rsid w:val="00676174"/>
    <w:rsid w:val="006776F6"/>
    <w:rsid w:val="00681A3E"/>
    <w:rsid w:val="00682F80"/>
    <w:rsid w:val="006A5B3C"/>
    <w:rsid w:val="006B06C0"/>
    <w:rsid w:val="006B1FDD"/>
    <w:rsid w:val="006B32AF"/>
    <w:rsid w:val="006C35D5"/>
    <w:rsid w:val="006C7C02"/>
    <w:rsid w:val="006C7CC1"/>
    <w:rsid w:val="006D0676"/>
    <w:rsid w:val="006D0C90"/>
    <w:rsid w:val="006D62B0"/>
    <w:rsid w:val="006F7893"/>
    <w:rsid w:val="0070037E"/>
    <w:rsid w:val="0070625C"/>
    <w:rsid w:val="0070742C"/>
    <w:rsid w:val="00713569"/>
    <w:rsid w:val="00722FCB"/>
    <w:rsid w:val="0072538B"/>
    <w:rsid w:val="007556D9"/>
    <w:rsid w:val="007822C5"/>
    <w:rsid w:val="007B223B"/>
    <w:rsid w:val="007B2343"/>
    <w:rsid w:val="007B323A"/>
    <w:rsid w:val="007B70F9"/>
    <w:rsid w:val="007C6A6C"/>
    <w:rsid w:val="007C75CD"/>
    <w:rsid w:val="007D3A55"/>
    <w:rsid w:val="007D7222"/>
    <w:rsid w:val="007E197F"/>
    <w:rsid w:val="007E2147"/>
    <w:rsid w:val="007E66D1"/>
    <w:rsid w:val="007F2118"/>
    <w:rsid w:val="007F2B82"/>
    <w:rsid w:val="007F3FD8"/>
    <w:rsid w:val="007F5C29"/>
    <w:rsid w:val="007F642D"/>
    <w:rsid w:val="00803718"/>
    <w:rsid w:val="0083379E"/>
    <w:rsid w:val="008340D0"/>
    <w:rsid w:val="0083478A"/>
    <w:rsid w:val="00847559"/>
    <w:rsid w:val="008564B1"/>
    <w:rsid w:val="0085675B"/>
    <w:rsid w:val="0086533F"/>
    <w:rsid w:val="00870147"/>
    <w:rsid w:val="00883145"/>
    <w:rsid w:val="00887ED4"/>
    <w:rsid w:val="0089251E"/>
    <w:rsid w:val="00894A61"/>
    <w:rsid w:val="00897425"/>
    <w:rsid w:val="008A2CD1"/>
    <w:rsid w:val="008A4276"/>
    <w:rsid w:val="008A7ADB"/>
    <w:rsid w:val="008B69D2"/>
    <w:rsid w:val="008C0465"/>
    <w:rsid w:val="008C31C7"/>
    <w:rsid w:val="008C3DC0"/>
    <w:rsid w:val="008D0745"/>
    <w:rsid w:val="008D6B98"/>
    <w:rsid w:val="008E2E37"/>
    <w:rsid w:val="008E3BC5"/>
    <w:rsid w:val="008E5B4D"/>
    <w:rsid w:val="008F047D"/>
    <w:rsid w:val="008F30E3"/>
    <w:rsid w:val="009014E9"/>
    <w:rsid w:val="009039DE"/>
    <w:rsid w:val="0091175C"/>
    <w:rsid w:val="00912E71"/>
    <w:rsid w:val="00916096"/>
    <w:rsid w:val="00920E90"/>
    <w:rsid w:val="00923B8D"/>
    <w:rsid w:val="0092588E"/>
    <w:rsid w:val="009308CF"/>
    <w:rsid w:val="00936129"/>
    <w:rsid w:val="00940416"/>
    <w:rsid w:val="00942A0B"/>
    <w:rsid w:val="00943DD0"/>
    <w:rsid w:val="00947602"/>
    <w:rsid w:val="00951E87"/>
    <w:rsid w:val="00957912"/>
    <w:rsid w:val="00961F22"/>
    <w:rsid w:val="009641A7"/>
    <w:rsid w:val="00967672"/>
    <w:rsid w:val="00970D0F"/>
    <w:rsid w:val="009735D2"/>
    <w:rsid w:val="00974855"/>
    <w:rsid w:val="009815A2"/>
    <w:rsid w:val="009815DB"/>
    <w:rsid w:val="00985754"/>
    <w:rsid w:val="00992707"/>
    <w:rsid w:val="0099767A"/>
    <w:rsid w:val="009A3455"/>
    <w:rsid w:val="009A4775"/>
    <w:rsid w:val="009A552A"/>
    <w:rsid w:val="009B7A1F"/>
    <w:rsid w:val="009C67B5"/>
    <w:rsid w:val="009E0C9D"/>
    <w:rsid w:val="009F546E"/>
    <w:rsid w:val="009F65E3"/>
    <w:rsid w:val="00A009EA"/>
    <w:rsid w:val="00A031E7"/>
    <w:rsid w:val="00A11F99"/>
    <w:rsid w:val="00A2026B"/>
    <w:rsid w:val="00A218C1"/>
    <w:rsid w:val="00A23001"/>
    <w:rsid w:val="00A24404"/>
    <w:rsid w:val="00A260F0"/>
    <w:rsid w:val="00A31B95"/>
    <w:rsid w:val="00A324A5"/>
    <w:rsid w:val="00A41629"/>
    <w:rsid w:val="00A509C6"/>
    <w:rsid w:val="00A51E85"/>
    <w:rsid w:val="00A618C8"/>
    <w:rsid w:val="00A66BC7"/>
    <w:rsid w:val="00A7142F"/>
    <w:rsid w:val="00A73864"/>
    <w:rsid w:val="00A75C4C"/>
    <w:rsid w:val="00A81D69"/>
    <w:rsid w:val="00A81EE9"/>
    <w:rsid w:val="00A87EB0"/>
    <w:rsid w:val="00A9173D"/>
    <w:rsid w:val="00AA44DF"/>
    <w:rsid w:val="00AA6044"/>
    <w:rsid w:val="00AC5EE2"/>
    <w:rsid w:val="00AC74DE"/>
    <w:rsid w:val="00AD0DB0"/>
    <w:rsid w:val="00AD685A"/>
    <w:rsid w:val="00AE3F3A"/>
    <w:rsid w:val="00AF3916"/>
    <w:rsid w:val="00B03AA1"/>
    <w:rsid w:val="00B049F4"/>
    <w:rsid w:val="00B07D78"/>
    <w:rsid w:val="00B23E28"/>
    <w:rsid w:val="00B2560D"/>
    <w:rsid w:val="00B2731E"/>
    <w:rsid w:val="00B3101F"/>
    <w:rsid w:val="00B31C60"/>
    <w:rsid w:val="00B454F6"/>
    <w:rsid w:val="00B534C6"/>
    <w:rsid w:val="00B55FBE"/>
    <w:rsid w:val="00B60064"/>
    <w:rsid w:val="00B62E32"/>
    <w:rsid w:val="00B70374"/>
    <w:rsid w:val="00B80697"/>
    <w:rsid w:val="00B80BBE"/>
    <w:rsid w:val="00B82C76"/>
    <w:rsid w:val="00B8478A"/>
    <w:rsid w:val="00BB57B0"/>
    <w:rsid w:val="00BB65F8"/>
    <w:rsid w:val="00BC1478"/>
    <w:rsid w:val="00BC4456"/>
    <w:rsid w:val="00BC679D"/>
    <w:rsid w:val="00BD3737"/>
    <w:rsid w:val="00BF247E"/>
    <w:rsid w:val="00BF6A88"/>
    <w:rsid w:val="00BF782A"/>
    <w:rsid w:val="00C12DA1"/>
    <w:rsid w:val="00C13E4C"/>
    <w:rsid w:val="00C1403A"/>
    <w:rsid w:val="00C27DE4"/>
    <w:rsid w:val="00C433BE"/>
    <w:rsid w:val="00C43CB6"/>
    <w:rsid w:val="00C4572C"/>
    <w:rsid w:val="00C46146"/>
    <w:rsid w:val="00C46E0C"/>
    <w:rsid w:val="00C515F7"/>
    <w:rsid w:val="00C55AA0"/>
    <w:rsid w:val="00C61628"/>
    <w:rsid w:val="00C72FAF"/>
    <w:rsid w:val="00C74392"/>
    <w:rsid w:val="00C802D9"/>
    <w:rsid w:val="00C80B92"/>
    <w:rsid w:val="00C817DE"/>
    <w:rsid w:val="00C85EF2"/>
    <w:rsid w:val="00C93859"/>
    <w:rsid w:val="00C95EFB"/>
    <w:rsid w:val="00CC4325"/>
    <w:rsid w:val="00CE3738"/>
    <w:rsid w:val="00CF2CA0"/>
    <w:rsid w:val="00CF6235"/>
    <w:rsid w:val="00D033F2"/>
    <w:rsid w:val="00D063B3"/>
    <w:rsid w:val="00D11E88"/>
    <w:rsid w:val="00D164EC"/>
    <w:rsid w:val="00D220F4"/>
    <w:rsid w:val="00D221AE"/>
    <w:rsid w:val="00D300FE"/>
    <w:rsid w:val="00D31447"/>
    <w:rsid w:val="00D336BE"/>
    <w:rsid w:val="00D41D85"/>
    <w:rsid w:val="00D43CE8"/>
    <w:rsid w:val="00D46793"/>
    <w:rsid w:val="00D519FA"/>
    <w:rsid w:val="00D563DA"/>
    <w:rsid w:val="00D61B43"/>
    <w:rsid w:val="00D634E4"/>
    <w:rsid w:val="00D656ED"/>
    <w:rsid w:val="00D66A5B"/>
    <w:rsid w:val="00D73004"/>
    <w:rsid w:val="00D821BC"/>
    <w:rsid w:val="00D8641C"/>
    <w:rsid w:val="00D969A6"/>
    <w:rsid w:val="00D97E79"/>
    <w:rsid w:val="00D97E81"/>
    <w:rsid w:val="00DA2419"/>
    <w:rsid w:val="00DA663D"/>
    <w:rsid w:val="00DB7E4D"/>
    <w:rsid w:val="00DC1C2B"/>
    <w:rsid w:val="00DD0779"/>
    <w:rsid w:val="00DD0BF2"/>
    <w:rsid w:val="00DD37AA"/>
    <w:rsid w:val="00DE2A6C"/>
    <w:rsid w:val="00DE628E"/>
    <w:rsid w:val="00DE7DAB"/>
    <w:rsid w:val="00DF1B9C"/>
    <w:rsid w:val="00E0143E"/>
    <w:rsid w:val="00E06C31"/>
    <w:rsid w:val="00E200BE"/>
    <w:rsid w:val="00E2059F"/>
    <w:rsid w:val="00E35651"/>
    <w:rsid w:val="00E46595"/>
    <w:rsid w:val="00E46D70"/>
    <w:rsid w:val="00E61692"/>
    <w:rsid w:val="00E61B0D"/>
    <w:rsid w:val="00E61C81"/>
    <w:rsid w:val="00E628E2"/>
    <w:rsid w:val="00E65C1B"/>
    <w:rsid w:val="00E65F31"/>
    <w:rsid w:val="00E676F4"/>
    <w:rsid w:val="00E76E1D"/>
    <w:rsid w:val="00E77A1C"/>
    <w:rsid w:val="00EB29A1"/>
    <w:rsid w:val="00EB3270"/>
    <w:rsid w:val="00EC0F6C"/>
    <w:rsid w:val="00EC2031"/>
    <w:rsid w:val="00EC4776"/>
    <w:rsid w:val="00EC59E9"/>
    <w:rsid w:val="00ED0EAC"/>
    <w:rsid w:val="00ED1531"/>
    <w:rsid w:val="00ED2312"/>
    <w:rsid w:val="00EE103B"/>
    <w:rsid w:val="00EE5729"/>
    <w:rsid w:val="00EF2ECC"/>
    <w:rsid w:val="00F00783"/>
    <w:rsid w:val="00F00EF7"/>
    <w:rsid w:val="00F02B3F"/>
    <w:rsid w:val="00F07053"/>
    <w:rsid w:val="00F10572"/>
    <w:rsid w:val="00F17946"/>
    <w:rsid w:val="00F21752"/>
    <w:rsid w:val="00F4549B"/>
    <w:rsid w:val="00F45F74"/>
    <w:rsid w:val="00F50309"/>
    <w:rsid w:val="00F55A6A"/>
    <w:rsid w:val="00F57F57"/>
    <w:rsid w:val="00F607E2"/>
    <w:rsid w:val="00F60E3E"/>
    <w:rsid w:val="00F920C0"/>
    <w:rsid w:val="00F96459"/>
    <w:rsid w:val="00F96B2A"/>
    <w:rsid w:val="00FA16BB"/>
    <w:rsid w:val="00FC02DE"/>
    <w:rsid w:val="00FD330A"/>
    <w:rsid w:val="00FD613F"/>
    <w:rsid w:val="00FD6D20"/>
    <w:rsid w:val="00FE2B7C"/>
    <w:rsid w:val="00FF2C66"/>
    <w:rsid w:val="00FF3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BF596"/>
  <w15:chartTrackingRefBased/>
  <w15:docId w15:val="{DE2EDC16-1325-4396-87B4-3B043F73D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656"/>
  </w:style>
  <w:style w:type="paragraph" w:styleId="Heading1">
    <w:name w:val="heading 1"/>
    <w:basedOn w:val="Normal"/>
    <w:next w:val="Normal"/>
    <w:link w:val="Heading1Char"/>
    <w:uiPriority w:val="9"/>
    <w:qFormat/>
    <w:rsid w:val="006D0676"/>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681A3E"/>
    <w:pPr>
      <w:keepNext/>
      <w:keepLines/>
      <w:spacing w:before="40" w:after="0"/>
      <w:outlineLvl w:val="1"/>
    </w:pPr>
    <w:rPr>
      <w:rFonts w:asciiTheme="majorHAnsi" w:eastAsiaTheme="majorEastAsia" w:hAnsiTheme="majorHAnsi" w:cstheme="majorBidi"/>
      <w:color w:val="1481AB" w:themeColor="accent1" w:themeShade="BF"/>
      <w:sz w:val="26"/>
      <w:szCs w:val="26"/>
    </w:rPr>
  </w:style>
  <w:style w:type="paragraph" w:styleId="Heading3">
    <w:name w:val="heading 3"/>
    <w:basedOn w:val="Normal"/>
    <w:next w:val="Normal"/>
    <w:link w:val="Heading3Char"/>
    <w:uiPriority w:val="9"/>
    <w:unhideWhenUsed/>
    <w:qFormat/>
    <w:rsid w:val="00414529"/>
    <w:pPr>
      <w:keepNext/>
      <w:keepLines/>
      <w:spacing w:before="40" w:after="0"/>
      <w:outlineLvl w:val="2"/>
    </w:pPr>
    <w:rPr>
      <w:rFonts w:asciiTheme="majorHAnsi" w:eastAsiaTheme="majorEastAsia" w:hAnsiTheme="majorHAnsi" w:cstheme="majorBidi"/>
      <w:color w:val="0D5571" w:themeColor="accent1" w:themeShade="7F"/>
      <w:sz w:val="24"/>
      <w:szCs w:val="24"/>
    </w:rPr>
  </w:style>
  <w:style w:type="paragraph" w:styleId="Heading4">
    <w:name w:val="heading 4"/>
    <w:basedOn w:val="Normal"/>
    <w:next w:val="Normal"/>
    <w:link w:val="Heading4Char"/>
    <w:uiPriority w:val="9"/>
    <w:unhideWhenUsed/>
    <w:qFormat/>
    <w:rsid w:val="00660C50"/>
    <w:pPr>
      <w:keepNext/>
      <w:keepLines/>
      <w:spacing w:before="40" w:after="0"/>
      <w:outlineLvl w:val="3"/>
    </w:pPr>
    <w:rPr>
      <w:rFonts w:asciiTheme="majorHAnsi" w:eastAsiaTheme="majorEastAsia" w:hAnsiTheme="majorHAnsi" w:cstheme="majorBidi"/>
      <w:i/>
      <w:iCs/>
      <w:color w:val="1481AB"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5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456A"/>
    <w:rPr>
      <w:rFonts w:eastAsiaTheme="minorEastAsia"/>
      <w:lang w:val="en-US"/>
    </w:rPr>
  </w:style>
  <w:style w:type="character" w:styleId="Hyperlink">
    <w:name w:val="Hyperlink"/>
    <w:basedOn w:val="DefaultParagraphFont"/>
    <w:uiPriority w:val="99"/>
    <w:unhideWhenUsed/>
    <w:rsid w:val="000D4E03"/>
    <w:rPr>
      <w:color w:val="6EAC1C" w:themeColor="hyperlink"/>
      <w:u w:val="single"/>
    </w:rPr>
  </w:style>
  <w:style w:type="paragraph" w:styleId="ListParagraph">
    <w:name w:val="List Paragraph"/>
    <w:basedOn w:val="Normal"/>
    <w:qFormat/>
    <w:rsid w:val="000D4E03"/>
    <w:pPr>
      <w:ind w:left="720"/>
      <w:contextualSpacing/>
    </w:pPr>
  </w:style>
  <w:style w:type="paragraph" w:styleId="Caption">
    <w:name w:val="caption"/>
    <w:basedOn w:val="Normal"/>
    <w:next w:val="Normal"/>
    <w:unhideWhenUsed/>
    <w:qFormat/>
    <w:rsid w:val="000D4E03"/>
    <w:pPr>
      <w:spacing w:after="200" w:line="240" w:lineRule="auto"/>
    </w:pPr>
    <w:rPr>
      <w:i/>
      <w:iCs/>
      <w:color w:val="335B74" w:themeColor="text2"/>
      <w:sz w:val="18"/>
      <w:szCs w:val="18"/>
    </w:rPr>
  </w:style>
  <w:style w:type="table" w:styleId="TableGrid">
    <w:name w:val="Table Grid"/>
    <w:basedOn w:val="TableNormal"/>
    <w:uiPriority w:val="59"/>
    <w:rsid w:val="000D4E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07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745"/>
  </w:style>
  <w:style w:type="paragraph" w:styleId="Footer">
    <w:name w:val="footer"/>
    <w:basedOn w:val="Normal"/>
    <w:link w:val="FooterChar"/>
    <w:uiPriority w:val="99"/>
    <w:unhideWhenUsed/>
    <w:rsid w:val="008D07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745"/>
  </w:style>
  <w:style w:type="character" w:styleId="UnresolvedMention">
    <w:name w:val="Unresolved Mention"/>
    <w:basedOn w:val="DefaultParagraphFont"/>
    <w:uiPriority w:val="99"/>
    <w:semiHidden/>
    <w:unhideWhenUsed/>
    <w:rsid w:val="00B23E28"/>
    <w:rPr>
      <w:color w:val="605E5C"/>
      <w:shd w:val="clear" w:color="auto" w:fill="E1DFDD"/>
    </w:rPr>
  </w:style>
  <w:style w:type="character" w:styleId="FollowedHyperlink">
    <w:name w:val="FollowedHyperlink"/>
    <w:basedOn w:val="DefaultParagraphFont"/>
    <w:uiPriority w:val="99"/>
    <w:semiHidden/>
    <w:unhideWhenUsed/>
    <w:rsid w:val="008F30E3"/>
    <w:rPr>
      <w:color w:val="B26B02" w:themeColor="followedHyperlink"/>
      <w:u w:val="single"/>
    </w:rPr>
  </w:style>
  <w:style w:type="character" w:styleId="CommentReference">
    <w:name w:val="annotation reference"/>
    <w:basedOn w:val="DefaultParagraphFont"/>
    <w:unhideWhenUsed/>
    <w:rsid w:val="00221F28"/>
    <w:rPr>
      <w:sz w:val="16"/>
      <w:szCs w:val="16"/>
    </w:rPr>
  </w:style>
  <w:style w:type="paragraph" w:styleId="CommentText">
    <w:name w:val="annotation text"/>
    <w:basedOn w:val="Normal"/>
    <w:link w:val="CommentTextChar"/>
    <w:unhideWhenUsed/>
    <w:rsid w:val="00221F28"/>
    <w:pPr>
      <w:spacing w:line="240" w:lineRule="auto"/>
    </w:pPr>
    <w:rPr>
      <w:kern w:val="2"/>
      <w:sz w:val="20"/>
      <w:szCs w:val="20"/>
      <w14:ligatures w14:val="standardContextual"/>
    </w:rPr>
  </w:style>
  <w:style w:type="character" w:customStyle="1" w:styleId="CommentTextChar">
    <w:name w:val="Comment Text Char"/>
    <w:basedOn w:val="DefaultParagraphFont"/>
    <w:link w:val="CommentText"/>
    <w:rsid w:val="00221F28"/>
    <w:rPr>
      <w:kern w:val="2"/>
      <w:sz w:val="20"/>
      <w:szCs w:val="20"/>
      <w14:ligatures w14:val="standardContextual"/>
    </w:rPr>
  </w:style>
  <w:style w:type="character" w:customStyle="1" w:styleId="wacimagecontainer">
    <w:name w:val="wacimagecontainer"/>
    <w:basedOn w:val="DefaultParagraphFont"/>
    <w:rsid w:val="00221F28"/>
  </w:style>
  <w:style w:type="paragraph" w:customStyle="1" w:styleId="paragraph">
    <w:name w:val="paragraph"/>
    <w:basedOn w:val="Normal"/>
    <w:rsid w:val="00221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21F28"/>
  </w:style>
  <w:style w:type="character" w:customStyle="1" w:styleId="eop">
    <w:name w:val="eop"/>
    <w:basedOn w:val="DefaultParagraphFont"/>
    <w:rsid w:val="00221F28"/>
  </w:style>
  <w:style w:type="paragraph" w:styleId="CommentSubject">
    <w:name w:val="annotation subject"/>
    <w:basedOn w:val="CommentText"/>
    <w:next w:val="CommentText"/>
    <w:link w:val="CommentSubjectChar"/>
    <w:uiPriority w:val="99"/>
    <w:semiHidden/>
    <w:unhideWhenUsed/>
    <w:rsid w:val="00622B2D"/>
    <w:rPr>
      <w:b/>
      <w:bCs/>
      <w:kern w:val="0"/>
      <w14:ligatures w14:val="none"/>
    </w:rPr>
  </w:style>
  <w:style w:type="character" w:customStyle="1" w:styleId="CommentSubjectChar">
    <w:name w:val="Comment Subject Char"/>
    <w:basedOn w:val="CommentTextChar"/>
    <w:link w:val="CommentSubject"/>
    <w:uiPriority w:val="99"/>
    <w:semiHidden/>
    <w:rsid w:val="00622B2D"/>
    <w:rPr>
      <w:b/>
      <w:bCs/>
      <w:kern w:val="2"/>
      <w:sz w:val="20"/>
      <w:szCs w:val="20"/>
      <w14:ligatures w14:val="standardContextual"/>
    </w:rPr>
  </w:style>
  <w:style w:type="paragraph" w:styleId="Revision">
    <w:name w:val="Revision"/>
    <w:hidden/>
    <w:uiPriority w:val="99"/>
    <w:semiHidden/>
    <w:rsid w:val="00ED1531"/>
    <w:pPr>
      <w:spacing w:after="0" w:line="240" w:lineRule="auto"/>
    </w:pPr>
  </w:style>
  <w:style w:type="character" w:customStyle="1" w:styleId="Heading3Char">
    <w:name w:val="Heading 3 Char"/>
    <w:basedOn w:val="DefaultParagraphFont"/>
    <w:link w:val="Heading3"/>
    <w:uiPriority w:val="9"/>
    <w:rsid w:val="00414529"/>
    <w:rPr>
      <w:rFonts w:asciiTheme="majorHAnsi" w:eastAsiaTheme="majorEastAsia" w:hAnsiTheme="majorHAnsi" w:cstheme="majorBidi"/>
      <w:color w:val="0D5571" w:themeColor="accent1" w:themeShade="7F"/>
      <w:sz w:val="24"/>
      <w:szCs w:val="24"/>
    </w:rPr>
  </w:style>
  <w:style w:type="character" w:customStyle="1" w:styleId="Heading1Char">
    <w:name w:val="Heading 1 Char"/>
    <w:basedOn w:val="DefaultParagraphFont"/>
    <w:link w:val="Heading1"/>
    <w:uiPriority w:val="9"/>
    <w:rsid w:val="006D0676"/>
    <w:rPr>
      <w:rFonts w:asciiTheme="majorHAnsi" w:eastAsiaTheme="majorEastAsia" w:hAnsiTheme="majorHAnsi" w:cstheme="majorBidi"/>
      <w:color w:val="1481AB" w:themeColor="accent1" w:themeShade="BF"/>
      <w:sz w:val="32"/>
      <w:szCs w:val="32"/>
    </w:rPr>
  </w:style>
  <w:style w:type="paragraph" w:styleId="NormalWeb">
    <w:name w:val="Normal (Web)"/>
    <w:basedOn w:val="Normal"/>
    <w:uiPriority w:val="99"/>
    <w:unhideWhenUsed/>
    <w:rsid w:val="006D0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0610FD"/>
    <w:pPr>
      <w:suppressAutoHyphens/>
      <w:autoSpaceDN w:val="0"/>
      <w:spacing w:before="200" w:line="240" w:lineRule="auto"/>
      <w:ind w:left="864" w:right="864"/>
      <w:jc w:val="center"/>
    </w:pPr>
    <w:rPr>
      <w:rFonts w:ascii="Calibri" w:eastAsia="Calibri" w:hAnsi="Calibri" w:cs="Times New Roman"/>
      <w:i/>
      <w:iCs/>
      <w:color w:val="404040" w:themeColor="text1" w:themeTint="BF"/>
      <w:kern w:val="3"/>
    </w:rPr>
  </w:style>
  <w:style w:type="character" w:customStyle="1" w:styleId="QuoteChar">
    <w:name w:val="Quote Char"/>
    <w:basedOn w:val="DefaultParagraphFont"/>
    <w:link w:val="Quote"/>
    <w:uiPriority w:val="29"/>
    <w:rsid w:val="000610FD"/>
    <w:rPr>
      <w:rFonts w:ascii="Calibri" w:eastAsia="Calibri" w:hAnsi="Calibri" w:cs="Times New Roman"/>
      <w:i/>
      <w:iCs/>
      <w:color w:val="404040" w:themeColor="text1" w:themeTint="BF"/>
      <w:kern w:val="3"/>
    </w:rPr>
  </w:style>
  <w:style w:type="character" w:customStyle="1" w:styleId="Heading2Char">
    <w:name w:val="Heading 2 Char"/>
    <w:basedOn w:val="DefaultParagraphFont"/>
    <w:link w:val="Heading2"/>
    <w:uiPriority w:val="9"/>
    <w:rsid w:val="00681A3E"/>
    <w:rPr>
      <w:rFonts w:asciiTheme="majorHAnsi" w:eastAsiaTheme="majorEastAsia" w:hAnsiTheme="majorHAnsi" w:cstheme="majorBidi"/>
      <w:color w:val="1481AB" w:themeColor="accent1" w:themeShade="BF"/>
      <w:sz w:val="26"/>
      <w:szCs w:val="26"/>
    </w:rPr>
  </w:style>
  <w:style w:type="paragraph" w:styleId="TOCHeading">
    <w:name w:val="TOC Heading"/>
    <w:basedOn w:val="Heading1"/>
    <w:next w:val="Normal"/>
    <w:uiPriority w:val="39"/>
    <w:unhideWhenUsed/>
    <w:qFormat/>
    <w:rsid w:val="00EC2031"/>
    <w:pPr>
      <w:outlineLvl w:val="9"/>
    </w:pPr>
    <w:rPr>
      <w:lang w:val="en-US"/>
    </w:rPr>
  </w:style>
  <w:style w:type="paragraph" w:styleId="TOC1">
    <w:name w:val="toc 1"/>
    <w:basedOn w:val="Normal"/>
    <w:next w:val="Normal"/>
    <w:autoRedefine/>
    <w:uiPriority w:val="39"/>
    <w:unhideWhenUsed/>
    <w:rsid w:val="00EC2031"/>
    <w:pPr>
      <w:spacing w:after="100"/>
    </w:pPr>
  </w:style>
  <w:style w:type="paragraph" w:styleId="TOC2">
    <w:name w:val="toc 2"/>
    <w:basedOn w:val="Normal"/>
    <w:next w:val="Normal"/>
    <w:autoRedefine/>
    <w:uiPriority w:val="39"/>
    <w:unhideWhenUsed/>
    <w:rsid w:val="00EC2031"/>
    <w:pPr>
      <w:spacing w:after="100"/>
      <w:ind w:left="220"/>
    </w:pPr>
  </w:style>
  <w:style w:type="paragraph" w:styleId="TableofFigures">
    <w:name w:val="table of figures"/>
    <w:basedOn w:val="Normal"/>
    <w:next w:val="Normal"/>
    <w:uiPriority w:val="99"/>
    <w:unhideWhenUsed/>
    <w:rsid w:val="00961F22"/>
    <w:pPr>
      <w:spacing w:after="0"/>
    </w:pPr>
  </w:style>
  <w:style w:type="character" w:customStyle="1" w:styleId="Heading4Char">
    <w:name w:val="Heading 4 Char"/>
    <w:basedOn w:val="DefaultParagraphFont"/>
    <w:link w:val="Heading4"/>
    <w:uiPriority w:val="9"/>
    <w:rsid w:val="00660C50"/>
    <w:rPr>
      <w:rFonts w:asciiTheme="majorHAnsi" w:eastAsiaTheme="majorEastAsia" w:hAnsiTheme="majorHAnsi" w:cstheme="majorBidi"/>
      <w:i/>
      <w:iCs/>
      <w:color w:val="1481AB" w:themeColor="accent1" w:themeShade="BF"/>
    </w:rPr>
  </w:style>
  <w:style w:type="paragraph" w:styleId="TOC3">
    <w:name w:val="toc 3"/>
    <w:basedOn w:val="Normal"/>
    <w:next w:val="Normal"/>
    <w:autoRedefine/>
    <w:uiPriority w:val="39"/>
    <w:unhideWhenUsed/>
    <w:rsid w:val="00F607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643048">
      <w:bodyDiv w:val="1"/>
      <w:marLeft w:val="0"/>
      <w:marRight w:val="0"/>
      <w:marTop w:val="0"/>
      <w:marBottom w:val="0"/>
      <w:divBdr>
        <w:top w:val="none" w:sz="0" w:space="0" w:color="auto"/>
        <w:left w:val="none" w:sz="0" w:space="0" w:color="auto"/>
        <w:bottom w:val="none" w:sz="0" w:space="0" w:color="auto"/>
        <w:right w:val="none" w:sz="0" w:space="0" w:color="auto"/>
      </w:divBdr>
    </w:div>
    <w:div w:id="384260558">
      <w:bodyDiv w:val="1"/>
      <w:marLeft w:val="0"/>
      <w:marRight w:val="0"/>
      <w:marTop w:val="0"/>
      <w:marBottom w:val="0"/>
      <w:divBdr>
        <w:top w:val="none" w:sz="0" w:space="0" w:color="auto"/>
        <w:left w:val="none" w:sz="0" w:space="0" w:color="auto"/>
        <w:bottom w:val="none" w:sz="0" w:space="0" w:color="auto"/>
        <w:right w:val="none" w:sz="0" w:space="0" w:color="auto"/>
      </w:divBdr>
      <w:divsChild>
        <w:div w:id="755521266">
          <w:marLeft w:val="0"/>
          <w:marRight w:val="0"/>
          <w:marTop w:val="0"/>
          <w:marBottom w:val="0"/>
          <w:divBdr>
            <w:top w:val="none" w:sz="0" w:space="0" w:color="auto"/>
            <w:left w:val="none" w:sz="0" w:space="0" w:color="auto"/>
            <w:bottom w:val="none" w:sz="0" w:space="0" w:color="auto"/>
            <w:right w:val="none" w:sz="0" w:space="0" w:color="auto"/>
          </w:divBdr>
        </w:div>
      </w:divsChild>
    </w:div>
    <w:div w:id="484711406">
      <w:bodyDiv w:val="1"/>
      <w:marLeft w:val="0"/>
      <w:marRight w:val="0"/>
      <w:marTop w:val="0"/>
      <w:marBottom w:val="0"/>
      <w:divBdr>
        <w:top w:val="none" w:sz="0" w:space="0" w:color="auto"/>
        <w:left w:val="none" w:sz="0" w:space="0" w:color="auto"/>
        <w:bottom w:val="none" w:sz="0" w:space="0" w:color="auto"/>
        <w:right w:val="none" w:sz="0" w:space="0" w:color="auto"/>
      </w:divBdr>
    </w:div>
    <w:div w:id="1171484094">
      <w:bodyDiv w:val="1"/>
      <w:marLeft w:val="0"/>
      <w:marRight w:val="0"/>
      <w:marTop w:val="0"/>
      <w:marBottom w:val="0"/>
      <w:divBdr>
        <w:top w:val="none" w:sz="0" w:space="0" w:color="auto"/>
        <w:left w:val="none" w:sz="0" w:space="0" w:color="auto"/>
        <w:bottom w:val="none" w:sz="0" w:space="0" w:color="auto"/>
        <w:right w:val="none" w:sz="0" w:space="0" w:color="auto"/>
      </w:divBdr>
    </w:div>
    <w:div w:id="1440880543">
      <w:bodyDiv w:val="1"/>
      <w:marLeft w:val="0"/>
      <w:marRight w:val="0"/>
      <w:marTop w:val="0"/>
      <w:marBottom w:val="0"/>
      <w:divBdr>
        <w:top w:val="none" w:sz="0" w:space="0" w:color="auto"/>
        <w:left w:val="none" w:sz="0" w:space="0" w:color="auto"/>
        <w:bottom w:val="none" w:sz="0" w:space="0" w:color="auto"/>
        <w:right w:val="none" w:sz="0" w:space="0" w:color="auto"/>
      </w:divBdr>
    </w:div>
    <w:div w:id="1623145570">
      <w:bodyDiv w:val="1"/>
      <w:marLeft w:val="0"/>
      <w:marRight w:val="0"/>
      <w:marTop w:val="0"/>
      <w:marBottom w:val="0"/>
      <w:divBdr>
        <w:top w:val="none" w:sz="0" w:space="0" w:color="auto"/>
        <w:left w:val="none" w:sz="0" w:space="0" w:color="auto"/>
        <w:bottom w:val="none" w:sz="0" w:space="0" w:color="auto"/>
        <w:right w:val="none" w:sz="0" w:space="0" w:color="auto"/>
      </w:divBdr>
    </w:div>
    <w:div w:id="1650481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1.emf"/><Relationship Id="rId39" Type="http://schemas.openxmlformats.org/officeDocument/2006/relationships/hyperlink" Target="https://www.ons.gov.uk/methodology/classificationsandstandards/measuringequality/ethnicgroupnationalidentityandreligion" TargetMode="External"/><Relationship Id="rId21" Type="http://schemas.openxmlformats.org/officeDocument/2006/relationships/chart" Target="charts/chart3.xml"/><Relationship Id="rId34" Type="http://schemas.openxmlformats.org/officeDocument/2006/relationships/image" Target="media/image19.png"/><Relationship Id="rId42" Type="http://schemas.openxmlformats.org/officeDocument/2006/relationships/hyperlink" Target="https://www.ons.gov.uk/methodology/classificationsandstandards/measuringequality/ethnicgroupnationalidentityandreligion" TargetMode="External"/><Relationship Id="rId47" Type="http://schemas.openxmlformats.org/officeDocument/2006/relationships/hyperlink" Target="https://forms.office.com/Pages/ResponsePage.aspx?id=-REPTm4EBUWcuNshUjEeIUho5ypMqoJOmsnH--oaJjpUNlZLNVhXSllJQUJXUTQ4TUZIU0szVlgxNy4u" TargetMode="External"/><Relationship Id="rId50" Type="http://schemas.openxmlformats.org/officeDocument/2006/relationships/hyperlink" Target="https://forms.office.com/Pages/ResponsePage.aspx?id=-REPTm4EBUWcuNshUjEeIUho5ypMqoJOmsnH--oaJjpUNlZLNVhXSllJQUJXUTQ4TUZIU0szVlgxNy4u" TargetMode="External"/><Relationship Id="rId55" Type="http://schemas.openxmlformats.org/officeDocument/2006/relationships/image" Target="media/image28.emf"/><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4.emf"/><Relationship Id="rId11" Type="http://schemas.openxmlformats.org/officeDocument/2006/relationships/image" Target="media/image3.png"/><Relationship Id="rId24" Type="http://schemas.openxmlformats.org/officeDocument/2006/relationships/chart" Target="charts/chart6.xml"/><Relationship Id="rId32" Type="http://schemas.openxmlformats.org/officeDocument/2006/relationships/image" Target="media/image17.emf"/><Relationship Id="rId37" Type="http://schemas.openxmlformats.org/officeDocument/2006/relationships/hyperlink" Target="https://forms.office.com/e/yKMH8dnF38?origin=lprLink" TargetMode="External"/><Relationship Id="rId40" Type="http://schemas.openxmlformats.org/officeDocument/2006/relationships/hyperlink" Target="https://forms.office.com/e/yKMH8dnF38?origin=lprLink" TargetMode="External"/><Relationship Id="rId45" Type="http://schemas.openxmlformats.org/officeDocument/2006/relationships/image" Target="media/image24.png"/><Relationship Id="rId53" Type="http://schemas.openxmlformats.org/officeDocument/2006/relationships/image" Target="media/image26.png"/><Relationship Id="rId58" Type="http://schemas.openxmlformats.org/officeDocument/2006/relationships/footer" Target="footer1.xml"/><Relationship Id="rId5" Type="http://schemas.openxmlformats.org/officeDocument/2006/relationships/settings" Target="settings.xml"/><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4.xml"/><Relationship Id="rId27" Type="http://schemas.openxmlformats.org/officeDocument/2006/relationships/image" Target="media/image12.emf"/><Relationship Id="rId30" Type="http://schemas.openxmlformats.org/officeDocument/2006/relationships/image" Target="media/image15.emf"/><Relationship Id="rId35" Type="http://schemas.openxmlformats.org/officeDocument/2006/relationships/image" Target="media/image20.png"/><Relationship Id="rId43" Type="http://schemas.openxmlformats.org/officeDocument/2006/relationships/image" Target="media/image22.png"/><Relationship Id="rId48" Type="http://schemas.openxmlformats.org/officeDocument/2006/relationships/hyperlink" Target="https://uowtsd-my.sharepoint.com/:f:/g/personal/1651324_student_uwtsd_ac_uk/EmhKhoWXUfJIuEcewMOnBaMBU8YMUe1yB1vzCazk7lCz0A?e=LqYBFc" TargetMode="External"/><Relationship Id="rId56" Type="http://schemas.openxmlformats.org/officeDocument/2006/relationships/image" Target="media/image29.png"/><Relationship Id="rId8" Type="http://schemas.openxmlformats.org/officeDocument/2006/relationships/endnotes" Target="endnotes.xml"/><Relationship Id="rId51" Type="http://schemas.openxmlformats.org/officeDocument/2006/relationships/hyperlink" Target="https://uowtsd-my.sharepoint.com/:f:/g/personal/1651324_student_uwtsd_ac_uk/EmhKhoWXUfJIuEcewMOnBaMBU8YMUe1yB1vzCazk7lCz0A?e=LqYBFc"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chart" Target="charts/chart7.xml"/><Relationship Id="rId33" Type="http://schemas.openxmlformats.org/officeDocument/2006/relationships/image" Target="media/image18.emf"/><Relationship Id="rId38" Type="http://schemas.openxmlformats.org/officeDocument/2006/relationships/hyperlink" Target="https://uowtsd-my.sharepoint.com/:f:/g/personal/1651324_student_uwtsd_ac_uk/EmhKhoWXUfJIuEcewMOnBaMBU8YMUe1yB1vzCazk7lCz0A?e=LqYBFc" TargetMode="External"/><Relationship Id="rId46" Type="http://schemas.openxmlformats.org/officeDocument/2006/relationships/image" Target="media/image25.png"/><Relationship Id="rId59" Type="http://schemas.openxmlformats.org/officeDocument/2006/relationships/fontTable" Target="fontTable.xml"/><Relationship Id="rId20" Type="http://schemas.openxmlformats.org/officeDocument/2006/relationships/chart" Target="charts/chart2.xml"/><Relationship Id="rId41" Type="http://schemas.openxmlformats.org/officeDocument/2006/relationships/hyperlink" Target="https://uowtsd-my.sharepoint.com/:f:/g/personal/1651324_student_uwtsd_ac_uk/EmhKhoWXUfJIuEcewMOnBaMBU8YMUe1yB1vzCazk7lCz0A?e=LqYBFc" TargetMode="External"/><Relationship Id="rId54" Type="http://schemas.openxmlformats.org/officeDocument/2006/relationships/image" Target="media/image27.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5.xml"/><Relationship Id="rId28" Type="http://schemas.openxmlformats.org/officeDocument/2006/relationships/image" Target="media/image13.emf"/><Relationship Id="rId36" Type="http://schemas.openxmlformats.org/officeDocument/2006/relationships/image" Target="media/image21.png"/><Relationship Id="rId49" Type="http://schemas.openxmlformats.org/officeDocument/2006/relationships/hyperlink" Target="https://www.ons.gov.uk/methodology/classificationsandstandards/measuringequality/ethnicgroupnationalidentityandreligion" TargetMode="External"/><Relationship Id="rId57" Type="http://schemas.openxmlformats.org/officeDocument/2006/relationships/image" Target="media/image30.png"/><Relationship Id="rId10" Type="http://schemas.openxmlformats.org/officeDocument/2006/relationships/image" Target="media/image2.png"/><Relationship Id="rId31" Type="http://schemas.openxmlformats.org/officeDocument/2006/relationships/image" Target="media/image16.emf"/><Relationship Id="rId44" Type="http://schemas.openxmlformats.org/officeDocument/2006/relationships/image" Target="media/image23.png"/><Relationship Id="rId52" Type="http://schemas.openxmlformats.org/officeDocument/2006/relationships/hyperlink" Target="https://www.ons.gov.uk/methodology/classificationsandstandards/measuringequality/ethnicgroupnationalidentityandreligion"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WPV Incidents Towards HR Reported in the Media by Region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WPV Incidents towards HR reported in the Media by Region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096-4956-9F39-4A8488E930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096-4956-9F39-4A8488E930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096-4956-9F39-4A8488E930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096-4956-9F39-4A8488E9302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096-4956-9F39-4A8488E9302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096-4956-9F39-4A8488E930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USA</c:v>
                </c:pt>
                <c:pt idx="1">
                  <c:v>India </c:v>
                </c:pt>
                <c:pt idx="2">
                  <c:v>France</c:v>
                </c:pt>
                <c:pt idx="3">
                  <c:v>Japan </c:v>
                </c:pt>
                <c:pt idx="4">
                  <c:v>UK</c:v>
                </c:pt>
                <c:pt idx="5">
                  <c:v>South Africa</c:v>
                </c:pt>
              </c:strCache>
            </c:strRef>
          </c:cat>
          <c:val>
            <c:numRef>
              <c:f>Sheet1!$B$2:$B$7</c:f>
              <c:numCache>
                <c:formatCode>General</c:formatCode>
                <c:ptCount val="6"/>
                <c:pt idx="0">
                  <c:v>3</c:v>
                </c:pt>
                <c:pt idx="1">
                  <c:v>2</c:v>
                </c:pt>
                <c:pt idx="2">
                  <c:v>2</c:v>
                </c:pt>
                <c:pt idx="3">
                  <c:v>1</c:v>
                </c:pt>
                <c:pt idx="4">
                  <c:v>1</c:v>
                </c:pt>
                <c:pt idx="5">
                  <c:v>1</c:v>
                </c:pt>
              </c:numCache>
            </c:numRef>
          </c:val>
          <c:extLst>
            <c:ext xmlns:c16="http://schemas.microsoft.com/office/drawing/2014/chart" uri="{C3380CC4-5D6E-409C-BE32-E72D297353CC}">
              <c16:uniqueId val="{0000000C-6096-4956-9F39-4A8488E9302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Ethnicity of Participants that Experienced WPV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26-481F-BEC9-80C1BA05C0E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026-481F-BEC9-80C1BA05C0E2}"/>
              </c:ext>
            </c:extLst>
          </c:dPt>
          <c:dLbls>
            <c:dLbl>
              <c:idx val="0"/>
              <c:layout>
                <c:manualLayout>
                  <c:x val="0.11713716762328687"/>
                  <c:y val="-9.9725754176016049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026-481F-BEC9-80C1BA05C0E2}"/>
                </c:ext>
              </c:extLst>
            </c:dLbl>
            <c:dLbl>
              <c:idx val="1"/>
              <c:layout>
                <c:manualLayout>
                  <c:x val="-0.11947991097575261"/>
                  <c:y val="9.4739466467215136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026-481F-BEC9-80C1BA05C0E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White </c:v>
                </c:pt>
                <c:pt idx="1">
                  <c:v>Mixed/Multiple Ethnic Group</c:v>
                </c:pt>
              </c:strCache>
            </c:strRef>
          </c:cat>
          <c:val>
            <c:numRef>
              <c:f>Sheet1!$B$2:$B$3</c:f>
              <c:numCache>
                <c:formatCode>General</c:formatCode>
                <c:ptCount val="2"/>
                <c:pt idx="0">
                  <c:v>18</c:v>
                </c:pt>
                <c:pt idx="1">
                  <c:v>1</c:v>
                </c:pt>
              </c:numCache>
            </c:numRef>
          </c:val>
          <c:extLst>
            <c:ext xmlns:c16="http://schemas.microsoft.com/office/drawing/2014/chart" uri="{C3380CC4-5D6E-409C-BE32-E72D297353CC}">
              <c16:uniqueId val="{00000004-4026-481F-BEC9-80C1BA05C0E2}"/>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of Participants that Expereienced WPV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Experienced WPV based on 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69F-40BA-AE2C-D122F0EF763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69F-40BA-AE2C-D122F0EF7639}"/>
              </c:ext>
            </c:extLst>
          </c:dPt>
          <c:dLbls>
            <c:dLbl>
              <c:idx val="0"/>
              <c:layout>
                <c:manualLayout>
                  <c:x val="7.654586771917235E-2"/>
                  <c:y val="3.0039050765995796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69F-40BA-AE2C-D122F0EF7639}"/>
                </c:ext>
              </c:extLst>
            </c:dLbl>
            <c:dLbl>
              <c:idx val="1"/>
              <c:layout>
                <c:manualLayout>
                  <c:x val="-0.14232737861480982"/>
                  <c:y val="4.806248122559327E-2"/>
                </c:manualLayout>
              </c:layout>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no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layout>
                    <c:manualLayout>
                      <c:w val="0.17064153310222657"/>
                      <c:h val="0.16349569400851027"/>
                    </c:manualLayout>
                  </c15:layout>
                </c:ext>
                <c:ext xmlns:c16="http://schemas.microsoft.com/office/drawing/2014/chart" uri="{C3380CC4-5D6E-409C-BE32-E72D297353CC}">
                  <c16:uniqueId val="{00000003-769F-40BA-AE2C-D122F0EF7639}"/>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Male </c:v>
                </c:pt>
                <c:pt idx="1">
                  <c:v>Female </c:v>
                </c:pt>
              </c:strCache>
            </c:strRef>
          </c:cat>
          <c:val>
            <c:numRef>
              <c:f>Sheet1!$B$2:$B$3</c:f>
              <c:numCache>
                <c:formatCode>General</c:formatCode>
                <c:ptCount val="2"/>
                <c:pt idx="0">
                  <c:v>1</c:v>
                </c:pt>
                <c:pt idx="1">
                  <c:v>18</c:v>
                </c:pt>
              </c:numCache>
            </c:numRef>
          </c:val>
          <c:extLst>
            <c:ext xmlns:c16="http://schemas.microsoft.com/office/drawing/2014/chart" uri="{C3380CC4-5D6E-409C-BE32-E72D297353CC}">
              <c16:uniqueId val="{00000004-769F-40BA-AE2C-D122F0EF7639}"/>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Amount</a:t>
            </a:r>
            <a:r>
              <a:rPr lang="en-GB" baseline="0"/>
              <a:t> of WPV Age Groups have Experienced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20+ Incidents of WPV</c:v>
                </c:pt>
              </c:strCache>
            </c:strRef>
          </c:tx>
          <c:spPr>
            <a:solidFill>
              <a:schemeClr val="accent1"/>
            </a:solidFill>
            <a:ln>
              <a:noFill/>
            </a:ln>
            <a:effectLst/>
          </c:spPr>
          <c:invertIfNegative val="0"/>
          <c:cat>
            <c:strRef>
              <c:f>Sheet1!$A$2:$A$5</c:f>
              <c:strCache>
                <c:ptCount val="4"/>
                <c:pt idx="0">
                  <c:v>25-34 years old</c:v>
                </c:pt>
                <c:pt idx="1">
                  <c:v>35-44 years old</c:v>
                </c:pt>
                <c:pt idx="2">
                  <c:v>45-55 years old</c:v>
                </c:pt>
                <c:pt idx="3">
                  <c:v>55-64 years old</c:v>
                </c:pt>
              </c:strCache>
            </c:strRef>
          </c:cat>
          <c:val>
            <c:numRef>
              <c:f>Sheet1!$B$2:$B$5</c:f>
              <c:numCache>
                <c:formatCode>General</c:formatCode>
                <c:ptCount val="4"/>
                <c:pt idx="0">
                  <c:v>1</c:v>
                </c:pt>
                <c:pt idx="1">
                  <c:v>0</c:v>
                </c:pt>
                <c:pt idx="2">
                  <c:v>2</c:v>
                </c:pt>
                <c:pt idx="3">
                  <c:v>0</c:v>
                </c:pt>
              </c:numCache>
            </c:numRef>
          </c:val>
          <c:extLst>
            <c:ext xmlns:c16="http://schemas.microsoft.com/office/drawing/2014/chart" uri="{C3380CC4-5D6E-409C-BE32-E72D297353CC}">
              <c16:uniqueId val="{00000000-84AB-4DA1-A53A-E4DA4365A54F}"/>
            </c:ext>
          </c:extLst>
        </c:ser>
        <c:ser>
          <c:idx val="1"/>
          <c:order val="1"/>
          <c:tx>
            <c:strRef>
              <c:f>Sheet1!$C$1</c:f>
              <c:strCache>
                <c:ptCount val="1"/>
                <c:pt idx="0">
                  <c:v>10-15 Incidents of WPV</c:v>
                </c:pt>
              </c:strCache>
            </c:strRef>
          </c:tx>
          <c:spPr>
            <a:solidFill>
              <a:schemeClr val="accent2"/>
            </a:solidFill>
            <a:ln>
              <a:noFill/>
            </a:ln>
            <a:effectLst/>
          </c:spPr>
          <c:invertIfNegative val="0"/>
          <c:cat>
            <c:strRef>
              <c:f>Sheet1!$A$2:$A$5</c:f>
              <c:strCache>
                <c:ptCount val="4"/>
                <c:pt idx="0">
                  <c:v>25-34 years old</c:v>
                </c:pt>
                <c:pt idx="1">
                  <c:v>35-44 years old</c:v>
                </c:pt>
                <c:pt idx="2">
                  <c:v>45-55 years old</c:v>
                </c:pt>
                <c:pt idx="3">
                  <c:v>55-64 years old</c:v>
                </c:pt>
              </c:strCache>
            </c:strRef>
          </c:cat>
          <c:val>
            <c:numRef>
              <c:f>Sheet1!$C$2:$C$5</c:f>
              <c:numCache>
                <c:formatCode>General</c:formatCode>
                <c:ptCount val="4"/>
                <c:pt idx="0">
                  <c:v>1</c:v>
                </c:pt>
                <c:pt idx="1">
                  <c:v>0</c:v>
                </c:pt>
                <c:pt idx="2">
                  <c:v>0</c:v>
                </c:pt>
                <c:pt idx="3">
                  <c:v>0</c:v>
                </c:pt>
              </c:numCache>
            </c:numRef>
          </c:val>
          <c:extLst>
            <c:ext xmlns:c16="http://schemas.microsoft.com/office/drawing/2014/chart" uri="{C3380CC4-5D6E-409C-BE32-E72D297353CC}">
              <c16:uniqueId val="{00000001-84AB-4DA1-A53A-E4DA4365A54F}"/>
            </c:ext>
          </c:extLst>
        </c:ser>
        <c:ser>
          <c:idx val="2"/>
          <c:order val="2"/>
          <c:tx>
            <c:strRef>
              <c:f>Sheet1!$D$1</c:f>
              <c:strCache>
                <c:ptCount val="1"/>
                <c:pt idx="0">
                  <c:v>5-10 Incidents of WPV</c:v>
                </c:pt>
              </c:strCache>
            </c:strRef>
          </c:tx>
          <c:spPr>
            <a:solidFill>
              <a:schemeClr val="accent3"/>
            </a:solidFill>
            <a:ln>
              <a:noFill/>
            </a:ln>
            <a:effectLst/>
          </c:spPr>
          <c:invertIfNegative val="0"/>
          <c:cat>
            <c:strRef>
              <c:f>Sheet1!$A$2:$A$5</c:f>
              <c:strCache>
                <c:ptCount val="4"/>
                <c:pt idx="0">
                  <c:v>25-34 years old</c:v>
                </c:pt>
                <c:pt idx="1">
                  <c:v>35-44 years old</c:v>
                </c:pt>
                <c:pt idx="2">
                  <c:v>45-55 years old</c:v>
                </c:pt>
                <c:pt idx="3">
                  <c:v>55-64 years old</c:v>
                </c:pt>
              </c:strCache>
            </c:strRef>
          </c:cat>
          <c:val>
            <c:numRef>
              <c:f>Sheet1!$D$2:$D$5</c:f>
              <c:numCache>
                <c:formatCode>General</c:formatCode>
                <c:ptCount val="4"/>
                <c:pt idx="0">
                  <c:v>2</c:v>
                </c:pt>
                <c:pt idx="1">
                  <c:v>1</c:v>
                </c:pt>
                <c:pt idx="2">
                  <c:v>0</c:v>
                </c:pt>
                <c:pt idx="3">
                  <c:v>0</c:v>
                </c:pt>
              </c:numCache>
            </c:numRef>
          </c:val>
          <c:extLst>
            <c:ext xmlns:c16="http://schemas.microsoft.com/office/drawing/2014/chart" uri="{C3380CC4-5D6E-409C-BE32-E72D297353CC}">
              <c16:uniqueId val="{00000002-84AB-4DA1-A53A-E4DA4365A54F}"/>
            </c:ext>
          </c:extLst>
        </c:ser>
        <c:ser>
          <c:idx val="3"/>
          <c:order val="3"/>
          <c:tx>
            <c:strRef>
              <c:f>Sheet1!$E$1</c:f>
              <c:strCache>
                <c:ptCount val="1"/>
                <c:pt idx="0">
                  <c:v>1-5 Incidents of WPV</c:v>
                </c:pt>
              </c:strCache>
            </c:strRef>
          </c:tx>
          <c:spPr>
            <a:solidFill>
              <a:schemeClr val="accent4"/>
            </a:solidFill>
            <a:ln>
              <a:noFill/>
            </a:ln>
            <a:effectLst/>
          </c:spPr>
          <c:invertIfNegative val="0"/>
          <c:cat>
            <c:strRef>
              <c:f>Sheet1!$A$2:$A$5</c:f>
              <c:strCache>
                <c:ptCount val="4"/>
                <c:pt idx="0">
                  <c:v>25-34 years old</c:v>
                </c:pt>
                <c:pt idx="1">
                  <c:v>35-44 years old</c:v>
                </c:pt>
                <c:pt idx="2">
                  <c:v>45-55 years old</c:v>
                </c:pt>
                <c:pt idx="3">
                  <c:v>55-64 years old</c:v>
                </c:pt>
              </c:strCache>
            </c:strRef>
          </c:cat>
          <c:val>
            <c:numRef>
              <c:f>Sheet1!$E$2:$E$5</c:f>
              <c:numCache>
                <c:formatCode>General</c:formatCode>
                <c:ptCount val="4"/>
                <c:pt idx="0">
                  <c:v>2</c:v>
                </c:pt>
                <c:pt idx="1">
                  <c:v>5</c:v>
                </c:pt>
                <c:pt idx="2">
                  <c:v>3</c:v>
                </c:pt>
                <c:pt idx="3">
                  <c:v>2</c:v>
                </c:pt>
              </c:numCache>
            </c:numRef>
          </c:val>
          <c:extLst>
            <c:ext xmlns:c16="http://schemas.microsoft.com/office/drawing/2014/chart" uri="{C3380CC4-5D6E-409C-BE32-E72D297353CC}">
              <c16:uniqueId val="{00000003-84AB-4DA1-A53A-E4DA4365A54F}"/>
            </c:ext>
          </c:extLst>
        </c:ser>
        <c:dLbls>
          <c:showLegendKey val="0"/>
          <c:showVal val="0"/>
          <c:showCatName val="0"/>
          <c:showSerName val="0"/>
          <c:showPercent val="0"/>
          <c:showBubbleSize val="0"/>
        </c:dLbls>
        <c:gapWidth val="182"/>
        <c:axId val="1128574928"/>
        <c:axId val="1128575408"/>
      </c:barChart>
      <c:catAx>
        <c:axId val="11285749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8575408"/>
        <c:crosses val="autoZero"/>
        <c:auto val="1"/>
        <c:lblAlgn val="ctr"/>
        <c:lblOffset val="100"/>
        <c:noMultiLvlLbl val="0"/>
      </c:catAx>
      <c:valAx>
        <c:axId val="11285754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8574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Amount</a:t>
            </a:r>
            <a:r>
              <a:rPr lang="en-GB" baseline="0"/>
              <a:t> of WPV Positions have Experienced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20+ Incidents of WPV</c:v>
                </c:pt>
              </c:strCache>
            </c:strRef>
          </c:tx>
          <c:spPr>
            <a:solidFill>
              <a:schemeClr val="accent1"/>
            </a:solidFill>
            <a:ln>
              <a:noFill/>
            </a:ln>
            <a:effectLst/>
          </c:spPr>
          <c:invertIfNegative val="0"/>
          <c:cat>
            <c:strRef>
              <c:f>Sheet1!$A$2:$A$6</c:f>
              <c:strCache>
                <c:ptCount val="5"/>
                <c:pt idx="0">
                  <c:v>Head of HR</c:v>
                </c:pt>
                <c:pt idx="1">
                  <c:v>HR Manager </c:v>
                </c:pt>
                <c:pt idx="2">
                  <c:v>HR Business Partner</c:v>
                </c:pt>
                <c:pt idx="3">
                  <c:v>HR Officer </c:v>
                </c:pt>
                <c:pt idx="4">
                  <c:v>Other HR Position</c:v>
                </c:pt>
              </c:strCache>
            </c:strRef>
          </c:cat>
          <c:val>
            <c:numRef>
              <c:f>Sheet1!$B$2:$B$6</c:f>
              <c:numCache>
                <c:formatCode>General</c:formatCode>
                <c:ptCount val="5"/>
                <c:pt idx="0">
                  <c:v>0</c:v>
                </c:pt>
                <c:pt idx="1">
                  <c:v>0</c:v>
                </c:pt>
                <c:pt idx="2">
                  <c:v>2</c:v>
                </c:pt>
                <c:pt idx="3">
                  <c:v>0</c:v>
                </c:pt>
                <c:pt idx="4">
                  <c:v>0</c:v>
                </c:pt>
              </c:numCache>
            </c:numRef>
          </c:val>
          <c:extLst>
            <c:ext xmlns:c16="http://schemas.microsoft.com/office/drawing/2014/chart" uri="{C3380CC4-5D6E-409C-BE32-E72D297353CC}">
              <c16:uniqueId val="{00000000-4CF3-4505-A240-E94E601FE967}"/>
            </c:ext>
          </c:extLst>
        </c:ser>
        <c:ser>
          <c:idx val="1"/>
          <c:order val="1"/>
          <c:tx>
            <c:strRef>
              <c:f>Sheet1!$C$1</c:f>
              <c:strCache>
                <c:ptCount val="1"/>
                <c:pt idx="0">
                  <c:v>10-15 Incidents of WPV</c:v>
                </c:pt>
              </c:strCache>
            </c:strRef>
          </c:tx>
          <c:spPr>
            <a:solidFill>
              <a:schemeClr val="accent2"/>
            </a:solidFill>
            <a:ln>
              <a:noFill/>
            </a:ln>
            <a:effectLst/>
          </c:spPr>
          <c:invertIfNegative val="0"/>
          <c:cat>
            <c:strRef>
              <c:f>Sheet1!$A$2:$A$6</c:f>
              <c:strCache>
                <c:ptCount val="5"/>
                <c:pt idx="0">
                  <c:v>Head of HR</c:v>
                </c:pt>
                <c:pt idx="1">
                  <c:v>HR Manager </c:v>
                </c:pt>
                <c:pt idx="2">
                  <c:v>HR Business Partner</c:v>
                </c:pt>
                <c:pt idx="3">
                  <c:v>HR Officer </c:v>
                </c:pt>
                <c:pt idx="4">
                  <c:v>Other HR Position</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4CF3-4505-A240-E94E601FE967}"/>
            </c:ext>
          </c:extLst>
        </c:ser>
        <c:ser>
          <c:idx val="2"/>
          <c:order val="2"/>
          <c:tx>
            <c:strRef>
              <c:f>Sheet1!$D$1</c:f>
              <c:strCache>
                <c:ptCount val="1"/>
                <c:pt idx="0">
                  <c:v>5-10 Incidents of WPV</c:v>
                </c:pt>
              </c:strCache>
            </c:strRef>
          </c:tx>
          <c:spPr>
            <a:solidFill>
              <a:schemeClr val="accent3"/>
            </a:solidFill>
            <a:ln>
              <a:noFill/>
            </a:ln>
            <a:effectLst/>
          </c:spPr>
          <c:invertIfNegative val="0"/>
          <c:cat>
            <c:strRef>
              <c:f>Sheet1!$A$2:$A$6</c:f>
              <c:strCache>
                <c:ptCount val="5"/>
                <c:pt idx="0">
                  <c:v>Head of HR</c:v>
                </c:pt>
                <c:pt idx="1">
                  <c:v>HR Manager </c:v>
                </c:pt>
                <c:pt idx="2">
                  <c:v>HR Business Partner</c:v>
                </c:pt>
                <c:pt idx="3">
                  <c:v>HR Officer </c:v>
                </c:pt>
                <c:pt idx="4">
                  <c:v>Other HR Position</c:v>
                </c:pt>
              </c:strCache>
            </c:strRef>
          </c:cat>
          <c:val>
            <c:numRef>
              <c:f>Sheet1!$D$2:$D$6</c:f>
              <c:numCache>
                <c:formatCode>General</c:formatCode>
                <c:ptCount val="5"/>
                <c:pt idx="0">
                  <c:v>0</c:v>
                </c:pt>
                <c:pt idx="1">
                  <c:v>0</c:v>
                </c:pt>
                <c:pt idx="2">
                  <c:v>3</c:v>
                </c:pt>
                <c:pt idx="3">
                  <c:v>0</c:v>
                </c:pt>
                <c:pt idx="4">
                  <c:v>0</c:v>
                </c:pt>
              </c:numCache>
            </c:numRef>
          </c:val>
          <c:extLst>
            <c:ext xmlns:c16="http://schemas.microsoft.com/office/drawing/2014/chart" uri="{C3380CC4-5D6E-409C-BE32-E72D297353CC}">
              <c16:uniqueId val="{00000002-4CF3-4505-A240-E94E601FE967}"/>
            </c:ext>
          </c:extLst>
        </c:ser>
        <c:ser>
          <c:idx val="3"/>
          <c:order val="3"/>
          <c:tx>
            <c:strRef>
              <c:f>Sheet1!$E$1</c:f>
              <c:strCache>
                <c:ptCount val="1"/>
                <c:pt idx="0">
                  <c:v>1-5 Incidents of WPV</c:v>
                </c:pt>
              </c:strCache>
            </c:strRef>
          </c:tx>
          <c:spPr>
            <a:solidFill>
              <a:schemeClr val="accent4"/>
            </a:solidFill>
            <a:ln>
              <a:noFill/>
            </a:ln>
            <a:effectLst/>
          </c:spPr>
          <c:invertIfNegative val="0"/>
          <c:cat>
            <c:strRef>
              <c:f>Sheet1!$A$2:$A$6</c:f>
              <c:strCache>
                <c:ptCount val="5"/>
                <c:pt idx="0">
                  <c:v>Head of HR</c:v>
                </c:pt>
                <c:pt idx="1">
                  <c:v>HR Manager </c:v>
                </c:pt>
                <c:pt idx="2">
                  <c:v>HR Business Partner</c:v>
                </c:pt>
                <c:pt idx="3">
                  <c:v>HR Officer </c:v>
                </c:pt>
                <c:pt idx="4">
                  <c:v>Other HR Position</c:v>
                </c:pt>
              </c:strCache>
            </c:strRef>
          </c:cat>
          <c:val>
            <c:numRef>
              <c:f>Sheet1!$E$2:$E$6</c:f>
              <c:numCache>
                <c:formatCode>General</c:formatCode>
                <c:ptCount val="5"/>
                <c:pt idx="0">
                  <c:v>3</c:v>
                </c:pt>
                <c:pt idx="1">
                  <c:v>1</c:v>
                </c:pt>
                <c:pt idx="2">
                  <c:v>4</c:v>
                </c:pt>
                <c:pt idx="3">
                  <c:v>1</c:v>
                </c:pt>
                <c:pt idx="4">
                  <c:v>1</c:v>
                </c:pt>
              </c:numCache>
            </c:numRef>
          </c:val>
          <c:extLst>
            <c:ext xmlns:c16="http://schemas.microsoft.com/office/drawing/2014/chart" uri="{C3380CC4-5D6E-409C-BE32-E72D297353CC}">
              <c16:uniqueId val="{00000003-4CF3-4505-A240-E94E601FE967}"/>
            </c:ext>
          </c:extLst>
        </c:ser>
        <c:dLbls>
          <c:showLegendKey val="0"/>
          <c:showVal val="0"/>
          <c:showCatName val="0"/>
          <c:showSerName val="0"/>
          <c:showPercent val="0"/>
          <c:showBubbleSize val="0"/>
        </c:dLbls>
        <c:gapWidth val="182"/>
        <c:axId val="1935196399"/>
        <c:axId val="1935203599"/>
      </c:barChart>
      <c:catAx>
        <c:axId val="193519639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203599"/>
        <c:crosses val="autoZero"/>
        <c:auto val="1"/>
        <c:lblAlgn val="ctr"/>
        <c:lblOffset val="100"/>
        <c:noMultiLvlLbl val="0"/>
      </c:catAx>
      <c:valAx>
        <c:axId val="19352035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1963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Length</a:t>
            </a:r>
            <a:r>
              <a:rPr lang="en-GB" baseline="0"/>
              <a:t> of HR Career and Experienced WPV</a:t>
            </a:r>
            <a:endParaRPr lang="en-GB"/>
          </a:p>
        </c:rich>
      </c:tx>
      <c:layout>
        <c:manualLayout>
          <c:xMode val="edge"/>
          <c:yMode val="edge"/>
          <c:x val="0.1986922207640712"/>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20+ Incidents of WPV</c:v>
                </c:pt>
              </c:strCache>
            </c:strRef>
          </c:tx>
          <c:spPr>
            <a:solidFill>
              <a:schemeClr val="accent1"/>
            </a:solidFill>
            <a:ln>
              <a:noFill/>
            </a:ln>
            <a:effectLst/>
          </c:spPr>
          <c:invertIfNegative val="0"/>
          <c:cat>
            <c:strRef>
              <c:f>Sheet1!$A$2:$A$7</c:f>
              <c:strCache>
                <c:ptCount val="6"/>
                <c:pt idx="0">
                  <c:v>1-2 years</c:v>
                </c:pt>
                <c:pt idx="1">
                  <c:v>3-4 years</c:v>
                </c:pt>
                <c:pt idx="2">
                  <c:v>5-6 years</c:v>
                </c:pt>
                <c:pt idx="3">
                  <c:v>7-8 years</c:v>
                </c:pt>
                <c:pt idx="4">
                  <c:v>8-10 years </c:v>
                </c:pt>
                <c:pt idx="5">
                  <c:v>10+ years</c:v>
                </c:pt>
              </c:strCache>
            </c:strRef>
          </c:cat>
          <c:val>
            <c:numRef>
              <c:f>Sheet1!$B$2:$B$7</c:f>
              <c:numCache>
                <c:formatCode>General</c:formatCode>
                <c:ptCount val="6"/>
                <c:pt idx="0">
                  <c:v>0</c:v>
                </c:pt>
                <c:pt idx="1">
                  <c:v>0</c:v>
                </c:pt>
                <c:pt idx="2">
                  <c:v>0</c:v>
                </c:pt>
                <c:pt idx="3">
                  <c:v>0</c:v>
                </c:pt>
                <c:pt idx="4">
                  <c:v>1</c:v>
                </c:pt>
                <c:pt idx="5">
                  <c:v>2</c:v>
                </c:pt>
              </c:numCache>
            </c:numRef>
          </c:val>
          <c:extLst>
            <c:ext xmlns:c16="http://schemas.microsoft.com/office/drawing/2014/chart" uri="{C3380CC4-5D6E-409C-BE32-E72D297353CC}">
              <c16:uniqueId val="{00000000-DDFB-4721-A829-C31B84F2DFD2}"/>
            </c:ext>
          </c:extLst>
        </c:ser>
        <c:ser>
          <c:idx val="1"/>
          <c:order val="1"/>
          <c:tx>
            <c:strRef>
              <c:f>Sheet1!$C$1</c:f>
              <c:strCache>
                <c:ptCount val="1"/>
                <c:pt idx="0">
                  <c:v>10 -15 Incidents of WPV</c:v>
                </c:pt>
              </c:strCache>
            </c:strRef>
          </c:tx>
          <c:spPr>
            <a:solidFill>
              <a:schemeClr val="accent2"/>
            </a:solidFill>
            <a:ln>
              <a:noFill/>
            </a:ln>
            <a:effectLst/>
          </c:spPr>
          <c:invertIfNegative val="0"/>
          <c:cat>
            <c:strRef>
              <c:f>Sheet1!$A$2:$A$7</c:f>
              <c:strCache>
                <c:ptCount val="6"/>
                <c:pt idx="0">
                  <c:v>1-2 years</c:v>
                </c:pt>
                <c:pt idx="1">
                  <c:v>3-4 years</c:v>
                </c:pt>
                <c:pt idx="2">
                  <c:v>5-6 years</c:v>
                </c:pt>
                <c:pt idx="3">
                  <c:v>7-8 years</c:v>
                </c:pt>
                <c:pt idx="4">
                  <c:v>8-10 years </c:v>
                </c:pt>
                <c:pt idx="5">
                  <c:v>10+ years</c:v>
                </c:pt>
              </c:strCache>
            </c:strRef>
          </c:cat>
          <c:val>
            <c:numRef>
              <c:f>Sheet1!$C$2:$C$7</c:f>
              <c:numCache>
                <c:formatCode>General</c:formatCode>
                <c:ptCount val="6"/>
                <c:pt idx="0">
                  <c:v>0</c:v>
                </c:pt>
                <c:pt idx="1">
                  <c:v>0</c:v>
                </c:pt>
                <c:pt idx="2">
                  <c:v>0</c:v>
                </c:pt>
                <c:pt idx="3">
                  <c:v>0</c:v>
                </c:pt>
                <c:pt idx="4">
                  <c:v>0</c:v>
                </c:pt>
                <c:pt idx="5">
                  <c:v>1</c:v>
                </c:pt>
              </c:numCache>
            </c:numRef>
          </c:val>
          <c:extLst>
            <c:ext xmlns:c16="http://schemas.microsoft.com/office/drawing/2014/chart" uri="{C3380CC4-5D6E-409C-BE32-E72D297353CC}">
              <c16:uniqueId val="{00000001-DDFB-4721-A829-C31B84F2DFD2}"/>
            </c:ext>
          </c:extLst>
        </c:ser>
        <c:ser>
          <c:idx val="2"/>
          <c:order val="2"/>
          <c:tx>
            <c:strRef>
              <c:f>Sheet1!$D$1</c:f>
              <c:strCache>
                <c:ptCount val="1"/>
                <c:pt idx="0">
                  <c:v>5-10 Incidents of WPV</c:v>
                </c:pt>
              </c:strCache>
            </c:strRef>
          </c:tx>
          <c:spPr>
            <a:solidFill>
              <a:schemeClr val="accent3"/>
            </a:solidFill>
            <a:ln>
              <a:noFill/>
            </a:ln>
            <a:effectLst/>
          </c:spPr>
          <c:invertIfNegative val="0"/>
          <c:cat>
            <c:strRef>
              <c:f>Sheet1!$A$2:$A$7</c:f>
              <c:strCache>
                <c:ptCount val="6"/>
                <c:pt idx="0">
                  <c:v>1-2 years</c:v>
                </c:pt>
                <c:pt idx="1">
                  <c:v>3-4 years</c:v>
                </c:pt>
                <c:pt idx="2">
                  <c:v>5-6 years</c:v>
                </c:pt>
                <c:pt idx="3">
                  <c:v>7-8 years</c:v>
                </c:pt>
                <c:pt idx="4">
                  <c:v>8-10 years </c:v>
                </c:pt>
                <c:pt idx="5">
                  <c:v>10+ years</c:v>
                </c:pt>
              </c:strCache>
            </c:strRef>
          </c:cat>
          <c:val>
            <c:numRef>
              <c:f>Sheet1!$D$2:$D$7</c:f>
              <c:numCache>
                <c:formatCode>General</c:formatCode>
                <c:ptCount val="6"/>
                <c:pt idx="0">
                  <c:v>0</c:v>
                </c:pt>
                <c:pt idx="1">
                  <c:v>1</c:v>
                </c:pt>
                <c:pt idx="2">
                  <c:v>1</c:v>
                </c:pt>
                <c:pt idx="3">
                  <c:v>0</c:v>
                </c:pt>
                <c:pt idx="4">
                  <c:v>0</c:v>
                </c:pt>
                <c:pt idx="5">
                  <c:v>1</c:v>
                </c:pt>
              </c:numCache>
            </c:numRef>
          </c:val>
          <c:extLst>
            <c:ext xmlns:c16="http://schemas.microsoft.com/office/drawing/2014/chart" uri="{C3380CC4-5D6E-409C-BE32-E72D297353CC}">
              <c16:uniqueId val="{00000002-DDFB-4721-A829-C31B84F2DFD2}"/>
            </c:ext>
          </c:extLst>
        </c:ser>
        <c:ser>
          <c:idx val="3"/>
          <c:order val="3"/>
          <c:tx>
            <c:strRef>
              <c:f>Sheet1!$E$1</c:f>
              <c:strCache>
                <c:ptCount val="1"/>
                <c:pt idx="0">
                  <c:v>1-5 Incidents of WPV</c:v>
                </c:pt>
              </c:strCache>
            </c:strRef>
          </c:tx>
          <c:spPr>
            <a:solidFill>
              <a:schemeClr val="accent4"/>
            </a:solidFill>
            <a:ln>
              <a:noFill/>
            </a:ln>
            <a:effectLst/>
          </c:spPr>
          <c:invertIfNegative val="0"/>
          <c:cat>
            <c:strRef>
              <c:f>Sheet1!$A$2:$A$7</c:f>
              <c:strCache>
                <c:ptCount val="6"/>
                <c:pt idx="0">
                  <c:v>1-2 years</c:v>
                </c:pt>
                <c:pt idx="1">
                  <c:v>3-4 years</c:v>
                </c:pt>
                <c:pt idx="2">
                  <c:v>5-6 years</c:v>
                </c:pt>
                <c:pt idx="3">
                  <c:v>7-8 years</c:v>
                </c:pt>
                <c:pt idx="4">
                  <c:v>8-10 years </c:v>
                </c:pt>
                <c:pt idx="5">
                  <c:v>10+ years</c:v>
                </c:pt>
              </c:strCache>
            </c:strRef>
          </c:cat>
          <c:val>
            <c:numRef>
              <c:f>Sheet1!$E$2:$E$7</c:f>
              <c:numCache>
                <c:formatCode>General</c:formatCode>
                <c:ptCount val="6"/>
                <c:pt idx="0">
                  <c:v>1</c:v>
                </c:pt>
                <c:pt idx="1">
                  <c:v>1</c:v>
                </c:pt>
                <c:pt idx="2">
                  <c:v>0</c:v>
                </c:pt>
                <c:pt idx="3">
                  <c:v>1</c:v>
                </c:pt>
                <c:pt idx="4">
                  <c:v>2</c:v>
                </c:pt>
                <c:pt idx="5">
                  <c:v>7</c:v>
                </c:pt>
              </c:numCache>
            </c:numRef>
          </c:val>
          <c:extLst>
            <c:ext xmlns:c16="http://schemas.microsoft.com/office/drawing/2014/chart" uri="{C3380CC4-5D6E-409C-BE32-E72D297353CC}">
              <c16:uniqueId val="{00000003-DDFB-4721-A829-C31B84F2DFD2}"/>
            </c:ext>
          </c:extLst>
        </c:ser>
        <c:dLbls>
          <c:showLegendKey val="0"/>
          <c:showVal val="0"/>
          <c:showCatName val="0"/>
          <c:showSerName val="0"/>
          <c:showPercent val="0"/>
          <c:showBubbleSize val="0"/>
        </c:dLbls>
        <c:gapWidth val="182"/>
        <c:axId val="1905873599"/>
        <c:axId val="1905865439"/>
      </c:barChart>
      <c:catAx>
        <c:axId val="190587359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865439"/>
        <c:crosses val="autoZero"/>
        <c:auto val="1"/>
        <c:lblAlgn val="ctr"/>
        <c:lblOffset val="100"/>
        <c:noMultiLvlLbl val="0"/>
      </c:catAx>
      <c:valAx>
        <c:axId val="19058654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873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Incidents of WPV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210-44F3-B53C-FAA8978068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210-44F3-B53C-FAA89780682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210-44F3-B53C-FAA89780682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210-44F3-B53C-FAA897806822}"/>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1-5 Incidents</c:v>
                </c:pt>
                <c:pt idx="1">
                  <c:v>5-10 Incidents</c:v>
                </c:pt>
                <c:pt idx="2">
                  <c:v>10-15 Incidents </c:v>
                </c:pt>
                <c:pt idx="3">
                  <c:v>20+ Incidents</c:v>
                </c:pt>
              </c:strCache>
            </c:strRef>
          </c:cat>
          <c:val>
            <c:numRef>
              <c:f>Sheet1!$B$2:$B$5</c:f>
              <c:numCache>
                <c:formatCode>General</c:formatCode>
                <c:ptCount val="4"/>
                <c:pt idx="0">
                  <c:v>12</c:v>
                </c:pt>
                <c:pt idx="1">
                  <c:v>3</c:v>
                </c:pt>
                <c:pt idx="2">
                  <c:v>1</c:v>
                </c:pt>
                <c:pt idx="3">
                  <c:v>3</c:v>
                </c:pt>
              </c:numCache>
            </c:numRef>
          </c:val>
          <c:extLst>
            <c:ext xmlns:c16="http://schemas.microsoft.com/office/drawing/2014/chart" uri="{C3380CC4-5D6E-409C-BE32-E72D297353CC}">
              <c16:uniqueId val="{00000008-1210-44F3-B53C-FAA897806822}"/>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8DCB6F-5608-4C89-BDC3-EB182AD78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3757</TotalTime>
  <Pages>146</Pages>
  <Words>25631</Words>
  <Characters>146099</Characters>
  <Application>Microsoft Office Word</Application>
  <DocSecurity>0</DocSecurity>
  <Lines>1217</Lines>
  <Paragraphs>342</Paragraphs>
  <ScaleCrop>false</ScaleCrop>
  <HeadingPairs>
    <vt:vector size="2" baseType="variant">
      <vt:variant>
        <vt:lpstr>Title</vt:lpstr>
      </vt:variant>
      <vt:variant>
        <vt:i4>1</vt:i4>
      </vt:variant>
    </vt:vector>
  </HeadingPairs>
  <TitlesOfParts>
    <vt:vector size="1" baseType="lpstr">
      <vt:lpstr>From Threats to Scars: Who does HR go to? Understanding Workplace Violence Towards HR Professionals</vt:lpstr>
    </vt:vector>
  </TitlesOfParts>
  <Company/>
  <LinksUpToDate>false</LinksUpToDate>
  <CharactersWithSpaces>171388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Threats to Scars: Who does HR go to? Understanding Workplace Violence Towards HR Professionals</dc:title>
  <dc:subject/>
  <dc:creator>Dionne Stacey</dc:creator>
  <cp:keywords/>
  <dc:description/>
  <cp:lastModifiedBy>Dionne Stacey</cp:lastModifiedBy>
  <cp:revision>208</cp:revision>
  <dcterms:created xsi:type="dcterms:W3CDTF">2022-11-05T12:08:00Z</dcterms:created>
  <dcterms:modified xsi:type="dcterms:W3CDTF">2024-12-06T23:04:00Z</dcterms:modified>
</cp:coreProperties>
</file>