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Default Extension="wmf" ContentType="image/x-wmf"/>
  <Override PartName="/word/styles.xml" ContentType="application/vnd.openxmlformats-officedocument.wordprocessingml.styles+xml"/>
  <Override PartName="/word/numbering.xml" ContentType="application/vnd.openxmlformats-officedocument.wordprocessingml.numbering+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0" w:line="480"/>
        <w:ind w:right="0" w:left="0" w:firstLine="0"/>
        <w:jc w:val="center"/>
        <w:rPr>
          <w:rFonts w:ascii="Times New Roman" w:hAnsi="Times New Roman" w:cs="Times New Roman" w:eastAsia="Times New Roman"/>
          <w:b/>
          <w:color w:val="auto"/>
          <w:spacing w:val="0"/>
          <w:position w:val="0"/>
          <w:sz w:val="52"/>
          <w:shd w:fill="auto" w:val="clear"/>
        </w:rPr>
      </w:pPr>
      <w:r>
        <w:rPr>
          <w:rFonts w:ascii="Times New Roman" w:hAnsi="Times New Roman" w:cs="Times New Roman" w:eastAsia="Times New Roman"/>
          <w:b/>
          <w:color w:val="auto"/>
          <w:spacing w:val="0"/>
          <w:position w:val="0"/>
          <w:sz w:val="52"/>
          <w:shd w:fill="auto" w:val="clear"/>
        </w:rPr>
        <w:t xml:space="preserve">Effective Team Working</w:t>
      </w:r>
    </w:p>
    <w:p>
      <w:pPr>
        <w:spacing w:before="0" w:after="0" w:line="48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Name of the student:: Tsonyo Nikolov</w:t>
      </w:r>
    </w:p>
    <w:p>
      <w:pPr>
        <w:spacing w:before="0" w:after="0" w:line="48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Name of the Professor:  Akinseye Aluko</w:t>
      </w:r>
    </w:p>
    <w:p>
      <w:pPr>
        <w:spacing w:before="0" w:after="0" w:line="48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University of Wales Trinity Saint David</w:t>
      </w:r>
    </w:p>
    <w:p>
      <w:pPr>
        <w:spacing w:before="0" w:after="0" w:line="48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ID: 1915155</w:t>
      </w:r>
    </w:p>
    <w:p>
      <w:pPr>
        <w:spacing w:before="0" w:after="0" w:line="360"/>
        <w:ind w:right="0" w:left="0" w:firstLine="0"/>
        <w:jc w:val="center"/>
        <w:rPr>
          <w:rFonts w:ascii="Times New Roman" w:hAnsi="Times New Roman" w:cs="Times New Roman" w:eastAsia="Times New Roman"/>
          <w:b/>
          <w:color w:val="auto"/>
          <w:spacing w:val="0"/>
          <w:position w:val="0"/>
          <w:sz w:val="52"/>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Executive summary</w:t>
      </w:r>
    </w:p>
    <w:p>
      <w:pPr>
        <w:spacing w:before="0" w:after="420" w:line="360"/>
        <w:ind w:right="0" w:left="0" w:firstLine="0"/>
        <w:jc w:val="both"/>
        <w:rPr>
          <w:rFonts w:ascii="Times New Roman" w:hAnsi="Times New Roman" w:cs="Times New Roman" w:eastAsia="Times New Roman"/>
          <w:color w:val="111111"/>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This study is very significant as it helps to understand effective communication in an organization and its benefits and how it can be made better. A brief definition of effective communication has been explained besides demonstrating different types of communications. Multiple theoretical models on effective communication show the basic understanding of communication and its effectiveness inside an organization. Besides that, a relation between effective communication and teamwork has discussed to give a clear idea about enhancing the uses of communication from the organizational perspective. </w:t>
      </w:r>
    </w:p>
    <w:p>
      <w:pPr>
        <w:spacing w:before="0" w:after="0" w:line="360"/>
        <w:ind w:right="0" w:left="0" w:firstLine="0"/>
        <w:jc w:val="both"/>
        <w:rPr>
          <w:rFonts w:ascii="Times New Roman" w:hAnsi="Times New Roman" w:cs="Times New Roman" w:eastAsia="Times New Roman"/>
          <w:color w:val="111111"/>
          <w:spacing w:val="0"/>
          <w:position w:val="0"/>
          <w:sz w:val="24"/>
          <w:shd w:fill="auto" w:val="clear"/>
        </w:rPr>
      </w:pPr>
      <w:r>
        <w:rPr>
          <w:rFonts w:ascii="Times New Roman" w:hAnsi="Times New Roman" w:cs="Times New Roman" w:eastAsia="Times New Roman"/>
          <w:color w:val="111111"/>
          <w:spacing w:val="0"/>
          <w:position w:val="0"/>
          <w:sz w:val="24"/>
          <w:shd w:fill="auto" w:val="clear"/>
        </w:rPr>
        <w:t xml:space="preserve"> </w:t>
      </w:r>
    </w:p>
    <w:p>
      <w:pPr>
        <w:spacing w:before="0" w:after="0" w:line="360"/>
        <w:ind w:right="0" w:left="0" w:firstLine="0"/>
        <w:jc w:val="both"/>
        <w:rPr>
          <w:rFonts w:ascii="Times New Roman" w:hAnsi="Times New Roman" w:cs="Times New Roman" w:eastAsia="Times New Roman"/>
          <w:color w:val="111111"/>
          <w:spacing w:val="0"/>
          <w:position w:val="0"/>
          <w:sz w:val="24"/>
          <w:shd w:fill="auto" w:val="clear"/>
        </w:rPr>
      </w:pPr>
    </w:p>
    <w:p>
      <w:pPr>
        <w:keepNext w:val="true"/>
        <w:keepLines w:val="true"/>
        <w:spacing w:before="400" w:after="120" w:line="360"/>
        <w:ind w:right="0" w:left="0" w:firstLine="0"/>
        <w:jc w:val="both"/>
        <w:rPr>
          <w:rFonts w:ascii="Times New Roman" w:hAnsi="Times New Roman" w:cs="Times New Roman" w:eastAsia="Times New Roman"/>
          <w:b/>
          <w:color w:val="000000"/>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p>
    <w:p>
      <w:pPr>
        <w:keepNext w:val="true"/>
        <w:keepLines w:val="true"/>
        <w:spacing w:before="400" w:after="12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Introduction</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Communication is the process of passing information and understanding one person's view.  It refers to a systematic process of continuously telling, listening, and understanding. In an organization, it is the process by which an individual can exchange ideas and develop an understanding of others. One of the principal things most studies are concerned with communication activities and are relative toward few theoretical assumptions based on the system of workplace communication.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This study is going to subject the different types of effective communication such as Verbal, Nonverbal, Visual, and Written communication. Multiple numbers of communication models such as Shannon’s model</w:t>
      </w:r>
      <w:r>
        <w:rPr>
          <w:rFonts w:ascii="Times New Roman" w:hAnsi="Times New Roman" w:cs="Times New Roman" w:eastAsia="Times New Roman"/>
          <w:b/>
          <w:color w:val="auto"/>
          <w:spacing w:val="0"/>
          <w:position w:val="0"/>
          <w:sz w:val="24"/>
          <w:shd w:fill="auto" w:val="clear"/>
        </w:rPr>
        <w:t xml:space="preserve">, </w:t>
      </w:r>
      <w:r>
        <w:rPr>
          <w:rFonts w:ascii="Times New Roman" w:hAnsi="Times New Roman" w:cs="Times New Roman" w:eastAsia="Times New Roman"/>
          <w:color w:val="auto"/>
          <w:spacing w:val="0"/>
          <w:position w:val="0"/>
          <w:sz w:val="24"/>
          <w:shd w:fill="auto" w:val="clear"/>
        </w:rPr>
        <w:t xml:space="preserve">Berlo’s model, and the </w:t>
      </w:r>
      <w:r>
        <w:rPr>
          <w:rFonts w:ascii="Times New Roman" w:hAnsi="Times New Roman" w:cs="Times New Roman" w:eastAsia="Times New Roman"/>
          <w:color w:val="000000"/>
          <w:spacing w:val="0"/>
          <w:position w:val="0"/>
          <w:sz w:val="24"/>
          <w:shd w:fill="auto" w:val="clear"/>
        </w:rPr>
        <w:t xml:space="preserve">Schramm's model is fundamental in giving adequate knowledge to develop an effective communication system inside an organization. Besides that Teamwork and communication system are interlinked in regards to understand and develop effective communication for any workplace where both plays a crucial role to achieve the business objective.    </w:t>
      </w:r>
      <w:r>
        <w:rPr>
          <w:rFonts w:ascii="Times New Roman" w:hAnsi="Times New Roman" w:cs="Times New Roman" w:eastAsia="Times New Roman"/>
          <w:b/>
          <w:color w:val="000000"/>
          <w:spacing w:val="0"/>
          <w:position w:val="0"/>
          <w:sz w:val="24"/>
          <w:shd w:fill="auto" w:val="clear"/>
        </w:rPr>
        <w:t xml:space="preserve"> </w:t>
      </w:r>
    </w:p>
    <w:p>
      <w:pPr>
        <w:keepNext w:val="true"/>
        <w:keepLines w:val="true"/>
        <w:spacing w:before="400" w:after="12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Discussion</w:t>
      </w:r>
    </w:p>
    <w:p>
      <w:pPr>
        <w:keepNext w:val="true"/>
        <w:keepLines w:val="true"/>
        <w:spacing w:before="400" w:after="12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Definition</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Communication refers to the message that has an explanation or reason. The sender’s objective of communicating is achieving something through communication. In an organizational setting, each of the messages has a specific explanation it is used to empower, inform, teach, and persuade, to solve the trouble or inspire the employees. Organizational communication holds the key to information flow both vertically and horizontally by making a proper and efficient communication channel (</w:t>
      </w:r>
      <w:r>
        <w:rPr>
          <w:rFonts w:ascii="Times New Roman" w:hAnsi="Times New Roman" w:cs="Times New Roman" w:eastAsia="Times New Roman"/>
          <w:color w:val="auto"/>
          <w:spacing w:val="0"/>
          <w:position w:val="0"/>
          <w:sz w:val="24"/>
          <w:shd w:fill="FFFFFF" w:val="clear"/>
        </w:rPr>
        <w:t xml:space="preserve">Adler et al</w:t>
      </w:r>
      <w:r>
        <w:rPr>
          <w:rFonts w:ascii="Times New Roman" w:hAnsi="Times New Roman" w:cs="Times New Roman" w:eastAsia="Times New Roman"/>
          <w:color w:val="auto"/>
          <w:spacing w:val="0"/>
          <w:position w:val="0"/>
          <w:sz w:val="24"/>
          <w:shd w:fill="auto" w:val="clear"/>
        </w:rPr>
        <w:t xml:space="preserve">. 2016). These channels project the organization's goals and future planning’s to ensure that goals are cultivated profitably and sufficiently. </w:t>
      </w:r>
    </w:p>
    <w:p>
      <w:pPr>
        <w:keepNext w:val="true"/>
        <w:keepLines w:val="true"/>
        <w:spacing w:before="400" w:after="12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Types of communication</w:t>
      </w:r>
    </w:p>
    <w:p>
      <w:pPr>
        <w:spacing w:before="0" w:after="10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4 main types of communication styles are there that include a verbal, nonverbal, written, and visual form of communication:</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1. </w:t>
      </w:r>
      <w:r>
        <w:rPr>
          <w:rFonts w:ascii="Times New Roman" w:hAnsi="Times New Roman" w:cs="Times New Roman" w:eastAsia="Times New Roman"/>
          <w:b/>
          <w:color w:val="auto"/>
          <w:spacing w:val="0"/>
          <w:position w:val="0"/>
          <w:sz w:val="24"/>
          <w:shd w:fill="auto" w:val="clear"/>
        </w:rPr>
        <w:t xml:space="preserve">Verbal</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It refers to the usage of language to pass on information by speaking or through the use of sign languages. It is a language that is used during explaining the presentations, video conferencing, making phone calls, and conduct meetings. It is highly significant as it is convincing, in general terms, assists organizational communication format that paves way for both non-verbal and written communication (</w:t>
      </w:r>
      <w:r>
        <w:rPr>
          <w:rFonts w:ascii="Times New Roman" w:hAnsi="Times New Roman" w:cs="Times New Roman" w:eastAsia="Times New Roman"/>
          <w:color w:val="auto"/>
          <w:spacing w:val="0"/>
          <w:position w:val="0"/>
          <w:sz w:val="24"/>
          <w:shd w:fill="FFFFFF" w:val="clear"/>
        </w:rPr>
        <w:t xml:space="preserve">Giles, 2016)</w:t>
      </w:r>
      <w:r>
        <w:rPr>
          <w:rFonts w:ascii="Times New Roman" w:hAnsi="Times New Roman" w:cs="Times New Roman" w:eastAsia="Times New Roman"/>
          <w:color w:val="auto"/>
          <w:spacing w:val="0"/>
          <w:position w:val="0"/>
          <w:sz w:val="24"/>
          <w:shd w:fill="auto" w:val="clear"/>
        </w:rPr>
        <w:t xml:space="preserve">.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2. </w:t>
      </w:r>
      <w:r>
        <w:rPr>
          <w:rFonts w:ascii="Times New Roman" w:hAnsi="Times New Roman" w:cs="Times New Roman" w:eastAsia="Times New Roman"/>
          <w:b/>
          <w:color w:val="auto"/>
          <w:spacing w:val="0"/>
          <w:position w:val="0"/>
          <w:sz w:val="24"/>
          <w:shd w:fill="auto" w:val="clear"/>
        </w:rPr>
        <w:t xml:space="preserve">Nonverbal</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These are impulsive ways of communication by the use of body language, gestures, and facial expressions to render information generally, used intentionally and unconsciously. For example, an individual may smile intentionally when he/she enjoys an interesting or idea or information. It is feasible when measuring others' thoughts and feelings. As their respective emotional aspects can be well executed and understood by appropriate body languages (</w:t>
      </w:r>
      <w:r>
        <w:rPr>
          <w:rFonts w:ascii="Times New Roman" w:hAnsi="Times New Roman" w:cs="Times New Roman" w:eastAsia="Times New Roman"/>
          <w:color w:val="222222"/>
          <w:spacing w:val="0"/>
          <w:position w:val="0"/>
          <w:sz w:val="24"/>
          <w:shd w:fill="FFFFFF" w:val="clear"/>
        </w:rPr>
        <w:t xml:space="preserve">Denton </w:t>
      </w:r>
      <w:r>
        <w:rPr>
          <w:rFonts w:ascii="Times New Roman" w:hAnsi="Times New Roman" w:cs="Times New Roman" w:eastAsia="Times New Roman"/>
          <w:i/>
          <w:color w:val="222222"/>
          <w:spacing w:val="0"/>
          <w:position w:val="0"/>
          <w:sz w:val="24"/>
          <w:shd w:fill="FFFFFF" w:val="clear"/>
        </w:rPr>
        <w:t xml:space="preserve">et al.</w:t>
      </w:r>
      <w:r>
        <w:rPr>
          <w:rFonts w:ascii="Times New Roman" w:hAnsi="Times New Roman" w:cs="Times New Roman" w:eastAsia="Times New Roman"/>
          <w:color w:val="222222"/>
          <w:spacing w:val="0"/>
          <w:position w:val="0"/>
          <w:sz w:val="24"/>
          <w:shd w:fill="FFFFFF" w:val="clear"/>
        </w:rPr>
        <w:t xml:space="preserve"> 2019)</w:t>
      </w:r>
      <w:r>
        <w:rPr>
          <w:rFonts w:ascii="Times New Roman" w:hAnsi="Times New Roman" w:cs="Times New Roman" w:eastAsia="Times New Roman"/>
          <w:color w:val="auto"/>
          <w:spacing w:val="0"/>
          <w:position w:val="0"/>
          <w:sz w:val="24"/>
          <w:shd w:fill="auto" w:val="clear"/>
        </w:rPr>
        <w:t xml:space="preserve">. It includes the way people sit talks and responds to a particular decision within an organizational framework (</w:t>
      </w:r>
      <w:r>
        <w:rPr>
          <w:rFonts w:ascii="Times New Roman" w:hAnsi="Times New Roman" w:cs="Times New Roman" w:eastAsia="Times New Roman"/>
          <w:color w:val="auto"/>
          <w:spacing w:val="0"/>
          <w:position w:val="0"/>
          <w:sz w:val="24"/>
          <w:shd w:fill="FFFFFF" w:val="clear"/>
        </w:rPr>
        <w:t xml:space="preserve">Duncan, 2017)</w:t>
      </w:r>
      <w:r>
        <w:rPr>
          <w:rFonts w:ascii="Times New Roman" w:hAnsi="Times New Roman" w:cs="Times New Roman" w:eastAsia="Times New Roman"/>
          <w:color w:val="auto"/>
          <w:spacing w:val="0"/>
          <w:position w:val="0"/>
          <w:sz w:val="24"/>
          <w:shd w:fill="auto" w:val="clear"/>
        </w:rPr>
        <w:t xml:space="preserve">.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3. </w:t>
      </w:r>
      <w:r>
        <w:rPr>
          <w:rFonts w:ascii="Times New Roman" w:hAnsi="Times New Roman" w:cs="Times New Roman" w:eastAsia="Times New Roman"/>
          <w:b/>
          <w:color w:val="auto"/>
          <w:spacing w:val="0"/>
          <w:position w:val="0"/>
          <w:sz w:val="24"/>
          <w:shd w:fill="auto" w:val="clear"/>
        </w:rPr>
        <w:t xml:space="preserve">Written</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Written communication is the exhibition of ideas and information through, the use of letters, symbols, and numbers. This is useful considering the way that it gives an information record for future references. Writing is helpful in information sharing through books, flyers, blogs, letters, and memorandum notes. Even corporate Emails and chats are popular written communication formats that are put into use (</w:t>
      </w:r>
      <w:r>
        <w:rPr>
          <w:rFonts w:ascii="Times New Roman" w:hAnsi="Times New Roman" w:cs="Times New Roman" w:eastAsia="Times New Roman"/>
          <w:color w:val="auto"/>
          <w:spacing w:val="0"/>
          <w:position w:val="0"/>
          <w:sz w:val="24"/>
          <w:shd w:fill="FFFFFF" w:val="clear"/>
        </w:rPr>
        <w:t xml:space="preserve">Hovland and Lumsdaine, 2017)</w:t>
      </w:r>
      <w:r>
        <w:rPr>
          <w:rFonts w:ascii="Times New Roman" w:hAnsi="Times New Roman" w:cs="Times New Roman" w:eastAsia="Times New Roman"/>
          <w:color w:val="auto"/>
          <w:spacing w:val="0"/>
          <w:position w:val="0"/>
          <w:sz w:val="24"/>
          <w:shd w:fill="auto" w:val="clear"/>
        </w:rPr>
        <w:t xml:space="preserve">.</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4. </w:t>
      </w:r>
      <w:r>
        <w:rPr>
          <w:rFonts w:ascii="Times New Roman" w:hAnsi="Times New Roman" w:cs="Times New Roman" w:eastAsia="Times New Roman"/>
          <w:b/>
          <w:color w:val="auto"/>
          <w:spacing w:val="0"/>
          <w:position w:val="0"/>
          <w:sz w:val="24"/>
          <w:shd w:fill="auto" w:val="clear"/>
        </w:rPr>
        <w:t xml:space="preserve">Visual</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This type of communication is carried out with the usage of pictures, art forms, blueprints, and graphs to pass on information. Visualization is oftentimes used as assistance in collaboration with written and also oral communication similarly concerning the significant presentation. Since people have different learning styles, visual communication can be dynamically valuable in getting a universal idea and information irrespective of cultural and linguistic backgrounds (</w:t>
      </w:r>
      <w:r>
        <w:rPr>
          <w:rFonts w:ascii="Times New Roman" w:hAnsi="Times New Roman" w:cs="Times New Roman" w:eastAsia="Times New Roman"/>
          <w:color w:val="auto"/>
          <w:spacing w:val="0"/>
          <w:position w:val="0"/>
          <w:sz w:val="24"/>
          <w:shd w:fill="FFFFFF" w:val="clear"/>
        </w:rPr>
        <w:t xml:space="preserve">Stiff and Mongeau, 2016)</w:t>
      </w:r>
      <w:r>
        <w:rPr>
          <w:rFonts w:ascii="Times New Roman" w:hAnsi="Times New Roman" w:cs="Times New Roman" w:eastAsia="Times New Roman"/>
          <w:color w:val="auto"/>
          <w:spacing w:val="0"/>
          <w:position w:val="0"/>
          <w:sz w:val="24"/>
          <w:shd w:fill="auto" w:val="clear"/>
        </w:rPr>
        <w:t xml:space="preserve">.</w:t>
      </w:r>
    </w:p>
    <w:p>
      <w:pPr>
        <w:keepNext w:val="true"/>
        <w:keepLines w:val="true"/>
        <w:spacing w:before="400" w:after="12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Different types of theories of effective communication</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Theories of Shannon </w:t>
      </w:r>
    </w:p>
    <w:p>
      <w:pPr>
        <w:spacing w:before="0" w:after="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auto"/>
          <w:spacing w:val="0"/>
          <w:position w:val="0"/>
          <w:sz w:val="24"/>
          <w:shd w:fill="auto" w:val="clear"/>
        </w:rPr>
        <w:t xml:space="preserve">Shannon (1948) presents “the model of the communication process" is a significant way to the modern field. Because the general model based on communication strategy is considered to serve general-purposes. It has initiated a communication process model commonly treated as a combination of diverse disciplines associated with journalism, linguistic, speech, and that of the science of hearing. The world was into the age of mass radio, and an even more powerful communication tool television was into the way of asserting itself. The model's value as mentioned in the textbooks was evident. The mangers of an organization need to learn about communication as one of the first things while engaging themselves in an introductory class of communication with the employees. Without a doubt, there exist a few theoretical statements on the subject of the communication process as found in both mass communication as well as interpersonal communication in context to the organization (</w:t>
      </w:r>
      <w:r>
        <w:rPr>
          <w:rFonts w:ascii="Times New Roman" w:hAnsi="Times New Roman" w:cs="Times New Roman" w:eastAsia="Times New Roman"/>
          <w:color w:val="222222"/>
          <w:spacing w:val="0"/>
          <w:position w:val="0"/>
          <w:sz w:val="24"/>
          <w:shd w:fill="FFFFFF" w:val="clear"/>
        </w:rPr>
        <w:t xml:space="preserve">Gillespie and Schiffman, 2018).</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r>
        <w:object w:dxaOrig="6377" w:dyaOrig="3522">
          <v:rect xmlns:o="urn:schemas-microsoft-com:office:office" xmlns:v="urn:schemas-microsoft-com:vml" id="rectole0000000000" style="width:318.850000pt;height:176.10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Figure: Shannon Model</w:t>
      </w: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Source:</w:t>
      </w:r>
      <w:r>
        <w:rPr>
          <w:rFonts w:ascii="Arial" w:hAnsi="Arial" w:cs="Arial" w:eastAsia="Arial"/>
          <w:color w:val="auto"/>
          <w:spacing w:val="0"/>
          <w:position w:val="0"/>
          <w:sz w:val="22"/>
          <w:shd w:fill="auto" w:val="clear"/>
        </w:rPr>
        <w:t xml:space="preserve"> </w:t>
      </w:r>
      <w:hyperlink xmlns:r="http://schemas.openxmlformats.org/officeDocument/2006/relationships" r:id="docRId2">
        <w:r>
          <w:rPr>
            <w:rFonts w:ascii="Arial" w:hAnsi="Arial" w:cs="Arial" w:eastAsia="Arial"/>
            <w:color w:val="0000FF"/>
            <w:spacing w:val="0"/>
            <w:position w:val="0"/>
            <w:sz w:val="22"/>
            <w:u w:val="single"/>
            <w:shd w:fill="auto" w:val="clear"/>
          </w:rPr>
          <w:t xml:space="preserve">https://jacob1055.weebly.com/week-2.html</w:t>
        </w:r>
      </w:hyperlink>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276"/>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 </w:t>
      </w:r>
    </w:p>
    <w:p>
      <w:pPr>
        <w:spacing w:before="0" w:after="0" w:line="276"/>
        <w:ind w:right="0" w:left="0" w:firstLine="0"/>
        <w:jc w:val="left"/>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Berlo’s model:</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r>
        <w:object w:dxaOrig="8666" w:dyaOrig="3381">
          <v:rect xmlns:o="urn:schemas-microsoft-com:office:office" xmlns:v="urn:schemas-microsoft-com:vml" id="rectole0000000001" style="width:433.300000pt;height:169.050000pt" o:preferrelative="t" o:ole="">
            <o:lock v:ext="edit"/>
            <v:imagedata xmlns:r="http://schemas.openxmlformats.org/officeDocument/2006/relationships" r:id="docRId4" o:title=""/>
          </v:rect>
          <o:OLEObject xmlns:r="http://schemas.openxmlformats.org/officeDocument/2006/relationships" xmlns:o="urn:schemas-microsoft-com:office:office" Type="Embed" ProgID="StaticMetafile" DrawAspect="Content" ObjectID="0000000001" ShapeID="rectole0000000001" r:id="docRId3"/>
        </w:object>
      </w: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Figure: Berlo’s model</w:t>
      </w:r>
    </w:p>
    <w:p>
      <w:pPr>
        <w:spacing w:before="0" w:after="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Source:</w:t>
      </w:r>
      <w:r>
        <w:rPr>
          <w:rFonts w:ascii="Arial" w:hAnsi="Arial" w:cs="Arial" w:eastAsia="Arial"/>
          <w:color w:val="auto"/>
          <w:spacing w:val="0"/>
          <w:position w:val="0"/>
          <w:sz w:val="22"/>
          <w:shd w:fill="auto" w:val="clear"/>
        </w:rPr>
        <w:t xml:space="preserve"> </w:t>
      </w:r>
      <w:hyperlink xmlns:r="http://schemas.openxmlformats.org/officeDocument/2006/relationships" r:id="docRId5">
        <w:r>
          <w:rPr>
            <w:rFonts w:ascii="Arial" w:hAnsi="Arial" w:cs="Arial" w:eastAsia="Arial"/>
            <w:color w:val="0000FF"/>
            <w:spacing w:val="0"/>
            <w:position w:val="0"/>
            <w:sz w:val="22"/>
            <w:u w:val="single"/>
            <w:shd w:fill="auto" w:val="clear"/>
          </w:rPr>
          <w:t xml:space="preserve">https://www.communicationtheory.org/berlos-smcr-model-of-communication/</w:t>
        </w:r>
      </w:hyperlink>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42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Berlo’s model is not specific to any particular communication and follows the SMCR model.  This model includes various factors under each of the individual elements:</w:t>
      </w:r>
    </w:p>
    <w:p>
      <w:pPr>
        <w:spacing w:before="100" w:after="225"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Barlo's model accepts that for successful communication within an organization the source and the receiving beneficiary must be at a similar level. That point when observed from an organizational point of view will be the assimilation of a commute that may occur or will happen appropriately.  It is expected that communication skill plays a good role in building organizational reputation but at the same time, an individual or corporate manager needs to possess good listening skills as well.  It will, in turn, reduce any sort of misunderstanding related to particular information. A message is of no good if a receiver unable to decode its meaning within an organizational context (Turaga, 2016).</w:t>
      </w:r>
    </w:p>
    <w:p>
      <w:pPr>
        <w:spacing w:before="0" w:after="42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According to his model, the source refers to the place in which the message is found. It can be in the official mail id. Communication skills within an organization refer to a person's (managers, employees working at different levels) communicative ability. It includes the reading, writing, speaking, and listening skills that help in carrying out day to organizational work.  Attitudes refer to the listener’s gains refers to the attitudes, of the managers, employees working at different levels, and one's attitude (sender’s). Knowledge refers to the knowledgebase a person possesses about a subject while communicating (</w:t>
      </w:r>
      <w:r>
        <w:rPr>
          <w:rFonts w:ascii="Times New Roman" w:hAnsi="Times New Roman" w:cs="Times New Roman" w:eastAsia="Times New Roman"/>
          <w:color w:val="222222"/>
          <w:spacing w:val="0"/>
          <w:position w:val="0"/>
          <w:sz w:val="24"/>
          <w:shd w:fill="FFFFFF" w:val="clear"/>
        </w:rPr>
        <w:t xml:space="preserve">Denton et al. 2019)</w:t>
      </w:r>
      <w:r>
        <w:rPr>
          <w:rFonts w:ascii="Times New Roman" w:hAnsi="Times New Roman" w:cs="Times New Roman" w:eastAsia="Times New Roman"/>
          <w:color w:val="auto"/>
          <w:spacing w:val="0"/>
          <w:position w:val="0"/>
          <w:sz w:val="24"/>
          <w:shd w:fill="FFFFFF" w:val="clear"/>
        </w:rPr>
        <w:t xml:space="preserve">. The social system is the spot of communication consolidates various parts of the socio-economic aspects of an organization, for instance, values, beliefs, culture, and a develops a general understanding of the organizational views and goals. Culture relates to the culture of a particular workforce and is associated with the social/cultural aspects based in that system in which the people are allowed to communicate only when all the above necessities are met (</w:t>
      </w:r>
      <w:r>
        <w:rPr>
          <w:rFonts w:ascii="Times New Roman" w:hAnsi="Times New Roman" w:cs="Times New Roman" w:eastAsia="Times New Roman"/>
          <w:color w:val="222222"/>
          <w:spacing w:val="0"/>
          <w:position w:val="0"/>
          <w:sz w:val="24"/>
          <w:shd w:fill="FFFFFF" w:val="clear"/>
        </w:rPr>
        <w:t xml:space="preserve">Hovland and Lumsdaine, 2017)</w:t>
      </w:r>
      <w:r>
        <w:rPr>
          <w:rFonts w:ascii="Times New Roman" w:hAnsi="Times New Roman" w:cs="Times New Roman" w:eastAsia="Times New Roman"/>
          <w:color w:val="auto"/>
          <w:spacing w:val="0"/>
          <w:position w:val="0"/>
          <w:sz w:val="24"/>
          <w:shd w:fill="FFFFFF" w:val="clear"/>
        </w:rPr>
        <w:t xml:space="preserve">. Encoder refers to the sender of the message from which the message evolves. The source is instrumental in encoding the message (Turaga, 2016). </w:t>
      </w:r>
    </w:p>
    <w:p>
      <w:pPr>
        <w:spacing w:before="0" w:after="42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In his theory Message imparts</w:t>
      </w:r>
    </w:p>
    <w:p>
      <w:pPr>
        <w:spacing w:before="0" w:after="0" w:line="360"/>
        <w:ind w:right="0" w:left="0" w:firstLine="0"/>
        <w:jc w:val="both"/>
        <w:rPr>
          <w:rFonts w:ascii="Times New Roman" w:hAnsi="Times New Roman" w:cs="Times New Roman" w:eastAsia="Times New Roman"/>
          <w:color w:val="auto"/>
          <w:spacing w:val="0"/>
          <w:position w:val="0"/>
          <w:sz w:val="24"/>
          <w:shd w:fill="FFFF00" w:val="clear"/>
        </w:rPr>
      </w:pPr>
      <w:r>
        <w:rPr>
          <w:rFonts w:ascii="Times New Roman" w:hAnsi="Times New Roman" w:cs="Times New Roman" w:eastAsia="Times New Roman"/>
          <w:color w:val="auto"/>
          <w:spacing w:val="0"/>
          <w:position w:val="0"/>
          <w:sz w:val="24"/>
          <w:shd w:fill="FFFFFF" w:val="clear"/>
        </w:rPr>
        <w:t xml:space="preserve">Content - the body of the message (for instance a corporate email) contains its content (work-related information) it starts from the beginning to the end of given content.  </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Elements - This includes all the elements, like language, body language, and gestures associated with that email that make up a particular message as they are inevitable for content or information targeted to the sender. </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Treatment - This suggests how a message or that email can be packed as a whole. It refers to the ways that email (message) was delivered, conveyed, or passed. </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Structure </w:t>
      </w:r>
      <w:r>
        <w:rPr>
          <w:rFonts w:ascii="Times New Roman" w:hAnsi="Times New Roman" w:cs="Times New Roman" w:eastAsia="Times New Roman"/>
          <w:color w:val="auto"/>
          <w:spacing w:val="0"/>
          <w:position w:val="0"/>
          <w:sz w:val="24"/>
          <w:shd w:fill="FFFFFF" w:val="clear"/>
        </w:rPr>
        <w:t xml:space="preserve">–</w:t>
      </w:r>
      <w:r>
        <w:rPr>
          <w:rFonts w:ascii="Times New Roman" w:hAnsi="Times New Roman" w:cs="Times New Roman" w:eastAsia="Times New Roman"/>
          <w:color w:val="auto"/>
          <w:spacing w:val="0"/>
          <w:position w:val="0"/>
          <w:sz w:val="24"/>
          <w:shd w:fill="FFFFFF" w:val="clear"/>
        </w:rPr>
        <w:t xml:space="preserve"> It refers to the arrangement of the message/email</w:t>
      </w:r>
      <w:r>
        <w:rPr>
          <w:rFonts w:ascii="Times New Roman" w:hAnsi="Times New Roman" w:cs="Times New Roman" w:eastAsia="Times New Roman"/>
          <w:color w:val="auto"/>
          <w:spacing w:val="0"/>
          <w:position w:val="0"/>
          <w:sz w:val="24"/>
          <w:shd w:fill="FFFFFF" w:val="clear"/>
        </w:rPr>
        <w:t xml:space="preserve">’</w:t>
      </w:r>
      <w:r>
        <w:rPr>
          <w:rFonts w:ascii="Times New Roman" w:hAnsi="Times New Roman" w:cs="Times New Roman" w:eastAsia="Times New Roman"/>
          <w:color w:val="auto"/>
          <w:spacing w:val="0"/>
          <w:position w:val="0"/>
          <w:sz w:val="24"/>
          <w:shd w:fill="FFFFFF" w:val="clear"/>
        </w:rPr>
        <w:t xml:space="preserve">s structure and addresses the ways they are done by the sender (to convey the description of the work).</w:t>
      </w:r>
    </w:p>
    <w:p>
      <w:pPr>
        <w:spacing w:before="0" w:after="0" w:line="360"/>
        <w:ind w:right="0" w:left="0" w:firstLine="0"/>
        <w:jc w:val="both"/>
        <w:rPr>
          <w:rFonts w:ascii="Times New Roman" w:hAnsi="Times New Roman" w:cs="Times New Roman" w:eastAsia="Times New Roman"/>
          <w:b/>
          <w:color w:val="auto"/>
          <w:spacing w:val="0"/>
          <w:position w:val="0"/>
          <w:sz w:val="24"/>
          <w:u w:val="single"/>
          <w:shd w:fill="FFFFFF" w:val="clear"/>
        </w:rPr>
      </w:pPr>
      <w:r>
        <w:rPr>
          <w:rFonts w:ascii="Times New Roman" w:hAnsi="Times New Roman" w:cs="Times New Roman" w:eastAsia="Times New Roman"/>
          <w:color w:val="auto"/>
          <w:spacing w:val="0"/>
          <w:position w:val="0"/>
          <w:sz w:val="24"/>
          <w:shd w:fill="FFFFFF" w:val="clear"/>
        </w:rPr>
        <w:t xml:space="preserve">Code </w:t>
      </w:r>
      <w:r>
        <w:rPr>
          <w:rFonts w:ascii="Times New Roman" w:hAnsi="Times New Roman" w:cs="Times New Roman" w:eastAsia="Times New Roman"/>
          <w:color w:val="auto"/>
          <w:spacing w:val="0"/>
          <w:position w:val="0"/>
          <w:sz w:val="24"/>
          <w:shd w:fill="FFFFFF" w:val="clear"/>
        </w:rPr>
        <w:t xml:space="preserve">–</w:t>
      </w:r>
      <w:r>
        <w:rPr>
          <w:rFonts w:ascii="Times New Roman" w:hAnsi="Times New Roman" w:cs="Times New Roman" w:eastAsia="Times New Roman"/>
          <w:color w:val="auto"/>
          <w:spacing w:val="0"/>
          <w:position w:val="0"/>
          <w:sz w:val="24"/>
          <w:shd w:fill="FFFFFF" w:val="clear"/>
        </w:rPr>
        <w:t xml:space="preserve"> refers to the ways and format of a message relating to the body languages, corresponding gestures, music, even considers the organizational work culture. Employees (from the senior to the ground level staff) communicate by sending and receiving the messages (</w:t>
      </w:r>
      <w:r>
        <w:rPr>
          <w:rFonts w:ascii="Times New Roman" w:hAnsi="Times New Roman" w:cs="Times New Roman" w:eastAsia="Times New Roman"/>
          <w:color w:val="222222"/>
          <w:spacing w:val="0"/>
          <w:position w:val="0"/>
          <w:sz w:val="24"/>
          <w:shd w:fill="FFFFFF" w:val="clear"/>
        </w:rPr>
        <w:t xml:space="preserve">Kurtz et al.</w:t>
      </w:r>
      <w:r>
        <w:rPr>
          <w:rFonts w:ascii="Times New Roman" w:hAnsi="Times New Roman" w:cs="Times New Roman" w:eastAsia="Times New Roman"/>
          <w:i/>
          <w:color w:val="222222"/>
          <w:spacing w:val="0"/>
          <w:position w:val="0"/>
          <w:sz w:val="24"/>
          <w:shd w:fill="FFFFFF" w:val="clear"/>
        </w:rPr>
        <w:t xml:space="preserve"> </w:t>
      </w:r>
      <w:r>
        <w:rPr>
          <w:rFonts w:ascii="Times New Roman" w:hAnsi="Times New Roman" w:cs="Times New Roman" w:eastAsia="Times New Roman"/>
          <w:color w:val="222222"/>
          <w:spacing w:val="0"/>
          <w:position w:val="0"/>
          <w:sz w:val="24"/>
          <w:shd w:fill="FFFFFF" w:val="clear"/>
        </w:rPr>
        <w:t xml:space="preserve">2017)</w:t>
      </w:r>
      <w:r>
        <w:rPr>
          <w:rFonts w:ascii="Times New Roman" w:hAnsi="Times New Roman" w:cs="Times New Roman" w:eastAsia="Times New Roman"/>
          <w:color w:val="auto"/>
          <w:spacing w:val="0"/>
          <w:position w:val="0"/>
          <w:sz w:val="24"/>
          <w:shd w:fill="FFFFFF" w:val="clear"/>
        </w:rPr>
        <w:t xml:space="preserve">.</w:t>
      </w:r>
    </w:p>
    <w:p>
      <w:pPr>
        <w:spacing w:before="0" w:after="42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b/>
          <w:color w:val="auto"/>
          <w:spacing w:val="0"/>
          <w:position w:val="0"/>
          <w:sz w:val="24"/>
          <w:u w:val="single"/>
          <w:shd w:fill="FFFFFF" w:val="clear"/>
        </w:rPr>
        <w:t xml:space="preserve">Channel</w:t>
      </w:r>
      <w:r>
        <w:rPr>
          <w:rFonts w:ascii="Times New Roman" w:hAnsi="Times New Roman" w:cs="Times New Roman" w:eastAsia="Times New Roman"/>
          <w:color w:val="auto"/>
          <w:spacing w:val="0"/>
          <w:position w:val="0"/>
          <w:sz w:val="24"/>
          <w:shd w:fill="FFFFFF" w:val="clear"/>
        </w:rPr>
        <w:t xml:space="preserve">–</w:t>
      </w:r>
      <w:r>
        <w:rPr>
          <w:rFonts w:ascii="Times New Roman" w:hAnsi="Times New Roman" w:cs="Times New Roman" w:eastAsia="Times New Roman"/>
          <w:color w:val="auto"/>
          <w:spacing w:val="0"/>
          <w:position w:val="0"/>
          <w:sz w:val="24"/>
          <w:shd w:fill="FFFFFF" w:val="clear"/>
        </w:rPr>
        <w:t xml:space="preserve"> the five senses organs namely hearing, Seeing, Touching, Smelling and that of Tasting refers to the communication channel one or a combination of them occurs at the time of carrying out an organizational communication. </w:t>
      </w:r>
    </w:p>
    <w:p>
      <w:pPr>
        <w:numPr>
          <w:ilvl w:val="0"/>
          <w:numId w:val="28"/>
        </w:numPr>
        <w:spacing w:before="0" w:after="225" w:line="360"/>
        <w:ind w:right="0" w:left="720" w:hanging="36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Hearing: Using the ears to avail of the verbally transmitted messages, relational correspondence, and many orders. </w:t>
      </w:r>
    </w:p>
    <w:p>
      <w:pPr>
        <w:numPr>
          <w:ilvl w:val="0"/>
          <w:numId w:val="28"/>
        </w:numPr>
        <w:spacing w:before="0" w:after="225" w:line="360"/>
        <w:ind w:right="0" w:left="720" w:hanging="36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Seeing: Visual sensations, for instance, relaying of an organizational message through a video presentation. </w:t>
      </w:r>
    </w:p>
    <w:p>
      <w:pPr>
        <w:numPr>
          <w:ilvl w:val="0"/>
          <w:numId w:val="28"/>
        </w:numPr>
        <w:spacing w:before="0" w:after="225" w:line="360"/>
        <w:ind w:right="0" w:left="720" w:hanging="36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Touching: this can also act as a communication channel as by touching the keyboard or by shaking hands a message can be delivered or encrypted. </w:t>
      </w:r>
    </w:p>
    <w:p>
      <w:pPr>
        <w:numPr>
          <w:ilvl w:val="0"/>
          <w:numId w:val="28"/>
        </w:numPr>
        <w:spacing w:before="0" w:after="225" w:line="360"/>
        <w:ind w:right="0" w:left="720" w:hanging="36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Smelling can be channelized for toward communication. For instance, an individual in an organization that is related to tea tasting, fragrance creation, and liquor or food development can use their smelling as a tool to communicate.</w:t>
      </w:r>
    </w:p>
    <w:p>
      <w:pPr>
        <w:numPr>
          <w:ilvl w:val="0"/>
          <w:numId w:val="28"/>
        </w:numPr>
        <w:spacing w:before="0" w:after="225" w:line="360"/>
        <w:ind w:right="0" w:left="720" w:hanging="36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Tasting: The tongue is a strong organ utilized for eating and tasting. For instance, when an individual works in a food nourishment industry, he/she can use their tasting senses to communicate and understand their customer tastes in a better and efficient way (</w:t>
      </w:r>
      <w:r>
        <w:rPr>
          <w:rFonts w:ascii="Times New Roman" w:hAnsi="Times New Roman" w:cs="Times New Roman" w:eastAsia="Times New Roman"/>
          <w:color w:val="222222"/>
          <w:spacing w:val="0"/>
          <w:position w:val="0"/>
          <w:sz w:val="24"/>
          <w:shd w:fill="FFFFFF" w:val="clear"/>
        </w:rPr>
        <w:t xml:space="preserve">Turaga, 2016)</w:t>
      </w:r>
      <w:r>
        <w:rPr>
          <w:rFonts w:ascii="Times New Roman" w:hAnsi="Times New Roman" w:cs="Times New Roman" w:eastAsia="Times New Roman"/>
          <w:color w:val="auto"/>
          <w:spacing w:val="0"/>
          <w:position w:val="0"/>
          <w:sz w:val="24"/>
          <w:shd w:fill="FFFFFF" w:val="clear"/>
        </w:rPr>
        <w:t xml:space="preserve">.  </w:t>
      </w:r>
    </w:p>
    <w:p>
      <w:pPr>
        <w:spacing w:before="0" w:after="225"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It is expected that communication skill plays a good role in building organizational reputation but at the same time, an individual or corporate manager needs to possess good listening skills as well.  It will, in turn, reduce any sort of misunderstanding related to particular information.</w:t>
      </w:r>
    </w:p>
    <w:p>
      <w:pPr>
        <w:spacing w:before="100" w:after="225"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b/>
          <w:color w:val="000000"/>
          <w:spacing w:val="0"/>
          <w:position w:val="0"/>
          <w:sz w:val="24"/>
          <w:shd w:fill="FFFFFF" w:val="clear"/>
        </w:rPr>
        <w:t xml:space="preserve">Model of Schramm</w:t>
      </w:r>
    </w:p>
    <w:p>
      <w:pPr>
        <w:spacing w:before="100" w:after="225"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This model was proposed by the </w:t>
      </w:r>
      <w:r>
        <w:rPr>
          <w:rFonts w:ascii="Times New Roman" w:hAnsi="Times New Roman" w:cs="Times New Roman" w:eastAsia="Times New Roman"/>
          <w:color w:val="000000"/>
          <w:spacing w:val="0"/>
          <w:position w:val="0"/>
          <w:sz w:val="24"/>
          <w:shd w:fill="FFFFFF" w:val="clear"/>
        </w:rPr>
        <w:t xml:space="preserve">Wilber Schramm </w:t>
      </w:r>
      <w:r>
        <w:rPr>
          <w:rFonts w:ascii="Times New Roman" w:hAnsi="Times New Roman" w:cs="Times New Roman" w:eastAsia="Times New Roman"/>
          <w:color w:val="auto"/>
          <w:spacing w:val="0"/>
          <w:position w:val="0"/>
          <w:sz w:val="24"/>
          <w:shd w:fill="FFFFFF" w:val="clear"/>
        </w:rPr>
        <w:t xml:space="preserve">in the year 1954. It is helpful in understanding data except if an employee utilizes the words cautiously and educate others. Encoding is responsible for starting a communication by changing over the thoughts into meaningful content. </w:t>
      </w:r>
      <w:r>
        <w:rPr>
          <w:rFonts w:ascii="Times New Roman" w:hAnsi="Times New Roman" w:cs="Times New Roman" w:eastAsia="Times New Roman"/>
          <w:color w:val="000000"/>
          <w:spacing w:val="0"/>
          <w:position w:val="0"/>
          <w:sz w:val="24"/>
          <w:shd w:fill="FFFFFF" w:val="clear"/>
        </w:rPr>
        <w:t xml:space="preserve">Schramm’s model </w:t>
      </w:r>
      <w:r>
        <w:rPr>
          <w:rFonts w:ascii="Times New Roman" w:hAnsi="Times New Roman" w:cs="Times New Roman" w:eastAsia="Times New Roman"/>
          <w:color w:val="auto"/>
          <w:spacing w:val="0"/>
          <w:position w:val="0"/>
          <w:sz w:val="24"/>
          <w:shd w:fill="FFFFFF" w:val="clear"/>
        </w:rPr>
        <w:t xml:space="preserve">additionally rotates around the above-mentioned standards. Coding and decoding is an essential procedure for compelling meaningful communication. He focused on that communication by stating that “</w:t>
      </w:r>
      <w:r>
        <w:rPr>
          <w:rFonts w:ascii="Times New Roman" w:hAnsi="Times New Roman" w:cs="Times New Roman" w:eastAsia="Times New Roman"/>
          <w:color w:val="000000"/>
          <w:spacing w:val="0"/>
          <w:position w:val="0"/>
          <w:sz w:val="24"/>
          <w:shd w:fill="FFFFFF" w:val="clear"/>
        </w:rPr>
        <w:t xml:space="preserve">the communication is incomplete unless and until the sender receives feedback from the recipient” (</w:t>
      </w:r>
      <w:r>
        <w:rPr>
          <w:rFonts w:ascii="Times New Roman" w:hAnsi="Times New Roman" w:cs="Times New Roman" w:eastAsia="Times New Roman"/>
          <w:color w:val="222222"/>
          <w:spacing w:val="0"/>
          <w:position w:val="0"/>
          <w:sz w:val="24"/>
          <w:shd w:fill="FFFFFF" w:val="clear"/>
        </w:rPr>
        <w:t xml:space="preserve">Schramm, 2019). </w:t>
      </w:r>
      <w:r>
        <w:rPr>
          <w:rFonts w:ascii="Times New Roman" w:hAnsi="Times New Roman" w:cs="Times New Roman" w:eastAsia="Times New Roman"/>
          <w:color w:val="auto"/>
          <w:spacing w:val="0"/>
          <w:position w:val="0"/>
          <w:sz w:val="24"/>
          <w:shd w:fill="FFFFFF" w:val="clear"/>
        </w:rPr>
        <w:t xml:space="preserve"> </w:t>
      </w:r>
    </w:p>
    <w:p>
      <w:pPr>
        <w:spacing w:before="100" w:after="225" w:line="360"/>
        <w:ind w:right="0" w:left="0" w:firstLine="0"/>
        <w:jc w:val="center"/>
        <w:rPr>
          <w:rFonts w:ascii="Times New Roman" w:hAnsi="Times New Roman" w:cs="Times New Roman" w:eastAsia="Times New Roman"/>
          <w:color w:val="auto"/>
          <w:spacing w:val="0"/>
          <w:position w:val="0"/>
          <w:sz w:val="24"/>
          <w:shd w:fill="FFFFFF" w:val="clear"/>
        </w:rPr>
      </w:pPr>
      <w:r>
        <w:object w:dxaOrig="7734" w:dyaOrig="3624">
          <v:rect xmlns:o="urn:schemas-microsoft-com:office:office" xmlns:v="urn:schemas-microsoft-com:vml" id="rectole0000000002" style="width:386.700000pt;height:181.200000pt" o:preferrelative="t" o:ole="">
            <o:lock v:ext="edit"/>
            <v:imagedata xmlns:r="http://schemas.openxmlformats.org/officeDocument/2006/relationships" r:id="docRId7" o:title=""/>
          </v:rect>
          <o:OLEObject xmlns:r="http://schemas.openxmlformats.org/officeDocument/2006/relationships" xmlns:o="urn:schemas-microsoft-com:office:office" Type="Embed" ProgID="StaticMetafile" DrawAspect="Content" ObjectID="0000000002" ShapeID="rectole0000000002" r:id="docRId6"/>
        </w:object>
      </w:r>
    </w:p>
    <w:p>
      <w:pPr>
        <w:spacing w:before="100" w:after="225" w:line="360"/>
        <w:ind w:right="0" w:left="0" w:firstLine="0"/>
        <w:jc w:val="center"/>
        <w:rPr>
          <w:rFonts w:ascii="Times New Roman" w:hAnsi="Times New Roman" w:cs="Times New Roman" w:eastAsia="Times New Roman"/>
          <w:b/>
          <w:color w:val="auto"/>
          <w:spacing w:val="0"/>
          <w:position w:val="0"/>
          <w:sz w:val="24"/>
          <w:shd w:fill="FFFFFF" w:val="clear"/>
        </w:rPr>
      </w:pPr>
      <w:r>
        <w:rPr>
          <w:rFonts w:ascii="Times New Roman" w:hAnsi="Times New Roman" w:cs="Times New Roman" w:eastAsia="Times New Roman"/>
          <w:b/>
          <w:color w:val="auto"/>
          <w:spacing w:val="0"/>
          <w:position w:val="0"/>
          <w:sz w:val="24"/>
          <w:shd w:fill="FFFFFF" w:val="clear"/>
        </w:rPr>
        <w:t xml:space="preserve">Figure:</w:t>
      </w:r>
      <w:r>
        <w:rPr>
          <w:rFonts w:ascii="Times New Roman" w:hAnsi="Times New Roman" w:cs="Times New Roman" w:eastAsia="Times New Roman"/>
          <w:b/>
          <w:color w:val="000000"/>
          <w:spacing w:val="0"/>
          <w:position w:val="0"/>
          <w:sz w:val="24"/>
          <w:shd w:fill="FFFFFF" w:val="clear"/>
        </w:rPr>
        <w:t xml:space="preserve"> Schramm Model</w:t>
      </w:r>
    </w:p>
    <w:p>
      <w:pPr>
        <w:spacing w:before="100" w:after="225" w:line="360"/>
        <w:ind w:right="0" w:left="0" w:firstLine="0"/>
        <w:jc w:val="center"/>
        <w:rPr>
          <w:rFonts w:ascii="Times New Roman" w:hAnsi="Times New Roman" w:cs="Times New Roman" w:eastAsia="Times New Roman"/>
          <w:b/>
          <w:color w:val="auto"/>
          <w:spacing w:val="0"/>
          <w:position w:val="0"/>
          <w:sz w:val="24"/>
          <w:shd w:fill="FFFFFF" w:val="clear"/>
        </w:rPr>
      </w:pPr>
      <w:r>
        <w:rPr>
          <w:rFonts w:ascii="Times New Roman" w:hAnsi="Times New Roman" w:cs="Times New Roman" w:eastAsia="Times New Roman"/>
          <w:b/>
          <w:color w:val="auto"/>
          <w:spacing w:val="0"/>
          <w:position w:val="0"/>
          <w:sz w:val="24"/>
          <w:shd w:fill="FFFFFF" w:val="clear"/>
        </w:rPr>
        <w:t xml:space="preserve">Source:</w:t>
      </w:r>
      <w:r>
        <w:rPr>
          <w:rFonts w:ascii="Times New Roman" w:hAnsi="Times New Roman" w:cs="Times New Roman" w:eastAsia="Times New Roman"/>
          <w:color w:val="auto"/>
          <w:spacing w:val="0"/>
          <w:position w:val="0"/>
          <w:sz w:val="24"/>
          <w:shd w:fill="FFFFFF" w:val="clear"/>
        </w:rPr>
        <w:t xml:space="preserve"> </w:t>
      </w:r>
      <w:hyperlink xmlns:r="http://schemas.openxmlformats.org/officeDocument/2006/relationships" r:id="docRId8">
        <w:r>
          <w:rPr>
            <w:rFonts w:ascii="Times New Roman" w:hAnsi="Times New Roman" w:cs="Times New Roman" w:eastAsia="Times New Roman"/>
            <w:color w:val="0000FF"/>
            <w:spacing w:val="0"/>
            <w:position w:val="0"/>
            <w:sz w:val="24"/>
            <w:u w:val="single"/>
            <w:shd w:fill="FFFFFF" w:val="clear"/>
          </w:rPr>
          <w:t xml:space="preserve">https://www.communicationtheory.org/osgood-schramm-model-of-communication/</w:t>
        </w:r>
      </w:hyperlink>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As emphasized by him this model is circular, referring to communication as being circular in context to an organizational framework.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111111"/>
          <w:spacing w:val="0"/>
          <w:position w:val="0"/>
          <w:sz w:val="24"/>
          <w:u w:val="single"/>
          <w:shd w:fill="auto" w:val="clear"/>
        </w:rPr>
        <w:t xml:space="preserve">Encoder</w:t>
      </w:r>
      <w:r>
        <w:rPr>
          <w:rFonts w:ascii="Times New Roman" w:hAnsi="Times New Roman" w:cs="Times New Roman" w:eastAsia="Times New Roman"/>
          <w:b/>
          <w:color w:val="111111"/>
          <w:spacing w:val="0"/>
          <w:position w:val="0"/>
          <w:sz w:val="24"/>
          <w:shd w:fill="auto" w:val="clear"/>
        </w:rPr>
        <w:t xml:space="preserve"> </w:t>
      </w:r>
      <w:r>
        <w:rPr>
          <w:rFonts w:ascii="Times New Roman" w:hAnsi="Times New Roman" w:cs="Times New Roman" w:eastAsia="Times New Roman"/>
          <w:color w:val="auto"/>
          <w:spacing w:val="0"/>
          <w:position w:val="0"/>
          <w:sz w:val="24"/>
          <w:shd w:fill="auto" w:val="clear"/>
        </w:rPr>
        <w:t xml:space="preserve">- Refers to the sender of the messages (message created)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u w:val="single"/>
          <w:shd w:fill="auto" w:val="clear"/>
        </w:rPr>
        <w:t xml:space="preserve">Decoder</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 The one with whom the message is received in an organization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Interpreter</w:t>
      </w:r>
      <w:r>
        <w:rPr>
          <w:rFonts w:ascii="Times New Roman" w:hAnsi="Times New Roman" w:cs="Times New Roman" w:eastAsia="Times New Roman"/>
          <w:color w:val="auto"/>
          <w:spacing w:val="0"/>
          <w:position w:val="0"/>
          <w:sz w:val="24"/>
          <w:shd w:fill="auto" w:val="clear"/>
        </w:rPr>
        <w:t xml:space="preserve"> - The person attempting to understand (analyze, understand) or explain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This model gives details of the sender and the structure of the receiver representing communication in a practical manner. This isn't an example of a traditional model. It could be between us or two. Each person working in an organization goes about as sender and recipient and therefore happens simultaneously process of “</w:t>
      </w:r>
      <w:r>
        <w:rPr>
          <w:rFonts w:ascii="Times New Roman" w:hAnsi="Times New Roman" w:cs="Times New Roman" w:eastAsia="Times New Roman"/>
          <w:color w:val="111111"/>
          <w:spacing w:val="0"/>
          <w:position w:val="0"/>
          <w:sz w:val="24"/>
          <w:shd w:fill="auto" w:val="clear"/>
        </w:rPr>
        <w:t xml:space="preserve">encoding, interpret and decoding”. </w:t>
      </w:r>
      <w:r>
        <w:rPr>
          <w:rFonts w:ascii="Times New Roman" w:hAnsi="Times New Roman" w:cs="Times New Roman" w:eastAsia="Times New Roman"/>
          <w:color w:val="auto"/>
          <w:spacing w:val="0"/>
          <w:position w:val="0"/>
          <w:sz w:val="24"/>
          <w:shd w:fill="auto" w:val="clear"/>
        </w:rPr>
        <w:t xml:space="preserve"> </w:t>
      </w:r>
    </w:p>
    <w:p>
      <w:pPr>
        <w:keepNext w:val="true"/>
        <w:keepLines w:val="true"/>
        <w:spacing w:before="400" w:after="12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Examples based on your workplace</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Giving and receiving information between two or more people are referred to as communication. There are numerous elements of communication and it is essential not to communicate effectively in the workplace. Workplace communication is the exchange of information and ideas, verbal and non-verbal, between individuals or as a group inside an organization (</w:t>
      </w:r>
      <w:r>
        <w:rPr>
          <w:rFonts w:ascii="Times New Roman" w:hAnsi="Times New Roman" w:cs="Times New Roman" w:eastAsia="Times New Roman"/>
          <w:color w:val="auto"/>
          <w:spacing w:val="0"/>
          <w:position w:val="0"/>
          <w:sz w:val="24"/>
          <w:shd w:fill="FFFFFF" w:val="clear"/>
        </w:rPr>
        <w:t xml:space="preserve">Stiff and Mongeau, 2016)</w:t>
      </w:r>
      <w:r>
        <w:rPr>
          <w:rFonts w:ascii="Times New Roman" w:hAnsi="Times New Roman" w:cs="Times New Roman" w:eastAsia="Times New Roman"/>
          <w:color w:val="auto"/>
          <w:spacing w:val="0"/>
          <w:position w:val="0"/>
          <w:sz w:val="24"/>
          <w:shd w:fill="auto" w:val="clear"/>
        </w:rPr>
        <w:t xml:space="preserve">. These include emails, text messages, notes, calls, etc. It is imperative to have effective communication similarly as to manufacture a sense of confidence and increase the productivity of employees.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Advantages of a Good Workplace Communication</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Teamwork: A well-established reality is that great teamwork is proportionate with productivity, responsibility, and integrity increments. Effective workplace communication develops key efficiency factors within an organizational team and helps employees carry out effective teamwork (</w:t>
      </w:r>
      <w:r>
        <w:rPr>
          <w:rFonts w:ascii="Times New Roman" w:hAnsi="Times New Roman" w:cs="Times New Roman" w:eastAsia="Times New Roman"/>
          <w:color w:val="auto"/>
          <w:spacing w:val="0"/>
          <w:position w:val="0"/>
          <w:sz w:val="24"/>
          <w:shd w:fill="FFFFFF" w:val="clear"/>
        </w:rPr>
        <w:t xml:space="preserve">Ruesch et al. 2017)</w:t>
      </w:r>
      <w:r>
        <w:rPr>
          <w:rFonts w:ascii="Times New Roman" w:hAnsi="Times New Roman" w:cs="Times New Roman" w:eastAsia="Times New Roman"/>
          <w:color w:val="auto"/>
          <w:spacing w:val="0"/>
          <w:position w:val="0"/>
          <w:sz w:val="24"/>
          <w:shd w:fill="auto" w:val="clear"/>
        </w:rPr>
        <w:t xml:space="preserve">.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Employee Satisfaction: Employees feel more valued in case they can Communication enables good information flow when executives or managers listen to their employees and respond to their grievances. This generates a healthy workplace in which employees make suggestions on annual reports, research reports, and budget reports. Employees likewise believe that it is their basic duty to keep the mangers informed about the work process.  Employees become highly productive while framing the strategies for managing the change and mitigating organizational risk (</w:t>
      </w:r>
      <w:r>
        <w:rPr>
          <w:rFonts w:ascii="Times New Roman" w:hAnsi="Times New Roman" w:cs="Times New Roman" w:eastAsia="Times New Roman"/>
          <w:color w:val="auto"/>
          <w:spacing w:val="0"/>
          <w:position w:val="0"/>
          <w:sz w:val="24"/>
          <w:shd w:fill="FFFFFF" w:val="clear"/>
        </w:rPr>
        <w:t xml:space="preserve">McNair, 2017)</w:t>
      </w:r>
      <w:r>
        <w:rPr>
          <w:rFonts w:ascii="Times New Roman" w:hAnsi="Times New Roman" w:cs="Times New Roman" w:eastAsia="Times New Roman"/>
          <w:color w:val="auto"/>
          <w:spacing w:val="0"/>
          <w:position w:val="0"/>
          <w:sz w:val="24"/>
          <w:shd w:fill="auto" w:val="clear"/>
        </w:rPr>
        <w:t xml:space="preserve">.  </w:t>
      </w:r>
    </w:p>
    <w:p>
      <w:pPr>
        <w:keepNext w:val="true"/>
        <w:keepLines w:val="true"/>
        <w:spacing w:before="400" w:after="12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Relationship between effective teamwork and communication</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Effective communication and teamwork will empower the business to keep up a positive workplace as it is fundamental in all areas of the business because a successful workplace suggests the employees to communicate with the consumers. Effective communication between teams begins with leadership that portrays clear methods and characteristics. Business leaders consistently rely on the integration of customer service to address the sales targets and instigate expectations in team meetings by setting up goals and expectations. Clarity of communication reduces disorder among team members. There are various essential areas where it is necessary to implement expectations: diversity and anti-discrimination policies, setting up of sales targets and service methods. </w:t>
      </w:r>
    </w:p>
    <w:p>
      <w:pPr>
        <w:spacing w:before="0" w:after="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Build Listening Skills to Avoid Misunderstanding</w:t>
      </w:r>
    </w:p>
    <w:p>
      <w:pPr>
        <w:spacing w:before="0" w:after="0" w:line="360"/>
        <w:ind w:right="0" w:left="0" w:firstLine="0"/>
        <w:jc w:val="both"/>
        <w:rPr>
          <w:rFonts w:ascii="Times New Roman" w:hAnsi="Times New Roman" w:cs="Times New Roman" w:eastAsia="Times New Roman"/>
          <w:color w:val="222222"/>
          <w:spacing w:val="0"/>
          <w:position w:val="0"/>
          <w:sz w:val="24"/>
          <w:shd w:fill="auto" w:val="clear"/>
        </w:rPr>
      </w:pPr>
      <w:r>
        <w:rPr>
          <w:rFonts w:ascii="Times New Roman" w:hAnsi="Times New Roman" w:cs="Times New Roman" w:eastAsia="Times New Roman"/>
          <w:color w:val="auto"/>
          <w:spacing w:val="0"/>
          <w:position w:val="0"/>
          <w:sz w:val="24"/>
          <w:shd w:fill="FFFFFF" w:val="clear"/>
        </w:rPr>
        <w:t xml:space="preserve">Listening to what other state is one of the basic parts of communication. It is necessary to give the team a way to deal with the demands of the customers and their leaders by implementing an </w:t>
      </w:r>
      <w:r>
        <w:rPr>
          <w:rFonts w:ascii="Times New Roman" w:hAnsi="Times New Roman" w:cs="Times New Roman" w:eastAsia="Times New Roman"/>
          <w:color w:val="222222"/>
          <w:spacing w:val="0"/>
          <w:position w:val="0"/>
          <w:sz w:val="24"/>
          <w:shd w:fill="auto" w:val="clear"/>
        </w:rPr>
        <w:t xml:space="preserve">open-door policy. It is required to address all the feedback of the employees by mitigating a good communication channel (</w:t>
      </w:r>
      <w:r>
        <w:rPr>
          <w:rFonts w:ascii="Times New Roman" w:hAnsi="Times New Roman" w:cs="Times New Roman" w:eastAsia="Times New Roman"/>
          <w:color w:val="222222"/>
          <w:spacing w:val="0"/>
          <w:position w:val="0"/>
          <w:sz w:val="24"/>
          <w:shd w:fill="FFFFFF" w:val="clear"/>
        </w:rPr>
        <w:t xml:space="preserve">Ruesch et al. 2017)</w:t>
      </w:r>
      <w:r>
        <w:rPr>
          <w:rFonts w:ascii="Times New Roman" w:hAnsi="Times New Roman" w:cs="Times New Roman" w:eastAsia="Times New Roman"/>
          <w:color w:val="222222"/>
          <w:spacing w:val="0"/>
          <w:position w:val="0"/>
          <w:sz w:val="24"/>
          <w:shd w:fill="auto" w:val="clear"/>
        </w:rPr>
        <w:t xml:space="preserve">. </w:t>
      </w:r>
    </w:p>
    <w:p>
      <w:pPr>
        <w:spacing w:before="0" w:after="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Be Consistent to Ensure Adherence</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An organization needs to portray its communications policies, and if available then make necessary adjustments to them. Team members respond positively when they are appreciated for their efforts. Choosing the right kind of a Communication Policy makes the team members portray certain measures for what they need (</w:t>
      </w:r>
      <w:r>
        <w:rPr>
          <w:rFonts w:ascii="Times New Roman" w:hAnsi="Times New Roman" w:cs="Times New Roman" w:eastAsia="Times New Roman"/>
          <w:color w:val="222222"/>
          <w:spacing w:val="0"/>
          <w:position w:val="0"/>
          <w:sz w:val="24"/>
          <w:shd w:fill="FFFFFF" w:val="clear"/>
        </w:rPr>
        <w:t xml:space="preserve">McNair, 2017)</w:t>
      </w:r>
      <w:r>
        <w:rPr>
          <w:rFonts w:ascii="Times New Roman" w:hAnsi="Times New Roman" w:cs="Times New Roman" w:eastAsia="Times New Roman"/>
          <w:color w:val="auto"/>
          <w:spacing w:val="0"/>
          <w:position w:val="0"/>
          <w:sz w:val="24"/>
          <w:shd w:fill="FFFFFF" w:val="clear"/>
        </w:rPr>
        <w:t xml:space="preserve">. </w:t>
      </w:r>
    </w:p>
    <w:p>
      <w:pPr>
        <w:keepNext w:val="true"/>
        <w:keepLines w:val="true"/>
        <w:spacing w:before="400" w:after="12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Conclusion</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Effective communications for any organization act as its lifeline and the main purpose of this is to enable changes by casting an influence on the actions. Maintaining an effective communication process within an organizational framework can be a hectic task. It can create a lot of problems. As been concluded from the contents of this paper it comes out that it might be of great help in the process of managing the problems. A good communication policy can generate huge business for an organization. In general terms, it can eventually result in resolving serious mistakes by removing misunderstanding. </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0" w:line="360"/>
        <w:ind w:right="0" w:left="0" w:firstLine="0"/>
        <w:jc w:val="both"/>
        <w:rPr>
          <w:rFonts w:ascii="Times New Roman" w:hAnsi="Times New Roman" w:cs="Times New Roman" w:eastAsia="Times New Roman"/>
          <w:b/>
          <w:color w:val="auto"/>
          <w:spacing w:val="0"/>
          <w:position w:val="0"/>
          <w:sz w:val="24"/>
          <w:shd w:fill="auto" w:val="clear"/>
        </w:rPr>
      </w:pPr>
    </w:p>
    <w:p>
      <w:pPr>
        <w:keepNext w:val="true"/>
        <w:keepLines w:val="true"/>
        <w:spacing w:before="400" w:after="12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Reference List</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Adler, R.B., Rodman, G.R. and Du Pré, A., 2016. </w:t>
      </w:r>
      <w:r>
        <w:rPr>
          <w:rFonts w:ascii="Times New Roman" w:hAnsi="Times New Roman" w:cs="Times New Roman" w:eastAsia="Times New Roman"/>
          <w:i/>
          <w:color w:val="auto"/>
          <w:spacing w:val="0"/>
          <w:position w:val="0"/>
          <w:sz w:val="24"/>
          <w:shd w:fill="FFFFFF" w:val="clear"/>
        </w:rPr>
        <w:t xml:space="preserve">Understanding human communication</w:t>
      </w:r>
      <w:r>
        <w:rPr>
          <w:rFonts w:ascii="Times New Roman" w:hAnsi="Times New Roman" w:cs="Times New Roman" w:eastAsia="Times New Roman"/>
          <w:color w:val="auto"/>
          <w:spacing w:val="0"/>
          <w:position w:val="0"/>
          <w:sz w:val="24"/>
          <w:shd w:fill="FFFFFF" w:val="clear"/>
        </w:rPr>
        <w:t xml:space="preserve"> (Vol. 10). Oxford University Press.</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Denton Jr, R.E., Trent, J.S. and Friedenberg, R.V., 2019. </w:t>
      </w:r>
      <w:r>
        <w:rPr>
          <w:rFonts w:ascii="Times New Roman" w:hAnsi="Times New Roman" w:cs="Times New Roman" w:eastAsia="Times New Roman"/>
          <w:i/>
          <w:color w:val="auto"/>
          <w:spacing w:val="0"/>
          <w:position w:val="0"/>
          <w:sz w:val="24"/>
          <w:shd w:fill="FFFFFF" w:val="clear"/>
        </w:rPr>
        <w:t xml:space="preserve">Political campaign communication: Principles and practices</w:t>
      </w:r>
      <w:r>
        <w:rPr>
          <w:rFonts w:ascii="Times New Roman" w:hAnsi="Times New Roman" w:cs="Times New Roman" w:eastAsia="Times New Roman"/>
          <w:color w:val="auto"/>
          <w:spacing w:val="0"/>
          <w:position w:val="0"/>
          <w:sz w:val="24"/>
          <w:shd w:fill="FFFFFF" w:val="clear"/>
        </w:rPr>
        <w:t xml:space="preserve">. Rowman &amp; Littlefield.</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Duncan, H.D., 2017. </w:t>
      </w:r>
      <w:r>
        <w:rPr>
          <w:rFonts w:ascii="Times New Roman" w:hAnsi="Times New Roman" w:cs="Times New Roman" w:eastAsia="Times New Roman"/>
          <w:i/>
          <w:color w:val="auto"/>
          <w:spacing w:val="0"/>
          <w:position w:val="0"/>
          <w:sz w:val="24"/>
          <w:shd w:fill="FFFFFF" w:val="clear"/>
        </w:rPr>
        <w:t xml:space="preserve">Communication and social order</w:t>
      </w:r>
      <w:r>
        <w:rPr>
          <w:rFonts w:ascii="Times New Roman" w:hAnsi="Times New Roman" w:cs="Times New Roman" w:eastAsia="Times New Roman"/>
          <w:color w:val="auto"/>
          <w:spacing w:val="0"/>
          <w:position w:val="0"/>
          <w:sz w:val="24"/>
          <w:shd w:fill="FFFFFF" w:val="clear"/>
        </w:rPr>
        <w:t xml:space="preserve">. Routledge.</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Giles, H., 2016. Communication accommodation theory. </w:t>
      </w:r>
      <w:r>
        <w:rPr>
          <w:rFonts w:ascii="Times New Roman" w:hAnsi="Times New Roman" w:cs="Times New Roman" w:eastAsia="Times New Roman"/>
          <w:i/>
          <w:color w:val="auto"/>
          <w:spacing w:val="0"/>
          <w:position w:val="0"/>
          <w:sz w:val="24"/>
          <w:shd w:fill="FFFFFF" w:val="clear"/>
        </w:rPr>
        <w:t xml:space="preserve">The international encyclopedia of communication theory and philosophy</w:t>
      </w:r>
      <w:r>
        <w:rPr>
          <w:rFonts w:ascii="Times New Roman" w:hAnsi="Times New Roman" w:cs="Times New Roman" w:eastAsia="Times New Roman"/>
          <w:color w:val="auto"/>
          <w:spacing w:val="0"/>
          <w:position w:val="0"/>
          <w:sz w:val="24"/>
          <w:shd w:fill="FFFFFF" w:val="clear"/>
        </w:rPr>
        <w:t xml:space="preserve">, pp.1-7.</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Gillespie, D.J. and Schiffman, R., 2018. A critique of the Shannon-Weaver theory of communication and its implications for nursing. </w:t>
      </w:r>
      <w:r>
        <w:rPr>
          <w:rFonts w:ascii="Times New Roman" w:hAnsi="Times New Roman" w:cs="Times New Roman" w:eastAsia="Times New Roman"/>
          <w:i/>
          <w:color w:val="auto"/>
          <w:spacing w:val="0"/>
          <w:position w:val="0"/>
          <w:sz w:val="24"/>
          <w:shd w:fill="FFFFFF" w:val="clear"/>
        </w:rPr>
        <w:t xml:space="preserve">Research and theory for nursing practice</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32</w:t>
      </w:r>
      <w:r>
        <w:rPr>
          <w:rFonts w:ascii="Times New Roman" w:hAnsi="Times New Roman" w:cs="Times New Roman" w:eastAsia="Times New Roman"/>
          <w:color w:val="auto"/>
          <w:spacing w:val="0"/>
          <w:position w:val="0"/>
          <w:sz w:val="24"/>
          <w:shd w:fill="FFFFFF" w:val="clear"/>
        </w:rPr>
        <w:t xml:space="preserve">(2), pp.216-225.</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Hovland, C.I. and Lumsdaine, A.A., 2017. </w:t>
      </w:r>
      <w:r>
        <w:rPr>
          <w:rFonts w:ascii="Times New Roman" w:hAnsi="Times New Roman" w:cs="Times New Roman" w:eastAsia="Times New Roman"/>
          <w:i/>
          <w:color w:val="auto"/>
          <w:spacing w:val="0"/>
          <w:position w:val="0"/>
          <w:sz w:val="24"/>
          <w:shd w:fill="FFFFFF" w:val="clear"/>
        </w:rPr>
        <w:t xml:space="preserve">Experiments on mass communication</w:t>
      </w:r>
      <w:r>
        <w:rPr>
          <w:rFonts w:ascii="Times New Roman" w:hAnsi="Times New Roman" w:cs="Times New Roman" w:eastAsia="Times New Roman"/>
          <w:color w:val="auto"/>
          <w:spacing w:val="0"/>
          <w:position w:val="0"/>
          <w:sz w:val="24"/>
          <w:shd w:fill="FFFFFF" w:val="clear"/>
        </w:rPr>
        <w:t xml:space="preserve">. Princeton University Press.</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Kurtz, S., Draper, J. and Silverman, J., 2017. </w:t>
      </w:r>
      <w:r>
        <w:rPr>
          <w:rFonts w:ascii="Times New Roman" w:hAnsi="Times New Roman" w:cs="Times New Roman" w:eastAsia="Times New Roman"/>
          <w:i/>
          <w:color w:val="auto"/>
          <w:spacing w:val="0"/>
          <w:position w:val="0"/>
          <w:sz w:val="24"/>
          <w:shd w:fill="FFFFFF" w:val="clear"/>
        </w:rPr>
        <w:t xml:space="preserve">Teaching and learning communication skills in medicine</w:t>
      </w:r>
      <w:r>
        <w:rPr>
          <w:rFonts w:ascii="Times New Roman" w:hAnsi="Times New Roman" w:cs="Times New Roman" w:eastAsia="Times New Roman"/>
          <w:color w:val="auto"/>
          <w:spacing w:val="0"/>
          <w:position w:val="0"/>
          <w:sz w:val="24"/>
          <w:shd w:fill="FFFFFF" w:val="clear"/>
        </w:rPr>
        <w:t xml:space="preserve">. CRC press.</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McNair, B., 2017. </w:t>
      </w:r>
      <w:r>
        <w:rPr>
          <w:rFonts w:ascii="Times New Roman" w:hAnsi="Times New Roman" w:cs="Times New Roman" w:eastAsia="Times New Roman"/>
          <w:i/>
          <w:color w:val="auto"/>
          <w:spacing w:val="0"/>
          <w:position w:val="0"/>
          <w:sz w:val="24"/>
          <w:shd w:fill="FFFFFF" w:val="clear"/>
        </w:rPr>
        <w:t xml:space="preserve">An introduction to political communication</w:t>
      </w:r>
      <w:r>
        <w:rPr>
          <w:rFonts w:ascii="Times New Roman" w:hAnsi="Times New Roman" w:cs="Times New Roman" w:eastAsia="Times New Roman"/>
          <w:color w:val="auto"/>
          <w:spacing w:val="0"/>
          <w:position w:val="0"/>
          <w:sz w:val="24"/>
          <w:shd w:fill="FFFFFF" w:val="clear"/>
        </w:rPr>
        <w:t xml:space="preserve">. Taylor &amp; Francis.</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Ruesch, J., Bateson, G., Pinsker, E.C. and Combs, G., 2017. </w:t>
      </w:r>
      <w:r>
        <w:rPr>
          <w:rFonts w:ascii="Times New Roman" w:hAnsi="Times New Roman" w:cs="Times New Roman" w:eastAsia="Times New Roman"/>
          <w:i/>
          <w:color w:val="auto"/>
          <w:spacing w:val="0"/>
          <w:position w:val="0"/>
          <w:sz w:val="24"/>
          <w:shd w:fill="FFFFFF" w:val="clear"/>
        </w:rPr>
        <w:t xml:space="preserve">Communication: The social matrix of psychiatry</w:t>
      </w:r>
      <w:r>
        <w:rPr>
          <w:rFonts w:ascii="Times New Roman" w:hAnsi="Times New Roman" w:cs="Times New Roman" w:eastAsia="Times New Roman"/>
          <w:color w:val="auto"/>
          <w:spacing w:val="0"/>
          <w:position w:val="0"/>
          <w:sz w:val="24"/>
          <w:shd w:fill="FFFFFF" w:val="clear"/>
        </w:rPr>
        <w:t xml:space="preserve">. Routledge.</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FFFFFF" w:val="clear"/>
        </w:rPr>
        <w:t xml:space="preserve">Schramm, K., 2019. </w:t>
      </w:r>
      <w:r>
        <w:rPr>
          <w:rFonts w:ascii="Times New Roman" w:hAnsi="Times New Roman" w:cs="Times New Roman" w:eastAsia="Times New Roman"/>
          <w:i/>
          <w:color w:val="auto"/>
          <w:spacing w:val="0"/>
          <w:position w:val="0"/>
          <w:sz w:val="24"/>
          <w:shd w:fill="FFFFFF" w:val="clear"/>
        </w:rPr>
        <w:t xml:space="preserve">Effective Communication Between Internal Audit and the Board and Senior Management</w:t>
      </w:r>
      <w:r>
        <w:rPr>
          <w:rFonts w:ascii="Times New Roman" w:hAnsi="Times New Roman" w:cs="Times New Roman" w:eastAsia="Times New Roman"/>
          <w:color w:val="auto"/>
          <w:spacing w:val="0"/>
          <w:position w:val="0"/>
          <w:sz w:val="24"/>
          <w:shd w:fill="FFFFFF" w:val="clear"/>
        </w:rPr>
        <w:t xml:space="preserve"> (Doctoral dissertation, Universität St. Gallen).</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Stiff, J.B. and Mongeau, P.A., 2016. </w:t>
      </w:r>
      <w:r>
        <w:rPr>
          <w:rFonts w:ascii="Times New Roman" w:hAnsi="Times New Roman" w:cs="Times New Roman" w:eastAsia="Times New Roman"/>
          <w:i/>
          <w:color w:val="auto"/>
          <w:spacing w:val="0"/>
          <w:position w:val="0"/>
          <w:sz w:val="24"/>
          <w:shd w:fill="FFFFFF" w:val="clear"/>
        </w:rPr>
        <w:t xml:space="preserve">Persuasive communication</w:t>
      </w:r>
      <w:r>
        <w:rPr>
          <w:rFonts w:ascii="Times New Roman" w:hAnsi="Times New Roman" w:cs="Times New Roman" w:eastAsia="Times New Roman"/>
          <w:color w:val="auto"/>
          <w:spacing w:val="0"/>
          <w:position w:val="0"/>
          <w:sz w:val="24"/>
          <w:shd w:fill="FFFFFF" w:val="clear"/>
        </w:rPr>
        <w:t xml:space="preserve">. Guilford Publications.</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Turaga, R., 2016. Organizational models of effective communication. </w:t>
      </w:r>
      <w:r>
        <w:rPr>
          <w:rFonts w:ascii="Times New Roman" w:hAnsi="Times New Roman" w:cs="Times New Roman" w:eastAsia="Times New Roman"/>
          <w:i/>
          <w:color w:val="auto"/>
          <w:spacing w:val="0"/>
          <w:position w:val="0"/>
          <w:sz w:val="24"/>
          <w:shd w:fill="FFFFFF" w:val="clear"/>
        </w:rPr>
        <w:t xml:space="preserve">IUP Journal of Soft Skills</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10</w:t>
      </w:r>
      <w:r>
        <w:rPr>
          <w:rFonts w:ascii="Times New Roman" w:hAnsi="Times New Roman" w:cs="Times New Roman" w:eastAsia="Times New Roman"/>
          <w:color w:val="auto"/>
          <w:spacing w:val="0"/>
          <w:position w:val="0"/>
          <w:sz w:val="24"/>
          <w:shd w:fill="FFFFFF" w:val="clear"/>
        </w:rPr>
        <w:t xml:space="preserve">(2), p.56.</w:t>
      </w:r>
    </w:p>
  </w:body>
</w:document>
</file>

<file path=word/numbering.xml><?xml version="1.0" encoding="utf-8"?>
<w:numbering xmlns:w="http://schemas.openxmlformats.org/wordprocessingml/2006/main">
  <w:abstractNum w:abstractNumId="0">
    <w:lvl w:ilvl="0">
      <w:start w:val="1"/>
      <w:numFmt w:val="bullet"/>
      <w:lvlText w:val="•"/>
    </w:lvl>
  </w:abstractNum>
  <w:num w:numId="28">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embeddings/oleObject1.bin" Id="docRId3" Type="http://schemas.openxmlformats.org/officeDocument/2006/relationships/oleObject" /><Relationship Target="media/image2.wmf" Id="docRId7" Type="http://schemas.openxmlformats.org/officeDocument/2006/relationships/image" /><Relationship Target="embeddings/oleObject0.bin" Id="docRId0" Type="http://schemas.openxmlformats.org/officeDocument/2006/relationships/oleObject" /><Relationship Target="styles.xml" Id="docRId10" Type="http://schemas.openxmlformats.org/officeDocument/2006/relationships/styles" /><Relationship TargetMode="External" Target="https://jacob1055.weebly.com/week-2.html" Id="docRId2" Type="http://schemas.openxmlformats.org/officeDocument/2006/relationships/hyperlink" /><Relationship Target="media/image1.wmf" Id="docRId4" Type="http://schemas.openxmlformats.org/officeDocument/2006/relationships/image" /><Relationship Target="embeddings/oleObject2.bin" Id="docRId6" Type="http://schemas.openxmlformats.org/officeDocument/2006/relationships/oleObject" /><Relationship TargetMode="External" Target="https://www.communicationtheory.org/osgood-schramm-model-of-communication/" Id="docRId8" Type="http://schemas.openxmlformats.org/officeDocument/2006/relationships/hyperlink" /><Relationship Target="media/image0.wmf" Id="docRId1" Type="http://schemas.openxmlformats.org/officeDocument/2006/relationships/image" /><Relationship TargetMode="External" Target="https://www.communicationtheory.org/berlos-smcr-model-of-communication/" Id="docRId5" Type="http://schemas.openxmlformats.org/officeDocument/2006/relationships/hyperlink" /><Relationship Target="numbering.xml" Id="docRId9" Type="http://schemas.openxmlformats.org/officeDocument/2006/relationships/numbering" /></Relationships>
</file>