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8C6CD6" w:rsidR="00E46275" w:rsidP="68EEC82E" w:rsidRDefault="00E46275" w14:paraId="49091F68" w14:textId="0324E404">
      <w:pPr>
        <w:pStyle w:val="Normal"/>
        <w:jc w:val="center"/>
        <w:rPr>
          <w:b w:val="1"/>
          <w:bCs w:val="1"/>
          <w:sz w:val="32"/>
          <w:szCs w:val="32"/>
          <w:shd w:val="clear" w:color="auto" w:fill="FFFFFF"/>
        </w:rPr>
      </w:pPr>
    </w:p>
    <w:p w:rsidRPr="008C6CD6" w:rsidR="008C6CD6" w:rsidP="00E46275" w:rsidRDefault="008C6CD6" w14:paraId="7E06BC5C" w14:textId="77777777">
      <w:pPr>
        <w:jc w:val="center"/>
        <w:rPr>
          <w:b/>
          <w:sz w:val="32"/>
          <w:szCs w:val="32"/>
        </w:rPr>
      </w:pPr>
      <w:r w:rsidRPr="008C6CD6">
        <w:rPr>
          <w:b/>
          <w:sz w:val="32"/>
          <w:szCs w:val="32"/>
        </w:rPr>
        <w:t>BMHP-4003 Psychology for Health and Social Care</w:t>
      </w:r>
    </w:p>
    <w:p w:rsidRPr="008C6CD6" w:rsidR="00E46275" w:rsidP="00E46275" w:rsidRDefault="00E46275" w14:paraId="6374FE9F" w14:textId="77777777">
      <w:pPr>
        <w:jc w:val="center"/>
        <w:rPr>
          <w:b/>
          <w:sz w:val="32"/>
          <w:szCs w:val="32"/>
          <w:shd w:val="clear" w:color="auto" w:fill="FFFFFF"/>
        </w:rPr>
      </w:pPr>
      <w:r w:rsidRPr="008C6CD6">
        <w:rPr>
          <w:b/>
          <w:sz w:val="32"/>
          <w:szCs w:val="32"/>
          <w:shd w:val="clear" w:color="auto" w:fill="FFFFFF"/>
        </w:rPr>
        <w:t>Task-2 Annotated Bibliography</w:t>
      </w:r>
    </w:p>
    <w:p w:rsidR="008C6CD6" w:rsidP="10C719F6" w:rsidRDefault="008C6CD6" w14:paraId="1EB7797A" w14:textId="50798836">
      <w:pPr>
        <w:pStyle w:val="Normal"/>
        <w:jc w:val="center"/>
        <w:rPr>
          <w:b w:val="1"/>
          <w:bCs w:val="1"/>
          <w:sz w:val="32"/>
          <w:szCs w:val="32"/>
          <w:shd w:val="clear" w:color="auto" w:fill="FFFFFF"/>
        </w:rPr>
      </w:pPr>
    </w:p>
    <w:p w:rsidR="008C6CD6" w:rsidP="00E46275" w:rsidRDefault="008C6CD6" w14:paraId="7FBC100A" w14:textId="689FC244">
      <w:pPr>
        <w:jc w:val="center"/>
        <w:rPr>
          <w:b/>
          <w:sz w:val="32"/>
          <w:shd w:val="clear" w:color="auto" w:fill="FFFFFF"/>
        </w:rPr>
      </w:pPr>
      <w:r>
        <w:rPr>
          <w:b/>
          <w:sz w:val="32"/>
          <w:shd w:val="clear" w:color="auto" w:fill="FFFFFF"/>
        </w:rPr>
        <w:t xml:space="preserve">Submitted By: </w:t>
      </w:r>
      <w:r w:rsidRPr="00772D8B" w:rsidR="00E46275">
        <w:rPr>
          <w:b/>
          <w:sz w:val="32"/>
          <w:shd w:val="clear" w:color="auto" w:fill="FFFFFF"/>
        </w:rPr>
        <w:t>Saima Fa</w:t>
      </w:r>
      <w:r w:rsidR="007E3284">
        <w:rPr>
          <w:b/>
          <w:sz w:val="32"/>
          <w:shd w:val="clear" w:color="auto" w:fill="FFFFFF"/>
        </w:rPr>
        <w:t>ser</w:t>
      </w:r>
    </w:p>
    <w:p w:rsidRPr="00772D8B" w:rsidR="00E46275" w:rsidP="68EEC82E" w:rsidRDefault="008105C8" w14:textId="5E6D34AF" w14:paraId="2611B587">
      <w:pPr>
        <w:jc w:val="center"/>
        <w:rPr>
          <w:b w:val="1"/>
          <w:bCs w:val="1"/>
          <w:sz w:val="32"/>
          <w:szCs w:val="32"/>
          <w:shd w:val="clear" w:color="auto" w:fill="FFFFFF"/>
        </w:rPr>
      </w:pPr>
      <w:r w:rsidRPr="68EEC82E" w:rsidR="008105C8">
        <w:rPr>
          <w:b w:val="1"/>
          <w:bCs w:val="1"/>
          <w:sz w:val="32"/>
          <w:szCs w:val="32"/>
          <w:shd w:val="clear" w:color="auto" w:fill="FFFFFF"/>
        </w:rPr>
        <w:t>Student</w:t>
      </w:r>
      <w:r w:rsidRPr="68EEC82E" w:rsidR="008C6CD6">
        <w:rPr>
          <w:b w:val="1"/>
          <w:bCs w:val="1"/>
          <w:sz w:val="32"/>
          <w:szCs w:val="32"/>
          <w:shd w:val="clear" w:color="auto" w:fill="FFFFFF"/>
        </w:rPr>
        <w:t xml:space="preserve"> ID: </w:t>
      </w:r>
      <w:r w:rsidRPr="68EEC82E" w:rsidR="007E3284">
        <w:rPr>
          <w:b w:val="1"/>
          <w:bCs w:val="1"/>
          <w:sz w:val="32"/>
          <w:szCs w:val="32"/>
          <w:shd w:val="clear" w:color="auto" w:fill="FFFFFF"/>
        </w:rPr>
        <w:t>2108665</w:t>
      </w:r>
      <w:r w:rsidRPr="00772D8B" w:rsidR="00E46275">
        <w:rPr>
          <w:shd w:val="clear" w:color="auto" w:fill="FFFFFF"/>
        </w:rPr>
        <w:br w:type="page"/>
      </w:r>
    </w:p>
    <w:p w:rsidRPr="00772D8B" w:rsidR="00F71C93" w:rsidP="10C719F6" w:rsidRDefault="00E46275" w14:paraId="106DD416" w14:textId="77777777" w14:noSpellErr="1">
      <w:pPr>
        <w:pStyle w:val="ListParagraph"/>
        <w:numPr>
          <w:ilvl w:val="0"/>
          <w:numId w:val="11"/>
        </w:numPr>
        <w:rPr>
          <w:rFonts w:ascii="Arial" w:hAnsi="Arial" w:eastAsia="Arial" w:cs="Arial"/>
          <w:b w:val="1"/>
          <w:bCs w:val="1"/>
        </w:rPr>
      </w:pPr>
      <w:r w:rsidRPr="10C719F6" w:rsidR="00E46275">
        <w:rPr>
          <w:rFonts w:ascii="Arial" w:hAnsi="Arial" w:eastAsia="Arial" w:cs="Arial"/>
          <w:b w:val="1"/>
          <w:bCs w:val="1"/>
        </w:rPr>
        <w:t>W</w:t>
      </w:r>
      <w:r w:rsidRPr="10C719F6" w:rsidR="00B87DD1">
        <w:rPr>
          <w:rFonts w:ascii="Arial" w:hAnsi="Arial" w:eastAsia="Arial" w:cs="Arial"/>
          <w:b w:val="1"/>
          <w:bCs w:val="1"/>
        </w:rPr>
        <w:t>ang, L., Bruce, C. &amp; Hughes, H., (</w:t>
      </w:r>
      <w:r w:rsidRPr="10C719F6" w:rsidR="00E46275">
        <w:rPr>
          <w:rFonts w:ascii="Arial" w:hAnsi="Arial" w:eastAsia="Arial" w:cs="Arial"/>
          <w:b w:val="1"/>
          <w:bCs w:val="1"/>
        </w:rPr>
        <w:t>2011</w:t>
      </w:r>
      <w:r w:rsidRPr="10C719F6" w:rsidR="00B87DD1">
        <w:rPr>
          <w:rFonts w:ascii="Arial" w:hAnsi="Arial" w:eastAsia="Arial" w:cs="Arial"/>
          <w:b w:val="1"/>
          <w:bCs w:val="1"/>
        </w:rPr>
        <w:t>)</w:t>
      </w:r>
      <w:r w:rsidRPr="10C719F6" w:rsidR="00E46275">
        <w:rPr>
          <w:rFonts w:ascii="Arial" w:hAnsi="Arial" w:eastAsia="Arial" w:cs="Arial"/>
          <w:b w:val="1"/>
          <w:bCs w:val="1"/>
        </w:rPr>
        <w:t xml:space="preserve">. Sociocultural theories and their application in information literacy research and education. </w:t>
      </w:r>
      <w:r w:rsidRPr="10C719F6" w:rsidR="00E46275">
        <w:rPr>
          <w:rFonts w:ascii="Arial" w:hAnsi="Arial" w:eastAsia="Arial" w:cs="Arial"/>
          <w:b w:val="1"/>
          <w:bCs w:val="1"/>
          <w:i w:val="1"/>
          <w:iCs w:val="1"/>
        </w:rPr>
        <w:t xml:space="preserve">Australian Academic &amp; Research Libraries, </w:t>
      </w:r>
      <w:r w:rsidRPr="10C719F6" w:rsidR="00E46275">
        <w:rPr>
          <w:rFonts w:ascii="Arial" w:hAnsi="Arial" w:eastAsia="Arial" w:cs="Arial"/>
          <w:b w:val="1"/>
          <w:bCs w:val="1"/>
        </w:rPr>
        <w:t>42(4), pp. 296-308</w:t>
      </w:r>
    </w:p>
    <w:p w:rsidRPr="00772D8B" w:rsidR="000E3BF7" w:rsidP="68EEC82E" w:rsidRDefault="00A26DC3" w14:paraId="606E13E0" w14:textId="39A962BF">
      <w:pPr>
        <w:spacing w:line="360" w:lineRule="auto"/>
        <w:ind w:firstLine="0"/>
        <w:rPr>
          <w:rFonts w:ascii="Arial" w:hAnsi="Arial" w:eastAsia="Arial" w:cs="Arial"/>
        </w:rPr>
      </w:pPr>
      <w:r w:rsidRPr="10C719F6" w:rsidR="00A26DC3">
        <w:rPr>
          <w:rFonts w:ascii="Arial" w:hAnsi="Arial" w:eastAsia="Arial" w:cs="Arial"/>
        </w:rPr>
        <w:t xml:space="preserve">This paper explained the application of a </w:t>
      </w:r>
      <w:r w:rsidRPr="10C719F6" w:rsidR="008105C8">
        <w:rPr>
          <w:rFonts w:ascii="Arial" w:hAnsi="Arial" w:eastAsia="Arial" w:cs="Arial"/>
        </w:rPr>
        <w:t>social cultural</w:t>
      </w:r>
      <w:r w:rsidRPr="10C719F6" w:rsidR="00A26DC3">
        <w:rPr>
          <w:rFonts w:ascii="Arial" w:hAnsi="Arial" w:eastAsia="Arial" w:cs="Arial"/>
        </w:rPr>
        <w:t xml:space="preserve"> method to information literacy </w:t>
      </w:r>
      <w:r w:rsidRPr="10C719F6" w:rsidR="00772D8B">
        <w:rPr>
          <w:rFonts w:ascii="Arial" w:hAnsi="Arial" w:eastAsia="Arial" w:cs="Arial"/>
        </w:rPr>
        <w:t>education</w:t>
      </w:r>
      <w:r w:rsidRPr="10C719F6" w:rsidR="00A26DC3">
        <w:rPr>
          <w:rFonts w:ascii="Arial" w:hAnsi="Arial" w:eastAsia="Arial" w:cs="Arial"/>
        </w:rPr>
        <w:t xml:space="preserve"> and research. </w:t>
      </w:r>
      <w:r w:rsidRPr="10C719F6" w:rsidR="00772D8B">
        <w:rPr>
          <w:rFonts w:ascii="Arial" w:hAnsi="Arial" w:eastAsia="Arial" w:cs="Arial"/>
        </w:rPr>
        <w:t>It</w:t>
      </w:r>
      <w:r w:rsidRPr="10C719F6" w:rsidR="00A26DC3">
        <w:rPr>
          <w:rFonts w:ascii="Arial" w:hAnsi="Arial" w:eastAsia="Arial" w:cs="Arial"/>
        </w:rPr>
        <w:t xml:space="preserve"> is </w:t>
      </w:r>
      <w:r w:rsidRPr="10C719F6" w:rsidR="00772D8B">
        <w:rPr>
          <w:rFonts w:ascii="Arial" w:hAnsi="Arial" w:eastAsia="Arial" w:cs="Arial"/>
        </w:rPr>
        <w:t>divided</w:t>
      </w:r>
      <w:r w:rsidRPr="10C719F6" w:rsidR="00A26DC3">
        <w:rPr>
          <w:rFonts w:ascii="Arial" w:hAnsi="Arial" w:eastAsia="Arial" w:cs="Arial"/>
        </w:rPr>
        <w:t xml:space="preserve"> into the two parts. This paper covered and defined in-depth the applications of </w:t>
      </w:r>
      <w:r w:rsidRPr="10C719F6" w:rsidR="00772D8B">
        <w:rPr>
          <w:rFonts w:ascii="Arial" w:hAnsi="Arial" w:eastAsia="Arial" w:cs="Arial"/>
        </w:rPr>
        <w:t>approaches</w:t>
      </w:r>
      <w:r w:rsidRPr="10C719F6" w:rsidR="00A26DC3">
        <w:rPr>
          <w:rFonts w:ascii="Arial" w:hAnsi="Arial" w:eastAsia="Arial" w:cs="Arial"/>
        </w:rPr>
        <w:t xml:space="preserve"> of social culture. </w:t>
      </w:r>
      <w:r w:rsidRPr="10C719F6" w:rsidR="007E3284">
        <w:rPr>
          <w:rFonts w:ascii="Arial" w:hAnsi="Arial" w:eastAsia="Arial" w:cs="Arial"/>
        </w:rPr>
        <w:t xml:space="preserve">This source is credible because </w:t>
      </w:r>
      <w:r w:rsidRPr="10C719F6" w:rsidR="00772D8B">
        <w:rPr>
          <w:rFonts w:ascii="Arial" w:hAnsi="Arial" w:eastAsia="Arial" w:cs="Arial"/>
        </w:rPr>
        <w:t xml:space="preserve">It </w:t>
      </w:r>
      <w:r w:rsidRPr="10C719F6" w:rsidR="006628ED">
        <w:rPr>
          <w:rFonts w:ascii="Arial" w:hAnsi="Arial" w:eastAsia="Arial" w:cs="Arial"/>
        </w:rPr>
        <w:t>B</w:t>
      </w:r>
      <w:r w:rsidRPr="10C719F6" w:rsidR="00D43FBF">
        <w:rPr>
          <w:rFonts w:ascii="Arial" w:hAnsi="Arial" w:eastAsia="Arial" w:cs="Arial"/>
        </w:rPr>
        <w:t xml:space="preserve">alanced coverage of information by </w:t>
      </w:r>
      <w:r w:rsidRPr="10C719F6" w:rsidR="00772D8B">
        <w:rPr>
          <w:rFonts w:ascii="Arial" w:hAnsi="Arial" w:eastAsia="Arial" w:cs="Arial"/>
        </w:rPr>
        <w:t>standing for</w:t>
      </w:r>
      <w:r w:rsidRPr="10C719F6" w:rsidR="00D43FBF">
        <w:rPr>
          <w:rFonts w:ascii="Arial" w:hAnsi="Arial" w:eastAsia="Arial" w:cs="Arial"/>
        </w:rPr>
        <w:t xml:space="preserve"> several aspects is important. The literature in the paper is free from any kind of </w:t>
      </w:r>
      <w:r w:rsidRPr="10C719F6" w:rsidR="00772D8B">
        <w:rPr>
          <w:rFonts w:ascii="Arial" w:hAnsi="Arial" w:eastAsia="Arial" w:cs="Arial"/>
        </w:rPr>
        <w:t>bias</w:t>
      </w:r>
      <w:r w:rsidRPr="10C719F6" w:rsidR="007F3779">
        <w:rPr>
          <w:rFonts w:ascii="Arial" w:hAnsi="Arial" w:eastAsia="Arial" w:cs="Arial"/>
        </w:rPr>
        <w:t xml:space="preserve">. </w:t>
      </w:r>
      <w:r w:rsidRPr="10C719F6" w:rsidR="00772D8B">
        <w:rPr>
          <w:rFonts w:ascii="Arial" w:hAnsi="Arial" w:eastAsia="Arial" w:cs="Arial"/>
        </w:rPr>
        <w:t>Credibility</w:t>
      </w:r>
      <w:r w:rsidRPr="10C719F6" w:rsidR="004A0623">
        <w:rPr>
          <w:rFonts w:ascii="Arial" w:hAnsi="Arial" w:eastAsia="Arial" w:cs="Arial"/>
        </w:rPr>
        <w:t xml:space="preserve"> </w:t>
      </w:r>
      <w:r w:rsidRPr="10C719F6" w:rsidR="00722A12">
        <w:rPr>
          <w:rFonts w:ascii="Arial" w:hAnsi="Arial" w:eastAsia="Arial" w:cs="Arial"/>
        </w:rPr>
        <w:t xml:space="preserve">is strongly </w:t>
      </w:r>
      <w:r w:rsidRPr="10C719F6" w:rsidR="00772D8B">
        <w:rPr>
          <w:rFonts w:ascii="Arial" w:hAnsi="Arial" w:eastAsia="Arial" w:cs="Arial"/>
        </w:rPr>
        <w:t>related</w:t>
      </w:r>
      <w:r w:rsidRPr="10C719F6" w:rsidR="004A0623">
        <w:rPr>
          <w:rFonts w:ascii="Arial" w:hAnsi="Arial" w:eastAsia="Arial" w:cs="Arial"/>
        </w:rPr>
        <w:t xml:space="preserve"> to </w:t>
      </w:r>
      <w:r w:rsidRPr="10C719F6" w:rsidR="00772D8B">
        <w:rPr>
          <w:rFonts w:ascii="Arial" w:hAnsi="Arial" w:eastAsia="Arial" w:cs="Arial"/>
        </w:rPr>
        <w:t>belief</w:t>
      </w:r>
      <w:r w:rsidRPr="10C719F6" w:rsidR="004A0623">
        <w:rPr>
          <w:rFonts w:ascii="Arial" w:hAnsi="Arial" w:eastAsia="Arial" w:cs="Arial"/>
        </w:rPr>
        <w:t xml:space="preserve"> of bias. </w:t>
      </w:r>
      <w:r w:rsidRPr="10C719F6" w:rsidR="001200BF">
        <w:rPr>
          <w:rFonts w:ascii="Arial" w:hAnsi="Arial" w:eastAsia="Arial" w:cs="Arial"/>
        </w:rPr>
        <w:t xml:space="preserve">In this paper, the first part explains the groundwork of the approaches in sociocultural theory of cognitive development by Vygotsky. This paper was very authentic since the paper was guarded with the wide </w:t>
      </w:r>
      <w:r w:rsidRPr="10C719F6" w:rsidR="001200BF">
        <w:rPr>
          <w:rFonts w:ascii="Arial" w:hAnsi="Arial" w:eastAsia="Arial" w:cs="Arial"/>
        </w:rPr>
        <w:t>evidence</w:t>
      </w:r>
      <w:r w:rsidRPr="10C719F6" w:rsidR="001200BF">
        <w:rPr>
          <w:rFonts w:ascii="Arial" w:hAnsi="Arial" w:eastAsia="Arial" w:cs="Arial"/>
        </w:rPr>
        <w:t xml:space="preserve">. </w:t>
      </w:r>
      <w:r w:rsidRPr="10C719F6" w:rsidR="009D2BEC">
        <w:rPr>
          <w:rFonts w:ascii="Arial" w:hAnsi="Arial" w:eastAsia="Arial" w:cs="Arial"/>
        </w:rPr>
        <w:t xml:space="preserve">With the help of different citied sources, the author </w:t>
      </w:r>
      <w:r w:rsidRPr="10C719F6" w:rsidR="008105C8">
        <w:rPr>
          <w:rFonts w:ascii="Arial" w:hAnsi="Arial" w:eastAsia="Arial" w:cs="Arial"/>
        </w:rPr>
        <w:t>builds</w:t>
      </w:r>
      <w:r w:rsidRPr="10C719F6" w:rsidR="009D2BEC">
        <w:rPr>
          <w:rFonts w:ascii="Arial" w:hAnsi="Arial" w:eastAsia="Arial" w:cs="Arial"/>
        </w:rPr>
        <w:t xml:space="preserve"> major trustworthiness and authenticity because it depicts that the author did not just only present his viewpoint but also the arguments and point of view of different authors. </w:t>
      </w:r>
      <w:r w:rsidRPr="10C719F6" w:rsidR="006628ED">
        <w:rPr>
          <w:rFonts w:ascii="Arial" w:hAnsi="Arial" w:eastAsia="Arial" w:cs="Arial"/>
        </w:rPr>
        <w:t>Q</w:t>
      </w:r>
      <w:r w:rsidRPr="10C719F6" w:rsidR="000E3BF7">
        <w:rPr>
          <w:rFonts w:ascii="Arial" w:hAnsi="Arial" w:eastAsia="Arial" w:cs="Arial"/>
        </w:rPr>
        <w:t xml:space="preserve">uality </w:t>
      </w:r>
      <w:r w:rsidRPr="10C719F6" w:rsidR="000E3BF7">
        <w:rPr>
          <w:rFonts w:ascii="Arial" w:hAnsi="Arial" w:eastAsia="Arial" w:cs="Arial"/>
        </w:rPr>
        <w:t>relies</w:t>
      </w:r>
      <w:r w:rsidRPr="10C719F6" w:rsidR="000E3BF7">
        <w:rPr>
          <w:rFonts w:ascii="Arial" w:hAnsi="Arial" w:eastAsia="Arial" w:cs="Arial"/>
        </w:rPr>
        <w:t xml:space="preserve"> on so many factors including </w:t>
      </w:r>
      <w:bookmarkStart w:name="_Int_l365QEyY" w:id="1698005286"/>
      <w:r w:rsidRPr="10C719F6" w:rsidR="000E3BF7">
        <w:rPr>
          <w:rFonts w:ascii="Arial" w:hAnsi="Arial" w:eastAsia="Arial" w:cs="Arial"/>
        </w:rPr>
        <w:t>ability</w:t>
      </w:r>
      <w:bookmarkEnd w:id="1698005286"/>
      <w:r w:rsidRPr="10C719F6" w:rsidR="000E3BF7">
        <w:rPr>
          <w:rFonts w:ascii="Arial" w:hAnsi="Arial" w:eastAsia="Arial" w:cs="Arial"/>
        </w:rPr>
        <w:t xml:space="preserve"> and trustworthiness. </w:t>
      </w:r>
    </w:p>
    <w:p w:rsidRPr="00772D8B" w:rsidR="000E3BF7" w:rsidP="68EEC82E" w:rsidRDefault="000E3BF7" w14:paraId="79FD67F1" w14:textId="5AB4BC8B" w14:noSpellErr="1">
      <w:pPr>
        <w:pStyle w:val="Heading1"/>
        <w:rPr>
          <w:rFonts w:ascii="Arial" w:hAnsi="Arial" w:eastAsia="Arial" w:cs="Arial"/>
        </w:rPr>
      </w:pPr>
    </w:p>
    <w:p w:rsidRPr="00772D8B" w:rsidR="00F71C93" w:rsidP="10C719F6" w:rsidRDefault="00E46275" w14:paraId="09897427" w14:textId="77777777" w14:noSpellErr="1">
      <w:pPr>
        <w:pStyle w:val="Bibliography"/>
        <w:numPr>
          <w:ilvl w:val="0"/>
          <w:numId w:val="12"/>
        </w:numPr>
        <w:rPr>
          <w:rFonts w:ascii="Arial" w:hAnsi="Arial" w:eastAsia="Arial" w:cs="Arial"/>
          <w:b w:val="1"/>
          <w:bCs w:val="1"/>
        </w:rPr>
      </w:pPr>
      <w:r w:rsidRPr="10C719F6" w:rsidR="00E46275">
        <w:rPr>
          <w:rFonts w:ascii="Arial" w:hAnsi="Arial" w:eastAsia="Arial" w:cs="Arial"/>
          <w:b w:val="1"/>
          <w:bCs w:val="1"/>
        </w:rPr>
        <w:t xml:space="preserve">Mahn, H., </w:t>
      </w:r>
      <w:r w:rsidRPr="10C719F6" w:rsidR="00B87DD1">
        <w:rPr>
          <w:rFonts w:ascii="Arial" w:hAnsi="Arial" w:eastAsia="Arial" w:cs="Arial"/>
          <w:b w:val="1"/>
          <w:bCs w:val="1"/>
        </w:rPr>
        <w:t>(</w:t>
      </w:r>
      <w:r w:rsidRPr="10C719F6" w:rsidR="00E46275">
        <w:rPr>
          <w:rFonts w:ascii="Arial" w:hAnsi="Arial" w:eastAsia="Arial" w:cs="Arial"/>
          <w:b w:val="1"/>
          <w:bCs w:val="1"/>
        </w:rPr>
        <w:t>1999</w:t>
      </w:r>
      <w:r w:rsidRPr="10C719F6" w:rsidR="00B87DD1">
        <w:rPr>
          <w:rFonts w:ascii="Arial" w:hAnsi="Arial" w:eastAsia="Arial" w:cs="Arial"/>
          <w:b w:val="1"/>
          <w:bCs w:val="1"/>
        </w:rPr>
        <w:t>)</w:t>
      </w:r>
      <w:r w:rsidRPr="10C719F6" w:rsidR="00E46275">
        <w:rPr>
          <w:rFonts w:ascii="Arial" w:hAnsi="Arial" w:eastAsia="Arial" w:cs="Arial"/>
          <w:b w:val="1"/>
          <w:bCs w:val="1"/>
        </w:rPr>
        <w:t xml:space="preserve">. Sociocultural theory: Vygotsky's methodological contribution. </w:t>
      </w:r>
      <w:r w:rsidRPr="10C719F6" w:rsidR="00B87DD1">
        <w:rPr>
          <w:rFonts w:ascii="Arial" w:hAnsi="Arial" w:eastAsia="Arial" w:cs="Arial"/>
          <w:b w:val="1"/>
          <w:bCs w:val="1"/>
          <w:i w:val="1"/>
          <w:iCs w:val="1"/>
        </w:rPr>
        <w:t>Remedial and Special Education</w:t>
      </w:r>
      <w:r w:rsidRPr="10C719F6" w:rsidR="00E46275">
        <w:rPr>
          <w:rFonts w:ascii="Arial" w:hAnsi="Arial" w:eastAsia="Arial" w:cs="Arial"/>
          <w:b w:val="1"/>
          <w:bCs w:val="1"/>
          <w:i w:val="1"/>
          <w:iCs w:val="1"/>
        </w:rPr>
        <w:t xml:space="preserve">, </w:t>
      </w:r>
      <w:r w:rsidRPr="10C719F6" w:rsidR="00E46275">
        <w:rPr>
          <w:rFonts w:ascii="Arial" w:hAnsi="Arial" w:eastAsia="Arial" w:cs="Arial"/>
          <w:b w:val="1"/>
          <w:bCs w:val="1"/>
        </w:rPr>
        <w:t>20(6), pp. 341-350.</w:t>
      </w:r>
    </w:p>
    <w:p w:rsidRPr="00772D8B" w:rsidR="00D005F6" w:rsidP="68EEC82E" w:rsidRDefault="00D005F6" w14:paraId="3422A97A" w14:textId="4CA9CC7B">
      <w:pPr>
        <w:ind w:firstLine="0"/>
        <w:rPr>
          <w:rFonts w:ascii="Arial" w:hAnsi="Arial" w:eastAsia="Arial" w:cs="Arial"/>
        </w:rPr>
      </w:pPr>
      <w:r w:rsidRPr="10C719F6" w:rsidR="008B1FCD">
        <w:rPr>
          <w:rFonts w:ascii="Arial" w:hAnsi="Arial" w:eastAsia="Arial" w:cs="Arial"/>
        </w:rPr>
        <w:t>The author Holbrook is the professor of the course socio culture economics. The author has the ability</w:t>
      </w:r>
      <w:r w:rsidRPr="10C719F6" w:rsidR="00E80B66">
        <w:rPr>
          <w:rFonts w:ascii="Arial" w:hAnsi="Arial" w:eastAsia="Arial" w:cs="Arial"/>
        </w:rPr>
        <w:t xml:space="preserve"> in the social culture field. </w:t>
      </w:r>
      <w:r w:rsidRPr="10C719F6" w:rsidR="00A4233E">
        <w:rPr>
          <w:rFonts w:ascii="Arial" w:hAnsi="Arial" w:eastAsia="Arial" w:cs="Arial"/>
        </w:rPr>
        <w:t xml:space="preserve">Holbrook’s ability in field-built credibility and trust. </w:t>
      </w:r>
      <w:r w:rsidRPr="10C719F6" w:rsidR="006628ED">
        <w:rPr>
          <w:rFonts w:ascii="Arial" w:hAnsi="Arial" w:eastAsia="Arial" w:cs="Arial"/>
        </w:rPr>
        <w:t>A</w:t>
      </w:r>
      <w:r w:rsidRPr="10C719F6" w:rsidR="00D005F6">
        <w:rPr>
          <w:rFonts w:ascii="Arial" w:hAnsi="Arial" w:eastAsia="Arial" w:cs="Arial"/>
        </w:rPr>
        <w:t>uthority is the combination of trust and ability.</w:t>
      </w:r>
      <w:r w:rsidRPr="10C719F6" w:rsidR="00D005F6">
        <w:rPr>
          <w:rFonts w:ascii="Arial" w:hAnsi="Arial" w:eastAsia="Arial" w:cs="Arial"/>
        </w:rPr>
        <w:t xml:space="preserve"> It shows that the author is trustworthy and reputable. </w:t>
      </w:r>
      <w:r w:rsidRPr="10C719F6" w:rsidR="00F51240">
        <w:rPr>
          <w:rFonts w:ascii="Arial" w:hAnsi="Arial" w:eastAsia="Arial" w:cs="Arial"/>
        </w:rPr>
        <w:t xml:space="preserve">This paper introduces some of the major contribution of Vygotsky through an analysis of his procedural approach, which are distinct from the </w:t>
      </w:r>
      <w:r w:rsidRPr="10C719F6" w:rsidR="00F51240">
        <w:rPr>
          <w:rFonts w:ascii="Arial" w:hAnsi="Arial" w:eastAsia="Arial" w:cs="Arial"/>
        </w:rPr>
        <w:t>outdated</w:t>
      </w:r>
      <w:r w:rsidRPr="10C719F6" w:rsidR="00F51240">
        <w:rPr>
          <w:rFonts w:ascii="Arial" w:hAnsi="Arial" w:eastAsia="Arial" w:cs="Arial"/>
        </w:rPr>
        <w:t xml:space="preserve"> western approaches on so many levels. </w:t>
      </w:r>
      <w:r w:rsidRPr="10C719F6" w:rsidR="008105C8">
        <w:rPr>
          <w:rFonts w:ascii="Arial" w:hAnsi="Arial" w:eastAsia="Arial" w:cs="Arial"/>
        </w:rPr>
        <w:t xml:space="preserve">I used this paper because it </w:t>
      </w:r>
      <w:r w:rsidRPr="10C719F6" w:rsidR="008105C8">
        <w:rPr>
          <w:rFonts w:ascii="Arial" w:hAnsi="Arial" w:eastAsia="Arial" w:cs="Arial"/>
        </w:rPr>
        <w:t>emphasis</w:t>
      </w:r>
      <w:r w:rsidRPr="10C719F6" w:rsidR="008105C8">
        <w:rPr>
          <w:rFonts w:ascii="Arial" w:hAnsi="Arial" w:eastAsia="Arial" w:cs="Arial"/>
        </w:rPr>
        <w:t>es</w:t>
      </w:r>
      <w:r w:rsidRPr="10C719F6" w:rsidR="008105C8">
        <w:rPr>
          <w:rFonts w:ascii="Arial" w:hAnsi="Arial" w:eastAsia="Arial" w:cs="Arial"/>
        </w:rPr>
        <w:t xml:space="preserve"> on approaches, which led to the key practical and theoretical contribution of Vygotsky, which can easily aid</w:t>
      </w:r>
      <w:r w:rsidRPr="10C719F6" w:rsidR="008105C8">
        <w:rPr>
          <w:rFonts w:ascii="Arial" w:hAnsi="Arial" w:eastAsia="Arial" w:cs="Arial"/>
        </w:rPr>
        <w:t xml:space="preserve"> </w:t>
      </w:r>
      <w:r w:rsidRPr="10C719F6" w:rsidR="008105C8">
        <w:rPr>
          <w:rFonts w:ascii="Arial" w:hAnsi="Arial" w:eastAsia="Arial" w:cs="Arial"/>
        </w:rPr>
        <w:t xml:space="preserve">any student or research to gain significant insights and knowledge. </w:t>
      </w:r>
      <w:r w:rsidRPr="10C719F6" w:rsidR="006628ED">
        <w:rPr>
          <w:rFonts w:ascii="Arial" w:hAnsi="Arial" w:eastAsia="Arial" w:cs="Arial"/>
        </w:rPr>
        <w:t>R</w:t>
      </w:r>
      <w:r w:rsidRPr="10C719F6" w:rsidR="00BC253C">
        <w:rPr>
          <w:rFonts w:ascii="Arial" w:hAnsi="Arial" w:eastAsia="Arial" w:cs="Arial"/>
        </w:rPr>
        <w:t>esearch must be transparent in pre</w:t>
      </w:r>
      <w:r w:rsidRPr="10C719F6" w:rsidR="00F1150A">
        <w:rPr>
          <w:rFonts w:ascii="Arial" w:hAnsi="Arial" w:eastAsia="Arial" w:cs="Arial"/>
        </w:rPr>
        <w:t xml:space="preserve">senting how the distinct topic were incorporated to assure its objectivity. This paper </w:t>
      </w:r>
      <w:bookmarkStart w:name="_Int_WiIKyja6" w:id="2004881072"/>
      <w:r w:rsidRPr="10C719F6" w:rsidR="00F1150A">
        <w:rPr>
          <w:rFonts w:ascii="Arial" w:hAnsi="Arial" w:eastAsia="Arial" w:cs="Arial"/>
        </w:rPr>
        <w:t>supplied</w:t>
      </w:r>
      <w:bookmarkEnd w:id="2004881072"/>
      <w:r w:rsidRPr="10C719F6" w:rsidR="00F1150A">
        <w:rPr>
          <w:rFonts w:ascii="Arial" w:hAnsi="Arial" w:eastAsia="Arial" w:cs="Arial"/>
        </w:rPr>
        <w:t xml:space="preserve"> a</w:t>
      </w:r>
      <w:r w:rsidRPr="10C719F6" w:rsidR="008B1FCD">
        <w:rPr>
          <w:rFonts w:ascii="Arial" w:hAnsi="Arial" w:eastAsia="Arial" w:cs="Arial"/>
        </w:rPr>
        <w:t xml:space="preserve">n insights and information about the dialectical approach used by Vygotsky, which is the tool and symbol </w:t>
      </w:r>
      <w:r w:rsidRPr="10C719F6" w:rsidR="008B1FCD">
        <w:rPr>
          <w:rFonts w:ascii="Arial" w:hAnsi="Arial" w:eastAsia="Arial" w:cs="Arial"/>
        </w:rPr>
        <w:t>use amongst early people led to the human consciousness development and to the extra challenging social interaction.</w:t>
      </w:r>
    </w:p>
    <w:p w:rsidR="68EEC82E" w:rsidP="68EEC82E" w:rsidRDefault="68EEC82E" w14:paraId="53B2EAD0" w14:textId="3AE265D4">
      <w:pPr>
        <w:pStyle w:val="Normal"/>
        <w:ind w:firstLine="0"/>
        <w:rPr>
          <w:rFonts w:ascii="Arial" w:hAnsi="Arial" w:eastAsia="Arial" w:cs="Arial"/>
        </w:rPr>
      </w:pPr>
    </w:p>
    <w:p w:rsidRPr="00772D8B" w:rsidR="00F71C93" w:rsidP="10C719F6" w:rsidRDefault="00E46275" w14:paraId="30CC87C3" w14:textId="77777777" w14:noSpellErr="1">
      <w:pPr>
        <w:pStyle w:val="Bibliography"/>
        <w:numPr>
          <w:ilvl w:val="0"/>
          <w:numId w:val="13"/>
        </w:numPr>
        <w:rPr>
          <w:rFonts w:ascii="Arial" w:hAnsi="Arial" w:eastAsia="Arial" w:cs="Arial"/>
          <w:b w:val="1"/>
          <w:bCs w:val="1"/>
        </w:rPr>
      </w:pPr>
      <w:r w:rsidRPr="10C719F6" w:rsidR="00E46275">
        <w:rPr>
          <w:rFonts w:ascii="Arial" w:hAnsi="Arial" w:eastAsia="Arial" w:cs="Arial"/>
          <w:b w:val="1"/>
          <w:bCs w:val="1"/>
        </w:rPr>
        <w:t>Panhwar, A</w:t>
      </w:r>
      <w:r w:rsidRPr="10C719F6" w:rsidR="00B87DD1">
        <w:rPr>
          <w:rFonts w:ascii="Arial" w:hAnsi="Arial" w:eastAsia="Arial" w:cs="Arial"/>
          <w:b w:val="1"/>
          <w:bCs w:val="1"/>
        </w:rPr>
        <w:t>. H., Ansari, S. &amp; Ansari, K.,</w:t>
      </w:r>
      <w:r w:rsidRPr="10C719F6" w:rsidR="00E46275">
        <w:rPr>
          <w:rFonts w:ascii="Arial" w:hAnsi="Arial" w:eastAsia="Arial" w:cs="Arial"/>
          <w:b w:val="1"/>
          <w:bCs w:val="1"/>
        </w:rPr>
        <w:t xml:space="preserve"> </w:t>
      </w:r>
      <w:r w:rsidRPr="10C719F6" w:rsidR="00B87DD1">
        <w:rPr>
          <w:rFonts w:ascii="Arial" w:hAnsi="Arial" w:eastAsia="Arial" w:cs="Arial"/>
          <w:b w:val="1"/>
          <w:bCs w:val="1"/>
        </w:rPr>
        <w:t>(</w:t>
      </w:r>
      <w:r w:rsidRPr="10C719F6" w:rsidR="00E46275">
        <w:rPr>
          <w:rFonts w:ascii="Arial" w:hAnsi="Arial" w:eastAsia="Arial" w:cs="Arial"/>
          <w:b w:val="1"/>
          <w:bCs w:val="1"/>
        </w:rPr>
        <w:t>2016</w:t>
      </w:r>
      <w:r w:rsidRPr="10C719F6" w:rsidR="00B87DD1">
        <w:rPr>
          <w:rFonts w:ascii="Arial" w:hAnsi="Arial" w:eastAsia="Arial" w:cs="Arial"/>
          <w:b w:val="1"/>
          <w:bCs w:val="1"/>
        </w:rPr>
        <w:t>)</w:t>
      </w:r>
      <w:r w:rsidRPr="10C719F6" w:rsidR="00E46275">
        <w:rPr>
          <w:rFonts w:ascii="Arial" w:hAnsi="Arial" w:eastAsia="Arial" w:cs="Arial"/>
          <w:b w:val="1"/>
          <w:bCs w:val="1"/>
        </w:rPr>
        <w:t xml:space="preserve">. Sociocultural theory and its role in the development of language pedagogy. </w:t>
      </w:r>
      <w:r w:rsidRPr="10C719F6" w:rsidR="00E46275">
        <w:rPr>
          <w:rFonts w:ascii="Arial" w:hAnsi="Arial" w:eastAsia="Arial" w:cs="Arial"/>
          <w:b w:val="1"/>
          <w:bCs w:val="1"/>
          <w:i w:val="1"/>
          <w:iCs w:val="1"/>
        </w:rPr>
        <w:t>Advances i</w:t>
      </w:r>
      <w:r w:rsidRPr="10C719F6" w:rsidR="00B87DD1">
        <w:rPr>
          <w:rFonts w:ascii="Arial" w:hAnsi="Arial" w:eastAsia="Arial" w:cs="Arial"/>
          <w:b w:val="1"/>
          <w:bCs w:val="1"/>
          <w:i w:val="1"/>
          <w:iCs w:val="1"/>
        </w:rPr>
        <w:t>n Language and Literary Studies</w:t>
      </w:r>
      <w:r w:rsidRPr="10C719F6" w:rsidR="00E46275">
        <w:rPr>
          <w:rFonts w:ascii="Arial" w:hAnsi="Arial" w:eastAsia="Arial" w:cs="Arial"/>
          <w:b w:val="1"/>
          <w:bCs w:val="1"/>
          <w:i w:val="1"/>
          <w:iCs w:val="1"/>
        </w:rPr>
        <w:t xml:space="preserve">, </w:t>
      </w:r>
      <w:r w:rsidRPr="10C719F6" w:rsidR="00E46275">
        <w:rPr>
          <w:rFonts w:ascii="Arial" w:hAnsi="Arial" w:eastAsia="Arial" w:cs="Arial"/>
          <w:b w:val="1"/>
          <w:bCs w:val="1"/>
        </w:rPr>
        <w:t>7(6), pp. 183-188.</w:t>
      </w:r>
    </w:p>
    <w:p w:rsidR="00F3737F" w:rsidP="68EEC82E" w:rsidRDefault="00F3737F" w14:paraId="208F3423" w14:textId="3DA5CA43">
      <w:pPr>
        <w:ind w:firstLine="0"/>
        <w:rPr>
          <w:rFonts w:ascii="Arial" w:hAnsi="Arial" w:eastAsia="Arial" w:cs="Arial"/>
        </w:rPr>
      </w:pPr>
      <w:r w:rsidRPr="10C719F6" w:rsidR="00F3737F">
        <w:rPr>
          <w:rFonts w:ascii="Arial" w:hAnsi="Arial" w:eastAsia="Arial" w:cs="Arial"/>
        </w:rPr>
        <w:t xml:space="preserve">In this paper, the authors examine the means in which </w:t>
      </w:r>
      <w:r w:rsidRPr="10C719F6" w:rsidR="00E447A6">
        <w:rPr>
          <w:rFonts w:ascii="Arial" w:hAnsi="Arial" w:eastAsia="Arial" w:cs="Arial"/>
        </w:rPr>
        <w:t xml:space="preserve">social cultural theory can aid </w:t>
      </w:r>
      <w:bookmarkStart w:name="_Int_6wkgPIrw" w:id="885927284"/>
      <w:r w:rsidRPr="10C719F6" w:rsidR="00E447A6">
        <w:rPr>
          <w:rFonts w:ascii="Arial" w:hAnsi="Arial" w:eastAsia="Arial" w:cs="Arial"/>
        </w:rPr>
        <w:t>to</w:t>
      </w:r>
      <w:bookmarkEnd w:id="885927284"/>
      <w:r w:rsidRPr="10C719F6" w:rsidR="00E447A6">
        <w:rPr>
          <w:rFonts w:ascii="Arial" w:hAnsi="Arial" w:eastAsia="Arial" w:cs="Arial"/>
        </w:rPr>
        <w:t xml:space="preserve"> develop language teachings. </w:t>
      </w:r>
      <w:r w:rsidRPr="10C719F6" w:rsidR="008105C8">
        <w:rPr>
          <w:rFonts w:ascii="Arial" w:hAnsi="Arial" w:eastAsia="Arial" w:cs="Arial"/>
        </w:rPr>
        <w:t xml:space="preserve">This paper </w:t>
      </w:r>
      <w:r w:rsidRPr="10C719F6" w:rsidR="008105C8">
        <w:rPr>
          <w:rFonts w:ascii="Arial" w:hAnsi="Arial" w:eastAsia="Arial" w:cs="Arial"/>
        </w:rPr>
        <w:t>is credible because its</w:t>
      </w:r>
      <w:r w:rsidRPr="10C719F6" w:rsidR="008105C8">
        <w:rPr>
          <w:rFonts w:ascii="Arial" w:hAnsi="Arial" w:eastAsia="Arial" w:cs="Arial"/>
        </w:rPr>
        <w:t xml:space="preserve"> analy</w:t>
      </w:r>
      <w:r w:rsidRPr="10C719F6" w:rsidR="008105C8">
        <w:rPr>
          <w:rFonts w:ascii="Arial" w:hAnsi="Arial" w:eastAsia="Arial" w:cs="Arial"/>
        </w:rPr>
        <w:t>s</w:t>
      </w:r>
      <w:r w:rsidRPr="10C719F6" w:rsidR="008105C8">
        <w:rPr>
          <w:rFonts w:ascii="Arial" w:hAnsi="Arial" w:eastAsia="Arial" w:cs="Arial"/>
        </w:rPr>
        <w:t xml:space="preserve">is the literature on theory of social cultural and recommends that social cultural theory has the potential for developing a unique perspective-oriented language and teaching learning pedagogics which can aid professors and teachers in improving the efficiency of their coaching and the learning of student. </w:t>
      </w:r>
      <w:r w:rsidRPr="10C719F6" w:rsidR="00A00828">
        <w:rPr>
          <w:rFonts w:ascii="Arial" w:hAnsi="Arial" w:eastAsia="Arial" w:cs="Arial"/>
        </w:rPr>
        <w:t xml:space="preserve">This paper critically </w:t>
      </w:r>
      <w:r w:rsidRPr="10C719F6" w:rsidR="008105C8">
        <w:rPr>
          <w:rFonts w:ascii="Arial" w:hAnsi="Arial" w:eastAsia="Arial" w:cs="Arial"/>
        </w:rPr>
        <w:t>reviews</w:t>
      </w:r>
      <w:r w:rsidRPr="10C719F6" w:rsidR="00A00828">
        <w:rPr>
          <w:rFonts w:ascii="Arial" w:hAnsi="Arial" w:eastAsia="Arial" w:cs="Arial"/>
        </w:rPr>
        <w:t xml:space="preserve"> the social cultural </w:t>
      </w:r>
      <w:r w:rsidRPr="10C719F6" w:rsidR="00F20D2F">
        <w:rPr>
          <w:rFonts w:ascii="Arial" w:hAnsi="Arial" w:eastAsia="Arial" w:cs="Arial"/>
        </w:rPr>
        <w:t xml:space="preserve">theory and explain that it has a potential to develop the </w:t>
      </w:r>
      <w:r w:rsidRPr="10C719F6" w:rsidR="008105C8">
        <w:rPr>
          <w:rFonts w:ascii="Arial" w:hAnsi="Arial" w:eastAsia="Arial" w:cs="Arial"/>
        </w:rPr>
        <w:t>perspective-oriented</w:t>
      </w:r>
      <w:r w:rsidRPr="10C719F6" w:rsidR="00F20D2F">
        <w:rPr>
          <w:rFonts w:ascii="Arial" w:hAnsi="Arial" w:eastAsia="Arial" w:cs="Arial"/>
        </w:rPr>
        <w:t xml:space="preserve"> language activities and pedagogies which can be adoptable and adaptable in so many contexts. The authors incorporated other authors and wide range of </w:t>
      </w:r>
      <w:r w:rsidRPr="10C719F6" w:rsidR="00F20D2F">
        <w:rPr>
          <w:rFonts w:ascii="Arial" w:hAnsi="Arial" w:eastAsia="Arial" w:cs="Arial"/>
        </w:rPr>
        <w:t>evidence</w:t>
      </w:r>
      <w:r w:rsidRPr="10C719F6" w:rsidR="00F20D2F">
        <w:rPr>
          <w:rFonts w:ascii="Arial" w:hAnsi="Arial" w:eastAsia="Arial" w:cs="Arial"/>
        </w:rPr>
        <w:t xml:space="preserve"> and theory’s experts. </w:t>
      </w:r>
      <w:r w:rsidRPr="10C719F6" w:rsidR="006628ED">
        <w:rPr>
          <w:rFonts w:ascii="Arial" w:hAnsi="Arial" w:eastAsia="Arial" w:cs="Arial"/>
        </w:rPr>
        <w:t>C</w:t>
      </w:r>
      <w:r w:rsidRPr="10C719F6" w:rsidR="00F20D2F">
        <w:rPr>
          <w:rFonts w:ascii="Arial" w:hAnsi="Arial" w:eastAsia="Arial" w:cs="Arial"/>
        </w:rPr>
        <w:t xml:space="preserve">overage of information is significant to connect the </w:t>
      </w:r>
      <w:r w:rsidRPr="10C719F6" w:rsidR="00772D8B">
        <w:rPr>
          <w:rFonts w:ascii="Arial" w:hAnsi="Arial" w:eastAsia="Arial" w:cs="Arial"/>
        </w:rPr>
        <w:t>information</w:t>
      </w:r>
      <w:r w:rsidRPr="10C719F6" w:rsidR="00F20D2F">
        <w:rPr>
          <w:rFonts w:ascii="Arial" w:hAnsi="Arial" w:eastAsia="Arial" w:cs="Arial"/>
        </w:rPr>
        <w:t xml:space="preserve"> to the research topic. The </w:t>
      </w:r>
      <w:r w:rsidRPr="10C719F6" w:rsidR="00AD225A">
        <w:rPr>
          <w:rFonts w:ascii="Arial" w:hAnsi="Arial" w:eastAsia="Arial" w:cs="Arial"/>
        </w:rPr>
        <w:t xml:space="preserve">review in this paper </w:t>
      </w:r>
      <w:bookmarkStart w:name="_Int_SoPG6zdM" w:id="1567601611"/>
      <w:r w:rsidRPr="10C719F6" w:rsidR="00AD225A">
        <w:rPr>
          <w:rFonts w:ascii="Arial" w:hAnsi="Arial" w:eastAsia="Arial" w:cs="Arial"/>
        </w:rPr>
        <w:t>helped</w:t>
      </w:r>
      <w:bookmarkEnd w:id="1567601611"/>
      <w:r w:rsidRPr="10C719F6" w:rsidR="00AD225A">
        <w:rPr>
          <w:rFonts w:ascii="Arial" w:hAnsi="Arial" w:eastAsia="Arial" w:cs="Arial"/>
        </w:rPr>
        <w:t xml:space="preserve"> by </w:t>
      </w:r>
      <w:r w:rsidRPr="10C719F6" w:rsidR="00772D8B">
        <w:rPr>
          <w:rFonts w:ascii="Arial" w:hAnsi="Arial" w:eastAsia="Arial" w:cs="Arial"/>
        </w:rPr>
        <w:t>explaining</w:t>
      </w:r>
      <w:r w:rsidRPr="10C719F6" w:rsidR="00AD225A">
        <w:rPr>
          <w:rFonts w:ascii="Arial" w:hAnsi="Arial" w:eastAsia="Arial" w:cs="Arial"/>
        </w:rPr>
        <w:t xml:space="preserve"> the theory of Vygotsky, that it does not only improve language competencies of students but also it will develop the potential to cognition of students. </w:t>
      </w:r>
      <w:r w:rsidRPr="10C719F6" w:rsidR="00B87DD1">
        <w:rPr>
          <w:rFonts w:ascii="Arial" w:hAnsi="Arial" w:eastAsia="Arial" w:cs="Arial"/>
        </w:rPr>
        <w:t xml:space="preserve">The article was useful because it allowed understanding Vygotsky’s sociocultural theory. Some of the information from the article was used in completing the presentation. </w:t>
      </w:r>
    </w:p>
    <w:p w:rsidR="68EEC82E" w:rsidP="68EEC82E" w:rsidRDefault="68EEC82E" w14:paraId="62BC2B9A" w14:textId="4AAA2B5A">
      <w:pPr>
        <w:pStyle w:val="Bibliography"/>
        <w:rPr>
          <w:rFonts w:ascii="Arial" w:hAnsi="Arial" w:eastAsia="Arial" w:cs="Arial"/>
        </w:rPr>
      </w:pPr>
    </w:p>
    <w:p w:rsidRPr="00772D8B" w:rsidR="00E46275" w:rsidP="10C719F6" w:rsidRDefault="00E46275" w14:paraId="00F16907" w14:textId="77777777" w14:noSpellErr="1">
      <w:pPr>
        <w:pStyle w:val="Bibliography"/>
        <w:numPr>
          <w:ilvl w:val="0"/>
          <w:numId w:val="14"/>
        </w:numPr>
        <w:rPr>
          <w:rFonts w:ascii="Arial" w:hAnsi="Arial" w:eastAsia="Arial" w:cs="Arial"/>
          <w:b w:val="1"/>
          <w:bCs w:val="1"/>
        </w:rPr>
      </w:pPr>
      <w:r w:rsidRPr="10C719F6" w:rsidR="00E46275">
        <w:rPr>
          <w:rFonts w:ascii="Arial" w:hAnsi="Arial" w:eastAsia="Arial" w:cs="Arial"/>
          <w:b w:val="1"/>
          <w:bCs w:val="1"/>
        </w:rPr>
        <w:t xml:space="preserve">Kozulin, A., </w:t>
      </w:r>
      <w:r w:rsidRPr="10C719F6" w:rsidR="00B87DD1">
        <w:rPr>
          <w:rFonts w:ascii="Arial" w:hAnsi="Arial" w:eastAsia="Arial" w:cs="Arial"/>
          <w:b w:val="1"/>
          <w:bCs w:val="1"/>
        </w:rPr>
        <w:t>(</w:t>
      </w:r>
      <w:r w:rsidRPr="10C719F6" w:rsidR="00E46275">
        <w:rPr>
          <w:rFonts w:ascii="Arial" w:hAnsi="Arial" w:eastAsia="Arial" w:cs="Arial"/>
          <w:b w:val="1"/>
          <w:bCs w:val="1"/>
        </w:rPr>
        <w:t>2002</w:t>
      </w:r>
      <w:r w:rsidRPr="10C719F6" w:rsidR="00B87DD1">
        <w:rPr>
          <w:rFonts w:ascii="Arial" w:hAnsi="Arial" w:eastAsia="Arial" w:cs="Arial"/>
          <w:b w:val="1"/>
          <w:bCs w:val="1"/>
        </w:rPr>
        <w:t>)</w:t>
      </w:r>
      <w:r w:rsidRPr="10C719F6" w:rsidR="00E46275">
        <w:rPr>
          <w:rFonts w:ascii="Arial" w:hAnsi="Arial" w:eastAsia="Arial" w:cs="Arial"/>
          <w:b w:val="1"/>
          <w:bCs w:val="1"/>
        </w:rPr>
        <w:t>. Sociocultural theory and the mediated learning</w:t>
      </w:r>
      <w:r w:rsidRPr="10C719F6" w:rsidR="00B87DD1">
        <w:rPr>
          <w:rFonts w:ascii="Arial" w:hAnsi="Arial" w:eastAsia="Arial" w:cs="Arial"/>
          <w:b w:val="1"/>
          <w:bCs w:val="1"/>
        </w:rPr>
        <w:t xml:space="preserve"> experience</w:t>
      </w:r>
      <w:r w:rsidRPr="10C719F6" w:rsidR="00E46275">
        <w:rPr>
          <w:rFonts w:ascii="Arial" w:hAnsi="Arial" w:eastAsia="Arial" w:cs="Arial"/>
          <w:b w:val="1"/>
          <w:bCs w:val="1"/>
        </w:rPr>
        <w:t xml:space="preserve">. </w:t>
      </w:r>
      <w:r w:rsidRPr="10C719F6" w:rsidR="00B87DD1">
        <w:rPr>
          <w:rFonts w:ascii="Arial" w:hAnsi="Arial" w:eastAsia="Arial" w:cs="Arial"/>
          <w:b w:val="1"/>
          <w:bCs w:val="1"/>
          <w:i w:val="1"/>
          <w:iCs w:val="1"/>
        </w:rPr>
        <w:t>School Psychology International</w:t>
      </w:r>
      <w:r w:rsidRPr="10C719F6" w:rsidR="00E46275">
        <w:rPr>
          <w:rFonts w:ascii="Arial" w:hAnsi="Arial" w:eastAsia="Arial" w:cs="Arial"/>
          <w:b w:val="1"/>
          <w:bCs w:val="1"/>
          <w:i w:val="1"/>
          <w:iCs w:val="1"/>
        </w:rPr>
        <w:t xml:space="preserve">, </w:t>
      </w:r>
      <w:r w:rsidRPr="10C719F6" w:rsidR="00E46275">
        <w:rPr>
          <w:rFonts w:ascii="Arial" w:hAnsi="Arial" w:eastAsia="Arial" w:cs="Arial"/>
          <w:b w:val="1"/>
          <w:bCs w:val="1"/>
        </w:rPr>
        <w:t>23(1), pp. 7-35.</w:t>
      </w:r>
    </w:p>
    <w:p w:rsidR="006C026F" w:rsidP="68EEC82E" w:rsidRDefault="00F71EA2" w14:paraId="48074937" w14:textId="5B8FA229">
      <w:pPr>
        <w:pStyle w:val="Bibliography"/>
        <w:ind w:firstLine="0"/>
        <w:rPr>
          <w:rFonts w:ascii="Arial" w:hAnsi="Arial" w:eastAsia="Arial" w:cs="Arial"/>
          <w:shd w:val="clear" w:color="auto" w:fill="FFFFFF"/>
        </w:rPr>
      </w:pPr>
      <w:r w:rsidRPr="68EEC82E" w:rsidR="00F71EA2">
        <w:rPr>
          <w:rFonts w:ascii="Arial" w:hAnsi="Arial" w:eastAsia="Arial" w:cs="Arial"/>
        </w:rPr>
        <w:t xml:space="preserve">Author in this paper included two major </w:t>
      </w:r>
      <w:r w:rsidRPr="68EEC82E" w:rsidR="00072FF4">
        <w:rPr>
          <w:rFonts w:ascii="Arial" w:hAnsi="Arial" w:eastAsia="Arial" w:cs="Arial"/>
        </w:rPr>
        <w:t>theories, which</w:t>
      </w:r>
      <w:r w:rsidRPr="68EEC82E" w:rsidR="001D5D28">
        <w:rPr>
          <w:rFonts w:ascii="Arial" w:hAnsi="Arial" w:eastAsia="Arial" w:cs="Arial"/>
        </w:rPr>
        <w:t xml:space="preserve"> have contributed </w:t>
      </w:r>
      <w:r w:rsidRPr="68EEC82E" w:rsidR="001D5D28">
        <w:rPr>
          <w:rFonts w:ascii="Arial" w:hAnsi="Arial" w:eastAsia="Arial" w:cs="Arial"/>
        </w:rPr>
        <w:t xml:space="preserve">to</w:t>
      </w:r>
      <w:r w:rsidRPr="68EEC82E" w:rsidR="001D5D28">
        <w:rPr>
          <w:rFonts w:ascii="Arial" w:hAnsi="Arial" w:eastAsia="Arial" w:cs="Arial"/>
        </w:rPr>
        <w:t xml:space="preserve"> the meditation approaches of learning. The approaches are </w:t>
      </w:r>
      <w:r w:rsidRPr="68EEC82E" w:rsidR="001D5D28">
        <w:rPr>
          <w:rFonts w:ascii="Arial" w:hAnsi="Arial" w:eastAsia="Arial" w:cs="Arial"/>
          <w:shd w:val="clear" w:color="auto" w:fill="FFFFFF"/>
        </w:rPr>
        <w:t>Mediated Learning Experience theory and s</w:t>
      </w:r>
      <w:r w:rsidRPr="68EEC82E" w:rsidR="00B87DD1">
        <w:rPr>
          <w:rFonts w:ascii="Arial" w:hAnsi="Arial" w:eastAsia="Arial" w:cs="Arial"/>
          <w:shd w:val="clear" w:color="auto" w:fill="FFFFFF"/>
        </w:rPr>
        <w:t>ocio</w:t>
      </w:r>
      <w:r w:rsidRPr="68EEC82E" w:rsidR="001D5D28">
        <w:rPr>
          <w:rFonts w:ascii="Arial" w:hAnsi="Arial" w:eastAsia="Arial" w:cs="Arial"/>
          <w:shd w:val="clear" w:color="auto" w:fill="FFFFFF"/>
        </w:rPr>
        <w:t xml:space="preserve">cultural theory. This </w:t>
      </w:r>
      <w:r w:rsidRPr="68EEC82E" w:rsidR="00C06950">
        <w:rPr>
          <w:rFonts w:ascii="Arial" w:hAnsi="Arial" w:eastAsia="Arial" w:cs="Arial"/>
          <w:shd w:val="clear" w:color="auto" w:fill="FFFFFF"/>
        </w:rPr>
        <w:t xml:space="preserve">source is useful as it </w:t>
      </w:r>
      <w:r w:rsidRPr="68EEC82E" w:rsidR="001D5D28">
        <w:rPr>
          <w:rFonts w:ascii="Arial" w:hAnsi="Arial" w:eastAsia="Arial" w:cs="Arial"/>
          <w:shd w:val="clear" w:color="auto" w:fill="FFFFFF"/>
        </w:rPr>
        <w:t>clearly explain</w:t>
      </w:r>
      <w:r w:rsidRPr="68EEC82E" w:rsidR="00C06950">
        <w:rPr>
          <w:rFonts w:ascii="Arial" w:hAnsi="Arial" w:eastAsia="Arial" w:cs="Arial"/>
          <w:shd w:val="clear" w:color="auto" w:fill="FFFFFF"/>
        </w:rPr>
        <w:t>s</w:t>
      </w:r>
      <w:r w:rsidRPr="68EEC82E" w:rsidR="001D5D28">
        <w:rPr>
          <w:rFonts w:ascii="Arial" w:hAnsi="Arial" w:eastAsia="Arial" w:cs="Arial"/>
          <w:shd w:val="clear" w:color="auto" w:fill="FFFFFF"/>
        </w:rPr>
        <w:t xml:space="preserve"> </w:t>
      </w:r>
      <w:bookmarkStart w:name="_Int_ogskcyAJ" w:id="166967286"/>
      <w:r w:rsidRPr="68EEC82E" w:rsidR="001D5D28">
        <w:rPr>
          <w:rFonts w:ascii="Arial" w:hAnsi="Arial" w:eastAsia="Arial" w:cs="Arial"/>
          <w:shd w:val="clear" w:color="auto" w:fill="FFFFFF"/>
        </w:rPr>
        <w:t xml:space="preserve">both theories</w:t>
      </w:r>
      <w:bookmarkEnd w:id="166967286"/>
      <w:r w:rsidRPr="68EEC82E" w:rsidR="001D5D28">
        <w:rPr>
          <w:rFonts w:ascii="Arial" w:hAnsi="Arial" w:eastAsia="Arial" w:cs="Arial"/>
          <w:shd w:val="clear" w:color="auto" w:fill="FFFFFF"/>
        </w:rPr>
        <w:t xml:space="preserve"> in depth. In the explanation of theories, the author gave compelling evidence by </w:t>
      </w:r>
      <w:r w:rsidRPr="68EEC82E" w:rsidR="00072FF4">
        <w:rPr>
          <w:rFonts w:ascii="Arial" w:hAnsi="Arial" w:eastAsia="Arial" w:cs="Arial"/>
          <w:shd w:val="clear" w:color="auto" w:fill="FFFFFF"/>
        </w:rPr>
        <w:t xml:space="preserve">citing the </w:t>
      </w:r>
      <w:bookmarkStart w:name="_Int_T4hF7Gv7" w:id="716799633"/>
      <w:r w:rsidRPr="68EEC82E" w:rsidR="00072FF4">
        <w:rPr>
          <w:rFonts w:ascii="Arial" w:hAnsi="Arial" w:eastAsia="Arial" w:cs="Arial"/>
          <w:shd w:val="clear" w:color="auto" w:fill="FFFFFF"/>
        </w:rPr>
        <w:t xml:space="preserve">ability</w:t>
      </w:r>
      <w:bookmarkEnd w:id="716799633"/>
      <w:r w:rsidRPr="68EEC82E" w:rsidR="00072FF4">
        <w:rPr>
          <w:rFonts w:ascii="Arial" w:hAnsi="Arial" w:eastAsia="Arial" w:cs="Arial"/>
          <w:shd w:val="clear" w:color="auto" w:fill="FFFFFF"/>
        </w:rPr>
        <w:t xml:space="preserve"> of the theories which made the points enough strong. </w:t>
      </w:r>
      <w:r w:rsidRPr="68EEC82E" w:rsidR="006628ED">
        <w:rPr>
          <w:rFonts w:ascii="Arial" w:hAnsi="Arial" w:eastAsia="Arial" w:cs="Arial"/>
          <w:shd w:val="clear" w:color="auto" w:fill="FFFFFF"/>
        </w:rPr>
        <w:t>M</w:t>
      </w:r>
      <w:r w:rsidRPr="68EEC82E" w:rsidR="006C026F">
        <w:rPr>
          <w:rFonts w:ascii="Arial" w:hAnsi="Arial" w:eastAsia="Arial" w:cs="Arial"/>
          <w:shd w:val="clear" w:color="auto" w:fill="FFFFFF"/>
        </w:rPr>
        <w:t xml:space="preserve">eaningful and deeper role that an excellent list </w:t>
      </w:r>
      <w:r w:rsidRPr="68EEC82E" w:rsidR="006C026F">
        <w:rPr>
          <w:rFonts w:ascii="Arial" w:hAnsi="Arial" w:eastAsia="Arial" w:cs="Arial"/>
          <w:shd w:val="clear" w:color="auto" w:fill="FFFFFF"/>
        </w:rPr>
        <w:lastRenderedPageBreak/>
        <w:t xml:space="preserve">of bibliography plays for researchers is to create credibility of writer amongst peers within the same domain. Besides citing the experts of the theories, this paper also included a wide range of references. </w:t>
      </w:r>
      <w:r w:rsidRPr="68EEC82E" w:rsidR="00072FF4">
        <w:rPr>
          <w:rFonts w:ascii="Arial" w:hAnsi="Arial" w:eastAsia="Arial" w:cs="Arial"/>
          <w:shd w:val="clear" w:color="auto" w:fill="FFFFFF"/>
        </w:rPr>
        <w:t xml:space="preserve">The paper focused on the significance of the power of sociocultural in forming the situation of a child’s learning and development. The knowledge and insights provided by this paper pointed the </w:t>
      </w:r>
      <w:bookmarkStart w:name="_Int_A7WOacGk" w:id="1161946884"/>
      <w:r w:rsidRPr="68EEC82E" w:rsidR="00072FF4">
        <w:rPr>
          <w:rFonts w:ascii="Arial" w:hAnsi="Arial" w:eastAsia="Arial" w:cs="Arial"/>
          <w:shd w:val="clear" w:color="auto" w:fill="FFFFFF"/>
        </w:rPr>
        <w:t xml:space="preserve">key role</w:t>
      </w:r>
      <w:bookmarkEnd w:id="1161946884"/>
      <w:r w:rsidRPr="68EEC82E" w:rsidR="00072FF4">
        <w:rPr>
          <w:rFonts w:ascii="Arial" w:hAnsi="Arial" w:eastAsia="Arial" w:cs="Arial"/>
          <w:shd w:val="clear" w:color="auto" w:fill="FFFFFF"/>
        </w:rPr>
        <w:t xml:space="preserve"> of community, parents, </w:t>
      </w:r>
      <w:bookmarkStart w:name="_Int_5XEpuhlu" w:id="772958977"/>
      <w:r w:rsidRPr="68EEC82E" w:rsidR="00072FF4">
        <w:rPr>
          <w:rFonts w:ascii="Arial" w:hAnsi="Arial" w:eastAsia="Arial" w:cs="Arial"/>
          <w:shd w:val="clear" w:color="auto" w:fill="FFFFFF"/>
        </w:rPr>
        <w:t xml:space="preserve">peers,</w:t>
      </w:r>
      <w:bookmarkEnd w:id="772958977"/>
      <w:r w:rsidRPr="68EEC82E" w:rsidR="00072FF4">
        <w:rPr>
          <w:rFonts w:ascii="Arial" w:hAnsi="Arial" w:eastAsia="Arial" w:cs="Arial"/>
          <w:shd w:val="clear" w:color="auto" w:fill="FFFFFF"/>
        </w:rPr>
        <w:t xml:space="preserve"> and teachers in explaining the forms of learning interaction arising among kids and their situations. </w:t>
      </w:r>
      <w:r w:rsidRPr="68EEC82E" w:rsidR="006C026F">
        <w:rPr>
          <w:rFonts w:ascii="Arial" w:hAnsi="Arial" w:eastAsia="Arial" w:cs="Arial"/>
          <w:shd w:val="clear" w:color="auto" w:fill="FFFFFF"/>
        </w:rPr>
        <w:t xml:space="preserve">In addition, </w:t>
      </w:r>
    </w:p>
    <w:p w:rsidRPr="00C06950" w:rsidR="00C06950" w:rsidP="68EEC82E" w:rsidRDefault="00C06950" w14:paraId="564949B8" w14:textId="77777777" w14:noSpellErr="1">
      <w:pPr>
        <w:rPr>
          <w:rFonts w:ascii="Arial" w:hAnsi="Arial" w:eastAsia="Arial" w:cs="Arial"/>
        </w:rPr>
      </w:pPr>
    </w:p>
    <w:p w:rsidRPr="00772D8B" w:rsidR="00E46275" w:rsidP="10C719F6" w:rsidRDefault="00E46275" w14:paraId="5A9097F3" w14:textId="77777777" w14:noSpellErr="1">
      <w:pPr>
        <w:pStyle w:val="Bibliography"/>
        <w:numPr>
          <w:ilvl w:val="0"/>
          <w:numId w:val="15"/>
        </w:numPr>
        <w:rPr>
          <w:rFonts w:ascii="Arial" w:hAnsi="Arial" w:eastAsia="Arial" w:cs="Arial"/>
          <w:b w:val="1"/>
          <w:bCs w:val="1"/>
        </w:rPr>
      </w:pPr>
      <w:r w:rsidRPr="10C719F6" w:rsidR="00E46275">
        <w:rPr>
          <w:rFonts w:ascii="Arial" w:hAnsi="Arial" w:eastAsia="Arial" w:cs="Arial"/>
          <w:b w:val="1"/>
          <w:bCs w:val="1"/>
        </w:rPr>
        <w:t xml:space="preserve">Kinard, J. T. &amp; Kozulin, A., </w:t>
      </w:r>
      <w:r w:rsidRPr="10C719F6" w:rsidR="00B87DD1">
        <w:rPr>
          <w:rFonts w:ascii="Arial" w:hAnsi="Arial" w:eastAsia="Arial" w:cs="Arial"/>
          <w:b w:val="1"/>
          <w:bCs w:val="1"/>
        </w:rPr>
        <w:t>(</w:t>
      </w:r>
      <w:r w:rsidRPr="10C719F6" w:rsidR="00E46275">
        <w:rPr>
          <w:rFonts w:ascii="Arial" w:hAnsi="Arial" w:eastAsia="Arial" w:cs="Arial"/>
          <w:b w:val="1"/>
          <w:bCs w:val="1"/>
        </w:rPr>
        <w:t>2008</w:t>
      </w:r>
      <w:r w:rsidRPr="10C719F6" w:rsidR="00B87DD1">
        <w:rPr>
          <w:rFonts w:ascii="Arial" w:hAnsi="Arial" w:eastAsia="Arial" w:cs="Arial"/>
          <w:b w:val="1"/>
          <w:bCs w:val="1"/>
        </w:rPr>
        <w:t>)</w:t>
      </w:r>
      <w:r w:rsidRPr="10C719F6" w:rsidR="00E46275">
        <w:rPr>
          <w:rFonts w:ascii="Arial" w:hAnsi="Arial" w:eastAsia="Arial" w:cs="Arial"/>
          <w:b w:val="1"/>
          <w:bCs w:val="1"/>
        </w:rPr>
        <w:t xml:space="preserve">. </w:t>
      </w:r>
      <w:r w:rsidRPr="10C719F6" w:rsidR="00B87DD1">
        <w:rPr>
          <w:rFonts w:ascii="Arial" w:hAnsi="Arial" w:eastAsia="Arial" w:cs="Arial"/>
          <w:b w:val="1"/>
          <w:bCs w:val="1"/>
          <w:i w:val="1"/>
          <w:iCs w:val="1"/>
        </w:rPr>
        <w:t>Rigorous Mathematical Thinking</w:t>
      </w:r>
      <w:r w:rsidRPr="10C719F6" w:rsidR="00E46275">
        <w:rPr>
          <w:rFonts w:ascii="Arial" w:hAnsi="Arial" w:eastAsia="Arial" w:cs="Arial"/>
          <w:b w:val="1"/>
          <w:bCs w:val="1"/>
          <w:i w:val="1"/>
          <w:iCs w:val="1"/>
        </w:rPr>
        <w:t xml:space="preserve">: Conceptual Formation in the Mathematics Classroom. </w:t>
      </w:r>
      <w:r w:rsidRPr="10C719F6" w:rsidR="00E46275">
        <w:rPr>
          <w:rFonts w:ascii="Arial" w:hAnsi="Arial" w:eastAsia="Arial" w:cs="Arial"/>
          <w:b w:val="1"/>
          <w:bCs w:val="1"/>
        </w:rPr>
        <w:t>1st ed. Cambridge: Cambridge University Press.</w:t>
      </w:r>
    </w:p>
    <w:p w:rsidRPr="00772D8B" w:rsidR="00456347" w:rsidP="68EEC82E" w:rsidRDefault="00545831" w14:paraId="78221E5D" w14:textId="0766651B">
      <w:pPr>
        <w:ind w:firstLine="0"/>
        <w:rPr>
          <w:rFonts w:ascii="Arial" w:hAnsi="Arial" w:eastAsia="Arial" w:cs="Arial"/>
        </w:rPr>
      </w:pPr>
      <w:r w:rsidRPr="68EEC82E" w:rsidR="00545831">
        <w:rPr>
          <w:rFonts w:ascii="Arial" w:hAnsi="Arial" w:eastAsia="Arial" w:cs="Arial"/>
        </w:rPr>
        <w:t xml:space="preserve">This book </w:t>
      </w:r>
      <w:bookmarkStart w:name="_Int_gokbntF5" w:id="1734061581"/>
      <w:r w:rsidRPr="68EEC82E" w:rsidR="00545831">
        <w:rPr>
          <w:rFonts w:ascii="Arial" w:hAnsi="Arial" w:eastAsia="Arial" w:cs="Arial"/>
        </w:rPr>
        <w:t xml:space="preserve">focused</w:t>
      </w:r>
      <w:bookmarkEnd w:id="1734061581"/>
      <w:r w:rsidRPr="68EEC82E" w:rsidR="00545831">
        <w:rPr>
          <w:rFonts w:ascii="Arial" w:hAnsi="Arial" w:eastAsia="Arial" w:cs="Arial"/>
        </w:rPr>
        <w:t xml:space="preserve"> on the teaching of mathematics from the learning perspective of social cultural theory of Vygotsky. This </w:t>
      </w:r>
      <w:r w:rsidRPr="68EEC82E" w:rsidR="00C06950">
        <w:rPr>
          <w:rFonts w:ascii="Arial" w:hAnsi="Arial" w:eastAsia="Arial" w:cs="Arial"/>
        </w:rPr>
        <w:t>is a</w:t>
      </w:r>
      <w:r w:rsidRPr="68EEC82E" w:rsidR="00FF46CF">
        <w:rPr>
          <w:rFonts w:ascii="Arial" w:hAnsi="Arial" w:eastAsia="Arial" w:cs="Arial"/>
        </w:rPr>
        <w:t xml:space="preserve"> </w:t>
      </w:r>
      <w:r w:rsidRPr="68EEC82E" w:rsidR="00C06950">
        <w:rPr>
          <w:rFonts w:ascii="Arial" w:hAnsi="Arial" w:eastAsia="Arial" w:cs="Arial"/>
        </w:rPr>
        <w:t xml:space="preserve">reliable </w:t>
      </w:r>
      <w:r w:rsidRPr="68EEC82E" w:rsidR="00545831">
        <w:rPr>
          <w:rFonts w:ascii="Arial" w:hAnsi="Arial" w:eastAsia="Arial" w:cs="Arial"/>
        </w:rPr>
        <w:t xml:space="preserve">book </w:t>
      </w:r>
      <w:r w:rsidRPr="68EEC82E" w:rsidR="00FF46CF">
        <w:rPr>
          <w:rFonts w:ascii="Arial" w:hAnsi="Arial" w:eastAsia="Arial" w:cs="Arial"/>
        </w:rPr>
        <w:t xml:space="preserve">as it </w:t>
      </w:r>
      <w:r w:rsidRPr="68EEC82E" w:rsidR="00545831">
        <w:rPr>
          <w:rFonts w:ascii="Arial" w:hAnsi="Arial" w:eastAsia="Arial" w:cs="Arial"/>
        </w:rPr>
        <w:t xml:space="preserve">gives understanding and knowledge of the children advanced mental process of </w:t>
      </w:r>
      <w:r w:rsidRPr="68EEC82E" w:rsidR="004D388B">
        <w:rPr>
          <w:rFonts w:ascii="Arial" w:hAnsi="Arial" w:eastAsia="Arial" w:cs="Arial"/>
        </w:rPr>
        <w:t xml:space="preserve">development, which relies on the presence of reconciling agents in the interaction of child with the environments. This book explains two mediation techniques, first one is about mediation through organized learning activities and second one is about mediation via human being. This book can contribute </w:t>
      </w:r>
      <w:r w:rsidRPr="68EEC82E" w:rsidR="004D388B">
        <w:rPr>
          <w:rFonts w:ascii="Arial" w:hAnsi="Arial" w:eastAsia="Arial" w:cs="Arial"/>
        </w:rPr>
        <w:t xml:space="preserve">to</w:t>
      </w:r>
      <w:r w:rsidRPr="68EEC82E" w:rsidR="004D388B">
        <w:rPr>
          <w:rFonts w:ascii="Arial" w:hAnsi="Arial" w:eastAsia="Arial" w:cs="Arial"/>
        </w:rPr>
        <w:t xml:space="preserve"> the field of mathematics. This book combined the theory of social cultural by </w:t>
      </w:r>
      <w:r w:rsidRPr="68EEC82E" w:rsidR="004D388B">
        <w:rPr>
          <w:rFonts w:ascii="Arial" w:hAnsi="Arial" w:eastAsia="Arial" w:cs="Arial"/>
          <w:shd w:val="clear" w:color="auto" w:fill="FFFFFF"/>
        </w:rPr>
        <w:t xml:space="preserve">Vygotsky and mathematics learning and connect the prior thought with novel language of mathematical in aiming to develop more meaning. </w:t>
      </w:r>
      <w:r w:rsidRPr="68EEC82E" w:rsidR="007F64D5">
        <w:rPr>
          <w:rFonts w:ascii="Arial" w:hAnsi="Arial" w:eastAsia="Arial" w:cs="Arial"/>
          <w:shd w:val="clear" w:color="auto" w:fill="FFFFFF"/>
        </w:rPr>
        <w:t xml:space="preserve">Besides it, the author tried to explain that when a person can speak the language of mathematical, they can carry their thoughts of the concepts of mathematical</w:t>
      </w:r>
      <w:bookmarkStart w:name="_Int_gKF2RDaQ" w:id="2101758869"/>
      <w:r w:rsidRPr="68EEC82E" w:rsidR="007F64D5">
        <w:rPr>
          <w:rFonts w:ascii="Arial" w:hAnsi="Arial" w:eastAsia="Arial" w:cs="Arial"/>
          <w:shd w:val="clear" w:color="auto" w:fill="FFFFFF"/>
        </w:rPr>
        <w:t xml:space="preserve">. </w:t>
      </w:r>
      <w:bookmarkEnd w:id="2101758869"/>
      <w:r w:rsidRPr="68EEC82E" w:rsidR="006628ED">
        <w:rPr>
          <w:rFonts w:ascii="Arial" w:hAnsi="Arial" w:eastAsia="Arial" w:cs="Arial"/>
        </w:rPr>
        <w:t>T</w:t>
      </w:r>
      <w:r w:rsidRPr="68EEC82E" w:rsidR="00456347">
        <w:rPr>
          <w:rFonts w:ascii="Arial" w:hAnsi="Arial" w:eastAsia="Arial" w:cs="Arial"/>
        </w:rPr>
        <w:t>he publication and author must be reliable authority on the subject the person is finding.</w:t>
      </w:r>
      <w:r w:rsidRPr="68EEC82E" w:rsidR="00456347">
        <w:rPr>
          <w:rFonts w:ascii="Arial" w:hAnsi="Arial" w:eastAsia="Arial" w:cs="Arial"/>
        </w:rPr>
        <w:t xml:space="preserve"> The author James T. Kinard is the president of cognitive literacy in Chicago, which shows that he has his </w:t>
      </w:r>
      <w:bookmarkStart w:name="_Int_nBQhxu7j" w:id="2006003190"/>
      <w:r w:rsidRPr="68EEC82E" w:rsidR="00456347">
        <w:rPr>
          <w:rFonts w:ascii="Arial" w:hAnsi="Arial" w:eastAsia="Arial" w:cs="Arial"/>
        </w:rPr>
        <w:t>ability</w:t>
      </w:r>
      <w:bookmarkEnd w:id="2006003190"/>
      <w:r w:rsidRPr="68EEC82E" w:rsidR="00456347">
        <w:rPr>
          <w:rFonts w:ascii="Arial" w:hAnsi="Arial" w:eastAsia="Arial" w:cs="Arial"/>
        </w:rPr>
        <w:t xml:space="preserve"> in the field of cognition development and has authority.</w:t>
      </w:r>
    </w:p>
    <w:p w:rsidRPr="00772D8B" w:rsidR="00456347" w:rsidP="68EEC82E" w:rsidRDefault="00456347" w14:paraId="4FF3D4DD" w14:textId="320FD134" w14:noSpellErr="1">
      <w:pPr>
        <w:pStyle w:val="Heading1"/>
        <w:rPr>
          <w:rFonts w:ascii="Arial" w:hAnsi="Arial" w:eastAsia="Arial" w:cs="Arial"/>
        </w:rPr>
      </w:pPr>
    </w:p>
    <w:p w:rsidR="68EEC82E" w:rsidP="68EEC82E" w:rsidRDefault="68EEC82E" w14:paraId="4992DBE4" w14:textId="1057E93A">
      <w:pPr>
        <w:pStyle w:val="Normal"/>
      </w:pPr>
    </w:p>
    <w:p w:rsidR="68EEC82E" w:rsidP="68EEC82E" w:rsidRDefault="68EEC82E" w14:paraId="4C39FE4D" w14:textId="66AF7C35">
      <w:pPr>
        <w:pStyle w:val="Normal"/>
      </w:pPr>
    </w:p>
    <w:p w:rsidR="68EEC82E" w:rsidP="68EEC82E" w:rsidRDefault="68EEC82E" w14:paraId="6E3E20DB" w14:textId="1010E547">
      <w:pPr>
        <w:pStyle w:val="Normal"/>
      </w:pPr>
    </w:p>
    <w:p w:rsidRPr="00772D8B" w:rsidR="00E46275" w:rsidP="10C719F6" w:rsidRDefault="00E46275" w14:paraId="5839FE85" w14:textId="77777777" w14:noSpellErr="1">
      <w:pPr>
        <w:pStyle w:val="ListParagraph"/>
        <w:numPr>
          <w:ilvl w:val="0"/>
          <w:numId w:val="16"/>
        </w:numPr>
        <w:rPr>
          <w:rFonts w:ascii="Arial" w:hAnsi="Arial" w:eastAsia="Arial" w:cs="Arial"/>
          <w:b w:val="1"/>
          <w:bCs w:val="1"/>
        </w:rPr>
      </w:pPr>
      <w:r w:rsidRPr="10C719F6" w:rsidR="00E46275">
        <w:rPr>
          <w:rFonts w:ascii="Arial" w:hAnsi="Arial" w:eastAsia="Arial" w:cs="Arial"/>
          <w:b w:val="1"/>
          <w:bCs w:val="1"/>
        </w:rPr>
        <w:t>Dani</w:t>
      </w:r>
      <w:r w:rsidRPr="10C719F6" w:rsidR="00B87DD1">
        <w:rPr>
          <w:rFonts w:ascii="Arial" w:hAnsi="Arial" w:eastAsia="Arial" w:cs="Arial"/>
          <w:b w:val="1"/>
          <w:bCs w:val="1"/>
        </w:rPr>
        <w:t>els, H. &amp; Hedegaard, M., (2011).</w:t>
      </w:r>
      <w:r w:rsidRPr="10C719F6" w:rsidR="00E46275">
        <w:rPr>
          <w:rFonts w:ascii="Arial" w:hAnsi="Arial" w:eastAsia="Arial" w:cs="Arial"/>
          <w:b w:val="1"/>
          <w:bCs w:val="1"/>
          <w:i w:val="1"/>
          <w:iCs w:val="1"/>
        </w:rPr>
        <w:t xml:space="preserve">Vygotsky and special needs education: Rethinking support for children and schools. </w:t>
      </w:r>
      <w:r w:rsidRPr="10C719F6" w:rsidR="00E46275">
        <w:rPr>
          <w:rFonts w:ascii="Arial" w:hAnsi="Arial" w:eastAsia="Arial" w:cs="Arial"/>
          <w:b w:val="1"/>
          <w:bCs w:val="1"/>
        </w:rPr>
        <w:t>London: Bloomsbury Publishing</w:t>
      </w:r>
    </w:p>
    <w:p w:rsidRPr="00772D8B" w:rsidR="00A033C0" w:rsidP="68EEC82E" w:rsidRDefault="00A033C0" w14:paraId="0D380DC9" w14:textId="2FFDC2E9">
      <w:pPr>
        <w:ind w:firstLine="0"/>
        <w:rPr>
          <w:rFonts w:ascii="Arial" w:hAnsi="Arial" w:eastAsia="Arial" w:cs="Arial"/>
        </w:rPr>
      </w:pPr>
      <w:r w:rsidRPr="68EEC82E" w:rsidR="00456347">
        <w:rPr>
          <w:rFonts w:ascii="Arial" w:hAnsi="Arial" w:eastAsia="Arial" w:cs="Arial"/>
        </w:rPr>
        <w:t xml:space="preserve">This book </w:t>
      </w:r>
      <w:bookmarkStart w:name="_Int_5i56a9hh" w:id="1333353407"/>
      <w:r w:rsidRPr="68EEC82E" w:rsidR="00A033C0">
        <w:rPr>
          <w:rFonts w:ascii="Arial" w:hAnsi="Arial" w:eastAsia="Arial" w:cs="Arial"/>
        </w:rPr>
        <w:t>supplied</w:t>
      </w:r>
      <w:bookmarkEnd w:id="1333353407"/>
      <w:r w:rsidRPr="68EEC82E" w:rsidR="00A033C0">
        <w:rPr>
          <w:rFonts w:ascii="Arial" w:hAnsi="Arial" w:eastAsia="Arial" w:cs="Arial"/>
        </w:rPr>
        <w:t xml:space="preserve"> an extensive way of </w:t>
      </w:r>
      <w:r w:rsidRPr="68EEC82E" w:rsidR="00772D8B">
        <w:rPr>
          <w:rFonts w:ascii="Arial" w:hAnsi="Arial" w:eastAsia="Arial" w:cs="Arial"/>
        </w:rPr>
        <w:t>thinking</w:t>
      </w:r>
      <w:r w:rsidRPr="68EEC82E" w:rsidR="00A033C0">
        <w:rPr>
          <w:rFonts w:ascii="Arial" w:hAnsi="Arial" w:eastAsia="Arial" w:cs="Arial"/>
        </w:rPr>
        <w:t xml:space="preserve"> about the issues in schools without related to those who already study and work in the same field</w:t>
      </w:r>
      <w:bookmarkStart w:name="_Int_5qHDswvo" w:id="170436487"/>
      <w:r w:rsidRPr="68EEC82E" w:rsidR="00A033C0">
        <w:rPr>
          <w:rFonts w:ascii="Arial" w:hAnsi="Arial" w:eastAsia="Arial" w:cs="Arial"/>
        </w:rPr>
        <w:t xml:space="preserve">. </w:t>
      </w:r>
      <w:bookmarkEnd w:id="170436487"/>
      <w:r w:rsidRPr="68EEC82E" w:rsidR="00A033C0">
        <w:rPr>
          <w:rFonts w:ascii="Arial" w:hAnsi="Arial" w:eastAsia="Arial" w:cs="Arial"/>
        </w:rPr>
        <w:t xml:space="preserve">This book explains that there is a lot </w:t>
      </w:r>
      <w:r w:rsidRPr="68EEC82E" w:rsidR="00772D8B">
        <w:rPr>
          <w:rFonts w:ascii="Arial" w:hAnsi="Arial" w:eastAsia="Arial" w:cs="Arial"/>
        </w:rPr>
        <w:t>more</w:t>
      </w:r>
      <w:r w:rsidRPr="68EEC82E" w:rsidR="00A033C0">
        <w:rPr>
          <w:rFonts w:ascii="Arial" w:hAnsi="Arial" w:eastAsia="Arial" w:cs="Arial"/>
        </w:rPr>
        <w:t xml:space="preserve"> to </w:t>
      </w:r>
      <w:r w:rsidRPr="68EEC82E" w:rsidR="008105C8">
        <w:rPr>
          <w:rFonts w:ascii="Arial" w:hAnsi="Arial" w:eastAsia="Arial" w:cs="Arial"/>
        </w:rPr>
        <w:t>get</w:t>
      </w:r>
      <w:r w:rsidRPr="68EEC82E" w:rsidR="00A033C0">
        <w:rPr>
          <w:rFonts w:ascii="Arial" w:hAnsi="Arial" w:eastAsia="Arial" w:cs="Arial"/>
        </w:rPr>
        <w:t xml:space="preserve"> from the social cultural theory. Because the </w:t>
      </w:r>
      <w:r w:rsidRPr="68EEC82E" w:rsidR="00772D8B">
        <w:rPr>
          <w:rFonts w:ascii="Arial" w:hAnsi="Arial" w:eastAsia="Arial" w:cs="Arial"/>
        </w:rPr>
        <w:t>theory</w:t>
      </w:r>
      <w:r w:rsidRPr="68EEC82E" w:rsidR="00A033C0">
        <w:rPr>
          <w:rFonts w:ascii="Arial" w:hAnsi="Arial" w:eastAsia="Arial" w:cs="Arial"/>
        </w:rPr>
        <w:t xml:space="preserve"> can redesign the </w:t>
      </w:r>
      <w:r w:rsidRPr="68EEC82E" w:rsidR="00A033C0">
        <w:rPr>
          <w:rFonts w:ascii="Arial" w:hAnsi="Arial" w:eastAsia="Arial" w:cs="Arial"/>
        </w:rPr>
        <w:t xml:space="preserve">interventions and reformulate challenges. The authors in this book built the understanding of the </w:t>
      </w:r>
      <w:r w:rsidRPr="68EEC82E" w:rsidR="00772D8B">
        <w:rPr>
          <w:rFonts w:ascii="Arial" w:hAnsi="Arial" w:eastAsia="Arial" w:cs="Arial"/>
        </w:rPr>
        <w:t>learning</w:t>
      </w:r>
      <w:r w:rsidRPr="68EEC82E" w:rsidR="00A033C0">
        <w:rPr>
          <w:rFonts w:ascii="Arial" w:hAnsi="Arial" w:eastAsia="Arial" w:cs="Arial"/>
        </w:rPr>
        <w:t xml:space="preserve"> of </w:t>
      </w:r>
      <w:r w:rsidRPr="68EEC82E" w:rsidR="00772D8B">
        <w:rPr>
          <w:rFonts w:ascii="Arial" w:hAnsi="Arial" w:eastAsia="Arial" w:cs="Arial"/>
        </w:rPr>
        <w:t>children</w:t>
      </w:r>
      <w:r w:rsidRPr="68EEC82E" w:rsidR="00A033C0">
        <w:rPr>
          <w:rFonts w:ascii="Arial" w:hAnsi="Arial" w:eastAsia="Arial" w:cs="Arial"/>
        </w:rPr>
        <w:t xml:space="preserve"> and their development in school on the theory of Vygotsky of several pathways for the development of children. </w:t>
      </w:r>
      <w:r w:rsidRPr="68EEC82E" w:rsidR="00191FB7">
        <w:rPr>
          <w:rFonts w:ascii="Arial" w:hAnsi="Arial" w:eastAsia="Arial" w:cs="Arial"/>
        </w:rPr>
        <w:t>The authors in this book give the detail understanding of the theories to provision educational institute and children in special needs of care and education. The book is</w:t>
      </w:r>
      <w:r w:rsidRPr="68EEC82E" w:rsidR="00FF46CF">
        <w:rPr>
          <w:rFonts w:ascii="Arial" w:hAnsi="Arial" w:eastAsia="Arial" w:cs="Arial"/>
        </w:rPr>
        <w:t xml:space="preserve"> </w:t>
      </w:r>
      <w:r w:rsidRPr="68EEC82E" w:rsidR="00191FB7">
        <w:rPr>
          <w:rFonts w:ascii="Arial" w:hAnsi="Arial" w:eastAsia="Arial" w:cs="Arial"/>
        </w:rPr>
        <w:t xml:space="preserve">relevant according to its title. In addition, this author cites the experts of the field, which makes it more credible. </w:t>
      </w:r>
      <w:r w:rsidRPr="68EEC82E" w:rsidR="006628ED">
        <w:rPr>
          <w:rFonts w:ascii="Arial" w:hAnsi="Arial" w:eastAsia="Arial" w:cs="Arial"/>
        </w:rPr>
        <w:t>T</w:t>
      </w:r>
      <w:r w:rsidRPr="68EEC82E" w:rsidR="00191FB7">
        <w:rPr>
          <w:rFonts w:ascii="Arial" w:hAnsi="Arial" w:eastAsia="Arial" w:cs="Arial"/>
        </w:rPr>
        <w:t xml:space="preserve">o </w:t>
      </w:r>
      <w:bookmarkStart w:name="_Int_TDGazuu1" w:id="244401597"/>
      <w:r w:rsidRPr="68EEC82E" w:rsidR="00191FB7">
        <w:rPr>
          <w:rFonts w:ascii="Arial" w:hAnsi="Arial" w:eastAsia="Arial" w:cs="Arial"/>
        </w:rPr>
        <w:t>find</w:t>
      </w:r>
      <w:bookmarkEnd w:id="244401597"/>
      <w:r w:rsidRPr="68EEC82E" w:rsidR="00191FB7">
        <w:rPr>
          <w:rFonts w:ascii="Arial" w:hAnsi="Arial" w:eastAsia="Arial" w:cs="Arial"/>
        </w:rPr>
        <w:t xml:space="preserve"> the credible source, </w:t>
      </w:r>
      <w:r w:rsidRPr="68EEC82E" w:rsidR="00F71C93">
        <w:rPr>
          <w:rFonts w:ascii="Arial" w:hAnsi="Arial" w:eastAsia="Arial" w:cs="Arial"/>
        </w:rPr>
        <w:t xml:space="preserve">the source must be relevant according to the research topic. </w:t>
      </w:r>
      <w:r w:rsidRPr="68EEC82E" w:rsidR="00B87DD1">
        <w:rPr>
          <w:rFonts w:ascii="Arial" w:hAnsi="Arial" w:eastAsia="Arial" w:cs="Arial"/>
        </w:rPr>
        <w:t xml:space="preserve">The book supplied relevant information to include in the presentation and it </w:t>
      </w:r>
      <w:bookmarkStart w:name="_Int_iDKYGRuk" w:id="1523372474"/>
      <w:r w:rsidRPr="68EEC82E" w:rsidR="00B87DD1">
        <w:rPr>
          <w:rFonts w:ascii="Arial" w:hAnsi="Arial" w:eastAsia="Arial" w:cs="Arial"/>
        </w:rPr>
        <w:t>clarified</w:t>
      </w:r>
      <w:bookmarkEnd w:id="1523372474"/>
      <w:r w:rsidRPr="68EEC82E" w:rsidR="00B87DD1">
        <w:rPr>
          <w:rFonts w:ascii="Arial" w:hAnsi="Arial" w:eastAsia="Arial" w:cs="Arial"/>
        </w:rPr>
        <w:t xml:space="preserve"> the application of sociocultural theory in special needs education. </w:t>
      </w:r>
    </w:p>
    <w:sectPr w:rsidRPr="00772D8B" w:rsidR="00A033C0">
      <w:headerReference w:type="default" r:id="rId8"/>
      <w:pgSz w:w="12240" w:h="15840"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E27F8" w:rsidP="004E32EB" w:rsidRDefault="007E27F8" w14:paraId="4D946253" w14:textId="77777777">
      <w:pPr>
        <w:spacing w:after="0" w:line="240" w:lineRule="auto"/>
      </w:pPr>
      <w:r>
        <w:separator/>
      </w:r>
    </w:p>
  </w:endnote>
  <w:endnote w:type="continuationSeparator" w:id="0">
    <w:p w:rsidR="007E27F8" w:rsidP="004E32EB" w:rsidRDefault="007E27F8" w14:paraId="497D88A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E27F8" w:rsidP="004E32EB" w:rsidRDefault="007E27F8" w14:paraId="1A76E572" w14:textId="77777777">
      <w:pPr>
        <w:spacing w:after="0" w:line="240" w:lineRule="auto"/>
      </w:pPr>
      <w:r>
        <w:separator/>
      </w:r>
    </w:p>
  </w:footnote>
  <w:footnote w:type="continuationSeparator" w:id="0">
    <w:p w:rsidR="007E27F8" w:rsidP="004E32EB" w:rsidRDefault="007E27F8" w14:paraId="4A662E23"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24405486"/>
      <w:docPartObj>
        <w:docPartGallery w:val="Page Numbers (Top of Page)"/>
        <w:docPartUnique/>
      </w:docPartObj>
    </w:sdtPr>
    <w:sdtEndPr>
      <w:rPr>
        <w:noProof/>
      </w:rPr>
    </w:sdtEndPr>
    <w:sdtContent>
      <w:p w:rsidR="00F1261C" w:rsidRDefault="00F1261C" w14:paraId="5C9CCFCB" w14:textId="77777777">
        <w:pPr>
          <w:pStyle w:val="Header"/>
          <w:jc w:val="right"/>
        </w:pPr>
        <w:r>
          <w:fldChar w:fldCharType="begin"/>
        </w:r>
        <w:r>
          <w:instrText xml:space="preserve"> PAGE   \* MERGEFORMAT </w:instrText>
        </w:r>
        <w:r>
          <w:fldChar w:fldCharType="separate"/>
        </w:r>
        <w:r w:rsidR="008C6CD6">
          <w:rPr>
            <w:noProof/>
          </w:rPr>
          <w:t>2</w:t>
        </w:r>
        <w:r>
          <w:rPr>
            <w:noProof/>
          </w:rPr>
          <w:fldChar w:fldCharType="end"/>
        </w:r>
      </w:p>
    </w:sdtContent>
  </w:sdt>
  <w:p w:rsidR="00F1261C" w:rsidRDefault="00F1261C" w14:paraId="06DC7B5C" w14:textId="77777777">
    <w:pPr>
      <w:pStyle w:val="Header"/>
    </w:pPr>
  </w:p>
</w:hdr>
</file>

<file path=word/intelligence2.xml><?xml version="1.0" encoding="utf-8"?>
<int2:intelligence xmlns:oel="http://schemas.microsoft.com/office/2019/extlst" xmlns:int2="http://schemas.microsoft.com/office/intelligence/2020/intelligence">
  <int2:observations>
    <int2:bookmark int2:bookmarkName="_Int_l365QEyY" int2:invalidationBookmarkName="" int2:hashCode="s4nYnOhSAw/+QB" int2:id="EIFXgJ9E"/>
    <int2:bookmark int2:bookmarkName="_Int_WiIKyja6" int2:invalidationBookmarkName="" int2:hashCode="jI2dZKd8NRxqr/" int2:id="m21zeelL"/>
    <int2:bookmark int2:bookmarkName="_Int_SoPG6zdM" int2:invalidationBookmarkName="" int2:hashCode="qeosyX9ipXV6zy" int2:id="ZugNtR2K"/>
    <int2:bookmark int2:bookmarkName="_Int_TDGazuu1" int2:invalidationBookmarkName="" int2:hashCode="351r0XWD+hEdsL" int2:id="qdj4nmZ9"/>
    <int2:bookmark int2:bookmarkName="_Int_5i56a9hh" int2:invalidationBookmarkName="" int2:hashCode="jI2dZKd8NRxqr/" int2:id="sVer9QyR"/>
    <int2:bookmark int2:bookmarkName="_Int_nBQhxu7j" int2:invalidationBookmarkName="" int2:hashCode="s4nYnOhSAw/+QB" int2:id="GMiQ1jZ0"/>
    <int2:bookmark int2:bookmarkName="_Int_T4hF7Gv7" int2:invalidationBookmarkName="" int2:hashCode="s4nYnOhSAw/+QB" int2:id="1Umz02Ap"/>
    <int2:bookmark int2:bookmarkName="_Int_A7WOacGk" int2:invalidationBookmarkName="" int2:hashCode="lGD2xFsBDJt8bb" int2:id="O1v0CfYu"/>
    <int2:bookmark int2:bookmarkName="_Int_5XEpuhlu" int2:invalidationBookmarkName="" int2:hashCode="S6OFTW2CYbzzs0" int2:id="HUXF451a"/>
    <int2:bookmark int2:bookmarkName="_Int_gKF2RDaQ" int2:invalidationBookmarkName="" int2:hashCode="RoHRJMxsS3O6q/" int2:id="ozAaMQio"/>
    <int2:bookmark int2:bookmarkName="_Int_5qHDswvo" int2:invalidationBookmarkName="" int2:hashCode="RoHRJMxsS3O6q/" int2:id="6xV5xP28"/>
    <int2:bookmark int2:bookmarkName="_Int_iDKYGRuk" int2:invalidationBookmarkName="" int2:hashCode="8l/8CCcNBsJVh8" int2:id="I8hEzPXC"/>
    <int2:bookmark int2:bookmarkName="_Int_gokbntF5" int2:invalidationBookmarkName="" int2:hashCode="rCOffpyhXU81Xw" int2:id="r9B60jDx"/>
    <int2:bookmark int2:bookmarkName="_Int_ogskcyAJ" int2:invalidationBookmarkName="" int2:hashCode="BE37ulegEis4D3" int2:id="HAtX080v"/>
    <int2:bookmark int2:bookmarkName="_Int_6wkgPIrw" int2:invalidationBookmarkName="" int2:hashCode="e0dMsLOcF3PXGS" int2:id="FPNf3alc"/>
  </int2:observations>
  <int2:intelligenceSettings>
    <int2:extLst>
      <oel:ext uri="74B372B9-2EFF-4315-9A3F-32BA87CA82B1">
        <int2:goals int2:version="1" int2:formality="0"/>
      </oel:ext>
    </int2:extLst>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15">
    <w:nsid w:val="43af0e4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1c5b903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300debb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3a3e90f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4ba30a0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60664d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17A957AF"/>
    <w:multiLevelType w:val="hybridMultilevel"/>
    <w:tmpl w:val="4CC6CC5C"/>
    <w:lvl w:ilvl="0" w:tplc="84CE6BEE">
      <w:start w:val="1"/>
      <w:numFmt w:val="bullet"/>
      <w:lvlText w:val=""/>
      <w:lvlJc w:val="left"/>
      <w:pPr>
        <w:tabs>
          <w:tab w:val="num" w:pos="360"/>
        </w:tabs>
        <w:ind w:left="360" w:hanging="360"/>
      </w:pPr>
      <w:rPr>
        <w:rFonts w:hint="default" w:ascii="Wingdings 2" w:hAnsi="Wingdings 2"/>
      </w:rPr>
    </w:lvl>
    <w:lvl w:ilvl="1" w:tplc="028ACFAC" w:tentative="1">
      <w:start w:val="1"/>
      <w:numFmt w:val="bullet"/>
      <w:lvlText w:val=""/>
      <w:lvlJc w:val="left"/>
      <w:pPr>
        <w:tabs>
          <w:tab w:val="num" w:pos="1080"/>
        </w:tabs>
        <w:ind w:left="1080" w:hanging="360"/>
      </w:pPr>
      <w:rPr>
        <w:rFonts w:hint="default" w:ascii="Wingdings 2" w:hAnsi="Wingdings 2"/>
      </w:rPr>
    </w:lvl>
    <w:lvl w:ilvl="2" w:tplc="92C4D1CE" w:tentative="1">
      <w:start w:val="1"/>
      <w:numFmt w:val="bullet"/>
      <w:lvlText w:val=""/>
      <w:lvlJc w:val="left"/>
      <w:pPr>
        <w:tabs>
          <w:tab w:val="num" w:pos="1800"/>
        </w:tabs>
        <w:ind w:left="1800" w:hanging="360"/>
      </w:pPr>
      <w:rPr>
        <w:rFonts w:hint="default" w:ascii="Wingdings 2" w:hAnsi="Wingdings 2"/>
      </w:rPr>
    </w:lvl>
    <w:lvl w:ilvl="3" w:tplc="75DABC2A" w:tentative="1">
      <w:start w:val="1"/>
      <w:numFmt w:val="bullet"/>
      <w:lvlText w:val=""/>
      <w:lvlJc w:val="left"/>
      <w:pPr>
        <w:tabs>
          <w:tab w:val="num" w:pos="2520"/>
        </w:tabs>
        <w:ind w:left="2520" w:hanging="360"/>
      </w:pPr>
      <w:rPr>
        <w:rFonts w:hint="default" w:ascii="Wingdings 2" w:hAnsi="Wingdings 2"/>
      </w:rPr>
    </w:lvl>
    <w:lvl w:ilvl="4" w:tplc="49EC3A54" w:tentative="1">
      <w:start w:val="1"/>
      <w:numFmt w:val="bullet"/>
      <w:lvlText w:val=""/>
      <w:lvlJc w:val="left"/>
      <w:pPr>
        <w:tabs>
          <w:tab w:val="num" w:pos="3240"/>
        </w:tabs>
        <w:ind w:left="3240" w:hanging="360"/>
      </w:pPr>
      <w:rPr>
        <w:rFonts w:hint="default" w:ascii="Wingdings 2" w:hAnsi="Wingdings 2"/>
      </w:rPr>
    </w:lvl>
    <w:lvl w:ilvl="5" w:tplc="28A6F336" w:tentative="1">
      <w:start w:val="1"/>
      <w:numFmt w:val="bullet"/>
      <w:lvlText w:val=""/>
      <w:lvlJc w:val="left"/>
      <w:pPr>
        <w:tabs>
          <w:tab w:val="num" w:pos="3960"/>
        </w:tabs>
        <w:ind w:left="3960" w:hanging="360"/>
      </w:pPr>
      <w:rPr>
        <w:rFonts w:hint="default" w:ascii="Wingdings 2" w:hAnsi="Wingdings 2"/>
      </w:rPr>
    </w:lvl>
    <w:lvl w:ilvl="6" w:tplc="F8522CF4" w:tentative="1">
      <w:start w:val="1"/>
      <w:numFmt w:val="bullet"/>
      <w:lvlText w:val=""/>
      <w:lvlJc w:val="left"/>
      <w:pPr>
        <w:tabs>
          <w:tab w:val="num" w:pos="4680"/>
        </w:tabs>
        <w:ind w:left="4680" w:hanging="360"/>
      </w:pPr>
      <w:rPr>
        <w:rFonts w:hint="default" w:ascii="Wingdings 2" w:hAnsi="Wingdings 2"/>
      </w:rPr>
    </w:lvl>
    <w:lvl w:ilvl="7" w:tplc="E2FC587A" w:tentative="1">
      <w:start w:val="1"/>
      <w:numFmt w:val="bullet"/>
      <w:lvlText w:val=""/>
      <w:lvlJc w:val="left"/>
      <w:pPr>
        <w:tabs>
          <w:tab w:val="num" w:pos="5400"/>
        </w:tabs>
        <w:ind w:left="5400" w:hanging="360"/>
      </w:pPr>
      <w:rPr>
        <w:rFonts w:hint="default" w:ascii="Wingdings 2" w:hAnsi="Wingdings 2"/>
      </w:rPr>
    </w:lvl>
    <w:lvl w:ilvl="8" w:tplc="93B63498" w:tentative="1">
      <w:start w:val="1"/>
      <w:numFmt w:val="bullet"/>
      <w:lvlText w:val=""/>
      <w:lvlJc w:val="left"/>
      <w:pPr>
        <w:tabs>
          <w:tab w:val="num" w:pos="6120"/>
        </w:tabs>
        <w:ind w:left="6120" w:hanging="360"/>
      </w:pPr>
      <w:rPr>
        <w:rFonts w:hint="default" w:ascii="Wingdings 2" w:hAnsi="Wingdings 2"/>
      </w:rPr>
    </w:lvl>
  </w:abstractNum>
  <w:abstractNum w:abstractNumId="1" w15:restartNumberingAfterBreak="0">
    <w:nsid w:val="2A6226D0"/>
    <w:multiLevelType w:val="multilevel"/>
    <w:tmpl w:val="76CA9CC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355E0396"/>
    <w:multiLevelType w:val="hybridMultilevel"/>
    <w:tmpl w:val="9530B700"/>
    <w:lvl w:ilvl="0" w:tplc="F3209FAC">
      <w:start w:val="1"/>
      <w:numFmt w:val="bullet"/>
      <w:lvlText w:val=""/>
      <w:lvlJc w:val="left"/>
      <w:pPr>
        <w:tabs>
          <w:tab w:val="num" w:pos="720"/>
        </w:tabs>
        <w:ind w:left="720" w:hanging="360"/>
      </w:pPr>
      <w:rPr>
        <w:rFonts w:hint="default" w:ascii="Wingdings 2" w:hAnsi="Wingdings 2"/>
      </w:rPr>
    </w:lvl>
    <w:lvl w:ilvl="1" w:tplc="2AA44D1E" w:tentative="1">
      <w:start w:val="1"/>
      <w:numFmt w:val="bullet"/>
      <w:lvlText w:val=""/>
      <w:lvlJc w:val="left"/>
      <w:pPr>
        <w:tabs>
          <w:tab w:val="num" w:pos="1440"/>
        </w:tabs>
        <w:ind w:left="1440" w:hanging="360"/>
      </w:pPr>
      <w:rPr>
        <w:rFonts w:hint="default" w:ascii="Wingdings 2" w:hAnsi="Wingdings 2"/>
      </w:rPr>
    </w:lvl>
    <w:lvl w:ilvl="2" w:tplc="DA429D0A" w:tentative="1">
      <w:start w:val="1"/>
      <w:numFmt w:val="bullet"/>
      <w:lvlText w:val=""/>
      <w:lvlJc w:val="left"/>
      <w:pPr>
        <w:tabs>
          <w:tab w:val="num" w:pos="2160"/>
        </w:tabs>
        <w:ind w:left="2160" w:hanging="360"/>
      </w:pPr>
      <w:rPr>
        <w:rFonts w:hint="default" w:ascii="Wingdings 2" w:hAnsi="Wingdings 2"/>
      </w:rPr>
    </w:lvl>
    <w:lvl w:ilvl="3" w:tplc="33F6C968" w:tentative="1">
      <w:start w:val="1"/>
      <w:numFmt w:val="bullet"/>
      <w:lvlText w:val=""/>
      <w:lvlJc w:val="left"/>
      <w:pPr>
        <w:tabs>
          <w:tab w:val="num" w:pos="2880"/>
        </w:tabs>
        <w:ind w:left="2880" w:hanging="360"/>
      </w:pPr>
      <w:rPr>
        <w:rFonts w:hint="default" w:ascii="Wingdings 2" w:hAnsi="Wingdings 2"/>
      </w:rPr>
    </w:lvl>
    <w:lvl w:ilvl="4" w:tplc="1D62A73E" w:tentative="1">
      <w:start w:val="1"/>
      <w:numFmt w:val="bullet"/>
      <w:lvlText w:val=""/>
      <w:lvlJc w:val="left"/>
      <w:pPr>
        <w:tabs>
          <w:tab w:val="num" w:pos="3600"/>
        </w:tabs>
        <w:ind w:left="3600" w:hanging="360"/>
      </w:pPr>
      <w:rPr>
        <w:rFonts w:hint="default" w:ascii="Wingdings 2" w:hAnsi="Wingdings 2"/>
      </w:rPr>
    </w:lvl>
    <w:lvl w:ilvl="5" w:tplc="83722E04" w:tentative="1">
      <w:start w:val="1"/>
      <w:numFmt w:val="bullet"/>
      <w:lvlText w:val=""/>
      <w:lvlJc w:val="left"/>
      <w:pPr>
        <w:tabs>
          <w:tab w:val="num" w:pos="4320"/>
        </w:tabs>
        <w:ind w:left="4320" w:hanging="360"/>
      </w:pPr>
      <w:rPr>
        <w:rFonts w:hint="default" w:ascii="Wingdings 2" w:hAnsi="Wingdings 2"/>
      </w:rPr>
    </w:lvl>
    <w:lvl w:ilvl="6" w:tplc="ABFEA6EA" w:tentative="1">
      <w:start w:val="1"/>
      <w:numFmt w:val="bullet"/>
      <w:lvlText w:val=""/>
      <w:lvlJc w:val="left"/>
      <w:pPr>
        <w:tabs>
          <w:tab w:val="num" w:pos="5040"/>
        </w:tabs>
        <w:ind w:left="5040" w:hanging="360"/>
      </w:pPr>
      <w:rPr>
        <w:rFonts w:hint="default" w:ascii="Wingdings 2" w:hAnsi="Wingdings 2"/>
      </w:rPr>
    </w:lvl>
    <w:lvl w:ilvl="7" w:tplc="07884BDE" w:tentative="1">
      <w:start w:val="1"/>
      <w:numFmt w:val="bullet"/>
      <w:lvlText w:val=""/>
      <w:lvlJc w:val="left"/>
      <w:pPr>
        <w:tabs>
          <w:tab w:val="num" w:pos="5760"/>
        </w:tabs>
        <w:ind w:left="5760" w:hanging="360"/>
      </w:pPr>
      <w:rPr>
        <w:rFonts w:hint="default" w:ascii="Wingdings 2" w:hAnsi="Wingdings 2"/>
      </w:rPr>
    </w:lvl>
    <w:lvl w:ilvl="8" w:tplc="F3AA6B24" w:tentative="1">
      <w:start w:val="1"/>
      <w:numFmt w:val="bullet"/>
      <w:lvlText w:val=""/>
      <w:lvlJc w:val="left"/>
      <w:pPr>
        <w:tabs>
          <w:tab w:val="num" w:pos="6480"/>
        </w:tabs>
        <w:ind w:left="6480" w:hanging="360"/>
      </w:pPr>
      <w:rPr>
        <w:rFonts w:hint="default" w:ascii="Wingdings 2" w:hAnsi="Wingdings 2"/>
      </w:rPr>
    </w:lvl>
  </w:abstractNum>
  <w:abstractNum w:abstractNumId="3" w15:restartNumberingAfterBreak="0">
    <w:nsid w:val="363E31FD"/>
    <w:multiLevelType w:val="multilevel"/>
    <w:tmpl w:val="091E1B6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37B96402"/>
    <w:multiLevelType w:val="hybridMultilevel"/>
    <w:tmpl w:val="C78821EC"/>
    <w:lvl w:ilvl="0" w:tplc="A7A296E0">
      <w:start w:val="1"/>
      <w:numFmt w:val="bullet"/>
      <w:lvlText w:val=""/>
      <w:lvlJc w:val="left"/>
      <w:pPr>
        <w:tabs>
          <w:tab w:val="num" w:pos="720"/>
        </w:tabs>
        <w:ind w:left="720" w:hanging="360"/>
      </w:pPr>
      <w:rPr>
        <w:rFonts w:hint="default" w:ascii="Wingdings 2" w:hAnsi="Wingdings 2"/>
      </w:rPr>
    </w:lvl>
    <w:lvl w:ilvl="1" w:tplc="BB7ACF5E" w:tentative="1">
      <w:start w:val="1"/>
      <w:numFmt w:val="bullet"/>
      <w:lvlText w:val=""/>
      <w:lvlJc w:val="left"/>
      <w:pPr>
        <w:tabs>
          <w:tab w:val="num" w:pos="1440"/>
        </w:tabs>
        <w:ind w:left="1440" w:hanging="360"/>
      </w:pPr>
      <w:rPr>
        <w:rFonts w:hint="default" w:ascii="Wingdings 2" w:hAnsi="Wingdings 2"/>
      </w:rPr>
    </w:lvl>
    <w:lvl w:ilvl="2" w:tplc="FA14912E" w:tentative="1">
      <w:start w:val="1"/>
      <w:numFmt w:val="bullet"/>
      <w:lvlText w:val=""/>
      <w:lvlJc w:val="left"/>
      <w:pPr>
        <w:tabs>
          <w:tab w:val="num" w:pos="2160"/>
        </w:tabs>
        <w:ind w:left="2160" w:hanging="360"/>
      </w:pPr>
      <w:rPr>
        <w:rFonts w:hint="default" w:ascii="Wingdings 2" w:hAnsi="Wingdings 2"/>
      </w:rPr>
    </w:lvl>
    <w:lvl w:ilvl="3" w:tplc="045ECF18" w:tentative="1">
      <w:start w:val="1"/>
      <w:numFmt w:val="bullet"/>
      <w:lvlText w:val=""/>
      <w:lvlJc w:val="left"/>
      <w:pPr>
        <w:tabs>
          <w:tab w:val="num" w:pos="2880"/>
        </w:tabs>
        <w:ind w:left="2880" w:hanging="360"/>
      </w:pPr>
      <w:rPr>
        <w:rFonts w:hint="default" w:ascii="Wingdings 2" w:hAnsi="Wingdings 2"/>
      </w:rPr>
    </w:lvl>
    <w:lvl w:ilvl="4" w:tplc="5560C42A" w:tentative="1">
      <w:start w:val="1"/>
      <w:numFmt w:val="bullet"/>
      <w:lvlText w:val=""/>
      <w:lvlJc w:val="left"/>
      <w:pPr>
        <w:tabs>
          <w:tab w:val="num" w:pos="3600"/>
        </w:tabs>
        <w:ind w:left="3600" w:hanging="360"/>
      </w:pPr>
      <w:rPr>
        <w:rFonts w:hint="default" w:ascii="Wingdings 2" w:hAnsi="Wingdings 2"/>
      </w:rPr>
    </w:lvl>
    <w:lvl w:ilvl="5" w:tplc="16529B0C" w:tentative="1">
      <w:start w:val="1"/>
      <w:numFmt w:val="bullet"/>
      <w:lvlText w:val=""/>
      <w:lvlJc w:val="left"/>
      <w:pPr>
        <w:tabs>
          <w:tab w:val="num" w:pos="4320"/>
        </w:tabs>
        <w:ind w:left="4320" w:hanging="360"/>
      </w:pPr>
      <w:rPr>
        <w:rFonts w:hint="default" w:ascii="Wingdings 2" w:hAnsi="Wingdings 2"/>
      </w:rPr>
    </w:lvl>
    <w:lvl w:ilvl="6" w:tplc="B1AA3904" w:tentative="1">
      <w:start w:val="1"/>
      <w:numFmt w:val="bullet"/>
      <w:lvlText w:val=""/>
      <w:lvlJc w:val="left"/>
      <w:pPr>
        <w:tabs>
          <w:tab w:val="num" w:pos="5040"/>
        </w:tabs>
        <w:ind w:left="5040" w:hanging="360"/>
      </w:pPr>
      <w:rPr>
        <w:rFonts w:hint="default" w:ascii="Wingdings 2" w:hAnsi="Wingdings 2"/>
      </w:rPr>
    </w:lvl>
    <w:lvl w:ilvl="7" w:tplc="BC6AE66E" w:tentative="1">
      <w:start w:val="1"/>
      <w:numFmt w:val="bullet"/>
      <w:lvlText w:val=""/>
      <w:lvlJc w:val="left"/>
      <w:pPr>
        <w:tabs>
          <w:tab w:val="num" w:pos="5760"/>
        </w:tabs>
        <w:ind w:left="5760" w:hanging="360"/>
      </w:pPr>
      <w:rPr>
        <w:rFonts w:hint="default" w:ascii="Wingdings 2" w:hAnsi="Wingdings 2"/>
      </w:rPr>
    </w:lvl>
    <w:lvl w:ilvl="8" w:tplc="8902AFFA" w:tentative="1">
      <w:start w:val="1"/>
      <w:numFmt w:val="bullet"/>
      <w:lvlText w:val=""/>
      <w:lvlJc w:val="left"/>
      <w:pPr>
        <w:tabs>
          <w:tab w:val="num" w:pos="6480"/>
        </w:tabs>
        <w:ind w:left="6480" w:hanging="360"/>
      </w:pPr>
      <w:rPr>
        <w:rFonts w:hint="default" w:ascii="Wingdings 2" w:hAnsi="Wingdings 2"/>
      </w:rPr>
    </w:lvl>
  </w:abstractNum>
  <w:abstractNum w:abstractNumId="5" w15:restartNumberingAfterBreak="0">
    <w:nsid w:val="48A76851"/>
    <w:multiLevelType w:val="hybridMultilevel"/>
    <w:tmpl w:val="5E381B9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6" w15:restartNumberingAfterBreak="0">
    <w:nsid w:val="52887888"/>
    <w:multiLevelType w:val="hybridMultilevel"/>
    <w:tmpl w:val="99F86B0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7" w15:restartNumberingAfterBreak="0">
    <w:nsid w:val="592C4428"/>
    <w:multiLevelType w:val="hybridMultilevel"/>
    <w:tmpl w:val="E41CA9D0"/>
    <w:lvl w:ilvl="0" w:tplc="327AF5B4">
      <w:start w:val="1"/>
      <w:numFmt w:val="bullet"/>
      <w:lvlText w:val=""/>
      <w:lvlJc w:val="left"/>
      <w:pPr>
        <w:tabs>
          <w:tab w:val="num" w:pos="720"/>
        </w:tabs>
        <w:ind w:left="720" w:hanging="360"/>
      </w:pPr>
      <w:rPr>
        <w:rFonts w:hint="default" w:ascii="Wingdings 2" w:hAnsi="Wingdings 2"/>
      </w:rPr>
    </w:lvl>
    <w:lvl w:ilvl="1" w:tplc="AE383912" w:tentative="1">
      <w:start w:val="1"/>
      <w:numFmt w:val="bullet"/>
      <w:lvlText w:val=""/>
      <w:lvlJc w:val="left"/>
      <w:pPr>
        <w:tabs>
          <w:tab w:val="num" w:pos="1440"/>
        </w:tabs>
        <w:ind w:left="1440" w:hanging="360"/>
      </w:pPr>
      <w:rPr>
        <w:rFonts w:hint="default" w:ascii="Wingdings 2" w:hAnsi="Wingdings 2"/>
      </w:rPr>
    </w:lvl>
    <w:lvl w:ilvl="2" w:tplc="EF7CEA46" w:tentative="1">
      <w:start w:val="1"/>
      <w:numFmt w:val="bullet"/>
      <w:lvlText w:val=""/>
      <w:lvlJc w:val="left"/>
      <w:pPr>
        <w:tabs>
          <w:tab w:val="num" w:pos="2160"/>
        </w:tabs>
        <w:ind w:left="2160" w:hanging="360"/>
      </w:pPr>
      <w:rPr>
        <w:rFonts w:hint="default" w:ascii="Wingdings 2" w:hAnsi="Wingdings 2"/>
      </w:rPr>
    </w:lvl>
    <w:lvl w:ilvl="3" w:tplc="3BA81EA8" w:tentative="1">
      <w:start w:val="1"/>
      <w:numFmt w:val="bullet"/>
      <w:lvlText w:val=""/>
      <w:lvlJc w:val="left"/>
      <w:pPr>
        <w:tabs>
          <w:tab w:val="num" w:pos="2880"/>
        </w:tabs>
        <w:ind w:left="2880" w:hanging="360"/>
      </w:pPr>
      <w:rPr>
        <w:rFonts w:hint="default" w:ascii="Wingdings 2" w:hAnsi="Wingdings 2"/>
      </w:rPr>
    </w:lvl>
    <w:lvl w:ilvl="4" w:tplc="962812FC" w:tentative="1">
      <w:start w:val="1"/>
      <w:numFmt w:val="bullet"/>
      <w:lvlText w:val=""/>
      <w:lvlJc w:val="left"/>
      <w:pPr>
        <w:tabs>
          <w:tab w:val="num" w:pos="3600"/>
        </w:tabs>
        <w:ind w:left="3600" w:hanging="360"/>
      </w:pPr>
      <w:rPr>
        <w:rFonts w:hint="default" w:ascii="Wingdings 2" w:hAnsi="Wingdings 2"/>
      </w:rPr>
    </w:lvl>
    <w:lvl w:ilvl="5" w:tplc="CF04731A" w:tentative="1">
      <w:start w:val="1"/>
      <w:numFmt w:val="bullet"/>
      <w:lvlText w:val=""/>
      <w:lvlJc w:val="left"/>
      <w:pPr>
        <w:tabs>
          <w:tab w:val="num" w:pos="4320"/>
        </w:tabs>
        <w:ind w:left="4320" w:hanging="360"/>
      </w:pPr>
      <w:rPr>
        <w:rFonts w:hint="default" w:ascii="Wingdings 2" w:hAnsi="Wingdings 2"/>
      </w:rPr>
    </w:lvl>
    <w:lvl w:ilvl="6" w:tplc="44AE344C" w:tentative="1">
      <w:start w:val="1"/>
      <w:numFmt w:val="bullet"/>
      <w:lvlText w:val=""/>
      <w:lvlJc w:val="left"/>
      <w:pPr>
        <w:tabs>
          <w:tab w:val="num" w:pos="5040"/>
        </w:tabs>
        <w:ind w:left="5040" w:hanging="360"/>
      </w:pPr>
      <w:rPr>
        <w:rFonts w:hint="default" w:ascii="Wingdings 2" w:hAnsi="Wingdings 2"/>
      </w:rPr>
    </w:lvl>
    <w:lvl w:ilvl="7" w:tplc="B91041E2" w:tentative="1">
      <w:start w:val="1"/>
      <w:numFmt w:val="bullet"/>
      <w:lvlText w:val=""/>
      <w:lvlJc w:val="left"/>
      <w:pPr>
        <w:tabs>
          <w:tab w:val="num" w:pos="5760"/>
        </w:tabs>
        <w:ind w:left="5760" w:hanging="360"/>
      </w:pPr>
      <w:rPr>
        <w:rFonts w:hint="default" w:ascii="Wingdings 2" w:hAnsi="Wingdings 2"/>
      </w:rPr>
    </w:lvl>
    <w:lvl w:ilvl="8" w:tplc="02886F82" w:tentative="1">
      <w:start w:val="1"/>
      <w:numFmt w:val="bullet"/>
      <w:lvlText w:val=""/>
      <w:lvlJc w:val="left"/>
      <w:pPr>
        <w:tabs>
          <w:tab w:val="num" w:pos="6480"/>
        </w:tabs>
        <w:ind w:left="6480" w:hanging="360"/>
      </w:pPr>
      <w:rPr>
        <w:rFonts w:hint="default" w:ascii="Wingdings 2" w:hAnsi="Wingdings 2"/>
      </w:rPr>
    </w:lvl>
  </w:abstractNum>
  <w:abstractNum w:abstractNumId="8" w15:restartNumberingAfterBreak="0">
    <w:nsid w:val="643E688F"/>
    <w:multiLevelType w:val="hybridMultilevel"/>
    <w:tmpl w:val="029A10F0"/>
    <w:lvl w:ilvl="0" w:tplc="4B36C3C4">
      <w:start w:val="1"/>
      <w:numFmt w:val="bullet"/>
      <w:lvlText w:val=""/>
      <w:lvlJc w:val="left"/>
      <w:pPr>
        <w:tabs>
          <w:tab w:val="num" w:pos="720"/>
        </w:tabs>
        <w:ind w:left="720" w:hanging="360"/>
      </w:pPr>
      <w:rPr>
        <w:rFonts w:hint="default" w:ascii="Wingdings 2" w:hAnsi="Wingdings 2"/>
      </w:rPr>
    </w:lvl>
    <w:lvl w:ilvl="1" w:tplc="F008ED50" w:tentative="1">
      <w:start w:val="1"/>
      <w:numFmt w:val="bullet"/>
      <w:lvlText w:val=""/>
      <w:lvlJc w:val="left"/>
      <w:pPr>
        <w:tabs>
          <w:tab w:val="num" w:pos="1440"/>
        </w:tabs>
        <w:ind w:left="1440" w:hanging="360"/>
      </w:pPr>
      <w:rPr>
        <w:rFonts w:hint="default" w:ascii="Wingdings 2" w:hAnsi="Wingdings 2"/>
      </w:rPr>
    </w:lvl>
    <w:lvl w:ilvl="2" w:tplc="DDA83262" w:tentative="1">
      <w:start w:val="1"/>
      <w:numFmt w:val="bullet"/>
      <w:lvlText w:val=""/>
      <w:lvlJc w:val="left"/>
      <w:pPr>
        <w:tabs>
          <w:tab w:val="num" w:pos="2160"/>
        </w:tabs>
        <w:ind w:left="2160" w:hanging="360"/>
      </w:pPr>
      <w:rPr>
        <w:rFonts w:hint="default" w:ascii="Wingdings 2" w:hAnsi="Wingdings 2"/>
      </w:rPr>
    </w:lvl>
    <w:lvl w:ilvl="3" w:tplc="53648674" w:tentative="1">
      <w:start w:val="1"/>
      <w:numFmt w:val="bullet"/>
      <w:lvlText w:val=""/>
      <w:lvlJc w:val="left"/>
      <w:pPr>
        <w:tabs>
          <w:tab w:val="num" w:pos="2880"/>
        </w:tabs>
        <w:ind w:left="2880" w:hanging="360"/>
      </w:pPr>
      <w:rPr>
        <w:rFonts w:hint="default" w:ascii="Wingdings 2" w:hAnsi="Wingdings 2"/>
      </w:rPr>
    </w:lvl>
    <w:lvl w:ilvl="4" w:tplc="98D47D74" w:tentative="1">
      <w:start w:val="1"/>
      <w:numFmt w:val="bullet"/>
      <w:lvlText w:val=""/>
      <w:lvlJc w:val="left"/>
      <w:pPr>
        <w:tabs>
          <w:tab w:val="num" w:pos="3600"/>
        </w:tabs>
        <w:ind w:left="3600" w:hanging="360"/>
      </w:pPr>
      <w:rPr>
        <w:rFonts w:hint="default" w:ascii="Wingdings 2" w:hAnsi="Wingdings 2"/>
      </w:rPr>
    </w:lvl>
    <w:lvl w:ilvl="5" w:tplc="367ED7F8" w:tentative="1">
      <w:start w:val="1"/>
      <w:numFmt w:val="bullet"/>
      <w:lvlText w:val=""/>
      <w:lvlJc w:val="left"/>
      <w:pPr>
        <w:tabs>
          <w:tab w:val="num" w:pos="4320"/>
        </w:tabs>
        <w:ind w:left="4320" w:hanging="360"/>
      </w:pPr>
      <w:rPr>
        <w:rFonts w:hint="default" w:ascii="Wingdings 2" w:hAnsi="Wingdings 2"/>
      </w:rPr>
    </w:lvl>
    <w:lvl w:ilvl="6" w:tplc="EB549C86" w:tentative="1">
      <w:start w:val="1"/>
      <w:numFmt w:val="bullet"/>
      <w:lvlText w:val=""/>
      <w:lvlJc w:val="left"/>
      <w:pPr>
        <w:tabs>
          <w:tab w:val="num" w:pos="5040"/>
        </w:tabs>
        <w:ind w:left="5040" w:hanging="360"/>
      </w:pPr>
      <w:rPr>
        <w:rFonts w:hint="default" w:ascii="Wingdings 2" w:hAnsi="Wingdings 2"/>
      </w:rPr>
    </w:lvl>
    <w:lvl w:ilvl="7" w:tplc="25C43DAE" w:tentative="1">
      <w:start w:val="1"/>
      <w:numFmt w:val="bullet"/>
      <w:lvlText w:val=""/>
      <w:lvlJc w:val="left"/>
      <w:pPr>
        <w:tabs>
          <w:tab w:val="num" w:pos="5760"/>
        </w:tabs>
        <w:ind w:left="5760" w:hanging="360"/>
      </w:pPr>
      <w:rPr>
        <w:rFonts w:hint="default" w:ascii="Wingdings 2" w:hAnsi="Wingdings 2"/>
      </w:rPr>
    </w:lvl>
    <w:lvl w:ilvl="8" w:tplc="BD96C808" w:tentative="1">
      <w:start w:val="1"/>
      <w:numFmt w:val="bullet"/>
      <w:lvlText w:val=""/>
      <w:lvlJc w:val="left"/>
      <w:pPr>
        <w:tabs>
          <w:tab w:val="num" w:pos="6480"/>
        </w:tabs>
        <w:ind w:left="6480" w:hanging="360"/>
      </w:pPr>
      <w:rPr>
        <w:rFonts w:hint="default" w:ascii="Wingdings 2" w:hAnsi="Wingdings 2"/>
      </w:rPr>
    </w:lvl>
  </w:abstractNum>
  <w:abstractNum w:abstractNumId="9" w15:restartNumberingAfterBreak="0">
    <w:nsid w:val="7F4663CC"/>
    <w:multiLevelType w:val="hybridMultilevel"/>
    <w:tmpl w:val="925E825C"/>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num w:numId="16">
    <w:abstractNumId w:val="15"/>
  </w:num>
  <w:num w:numId="15">
    <w:abstractNumId w:val="14"/>
  </w:num>
  <w:num w:numId="14">
    <w:abstractNumId w:val="13"/>
  </w:num>
  <w:num w:numId="13">
    <w:abstractNumId w:val="12"/>
  </w:num>
  <w:num w:numId="12">
    <w:abstractNumId w:val="11"/>
  </w:num>
  <w:num w:numId="11">
    <w:abstractNumId w:val="10"/>
  </w:num>
  <w:num w:numId="1" w16cid:durableId="2075276827">
    <w:abstractNumId w:val="0"/>
  </w:num>
  <w:num w:numId="2" w16cid:durableId="1501118967">
    <w:abstractNumId w:val="7"/>
  </w:num>
  <w:num w:numId="3" w16cid:durableId="1644121426">
    <w:abstractNumId w:val="2"/>
  </w:num>
  <w:num w:numId="4" w16cid:durableId="648020177">
    <w:abstractNumId w:val="4"/>
  </w:num>
  <w:num w:numId="5" w16cid:durableId="987634035">
    <w:abstractNumId w:val="9"/>
  </w:num>
  <w:num w:numId="6" w16cid:durableId="1512987132">
    <w:abstractNumId w:val="1"/>
  </w:num>
  <w:num w:numId="7" w16cid:durableId="1539320619">
    <w:abstractNumId w:val="8"/>
  </w:num>
  <w:num w:numId="8" w16cid:durableId="504134034">
    <w:abstractNumId w:val="6"/>
  </w:num>
  <w:num w:numId="9" w16cid:durableId="1893152353">
    <w:abstractNumId w:val="5"/>
  </w:num>
  <w:num w:numId="10" w16cid:durableId="18335277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activeWritingStyle w:lang="en-GB" w:vendorID="64" w:dllVersion="4096" w:nlCheck="1" w:checkStyle="0" w:appName="MSWord"/>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37E1"/>
    <w:rsid w:val="00015AC5"/>
    <w:rsid w:val="000674DB"/>
    <w:rsid w:val="00072FF4"/>
    <w:rsid w:val="0008520D"/>
    <w:rsid w:val="00096CAC"/>
    <w:rsid w:val="000E3BF7"/>
    <w:rsid w:val="001200BF"/>
    <w:rsid w:val="0018152A"/>
    <w:rsid w:val="001872B1"/>
    <w:rsid w:val="00191FB7"/>
    <w:rsid w:val="001A4949"/>
    <w:rsid w:val="001D5D28"/>
    <w:rsid w:val="001E1F8D"/>
    <w:rsid w:val="001F02B6"/>
    <w:rsid w:val="002A3672"/>
    <w:rsid w:val="002C7FC4"/>
    <w:rsid w:val="002F3B02"/>
    <w:rsid w:val="00321947"/>
    <w:rsid w:val="00353E01"/>
    <w:rsid w:val="00356162"/>
    <w:rsid w:val="003641E3"/>
    <w:rsid w:val="0039709A"/>
    <w:rsid w:val="003B6B7B"/>
    <w:rsid w:val="00400823"/>
    <w:rsid w:val="00401DFE"/>
    <w:rsid w:val="00420D31"/>
    <w:rsid w:val="004236E4"/>
    <w:rsid w:val="00456347"/>
    <w:rsid w:val="00474B34"/>
    <w:rsid w:val="004857E2"/>
    <w:rsid w:val="004A0623"/>
    <w:rsid w:val="004D388B"/>
    <w:rsid w:val="004D7772"/>
    <w:rsid w:val="004E165F"/>
    <w:rsid w:val="004E32EB"/>
    <w:rsid w:val="004F53FA"/>
    <w:rsid w:val="005167CF"/>
    <w:rsid w:val="00526890"/>
    <w:rsid w:val="005442D6"/>
    <w:rsid w:val="00545831"/>
    <w:rsid w:val="00561DAD"/>
    <w:rsid w:val="005731BF"/>
    <w:rsid w:val="005825EB"/>
    <w:rsid w:val="00623181"/>
    <w:rsid w:val="0063760A"/>
    <w:rsid w:val="006554E1"/>
    <w:rsid w:val="006628ED"/>
    <w:rsid w:val="006A7E2E"/>
    <w:rsid w:val="006C026F"/>
    <w:rsid w:val="00707473"/>
    <w:rsid w:val="0071708F"/>
    <w:rsid w:val="00722A12"/>
    <w:rsid w:val="007258A7"/>
    <w:rsid w:val="00742803"/>
    <w:rsid w:val="00772D8B"/>
    <w:rsid w:val="00794C19"/>
    <w:rsid w:val="007E27F8"/>
    <w:rsid w:val="007E3284"/>
    <w:rsid w:val="007F3779"/>
    <w:rsid w:val="007F438E"/>
    <w:rsid w:val="007F64D5"/>
    <w:rsid w:val="00806697"/>
    <w:rsid w:val="0080681D"/>
    <w:rsid w:val="008105C8"/>
    <w:rsid w:val="00840364"/>
    <w:rsid w:val="008516C7"/>
    <w:rsid w:val="008628CB"/>
    <w:rsid w:val="00872293"/>
    <w:rsid w:val="0089437E"/>
    <w:rsid w:val="008961A3"/>
    <w:rsid w:val="008B1FCD"/>
    <w:rsid w:val="008C6CD6"/>
    <w:rsid w:val="008C7CB0"/>
    <w:rsid w:val="0091483A"/>
    <w:rsid w:val="00927325"/>
    <w:rsid w:val="009309B9"/>
    <w:rsid w:val="00935FE0"/>
    <w:rsid w:val="00942043"/>
    <w:rsid w:val="0096240C"/>
    <w:rsid w:val="009A341E"/>
    <w:rsid w:val="009B5B92"/>
    <w:rsid w:val="009C4E2E"/>
    <w:rsid w:val="009D089A"/>
    <w:rsid w:val="009D2BEC"/>
    <w:rsid w:val="009E34F3"/>
    <w:rsid w:val="00A00828"/>
    <w:rsid w:val="00A033C0"/>
    <w:rsid w:val="00A25E35"/>
    <w:rsid w:val="00A26DC3"/>
    <w:rsid w:val="00A32D01"/>
    <w:rsid w:val="00A4233E"/>
    <w:rsid w:val="00A643C5"/>
    <w:rsid w:val="00A942B0"/>
    <w:rsid w:val="00A978CD"/>
    <w:rsid w:val="00AA6BF3"/>
    <w:rsid w:val="00AD225A"/>
    <w:rsid w:val="00AD5E06"/>
    <w:rsid w:val="00B30AE7"/>
    <w:rsid w:val="00B4392D"/>
    <w:rsid w:val="00B523FC"/>
    <w:rsid w:val="00B62C45"/>
    <w:rsid w:val="00B87DD1"/>
    <w:rsid w:val="00BC253C"/>
    <w:rsid w:val="00BD78A6"/>
    <w:rsid w:val="00BF211F"/>
    <w:rsid w:val="00C06950"/>
    <w:rsid w:val="00C12B77"/>
    <w:rsid w:val="00C25355"/>
    <w:rsid w:val="00C26256"/>
    <w:rsid w:val="00C50A3F"/>
    <w:rsid w:val="00C537E1"/>
    <w:rsid w:val="00C719A8"/>
    <w:rsid w:val="00CC1199"/>
    <w:rsid w:val="00CD29D5"/>
    <w:rsid w:val="00CE6D5E"/>
    <w:rsid w:val="00D005F6"/>
    <w:rsid w:val="00D34FD2"/>
    <w:rsid w:val="00D43FBF"/>
    <w:rsid w:val="00D44737"/>
    <w:rsid w:val="00D84681"/>
    <w:rsid w:val="00E05732"/>
    <w:rsid w:val="00E20001"/>
    <w:rsid w:val="00E2429F"/>
    <w:rsid w:val="00E447A6"/>
    <w:rsid w:val="00E46275"/>
    <w:rsid w:val="00E6112D"/>
    <w:rsid w:val="00E71AEE"/>
    <w:rsid w:val="00E80B66"/>
    <w:rsid w:val="00E918E8"/>
    <w:rsid w:val="00ED154A"/>
    <w:rsid w:val="00EE65EE"/>
    <w:rsid w:val="00EF1FAF"/>
    <w:rsid w:val="00F02F4E"/>
    <w:rsid w:val="00F1150A"/>
    <w:rsid w:val="00F1261C"/>
    <w:rsid w:val="00F20D2F"/>
    <w:rsid w:val="00F2406E"/>
    <w:rsid w:val="00F24BF0"/>
    <w:rsid w:val="00F27D78"/>
    <w:rsid w:val="00F31FC4"/>
    <w:rsid w:val="00F3737F"/>
    <w:rsid w:val="00F421B0"/>
    <w:rsid w:val="00F51240"/>
    <w:rsid w:val="00F51548"/>
    <w:rsid w:val="00F71C93"/>
    <w:rsid w:val="00F71EA2"/>
    <w:rsid w:val="00F73325"/>
    <w:rsid w:val="00F92B9E"/>
    <w:rsid w:val="00FC5A30"/>
    <w:rsid w:val="00FD2C27"/>
    <w:rsid w:val="00FD5F8C"/>
    <w:rsid w:val="00FE022E"/>
    <w:rsid w:val="00FF46CF"/>
    <w:rsid w:val="00FF6B5F"/>
    <w:rsid w:val="025CF287"/>
    <w:rsid w:val="06DF1F7A"/>
    <w:rsid w:val="10C719F6"/>
    <w:rsid w:val="183A4A67"/>
    <w:rsid w:val="2C0EB590"/>
    <w:rsid w:val="39280434"/>
    <w:rsid w:val="3B7CCBEC"/>
    <w:rsid w:val="3D189C4D"/>
    <w:rsid w:val="41331619"/>
    <w:rsid w:val="464C15A3"/>
    <w:rsid w:val="47E7E604"/>
    <w:rsid w:val="4D698BB3"/>
    <w:rsid w:val="52828B3D"/>
    <w:rsid w:val="5E5A4A13"/>
    <w:rsid w:val="60BF3DC5"/>
    <w:rsid w:val="627F86AA"/>
    <w:rsid w:val="63DDB62A"/>
    <w:rsid w:val="6752F7CD"/>
    <w:rsid w:val="68B1274D"/>
    <w:rsid w:val="68EEC82E"/>
    <w:rsid w:val="7AA8A9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D63BD0"/>
  <w15:chartTrackingRefBased/>
  <w15:docId w15:val="{E196C2D9-57B2-4337-A7CF-C989AA935A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51548"/>
    <w:pPr>
      <w:spacing w:line="360" w:lineRule="auto"/>
    </w:pPr>
    <w:rPr>
      <w:rFonts w:ascii="Times New Roman" w:hAnsi="Times New Roman" w:cs="Times New Roman"/>
      <w:sz w:val="24"/>
      <w:lang w:val="en-GB"/>
    </w:rPr>
  </w:style>
  <w:style w:type="paragraph" w:styleId="Heading1">
    <w:name w:val="heading 1"/>
    <w:basedOn w:val="Normal"/>
    <w:next w:val="Normal"/>
    <w:link w:val="Heading1Char"/>
    <w:uiPriority w:val="9"/>
    <w:qFormat/>
    <w:rsid w:val="009A341E"/>
    <w:pPr>
      <w:outlineLvl w:val="0"/>
    </w:pPr>
    <w:rPr>
      <w:b/>
      <w:sz w:val="32"/>
    </w:rPr>
  </w:style>
  <w:style w:type="paragraph" w:styleId="Heading2">
    <w:name w:val="heading 2"/>
    <w:basedOn w:val="Heading1"/>
    <w:next w:val="Normal"/>
    <w:link w:val="Heading2Char"/>
    <w:uiPriority w:val="9"/>
    <w:unhideWhenUsed/>
    <w:qFormat/>
    <w:rsid w:val="009A341E"/>
    <w:pPr>
      <w:outlineLvl w:val="1"/>
    </w:pPr>
    <w:rPr>
      <w:sz w:val="28"/>
    </w:rPr>
  </w:style>
  <w:style w:type="paragraph" w:styleId="Heading3">
    <w:name w:val="heading 3"/>
    <w:basedOn w:val="Heading2"/>
    <w:next w:val="Normal"/>
    <w:link w:val="Heading3Char"/>
    <w:autoRedefine/>
    <w:uiPriority w:val="9"/>
    <w:unhideWhenUsed/>
    <w:qFormat/>
    <w:rsid w:val="009A341E"/>
    <w:pPr>
      <w:outlineLvl w:val="2"/>
    </w:pPr>
    <w:rPr>
      <w:sz w:val="24"/>
    </w:rPr>
  </w:style>
  <w:style w:type="paragraph" w:styleId="Heading4">
    <w:name w:val="heading 4"/>
    <w:basedOn w:val="Heading3"/>
    <w:next w:val="Normal"/>
    <w:link w:val="Heading4Char"/>
    <w:uiPriority w:val="9"/>
    <w:unhideWhenUsed/>
    <w:qFormat/>
    <w:rsid w:val="009A341E"/>
    <w:pPr>
      <w:outlineLvl w:val="3"/>
    </w:pPr>
    <w:rPr>
      <w:i/>
    </w:rPr>
  </w:style>
  <w:style w:type="paragraph" w:styleId="Heading5">
    <w:name w:val="heading 5"/>
    <w:basedOn w:val="Normal"/>
    <w:next w:val="Normal"/>
    <w:link w:val="Heading5Char"/>
    <w:uiPriority w:val="9"/>
    <w:unhideWhenUsed/>
    <w:qFormat/>
    <w:rsid w:val="009A341E"/>
    <w:pPr>
      <w:keepNext/>
      <w:keepLines/>
      <w:spacing w:before="40" w:after="0"/>
      <w:outlineLvl w:val="4"/>
    </w:pPr>
    <w:rPr>
      <w:rFonts w:eastAsiaTheme="majorEastAsia"/>
      <w:b/>
      <w:i/>
      <w:color w:val="2E74B5"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9A341E"/>
    <w:rPr>
      <w:rFonts w:ascii="Times New Roman" w:hAnsi="Times New Roman" w:cs="Times New Roman"/>
      <w:b/>
      <w:sz w:val="32"/>
    </w:rPr>
  </w:style>
  <w:style w:type="character" w:styleId="Heading2Char" w:customStyle="1">
    <w:name w:val="Heading 2 Char"/>
    <w:basedOn w:val="DefaultParagraphFont"/>
    <w:link w:val="Heading2"/>
    <w:uiPriority w:val="9"/>
    <w:rsid w:val="009A341E"/>
    <w:rPr>
      <w:rFonts w:ascii="Times New Roman" w:hAnsi="Times New Roman" w:cs="Times New Roman"/>
      <w:b/>
      <w:sz w:val="28"/>
    </w:rPr>
  </w:style>
  <w:style w:type="character" w:styleId="Heading3Char" w:customStyle="1">
    <w:name w:val="Heading 3 Char"/>
    <w:basedOn w:val="DefaultParagraphFont"/>
    <w:link w:val="Heading3"/>
    <w:uiPriority w:val="9"/>
    <w:rsid w:val="009A341E"/>
    <w:rPr>
      <w:rFonts w:ascii="Times New Roman" w:hAnsi="Times New Roman" w:cs="Times New Roman"/>
      <w:b/>
      <w:sz w:val="24"/>
    </w:rPr>
  </w:style>
  <w:style w:type="character" w:styleId="Heading4Char" w:customStyle="1">
    <w:name w:val="Heading 4 Char"/>
    <w:basedOn w:val="DefaultParagraphFont"/>
    <w:link w:val="Heading4"/>
    <w:uiPriority w:val="9"/>
    <w:rsid w:val="009A341E"/>
    <w:rPr>
      <w:rFonts w:ascii="Times New Roman" w:hAnsi="Times New Roman" w:cs="Times New Roman"/>
      <w:b/>
      <w:i/>
      <w:sz w:val="24"/>
    </w:rPr>
  </w:style>
  <w:style w:type="character" w:styleId="Heading5Char" w:customStyle="1">
    <w:name w:val="Heading 5 Char"/>
    <w:basedOn w:val="DefaultParagraphFont"/>
    <w:link w:val="Heading5"/>
    <w:uiPriority w:val="9"/>
    <w:rsid w:val="009A341E"/>
    <w:rPr>
      <w:rFonts w:ascii="Times New Roman" w:hAnsi="Times New Roman" w:cs="Times New Roman" w:eastAsiaTheme="majorEastAsia"/>
      <w:b/>
      <w:i/>
      <w:color w:val="2E74B5" w:themeColor="accent1" w:themeShade="BF"/>
      <w:sz w:val="24"/>
    </w:rPr>
  </w:style>
  <w:style w:type="table" w:styleId="TableGrid">
    <w:name w:val="Table Grid"/>
    <w:basedOn w:val="TableNormal"/>
    <w:uiPriority w:val="39"/>
    <w:rsid w:val="0087229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F2406E"/>
    <w:pPr>
      <w:ind w:left="720"/>
      <w:contextualSpacing/>
    </w:pPr>
  </w:style>
  <w:style w:type="paragraph" w:styleId="Bibliography">
    <w:name w:val="Bibliography"/>
    <w:basedOn w:val="Normal"/>
    <w:next w:val="Normal"/>
    <w:uiPriority w:val="37"/>
    <w:unhideWhenUsed/>
    <w:rsid w:val="00321947"/>
  </w:style>
  <w:style w:type="character" w:styleId="Hyperlink">
    <w:name w:val="Hyperlink"/>
    <w:basedOn w:val="DefaultParagraphFont"/>
    <w:uiPriority w:val="99"/>
    <w:unhideWhenUsed/>
    <w:rsid w:val="00C26256"/>
    <w:rPr>
      <w:color w:val="0563C1" w:themeColor="hyperlink"/>
      <w:u w:val="single"/>
    </w:rPr>
  </w:style>
  <w:style w:type="paragraph" w:styleId="Header">
    <w:name w:val="header"/>
    <w:basedOn w:val="Normal"/>
    <w:link w:val="HeaderChar"/>
    <w:uiPriority w:val="99"/>
    <w:unhideWhenUsed/>
    <w:rsid w:val="004E32EB"/>
    <w:pPr>
      <w:tabs>
        <w:tab w:val="center" w:pos="4680"/>
        <w:tab w:val="right" w:pos="9360"/>
      </w:tabs>
      <w:spacing w:after="0" w:line="240" w:lineRule="auto"/>
    </w:pPr>
  </w:style>
  <w:style w:type="character" w:styleId="HeaderChar" w:customStyle="1">
    <w:name w:val="Header Char"/>
    <w:basedOn w:val="DefaultParagraphFont"/>
    <w:link w:val="Header"/>
    <w:uiPriority w:val="99"/>
    <w:rsid w:val="004E32EB"/>
    <w:rPr>
      <w:rFonts w:ascii="Times New Roman" w:hAnsi="Times New Roman" w:cs="Times New Roman"/>
      <w:sz w:val="24"/>
      <w:lang w:val="en-GB"/>
    </w:rPr>
  </w:style>
  <w:style w:type="paragraph" w:styleId="Footer">
    <w:name w:val="footer"/>
    <w:basedOn w:val="Normal"/>
    <w:link w:val="FooterChar"/>
    <w:uiPriority w:val="99"/>
    <w:unhideWhenUsed/>
    <w:rsid w:val="004E32EB"/>
    <w:pPr>
      <w:tabs>
        <w:tab w:val="center" w:pos="4680"/>
        <w:tab w:val="right" w:pos="9360"/>
      </w:tabs>
      <w:spacing w:after="0" w:line="240" w:lineRule="auto"/>
    </w:pPr>
  </w:style>
  <w:style w:type="character" w:styleId="FooterChar" w:customStyle="1">
    <w:name w:val="Footer Char"/>
    <w:basedOn w:val="DefaultParagraphFont"/>
    <w:link w:val="Footer"/>
    <w:uiPriority w:val="99"/>
    <w:rsid w:val="004E32EB"/>
    <w:rPr>
      <w:rFonts w:ascii="Times New Roman" w:hAnsi="Times New Roman" w:cs="Times New Roman"/>
      <w:sz w:val="24"/>
      <w:lang w:val="en-GB"/>
    </w:rPr>
  </w:style>
  <w:style w:type="paragraph" w:styleId="TOCHeading">
    <w:name w:val="TOC Heading"/>
    <w:basedOn w:val="Heading1"/>
    <w:next w:val="Normal"/>
    <w:uiPriority w:val="39"/>
    <w:unhideWhenUsed/>
    <w:qFormat/>
    <w:rsid w:val="007258A7"/>
    <w:pPr>
      <w:keepNext/>
      <w:keepLines/>
      <w:spacing w:before="240" w:after="0" w:line="259" w:lineRule="auto"/>
      <w:outlineLvl w:val="9"/>
    </w:pPr>
    <w:rPr>
      <w:rFonts w:asciiTheme="majorHAnsi" w:hAnsiTheme="majorHAnsi" w:eastAsiaTheme="majorEastAsia" w:cstheme="majorBidi"/>
      <w:b w:val="0"/>
      <w:color w:val="2E74B5" w:themeColor="accent1" w:themeShade="BF"/>
      <w:szCs w:val="32"/>
      <w:lang w:val="en-US"/>
    </w:rPr>
  </w:style>
  <w:style w:type="paragraph" w:styleId="TOC1">
    <w:name w:val="toc 1"/>
    <w:basedOn w:val="Normal"/>
    <w:next w:val="Normal"/>
    <w:autoRedefine/>
    <w:uiPriority w:val="39"/>
    <w:unhideWhenUsed/>
    <w:rsid w:val="007258A7"/>
    <w:pPr>
      <w:spacing w:after="100"/>
    </w:pPr>
  </w:style>
  <w:style w:type="character" w:styleId="highlight" w:customStyle="1">
    <w:name w:val="highlight"/>
    <w:basedOn w:val="DefaultParagraphFont"/>
    <w:rsid w:val="00191F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086130">
      <w:bodyDiv w:val="1"/>
      <w:marLeft w:val="0"/>
      <w:marRight w:val="0"/>
      <w:marTop w:val="0"/>
      <w:marBottom w:val="0"/>
      <w:divBdr>
        <w:top w:val="none" w:sz="0" w:space="0" w:color="auto"/>
        <w:left w:val="none" w:sz="0" w:space="0" w:color="auto"/>
        <w:bottom w:val="none" w:sz="0" w:space="0" w:color="auto"/>
        <w:right w:val="none" w:sz="0" w:space="0" w:color="auto"/>
      </w:divBdr>
    </w:div>
    <w:div w:id="83039789">
      <w:bodyDiv w:val="1"/>
      <w:marLeft w:val="0"/>
      <w:marRight w:val="0"/>
      <w:marTop w:val="0"/>
      <w:marBottom w:val="0"/>
      <w:divBdr>
        <w:top w:val="none" w:sz="0" w:space="0" w:color="auto"/>
        <w:left w:val="none" w:sz="0" w:space="0" w:color="auto"/>
        <w:bottom w:val="none" w:sz="0" w:space="0" w:color="auto"/>
        <w:right w:val="none" w:sz="0" w:space="0" w:color="auto"/>
      </w:divBdr>
    </w:div>
    <w:div w:id="137696671">
      <w:bodyDiv w:val="1"/>
      <w:marLeft w:val="0"/>
      <w:marRight w:val="0"/>
      <w:marTop w:val="0"/>
      <w:marBottom w:val="0"/>
      <w:divBdr>
        <w:top w:val="none" w:sz="0" w:space="0" w:color="auto"/>
        <w:left w:val="none" w:sz="0" w:space="0" w:color="auto"/>
        <w:bottom w:val="none" w:sz="0" w:space="0" w:color="auto"/>
        <w:right w:val="none" w:sz="0" w:space="0" w:color="auto"/>
      </w:divBdr>
    </w:div>
    <w:div w:id="159851834">
      <w:bodyDiv w:val="1"/>
      <w:marLeft w:val="0"/>
      <w:marRight w:val="0"/>
      <w:marTop w:val="0"/>
      <w:marBottom w:val="0"/>
      <w:divBdr>
        <w:top w:val="none" w:sz="0" w:space="0" w:color="auto"/>
        <w:left w:val="none" w:sz="0" w:space="0" w:color="auto"/>
        <w:bottom w:val="none" w:sz="0" w:space="0" w:color="auto"/>
        <w:right w:val="none" w:sz="0" w:space="0" w:color="auto"/>
      </w:divBdr>
    </w:div>
    <w:div w:id="177349355">
      <w:bodyDiv w:val="1"/>
      <w:marLeft w:val="0"/>
      <w:marRight w:val="0"/>
      <w:marTop w:val="0"/>
      <w:marBottom w:val="0"/>
      <w:divBdr>
        <w:top w:val="none" w:sz="0" w:space="0" w:color="auto"/>
        <w:left w:val="none" w:sz="0" w:space="0" w:color="auto"/>
        <w:bottom w:val="none" w:sz="0" w:space="0" w:color="auto"/>
        <w:right w:val="none" w:sz="0" w:space="0" w:color="auto"/>
      </w:divBdr>
    </w:div>
    <w:div w:id="212354887">
      <w:bodyDiv w:val="1"/>
      <w:marLeft w:val="0"/>
      <w:marRight w:val="0"/>
      <w:marTop w:val="0"/>
      <w:marBottom w:val="0"/>
      <w:divBdr>
        <w:top w:val="none" w:sz="0" w:space="0" w:color="auto"/>
        <w:left w:val="none" w:sz="0" w:space="0" w:color="auto"/>
        <w:bottom w:val="none" w:sz="0" w:space="0" w:color="auto"/>
        <w:right w:val="none" w:sz="0" w:space="0" w:color="auto"/>
      </w:divBdr>
    </w:div>
    <w:div w:id="221908797">
      <w:bodyDiv w:val="1"/>
      <w:marLeft w:val="0"/>
      <w:marRight w:val="0"/>
      <w:marTop w:val="0"/>
      <w:marBottom w:val="0"/>
      <w:divBdr>
        <w:top w:val="none" w:sz="0" w:space="0" w:color="auto"/>
        <w:left w:val="none" w:sz="0" w:space="0" w:color="auto"/>
        <w:bottom w:val="none" w:sz="0" w:space="0" w:color="auto"/>
        <w:right w:val="none" w:sz="0" w:space="0" w:color="auto"/>
      </w:divBdr>
    </w:div>
    <w:div w:id="259721648">
      <w:bodyDiv w:val="1"/>
      <w:marLeft w:val="0"/>
      <w:marRight w:val="0"/>
      <w:marTop w:val="0"/>
      <w:marBottom w:val="0"/>
      <w:divBdr>
        <w:top w:val="none" w:sz="0" w:space="0" w:color="auto"/>
        <w:left w:val="none" w:sz="0" w:space="0" w:color="auto"/>
        <w:bottom w:val="none" w:sz="0" w:space="0" w:color="auto"/>
        <w:right w:val="none" w:sz="0" w:space="0" w:color="auto"/>
      </w:divBdr>
    </w:div>
    <w:div w:id="275985821">
      <w:bodyDiv w:val="1"/>
      <w:marLeft w:val="0"/>
      <w:marRight w:val="0"/>
      <w:marTop w:val="0"/>
      <w:marBottom w:val="0"/>
      <w:divBdr>
        <w:top w:val="none" w:sz="0" w:space="0" w:color="auto"/>
        <w:left w:val="none" w:sz="0" w:space="0" w:color="auto"/>
        <w:bottom w:val="none" w:sz="0" w:space="0" w:color="auto"/>
        <w:right w:val="none" w:sz="0" w:space="0" w:color="auto"/>
      </w:divBdr>
    </w:div>
    <w:div w:id="277445168">
      <w:bodyDiv w:val="1"/>
      <w:marLeft w:val="0"/>
      <w:marRight w:val="0"/>
      <w:marTop w:val="0"/>
      <w:marBottom w:val="0"/>
      <w:divBdr>
        <w:top w:val="none" w:sz="0" w:space="0" w:color="auto"/>
        <w:left w:val="none" w:sz="0" w:space="0" w:color="auto"/>
        <w:bottom w:val="none" w:sz="0" w:space="0" w:color="auto"/>
        <w:right w:val="none" w:sz="0" w:space="0" w:color="auto"/>
      </w:divBdr>
    </w:div>
    <w:div w:id="300505239">
      <w:bodyDiv w:val="1"/>
      <w:marLeft w:val="0"/>
      <w:marRight w:val="0"/>
      <w:marTop w:val="0"/>
      <w:marBottom w:val="0"/>
      <w:divBdr>
        <w:top w:val="none" w:sz="0" w:space="0" w:color="auto"/>
        <w:left w:val="none" w:sz="0" w:space="0" w:color="auto"/>
        <w:bottom w:val="none" w:sz="0" w:space="0" w:color="auto"/>
        <w:right w:val="none" w:sz="0" w:space="0" w:color="auto"/>
      </w:divBdr>
    </w:div>
    <w:div w:id="317274233">
      <w:bodyDiv w:val="1"/>
      <w:marLeft w:val="0"/>
      <w:marRight w:val="0"/>
      <w:marTop w:val="0"/>
      <w:marBottom w:val="0"/>
      <w:divBdr>
        <w:top w:val="none" w:sz="0" w:space="0" w:color="auto"/>
        <w:left w:val="none" w:sz="0" w:space="0" w:color="auto"/>
        <w:bottom w:val="none" w:sz="0" w:space="0" w:color="auto"/>
        <w:right w:val="none" w:sz="0" w:space="0" w:color="auto"/>
      </w:divBdr>
    </w:div>
    <w:div w:id="324170351">
      <w:bodyDiv w:val="1"/>
      <w:marLeft w:val="0"/>
      <w:marRight w:val="0"/>
      <w:marTop w:val="0"/>
      <w:marBottom w:val="0"/>
      <w:divBdr>
        <w:top w:val="none" w:sz="0" w:space="0" w:color="auto"/>
        <w:left w:val="none" w:sz="0" w:space="0" w:color="auto"/>
        <w:bottom w:val="none" w:sz="0" w:space="0" w:color="auto"/>
        <w:right w:val="none" w:sz="0" w:space="0" w:color="auto"/>
      </w:divBdr>
    </w:div>
    <w:div w:id="352348277">
      <w:bodyDiv w:val="1"/>
      <w:marLeft w:val="0"/>
      <w:marRight w:val="0"/>
      <w:marTop w:val="0"/>
      <w:marBottom w:val="0"/>
      <w:divBdr>
        <w:top w:val="none" w:sz="0" w:space="0" w:color="auto"/>
        <w:left w:val="none" w:sz="0" w:space="0" w:color="auto"/>
        <w:bottom w:val="none" w:sz="0" w:space="0" w:color="auto"/>
        <w:right w:val="none" w:sz="0" w:space="0" w:color="auto"/>
      </w:divBdr>
    </w:div>
    <w:div w:id="369888482">
      <w:bodyDiv w:val="1"/>
      <w:marLeft w:val="0"/>
      <w:marRight w:val="0"/>
      <w:marTop w:val="0"/>
      <w:marBottom w:val="0"/>
      <w:divBdr>
        <w:top w:val="none" w:sz="0" w:space="0" w:color="auto"/>
        <w:left w:val="none" w:sz="0" w:space="0" w:color="auto"/>
        <w:bottom w:val="none" w:sz="0" w:space="0" w:color="auto"/>
        <w:right w:val="none" w:sz="0" w:space="0" w:color="auto"/>
      </w:divBdr>
    </w:div>
    <w:div w:id="459229931">
      <w:bodyDiv w:val="1"/>
      <w:marLeft w:val="0"/>
      <w:marRight w:val="0"/>
      <w:marTop w:val="0"/>
      <w:marBottom w:val="0"/>
      <w:divBdr>
        <w:top w:val="none" w:sz="0" w:space="0" w:color="auto"/>
        <w:left w:val="none" w:sz="0" w:space="0" w:color="auto"/>
        <w:bottom w:val="none" w:sz="0" w:space="0" w:color="auto"/>
        <w:right w:val="none" w:sz="0" w:space="0" w:color="auto"/>
      </w:divBdr>
    </w:div>
    <w:div w:id="470290163">
      <w:bodyDiv w:val="1"/>
      <w:marLeft w:val="0"/>
      <w:marRight w:val="0"/>
      <w:marTop w:val="0"/>
      <w:marBottom w:val="0"/>
      <w:divBdr>
        <w:top w:val="none" w:sz="0" w:space="0" w:color="auto"/>
        <w:left w:val="none" w:sz="0" w:space="0" w:color="auto"/>
        <w:bottom w:val="none" w:sz="0" w:space="0" w:color="auto"/>
        <w:right w:val="none" w:sz="0" w:space="0" w:color="auto"/>
      </w:divBdr>
    </w:div>
    <w:div w:id="473989008">
      <w:bodyDiv w:val="1"/>
      <w:marLeft w:val="0"/>
      <w:marRight w:val="0"/>
      <w:marTop w:val="0"/>
      <w:marBottom w:val="0"/>
      <w:divBdr>
        <w:top w:val="none" w:sz="0" w:space="0" w:color="auto"/>
        <w:left w:val="none" w:sz="0" w:space="0" w:color="auto"/>
        <w:bottom w:val="none" w:sz="0" w:space="0" w:color="auto"/>
        <w:right w:val="none" w:sz="0" w:space="0" w:color="auto"/>
      </w:divBdr>
    </w:div>
    <w:div w:id="490872822">
      <w:bodyDiv w:val="1"/>
      <w:marLeft w:val="0"/>
      <w:marRight w:val="0"/>
      <w:marTop w:val="0"/>
      <w:marBottom w:val="0"/>
      <w:divBdr>
        <w:top w:val="none" w:sz="0" w:space="0" w:color="auto"/>
        <w:left w:val="none" w:sz="0" w:space="0" w:color="auto"/>
        <w:bottom w:val="none" w:sz="0" w:space="0" w:color="auto"/>
        <w:right w:val="none" w:sz="0" w:space="0" w:color="auto"/>
      </w:divBdr>
    </w:div>
    <w:div w:id="518156690">
      <w:bodyDiv w:val="1"/>
      <w:marLeft w:val="0"/>
      <w:marRight w:val="0"/>
      <w:marTop w:val="0"/>
      <w:marBottom w:val="0"/>
      <w:divBdr>
        <w:top w:val="none" w:sz="0" w:space="0" w:color="auto"/>
        <w:left w:val="none" w:sz="0" w:space="0" w:color="auto"/>
        <w:bottom w:val="none" w:sz="0" w:space="0" w:color="auto"/>
        <w:right w:val="none" w:sz="0" w:space="0" w:color="auto"/>
      </w:divBdr>
    </w:div>
    <w:div w:id="530608276">
      <w:bodyDiv w:val="1"/>
      <w:marLeft w:val="0"/>
      <w:marRight w:val="0"/>
      <w:marTop w:val="0"/>
      <w:marBottom w:val="0"/>
      <w:divBdr>
        <w:top w:val="none" w:sz="0" w:space="0" w:color="auto"/>
        <w:left w:val="none" w:sz="0" w:space="0" w:color="auto"/>
        <w:bottom w:val="none" w:sz="0" w:space="0" w:color="auto"/>
        <w:right w:val="none" w:sz="0" w:space="0" w:color="auto"/>
      </w:divBdr>
    </w:div>
    <w:div w:id="559826936">
      <w:bodyDiv w:val="1"/>
      <w:marLeft w:val="0"/>
      <w:marRight w:val="0"/>
      <w:marTop w:val="0"/>
      <w:marBottom w:val="0"/>
      <w:divBdr>
        <w:top w:val="none" w:sz="0" w:space="0" w:color="auto"/>
        <w:left w:val="none" w:sz="0" w:space="0" w:color="auto"/>
        <w:bottom w:val="none" w:sz="0" w:space="0" w:color="auto"/>
        <w:right w:val="none" w:sz="0" w:space="0" w:color="auto"/>
      </w:divBdr>
    </w:div>
    <w:div w:id="609892763">
      <w:bodyDiv w:val="1"/>
      <w:marLeft w:val="0"/>
      <w:marRight w:val="0"/>
      <w:marTop w:val="0"/>
      <w:marBottom w:val="0"/>
      <w:divBdr>
        <w:top w:val="none" w:sz="0" w:space="0" w:color="auto"/>
        <w:left w:val="none" w:sz="0" w:space="0" w:color="auto"/>
        <w:bottom w:val="none" w:sz="0" w:space="0" w:color="auto"/>
        <w:right w:val="none" w:sz="0" w:space="0" w:color="auto"/>
      </w:divBdr>
    </w:div>
    <w:div w:id="618414414">
      <w:bodyDiv w:val="1"/>
      <w:marLeft w:val="0"/>
      <w:marRight w:val="0"/>
      <w:marTop w:val="0"/>
      <w:marBottom w:val="0"/>
      <w:divBdr>
        <w:top w:val="none" w:sz="0" w:space="0" w:color="auto"/>
        <w:left w:val="none" w:sz="0" w:space="0" w:color="auto"/>
        <w:bottom w:val="none" w:sz="0" w:space="0" w:color="auto"/>
        <w:right w:val="none" w:sz="0" w:space="0" w:color="auto"/>
      </w:divBdr>
    </w:div>
    <w:div w:id="625744627">
      <w:bodyDiv w:val="1"/>
      <w:marLeft w:val="0"/>
      <w:marRight w:val="0"/>
      <w:marTop w:val="0"/>
      <w:marBottom w:val="0"/>
      <w:divBdr>
        <w:top w:val="none" w:sz="0" w:space="0" w:color="auto"/>
        <w:left w:val="none" w:sz="0" w:space="0" w:color="auto"/>
        <w:bottom w:val="none" w:sz="0" w:space="0" w:color="auto"/>
        <w:right w:val="none" w:sz="0" w:space="0" w:color="auto"/>
      </w:divBdr>
    </w:div>
    <w:div w:id="636253961">
      <w:bodyDiv w:val="1"/>
      <w:marLeft w:val="0"/>
      <w:marRight w:val="0"/>
      <w:marTop w:val="0"/>
      <w:marBottom w:val="0"/>
      <w:divBdr>
        <w:top w:val="none" w:sz="0" w:space="0" w:color="auto"/>
        <w:left w:val="none" w:sz="0" w:space="0" w:color="auto"/>
        <w:bottom w:val="none" w:sz="0" w:space="0" w:color="auto"/>
        <w:right w:val="none" w:sz="0" w:space="0" w:color="auto"/>
      </w:divBdr>
    </w:div>
    <w:div w:id="637607962">
      <w:bodyDiv w:val="1"/>
      <w:marLeft w:val="0"/>
      <w:marRight w:val="0"/>
      <w:marTop w:val="0"/>
      <w:marBottom w:val="0"/>
      <w:divBdr>
        <w:top w:val="none" w:sz="0" w:space="0" w:color="auto"/>
        <w:left w:val="none" w:sz="0" w:space="0" w:color="auto"/>
        <w:bottom w:val="none" w:sz="0" w:space="0" w:color="auto"/>
        <w:right w:val="none" w:sz="0" w:space="0" w:color="auto"/>
      </w:divBdr>
    </w:div>
    <w:div w:id="680357477">
      <w:bodyDiv w:val="1"/>
      <w:marLeft w:val="0"/>
      <w:marRight w:val="0"/>
      <w:marTop w:val="0"/>
      <w:marBottom w:val="0"/>
      <w:divBdr>
        <w:top w:val="none" w:sz="0" w:space="0" w:color="auto"/>
        <w:left w:val="none" w:sz="0" w:space="0" w:color="auto"/>
        <w:bottom w:val="none" w:sz="0" w:space="0" w:color="auto"/>
        <w:right w:val="none" w:sz="0" w:space="0" w:color="auto"/>
      </w:divBdr>
    </w:div>
    <w:div w:id="691684105">
      <w:bodyDiv w:val="1"/>
      <w:marLeft w:val="0"/>
      <w:marRight w:val="0"/>
      <w:marTop w:val="0"/>
      <w:marBottom w:val="0"/>
      <w:divBdr>
        <w:top w:val="none" w:sz="0" w:space="0" w:color="auto"/>
        <w:left w:val="none" w:sz="0" w:space="0" w:color="auto"/>
        <w:bottom w:val="none" w:sz="0" w:space="0" w:color="auto"/>
        <w:right w:val="none" w:sz="0" w:space="0" w:color="auto"/>
      </w:divBdr>
    </w:div>
    <w:div w:id="706763491">
      <w:bodyDiv w:val="1"/>
      <w:marLeft w:val="0"/>
      <w:marRight w:val="0"/>
      <w:marTop w:val="0"/>
      <w:marBottom w:val="0"/>
      <w:divBdr>
        <w:top w:val="none" w:sz="0" w:space="0" w:color="auto"/>
        <w:left w:val="none" w:sz="0" w:space="0" w:color="auto"/>
        <w:bottom w:val="none" w:sz="0" w:space="0" w:color="auto"/>
        <w:right w:val="none" w:sz="0" w:space="0" w:color="auto"/>
      </w:divBdr>
    </w:div>
    <w:div w:id="736634571">
      <w:bodyDiv w:val="1"/>
      <w:marLeft w:val="0"/>
      <w:marRight w:val="0"/>
      <w:marTop w:val="0"/>
      <w:marBottom w:val="0"/>
      <w:divBdr>
        <w:top w:val="none" w:sz="0" w:space="0" w:color="auto"/>
        <w:left w:val="none" w:sz="0" w:space="0" w:color="auto"/>
        <w:bottom w:val="none" w:sz="0" w:space="0" w:color="auto"/>
        <w:right w:val="none" w:sz="0" w:space="0" w:color="auto"/>
      </w:divBdr>
    </w:div>
    <w:div w:id="749084984">
      <w:bodyDiv w:val="1"/>
      <w:marLeft w:val="0"/>
      <w:marRight w:val="0"/>
      <w:marTop w:val="0"/>
      <w:marBottom w:val="0"/>
      <w:divBdr>
        <w:top w:val="none" w:sz="0" w:space="0" w:color="auto"/>
        <w:left w:val="none" w:sz="0" w:space="0" w:color="auto"/>
        <w:bottom w:val="none" w:sz="0" w:space="0" w:color="auto"/>
        <w:right w:val="none" w:sz="0" w:space="0" w:color="auto"/>
      </w:divBdr>
    </w:div>
    <w:div w:id="754520677">
      <w:bodyDiv w:val="1"/>
      <w:marLeft w:val="0"/>
      <w:marRight w:val="0"/>
      <w:marTop w:val="0"/>
      <w:marBottom w:val="0"/>
      <w:divBdr>
        <w:top w:val="none" w:sz="0" w:space="0" w:color="auto"/>
        <w:left w:val="none" w:sz="0" w:space="0" w:color="auto"/>
        <w:bottom w:val="none" w:sz="0" w:space="0" w:color="auto"/>
        <w:right w:val="none" w:sz="0" w:space="0" w:color="auto"/>
      </w:divBdr>
    </w:div>
    <w:div w:id="754667482">
      <w:bodyDiv w:val="1"/>
      <w:marLeft w:val="0"/>
      <w:marRight w:val="0"/>
      <w:marTop w:val="0"/>
      <w:marBottom w:val="0"/>
      <w:divBdr>
        <w:top w:val="none" w:sz="0" w:space="0" w:color="auto"/>
        <w:left w:val="none" w:sz="0" w:space="0" w:color="auto"/>
        <w:bottom w:val="none" w:sz="0" w:space="0" w:color="auto"/>
        <w:right w:val="none" w:sz="0" w:space="0" w:color="auto"/>
      </w:divBdr>
    </w:div>
    <w:div w:id="816997111">
      <w:bodyDiv w:val="1"/>
      <w:marLeft w:val="0"/>
      <w:marRight w:val="0"/>
      <w:marTop w:val="0"/>
      <w:marBottom w:val="0"/>
      <w:divBdr>
        <w:top w:val="none" w:sz="0" w:space="0" w:color="auto"/>
        <w:left w:val="none" w:sz="0" w:space="0" w:color="auto"/>
        <w:bottom w:val="none" w:sz="0" w:space="0" w:color="auto"/>
        <w:right w:val="none" w:sz="0" w:space="0" w:color="auto"/>
      </w:divBdr>
      <w:divsChild>
        <w:div w:id="1888830650">
          <w:marLeft w:val="-225"/>
          <w:marRight w:val="-225"/>
          <w:marTop w:val="0"/>
          <w:marBottom w:val="0"/>
          <w:divBdr>
            <w:top w:val="none" w:sz="0" w:space="0" w:color="auto"/>
            <w:left w:val="none" w:sz="0" w:space="0" w:color="auto"/>
            <w:bottom w:val="none" w:sz="0" w:space="0" w:color="auto"/>
            <w:right w:val="none" w:sz="0" w:space="0" w:color="auto"/>
          </w:divBdr>
          <w:divsChild>
            <w:div w:id="780956721">
              <w:marLeft w:val="-225"/>
              <w:marRight w:val="-225"/>
              <w:marTop w:val="0"/>
              <w:marBottom w:val="0"/>
              <w:divBdr>
                <w:top w:val="none" w:sz="0" w:space="0" w:color="auto"/>
                <w:left w:val="none" w:sz="0" w:space="0" w:color="auto"/>
                <w:bottom w:val="none" w:sz="0" w:space="0" w:color="auto"/>
                <w:right w:val="none" w:sz="0" w:space="0" w:color="auto"/>
              </w:divBdr>
              <w:divsChild>
                <w:div w:id="1862741931">
                  <w:marLeft w:val="0"/>
                  <w:marRight w:val="0"/>
                  <w:marTop w:val="0"/>
                  <w:marBottom w:val="0"/>
                  <w:divBdr>
                    <w:top w:val="none" w:sz="0" w:space="0" w:color="auto"/>
                    <w:left w:val="none" w:sz="0" w:space="0" w:color="auto"/>
                    <w:bottom w:val="none" w:sz="0" w:space="0" w:color="auto"/>
                    <w:right w:val="none" w:sz="0" w:space="0" w:color="auto"/>
                  </w:divBdr>
                </w:div>
                <w:div w:id="1300459746">
                  <w:marLeft w:val="0"/>
                  <w:marRight w:val="0"/>
                  <w:marTop w:val="0"/>
                  <w:marBottom w:val="0"/>
                  <w:divBdr>
                    <w:top w:val="none" w:sz="0" w:space="0" w:color="auto"/>
                    <w:left w:val="none" w:sz="0" w:space="0" w:color="auto"/>
                    <w:bottom w:val="none" w:sz="0" w:space="0" w:color="auto"/>
                    <w:right w:val="none" w:sz="0" w:space="0" w:color="auto"/>
                  </w:divBdr>
                </w:div>
              </w:divsChild>
            </w:div>
            <w:div w:id="2118912119">
              <w:marLeft w:val="-225"/>
              <w:marRight w:val="-225"/>
              <w:marTop w:val="0"/>
              <w:marBottom w:val="0"/>
              <w:divBdr>
                <w:top w:val="none" w:sz="0" w:space="0" w:color="auto"/>
                <w:left w:val="none" w:sz="0" w:space="0" w:color="auto"/>
                <w:bottom w:val="none" w:sz="0" w:space="0" w:color="auto"/>
                <w:right w:val="none" w:sz="0" w:space="0" w:color="auto"/>
              </w:divBdr>
              <w:divsChild>
                <w:div w:id="673805036">
                  <w:marLeft w:val="0"/>
                  <w:marRight w:val="0"/>
                  <w:marTop w:val="0"/>
                  <w:marBottom w:val="0"/>
                  <w:divBdr>
                    <w:top w:val="none" w:sz="0" w:space="0" w:color="auto"/>
                    <w:left w:val="none" w:sz="0" w:space="0" w:color="auto"/>
                    <w:bottom w:val="none" w:sz="0" w:space="0" w:color="auto"/>
                    <w:right w:val="none" w:sz="0" w:space="0" w:color="auto"/>
                  </w:divBdr>
                </w:div>
                <w:div w:id="1766074177">
                  <w:marLeft w:val="0"/>
                  <w:marRight w:val="0"/>
                  <w:marTop w:val="0"/>
                  <w:marBottom w:val="0"/>
                  <w:divBdr>
                    <w:top w:val="none" w:sz="0" w:space="0" w:color="auto"/>
                    <w:left w:val="none" w:sz="0" w:space="0" w:color="auto"/>
                    <w:bottom w:val="none" w:sz="0" w:space="0" w:color="auto"/>
                    <w:right w:val="none" w:sz="0" w:space="0" w:color="auto"/>
                  </w:divBdr>
                </w:div>
              </w:divsChild>
            </w:div>
            <w:div w:id="1103186178">
              <w:marLeft w:val="-225"/>
              <w:marRight w:val="-225"/>
              <w:marTop w:val="0"/>
              <w:marBottom w:val="0"/>
              <w:divBdr>
                <w:top w:val="none" w:sz="0" w:space="0" w:color="auto"/>
                <w:left w:val="none" w:sz="0" w:space="0" w:color="auto"/>
                <w:bottom w:val="none" w:sz="0" w:space="0" w:color="auto"/>
                <w:right w:val="none" w:sz="0" w:space="0" w:color="auto"/>
              </w:divBdr>
              <w:divsChild>
                <w:div w:id="1291130413">
                  <w:marLeft w:val="0"/>
                  <w:marRight w:val="0"/>
                  <w:marTop w:val="0"/>
                  <w:marBottom w:val="0"/>
                  <w:divBdr>
                    <w:top w:val="none" w:sz="0" w:space="0" w:color="auto"/>
                    <w:left w:val="none" w:sz="0" w:space="0" w:color="auto"/>
                    <w:bottom w:val="none" w:sz="0" w:space="0" w:color="auto"/>
                    <w:right w:val="none" w:sz="0" w:space="0" w:color="auto"/>
                  </w:divBdr>
                </w:div>
                <w:div w:id="1284924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2068415">
      <w:bodyDiv w:val="1"/>
      <w:marLeft w:val="0"/>
      <w:marRight w:val="0"/>
      <w:marTop w:val="0"/>
      <w:marBottom w:val="0"/>
      <w:divBdr>
        <w:top w:val="none" w:sz="0" w:space="0" w:color="auto"/>
        <w:left w:val="none" w:sz="0" w:space="0" w:color="auto"/>
        <w:bottom w:val="none" w:sz="0" w:space="0" w:color="auto"/>
        <w:right w:val="none" w:sz="0" w:space="0" w:color="auto"/>
      </w:divBdr>
    </w:div>
    <w:div w:id="865217986">
      <w:bodyDiv w:val="1"/>
      <w:marLeft w:val="0"/>
      <w:marRight w:val="0"/>
      <w:marTop w:val="0"/>
      <w:marBottom w:val="0"/>
      <w:divBdr>
        <w:top w:val="none" w:sz="0" w:space="0" w:color="auto"/>
        <w:left w:val="none" w:sz="0" w:space="0" w:color="auto"/>
        <w:bottom w:val="none" w:sz="0" w:space="0" w:color="auto"/>
        <w:right w:val="none" w:sz="0" w:space="0" w:color="auto"/>
      </w:divBdr>
    </w:div>
    <w:div w:id="894656155">
      <w:bodyDiv w:val="1"/>
      <w:marLeft w:val="0"/>
      <w:marRight w:val="0"/>
      <w:marTop w:val="0"/>
      <w:marBottom w:val="0"/>
      <w:divBdr>
        <w:top w:val="none" w:sz="0" w:space="0" w:color="auto"/>
        <w:left w:val="none" w:sz="0" w:space="0" w:color="auto"/>
        <w:bottom w:val="none" w:sz="0" w:space="0" w:color="auto"/>
        <w:right w:val="none" w:sz="0" w:space="0" w:color="auto"/>
      </w:divBdr>
    </w:div>
    <w:div w:id="949118386">
      <w:bodyDiv w:val="1"/>
      <w:marLeft w:val="0"/>
      <w:marRight w:val="0"/>
      <w:marTop w:val="0"/>
      <w:marBottom w:val="0"/>
      <w:divBdr>
        <w:top w:val="none" w:sz="0" w:space="0" w:color="auto"/>
        <w:left w:val="none" w:sz="0" w:space="0" w:color="auto"/>
        <w:bottom w:val="none" w:sz="0" w:space="0" w:color="auto"/>
        <w:right w:val="none" w:sz="0" w:space="0" w:color="auto"/>
      </w:divBdr>
    </w:div>
    <w:div w:id="950667934">
      <w:bodyDiv w:val="1"/>
      <w:marLeft w:val="0"/>
      <w:marRight w:val="0"/>
      <w:marTop w:val="0"/>
      <w:marBottom w:val="0"/>
      <w:divBdr>
        <w:top w:val="none" w:sz="0" w:space="0" w:color="auto"/>
        <w:left w:val="none" w:sz="0" w:space="0" w:color="auto"/>
        <w:bottom w:val="none" w:sz="0" w:space="0" w:color="auto"/>
        <w:right w:val="none" w:sz="0" w:space="0" w:color="auto"/>
      </w:divBdr>
    </w:div>
    <w:div w:id="983777156">
      <w:bodyDiv w:val="1"/>
      <w:marLeft w:val="0"/>
      <w:marRight w:val="0"/>
      <w:marTop w:val="0"/>
      <w:marBottom w:val="0"/>
      <w:divBdr>
        <w:top w:val="none" w:sz="0" w:space="0" w:color="auto"/>
        <w:left w:val="none" w:sz="0" w:space="0" w:color="auto"/>
        <w:bottom w:val="none" w:sz="0" w:space="0" w:color="auto"/>
        <w:right w:val="none" w:sz="0" w:space="0" w:color="auto"/>
      </w:divBdr>
    </w:div>
    <w:div w:id="1001932710">
      <w:bodyDiv w:val="1"/>
      <w:marLeft w:val="0"/>
      <w:marRight w:val="0"/>
      <w:marTop w:val="0"/>
      <w:marBottom w:val="0"/>
      <w:divBdr>
        <w:top w:val="none" w:sz="0" w:space="0" w:color="auto"/>
        <w:left w:val="none" w:sz="0" w:space="0" w:color="auto"/>
        <w:bottom w:val="none" w:sz="0" w:space="0" w:color="auto"/>
        <w:right w:val="none" w:sz="0" w:space="0" w:color="auto"/>
      </w:divBdr>
    </w:div>
    <w:div w:id="1007173983">
      <w:bodyDiv w:val="1"/>
      <w:marLeft w:val="0"/>
      <w:marRight w:val="0"/>
      <w:marTop w:val="0"/>
      <w:marBottom w:val="0"/>
      <w:divBdr>
        <w:top w:val="none" w:sz="0" w:space="0" w:color="auto"/>
        <w:left w:val="none" w:sz="0" w:space="0" w:color="auto"/>
        <w:bottom w:val="none" w:sz="0" w:space="0" w:color="auto"/>
        <w:right w:val="none" w:sz="0" w:space="0" w:color="auto"/>
      </w:divBdr>
    </w:div>
    <w:div w:id="1012414747">
      <w:bodyDiv w:val="1"/>
      <w:marLeft w:val="0"/>
      <w:marRight w:val="0"/>
      <w:marTop w:val="0"/>
      <w:marBottom w:val="0"/>
      <w:divBdr>
        <w:top w:val="none" w:sz="0" w:space="0" w:color="auto"/>
        <w:left w:val="none" w:sz="0" w:space="0" w:color="auto"/>
        <w:bottom w:val="none" w:sz="0" w:space="0" w:color="auto"/>
        <w:right w:val="none" w:sz="0" w:space="0" w:color="auto"/>
      </w:divBdr>
    </w:div>
    <w:div w:id="1019620300">
      <w:bodyDiv w:val="1"/>
      <w:marLeft w:val="0"/>
      <w:marRight w:val="0"/>
      <w:marTop w:val="0"/>
      <w:marBottom w:val="0"/>
      <w:divBdr>
        <w:top w:val="none" w:sz="0" w:space="0" w:color="auto"/>
        <w:left w:val="none" w:sz="0" w:space="0" w:color="auto"/>
        <w:bottom w:val="none" w:sz="0" w:space="0" w:color="auto"/>
        <w:right w:val="none" w:sz="0" w:space="0" w:color="auto"/>
      </w:divBdr>
    </w:div>
    <w:div w:id="1046948775">
      <w:bodyDiv w:val="1"/>
      <w:marLeft w:val="0"/>
      <w:marRight w:val="0"/>
      <w:marTop w:val="0"/>
      <w:marBottom w:val="0"/>
      <w:divBdr>
        <w:top w:val="none" w:sz="0" w:space="0" w:color="auto"/>
        <w:left w:val="none" w:sz="0" w:space="0" w:color="auto"/>
        <w:bottom w:val="none" w:sz="0" w:space="0" w:color="auto"/>
        <w:right w:val="none" w:sz="0" w:space="0" w:color="auto"/>
      </w:divBdr>
    </w:div>
    <w:div w:id="1066950622">
      <w:bodyDiv w:val="1"/>
      <w:marLeft w:val="0"/>
      <w:marRight w:val="0"/>
      <w:marTop w:val="0"/>
      <w:marBottom w:val="0"/>
      <w:divBdr>
        <w:top w:val="none" w:sz="0" w:space="0" w:color="auto"/>
        <w:left w:val="none" w:sz="0" w:space="0" w:color="auto"/>
        <w:bottom w:val="none" w:sz="0" w:space="0" w:color="auto"/>
        <w:right w:val="none" w:sz="0" w:space="0" w:color="auto"/>
      </w:divBdr>
    </w:div>
    <w:div w:id="1077819866">
      <w:bodyDiv w:val="1"/>
      <w:marLeft w:val="0"/>
      <w:marRight w:val="0"/>
      <w:marTop w:val="0"/>
      <w:marBottom w:val="0"/>
      <w:divBdr>
        <w:top w:val="none" w:sz="0" w:space="0" w:color="auto"/>
        <w:left w:val="none" w:sz="0" w:space="0" w:color="auto"/>
        <w:bottom w:val="none" w:sz="0" w:space="0" w:color="auto"/>
        <w:right w:val="none" w:sz="0" w:space="0" w:color="auto"/>
      </w:divBdr>
    </w:div>
    <w:div w:id="1097100437">
      <w:bodyDiv w:val="1"/>
      <w:marLeft w:val="0"/>
      <w:marRight w:val="0"/>
      <w:marTop w:val="0"/>
      <w:marBottom w:val="0"/>
      <w:divBdr>
        <w:top w:val="none" w:sz="0" w:space="0" w:color="auto"/>
        <w:left w:val="none" w:sz="0" w:space="0" w:color="auto"/>
        <w:bottom w:val="none" w:sz="0" w:space="0" w:color="auto"/>
        <w:right w:val="none" w:sz="0" w:space="0" w:color="auto"/>
      </w:divBdr>
    </w:div>
    <w:div w:id="1136609873">
      <w:bodyDiv w:val="1"/>
      <w:marLeft w:val="0"/>
      <w:marRight w:val="0"/>
      <w:marTop w:val="0"/>
      <w:marBottom w:val="0"/>
      <w:divBdr>
        <w:top w:val="none" w:sz="0" w:space="0" w:color="auto"/>
        <w:left w:val="none" w:sz="0" w:space="0" w:color="auto"/>
        <w:bottom w:val="none" w:sz="0" w:space="0" w:color="auto"/>
        <w:right w:val="none" w:sz="0" w:space="0" w:color="auto"/>
      </w:divBdr>
    </w:div>
    <w:div w:id="1220821814">
      <w:bodyDiv w:val="1"/>
      <w:marLeft w:val="0"/>
      <w:marRight w:val="0"/>
      <w:marTop w:val="0"/>
      <w:marBottom w:val="0"/>
      <w:divBdr>
        <w:top w:val="none" w:sz="0" w:space="0" w:color="auto"/>
        <w:left w:val="none" w:sz="0" w:space="0" w:color="auto"/>
        <w:bottom w:val="none" w:sz="0" w:space="0" w:color="auto"/>
        <w:right w:val="none" w:sz="0" w:space="0" w:color="auto"/>
      </w:divBdr>
      <w:divsChild>
        <w:div w:id="370158363">
          <w:marLeft w:val="475"/>
          <w:marRight w:val="0"/>
          <w:marTop w:val="86"/>
          <w:marBottom w:val="120"/>
          <w:divBdr>
            <w:top w:val="none" w:sz="0" w:space="0" w:color="auto"/>
            <w:left w:val="none" w:sz="0" w:space="0" w:color="auto"/>
            <w:bottom w:val="none" w:sz="0" w:space="0" w:color="auto"/>
            <w:right w:val="none" w:sz="0" w:space="0" w:color="auto"/>
          </w:divBdr>
        </w:div>
      </w:divsChild>
    </w:div>
    <w:div w:id="1222717035">
      <w:bodyDiv w:val="1"/>
      <w:marLeft w:val="0"/>
      <w:marRight w:val="0"/>
      <w:marTop w:val="0"/>
      <w:marBottom w:val="0"/>
      <w:divBdr>
        <w:top w:val="none" w:sz="0" w:space="0" w:color="auto"/>
        <w:left w:val="none" w:sz="0" w:space="0" w:color="auto"/>
        <w:bottom w:val="none" w:sz="0" w:space="0" w:color="auto"/>
        <w:right w:val="none" w:sz="0" w:space="0" w:color="auto"/>
      </w:divBdr>
    </w:div>
    <w:div w:id="1252928825">
      <w:bodyDiv w:val="1"/>
      <w:marLeft w:val="0"/>
      <w:marRight w:val="0"/>
      <w:marTop w:val="0"/>
      <w:marBottom w:val="0"/>
      <w:divBdr>
        <w:top w:val="none" w:sz="0" w:space="0" w:color="auto"/>
        <w:left w:val="none" w:sz="0" w:space="0" w:color="auto"/>
        <w:bottom w:val="none" w:sz="0" w:space="0" w:color="auto"/>
        <w:right w:val="none" w:sz="0" w:space="0" w:color="auto"/>
      </w:divBdr>
    </w:div>
    <w:div w:id="1259094161">
      <w:bodyDiv w:val="1"/>
      <w:marLeft w:val="0"/>
      <w:marRight w:val="0"/>
      <w:marTop w:val="0"/>
      <w:marBottom w:val="0"/>
      <w:divBdr>
        <w:top w:val="none" w:sz="0" w:space="0" w:color="auto"/>
        <w:left w:val="none" w:sz="0" w:space="0" w:color="auto"/>
        <w:bottom w:val="none" w:sz="0" w:space="0" w:color="auto"/>
        <w:right w:val="none" w:sz="0" w:space="0" w:color="auto"/>
      </w:divBdr>
    </w:div>
    <w:div w:id="1320576603">
      <w:bodyDiv w:val="1"/>
      <w:marLeft w:val="0"/>
      <w:marRight w:val="0"/>
      <w:marTop w:val="0"/>
      <w:marBottom w:val="0"/>
      <w:divBdr>
        <w:top w:val="none" w:sz="0" w:space="0" w:color="auto"/>
        <w:left w:val="none" w:sz="0" w:space="0" w:color="auto"/>
        <w:bottom w:val="none" w:sz="0" w:space="0" w:color="auto"/>
        <w:right w:val="none" w:sz="0" w:space="0" w:color="auto"/>
      </w:divBdr>
    </w:div>
    <w:div w:id="1329594945">
      <w:bodyDiv w:val="1"/>
      <w:marLeft w:val="0"/>
      <w:marRight w:val="0"/>
      <w:marTop w:val="0"/>
      <w:marBottom w:val="0"/>
      <w:divBdr>
        <w:top w:val="none" w:sz="0" w:space="0" w:color="auto"/>
        <w:left w:val="none" w:sz="0" w:space="0" w:color="auto"/>
        <w:bottom w:val="none" w:sz="0" w:space="0" w:color="auto"/>
        <w:right w:val="none" w:sz="0" w:space="0" w:color="auto"/>
      </w:divBdr>
    </w:div>
    <w:div w:id="1341661025">
      <w:bodyDiv w:val="1"/>
      <w:marLeft w:val="0"/>
      <w:marRight w:val="0"/>
      <w:marTop w:val="0"/>
      <w:marBottom w:val="0"/>
      <w:divBdr>
        <w:top w:val="none" w:sz="0" w:space="0" w:color="auto"/>
        <w:left w:val="none" w:sz="0" w:space="0" w:color="auto"/>
        <w:bottom w:val="none" w:sz="0" w:space="0" w:color="auto"/>
        <w:right w:val="none" w:sz="0" w:space="0" w:color="auto"/>
      </w:divBdr>
    </w:div>
    <w:div w:id="1365253795">
      <w:bodyDiv w:val="1"/>
      <w:marLeft w:val="0"/>
      <w:marRight w:val="0"/>
      <w:marTop w:val="0"/>
      <w:marBottom w:val="0"/>
      <w:divBdr>
        <w:top w:val="none" w:sz="0" w:space="0" w:color="auto"/>
        <w:left w:val="none" w:sz="0" w:space="0" w:color="auto"/>
        <w:bottom w:val="none" w:sz="0" w:space="0" w:color="auto"/>
        <w:right w:val="none" w:sz="0" w:space="0" w:color="auto"/>
      </w:divBdr>
    </w:div>
    <w:div w:id="1399548578">
      <w:bodyDiv w:val="1"/>
      <w:marLeft w:val="0"/>
      <w:marRight w:val="0"/>
      <w:marTop w:val="0"/>
      <w:marBottom w:val="0"/>
      <w:divBdr>
        <w:top w:val="none" w:sz="0" w:space="0" w:color="auto"/>
        <w:left w:val="none" w:sz="0" w:space="0" w:color="auto"/>
        <w:bottom w:val="none" w:sz="0" w:space="0" w:color="auto"/>
        <w:right w:val="none" w:sz="0" w:space="0" w:color="auto"/>
      </w:divBdr>
    </w:div>
    <w:div w:id="1409231060">
      <w:bodyDiv w:val="1"/>
      <w:marLeft w:val="0"/>
      <w:marRight w:val="0"/>
      <w:marTop w:val="0"/>
      <w:marBottom w:val="0"/>
      <w:divBdr>
        <w:top w:val="none" w:sz="0" w:space="0" w:color="auto"/>
        <w:left w:val="none" w:sz="0" w:space="0" w:color="auto"/>
        <w:bottom w:val="none" w:sz="0" w:space="0" w:color="auto"/>
        <w:right w:val="none" w:sz="0" w:space="0" w:color="auto"/>
      </w:divBdr>
    </w:div>
    <w:div w:id="1417050486">
      <w:bodyDiv w:val="1"/>
      <w:marLeft w:val="0"/>
      <w:marRight w:val="0"/>
      <w:marTop w:val="0"/>
      <w:marBottom w:val="0"/>
      <w:divBdr>
        <w:top w:val="none" w:sz="0" w:space="0" w:color="auto"/>
        <w:left w:val="none" w:sz="0" w:space="0" w:color="auto"/>
        <w:bottom w:val="none" w:sz="0" w:space="0" w:color="auto"/>
        <w:right w:val="none" w:sz="0" w:space="0" w:color="auto"/>
      </w:divBdr>
    </w:div>
    <w:div w:id="1432579478">
      <w:bodyDiv w:val="1"/>
      <w:marLeft w:val="0"/>
      <w:marRight w:val="0"/>
      <w:marTop w:val="0"/>
      <w:marBottom w:val="0"/>
      <w:divBdr>
        <w:top w:val="none" w:sz="0" w:space="0" w:color="auto"/>
        <w:left w:val="none" w:sz="0" w:space="0" w:color="auto"/>
        <w:bottom w:val="none" w:sz="0" w:space="0" w:color="auto"/>
        <w:right w:val="none" w:sz="0" w:space="0" w:color="auto"/>
      </w:divBdr>
    </w:div>
    <w:div w:id="1434011400">
      <w:bodyDiv w:val="1"/>
      <w:marLeft w:val="0"/>
      <w:marRight w:val="0"/>
      <w:marTop w:val="0"/>
      <w:marBottom w:val="0"/>
      <w:divBdr>
        <w:top w:val="none" w:sz="0" w:space="0" w:color="auto"/>
        <w:left w:val="none" w:sz="0" w:space="0" w:color="auto"/>
        <w:bottom w:val="none" w:sz="0" w:space="0" w:color="auto"/>
        <w:right w:val="none" w:sz="0" w:space="0" w:color="auto"/>
      </w:divBdr>
    </w:div>
    <w:div w:id="1436053106">
      <w:bodyDiv w:val="1"/>
      <w:marLeft w:val="0"/>
      <w:marRight w:val="0"/>
      <w:marTop w:val="0"/>
      <w:marBottom w:val="0"/>
      <w:divBdr>
        <w:top w:val="none" w:sz="0" w:space="0" w:color="auto"/>
        <w:left w:val="none" w:sz="0" w:space="0" w:color="auto"/>
        <w:bottom w:val="none" w:sz="0" w:space="0" w:color="auto"/>
        <w:right w:val="none" w:sz="0" w:space="0" w:color="auto"/>
      </w:divBdr>
    </w:div>
    <w:div w:id="1440879270">
      <w:bodyDiv w:val="1"/>
      <w:marLeft w:val="0"/>
      <w:marRight w:val="0"/>
      <w:marTop w:val="0"/>
      <w:marBottom w:val="0"/>
      <w:divBdr>
        <w:top w:val="none" w:sz="0" w:space="0" w:color="auto"/>
        <w:left w:val="none" w:sz="0" w:space="0" w:color="auto"/>
        <w:bottom w:val="none" w:sz="0" w:space="0" w:color="auto"/>
        <w:right w:val="none" w:sz="0" w:space="0" w:color="auto"/>
      </w:divBdr>
    </w:div>
    <w:div w:id="1450664799">
      <w:bodyDiv w:val="1"/>
      <w:marLeft w:val="0"/>
      <w:marRight w:val="0"/>
      <w:marTop w:val="0"/>
      <w:marBottom w:val="0"/>
      <w:divBdr>
        <w:top w:val="none" w:sz="0" w:space="0" w:color="auto"/>
        <w:left w:val="none" w:sz="0" w:space="0" w:color="auto"/>
        <w:bottom w:val="none" w:sz="0" w:space="0" w:color="auto"/>
        <w:right w:val="none" w:sz="0" w:space="0" w:color="auto"/>
      </w:divBdr>
    </w:div>
    <w:div w:id="1454596427">
      <w:bodyDiv w:val="1"/>
      <w:marLeft w:val="0"/>
      <w:marRight w:val="0"/>
      <w:marTop w:val="0"/>
      <w:marBottom w:val="0"/>
      <w:divBdr>
        <w:top w:val="none" w:sz="0" w:space="0" w:color="auto"/>
        <w:left w:val="none" w:sz="0" w:space="0" w:color="auto"/>
        <w:bottom w:val="none" w:sz="0" w:space="0" w:color="auto"/>
        <w:right w:val="none" w:sz="0" w:space="0" w:color="auto"/>
      </w:divBdr>
    </w:div>
    <w:div w:id="1503621085">
      <w:bodyDiv w:val="1"/>
      <w:marLeft w:val="0"/>
      <w:marRight w:val="0"/>
      <w:marTop w:val="0"/>
      <w:marBottom w:val="0"/>
      <w:divBdr>
        <w:top w:val="none" w:sz="0" w:space="0" w:color="auto"/>
        <w:left w:val="none" w:sz="0" w:space="0" w:color="auto"/>
        <w:bottom w:val="none" w:sz="0" w:space="0" w:color="auto"/>
        <w:right w:val="none" w:sz="0" w:space="0" w:color="auto"/>
      </w:divBdr>
    </w:div>
    <w:div w:id="1544096003">
      <w:bodyDiv w:val="1"/>
      <w:marLeft w:val="0"/>
      <w:marRight w:val="0"/>
      <w:marTop w:val="0"/>
      <w:marBottom w:val="0"/>
      <w:divBdr>
        <w:top w:val="none" w:sz="0" w:space="0" w:color="auto"/>
        <w:left w:val="none" w:sz="0" w:space="0" w:color="auto"/>
        <w:bottom w:val="none" w:sz="0" w:space="0" w:color="auto"/>
        <w:right w:val="none" w:sz="0" w:space="0" w:color="auto"/>
      </w:divBdr>
    </w:div>
    <w:div w:id="1549798596">
      <w:bodyDiv w:val="1"/>
      <w:marLeft w:val="0"/>
      <w:marRight w:val="0"/>
      <w:marTop w:val="0"/>
      <w:marBottom w:val="0"/>
      <w:divBdr>
        <w:top w:val="none" w:sz="0" w:space="0" w:color="auto"/>
        <w:left w:val="none" w:sz="0" w:space="0" w:color="auto"/>
        <w:bottom w:val="none" w:sz="0" w:space="0" w:color="auto"/>
        <w:right w:val="none" w:sz="0" w:space="0" w:color="auto"/>
      </w:divBdr>
    </w:div>
    <w:div w:id="1558513248">
      <w:bodyDiv w:val="1"/>
      <w:marLeft w:val="0"/>
      <w:marRight w:val="0"/>
      <w:marTop w:val="0"/>
      <w:marBottom w:val="0"/>
      <w:divBdr>
        <w:top w:val="none" w:sz="0" w:space="0" w:color="auto"/>
        <w:left w:val="none" w:sz="0" w:space="0" w:color="auto"/>
        <w:bottom w:val="none" w:sz="0" w:space="0" w:color="auto"/>
        <w:right w:val="none" w:sz="0" w:space="0" w:color="auto"/>
      </w:divBdr>
    </w:div>
    <w:div w:id="1558786153">
      <w:bodyDiv w:val="1"/>
      <w:marLeft w:val="0"/>
      <w:marRight w:val="0"/>
      <w:marTop w:val="0"/>
      <w:marBottom w:val="0"/>
      <w:divBdr>
        <w:top w:val="none" w:sz="0" w:space="0" w:color="auto"/>
        <w:left w:val="none" w:sz="0" w:space="0" w:color="auto"/>
        <w:bottom w:val="none" w:sz="0" w:space="0" w:color="auto"/>
        <w:right w:val="none" w:sz="0" w:space="0" w:color="auto"/>
      </w:divBdr>
      <w:divsChild>
        <w:div w:id="1835340854">
          <w:marLeft w:val="475"/>
          <w:marRight w:val="0"/>
          <w:marTop w:val="86"/>
          <w:marBottom w:val="120"/>
          <w:divBdr>
            <w:top w:val="none" w:sz="0" w:space="0" w:color="auto"/>
            <w:left w:val="none" w:sz="0" w:space="0" w:color="auto"/>
            <w:bottom w:val="none" w:sz="0" w:space="0" w:color="auto"/>
            <w:right w:val="none" w:sz="0" w:space="0" w:color="auto"/>
          </w:divBdr>
        </w:div>
      </w:divsChild>
    </w:div>
    <w:div w:id="1585412713">
      <w:bodyDiv w:val="1"/>
      <w:marLeft w:val="0"/>
      <w:marRight w:val="0"/>
      <w:marTop w:val="0"/>
      <w:marBottom w:val="0"/>
      <w:divBdr>
        <w:top w:val="none" w:sz="0" w:space="0" w:color="auto"/>
        <w:left w:val="none" w:sz="0" w:space="0" w:color="auto"/>
        <w:bottom w:val="none" w:sz="0" w:space="0" w:color="auto"/>
        <w:right w:val="none" w:sz="0" w:space="0" w:color="auto"/>
      </w:divBdr>
    </w:div>
    <w:div w:id="1601329218">
      <w:bodyDiv w:val="1"/>
      <w:marLeft w:val="0"/>
      <w:marRight w:val="0"/>
      <w:marTop w:val="0"/>
      <w:marBottom w:val="0"/>
      <w:divBdr>
        <w:top w:val="none" w:sz="0" w:space="0" w:color="auto"/>
        <w:left w:val="none" w:sz="0" w:space="0" w:color="auto"/>
        <w:bottom w:val="none" w:sz="0" w:space="0" w:color="auto"/>
        <w:right w:val="none" w:sz="0" w:space="0" w:color="auto"/>
      </w:divBdr>
    </w:div>
    <w:div w:id="1606886243">
      <w:bodyDiv w:val="1"/>
      <w:marLeft w:val="0"/>
      <w:marRight w:val="0"/>
      <w:marTop w:val="0"/>
      <w:marBottom w:val="0"/>
      <w:divBdr>
        <w:top w:val="none" w:sz="0" w:space="0" w:color="auto"/>
        <w:left w:val="none" w:sz="0" w:space="0" w:color="auto"/>
        <w:bottom w:val="none" w:sz="0" w:space="0" w:color="auto"/>
        <w:right w:val="none" w:sz="0" w:space="0" w:color="auto"/>
      </w:divBdr>
      <w:divsChild>
        <w:div w:id="2142260916">
          <w:marLeft w:val="475"/>
          <w:marRight w:val="0"/>
          <w:marTop w:val="86"/>
          <w:marBottom w:val="120"/>
          <w:divBdr>
            <w:top w:val="none" w:sz="0" w:space="0" w:color="auto"/>
            <w:left w:val="none" w:sz="0" w:space="0" w:color="auto"/>
            <w:bottom w:val="none" w:sz="0" w:space="0" w:color="auto"/>
            <w:right w:val="none" w:sz="0" w:space="0" w:color="auto"/>
          </w:divBdr>
        </w:div>
      </w:divsChild>
    </w:div>
    <w:div w:id="1624340019">
      <w:bodyDiv w:val="1"/>
      <w:marLeft w:val="0"/>
      <w:marRight w:val="0"/>
      <w:marTop w:val="0"/>
      <w:marBottom w:val="0"/>
      <w:divBdr>
        <w:top w:val="none" w:sz="0" w:space="0" w:color="auto"/>
        <w:left w:val="none" w:sz="0" w:space="0" w:color="auto"/>
        <w:bottom w:val="none" w:sz="0" w:space="0" w:color="auto"/>
        <w:right w:val="none" w:sz="0" w:space="0" w:color="auto"/>
      </w:divBdr>
    </w:div>
    <w:div w:id="1625035400">
      <w:bodyDiv w:val="1"/>
      <w:marLeft w:val="0"/>
      <w:marRight w:val="0"/>
      <w:marTop w:val="0"/>
      <w:marBottom w:val="0"/>
      <w:divBdr>
        <w:top w:val="none" w:sz="0" w:space="0" w:color="auto"/>
        <w:left w:val="none" w:sz="0" w:space="0" w:color="auto"/>
        <w:bottom w:val="none" w:sz="0" w:space="0" w:color="auto"/>
        <w:right w:val="none" w:sz="0" w:space="0" w:color="auto"/>
      </w:divBdr>
    </w:div>
    <w:div w:id="1630086703">
      <w:bodyDiv w:val="1"/>
      <w:marLeft w:val="0"/>
      <w:marRight w:val="0"/>
      <w:marTop w:val="0"/>
      <w:marBottom w:val="0"/>
      <w:divBdr>
        <w:top w:val="none" w:sz="0" w:space="0" w:color="auto"/>
        <w:left w:val="none" w:sz="0" w:space="0" w:color="auto"/>
        <w:bottom w:val="none" w:sz="0" w:space="0" w:color="auto"/>
        <w:right w:val="none" w:sz="0" w:space="0" w:color="auto"/>
      </w:divBdr>
    </w:div>
    <w:div w:id="1653291445">
      <w:bodyDiv w:val="1"/>
      <w:marLeft w:val="0"/>
      <w:marRight w:val="0"/>
      <w:marTop w:val="0"/>
      <w:marBottom w:val="0"/>
      <w:divBdr>
        <w:top w:val="none" w:sz="0" w:space="0" w:color="auto"/>
        <w:left w:val="none" w:sz="0" w:space="0" w:color="auto"/>
        <w:bottom w:val="none" w:sz="0" w:space="0" w:color="auto"/>
        <w:right w:val="none" w:sz="0" w:space="0" w:color="auto"/>
      </w:divBdr>
    </w:div>
    <w:div w:id="1673408560">
      <w:bodyDiv w:val="1"/>
      <w:marLeft w:val="0"/>
      <w:marRight w:val="0"/>
      <w:marTop w:val="0"/>
      <w:marBottom w:val="0"/>
      <w:divBdr>
        <w:top w:val="none" w:sz="0" w:space="0" w:color="auto"/>
        <w:left w:val="none" w:sz="0" w:space="0" w:color="auto"/>
        <w:bottom w:val="none" w:sz="0" w:space="0" w:color="auto"/>
        <w:right w:val="none" w:sz="0" w:space="0" w:color="auto"/>
      </w:divBdr>
    </w:div>
    <w:div w:id="1731685398">
      <w:bodyDiv w:val="1"/>
      <w:marLeft w:val="0"/>
      <w:marRight w:val="0"/>
      <w:marTop w:val="0"/>
      <w:marBottom w:val="0"/>
      <w:divBdr>
        <w:top w:val="none" w:sz="0" w:space="0" w:color="auto"/>
        <w:left w:val="none" w:sz="0" w:space="0" w:color="auto"/>
        <w:bottom w:val="none" w:sz="0" w:space="0" w:color="auto"/>
        <w:right w:val="none" w:sz="0" w:space="0" w:color="auto"/>
      </w:divBdr>
    </w:div>
    <w:div w:id="1766609160">
      <w:bodyDiv w:val="1"/>
      <w:marLeft w:val="0"/>
      <w:marRight w:val="0"/>
      <w:marTop w:val="0"/>
      <w:marBottom w:val="0"/>
      <w:divBdr>
        <w:top w:val="none" w:sz="0" w:space="0" w:color="auto"/>
        <w:left w:val="none" w:sz="0" w:space="0" w:color="auto"/>
        <w:bottom w:val="none" w:sz="0" w:space="0" w:color="auto"/>
        <w:right w:val="none" w:sz="0" w:space="0" w:color="auto"/>
      </w:divBdr>
    </w:div>
    <w:div w:id="1818768188">
      <w:bodyDiv w:val="1"/>
      <w:marLeft w:val="0"/>
      <w:marRight w:val="0"/>
      <w:marTop w:val="0"/>
      <w:marBottom w:val="0"/>
      <w:divBdr>
        <w:top w:val="none" w:sz="0" w:space="0" w:color="auto"/>
        <w:left w:val="none" w:sz="0" w:space="0" w:color="auto"/>
        <w:bottom w:val="none" w:sz="0" w:space="0" w:color="auto"/>
        <w:right w:val="none" w:sz="0" w:space="0" w:color="auto"/>
      </w:divBdr>
      <w:divsChild>
        <w:div w:id="30804707">
          <w:marLeft w:val="475"/>
          <w:marRight w:val="0"/>
          <w:marTop w:val="86"/>
          <w:marBottom w:val="120"/>
          <w:divBdr>
            <w:top w:val="none" w:sz="0" w:space="0" w:color="auto"/>
            <w:left w:val="none" w:sz="0" w:space="0" w:color="auto"/>
            <w:bottom w:val="none" w:sz="0" w:space="0" w:color="auto"/>
            <w:right w:val="none" w:sz="0" w:space="0" w:color="auto"/>
          </w:divBdr>
        </w:div>
        <w:div w:id="1723358918">
          <w:marLeft w:val="475"/>
          <w:marRight w:val="0"/>
          <w:marTop w:val="86"/>
          <w:marBottom w:val="120"/>
          <w:divBdr>
            <w:top w:val="none" w:sz="0" w:space="0" w:color="auto"/>
            <w:left w:val="none" w:sz="0" w:space="0" w:color="auto"/>
            <w:bottom w:val="none" w:sz="0" w:space="0" w:color="auto"/>
            <w:right w:val="none" w:sz="0" w:space="0" w:color="auto"/>
          </w:divBdr>
        </w:div>
        <w:div w:id="640036091">
          <w:marLeft w:val="475"/>
          <w:marRight w:val="0"/>
          <w:marTop w:val="86"/>
          <w:marBottom w:val="120"/>
          <w:divBdr>
            <w:top w:val="none" w:sz="0" w:space="0" w:color="auto"/>
            <w:left w:val="none" w:sz="0" w:space="0" w:color="auto"/>
            <w:bottom w:val="none" w:sz="0" w:space="0" w:color="auto"/>
            <w:right w:val="none" w:sz="0" w:space="0" w:color="auto"/>
          </w:divBdr>
        </w:div>
        <w:div w:id="930118772">
          <w:marLeft w:val="475"/>
          <w:marRight w:val="0"/>
          <w:marTop w:val="86"/>
          <w:marBottom w:val="120"/>
          <w:divBdr>
            <w:top w:val="none" w:sz="0" w:space="0" w:color="auto"/>
            <w:left w:val="none" w:sz="0" w:space="0" w:color="auto"/>
            <w:bottom w:val="none" w:sz="0" w:space="0" w:color="auto"/>
            <w:right w:val="none" w:sz="0" w:space="0" w:color="auto"/>
          </w:divBdr>
        </w:div>
        <w:div w:id="96676814">
          <w:marLeft w:val="475"/>
          <w:marRight w:val="0"/>
          <w:marTop w:val="86"/>
          <w:marBottom w:val="120"/>
          <w:divBdr>
            <w:top w:val="none" w:sz="0" w:space="0" w:color="auto"/>
            <w:left w:val="none" w:sz="0" w:space="0" w:color="auto"/>
            <w:bottom w:val="none" w:sz="0" w:space="0" w:color="auto"/>
            <w:right w:val="none" w:sz="0" w:space="0" w:color="auto"/>
          </w:divBdr>
        </w:div>
        <w:div w:id="1662852478">
          <w:marLeft w:val="475"/>
          <w:marRight w:val="0"/>
          <w:marTop w:val="86"/>
          <w:marBottom w:val="120"/>
          <w:divBdr>
            <w:top w:val="none" w:sz="0" w:space="0" w:color="auto"/>
            <w:left w:val="none" w:sz="0" w:space="0" w:color="auto"/>
            <w:bottom w:val="none" w:sz="0" w:space="0" w:color="auto"/>
            <w:right w:val="none" w:sz="0" w:space="0" w:color="auto"/>
          </w:divBdr>
        </w:div>
      </w:divsChild>
    </w:div>
    <w:div w:id="1822842797">
      <w:bodyDiv w:val="1"/>
      <w:marLeft w:val="0"/>
      <w:marRight w:val="0"/>
      <w:marTop w:val="0"/>
      <w:marBottom w:val="0"/>
      <w:divBdr>
        <w:top w:val="none" w:sz="0" w:space="0" w:color="auto"/>
        <w:left w:val="none" w:sz="0" w:space="0" w:color="auto"/>
        <w:bottom w:val="none" w:sz="0" w:space="0" w:color="auto"/>
        <w:right w:val="none" w:sz="0" w:space="0" w:color="auto"/>
      </w:divBdr>
    </w:div>
    <w:div w:id="1831095391">
      <w:bodyDiv w:val="1"/>
      <w:marLeft w:val="0"/>
      <w:marRight w:val="0"/>
      <w:marTop w:val="0"/>
      <w:marBottom w:val="0"/>
      <w:divBdr>
        <w:top w:val="none" w:sz="0" w:space="0" w:color="auto"/>
        <w:left w:val="none" w:sz="0" w:space="0" w:color="auto"/>
        <w:bottom w:val="none" w:sz="0" w:space="0" w:color="auto"/>
        <w:right w:val="none" w:sz="0" w:space="0" w:color="auto"/>
      </w:divBdr>
    </w:div>
    <w:div w:id="1837454320">
      <w:bodyDiv w:val="1"/>
      <w:marLeft w:val="0"/>
      <w:marRight w:val="0"/>
      <w:marTop w:val="0"/>
      <w:marBottom w:val="0"/>
      <w:divBdr>
        <w:top w:val="none" w:sz="0" w:space="0" w:color="auto"/>
        <w:left w:val="none" w:sz="0" w:space="0" w:color="auto"/>
        <w:bottom w:val="none" w:sz="0" w:space="0" w:color="auto"/>
        <w:right w:val="none" w:sz="0" w:space="0" w:color="auto"/>
      </w:divBdr>
    </w:div>
    <w:div w:id="1862085533">
      <w:bodyDiv w:val="1"/>
      <w:marLeft w:val="0"/>
      <w:marRight w:val="0"/>
      <w:marTop w:val="0"/>
      <w:marBottom w:val="0"/>
      <w:divBdr>
        <w:top w:val="none" w:sz="0" w:space="0" w:color="auto"/>
        <w:left w:val="none" w:sz="0" w:space="0" w:color="auto"/>
        <w:bottom w:val="none" w:sz="0" w:space="0" w:color="auto"/>
        <w:right w:val="none" w:sz="0" w:space="0" w:color="auto"/>
      </w:divBdr>
    </w:div>
    <w:div w:id="1872573040">
      <w:bodyDiv w:val="1"/>
      <w:marLeft w:val="0"/>
      <w:marRight w:val="0"/>
      <w:marTop w:val="0"/>
      <w:marBottom w:val="0"/>
      <w:divBdr>
        <w:top w:val="none" w:sz="0" w:space="0" w:color="auto"/>
        <w:left w:val="none" w:sz="0" w:space="0" w:color="auto"/>
        <w:bottom w:val="none" w:sz="0" w:space="0" w:color="auto"/>
        <w:right w:val="none" w:sz="0" w:space="0" w:color="auto"/>
      </w:divBdr>
    </w:div>
    <w:div w:id="1909924477">
      <w:bodyDiv w:val="1"/>
      <w:marLeft w:val="0"/>
      <w:marRight w:val="0"/>
      <w:marTop w:val="0"/>
      <w:marBottom w:val="0"/>
      <w:divBdr>
        <w:top w:val="none" w:sz="0" w:space="0" w:color="auto"/>
        <w:left w:val="none" w:sz="0" w:space="0" w:color="auto"/>
        <w:bottom w:val="none" w:sz="0" w:space="0" w:color="auto"/>
        <w:right w:val="none" w:sz="0" w:space="0" w:color="auto"/>
      </w:divBdr>
    </w:div>
    <w:div w:id="1931890986">
      <w:bodyDiv w:val="1"/>
      <w:marLeft w:val="0"/>
      <w:marRight w:val="0"/>
      <w:marTop w:val="0"/>
      <w:marBottom w:val="0"/>
      <w:divBdr>
        <w:top w:val="none" w:sz="0" w:space="0" w:color="auto"/>
        <w:left w:val="none" w:sz="0" w:space="0" w:color="auto"/>
        <w:bottom w:val="none" w:sz="0" w:space="0" w:color="auto"/>
        <w:right w:val="none" w:sz="0" w:space="0" w:color="auto"/>
      </w:divBdr>
    </w:div>
    <w:div w:id="1944651917">
      <w:bodyDiv w:val="1"/>
      <w:marLeft w:val="0"/>
      <w:marRight w:val="0"/>
      <w:marTop w:val="0"/>
      <w:marBottom w:val="0"/>
      <w:divBdr>
        <w:top w:val="none" w:sz="0" w:space="0" w:color="auto"/>
        <w:left w:val="none" w:sz="0" w:space="0" w:color="auto"/>
        <w:bottom w:val="none" w:sz="0" w:space="0" w:color="auto"/>
        <w:right w:val="none" w:sz="0" w:space="0" w:color="auto"/>
      </w:divBdr>
    </w:div>
    <w:div w:id="1984117836">
      <w:bodyDiv w:val="1"/>
      <w:marLeft w:val="0"/>
      <w:marRight w:val="0"/>
      <w:marTop w:val="0"/>
      <w:marBottom w:val="0"/>
      <w:divBdr>
        <w:top w:val="none" w:sz="0" w:space="0" w:color="auto"/>
        <w:left w:val="none" w:sz="0" w:space="0" w:color="auto"/>
        <w:bottom w:val="none" w:sz="0" w:space="0" w:color="auto"/>
        <w:right w:val="none" w:sz="0" w:space="0" w:color="auto"/>
      </w:divBdr>
    </w:div>
    <w:div w:id="1994023174">
      <w:bodyDiv w:val="1"/>
      <w:marLeft w:val="0"/>
      <w:marRight w:val="0"/>
      <w:marTop w:val="0"/>
      <w:marBottom w:val="0"/>
      <w:divBdr>
        <w:top w:val="none" w:sz="0" w:space="0" w:color="auto"/>
        <w:left w:val="none" w:sz="0" w:space="0" w:color="auto"/>
        <w:bottom w:val="none" w:sz="0" w:space="0" w:color="auto"/>
        <w:right w:val="none" w:sz="0" w:space="0" w:color="auto"/>
      </w:divBdr>
    </w:div>
    <w:div w:id="2064521889">
      <w:bodyDiv w:val="1"/>
      <w:marLeft w:val="0"/>
      <w:marRight w:val="0"/>
      <w:marTop w:val="0"/>
      <w:marBottom w:val="0"/>
      <w:divBdr>
        <w:top w:val="none" w:sz="0" w:space="0" w:color="auto"/>
        <w:left w:val="none" w:sz="0" w:space="0" w:color="auto"/>
        <w:bottom w:val="none" w:sz="0" w:space="0" w:color="auto"/>
        <w:right w:val="none" w:sz="0" w:space="0" w:color="auto"/>
      </w:divBdr>
    </w:div>
    <w:div w:id="2074769296">
      <w:bodyDiv w:val="1"/>
      <w:marLeft w:val="0"/>
      <w:marRight w:val="0"/>
      <w:marTop w:val="0"/>
      <w:marBottom w:val="0"/>
      <w:divBdr>
        <w:top w:val="none" w:sz="0" w:space="0" w:color="auto"/>
        <w:left w:val="none" w:sz="0" w:space="0" w:color="auto"/>
        <w:bottom w:val="none" w:sz="0" w:space="0" w:color="auto"/>
        <w:right w:val="none" w:sz="0" w:space="0" w:color="auto"/>
      </w:divBdr>
    </w:div>
    <w:div w:id="2079790586">
      <w:bodyDiv w:val="1"/>
      <w:marLeft w:val="0"/>
      <w:marRight w:val="0"/>
      <w:marTop w:val="0"/>
      <w:marBottom w:val="0"/>
      <w:divBdr>
        <w:top w:val="none" w:sz="0" w:space="0" w:color="auto"/>
        <w:left w:val="none" w:sz="0" w:space="0" w:color="auto"/>
        <w:bottom w:val="none" w:sz="0" w:space="0" w:color="auto"/>
        <w:right w:val="none" w:sz="0" w:space="0" w:color="auto"/>
      </w:divBdr>
    </w:div>
    <w:div w:id="2105880013">
      <w:bodyDiv w:val="1"/>
      <w:marLeft w:val="0"/>
      <w:marRight w:val="0"/>
      <w:marTop w:val="0"/>
      <w:marBottom w:val="0"/>
      <w:divBdr>
        <w:top w:val="none" w:sz="0" w:space="0" w:color="auto"/>
        <w:left w:val="none" w:sz="0" w:space="0" w:color="auto"/>
        <w:bottom w:val="none" w:sz="0" w:space="0" w:color="auto"/>
        <w:right w:val="none" w:sz="0" w:space="0" w:color="auto"/>
      </w:divBdr>
    </w:div>
    <w:div w:id="2114782655">
      <w:bodyDiv w:val="1"/>
      <w:marLeft w:val="0"/>
      <w:marRight w:val="0"/>
      <w:marTop w:val="0"/>
      <w:marBottom w:val="0"/>
      <w:divBdr>
        <w:top w:val="none" w:sz="0" w:space="0" w:color="auto"/>
        <w:left w:val="none" w:sz="0" w:space="0" w:color="auto"/>
        <w:bottom w:val="none" w:sz="0" w:space="0" w:color="auto"/>
        <w:right w:val="none" w:sz="0" w:space="0" w:color="auto"/>
      </w:divBdr>
    </w:div>
    <w:div w:id="2127041403">
      <w:bodyDiv w:val="1"/>
      <w:marLeft w:val="0"/>
      <w:marRight w:val="0"/>
      <w:marTop w:val="0"/>
      <w:marBottom w:val="0"/>
      <w:divBdr>
        <w:top w:val="none" w:sz="0" w:space="0" w:color="auto"/>
        <w:left w:val="none" w:sz="0" w:space="0" w:color="auto"/>
        <w:bottom w:val="none" w:sz="0" w:space="0" w:color="auto"/>
        <w:right w:val="none" w:sz="0" w:space="0" w:color="auto"/>
      </w:divBdr>
    </w:div>
    <w:div w:id="2131433331">
      <w:bodyDiv w:val="1"/>
      <w:marLeft w:val="0"/>
      <w:marRight w:val="0"/>
      <w:marTop w:val="0"/>
      <w:marBottom w:val="0"/>
      <w:divBdr>
        <w:top w:val="none" w:sz="0" w:space="0" w:color="auto"/>
        <w:left w:val="none" w:sz="0" w:space="0" w:color="auto"/>
        <w:bottom w:val="none" w:sz="0" w:space="0" w:color="auto"/>
        <w:right w:val="none" w:sz="0" w:space="0" w:color="auto"/>
      </w:divBdr>
      <w:divsChild>
        <w:div w:id="1662393903">
          <w:marLeft w:val="475"/>
          <w:marRight w:val="0"/>
          <w:marTop w:val="86"/>
          <w:marBottom w:val="120"/>
          <w:divBdr>
            <w:top w:val="none" w:sz="0" w:space="0" w:color="auto"/>
            <w:left w:val="none" w:sz="0" w:space="0" w:color="auto"/>
            <w:bottom w:val="none" w:sz="0" w:space="0" w:color="auto"/>
            <w:right w:val="none" w:sz="0" w:space="0" w:color="auto"/>
          </w:divBdr>
        </w:div>
        <w:div w:id="2002658517">
          <w:marLeft w:val="475"/>
          <w:marRight w:val="0"/>
          <w:marTop w:val="86"/>
          <w:marBottom w:val="120"/>
          <w:divBdr>
            <w:top w:val="none" w:sz="0" w:space="0" w:color="auto"/>
            <w:left w:val="none" w:sz="0" w:space="0" w:color="auto"/>
            <w:bottom w:val="none" w:sz="0" w:space="0" w:color="auto"/>
            <w:right w:val="none" w:sz="0" w:space="0" w:color="auto"/>
          </w:divBdr>
        </w:div>
        <w:div w:id="1695112734">
          <w:marLeft w:val="475"/>
          <w:marRight w:val="0"/>
          <w:marTop w:val="86"/>
          <w:marBottom w:val="120"/>
          <w:divBdr>
            <w:top w:val="none" w:sz="0" w:space="0" w:color="auto"/>
            <w:left w:val="none" w:sz="0" w:space="0" w:color="auto"/>
            <w:bottom w:val="none" w:sz="0" w:space="0" w:color="auto"/>
            <w:right w:val="none" w:sz="0" w:space="0" w:color="auto"/>
          </w:divBdr>
        </w:div>
        <w:div w:id="1411805866">
          <w:marLeft w:val="475"/>
          <w:marRight w:val="0"/>
          <w:marTop w:val="86"/>
          <w:marBottom w:val="120"/>
          <w:divBdr>
            <w:top w:val="none" w:sz="0" w:space="0" w:color="auto"/>
            <w:left w:val="none" w:sz="0" w:space="0" w:color="auto"/>
            <w:bottom w:val="none" w:sz="0" w:space="0" w:color="auto"/>
            <w:right w:val="none" w:sz="0" w:space="0" w:color="auto"/>
          </w:divBdr>
        </w:div>
        <w:div w:id="611981584">
          <w:marLeft w:val="475"/>
          <w:marRight w:val="0"/>
          <w:marTop w:val="86"/>
          <w:marBottom w:val="120"/>
          <w:divBdr>
            <w:top w:val="none" w:sz="0" w:space="0" w:color="auto"/>
            <w:left w:val="none" w:sz="0" w:space="0" w:color="auto"/>
            <w:bottom w:val="none" w:sz="0" w:space="0" w:color="auto"/>
            <w:right w:val="none" w:sz="0" w:space="0" w:color="auto"/>
          </w:divBdr>
        </w:div>
        <w:div w:id="1627201451">
          <w:marLeft w:val="475"/>
          <w:marRight w:val="0"/>
          <w:marTop w:val="86"/>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 Type="http://schemas.openxmlformats.org/officeDocument/2006/relationships/glossaryDocument" Target="glossary/document.xml" Id="R101bb87b75a94a9d" /><Relationship Type="http://schemas.microsoft.com/office/2020/10/relationships/intelligence" Target="intelligence2.xml" Id="R771121091a7a44eb"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39c30883-b442-40cc-83aa-5e540167abcf}"/>
      </w:docPartPr>
      <w:docPartBody>
        <w:p w14:paraId="695FE447">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App16</b:Tag>
    <b:SourceType>JournalArticle</b:SourceType>
    <b:Guid>{BB359771-4971-48FE-A92D-311B690184EA}</b:Guid>
    <b:Author>
      <b:Author>
        <b:NameList>
          <b:Person>
            <b:Last>Appelman</b:Last>
            <b:First>Alyssa</b:First>
          </b:Person>
          <b:Person>
            <b:Last>Sundar</b:Last>
            <b:First>S.</b:First>
            <b:Middle>Shyam</b:Middle>
          </b:Person>
        </b:NameList>
      </b:Author>
    </b:Author>
    <b:Title>Measuring message credibility: Construction and validation of an exclusive scale</b:Title>
    <b:JournalName>Journalism &amp; Mass Communication Quarterly</b:JournalName>
    <b:Year>2016</b:Year>
    <b:Pages>59-79.</b:Pages>
    <b:Volume>93</b:Volume>
    <b:Issue>1</b:Issue>
    <b:RefOrder>7</b:RefOrder>
  </b:Source>
  <b:Source>
    <b:Tag>Sun99</b:Tag>
    <b:SourceType>JournalArticle</b:SourceType>
    <b:Guid>{00F34D92-3219-4D0D-90EF-38CD690D2540}</b:Guid>
    <b:Author>
      <b:Author>
        <b:NameList>
          <b:Person>
            <b:Last>Sundar</b:Last>
            <b:First>S.</b:First>
            <b:Middle>Shyam</b:Middle>
          </b:Person>
        </b:NameList>
      </b:Author>
    </b:Author>
    <b:Title>Exploring receivers' criteria for perception of print and online news</b:Title>
    <b:JournalName>Journalism &amp; Mass Communication Quarterly </b:JournalName>
    <b:Year>1999</b:Year>
    <b:Pages>373-386.</b:Pages>
    <b:Volume>76</b:Volume>
    <b:Issue>2</b:Issue>
    <b:RefOrder>8</b:RefOrder>
  </b:Source>
  <b:Source>
    <b:Tag>Chu12</b:Tag>
    <b:SourceType>JournalArticle</b:SourceType>
    <b:Guid>{685AA653-F67D-4D08-8F71-482313C0C0CD}</b:Guid>
    <b:Author>
      <b:Author>
        <b:NameList>
          <b:Person>
            <b:Last>Chung</b:Last>
            <b:First>Chung</b:First>
            <b:Middle>Joo</b:Middle>
          </b:Person>
          <b:Person>
            <b:Last>Nam</b:Last>
            <b:First>Yoonjae</b:First>
          </b:Person>
          <b:Person>
            <b:Last>Stefanone</b:Last>
            <b:First>Michael</b:First>
            <b:Middle>A. .</b:Middle>
          </b:Person>
        </b:NameList>
      </b:Author>
    </b:Author>
    <b:Title>Exploring online news credibility: The relative influence of traditional and technological factors.</b:Title>
    <b:JournalName>Journal of computer-mediated communication </b:JournalName>
    <b:Year>2012</b:Year>
    <b:Pages>171-186.</b:Pages>
    <b:Volume>17</b:Volume>
    <b:Issue>2</b:Issue>
    <b:RefOrder>9</b:RefOrder>
  </b:Source>
  <b:Source>
    <b:Tag>San22</b:Tag>
    <b:SourceType>InternetSite</b:SourceType>
    <b:Guid>{F27A9A4C-FAB8-4A84-82AF-775047959DCB}</b:Guid>
    <b:Title>8 ways to determine the credibility of research reports</b:Title>
    <b:Year>2022</b:Year>
    <b:Author>
      <b:Author>
        <b:NameList>
          <b:Person>
            <b:Last>Sandström</b:Last>
            <b:First>Anna-Malin</b:First>
          </b:Person>
        </b:NameList>
      </b:Author>
    </b:Author>
    <b:YearAccessed>2022</b:YearAccessed>
    <b:MonthAccessed>June</b:MonthAccessed>
    <b:DayAccessed>30</b:DayAccessed>
    <b:URL>https://www.eaie.org/blog/8-ways-determine-credibility-research-reports.html</b:URL>
    <b:RefOrder>10</b:RefOrder>
  </b:Source>
  <b:Source>
    <b:Tag>Sci20</b:Tag>
    <b:SourceType>InternetSite</b:SourceType>
    <b:Guid>{532A89D6-FB08-453B-8879-3DE9A60EDCCC}</b:Guid>
    <b:Author>
      <b:Author>
        <b:Corporate>Science Plus Story</b:Corporate>
      </b:Author>
    </b:Author>
    <b:Title>What is research ‘authority’?</b:Title>
    <b:Year>2020</b:Year>
    <b:YearAccessed>2022</b:YearAccessed>
    <b:MonthAccessed>June</b:MonthAccessed>
    <b:DayAccessed>30</b:DayAccessed>
    <b:URL>https://scienceplusstory.com/what-is-research-authority/</b:URL>
    <b:RefOrder>11</b:RefOrder>
  </b:Source>
  <b:Source>
    <b:Tag>But12</b:Tag>
    <b:SourceType>InternetSite</b:SourceType>
    <b:Guid>{2221F7D3-716F-4EC8-A316-89B3E648598C}</b:Guid>
    <b:Author>
      <b:Author>
        <b:NameList>
          <b:Person>
            <b:Last>Buttram</b:Last>
            <b:First>Cayla</b:First>
          </b:Person>
          <b:Person>
            <b:Last>Macmillan</b:Last>
            <b:First>David</b:First>
            <b:Middle>III</b:Middle>
          </b:Person>
          <b:Person>
            <b:Last>Thompson</b:Last>
            <b:First>Leigh</b:First>
          </b:Person>
        </b:NameList>
      </b:Author>
    </b:Author>
    <b:Title>Source credibility: How to select the best sources</b:Title>
    <b:Year>2012</b:Year>
    <b:YearAccessed>2022</b:YearAccessed>
    <b:MonthAccessed>June</b:MonthAccessed>
    <b:DayAccessed>30</b:DayAccessed>
    <b:URL>https://www.una.edu/writingcenter/docs/Writing-Resources/Source%20Credibility.pdf</b:URL>
    <b:RefOrder>12</b:RefOrder>
  </b:Source>
  <b:Source>
    <b:Tag>Nee17</b:Tag>
    <b:SourceType>InternetSite</b:SourceType>
    <b:Guid>{E2DEF261-D734-4572-817C-2DFFB4700DE3}</b:Guid>
    <b:Author>
      <b:Author>
        <b:NameList>
          <b:Person>
            <b:Last>Sankaran</b:Last>
            <b:First>Neeraja</b:First>
          </b:Person>
        </b:NameList>
      </b:Author>
    </b:Author>
    <b:Title>6 reasons why citation of sources is important when writing</b:Title>
    <b:Year>2017</b:Year>
    <b:YearAccessed>2022</b:YearAccessed>
    <b:MonthAccessed>June</b:MonthAccessed>
    <b:DayAccessed>30</b:DayAccessed>
    <b:URL>https://falconediting.com/en/blog/6-reasons-why-citation-of-sources-is-important-when-writing</b:URL>
    <b:RefOrder>13</b:RefOrder>
  </b:Source>
  <b:Source>
    <b:Tag>Teg221</b:Tag>
    <b:SourceType>InternetSite</b:SourceType>
    <b:Guid>{1E6B8329-56AD-4357-A490-C621C2D4BD0A}</b:Guid>
    <b:Author>
      <b:Author>
        <b:NameList>
          <b:Person>
            <b:Last>George.</b:Last>
            <b:First>Tegan</b:First>
          </b:Person>
        </b:NameList>
      </b:Author>
    </b:Author>
    <b:Title>Credible sources and how to spot them</b:Title>
    <b:Year>2022</b:Year>
    <b:YearAccessed>2022</b:YearAccessed>
    <b:MonthAccessed>June</b:MonthAccessed>
    <b:DayAccessed>30</b:DayAccessed>
    <b:URL>https://www.scribbr.com/working-with-sources/credible-sources/</b:URL>
    <b:RefOrder>14</b:RefOrder>
  </b:Source>
  <b:Source>
    <b:Tag>Wan11</b:Tag>
    <b:SourceType>JournalArticle</b:SourceType>
    <b:Guid>{FFEEE2A8-4E14-4D7A-95B0-DEC0F5232FC7}</b:Guid>
    <b:Title>Sociocultural theories and their application in information literacy research and education</b:Title>
    <b:Year>2011</b:Year>
    <b:Author>
      <b:Author>
        <b:NameList>
          <b:Person>
            <b:Last>Wang</b:Last>
            <b:First>Li</b:First>
          </b:Person>
          <b:Person>
            <b:Last>Bruce</b:Last>
            <b:First>Christine</b:First>
          </b:Person>
          <b:Person>
            <b:Last>Hughes</b:Last>
            <b:First>Hilary</b:First>
            <b:Middle>.</b:Middle>
          </b:Person>
        </b:NameList>
      </b:Author>
    </b:Author>
    <b:JournalName>Australian Academic &amp; Research Libraries</b:JournalName>
    <b:Pages>296-308.</b:Pages>
    <b:Volume>42</b:Volume>
    <b:Issue>4</b:Issue>
    <b:RefOrder>1</b:RefOrder>
  </b:Source>
  <b:Source>
    <b:Tag>Mah99</b:Tag>
    <b:SourceType>JournalArticle</b:SourceType>
    <b:Guid>{259DA5E7-584C-4325-A84A-2215D5EBE448}</b:Guid>
    <b:Author>
      <b:Author>
        <b:NameList>
          <b:Person>
            <b:Last>Mahn</b:Last>
            <b:First>H</b:First>
          </b:Person>
        </b:NameList>
      </b:Author>
    </b:Author>
    <b:Title>Sociocultural theory: Vygotsky's methodological contribution</b:Title>
    <b:JournalName>Remedial and Special Education </b:JournalName>
    <b:Year>1999</b:Year>
    <b:Pages>341-350.</b:Pages>
    <b:Volume>20</b:Volume>
    <b:Issue>6</b:Issue>
    <b:RefOrder>2</b:RefOrder>
  </b:Source>
  <b:Source>
    <b:Tag>Pan16</b:Tag>
    <b:SourceType>JournalArticle</b:SourceType>
    <b:Guid>{C05CCB06-6B5C-450E-9ACB-AA723C8D6E41}</b:Guid>
    <b:Author>
      <b:Author>
        <b:NameList>
          <b:Person>
            <b:Last>Panhwar</b:Last>
            <b:First>Abdul</b:First>
            <b:Middle>Hameed</b:Middle>
          </b:Person>
          <b:Person>
            <b:Last>Ansari</b:Last>
            <b:First>Sanaullah</b:First>
          </b:Person>
          <b:Person>
            <b:Last>Ansari</b:Last>
            <b:First>Komal</b:First>
            <b:Middle>.</b:Middle>
          </b:Person>
        </b:NameList>
      </b:Author>
    </b:Author>
    <b:Title>Sociocultural theory and its role in the development of language pedagogy</b:Title>
    <b:JournalName> Advances in language and literary studies </b:JournalName>
    <b:Year>2016</b:Year>
    <b:Pages>183-188.</b:Pages>
    <b:Volume>7</b:Volume>
    <b:Issue>6</b:Issue>
    <b:RefOrder>3</b:RefOrder>
  </b:Source>
  <b:Source>
    <b:Tag>Kin08</b:Tag>
    <b:SourceType>Book</b:SourceType>
    <b:Guid>{E7233AC5-5D52-4CAC-925B-37FE0D777324}</b:Guid>
    <b:Title>Rigorous Mathematical Thinking : Conceptual Formation in the Mathematics Classroom</b:Title>
    <b:Year>2008</b:Year>
    <b:Author>
      <b:Author>
        <b:NameList>
          <b:Person>
            <b:Last>Kinard</b:Last>
            <b:First>James</b:First>
            <b:Middle>T</b:Middle>
          </b:Person>
          <b:Person>
            <b:Last>Kozulin</b:Last>
            <b:First>Alex</b:First>
          </b:Person>
        </b:NameList>
      </b:Author>
    </b:Author>
    <b:City>Cambridge</b:City>
    <b:Publisher>Cambridge University Press</b:Publisher>
    <b:Edition>1st</b:Edition>
    <b:RefOrder>5</b:RefOrder>
  </b:Source>
  <b:Source>
    <b:Tag>Koz02</b:Tag>
    <b:SourceType>JournalArticle</b:SourceType>
    <b:Guid>{877D8609-B81A-4ACF-B61C-BC57FEBB42F8}</b:Guid>
    <b:Author>
      <b:Author>
        <b:NameList>
          <b:Person>
            <b:Last>Kozulin</b:Last>
            <b:First>Alex.</b:First>
          </b:Person>
        </b:NameList>
      </b:Author>
    </b:Author>
    <b:Title>Sociocultural theory and the mediated learning experience.</b:Title>
    <b:JournalName>School psychology international </b:JournalName>
    <b:Year>2002</b:Year>
    <b:Pages>7-35.</b:Pages>
    <b:Volume>23</b:Volume>
    <b:Issue>1</b:Issue>
    <b:RefOrder>4</b:RefOrder>
  </b:Source>
  <b:Source>
    <b:Tag>Dan11</b:Tag>
    <b:SourceType>Book</b:SourceType>
    <b:Guid>{65DB2E3D-276E-4106-903B-C2935000B8B2}</b:Guid>
    <b:Author>
      <b:Author>
        <b:NameList>
          <b:Person>
            <b:Last>Daniels</b:Last>
            <b:First>Harry</b:First>
          </b:Person>
          <b:Person>
            <b:Last>Hedegaard</b:Last>
            <b:First>Mariane</b:First>
          </b:Person>
        </b:NameList>
      </b:Author>
    </b:Author>
    <b:Title>Vygotsky and special needs education: Rethinking support for children and schools. Bloomsbury Publishing, 2011.</b:Title>
    <b:Year>2011.</b:Year>
    <b:City>London</b:City>
    <b:Publisher>Bloomsbury Publishing, </b:Publisher>
    <b:Edition>1st</b:Edition>
    <b:RefOrder>6</b:RefOrder>
  </b:Source>
</b:Sources>
</file>

<file path=customXml/itemProps1.xml><?xml version="1.0" encoding="utf-8"?>
<ds:datastoreItem xmlns:ds="http://schemas.openxmlformats.org/officeDocument/2006/customXml" ds:itemID="{C8B52DF2-7EB9-483F-8901-E20C6DF51813}">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Saima Faser (2108665)</lastModifiedBy>
  <revision>7</revision>
  <dcterms:created xsi:type="dcterms:W3CDTF">2022-06-30T12:00:00.0000000Z</dcterms:created>
  <dcterms:modified xsi:type="dcterms:W3CDTF">2022-07-02T23:46:17.4765341Z</dcterms:modified>
</coreProperties>
</file>