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257F17" w14:textId="2695AD2F" w:rsidR="00F824B7" w:rsidRPr="005837B5" w:rsidRDefault="00F824B7" w:rsidP="00F824B7">
      <w:pPr>
        <w:jc w:val="center"/>
        <w:rPr>
          <w:rFonts w:cs="Times New Roman"/>
          <w:b/>
          <w:bCs/>
          <w:noProof/>
          <w:sz w:val="48"/>
          <w:szCs w:val="48"/>
          <w:lang w:val="en-GB"/>
        </w:rPr>
      </w:pPr>
      <w:bookmarkStart w:id="0" w:name="_Toc148033699"/>
      <w:bookmarkStart w:id="1" w:name="_Hlk147954057"/>
      <w:r w:rsidRPr="005837B5">
        <w:rPr>
          <w:rFonts w:cs="Times New Roman"/>
          <w:b/>
          <w:bCs/>
          <w:noProof/>
          <w:sz w:val="48"/>
          <w:szCs w:val="48"/>
          <w:lang w:val="en-GB"/>
        </w:rPr>
        <w:t>Written report</w:t>
      </w:r>
    </w:p>
    <w:p w14:paraId="0E8354E0" w14:textId="733EB152" w:rsidR="00F245AC" w:rsidRPr="00F824B7" w:rsidRDefault="00F245AC" w:rsidP="00F824B7">
      <w:pPr>
        <w:jc w:val="center"/>
        <w:rPr>
          <w:rFonts w:cs="Times New Roman"/>
          <w:noProof/>
          <w:sz w:val="36"/>
          <w:szCs w:val="36"/>
          <w:shd w:val="clear" w:color="auto" w:fill="FFFFFF"/>
          <w:lang w:val="en-GB"/>
        </w:rPr>
      </w:pPr>
      <w:r w:rsidRPr="00F824B7">
        <w:rPr>
          <w:rFonts w:cs="Times New Roman"/>
          <w:noProof/>
          <w:sz w:val="32"/>
          <w:szCs w:val="32"/>
          <w:shd w:val="clear" w:color="auto" w:fill="FFFFFF"/>
          <w:lang w:val="en-GB"/>
        </w:rPr>
        <w:t xml:space="preserve">Module Title: </w:t>
      </w:r>
      <w:r w:rsidRPr="00F824B7">
        <w:rPr>
          <w:rFonts w:cs="Times New Roman"/>
          <w:noProof/>
          <w:sz w:val="36"/>
          <w:szCs w:val="36"/>
          <w:shd w:val="clear" w:color="auto" w:fill="FFFFFF"/>
          <w:lang w:val="en-GB"/>
        </w:rPr>
        <w:t>Management and Organisational Behaviour</w:t>
      </w:r>
    </w:p>
    <w:p w14:paraId="1FAC72BA" w14:textId="35BA0E21" w:rsidR="00F824B7" w:rsidRPr="00F824B7" w:rsidRDefault="00F824B7" w:rsidP="00F824B7">
      <w:pPr>
        <w:jc w:val="center"/>
        <w:rPr>
          <w:rFonts w:cs="Times New Roman"/>
          <w:noProof/>
          <w:sz w:val="36"/>
          <w:szCs w:val="36"/>
          <w:shd w:val="clear" w:color="auto" w:fill="FFFFFF"/>
          <w:lang w:val="en-GB"/>
        </w:rPr>
      </w:pPr>
      <w:r w:rsidRPr="00F824B7">
        <w:rPr>
          <w:rFonts w:cs="Times New Roman"/>
          <w:noProof/>
          <w:sz w:val="32"/>
          <w:szCs w:val="32"/>
          <w:shd w:val="clear" w:color="auto" w:fill="FFFFFF"/>
          <w:lang w:val="en-GB"/>
        </w:rPr>
        <w:t>BMIH5004</w:t>
      </w:r>
    </w:p>
    <w:p w14:paraId="6B4D082E" w14:textId="77777777" w:rsidR="0008158C" w:rsidRPr="00F824B7" w:rsidRDefault="0008158C" w:rsidP="00F824B7">
      <w:pPr>
        <w:jc w:val="center"/>
        <w:rPr>
          <w:rFonts w:cs="Times New Roman"/>
          <w:noProof/>
          <w:sz w:val="32"/>
          <w:szCs w:val="32"/>
          <w:lang w:val="en-GB"/>
        </w:rPr>
      </w:pPr>
      <w:r w:rsidRPr="00F824B7">
        <w:rPr>
          <w:rFonts w:cs="Times New Roman"/>
          <w:noProof/>
          <w:sz w:val="32"/>
          <w:szCs w:val="32"/>
          <w:lang w:val="en-GB"/>
        </w:rPr>
        <w:t>Student Name: Luminita Buzea</w:t>
      </w:r>
    </w:p>
    <w:p w14:paraId="21895E91" w14:textId="77FB4807" w:rsidR="0008158C" w:rsidRPr="00F824B7" w:rsidRDefault="0008158C" w:rsidP="00F824B7">
      <w:pPr>
        <w:jc w:val="center"/>
        <w:rPr>
          <w:rFonts w:cs="Times New Roman"/>
          <w:noProof/>
          <w:sz w:val="32"/>
          <w:szCs w:val="32"/>
          <w:lang w:val="en-GB"/>
        </w:rPr>
      </w:pPr>
      <w:r w:rsidRPr="00F824B7">
        <w:rPr>
          <w:rFonts w:cs="Times New Roman"/>
          <w:noProof/>
          <w:sz w:val="32"/>
          <w:szCs w:val="32"/>
          <w:lang w:val="en-GB"/>
        </w:rPr>
        <w:t>Student ID:2118845</w:t>
      </w:r>
    </w:p>
    <w:p w14:paraId="62551694" w14:textId="3D8DA8E6" w:rsidR="004F0B9C" w:rsidRPr="008A44F4" w:rsidRDefault="0008158C" w:rsidP="00F824B7">
      <w:pPr>
        <w:jc w:val="center"/>
        <w:rPr>
          <w:rFonts w:cs="Times New Roman"/>
          <w:noProof/>
          <w:lang w:val="en-GB"/>
        </w:rPr>
      </w:pPr>
      <w:r w:rsidRPr="00F824B7">
        <w:rPr>
          <w:rFonts w:cs="Times New Roman"/>
          <w:noProof/>
          <w:sz w:val="32"/>
          <w:szCs w:val="32"/>
          <w:lang w:val="en-GB"/>
        </w:rPr>
        <w:t>Lecturer:Dale Clarke</w:t>
      </w:r>
      <w:r w:rsidR="004F0B9C" w:rsidRPr="008A44F4">
        <w:rPr>
          <w:rFonts w:cs="Times New Roman"/>
          <w:noProof/>
          <w:lang w:val="en-GB"/>
        </w:rPr>
        <w:br w:type="page"/>
      </w:r>
    </w:p>
    <w:sdt>
      <w:sdtPr>
        <w:rPr>
          <w:rFonts w:ascii="Times New Roman" w:eastAsiaTheme="minorHAnsi" w:hAnsi="Times New Roman" w:cs="Times New Roman"/>
          <w:noProof/>
          <w:color w:val="auto"/>
          <w:sz w:val="24"/>
          <w:szCs w:val="22"/>
          <w:lang w:val="en-GB"/>
        </w:rPr>
        <w:id w:val="113182860"/>
        <w:docPartObj>
          <w:docPartGallery w:val="Table of Contents"/>
          <w:docPartUnique/>
        </w:docPartObj>
      </w:sdtPr>
      <w:sdtEndPr>
        <w:rPr>
          <w:b/>
          <w:bCs/>
        </w:rPr>
      </w:sdtEndPr>
      <w:sdtContent>
        <w:p w14:paraId="41819EB6" w14:textId="45CDCDDE" w:rsidR="000F7800" w:rsidRPr="008A44F4" w:rsidRDefault="000F7800" w:rsidP="008A44F4">
          <w:pPr>
            <w:pStyle w:val="TOCHeading"/>
            <w:spacing w:line="480" w:lineRule="auto"/>
            <w:rPr>
              <w:rFonts w:ascii="Times New Roman" w:hAnsi="Times New Roman" w:cs="Times New Roman"/>
              <w:noProof/>
              <w:lang w:val="en-GB"/>
            </w:rPr>
          </w:pPr>
          <w:r w:rsidRPr="008A44F4">
            <w:rPr>
              <w:rFonts w:ascii="Times New Roman" w:hAnsi="Times New Roman" w:cs="Times New Roman"/>
              <w:noProof/>
              <w:lang w:val="en-GB"/>
            </w:rPr>
            <w:t>Table of Contents</w:t>
          </w:r>
        </w:p>
        <w:p w14:paraId="22E0C7B6" w14:textId="3B4FF27C" w:rsidR="008B44ED" w:rsidRPr="008A44F4" w:rsidRDefault="000F7800" w:rsidP="008A44F4">
          <w:pPr>
            <w:pStyle w:val="TOC1"/>
            <w:tabs>
              <w:tab w:val="right" w:leader="dot" w:pos="9016"/>
            </w:tabs>
            <w:rPr>
              <w:rFonts w:eastAsiaTheme="minorEastAsia" w:cs="Times New Roman"/>
              <w:noProof/>
              <w:kern w:val="2"/>
              <w:sz w:val="22"/>
              <w:lang w:val="en-GB" w:eastAsia="en-GB"/>
              <w14:ligatures w14:val="standardContextual"/>
            </w:rPr>
          </w:pPr>
          <w:r w:rsidRPr="008A44F4">
            <w:rPr>
              <w:rFonts w:cs="Times New Roman"/>
              <w:noProof/>
              <w:lang w:val="en-GB"/>
            </w:rPr>
            <w:fldChar w:fldCharType="begin"/>
          </w:r>
          <w:r w:rsidRPr="008A44F4">
            <w:rPr>
              <w:rFonts w:cs="Times New Roman"/>
              <w:noProof/>
              <w:lang w:val="en-GB"/>
            </w:rPr>
            <w:instrText xml:space="preserve"> TOC \o "1-3" \h \z \u </w:instrText>
          </w:r>
          <w:r w:rsidRPr="008A44F4">
            <w:rPr>
              <w:rFonts w:cs="Times New Roman"/>
              <w:noProof/>
              <w:lang w:val="en-GB"/>
            </w:rPr>
            <w:fldChar w:fldCharType="separate"/>
          </w:r>
          <w:hyperlink w:anchor="_Toc148128607" w:history="1">
            <w:r w:rsidR="008B44ED" w:rsidRPr="008A44F4">
              <w:rPr>
                <w:rStyle w:val="Hyperlink"/>
                <w:rFonts w:cs="Times New Roman"/>
                <w:noProof/>
                <w:lang w:val="en-GB"/>
              </w:rPr>
              <w:t>1. Introduction</w:t>
            </w:r>
            <w:r w:rsidR="008B44ED" w:rsidRPr="008A44F4">
              <w:rPr>
                <w:rFonts w:cs="Times New Roman"/>
                <w:noProof/>
                <w:webHidden/>
                <w:lang w:val="en-GB"/>
              </w:rPr>
              <w:tab/>
            </w:r>
            <w:r w:rsidR="008B44ED" w:rsidRPr="008A44F4">
              <w:rPr>
                <w:rFonts w:cs="Times New Roman"/>
                <w:noProof/>
                <w:webHidden/>
                <w:lang w:val="en-GB"/>
              </w:rPr>
              <w:fldChar w:fldCharType="begin"/>
            </w:r>
            <w:r w:rsidR="008B44ED" w:rsidRPr="008A44F4">
              <w:rPr>
                <w:rFonts w:cs="Times New Roman"/>
                <w:noProof/>
                <w:webHidden/>
                <w:lang w:val="en-GB"/>
              </w:rPr>
              <w:instrText xml:space="preserve"> PAGEREF _Toc148128607 \h </w:instrText>
            </w:r>
            <w:r w:rsidR="008B44ED" w:rsidRPr="008A44F4">
              <w:rPr>
                <w:rFonts w:cs="Times New Roman"/>
                <w:noProof/>
                <w:webHidden/>
                <w:lang w:val="en-GB"/>
              </w:rPr>
            </w:r>
            <w:r w:rsidR="008B44ED" w:rsidRPr="008A44F4">
              <w:rPr>
                <w:rFonts w:cs="Times New Roman"/>
                <w:noProof/>
                <w:webHidden/>
                <w:lang w:val="en-GB"/>
              </w:rPr>
              <w:fldChar w:fldCharType="separate"/>
            </w:r>
            <w:r w:rsidR="008B44ED" w:rsidRPr="008A44F4">
              <w:rPr>
                <w:rFonts w:cs="Times New Roman"/>
                <w:noProof/>
                <w:webHidden/>
                <w:lang w:val="en-GB"/>
              </w:rPr>
              <w:t>3</w:t>
            </w:r>
            <w:r w:rsidR="008B44ED" w:rsidRPr="008A44F4">
              <w:rPr>
                <w:rFonts w:cs="Times New Roman"/>
                <w:noProof/>
                <w:webHidden/>
                <w:lang w:val="en-GB"/>
              </w:rPr>
              <w:fldChar w:fldCharType="end"/>
            </w:r>
          </w:hyperlink>
        </w:p>
        <w:p w14:paraId="245A5E72" w14:textId="2FF64FDB" w:rsidR="008B44ED" w:rsidRPr="008A44F4" w:rsidRDefault="00000000" w:rsidP="008A44F4">
          <w:pPr>
            <w:pStyle w:val="TOC2"/>
            <w:tabs>
              <w:tab w:val="right" w:leader="dot" w:pos="9016"/>
            </w:tabs>
            <w:rPr>
              <w:rFonts w:eastAsiaTheme="minorEastAsia" w:cs="Times New Roman"/>
              <w:noProof/>
              <w:kern w:val="2"/>
              <w:sz w:val="22"/>
              <w:lang w:val="en-GB" w:eastAsia="en-GB"/>
              <w14:ligatures w14:val="standardContextual"/>
            </w:rPr>
          </w:pPr>
          <w:hyperlink w:anchor="_Toc148128608" w:history="1">
            <w:r w:rsidR="008B44ED" w:rsidRPr="008A44F4">
              <w:rPr>
                <w:rStyle w:val="Hyperlink"/>
                <w:rFonts w:eastAsia="Times New Roman" w:cs="Times New Roman"/>
                <w:noProof/>
                <w:bdr w:val="none" w:sz="0" w:space="0" w:color="auto" w:frame="1"/>
                <w:lang w:val="en-GB"/>
              </w:rPr>
              <w:t>1.1 Background</w:t>
            </w:r>
            <w:r w:rsidR="008B44ED" w:rsidRPr="008A44F4">
              <w:rPr>
                <w:rFonts w:cs="Times New Roman"/>
                <w:noProof/>
                <w:webHidden/>
                <w:lang w:val="en-GB"/>
              </w:rPr>
              <w:tab/>
            </w:r>
            <w:r w:rsidR="008B44ED" w:rsidRPr="008A44F4">
              <w:rPr>
                <w:rFonts w:cs="Times New Roman"/>
                <w:noProof/>
                <w:webHidden/>
                <w:lang w:val="en-GB"/>
              </w:rPr>
              <w:fldChar w:fldCharType="begin"/>
            </w:r>
            <w:r w:rsidR="008B44ED" w:rsidRPr="008A44F4">
              <w:rPr>
                <w:rFonts w:cs="Times New Roman"/>
                <w:noProof/>
                <w:webHidden/>
                <w:lang w:val="en-GB"/>
              </w:rPr>
              <w:instrText xml:space="preserve"> PAGEREF _Toc148128608 \h </w:instrText>
            </w:r>
            <w:r w:rsidR="008B44ED" w:rsidRPr="008A44F4">
              <w:rPr>
                <w:rFonts w:cs="Times New Roman"/>
                <w:noProof/>
                <w:webHidden/>
                <w:lang w:val="en-GB"/>
              </w:rPr>
            </w:r>
            <w:r w:rsidR="008B44ED" w:rsidRPr="008A44F4">
              <w:rPr>
                <w:rFonts w:cs="Times New Roman"/>
                <w:noProof/>
                <w:webHidden/>
                <w:lang w:val="en-GB"/>
              </w:rPr>
              <w:fldChar w:fldCharType="separate"/>
            </w:r>
            <w:r w:rsidR="008B44ED" w:rsidRPr="008A44F4">
              <w:rPr>
                <w:rFonts w:cs="Times New Roman"/>
                <w:noProof/>
                <w:webHidden/>
                <w:lang w:val="en-GB"/>
              </w:rPr>
              <w:t>3</w:t>
            </w:r>
            <w:r w:rsidR="008B44ED" w:rsidRPr="008A44F4">
              <w:rPr>
                <w:rFonts w:cs="Times New Roman"/>
                <w:noProof/>
                <w:webHidden/>
                <w:lang w:val="en-GB"/>
              </w:rPr>
              <w:fldChar w:fldCharType="end"/>
            </w:r>
          </w:hyperlink>
        </w:p>
        <w:p w14:paraId="39E60046" w14:textId="0338C4A8" w:rsidR="008B44ED" w:rsidRPr="008A44F4" w:rsidRDefault="00000000" w:rsidP="008A44F4">
          <w:pPr>
            <w:pStyle w:val="TOC2"/>
            <w:tabs>
              <w:tab w:val="right" w:leader="dot" w:pos="9016"/>
            </w:tabs>
            <w:rPr>
              <w:rFonts w:eastAsiaTheme="minorEastAsia" w:cs="Times New Roman"/>
              <w:noProof/>
              <w:kern w:val="2"/>
              <w:sz w:val="22"/>
              <w:lang w:val="en-GB" w:eastAsia="en-GB"/>
              <w14:ligatures w14:val="standardContextual"/>
            </w:rPr>
          </w:pPr>
          <w:hyperlink w:anchor="_Toc148128609" w:history="1">
            <w:r w:rsidR="008B44ED" w:rsidRPr="008A44F4">
              <w:rPr>
                <w:rStyle w:val="Hyperlink"/>
                <w:rFonts w:eastAsia="Times New Roman" w:cs="Times New Roman"/>
                <w:noProof/>
                <w:bdr w:val="none" w:sz="0" w:space="0" w:color="auto" w:frame="1"/>
                <w:lang w:val="en-GB"/>
              </w:rPr>
              <w:t>1.2 Geographical Distribution</w:t>
            </w:r>
            <w:r w:rsidR="008B44ED" w:rsidRPr="008A44F4">
              <w:rPr>
                <w:rFonts w:cs="Times New Roman"/>
                <w:noProof/>
                <w:webHidden/>
                <w:lang w:val="en-GB"/>
              </w:rPr>
              <w:tab/>
            </w:r>
            <w:r w:rsidR="008B44ED" w:rsidRPr="008A44F4">
              <w:rPr>
                <w:rFonts w:cs="Times New Roman"/>
                <w:noProof/>
                <w:webHidden/>
                <w:lang w:val="en-GB"/>
              </w:rPr>
              <w:fldChar w:fldCharType="begin"/>
            </w:r>
            <w:r w:rsidR="008B44ED" w:rsidRPr="008A44F4">
              <w:rPr>
                <w:rFonts w:cs="Times New Roman"/>
                <w:noProof/>
                <w:webHidden/>
                <w:lang w:val="en-GB"/>
              </w:rPr>
              <w:instrText xml:space="preserve"> PAGEREF _Toc148128609 \h </w:instrText>
            </w:r>
            <w:r w:rsidR="008B44ED" w:rsidRPr="008A44F4">
              <w:rPr>
                <w:rFonts w:cs="Times New Roman"/>
                <w:noProof/>
                <w:webHidden/>
                <w:lang w:val="en-GB"/>
              </w:rPr>
            </w:r>
            <w:r w:rsidR="008B44ED" w:rsidRPr="008A44F4">
              <w:rPr>
                <w:rFonts w:cs="Times New Roman"/>
                <w:noProof/>
                <w:webHidden/>
                <w:lang w:val="en-GB"/>
              </w:rPr>
              <w:fldChar w:fldCharType="separate"/>
            </w:r>
            <w:r w:rsidR="008B44ED" w:rsidRPr="008A44F4">
              <w:rPr>
                <w:rFonts w:cs="Times New Roman"/>
                <w:noProof/>
                <w:webHidden/>
                <w:lang w:val="en-GB"/>
              </w:rPr>
              <w:t>3</w:t>
            </w:r>
            <w:r w:rsidR="008B44ED" w:rsidRPr="008A44F4">
              <w:rPr>
                <w:rFonts w:cs="Times New Roman"/>
                <w:noProof/>
                <w:webHidden/>
                <w:lang w:val="en-GB"/>
              </w:rPr>
              <w:fldChar w:fldCharType="end"/>
            </w:r>
          </w:hyperlink>
        </w:p>
        <w:p w14:paraId="47A5547F" w14:textId="5A34ED6C" w:rsidR="008B44ED" w:rsidRPr="008A44F4" w:rsidRDefault="00000000" w:rsidP="008A44F4">
          <w:pPr>
            <w:pStyle w:val="TOC2"/>
            <w:tabs>
              <w:tab w:val="right" w:leader="dot" w:pos="9016"/>
            </w:tabs>
            <w:rPr>
              <w:rFonts w:eastAsiaTheme="minorEastAsia" w:cs="Times New Roman"/>
              <w:noProof/>
              <w:kern w:val="2"/>
              <w:sz w:val="22"/>
              <w:lang w:val="en-GB" w:eastAsia="en-GB"/>
              <w14:ligatures w14:val="standardContextual"/>
            </w:rPr>
          </w:pPr>
          <w:hyperlink w:anchor="_Toc148128610" w:history="1">
            <w:r w:rsidR="008B44ED" w:rsidRPr="008A44F4">
              <w:rPr>
                <w:rStyle w:val="Hyperlink"/>
                <w:rFonts w:cs="Times New Roman"/>
                <w:noProof/>
                <w:lang w:val="en-GB"/>
              </w:rPr>
              <w:t>1.3</w:t>
            </w:r>
            <w:r w:rsidR="008B44ED" w:rsidRPr="008A44F4">
              <w:rPr>
                <w:rStyle w:val="Hyperlink"/>
                <w:rFonts w:eastAsia="Times New Roman" w:cs="Times New Roman"/>
                <w:bCs/>
                <w:noProof/>
                <w:lang w:val="en-GB"/>
              </w:rPr>
              <w:t xml:space="preserve"> </w:t>
            </w:r>
            <w:r w:rsidR="008B44ED" w:rsidRPr="008A44F4">
              <w:rPr>
                <w:rStyle w:val="Hyperlink"/>
                <w:rFonts w:cs="Times New Roman"/>
                <w:noProof/>
                <w:lang w:val="en-GB"/>
              </w:rPr>
              <w:t>Purpose of the Report</w:t>
            </w:r>
            <w:r w:rsidR="008B44ED" w:rsidRPr="008A44F4">
              <w:rPr>
                <w:rFonts w:cs="Times New Roman"/>
                <w:noProof/>
                <w:webHidden/>
                <w:lang w:val="en-GB"/>
              </w:rPr>
              <w:tab/>
            </w:r>
            <w:r w:rsidR="008B44ED" w:rsidRPr="008A44F4">
              <w:rPr>
                <w:rFonts w:cs="Times New Roman"/>
                <w:noProof/>
                <w:webHidden/>
                <w:lang w:val="en-GB"/>
              </w:rPr>
              <w:fldChar w:fldCharType="begin"/>
            </w:r>
            <w:r w:rsidR="008B44ED" w:rsidRPr="008A44F4">
              <w:rPr>
                <w:rFonts w:cs="Times New Roman"/>
                <w:noProof/>
                <w:webHidden/>
                <w:lang w:val="en-GB"/>
              </w:rPr>
              <w:instrText xml:space="preserve"> PAGEREF _Toc148128610 \h </w:instrText>
            </w:r>
            <w:r w:rsidR="008B44ED" w:rsidRPr="008A44F4">
              <w:rPr>
                <w:rFonts w:cs="Times New Roman"/>
                <w:noProof/>
                <w:webHidden/>
                <w:lang w:val="en-GB"/>
              </w:rPr>
            </w:r>
            <w:r w:rsidR="008B44ED" w:rsidRPr="008A44F4">
              <w:rPr>
                <w:rFonts w:cs="Times New Roman"/>
                <w:noProof/>
                <w:webHidden/>
                <w:lang w:val="en-GB"/>
              </w:rPr>
              <w:fldChar w:fldCharType="separate"/>
            </w:r>
            <w:r w:rsidR="008B44ED" w:rsidRPr="008A44F4">
              <w:rPr>
                <w:rFonts w:cs="Times New Roman"/>
                <w:noProof/>
                <w:webHidden/>
                <w:lang w:val="en-GB"/>
              </w:rPr>
              <w:t>3</w:t>
            </w:r>
            <w:r w:rsidR="008B44ED" w:rsidRPr="008A44F4">
              <w:rPr>
                <w:rFonts w:cs="Times New Roman"/>
                <w:noProof/>
                <w:webHidden/>
                <w:lang w:val="en-GB"/>
              </w:rPr>
              <w:fldChar w:fldCharType="end"/>
            </w:r>
          </w:hyperlink>
        </w:p>
        <w:p w14:paraId="2CA76886" w14:textId="65416E55" w:rsidR="008B44ED" w:rsidRPr="008A44F4" w:rsidRDefault="00000000" w:rsidP="008A44F4">
          <w:pPr>
            <w:pStyle w:val="TOC1"/>
            <w:tabs>
              <w:tab w:val="right" w:leader="dot" w:pos="9016"/>
            </w:tabs>
            <w:rPr>
              <w:rFonts w:eastAsiaTheme="minorEastAsia" w:cs="Times New Roman"/>
              <w:noProof/>
              <w:kern w:val="2"/>
              <w:sz w:val="22"/>
              <w:lang w:val="en-GB" w:eastAsia="en-GB"/>
              <w14:ligatures w14:val="standardContextual"/>
            </w:rPr>
          </w:pPr>
          <w:hyperlink w:anchor="_Toc148128611" w:history="1">
            <w:r w:rsidR="008B44ED" w:rsidRPr="008A44F4">
              <w:rPr>
                <w:rStyle w:val="Hyperlink"/>
                <w:rFonts w:cs="Times New Roman"/>
                <w:noProof/>
                <w:lang w:val="en-GB"/>
              </w:rPr>
              <w:t>2. Organisational goals, culture, and structure of Hilton</w:t>
            </w:r>
            <w:r w:rsidR="008B44ED" w:rsidRPr="008A44F4">
              <w:rPr>
                <w:rFonts w:cs="Times New Roman"/>
                <w:noProof/>
                <w:webHidden/>
                <w:lang w:val="en-GB"/>
              </w:rPr>
              <w:tab/>
            </w:r>
            <w:r w:rsidR="008B44ED" w:rsidRPr="008A44F4">
              <w:rPr>
                <w:rFonts w:cs="Times New Roman"/>
                <w:noProof/>
                <w:webHidden/>
                <w:lang w:val="en-GB"/>
              </w:rPr>
              <w:fldChar w:fldCharType="begin"/>
            </w:r>
            <w:r w:rsidR="008B44ED" w:rsidRPr="008A44F4">
              <w:rPr>
                <w:rFonts w:cs="Times New Roman"/>
                <w:noProof/>
                <w:webHidden/>
                <w:lang w:val="en-GB"/>
              </w:rPr>
              <w:instrText xml:space="preserve"> PAGEREF _Toc148128611 \h </w:instrText>
            </w:r>
            <w:r w:rsidR="008B44ED" w:rsidRPr="008A44F4">
              <w:rPr>
                <w:rFonts w:cs="Times New Roman"/>
                <w:noProof/>
                <w:webHidden/>
                <w:lang w:val="en-GB"/>
              </w:rPr>
            </w:r>
            <w:r w:rsidR="008B44ED" w:rsidRPr="008A44F4">
              <w:rPr>
                <w:rFonts w:cs="Times New Roman"/>
                <w:noProof/>
                <w:webHidden/>
                <w:lang w:val="en-GB"/>
              </w:rPr>
              <w:fldChar w:fldCharType="separate"/>
            </w:r>
            <w:r w:rsidR="008B44ED" w:rsidRPr="008A44F4">
              <w:rPr>
                <w:rFonts w:cs="Times New Roman"/>
                <w:noProof/>
                <w:webHidden/>
                <w:lang w:val="en-GB"/>
              </w:rPr>
              <w:t>4</w:t>
            </w:r>
            <w:r w:rsidR="008B44ED" w:rsidRPr="008A44F4">
              <w:rPr>
                <w:rFonts w:cs="Times New Roman"/>
                <w:noProof/>
                <w:webHidden/>
                <w:lang w:val="en-GB"/>
              </w:rPr>
              <w:fldChar w:fldCharType="end"/>
            </w:r>
          </w:hyperlink>
        </w:p>
        <w:p w14:paraId="2D61B519" w14:textId="2B5F9B20" w:rsidR="008B44ED" w:rsidRPr="008A44F4" w:rsidRDefault="00000000" w:rsidP="008A44F4">
          <w:pPr>
            <w:pStyle w:val="TOC2"/>
            <w:tabs>
              <w:tab w:val="right" w:leader="dot" w:pos="9016"/>
            </w:tabs>
            <w:rPr>
              <w:rFonts w:eastAsiaTheme="minorEastAsia" w:cs="Times New Roman"/>
              <w:noProof/>
              <w:kern w:val="2"/>
              <w:sz w:val="22"/>
              <w:lang w:val="en-GB" w:eastAsia="en-GB"/>
              <w14:ligatures w14:val="standardContextual"/>
            </w:rPr>
          </w:pPr>
          <w:hyperlink w:anchor="_Toc148128612" w:history="1">
            <w:r w:rsidR="008B44ED" w:rsidRPr="008A44F4">
              <w:rPr>
                <w:rStyle w:val="Hyperlink"/>
                <w:rFonts w:cs="Times New Roman"/>
                <w:noProof/>
                <w:lang w:val="en-GB"/>
              </w:rPr>
              <w:t>2.1 Structure of Hilton Hotel Group</w:t>
            </w:r>
            <w:r w:rsidR="008B44ED" w:rsidRPr="008A44F4">
              <w:rPr>
                <w:rFonts w:cs="Times New Roman"/>
                <w:noProof/>
                <w:webHidden/>
                <w:lang w:val="en-GB"/>
              </w:rPr>
              <w:tab/>
            </w:r>
            <w:r w:rsidR="008B44ED" w:rsidRPr="008A44F4">
              <w:rPr>
                <w:rFonts w:cs="Times New Roman"/>
                <w:noProof/>
                <w:webHidden/>
                <w:lang w:val="en-GB"/>
              </w:rPr>
              <w:fldChar w:fldCharType="begin"/>
            </w:r>
            <w:r w:rsidR="008B44ED" w:rsidRPr="008A44F4">
              <w:rPr>
                <w:rFonts w:cs="Times New Roman"/>
                <w:noProof/>
                <w:webHidden/>
                <w:lang w:val="en-GB"/>
              </w:rPr>
              <w:instrText xml:space="preserve"> PAGEREF _Toc148128612 \h </w:instrText>
            </w:r>
            <w:r w:rsidR="008B44ED" w:rsidRPr="008A44F4">
              <w:rPr>
                <w:rFonts w:cs="Times New Roman"/>
                <w:noProof/>
                <w:webHidden/>
                <w:lang w:val="en-GB"/>
              </w:rPr>
            </w:r>
            <w:r w:rsidR="008B44ED" w:rsidRPr="008A44F4">
              <w:rPr>
                <w:rFonts w:cs="Times New Roman"/>
                <w:noProof/>
                <w:webHidden/>
                <w:lang w:val="en-GB"/>
              </w:rPr>
              <w:fldChar w:fldCharType="separate"/>
            </w:r>
            <w:r w:rsidR="008B44ED" w:rsidRPr="008A44F4">
              <w:rPr>
                <w:rFonts w:cs="Times New Roman"/>
                <w:noProof/>
                <w:webHidden/>
                <w:lang w:val="en-GB"/>
              </w:rPr>
              <w:t>4</w:t>
            </w:r>
            <w:r w:rsidR="008B44ED" w:rsidRPr="008A44F4">
              <w:rPr>
                <w:rFonts w:cs="Times New Roman"/>
                <w:noProof/>
                <w:webHidden/>
                <w:lang w:val="en-GB"/>
              </w:rPr>
              <w:fldChar w:fldCharType="end"/>
            </w:r>
          </w:hyperlink>
        </w:p>
        <w:p w14:paraId="186D4073" w14:textId="5792FC4B" w:rsidR="008B44ED" w:rsidRPr="008A44F4" w:rsidRDefault="00000000" w:rsidP="008A44F4">
          <w:pPr>
            <w:pStyle w:val="TOC2"/>
            <w:tabs>
              <w:tab w:val="right" w:leader="dot" w:pos="9016"/>
            </w:tabs>
            <w:rPr>
              <w:rFonts w:eastAsiaTheme="minorEastAsia" w:cs="Times New Roman"/>
              <w:noProof/>
              <w:kern w:val="2"/>
              <w:sz w:val="22"/>
              <w:lang w:val="en-GB" w:eastAsia="en-GB"/>
              <w14:ligatures w14:val="standardContextual"/>
            </w:rPr>
          </w:pPr>
          <w:hyperlink w:anchor="_Toc148128613" w:history="1">
            <w:r w:rsidR="008B44ED" w:rsidRPr="008A44F4">
              <w:rPr>
                <w:rStyle w:val="Hyperlink"/>
                <w:rFonts w:cs="Times New Roman"/>
                <w:noProof/>
                <w:lang w:val="en-GB"/>
              </w:rPr>
              <w:t>2.2 Culture of Hilton Hotel Group</w:t>
            </w:r>
            <w:r w:rsidR="008B44ED" w:rsidRPr="008A44F4">
              <w:rPr>
                <w:rFonts w:cs="Times New Roman"/>
                <w:noProof/>
                <w:webHidden/>
                <w:lang w:val="en-GB"/>
              </w:rPr>
              <w:tab/>
            </w:r>
            <w:r w:rsidR="008B44ED" w:rsidRPr="008A44F4">
              <w:rPr>
                <w:rFonts w:cs="Times New Roman"/>
                <w:noProof/>
                <w:webHidden/>
                <w:lang w:val="en-GB"/>
              </w:rPr>
              <w:fldChar w:fldCharType="begin"/>
            </w:r>
            <w:r w:rsidR="008B44ED" w:rsidRPr="008A44F4">
              <w:rPr>
                <w:rFonts w:cs="Times New Roman"/>
                <w:noProof/>
                <w:webHidden/>
                <w:lang w:val="en-GB"/>
              </w:rPr>
              <w:instrText xml:space="preserve"> PAGEREF _Toc148128613 \h </w:instrText>
            </w:r>
            <w:r w:rsidR="008B44ED" w:rsidRPr="008A44F4">
              <w:rPr>
                <w:rFonts w:cs="Times New Roman"/>
                <w:noProof/>
                <w:webHidden/>
                <w:lang w:val="en-GB"/>
              </w:rPr>
            </w:r>
            <w:r w:rsidR="008B44ED" w:rsidRPr="008A44F4">
              <w:rPr>
                <w:rFonts w:cs="Times New Roman"/>
                <w:noProof/>
                <w:webHidden/>
                <w:lang w:val="en-GB"/>
              </w:rPr>
              <w:fldChar w:fldCharType="separate"/>
            </w:r>
            <w:r w:rsidR="008B44ED" w:rsidRPr="008A44F4">
              <w:rPr>
                <w:rFonts w:cs="Times New Roman"/>
                <w:noProof/>
                <w:webHidden/>
                <w:lang w:val="en-GB"/>
              </w:rPr>
              <w:t>5</w:t>
            </w:r>
            <w:r w:rsidR="008B44ED" w:rsidRPr="008A44F4">
              <w:rPr>
                <w:rFonts w:cs="Times New Roman"/>
                <w:noProof/>
                <w:webHidden/>
                <w:lang w:val="en-GB"/>
              </w:rPr>
              <w:fldChar w:fldCharType="end"/>
            </w:r>
          </w:hyperlink>
        </w:p>
        <w:p w14:paraId="324E3061" w14:textId="018A091E" w:rsidR="008B44ED" w:rsidRPr="008A44F4" w:rsidRDefault="00000000" w:rsidP="008A44F4">
          <w:pPr>
            <w:pStyle w:val="TOC2"/>
            <w:tabs>
              <w:tab w:val="right" w:leader="dot" w:pos="9016"/>
            </w:tabs>
            <w:rPr>
              <w:rFonts w:eastAsiaTheme="minorEastAsia" w:cs="Times New Roman"/>
              <w:noProof/>
              <w:kern w:val="2"/>
              <w:sz w:val="22"/>
              <w:lang w:val="en-GB" w:eastAsia="en-GB"/>
              <w14:ligatures w14:val="standardContextual"/>
            </w:rPr>
          </w:pPr>
          <w:hyperlink w:anchor="_Toc148128614" w:history="1">
            <w:r w:rsidR="008B44ED" w:rsidRPr="008A44F4">
              <w:rPr>
                <w:rStyle w:val="Hyperlink"/>
                <w:rFonts w:eastAsia="Times New Roman" w:cs="Times New Roman"/>
                <w:bCs/>
                <w:noProof/>
                <w:lang w:val="en-GB"/>
              </w:rPr>
              <w:t xml:space="preserve">2.3 </w:t>
            </w:r>
            <w:r w:rsidR="008B44ED" w:rsidRPr="008A44F4">
              <w:rPr>
                <w:rStyle w:val="Hyperlink"/>
                <w:rFonts w:cs="Times New Roman"/>
                <w:noProof/>
                <w:lang w:val="en-GB"/>
              </w:rPr>
              <w:t>Goals of Hilton Hotel Group</w:t>
            </w:r>
            <w:r w:rsidR="008B44ED" w:rsidRPr="008A44F4">
              <w:rPr>
                <w:rFonts w:cs="Times New Roman"/>
                <w:noProof/>
                <w:webHidden/>
                <w:lang w:val="en-GB"/>
              </w:rPr>
              <w:tab/>
            </w:r>
            <w:r w:rsidR="008B44ED" w:rsidRPr="008A44F4">
              <w:rPr>
                <w:rFonts w:cs="Times New Roman"/>
                <w:noProof/>
                <w:webHidden/>
                <w:lang w:val="en-GB"/>
              </w:rPr>
              <w:fldChar w:fldCharType="begin"/>
            </w:r>
            <w:r w:rsidR="008B44ED" w:rsidRPr="008A44F4">
              <w:rPr>
                <w:rFonts w:cs="Times New Roman"/>
                <w:noProof/>
                <w:webHidden/>
                <w:lang w:val="en-GB"/>
              </w:rPr>
              <w:instrText xml:space="preserve"> PAGEREF _Toc148128614 \h </w:instrText>
            </w:r>
            <w:r w:rsidR="008B44ED" w:rsidRPr="008A44F4">
              <w:rPr>
                <w:rFonts w:cs="Times New Roman"/>
                <w:noProof/>
                <w:webHidden/>
                <w:lang w:val="en-GB"/>
              </w:rPr>
            </w:r>
            <w:r w:rsidR="008B44ED" w:rsidRPr="008A44F4">
              <w:rPr>
                <w:rFonts w:cs="Times New Roman"/>
                <w:noProof/>
                <w:webHidden/>
                <w:lang w:val="en-GB"/>
              </w:rPr>
              <w:fldChar w:fldCharType="separate"/>
            </w:r>
            <w:r w:rsidR="008B44ED" w:rsidRPr="008A44F4">
              <w:rPr>
                <w:rFonts w:cs="Times New Roman"/>
                <w:noProof/>
                <w:webHidden/>
                <w:lang w:val="en-GB"/>
              </w:rPr>
              <w:t>5</w:t>
            </w:r>
            <w:r w:rsidR="008B44ED" w:rsidRPr="008A44F4">
              <w:rPr>
                <w:rFonts w:cs="Times New Roman"/>
                <w:noProof/>
                <w:webHidden/>
                <w:lang w:val="en-GB"/>
              </w:rPr>
              <w:fldChar w:fldCharType="end"/>
            </w:r>
          </w:hyperlink>
        </w:p>
        <w:p w14:paraId="7CA2C058" w14:textId="2DB6B776" w:rsidR="008B44ED" w:rsidRPr="008A44F4" w:rsidRDefault="00000000" w:rsidP="008A44F4">
          <w:pPr>
            <w:pStyle w:val="TOC1"/>
            <w:tabs>
              <w:tab w:val="right" w:leader="dot" w:pos="9016"/>
            </w:tabs>
            <w:rPr>
              <w:rFonts w:eastAsiaTheme="minorEastAsia" w:cs="Times New Roman"/>
              <w:noProof/>
              <w:kern w:val="2"/>
              <w:sz w:val="22"/>
              <w:lang w:val="en-GB" w:eastAsia="en-GB"/>
              <w14:ligatures w14:val="standardContextual"/>
            </w:rPr>
          </w:pPr>
          <w:hyperlink w:anchor="_Toc148128615" w:history="1">
            <w:r w:rsidR="008B44ED" w:rsidRPr="008A44F4">
              <w:rPr>
                <w:rStyle w:val="Hyperlink"/>
                <w:rFonts w:eastAsia="Times New Roman" w:cs="Times New Roman"/>
                <w:bCs/>
                <w:noProof/>
                <w:lang w:val="en-GB"/>
              </w:rPr>
              <w:t xml:space="preserve">3. </w:t>
            </w:r>
            <w:r w:rsidR="008B44ED" w:rsidRPr="008A44F4">
              <w:rPr>
                <w:rStyle w:val="Hyperlink"/>
                <w:rFonts w:cs="Times New Roman"/>
                <w:noProof/>
                <w:lang w:val="en-GB"/>
              </w:rPr>
              <w:t>Recent Change Initiatives</w:t>
            </w:r>
            <w:r w:rsidR="008B44ED" w:rsidRPr="008A44F4">
              <w:rPr>
                <w:rFonts w:cs="Times New Roman"/>
                <w:noProof/>
                <w:webHidden/>
                <w:lang w:val="en-GB"/>
              </w:rPr>
              <w:tab/>
            </w:r>
            <w:r w:rsidR="008B44ED" w:rsidRPr="008A44F4">
              <w:rPr>
                <w:rFonts w:cs="Times New Roman"/>
                <w:noProof/>
                <w:webHidden/>
                <w:lang w:val="en-GB"/>
              </w:rPr>
              <w:fldChar w:fldCharType="begin"/>
            </w:r>
            <w:r w:rsidR="008B44ED" w:rsidRPr="008A44F4">
              <w:rPr>
                <w:rFonts w:cs="Times New Roman"/>
                <w:noProof/>
                <w:webHidden/>
                <w:lang w:val="en-GB"/>
              </w:rPr>
              <w:instrText xml:space="preserve"> PAGEREF _Toc148128615 \h </w:instrText>
            </w:r>
            <w:r w:rsidR="008B44ED" w:rsidRPr="008A44F4">
              <w:rPr>
                <w:rFonts w:cs="Times New Roman"/>
                <w:noProof/>
                <w:webHidden/>
                <w:lang w:val="en-GB"/>
              </w:rPr>
            </w:r>
            <w:r w:rsidR="008B44ED" w:rsidRPr="008A44F4">
              <w:rPr>
                <w:rFonts w:cs="Times New Roman"/>
                <w:noProof/>
                <w:webHidden/>
                <w:lang w:val="en-GB"/>
              </w:rPr>
              <w:fldChar w:fldCharType="separate"/>
            </w:r>
            <w:r w:rsidR="008B44ED" w:rsidRPr="008A44F4">
              <w:rPr>
                <w:rFonts w:cs="Times New Roman"/>
                <w:noProof/>
                <w:webHidden/>
                <w:lang w:val="en-GB"/>
              </w:rPr>
              <w:t>6</w:t>
            </w:r>
            <w:r w:rsidR="008B44ED" w:rsidRPr="008A44F4">
              <w:rPr>
                <w:rFonts w:cs="Times New Roman"/>
                <w:noProof/>
                <w:webHidden/>
                <w:lang w:val="en-GB"/>
              </w:rPr>
              <w:fldChar w:fldCharType="end"/>
            </w:r>
          </w:hyperlink>
        </w:p>
        <w:p w14:paraId="0AB9D846" w14:textId="2C6F3418" w:rsidR="008B44ED" w:rsidRPr="008A44F4" w:rsidRDefault="00000000" w:rsidP="008A44F4">
          <w:pPr>
            <w:pStyle w:val="TOC2"/>
            <w:tabs>
              <w:tab w:val="right" w:leader="dot" w:pos="9016"/>
            </w:tabs>
            <w:rPr>
              <w:rFonts w:eastAsiaTheme="minorEastAsia" w:cs="Times New Roman"/>
              <w:noProof/>
              <w:kern w:val="2"/>
              <w:sz w:val="22"/>
              <w:lang w:val="en-GB" w:eastAsia="en-GB"/>
              <w14:ligatures w14:val="standardContextual"/>
            </w:rPr>
          </w:pPr>
          <w:hyperlink w:anchor="_Toc148128616" w:history="1">
            <w:r w:rsidR="008B44ED" w:rsidRPr="008A44F4">
              <w:rPr>
                <w:rStyle w:val="Hyperlink"/>
                <w:rFonts w:eastAsia="Times New Roman" w:cs="Times New Roman"/>
                <w:bCs/>
                <w:noProof/>
                <w:lang w:val="en-GB"/>
              </w:rPr>
              <w:t xml:space="preserve">3.1 </w:t>
            </w:r>
            <w:r w:rsidR="008B44ED" w:rsidRPr="008A44F4">
              <w:rPr>
                <w:rStyle w:val="Hyperlink"/>
                <w:rFonts w:eastAsia="Times New Roman" w:cs="Times New Roman"/>
                <w:noProof/>
                <w:lang w:val="en-GB"/>
              </w:rPr>
              <w:t>The 8-Step Change Model by John Kotter</w:t>
            </w:r>
            <w:r w:rsidR="008B44ED" w:rsidRPr="008A44F4">
              <w:rPr>
                <w:rFonts w:cs="Times New Roman"/>
                <w:noProof/>
                <w:webHidden/>
                <w:lang w:val="en-GB"/>
              </w:rPr>
              <w:tab/>
            </w:r>
            <w:r w:rsidR="008B44ED" w:rsidRPr="008A44F4">
              <w:rPr>
                <w:rFonts w:cs="Times New Roman"/>
                <w:noProof/>
                <w:webHidden/>
                <w:lang w:val="en-GB"/>
              </w:rPr>
              <w:fldChar w:fldCharType="begin"/>
            </w:r>
            <w:r w:rsidR="008B44ED" w:rsidRPr="008A44F4">
              <w:rPr>
                <w:rFonts w:cs="Times New Roman"/>
                <w:noProof/>
                <w:webHidden/>
                <w:lang w:val="en-GB"/>
              </w:rPr>
              <w:instrText xml:space="preserve"> PAGEREF _Toc148128616 \h </w:instrText>
            </w:r>
            <w:r w:rsidR="008B44ED" w:rsidRPr="008A44F4">
              <w:rPr>
                <w:rFonts w:cs="Times New Roman"/>
                <w:noProof/>
                <w:webHidden/>
                <w:lang w:val="en-GB"/>
              </w:rPr>
            </w:r>
            <w:r w:rsidR="008B44ED" w:rsidRPr="008A44F4">
              <w:rPr>
                <w:rFonts w:cs="Times New Roman"/>
                <w:noProof/>
                <w:webHidden/>
                <w:lang w:val="en-GB"/>
              </w:rPr>
              <w:fldChar w:fldCharType="separate"/>
            </w:r>
            <w:r w:rsidR="008B44ED" w:rsidRPr="008A44F4">
              <w:rPr>
                <w:rFonts w:cs="Times New Roman"/>
                <w:noProof/>
                <w:webHidden/>
                <w:lang w:val="en-GB"/>
              </w:rPr>
              <w:t>7</w:t>
            </w:r>
            <w:r w:rsidR="008B44ED" w:rsidRPr="008A44F4">
              <w:rPr>
                <w:rFonts w:cs="Times New Roman"/>
                <w:noProof/>
                <w:webHidden/>
                <w:lang w:val="en-GB"/>
              </w:rPr>
              <w:fldChar w:fldCharType="end"/>
            </w:r>
          </w:hyperlink>
        </w:p>
        <w:p w14:paraId="16AAA2EA" w14:textId="619C52A7" w:rsidR="008B44ED" w:rsidRPr="008A44F4" w:rsidRDefault="00000000" w:rsidP="008A44F4">
          <w:pPr>
            <w:pStyle w:val="TOC2"/>
            <w:tabs>
              <w:tab w:val="right" w:leader="dot" w:pos="9016"/>
            </w:tabs>
            <w:rPr>
              <w:rFonts w:eastAsiaTheme="minorEastAsia" w:cs="Times New Roman"/>
              <w:noProof/>
              <w:kern w:val="2"/>
              <w:sz w:val="22"/>
              <w:lang w:val="en-GB" w:eastAsia="en-GB"/>
              <w14:ligatures w14:val="standardContextual"/>
            </w:rPr>
          </w:pPr>
          <w:hyperlink w:anchor="_Toc148128617" w:history="1">
            <w:r w:rsidR="008B44ED" w:rsidRPr="008A44F4">
              <w:rPr>
                <w:rStyle w:val="Hyperlink"/>
                <w:rFonts w:eastAsia="Times New Roman" w:cs="Times New Roman"/>
                <w:bCs/>
                <w:noProof/>
                <w:lang w:val="en-GB"/>
              </w:rPr>
              <w:t xml:space="preserve">3.2 </w:t>
            </w:r>
            <w:r w:rsidR="008B44ED" w:rsidRPr="008A44F4">
              <w:rPr>
                <w:rStyle w:val="Hyperlink"/>
                <w:rFonts w:eastAsia="Times New Roman" w:cs="Times New Roman"/>
                <w:noProof/>
                <w:lang w:val="en-GB"/>
              </w:rPr>
              <w:t>Application of Kotter's 8-Step Change Model to Hilton Hotel Group</w:t>
            </w:r>
            <w:r w:rsidR="008B44ED" w:rsidRPr="008A44F4">
              <w:rPr>
                <w:rFonts w:cs="Times New Roman"/>
                <w:noProof/>
                <w:webHidden/>
                <w:lang w:val="en-GB"/>
              </w:rPr>
              <w:tab/>
            </w:r>
            <w:r w:rsidR="008B44ED" w:rsidRPr="008A44F4">
              <w:rPr>
                <w:rFonts w:cs="Times New Roman"/>
                <w:noProof/>
                <w:webHidden/>
                <w:lang w:val="en-GB"/>
              </w:rPr>
              <w:fldChar w:fldCharType="begin"/>
            </w:r>
            <w:r w:rsidR="008B44ED" w:rsidRPr="008A44F4">
              <w:rPr>
                <w:rFonts w:cs="Times New Roman"/>
                <w:noProof/>
                <w:webHidden/>
                <w:lang w:val="en-GB"/>
              </w:rPr>
              <w:instrText xml:space="preserve"> PAGEREF _Toc148128617 \h </w:instrText>
            </w:r>
            <w:r w:rsidR="008B44ED" w:rsidRPr="008A44F4">
              <w:rPr>
                <w:rFonts w:cs="Times New Roman"/>
                <w:noProof/>
                <w:webHidden/>
                <w:lang w:val="en-GB"/>
              </w:rPr>
            </w:r>
            <w:r w:rsidR="008B44ED" w:rsidRPr="008A44F4">
              <w:rPr>
                <w:rFonts w:cs="Times New Roman"/>
                <w:noProof/>
                <w:webHidden/>
                <w:lang w:val="en-GB"/>
              </w:rPr>
              <w:fldChar w:fldCharType="separate"/>
            </w:r>
            <w:r w:rsidR="008B44ED" w:rsidRPr="008A44F4">
              <w:rPr>
                <w:rFonts w:cs="Times New Roman"/>
                <w:noProof/>
                <w:webHidden/>
                <w:lang w:val="en-GB"/>
              </w:rPr>
              <w:t>7</w:t>
            </w:r>
            <w:r w:rsidR="008B44ED" w:rsidRPr="008A44F4">
              <w:rPr>
                <w:rFonts w:cs="Times New Roman"/>
                <w:noProof/>
                <w:webHidden/>
                <w:lang w:val="en-GB"/>
              </w:rPr>
              <w:fldChar w:fldCharType="end"/>
            </w:r>
          </w:hyperlink>
        </w:p>
        <w:p w14:paraId="2B38A84D" w14:textId="6DCD7865" w:rsidR="008B44ED" w:rsidRPr="008A44F4" w:rsidRDefault="00000000" w:rsidP="008A44F4">
          <w:pPr>
            <w:pStyle w:val="TOC2"/>
            <w:tabs>
              <w:tab w:val="right" w:leader="dot" w:pos="9016"/>
            </w:tabs>
            <w:rPr>
              <w:rFonts w:eastAsiaTheme="minorEastAsia" w:cs="Times New Roman"/>
              <w:noProof/>
              <w:kern w:val="2"/>
              <w:sz w:val="22"/>
              <w:lang w:val="en-GB" w:eastAsia="en-GB"/>
              <w14:ligatures w14:val="standardContextual"/>
            </w:rPr>
          </w:pPr>
          <w:hyperlink w:anchor="_Toc148128618" w:history="1">
            <w:r w:rsidR="008B44ED" w:rsidRPr="008A44F4">
              <w:rPr>
                <w:rStyle w:val="Hyperlink"/>
                <w:rFonts w:eastAsia="Times New Roman" w:cs="Times New Roman"/>
                <w:bCs/>
                <w:noProof/>
                <w:lang w:val="en-GB"/>
              </w:rPr>
              <w:t xml:space="preserve">3.3 </w:t>
            </w:r>
            <w:r w:rsidR="008B44ED" w:rsidRPr="008A44F4">
              <w:rPr>
                <w:rStyle w:val="Hyperlink"/>
                <w:rFonts w:eastAsia="Times New Roman" w:cs="Times New Roman"/>
                <w:noProof/>
                <w:lang w:val="en-GB"/>
              </w:rPr>
              <w:t>Impact of These Changes</w:t>
            </w:r>
            <w:r w:rsidR="008B44ED" w:rsidRPr="008A44F4">
              <w:rPr>
                <w:rFonts w:cs="Times New Roman"/>
                <w:noProof/>
                <w:webHidden/>
                <w:lang w:val="en-GB"/>
              </w:rPr>
              <w:tab/>
            </w:r>
            <w:r w:rsidR="008B44ED" w:rsidRPr="008A44F4">
              <w:rPr>
                <w:rFonts w:cs="Times New Roman"/>
                <w:noProof/>
                <w:webHidden/>
                <w:lang w:val="en-GB"/>
              </w:rPr>
              <w:fldChar w:fldCharType="begin"/>
            </w:r>
            <w:r w:rsidR="008B44ED" w:rsidRPr="008A44F4">
              <w:rPr>
                <w:rFonts w:cs="Times New Roman"/>
                <w:noProof/>
                <w:webHidden/>
                <w:lang w:val="en-GB"/>
              </w:rPr>
              <w:instrText xml:space="preserve"> PAGEREF _Toc148128618 \h </w:instrText>
            </w:r>
            <w:r w:rsidR="008B44ED" w:rsidRPr="008A44F4">
              <w:rPr>
                <w:rFonts w:cs="Times New Roman"/>
                <w:noProof/>
                <w:webHidden/>
                <w:lang w:val="en-GB"/>
              </w:rPr>
            </w:r>
            <w:r w:rsidR="008B44ED" w:rsidRPr="008A44F4">
              <w:rPr>
                <w:rFonts w:cs="Times New Roman"/>
                <w:noProof/>
                <w:webHidden/>
                <w:lang w:val="en-GB"/>
              </w:rPr>
              <w:fldChar w:fldCharType="separate"/>
            </w:r>
            <w:r w:rsidR="008B44ED" w:rsidRPr="008A44F4">
              <w:rPr>
                <w:rFonts w:cs="Times New Roman"/>
                <w:noProof/>
                <w:webHidden/>
                <w:lang w:val="en-GB"/>
              </w:rPr>
              <w:t>9</w:t>
            </w:r>
            <w:r w:rsidR="008B44ED" w:rsidRPr="008A44F4">
              <w:rPr>
                <w:rFonts w:cs="Times New Roman"/>
                <w:noProof/>
                <w:webHidden/>
                <w:lang w:val="en-GB"/>
              </w:rPr>
              <w:fldChar w:fldCharType="end"/>
            </w:r>
          </w:hyperlink>
        </w:p>
        <w:p w14:paraId="379D5BC7" w14:textId="798E75D5" w:rsidR="008B44ED" w:rsidRPr="008A44F4" w:rsidRDefault="00000000" w:rsidP="008A44F4">
          <w:pPr>
            <w:pStyle w:val="TOC1"/>
            <w:tabs>
              <w:tab w:val="right" w:leader="dot" w:pos="9016"/>
            </w:tabs>
            <w:rPr>
              <w:rFonts w:eastAsiaTheme="minorEastAsia" w:cs="Times New Roman"/>
              <w:noProof/>
              <w:kern w:val="2"/>
              <w:sz w:val="22"/>
              <w:lang w:val="en-GB" w:eastAsia="en-GB"/>
              <w14:ligatures w14:val="standardContextual"/>
            </w:rPr>
          </w:pPr>
          <w:hyperlink w:anchor="_Toc148128619" w:history="1">
            <w:r w:rsidR="008B44ED" w:rsidRPr="008A44F4">
              <w:rPr>
                <w:rStyle w:val="Hyperlink"/>
                <w:rFonts w:eastAsia="Times New Roman" w:cs="Times New Roman"/>
                <w:bCs/>
                <w:noProof/>
                <w:lang w:val="en-GB"/>
              </w:rPr>
              <w:t xml:space="preserve">4. </w:t>
            </w:r>
            <w:r w:rsidR="008B44ED" w:rsidRPr="008A44F4">
              <w:rPr>
                <w:rStyle w:val="Hyperlink"/>
                <w:rFonts w:cs="Times New Roman"/>
                <w:noProof/>
                <w:lang w:val="en-GB"/>
              </w:rPr>
              <w:t>Hilton's current business performance and strategic direction</w:t>
            </w:r>
            <w:r w:rsidR="008B44ED" w:rsidRPr="008A44F4">
              <w:rPr>
                <w:rFonts w:cs="Times New Roman"/>
                <w:noProof/>
                <w:webHidden/>
                <w:lang w:val="en-GB"/>
              </w:rPr>
              <w:tab/>
            </w:r>
            <w:r w:rsidR="008B44ED" w:rsidRPr="008A44F4">
              <w:rPr>
                <w:rFonts w:cs="Times New Roman"/>
                <w:noProof/>
                <w:webHidden/>
                <w:lang w:val="en-GB"/>
              </w:rPr>
              <w:fldChar w:fldCharType="begin"/>
            </w:r>
            <w:r w:rsidR="008B44ED" w:rsidRPr="008A44F4">
              <w:rPr>
                <w:rFonts w:cs="Times New Roman"/>
                <w:noProof/>
                <w:webHidden/>
                <w:lang w:val="en-GB"/>
              </w:rPr>
              <w:instrText xml:space="preserve"> PAGEREF _Toc148128619 \h </w:instrText>
            </w:r>
            <w:r w:rsidR="008B44ED" w:rsidRPr="008A44F4">
              <w:rPr>
                <w:rFonts w:cs="Times New Roman"/>
                <w:noProof/>
                <w:webHidden/>
                <w:lang w:val="en-GB"/>
              </w:rPr>
            </w:r>
            <w:r w:rsidR="008B44ED" w:rsidRPr="008A44F4">
              <w:rPr>
                <w:rFonts w:cs="Times New Roman"/>
                <w:noProof/>
                <w:webHidden/>
                <w:lang w:val="en-GB"/>
              </w:rPr>
              <w:fldChar w:fldCharType="separate"/>
            </w:r>
            <w:r w:rsidR="008B44ED" w:rsidRPr="008A44F4">
              <w:rPr>
                <w:rFonts w:cs="Times New Roman"/>
                <w:noProof/>
                <w:webHidden/>
                <w:lang w:val="en-GB"/>
              </w:rPr>
              <w:t>10</w:t>
            </w:r>
            <w:r w:rsidR="008B44ED" w:rsidRPr="008A44F4">
              <w:rPr>
                <w:rFonts w:cs="Times New Roman"/>
                <w:noProof/>
                <w:webHidden/>
                <w:lang w:val="en-GB"/>
              </w:rPr>
              <w:fldChar w:fldCharType="end"/>
            </w:r>
          </w:hyperlink>
        </w:p>
        <w:p w14:paraId="2AD6B7E9" w14:textId="453E54BE" w:rsidR="008B44ED" w:rsidRPr="008A44F4" w:rsidRDefault="00000000" w:rsidP="008A44F4">
          <w:pPr>
            <w:pStyle w:val="TOC2"/>
            <w:tabs>
              <w:tab w:val="right" w:leader="dot" w:pos="9016"/>
            </w:tabs>
            <w:rPr>
              <w:rFonts w:eastAsiaTheme="minorEastAsia" w:cs="Times New Roman"/>
              <w:noProof/>
              <w:kern w:val="2"/>
              <w:sz w:val="22"/>
              <w:lang w:val="en-GB" w:eastAsia="en-GB"/>
              <w14:ligatures w14:val="standardContextual"/>
            </w:rPr>
          </w:pPr>
          <w:hyperlink w:anchor="_Toc148128620" w:history="1">
            <w:r w:rsidR="008B44ED" w:rsidRPr="008A44F4">
              <w:rPr>
                <w:rStyle w:val="Hyperlink"/>
                <w:rFonts w:eastAsia="Times New Roman" w:cs="Times New Roman"/>
                <w:bCs/>
                <w:noProof/>
                <w:lang w:val="en-GB"/>
              </w:rPr>
              <w:t>4</w:t>
            </w:r>
            <w:r w:rsidR="008B44ED" w:rsidRPr="008A44F4">
              <w:rPr>
                <w:rStyle w:val="Hyperlink"/>
                <w:rFonts w:eastAsia="Times New Roman" w:cs="Times New Roman"/>
                <w:noProof/>
                <w:lang w:val="en-GB"/>
              </w:rPr>
              <w:t xml:space="preserve">.1 </w:t>
            </w:r>
            <w:r w:rsidR="008B44ED" w:rsidRPr="008A44F4">
              <w:rPr>
                <w:rStyle w:val="Hyperlink"/>
                <w:rFonts w:cs="Times New Roman"/>
                <w:noProof/>
                <w:lang w:val="en-GB"/>
              </w:rPr>
              <w:t>Strategic Direction</w:t>
            </w:r>
            <w:r w:rsidR="008B44ED" w:rsidRPr="008A44F4">
              <w:rPr>
                <w:rFonts w:cs="Times New Roman"/>
                <w:noProof/>
                <w:webHidden/>
                <w:lang w:val="en-GB"/>
              </w:rPr>
              <w:tab/>
            </w:r>
            <w:r w:rsidR="008B44ED" w:rsidRPr="008A44F4">
              <w:rPr>
                <w:rFonts w:cs="Times New Roman"/>
                <w:noProof/>
                <w:webHidden/>
                <w:lang w:val="en-GB"/>
              </w:rPr>
              <w:fldChar w:fldCharType="begin"/>
            </w:r>
            <w:r w:rsidR="008B44ED" w:rsidRPr="008A44F4">
              <w:rPr>
                <w:rFonts w:cs="Times New Roman"/>
                <w:noProof/>
                <w:webHidden/>
                <w:lang w:val="en-GB"/>
              </w:rPr>
              <w:instrText xml:space="preserve"> PAGEREF _Toc148128620 \h </w:instrText>
            </w:r>
            <w:r w:rsidR="008B44ED" w:rsidRPr="008A44F4">
              <w:rPr>
                <w:rFonts w:cs="Times New Roman"/>
                <w:noProof/>
                <w:webHidden/>
                <w:lang w:val="en-GB"/>
              </w:rPr>
            </w:r>
            <w:r w:rsidR="008B44ED" w:rsidRPr="008A44F4">
              <w:rPr>
                <w:rFonts w:cs="Times New Roman"/>
                <w:noProof/>
                <w:webHidden/>
                <w:lang w:val="en-GB"/>
              </w:rPr>
              <w:fldChar w:fldCharType="separate"/>
            </w:r>
            <w:r w:rsidR="008B44ED" w:rsidRPr="008A44F4">
              <w:rPr>
                <w:rFonts w:cs="Times New Roman"/>
                <w:noProof/>
                <w:webHidden/>
                <w:lang w:val="en-GB"/>
              </w:rPr>
              <w:t>10</w:t>
            </w:r>
            <w:r w:rsidR="008B44ED" w:rsidRPr="008A44F4">
              <w:rPr>
                <w:rFonts w:cs="Times New Roman"/>
                <w:noProof/>
                <w:webHidden/>
                <w:lang w:val="en-GB"/>
              </w:rPr>
              <w:fldChar w:fldCharType="end"/>
            </w:r>
          </w:hyperlink>
        </w:p>
        <w:p w14:paraId="0A5A3E97" w14:textId="405641CE" w:rsidR="008B44ED" w:rsidRPr="008A44F4" w:rsidRDefault="00000000" w:rsidP="008A44F4">
          <w:pPr>
            <w:pStyle w:val="TOC2"/>
            <w:tabs>
              <w:tab w:val="right" w:leader="dot" w:pos="9016"/>
            </w:tabs>
            <w:rPr>
              <w:rFonts w:eastAsiaTheme="minorEastAsia" w:cs="Times New Roman"/>
              <w:noProof/>
              <w:kern w:val="2"/>
              <w:sz w:val="22"/>
              <w:lang w:val="en-GB" w:eastAsia="en-GB"/>
              <w14:ligatures w14:val="standardContextual"/>
            </w:rPr>
          </w:pPr>
          <w:hyperlink w:anchor="_Toc148128621" w:history="1">
            <w:r w:rsidR="008B44ED" w:rsidRPr="008A44F4">
              <w:rPr>
                <w:rStyle w:val="Hyperlink"/>
                <w:rFonts w:eastAsia="Times New Roman" w:cs="Times New Roman"/>
                <w:bCs/>
                <w:noProof/>
                <w:lang w:val="en-GB"/>
              </w:rPr>
              <w:t>4</w:t>
            </w:r>
            <w:r w:rsidR="008B44ED" w:rsidRPr="008A44F4">
              <w:rPr>
                <w:rStyle w:val="Hyperlink"/>
                <w:rFonts w:eastAsia="Times New Roman" w:cs="Times New Roman"/>
                <w:noProof/>
                <w:lang w:val="en-GB"/>
              </w:rPr>
              <w:t xml:space="preserve">.2 </w:t>
            </w:r>
            <w:r w:rsidR="008B44ED" w:rsidRPr="008A44F4">
              <w:rPr>
                <w:rStyle w:val="Hyperlink"/>
                <w:rFonts w:cs="Times New Roman"/>
                <w:noProof/>
                <w:lang w:val="en-GB"/>
              </w:rPr>
              <w:t>Current Performance of Hilton</w:t>
            </w:r>
            <w:r w:rsidR="008B44ED" w:rsidRPr="008A44F4">
              <w:rPr>
                <w:rFonts w:cs="Times New Roman"/>
                <w:noProof/>
                <w:webHidden/>
                <w:lang w:val="en-GB"/>
              </w:rPr>
              <w:tab/>
            </w:r>
            <w:r w:rsidR="008B44ED" w:rsidRPr="008A44F4">
              <w:rPr>
                <w:rFonts w:cs="Times New Roman"/>
                <w:noProof/>
                <w:webHidden/>
                <w:lang w:val="en-GB"/>
              </w:rPr>
              <w:fldChar w:fldCharType="begin"/>
            </w:r>
            <w:r w:rsidR="008B44ED" w:rsidRPr="008A44F4">
              <w:rPr>
                <w:rFonts w:cs="Times New Roman"/>
                <w:noProof/>
                <w:webHidden/>
                <w:lang w:val="en-GB"/>
              </w:rPr>
              <w:instrText xml:space="preserve"> PAGEREF _Toc148128621 \h </w:instrText>
            </w:r>
            <w:r w:rsidR="008B44ED" w:rsidRPr="008A44F4">
              <w:rPr>
                <w:rFonts w:cs="Times New Roman"/>
                <w:noProof/>
                <w:webHidden/>
                <w:lang w:val="en-GB"/>
              </w:rPr>
            </w:r>
            <w:r w:rsidR="008B44ED" w:rsidRPr="008A44F4">
              <w:rPr>
                <w:rFonts w:cs="Times New Roman"/>
                <w:noProof/>
                <w:webHidden/>
                <w:lang w:val="en-GB"/>
              </w:rPr>
              <w:fldChar w:fldCharType="separate"/>
            </w:r>
            <w:r w:rsidR="008B44ED" w:rsidRPr="008A44F4">
              <w:rPr>
                <w:rFonts w:cs="Times New Roman"/>
                <w:noProof/>
                <w:webHidden/>
                <w:lang w:val="en-GB"/>
              </w:rPr>
              <w:t>10</w:t>
            </w:r>
            <w:r w:rsidR="008B44ED" w:rsidRPr="008A44F4">
              <w:rPr>
                <w:rFonts w:cs="Times New Roman"/>
                <w:noProof/>
                <w:webHidden/>
                <w:lang w:val="en-GB"/>
              </w:rPr>
              <w:fldChar w:fldCharType="end"/>
            </w:r>
          </w:hyperlink>
        </w:p>
        <w:p w14:paraId="431FCB45" w14:textId="0ECCDC1F" w:rsidR="008B44ED" w:rsidRPr="008A44F4" w:rsidRDefault="00000000" w:rsidP="008A44F4">
          <w:pPr>
            <w:pStyle w:val="TOC1"/>
            <w:tabs>
              <w:tab w:val="right" w:leader="dot" w:pos="9016"/>
            </w:tabs>
            <w:rPr>
              <w:rFonts w:eastAsiaTheme="minorEastAsia" w:cs="Times New Roman"/>
              <w:noProof/>
              <w:kern w:val="2"/>
              <w:sz w:val="22"/>
              <w:lang w:val="en-GB" w:eastAsia="en-GB"/>
              <w14:ligatures w14:val="standardContextual"/>
            </w:rPr>
          </w:pPr>
          <w:hyperlink w:anchor="_Toc148128622" w:history="1">
            <w:r w:rsidR="008B44ED" w:rsidRPr="008A44F4">
              <w:rPr>
                <w:rStyle w:val="Hyperlink"/>
                <w:rFonts w:cs="Times New Roman"/>
                <w:noProof/>
                <w:lang w:val="en-GB"/>
              </w:rPr>
              <w:t>5. Conclusion</w:t>
            </w:r>
            <w:r w:rsidR="008B44ED" w:rsidRPr="008A44F4">
              <w:rPr>
                <w:rFonts w:cs="Times New Roman"/>
                <w:noProof/>
                <w:webHidden/>
                <w:lang w:val="en-GB"/>
              </w:rPr>
              <w:tab/>
            </w:r>
            <w:r w:rsidR="008B44ED" w:rsidRPr="008A44F4">
              <w:rPr>
                <w:rFonts w:cs="Times New Roman"/>
                <w:noProof/>
                <w:webHidden/>
                <w:lang w:val="en-GB"/>
              </w:rPr>
              <w:fldChar w:fldCharType="begin"/>
            </w:r>
            <w:r w:rsidR="008B44ED" w:rsidRPr="008A44F4">
              <w:rPr>
                <w:rFonts w:cs="Times New Roman"/>
                <w:noProof/>
                <w:webHidden/>
                <w:lang w:val="en-GB"/>
              </w:rPr>
              <w:instrText xml:space="preserve"> PAGEREF _Toc148128622 \h </w:instrText>
            </w:r>
            <w:r w:rsidR="008B44ED" w:rsidRPr="008A44F4">
              <w:rPr>
                <w:rFonts w:cs="Times New Roman"/>
                <w:noProof/>
                <w:webHidden/>
                <w:lang w:val="en-GB"/>
              </w:rPr>
            </w:r>
            <w:r w:rsidR="008B44ED" w:rsidRPr="008A44F4">
              <w:rPr>
                <w:rFonts w:cs="Times New Roman"/>
                <w:noProof/>
                <w:webHidden/>
                <w:lang w:val="en-GB"/>
              </w:rPr>
              <w:fldChar w:fldCharType="separate"/>
            </w:r>
            <w:r w:rsidR="008B44ED" w:rsidRPr="008A44F4">
              <w:rPr>
                <w:rFonts w:cs="Times New Roman"/>
                <w:noProof/>
                <w:webHidden/>
                <w:lang w:val="en-GB"/>
              </w:rPr>
              <w:t>11</w:t>
            </w:r>
            <w:r w:rsidR="008B44ED" w:rsidRPr="008A44F4">
              <w:rPr>
                <w:rFonts w:cs="Times New Roman"/>
                <w:noProof/>
                <w:webHidden/>
                <w:lang w:val="en-GB"/>
              </w:rPr>
              <w:fldChar w:fldCharType="end"/>
            </w:r>
          </w:hyperlink>
        </w:p>
        <w:p w14:paraId="35C5FA8C" w14:textId="492FC042" w:rsidR="008B44ED" w:rsidRPr="008A44F4" w:rsidRDefault="00000000" w:rsidP="008A44F4">
          <w:pPr>
            <w:pStyle w:val="TOC1"/>
            <w:tabs>
              <w:tab w:val="right" w:leader="dot" w:pos="9016"/>
            </w:tabs>
            <w:rPr>
              <w:rFonts w:eastAsiaTheme="minorEastAsia" w:cs="Times New Roman"/>
              <w:noProof/>
              <w:kern w:val="2"/>
              <w:sz w:val="22"/>
              <w:lang w:val="en-GB" w:eastAsia="en-GB"/>
              <w14:ligatures w14:val="standardContextual"/>
            </w:rPr>
          </w:pPr>
          <w:hyperlink w:anchor="_Toc148128623" w:history="1">
            <w:r w:rsidR="008B44ED" w:rsidRPr="008A44F4">
              <w:rPr>
                <w:rStyle w:val="Hyperlink"/>
                <w:rFonts w:cs="Times New Roman"/>
                <w:noProof/>
                <w:lang w:val="en-GB"/>
              </w:rPr>
              <w:t>References</w:t>
            </w:r>
            <w:r w:rsidR="008B44ED" w:rsidRPr="008A44F4">
              <w:rPr>
                <w:rFonts w:cs="Times New Roman"/>
                <w:noProof/>
                <w:webHidden/>
                <w:lang w:val="en-GB"/>
              </w:rPr>
              <w:tab/>
            </w:r>
            <w:r w:rsidR="008B44ED" w:rsidRPr="008A44F4">
              <w:rPr>
                <w:rFonts w:cs="Times New Roman"/>
                <w:noProof/>
                <w:webHidden/>
                <w:lang w:val="en-GB"/>
              </w:rPr>
              <w:fldChar w:fldCharType="begin"/>
            </w:r>
            <w:r w:rsidR="008B44ED" w:rsidRPr="008A44F4">
              <w:rPr>
                <w:rFonts w:cs="Times New Roman"/>
                <w:noProof/>
                <w:webHidden/>
                <w:lang w:val="en-GB"/>
              </w:rPr>
              <w:instrText xml:space="preserve"> PAGEREF _Toc148128623 \h </w:instrText>
            </w:r>
            <w:r w:rsidR="008B44ED" w:rsidRPr="008A44F4">
              <w:rPr>
                <w:rFonts w:cs="Times New Roman"/>
                <w:noProof/>
                <w:webHidden/>
                <w:lang w:val="en-GB"/>
              </w:rPr>
            </w:r>
            <w:r w:rsidR="008B44ED" w:rsidRPr="008A44F4">
              <w:rPr>
                <w:rFonts w:cs="Times New Roman"/>
                <w:noProof/>
                <w:webHidden/>
                <w:lang w:val="en-GB"/>
              </w:rPr>
              <w:fldChar w:fldCharType="separate"/>
            </w:r>
            <w:r w:rsidR="008B44ED" w:rsidRPr="008A44F4">
              <w:rPr>
                <w:rFonts w:cs="Times New Roman"/>
                <w:noProof/>
                <w:webHidden/>
                <w:lang w:val="en-GB"/>
              </w:rPr>
              <w:t>12</w:t>
            </w:r>
            <w:r w:rsidR="008B44ED" w:rsidRPr="008A44F4">
              <w:rPr>
                <w:rFonts w:cs="Times New Roman"/>
                <w:noProof/>
                <w:webHidden/>
                <w:lang w:val="en-GB"/>
              </w:rPr>
              <w:fldChar w:fldCharType="end"/>
            </w:r>
          </w:hyperlink>
        </w:p>
        <w:p w14:paraId="24B27E51" w14:textId="07299698" w:rsidR="000F7800" w:rsidRPr="008A44F4" w:rsidRDefault="000F7800" w:rsidP="008A44F4">
          <w:pPr>
            <w:rPr>
              <w:rFonts w:cs="Times New Roman"/>
              <w:noProof/>
              <w:lang w:val="en-GB"/>
            </w:rPr>
          </w:pPr>
          <w:r w:rsidRPr="008A44F4">
            <w:rPr>
              <w:rFonts w:cs="Times New Roman"/>
              <w:b/>
              <w:bCs/>
              <w:noProof/>
              <w:lang w:val="en-GB"/>
            </w:rPr>
            <w:fldChar w:fldCharType="end"/>
          </w:r>
        </w:p>
      </w:sdtContent>
    </w:sdt>
    <w:p w14:paraId="3A16891A" w14:textId="0D968410" w:rsidR="004F0B9C" w:rsidRPr="008A44F4" w:rsidRDefault="004F0B9C" w:rsidP="008A44F4">
      <w:pPr>
        <w:spacing w:after="160"/>
        <w:rPr>
          <w:rFonts w:eastAsiaTheme="majorEastAsia" w:cs="Times New Roman"/>
          <w:b/>
          <w:noProof/>
          <w:sz w:val="32"/>
          <w:szCs w:val="32"/>
          <w:lang w:val="en-GB"/>
        </w:rPr>
      </w:pPr>
      <w:r w:rsidRPr="008A44F4">
        <w:rPr>
          <w:rFonts w:cs="Times New Roman"/>
          <w:noProof/>
          <w:lang w:val="en-GB"/>
        </w:rPr>
        <w:br w:type="page"/>
      </w:r>
    </w:p>
    <w:p w14:paraId="1872FF02" w14:textId="62D25512" w:rsidR="00A50FE6" w:rsidRPr="008A44F4" w:rsidRDefault="00AA223E" w:rsidP="008A44F4">
      <w:pPr>
        <w:pStyle w:val="Heading1"/>
        <w:rPr>
          <w:rFonts w:cs="Times New Roman"/>
          <w:noProof/>
          <w:lang w:val="en-GB"/>
        </w:rPr>
      </w:pPr>
      <w:bookmarkStart w:id="2" w:name="_Toc148128607"/>
      <w:r w:rsidRPr="008A44F4">
        <w:rPr>
          <w:rFonts w:cs="Times New Roman"/>
          <w:noProof/>
          <w:lang w:val="en-GB"/>
        </w:rPr>
        <w:lastRenderedPageBreak/>
        <w:t xml:space="preserve">1. </w:t>
      </w:r>
      <w:r w:rsidR="00A50FE6" w:rsidRPr="008A44F4">
        <w:rPr>
          <w:rFonts w:cs="Times New Roman"/>
          <w:noProof/>
          <w:lang w:val="en-GB"/>
        </w:rPr>
        <w:t>Introduction</w:t>
      </w:r>
      <w:bookmarkEnd w:id="0"/>
      <w:bookmarkEnd w:id="2"/>
    </w:p>
    <w:p w14:paraId="069FC39C" w14:textId="77777777" w:rsidR="003375F4" w:rsidRPr="008A44F4" w:rsidRDefault="00AA223E" w:rsidP="008A44F4">
      <w:pPr>
        <w:pStyle w:val="Heading2"/>
        <w:rPr>
          <w:rFonts w:eastAsia="Times New Roman" w:cs="Times New Roman"/>
          <w:noProof/>
          <w:lang w:val="en-GB"/>
        </w:rPr>
      </w:pPr>
      <w:bookmarkStart w:id="3" w:name="_Toc148033700"/>
      <w:bookmarkStart w:id="4" w:name="_Toc148128608"/>
      <w:r w:rsidRPr="008A44F4">
        <w:rPr>
          <w:rFonts w:eastAsia="Times New Roman" w:cs="Times New Roman"/>
          <w:noProof/>
          <w:bdr w:val="none" w:sz="0" w:space="0" w:color="auto" w:frame="1"/>
          <w:lang w:val="en-GB"/>
        </w:rPr>
        <w:t xml:space="preserve">1.1 </w:t>
      </w:r>
      <w:r w:rsidR="00A50FE6" w:rsidRPr="008A44F4">
        <w:rPr>
          <w:rFonts w:eastAsia="Times New Roman" w:cs="Times New Roman"/>
          <w:noProof/>
          <w:bdr w:val="none" w:sz="0" w:space="0" w:color="auto" w:frame="1"/>
          <w:lang w:val="en-GB"/>
        </w:rPr>
        <w:t>Background</w:t>
      </w:r>
      <w:bookmarkStart w:id="5" w:name="_Hlk147954072"/>
      <w:bookmarkEnd w:id="1"/>
      <w:bookmarkEnd w:id="3"/>
      <w:bookmarkEnd w:id="4"/>
    </w:p>
    <w:p w14:paraId="12D2966A" w14:textId="46665978" w:rsidR="003375F4" w:rsidRPr="008A44F4" w:rsidRDefault="00530A6B" w:rsidP="008A44F4">
      <w:pPr>
        <w:rPr>
          <w:rFonts w:cs="Times New Roman"/>
          <w:b/>
          <w:noProof/>
          <w:sz w:val="28"/>
          <w:szCs w:val="26"/>
          <w:lang w:val="en-GB"/>
        </w:rPr>
      </w:pPr>
      <w:r w:rsidRPr="008A44F4">
        <w:rPr>
          <w:rFonts w:cs="Times New Roman"/>
          <w:noProof/>
          <w:lang w:val="en-GB"/>
        </w:rPr>
        <w:t>The Hilton Hotel Group is an American company that maintains and builds a never-ending network of hotels and resorts. Conrad Hilton founded the company in 1919, and Christopher J. Nassetta has direct management responsibility for it. Tysons, Virginia, serves as the home base for Hilton in the United States</w:t>
      </w:r>
      <w:r w:rsidR="003375F4" w:rsidRPr="008A44F4">
        <w:rPr>
          <w:rFonts w:cs="Times New Roman"/>
          <w:noProof/>
          <w:lang w:val="en-GB"/>
        </w:rPr>
        <w:t>. Hilton built up its, to begin with, lodging, the Mobley Inn, in Cisco, Texas, in 1925. He expeditiously extended his undertaking, acquiring lodgings all through the Joined together States. In 1947, Hilton built up its, beginning with the remote inn, the Caribe Hilton San Juan, in Puerto Rico (Bohdanowicz, 2012). Nowadays, Hilton is one of the biggest lodging enterprises in the world, with over 7,000 areas and more than 1.1 million housing in 123 nations and domains.</w:t>
      </w:r>
    </w:p>
    <w:p w14:paraId="70D23AD5" w14:textId="21033345" w:rsidR="00A50FE6" w:rsidRPr="008A44F4" w:rsidRDefault="00AA223E" w:rsidP="008A44F4">
      <w:pPr>
        <w:pStyle w:val="Heading2"/>
        <w:rPr>
          <w:rFonts w:eastAsia="Times New Roman" w:cs="Times New Roman"/>
          <w:noProof/>
          <w:lang w:val="en-GB"/>
        </w:rPr>
      </w:pPr>
      <w:bookmarkStart w:id="6" w:name="_Toc148033701"/>
      <w:bookmarkStart w:id="7" w:name="_Toc148128609"/>
      <w:r w:rsidRPr="008A44F4">
        <w:rPr>
          <w:rFonts w:eastAsia="Times New Roman" w:cs="Times New Roman"/>
          <w:noProof/>
          <w:bdr w:val="none" w:sz="0" w:space="0" w:color="auto" w:frame="1"/>
          <w:lang w:val="en-GB"/>
        </w:rPr>
        <w:t xml:space="preserve">1.2 </w:t>
      </w:r>
      <w:r w:rsidR="00A50FE6" w:rsidRPr="008A44F4">
        <w:rPr>
          <w:rFonts w:eastAsia="Times New Roman" w:cs="Times New Roman"/>
          <w:noProof/>
          <w:bdr w:val="none" w:sz="0" w:space="0" w:color="auto" w:frame="1"/>
          <w:lang w:val="en-GB"/>
        </w:rPr>
        <w:t>Geographical Distribution</w:t>
      </w:r>
      <w:bookmarkEnd w:id="6"/>
      <w:bookmarkEnd w:id="7"/>
    </w:p>
    <w:p w14:paraId="3E619F24" w14:textId="77777777" w:rsidR="004E5D73" w:rsidRPr="008A44F4" w:rsidRDefault="004E5D73" w:rsidP="008A44F4">
      <w:pPr>
        <w:rPr>
          <w:rFonts w:cs="Times New Roman"/>
          <w:noProof/>
          <w:lang w:val="en-GB"/>
        </w:rPr>
      </w:pPr>
      <w:r w:rsidRPr="008A44F4">
        <w:rPr>
          <w:rFonts w:cs="Times New Roman"/>
          <w:noProof/>
          <w:lang w:val="en-GB"/>
        </w:rPr>
        <w:t>Hilton hotels are located all over the globe, in key cities, near airports, and renowned holiday locations. Some of the most prominent Hilton hotels are the Waldorf Astoria New York, the Beverly Hilton, and the Hilton London Hyde Park.</w:t>
      </w:r>
    </w:p>
    <w:p w14:paraId="0034BBCE" w14:textId="6C7B2CC7" w:rsidR="00A50FE6" w:rsidRPr="008A44F4" w:rsidRDefault="000C3B18" w:rsidP="008A44F4">
      <w:pPr>
        <w:pStyle w:val="Heading2"/>
        <w:rPr>
          <w:rFonts w:eastAsia="Times New Roman" w:cs="Times New Roman"/>
          <w:noProof/>
          <w:lang w:val="en-GB"/>
        </w:rPr>
      </w:pPr>
      <w:bookmarkStart w:id="8" w:name="_Toc148033702"/>
      <w:bookmarkStart w:id="9" w:name="_Toc148128610"/>
      <w:bookmarkEnd w:id="5"/>
      <w:r w:rsidRPr="008A44F4">
        <w:rPr>
          <w:rFonts w:cs="Times New Roman"/>
          <w:noProof/>
          <w:lang w:val="en-GB"/>
        </w:rPr>
        <w:t>1.</w:t>
      </w:r>
      <w:r w:rsidR="00D938B0" w:rsidRPr="008A44F4">
        <w:rPr>
          <w:rFonts w:cs="Times New Roman"/>
          <w:noProof/>
          <w:lang w:val="en-GB"/>
        </w:rPr>
        <w:t>3</w:t>
      </w:r>
      <w:r w:rsidRPr="008A44F4">
        <w:rPr>
          <w:rFonts w:eastAsia="Times New Roman" w:cs="Times New Roman"/>
          <w:bCs/>
          <w:noProof/>
          <w:color w:val="1F1F1F"/>
          <w:lang w:val="en-GB"/>
        </w:rPr>
        <w:t xml:space="preserve"> </w:t>
      </w:r>
      <w:r w:rsidR="00A50FE6" w:rsidRPr="008A44F4">
        <w:rPr>
          <w:rFonts w:cs="Times New Roman"/>
          <w:noProof/>
          <w:lang w:val="en-GB"/>
        </w:rPr>
        <w:t>Purpose of the Report</w:t>
      </w:r>
      <w:bookmarkEnd w:id="8"/>
      <w:bookmarkEnd w:id="9"/>
    </w:p>
    <w:p w14:paraId="6961AFD1" w14:textId="49004F21" w:rsidR="00500A00" w:rsidRPr="008A44F4" w:rsidRDefault="00500A00" w:rsidP="008A44F4">
      <w:pPr>
        <w:rPr>
          <w:rFonts w:cs="Times New Roman"/>
          <w:noProof/>
          <w:lang w:val="en-GB"/>
        </w:rPr>
      </w:pPr>
      <w:r w:rsidRPr="008A44F4">
        <w:rPr>
          <w:rFonts w:cs="Times New Roman"/>
          <w:noProof/>
          <w:lang w:val="en-GB"/>
        </w:rPr>
        <w:t xml:space="preserve">This report </w:t>
      </w:r>
      <w:r w:rsidR="004828CD" w:rsidRPr="008A44F4">
        <w:rPr>
          <w:rFonts w:cs="Times New Roman"/>
          <w:noProof/>
          <w:lang w:val="en-GB"/>
        </w:rPr>
        <w:t>attempts</w:t>
      </w:r>
      <w:r w:rsidRPr="008A44F4">
        <w:rPr>
          <w:rFonts w:cs="Times New Roman"/>
          <w:noProof/>
          <w:lang w:val="en-GB"/>
        </w:rPr>
        <w:t xml:space="preserve"> to present stakeholders, including investors, employees, and the broader public, with a comprehensive overview of the Hilton Hotel Group's operations and performance. By investigating many aspects of the business, including its structure, culture, and recent developments, we want to cast light on how Hilton is positioned in the highly competitive hospitality market and </w:t>
      </w:r>
      <w:r w:rsidR="00251287" w:rsidRPr="008A44F4">
        <w:rPr>
          <w:rFonts w:cs="Times New Roman"/>
          <w:noProof/>
          <w:lang w:val="en-GB"/>
        </w:rPr>
        <w:t>analyze</w:t>
      </w:r>
      <w:r w:rsidRPr="008A44F4">
        <w:rPr>
          <w:rFonts w:cs="Times New Roman"/>
          <w:noProof/>
          <w:lang w:val="en-GB"/>
        </w:rPr>
        <w:t xml:space="preserve"> the success of its recent strategic moves.</w:t>
      </w:r>
    </w:p>
    <w:p w14:paraId="2E709CF2" w14:textId="77777777" w:rsidR="00D938B0" w:rsidRPr="008A44F4" w:rsidRDefault="00D938B0" w:rsidP="008A44F4">
      <w:pPr>
        <w:rPr>
          <w:rFonts w:cs="Times New Roman"/>
          <w:noProof/>
          <w:szCs w:val="24"/>
          <w:lang w:val="en-GB"/>
        </w:rPr>
      </w:pPr>
    </w:p>
    <w:p w14:paraId="5F7D79FE" w14:textId="3B85C2F2" w:rsidR="00A50FE6" w:rsidRPr="008A44F4" w:rsidRDefault="00A50FE6" w:rsidP="008A44F4">
      <w:pPr>
        <w:pStyle w:val="Heading1"/>
        <w:rPr>
          <w:rFonts w:cs="Times New Roman"/>
          <w:noProof/>
          <w:lang w:val="en-GB"/>
        </w:rPr>
      </w:pPr>
      <w:bookmarkStart w:id="10" w:name="_Toc148033703"/>
      <w:bookmarkStart w:id="11" w:name="_Toc148128611"/>
      <w:r w:rsidRPr="008A44F4">
        <w:rPr>
          <w:rFonts w:cs="Times New Roman"/>
          <w:noProof/>
          <w:lang w:val="en-GB"/>
        </w:rPr>
        <w:lastRenderedPageBreak/>
        <w:t xml:space="preserve">2. </w:t>
      </w:r>
      <w:bookmarkEnd w:id="10"/>
      <w:r w:rsidR="00873799" w:rsidRPr="008A44F4">
        <w:rPr>
          <w:rFonts w:cs="Times New Roman"/>
          <w:noProof/>
          <w:lang w:val="en-GB"/>
        </w:rPr>
        <w:t>Organis</w:t>
      </w:r>
      <w:r w:rsidR="003F5152" w:rsidRPr="008A44F4">
        <w:rPr>
          <w:rFonts w:cs="Times New Roman"/>
          <w:noProof/>
          <w:lang w:val="en-GB"/>
        </w:rPr>
        <w:t>ational goals, culture, and structure</w:t>
      </w:r>
      <w:r w:rsidR="009A4027" w:rsidRPr="008A44F4">
        <w:rPr>
          <w:rFonts w:cs="Times New Roman"/>
          <w:noProof/>
          <w:lang w:val="en-GB"/>
        </w:rPr>
        <w:t xml:space="preserve"> of Hilton</w:t>
      </w:r>
      <w:bookmarkEnd w:id="11"/>
    </w:p>
    <w:p w14:paraId="7C6157A5" w14:textId="6410B552" w:rsidR="00251287" w:rsidRPr="008A44F4" w:rsidRDefault="001332A2" w:rsidP="008A44F4">
      <w:pPr>
        <w:pStyle w:val="Heading2"/>
        <w:rPr>
          <w:rFonts w:cs="Times New Roman"/>
          <w:noProof/>
          <w:lang w:val="en-GB"/>
        </w:rPr>
      </w:pPr>
      <w:bookmarkStart w:id="12" w:name="_Toc148033704"/>
      <w:bookmarkStart w:id="13" w:name="_Toc148128612"/>
      <w:r w:rsidRPr="008A44F4">
        <w:rPr>
          <w:rFonts w:cs="Times New Roman"/>
          <w:noProof/>
          <w:lang w:val="en-GB"/>
        </w:rPr>
        <w:t xml:space="preserve">2.1 </w:t>
      </w:r>
      <w:r w:rsidR="00251287" w:rsidRPr="008A44F4">
        <w:rPr>
          <w:rFonts w:cs="Times New Roman"/>
          <w:noProof/>
          <w:lang w:val="en-GB"/>
        </w:rPr>
        <w:t>Structure</w:t>
      </w:r>
      <w:r w:rsidRPr="008A44F4">
        <w:rPr>
          <w:rFonts w:cs="Times New Roman"/>
          <w:noProof/>
          <w:lang w:val="en-GB"/>
        </w:rPr>
        <w:t xml:space="preserve"> of Hilton Hotel Group</w:t>
      </w:r>
      <w:bookmarkEnd w:id="12"/>
      <w:bookmarkEnd w:id="13"/>
    </w:p>
    <w:p w14:paraId="6BBDF2D1" w14:textId="10DE86A1" w:rsidR="00A50FE6" w:rsidRPr="008A44F4" w:rsidRDefault="00710CB6" w:rsidP="008A44F4">
      <w:pPr>
        <w:rPr>
          <w:rFonts w:cs="Times New Roman"/>
          <w:noProof/>
          <w:szCs w:val="24"/>
          <w:lang w:val="en-GB"/>
        </w:rPr>
      </w:pPr>
      <w:r w:rsidRPr="008A44F4">
        <w:rPr>
          <w:rFonts w:cs="Times New Roman"/>
          <w:noProof/>
          <w:szCs w:val="24"/>
          <w:lang w:val="en-GB"/>
        </w:rPr>
        <w:t xml:space="preserve">The divisional </w:t>
      </w:r>
      <w:r w:rsidR="00873799" w:rsidRPr="008A44F4">
        <w:rPr>
          <w:rFonts w:cs="Times New Roman"/>
          <w:noProof/>
          <w:szCs w:val="24"/>
          <w:lang w:val="en-GB"/>
        </w:rPr>
        <w:t>organis</w:t>
      </w:r>
      <w:r w:rsidR="003F5152" w:rsidRPr="008A44F4">
        <w:rPr>
          <w:rFonts w:cs="Times New Roman"/>
          <w:noProof/>
          <w:szCs w:val="24"/>
          <w:lang w:val="en-GB"/>
        </w:rPr>
        <w:t>ational</w:t>
      </w:r>
      <w:r w:rsidRPr="008A44F4">
        <w:rPr>
          <w:rFonts w:cs="Times New Roman"/>
          <w:noProof/>
          <w:szCs w:val="24"/>
          <w:lang w:val="en-GB"/>
        </w:rPr>
        <w:t xml:space="preserve"> structure of Hilton may be described</w:t>
      </w:r>
      <w:r w:rsidR="00A50FE6" w:rsidRPr="008A44F4">
        <w:rPr>
          <w:rFonts w:cs="Times New Roman"/>
          <w:noProof/>
          <w:szCs w:val="24"/>
          <w:lang w:val="en-GB"/>
        </w:rPr>
        <w:t>.</w:t>
      </w:r>
      <w:r w:rsidR="002A37BD" w:rsidRPr="008A44F4">
        <w:rPr>
          <w:rFonts w:cs="Times New Roman"/>
          <w:noProof/>
          <w:szCs w:val="24"/>
          <w:lang w:val="en-GB"/>
        </w:rPr>
        <w:t xml:space="preserve"> According to</w:t>
      </w:r>
      <w:r w:rsidR="00A50FE6" w:rsidRPr="008A44F4">
        <w:rPr>
          <w:rFonts w:cs="Times New Roman"/>
          <w:noProof/>
          <w:szCs w:val="24"/>
          <w:lang w:val="en-GB"/>
        </w:rPr>
        <w:t xml:space="preserve"> </w:t>
      </w:r>
      <w:r w:rsidR="002A37BD" w:rsidRPr="008A44F4">
        <w:rPr>
          <w:rFonts w:cs="Times New Roman"/>
          <w:noProof/>
          <w:szCs w:val="24"/>
          <w:lang w:val="en-GB"/>
        </w:rPr>
        <w:t>Maxwell and Lyle (2015)</w:t>
      </w:r>
      <w:r w:rsidR="00403CB7" w:rsidRPr="008A44F4">
        <w:rPr>
          <w:rFonts w:cs="Times New Roman"/>
          <w:noProof/>
          <w:szCs w:val="24"/>
          <w:lang w:val="en-GB"/>
        </w:rPr>
        <w:t>,</w:t>
      </w:r>
      <w:r w:rsidR="002A37BD" w:rsidRPr="008A44F4">
        <w:rPr>
          <w:rFonts w:cs="Times New Roman"/>
          <w:noProof/>
          <w:szCs w:val="24"/>
          <w:lang w:val="en-GB"/>
        </w:rPr>
        <w:t xml:space="preserve"> </w:t>
      </w:r>
      <w:r w:rsidR="000417AE" w:rsidRPr="008A44F4">
        <w:rPr>
          <w:rFonts w:cs="Times New Roman"/>
          <w:noProof/>
          <w:szCs w:val="24"/>
          <w:lang w:val="en-GB"/>
        </w:rPr>
        <w:t>t</w:t>
      </w:r>
      <w:r w:rsidR="00A50FE6" w:rsidRPr="008A44F4">
        <w:rPr>
          <w:rFonts w:cs="Times New Roman"/>
          <w:noProof/>
          <w:szCs w:val="24"/>
          <w:lang w:val="en-GB"/>
        </w:rPr>
        <w:t>he corporation encompasses a range of functional and geographic divisions, overseen by the C-suite executives, and the properties, hence its operations, are divided into three primary segments: Ownership, Management and Franchise, and Timeshare.</w:t>
      </w:r>
    </w:p>
    <w:p w14:paraId="71192B31" w14:textId="08A72D51" w:rsidR="00A50FE6" w:rsidRPr="008A44F4" w:rsidRDefault="00A50FE6" w:rsidP="008A44F4">
      <w:pPr>
        <w:rPr>
          <w:rFonts w:cs="Times New Roman"/>
          <w:noProof/>
          <w:szCs w:val="24"/>
          <w:lang w:val="en-GB"/>
        </w:rPr>
      </w:pPr>
      <w:r w:rsidRPr="008A44F4">
        <w:rPr>
          <w:rFonts w:cs="Times New Roman"/>
          <w:noProof/>
          <w:szCs w:val="24"/>
          <w:lang w:val="en-GB"/>
        </w:rPr>
        <w:t>1</w:t>
      </w:r>
      <w:r w:rsidRPr="008A44F4">
        <w:rPr>
          <w:rFonts w:cs="Times New Roman"/>
          <w:b/>
          <w:noProof/>
          <w:szCs w:val="24"/>
          <w:lang w:val="en-GB"/>
        </w:rPr>
        <w:t>. Ownership</w:t>
      </w:r>
      <w:r w:rsidRPr="008A44F4">
        <w:rPr>
          <w:rFonts w:cs="Times New Roman"/>
          <w:noProof/>
          <w:szCs w:val="24"/>
          <w:lang w:val="en-GB"/>
        </w:rPr>
        <w:t xml:space="preserve">: </w:t>
      </w:r>
      <w:r w:rsidR="00710CB6" w:rsidRPr="008A44F4">
        <w:rPr>
          <w:rFonts w:cs="Times New Roman"/>
          <w:noProof/>
          <w:szCs w:val="24"/>
          <w:lang w:val="en-GB"/>
        </w:rPr>
        <w:t>This group consists of Hilton-owned properties</w:t>
      </w:r>
      <w:r w:rsidRPr="008A44F4">
        <w:rPr>
          <w:rFonts w:cs="Times New Roman"/>
          <w:noProof/>
          <w:szCs w:val="24"/>
          <w:lang w:val="en-GB"/>
        </w:rPr>
        <w:t xml:space="preserve">. These assets are wholly controlled by Hilton, allowing them to have full control over day-to-day operations, brand standards, and offerings at this group of hotels. </w:t>
      </w:r>
    </w:p>
    <w:p w14:paraId="6D9AECF6" w14:textId="09993D12" w:rsidR="00A50FE6" w:rsidRPr="008A44F4" w:rsidRDefault="00A50FE6" w:rsidP="008A44F4">
      <w:pPr>
        <w:rPr>
          <w:rFonts w:cs="Times New Roman"/>
          <w:noProof/>
          <w:szCs w:val="24"/>
          <w:lang w:val="en-GB"/>
        </w:rPr>
      </w:pPr>
      <w:r w:rsidRPr="008A44F4">
        <w:rPr>
          <w:rFonts w:cs="Times New Roman"/>
          <w:noProof/>
          <w:szCs w:val="24"/>
          <w:lang w:val="en-GB"/>
        </w:rPr>
        <w:t>2</w:t>
      </w:r>
      <w:r w:rsidRPr="008A44F4">
        <w:rPr>
          <w:rFonts w:cs="Times New Roman"/>
          <w:b/>
          <w:noProof/>
          <w:szCs w:val="24"/>
          <w:lang w:val="en-GB"/>
        </w:rPr>
        <w:t>. Management and Franchise</w:t>
      </w:r>
      <w:r w:rsidRPr="008A44F4">
        <w:rPr>
          <w:rFonts w:cs="Times New Roman"/>
          <w:noProof/>
          <w:szCs w:val="24"/>
          <w:lang w:val="en-GB"/>
        </w:rPr>
        <w:t xml:space="preserve">: This area involves properties managed by Hilton or franchised to external operators. </w:t>
      </w:r>
      <w:r w:rsidR="008354B7" w:rsidRPr="008A44F4">
        <w:rPr>
          <w:rFonts w:cs="Times New Roman"/>
          <w:noProof/>
          <w:szCs w:val="24"/>
          <w:lang w:val="en-GB"/>
        </w:rPr>
        <w:t>Hilton manages managed hotels, even if a third party owns the property. While Hilton provides the brand, operational guidelines, and booking capabilities for franchised hotels, franchise owners run the day-to-day operations (O'Fallon and Rutherford, 2015).</w:t>
      </w:r>
    </w:p>
    <w:p w14:paraId="6B818470" w14:textId="2D1011E1" w:rsidR="00A50FE6" w:rsidRPr="008A44F4" w:rsidRDefault="00A50FE6" w:rsidP="008A44F4">
      <w:pPr>
        <w:rPr>
          <w:rFonts w:cs="Times New Roman"/>
          <w:noProof/>
          <w:szCs w:val="24"/>
          <w:lang w:val="en-GB"/>
        </w:rPr>
      </w:pPr>
      <w:r w:rsidRPr="008A44F4">
        <w:rPr>
          <w:rFonts w:cs="Times New Roman"/>
          <w:b/>
          <w:noProof/>
          <w:szCs w:val="24"/>
          <w:lang w:val="en-GB"/>
        </w:rPr>
        <w:t>3. Timeshare</w:t>
      </w:r>
      <w:r w:rsidRPr="008A44F4">
        <w:rPr>
          <w:rFonts w:cs="Times New Roman"/>
          <w:noProof/>
          <w:szCs w:val="24"/>
          <w:lang w:val="en-GB"/>
        </w:rPr>
        <w:t>: This division includes Hilton's timeshare properties, which fall under Hilton Grand Vacations. Since 2008, Hilton Grand Vacations has operated as a completely separate entity, following its spin-off from Hilton Hotels &amp; Resorts. Timeshare allows customers to purchase vacation property for a specified period each year, providing Hilton with a unique market in the hospitality industry</w:t>
      </w:r>
      <w:r w:rsidR="0009503F" w:rsidRPr="008A44F4">
        <w:rPr>
          <w:rFonts w:cs="Times New Roman"/>
          <w:noProof/>
          <w:lang w:val="en-GB"/>
        </w:rPr>
        <w:t xml:space="preserve"> </w:t>
      </w:r>
      <w:r w:rsidR="00246E21" w:rsidRPr="008A44F4">
        <w:rPr>
          <w:rFonts w:cs="Times New Roman"/>
          <w:noProof/>
          <w:lang w:val="en-GB"/>
        </w:rPr>
        <w:t>(Cerullo, 2023).</w:t>
      </w:r>
    </w:p>
    <w:p w14:paraId="5D0204DE" w14:textId="77777777" w:rsidR="000C3B18" w:rsidRPr="008A44F4" w:rsidRDefault="005B44D0" w:rsidP="008A44F4">
      <w:pPr>
        <w:rPr>
          <w:rFonts w:cs="Times New Roman"/>
          <w:noProof/>
          <w:szCs w:val="24"/>
          <w:lang w:val="en-GB"/>
        </w:rPr>
      </w:pPr>
      <w:r w:rsidRPr="008A44F4">
        <w:rPr>
          <w:rFonts w:cs="Times New Roman"/>
          <w:noProof/>
          <w:szCs w:val="24"/>
          <w:lang w:val="en-GB"/>
        </w:rPr>
        <w:t xml:space="preserve">Hilton's divisions operate under the broader brand but maintain their own operations and target markets. Executive leadership oversees these divisions, ensuring synergy with the overall vision, </w:t>
      </w:r>
      <w:r w:rsidR="007C2D3C" w:rsidRPr="008A44F4">
        <w:rPr>
          <w:rFonts w:cs="Times New Roman"/>
          <w:noProof/>
          <w:szCs w:val="24"/>
          <w:lang w:val="en-GB"/>
        </w:rPr>
        <w:t xml:space="preserve">and </w:t>
      </w:r>
      <w:r w:rsidRPr="008A44F4">
        <w:rPr>
          <w:rFonts w:cs="Times New Roman"/>
          <w:noProof/>
          <w:szCs w:val="24"/>
          <w:lang w:val="en-GB"/>
        </w:rPr>
        <w:t>catering to diverse market segments.</w:t>
      </w:r>
    </w:p>
    <w:p w14:paraId="2C8CD8E5" w14:textId="359B12B9" w:rsidR="00C05C64" w:rsidRPr="008A44F4" w:rsidRDefault="001332A2" w:rsidP="008A44F4">
      <w:pPr>
        <w:pStyle w:val="Heading2"/>
        <w:rPr>
          <w:rFonts w:cs="Times New Roman"/>
          <w:noProof/>
          <w:sz w:val="24"/>
          <w:lang w:val="en-GB"/>
        </w:rPr>
      </w:pPr>
      <w:bookmarkStart w:id="14" w:name="_Toc148033705"/>
      <w:bookmarkStart w:id="15" w:name="_Toc148128613"/>
      <w:r w:rsidRPr="008A44F4">
        <w:rPr>
          <w:rFonts w:cs="Times New Roman"/>
          <w:noProof/>
          <w:lang w:val="en-GB"/>
        </w:rPr>
        <w:lastRenderedPageBreak/>
        <w:t xml:space="preserve">2.2 </w:t>
      </w:r>
      <w:r w:rsidR="00C05C64" w:rsidRPr="008A44F4">
        <w:rPr>
          <w:rFonts w:cs="Times New Roman"/>
          <w:noProof/>
          <w:lang w:val="en-GB"/>
        </w:rPr>
        <w:t>Culture</w:t>
      </w:r>
      <w:r w:rsidRPr="008A44F4">
        <w:rPr>
          <w:rFonts w:cs="Times New Roman"/>
          <w:noProof/>
          <w:lang w:val="en-GB"/>
        </w:rPr>
        <w:t xml:space="preserve"> of Hilton Hotel Group</w:t>
      </w:r>
      <w:bookmarkEnd w:id="14"/>
      <w:bookmarkEnd w:id="15"/>
    </w:p>
    <w:p w14:paraId="45B1FF0B" w14:textId="4C9E7D90" w:rsidR="0073120C" w:rsidRPr="008A44F4" w:rsidRDefault="0073120C" w:rsidP="008A44F4">
      <w:pPr>
        <w:rPr>
          <w:rFonts w:cs="Times New Roman"/>
          <w:bCs/>
          <w:noProof/>
          <w:color w:val="000000" w:themeColor="text1"/>
          <w:szCs w:val="24"/>
          <w:lang w:val="en-GB"/>
        </w:rPr>
      </w:pPr>
      <w:bookmarkStart w:id="16" w:name="_Toc148033706"/>
      <w:r w:rsidRPr="008A44F4">
        <w:rPr>
          <w:rFonts w:cs="Times New Roman"/>
          <w:bCs/>
          <w:noProof/>
          <w:color w:val="000000" w:themeColor="text1"/>
          <w:szCs w:val="24"/>
          <w:lang w:val="en-GB"/>
        </w:rPr>
        <w:t xml:space="preserve">Hilton is committed to creating an inclusive workplace and culture that takes into account the many origins of team members. </w:t>
      </w:r>
      <w:r w:rsidR="00232586" w:rsidRPr="008A44F4">
        <w:rPr>
          <w:rFonts w:cs="Times New Roman"/>
          <w:bCs/>
          <w:noProof/>
          <w:color w:val="000000" w:themeColor="text1"/>
          <w:szCs w:val="24"/>
          <w:lang w:val="en-GB"/>
        </w:rPr>
        <w:t xml:space="preserve">In terms of administration remuneration, it points to </w:t>
      </w:r>
      <w:r w:rsidR="00027A52" w:rsidRPr="008A44F4">
        <w:rPr>
          <w:rFonts w:cs="Times New Roman"/>
          <w:bCs/>
          <w:noProof/>
          <w:color w:val="000000" w:themeColor="text1"/>
          <w:szCs w:val="24"/>
          <w:lang w:val="en-GB"/>
        </w:rPr>
        <w:t>accomplishing</w:t>
      </w:r>
      <w:r w:rsidR="00232586" w:rsidRPr="008A44F4">
        <w:rPr>
          <w:rFonts w:cs="Times New Roman"/>
          <w:bCs/>
          <w:noProof/>
          <w:color w:val="000000" w:themeColor="text1"/>
          <w:szCs w:val="24"/>
          <w:lang w:val="en-GB"/>
        </w:rPr>
        <w:t xml:space="preserve"> worldwide gender equality and 25% racial differences at corporate authority levels within the U.S. by 2027</w:t>
      </w:r>
      <w:r w:rsidRPr="008A44F4">
        <w:rPr>
          <w:rFonts w:cs="Times New Roman"/>
          <w:bCs/>
          <w:noProof/>
          <w:color w:val="000000" w:themeColor="text1"/>
          <w:szCs w:val="24"/>
          <w:lang w:val="en-GB"/>
        </w:rPr>
        <w:t xml:space="preserve">. By allowing everyone to take part in and benefit from travel, Hilton promotes inclusivity and facilitates quicker decision-making. The corporate culture of the </w:t>
      </w:r>
      <w:r w:rsidR="00873799" w:rsidRPr="008A44F4">
        <w:rPr>
          <w:rFonts w:cs="Times New Roman"/>
          <w:bCs/>
          <w:noProof/>
          <w:color w:val="000000" w:themeColor="text1"/>
          <w:szCs w:val="24"/>
          <w:lang w:val="en-GB"/>
        </w:rPr>
        <w:t>organis</w:t>
      </w:r>
      <w:r w:rsidR="00027A52" w:rsidRPr="008A44F4">
        <w:rPr>
          <w:rFonts w:cs="Times New Roman"/>
          <w:bCs/>
          <w:noProof/>
          <w:color w:val="000000" w:themeColor="text1"/>
          <w:szCs w:val="24"/>
          <w:lang w:val="en-GB"/>
        </w:rPr>
        <w:t>ation</w:t>
      </w:r>
      <w:r w:rsidRPr="008A44F4">
        <w:rPr>
          <w:rFonts w:cs="Times New Roman"/>
          <w:bCs/>
          <w:noProof/>
          <w:color w:val="000000" w:themeColor="text1"/>
          <w:szCs w:val="24"/>
          <w:lang w:val="en-GB"/>
        </w:rPr>
        <w:t xml:space="preserve"> has </w:t>
      </w:r>
      <w:r w:rsidR="00632497" w:rsidRPr="008A44F4">
        <w:rPr>
          <w:rFonts w:cs="Times New Roman"/>
          <w:bCs/>
          <w:noProof/>
          <w:color w:val="000000" w:themeColor="text1"/>
          <w:szCs w:val="24"/>
          <w:lang w:val="en-GB"/>
        </w:rPr>
        <w:t xml:space="preserve">been </w:t>
      </w:r>
      <w:r w:rsidRPr="008A44F4">
        <w:rPr>
          <w:rFonts w:cs="Times New Roman"/>
          <w:bCs/>
          <w:noProof/>
          <w:color w:val="000000" w:themeColor="text1"/>
          <w:szCs w:val="24"/>
          <w:lang w:val="en-GB"/>
        </w:rPr>
        <w:t>altered to promote cohesion and quick decision-making (</w:t>
      </w:r>
      <w:r w:rsidR="005669BC" w:rsidRPr="005669BC">
        <w:rPr>
          <w:rFonts w:eastAsia="Times New Roman" w:cs="Times New Roman"/>
          <w:noProof/>
          <w:szCs w:val="24"/>
          <w:lang w:val="en-GB"/>
        </w:rPr>
        <w:t>Reidhead</w:t>
      </w:r>
      <w:r w:rsidRPr="008A44F4">
        <w:rPr>
          <w:rFonts w:cs="Times New Roman"/>
          <w:bCs/>
          <w:noProof/>
          <w:color w:val="000000" w:themeColor="text1"/>
          <w:szCs w:val="24"/>
          <w:lang w:val="en-GB"/>
        </w:rPr>
        <w:t xml:space="preserve">, </w:t>
      </w:r>
      <w:r w:rsidR="005669BC" w:rsidRPr="008A44F4">
        <w:rPr>
          <w:rFonts w:cs="Times New Roman"/>
          <w:bCs/>
          <w:noProof/>
          <w:color w:val="000000" w:themeColor="text1"/>
          <w:szCs w:val="24"/>
          <w:lang w:val="en-GB"/>
        </w:rPr>
        <w:t>2020</w:t>
      </w:r>
      <w:r w:rsidRPr="008A44F4">
        <w:rPr>
          <w:rFonts w:cs="Times New Roman"/>
          <w:bCs/>
          <w:noProof/>
          <w:color w:val="000000" w:themeColor="text1"/>
          <w:szCs w:val="24"/>
          <w:lang w:val="en-GB"/>
        </w:rPr>
        <w:t>). Since Hilton believes that transparency and accountability are essential for success, it has made business information on gender and racial diversity available to all team members, visitors, and communities.</w:t>
      </w:r>
    </w:p>
    <w:p w14:paraId="03BB1EF3" w14:textId="00FCFB1A" w:rsidR="00317DB0" w:rsidRPr="008A44F4" w:rsidRDefault="001332A2" w:rsidP="008A44F4">
      <w:pPr>
        <w:pStyle w:val="Heading2"/>
        <w:rPr>
          <w:rFonts w:cs="Times New Roman"/>
          <w:noProof/>
          <w:color w:val="000000" w:themeColor="text1"/>
          <w:szCs w:val="24"/>
          <w:lang w:val="en-GB"/>
        </w:rPr>
      </w:pPr>
      <w:bookmarkStart w:id="17" w:name="_Toc148128614"/>
      <w:r w:rsidRPr="008A44F4">
        <w:rPr>
          <w:rFonts w:eastAsia="Times New Roman" w:cs="Times New Roman"/>
          <w:bCs/>
          <w:noProof/>
          <w:color w:val="1F1F1F"/>
          <w:lang w:val="en-GB"/>
        </w:rPr>
        <w:t xml:space="preserve">2.3 </w:t>
      </w:r>
      <w:r w:rsidRPr="008A44F4">
        <w:rPr>
          <w:rFonts w:cs="Times New Roman"/>
          <w:noProof/>
          <w:lang w:val="en-GB"/>
        </w:rPr>
        <w:t>Goals of Hilton Hotel Group</w:t>
      </w:r>
      <w:bookmarkEnd w:id="16"/>
      <w:bookmarkEnd w:id="17"/>
    </w:p>
    <w:p w14:paraId="0B05BD80" w14:textId="7E06E2DE" w:rsidR="00632497" w:rsidRPr="008A44F4" w:rsidRDefault="00797F38" w:rsidP="008A44F4">
      <w:pPr>
        <w:rPr>
          <w:rFonts w:cs="Times New Roman"/>
          <w:noProof/>
          <w:color w:val="000000" w:themeColor="text1"/>
          <w:szCs w:val="24"/>
          <w:lang w:val="en-GB"/>
        </w:rPr>
      </w:pPr>
      <w:bookmarkStart w:id="18" w:name="_Toc148033707"/>
      <w:r w:rsidRPr="008A44F4">
        <w:rPr>
          <w:rFonts w:cs="Times New Roman"/>
          <w:noProof/>
          <w:color w:val="000000" w:themeColor="text1"/>
          <w:szCs w:val="24"/>
          <w:lang w:val="en-GB"/>
        </w:rPr>
        <w:t xml:space="preserve">Hilton's Travel with Purpose promotes ethical travel worldwide. The company pledges to reduce its environmental impact and triple its social impact by 2030. Hilton's Watts, Water, and Waste programmes reduce utility bills and greenhouse gas emissions with renewable energy and energy efficiency. Hilton proposes 20 community water projects, 61% reduction in Scope 1 and 2 carbon intensity, and 50% reduction in water intensity by 2030 (Abdou et al., 2022). </w:t>
      </w:r>
      <w:r w:rsidR="00632497" w:rsidRPr="008A44F4">
        <w:rPr>
          <w:rFonts w:cs="Times New Roman"/>
          <w:noProof/>
          <w:color w:val="000000" w:themeColor="text1"/>
          <w:szCs w:val="24"/>
          <w:lang w:val="en-GB"/>
        </w:rPr>
        <w:t>By avoiding garbage, recycling, upcycling food waste, and donating, the company is also committed to reducing waste and promoting a circular economy. Through climate action and destination stewardship, Hilton is assuming a leadership position in combating climate change and reducing its environmental effects</w:t>
      </w:r>
      <w:r w:rsidR="00443338" w:rsidRPr="008A44F4">
        <w:rPr>
          <w:rFonts w:cs="Times New Roman"/>
          <w:noProof/>
          <w:color w:val="000000" w:themeColor="text1"/>
          <w:szCs w:val="24"/>
          <w:lang w:val="en-GB"/>
        </w:rPr>
        <w:t xml:space="preserve"> </w:t>
      </w:r>
      <w:r w:rsidR="00246E21" w:rsidRPr="008A44F4">
        <w:rPr>
          <w:rFonts w:cs="Times New Roman"/>
          <w:noProof/>
          <w:lang w:val="en-GB"/>
        </w:rPr>
        <w:t>(Plasencia, 2023)</w:t>
      </w:r>
      <w:r w:rsidR="00246E21" w:rsidRPr="008A44F4">
        <w:rPr>
          <w:rFonts w:cs="Times New Roman"/>
          <w:noProof/>
          <w:color w:val="000000" w:themeColor="text1"/>
          <w:szCs w:val="24"/>
          <w:lang w:val="en-GB"/>
        </w:rPr>
        <w:t xml:space="preserve">. </w:t>
      </w:r>
      <w:r w:rsidR="00632497" w:rsidRPr="008A44F4">
        <w:rPr>
          <w:rFonts w:cs="Times New Roman"/>
          <w:noProof/>
          <w:color w:val="000000" w:themeColor="text1"/>
          <w:szCs w:val="24"/>
          <w:lang w:val="en-GB"/>
        </w:rPr>
        <w:t>The company aims to create a net-zero future for both itself and the global travel and tourism industry.</w:t>
      </w:r>
    </w:p>
    <w:p w14:paraId="01880285" w14:textId="59D03CD4" w:rsidR="00317DB0" w:rsidRPr="008A44F4" w:rsidRDefault="008632AA" w:rsidP="008A44F4">
      <w:pPr>
        <w:pStyle w:val="Heading1"/>
        <w:rPr>
          <w:rFonts w:cs="Times New Roman"/>
          <w:noProof/>
          <w:lang w:val="en-GB"/>
        </w:rPr>
      </w:pPr>
      <w:bookmarkStart w:id="19" w:name="_Toc148128615"/>
      <w:r w:rsidRPr="008A44F4">
        <w:rPr>
          <w:rFonts w:eastAsia="Times New Roman" w:cs="Times New Roman"/>
          <w:bCs/>
          <w:noProof/>
          <w:color w:val="1F1F1F"/>
          <w:lang w:val="en-GB"/>
        </w:rPr>
        <w:lastRenderedPageBreak/>
        <w:t>3</w:t>
      </w:r>
      <w:r w:rsidR="00620F27" w:rsidRPr="008A44F4">
        <w:rPr>
          <w:rFonts w:eastAsia="Times New Roman" w:cs="Times New Roman"/>
          <w:bCs/>
          <w:noProof/>
          <w:color w:val="1F1F1F"/>
          <w:lang w:val="en-GB"/>
        </w:rPr>
        <w:t xml:space="preserve">. </w:t>
      </w:r>
      <w:r w:rsidR="00317DB0" w:rsidRPr="008A44F4">
        <w:rPr>
          <w:rFonts w:cs="Times New Roman"/>
          <w:noProof/>
          <w:lang w:val="en-GB"/>
        </w:rPr>
        <w:t>Recent Change Initiatives</w:t>
      </w:r>
      <w:bookmarkEnd w:id="18"/>
      <w:bookmarkEnd w:id="19"/>
    </w:p>
    <w:p w14:paraId="59D54BFB" w14:textId="77777777" w:rsidR="00317DB0" w:rsidRPr="008A44F4" w:rsidRDefault="00317DB0" w:rsidP="008A44F4">
      <w:pPr>
        <w:rPr>
          <w:rFonts w:eastAsia="Times New Roman" w:cs="Times New Roman"/>
          <w:noProof/>
          <w:color w:val="1F1F1F"/>
          <w:szCs w:val="24"/>
          <w:lang w:val="en-GB"/>
        </w:rPr>
      </w:pPr>
      <w:r w:rsidRPr="008A44F4">
        <w:rPr>
          <w:rFonts w:eastAsia="Times New Roman" w:cs="Times New Roman"/>
          <w:noProof/>
          <w:color w:val="1F1F1F"/>
          <w:szCs w:val="24"/>
          <w:lang w:val="en-GB"/>
        </w:rPr>
        <w:t>Christopher J. Nassetta became CEO of the Hilton Hotel Group in 2007. He inherited a company that was struggling financially and had a reputation for being bureaucratic and slow to change. Nassetta quickly set about implementing several major changes, including:</w:t>
      </w:r>
    </w:p>
    <w:p w14:paraId="1BDD47CA" w14:textId="6BBF2A70" w:rsidR="00BF28D3" w:rsidRPr="008A44F4" w:rsidRDefault="004C74CA" w:rsidP="008A44F4">
      <w:pPr>
        <w:pStyle w:val="ListParagraph"/>
        <w:numPr>
          <w:ilvl w:val="0"/>
          <w:numId w:val="2"/>
        </w:numPr>
        <w:rPr>
          <w:rFonts w:eastAsia="Times New Roman" w:cs="Times New Roman"/>
          <w:noProof/>
          <w:color w:val="1F1F1F"/>
          <w:szCs w:val="24"/>
          <w:bdr w:val="none" w:sz="0" w:space="0" w:color="auto" w:frame="1"/>
          <w:lang w:val="en-GB"/>
        </w:rPr>
      </w:pPr>
      <w:r w:rsidRPr="008A44F4">
        <w:rPr>
          <w:rFonts w:eastAsia="Times New Roman" w:cs="Times New Roman"/>
          <w:noProof/>
          <w:color w:val="1F1F1F"/>
          <w:szCs w:val="24"/>
          <w:bdr w:val="none" w:sz="0" w:space="0" w:color="auto" w:frame="1"/>
          <w:lang w:val="en-GB"/>
        </w:rPr>
        <w:t>In 2010, Nassetta relocated Hilton's head office from Beverly Hills to McLean, Virginia, despite controversy, to enhance customer and partner proximity and foster a more collaborative work environment</w:t>
      </w:r>
      <w:r w:rsidR="006B1BD1" w:rsidRPr="008A44F4">
        <w:rPr>
          <w:rFonts w:eastAsia="Times New Roman" w:cs="Times New Roman"/>
          <w:noProof/>
          <w:color w:val="1F1F1F"/>
          <w:szCs w:val="24"/>
          <w:bdr w:val="none" w:sz="0" w:space="0" w:color="auto" w:frame="1"/>
          <w:lang w:val="en-GB"/>
        </w:rPr>
        <w:t xml:space="preserve"> </w:t>
      </w:r>
      <w:r w:rsidR="006B1BD1" w:rsidRPr="008A44F4">
        <w:rPr>
          <w:rFonts w:cs="Times New Roman"/>
          <w:noProof/>
          <w:lang w:val="en-GB"/>
        </w:rPr>
        <w:t>(Lambrano, 2020)</w:t>
      </w:r>
      <w:r w:rsidRPr="008A44F4">
        <w:rPr>
          <w:rFonts w:eastAsia="Times New Roman" w:cs="Times New Roman"/>
          <w:noProof/>
          <w:color w:val="1F1F1F"/>
          <w:szCs w:val="24"/>
          <w:bdr w:val="none" w:sz="0" w:space="0" w:color="auto" w:frame="1"/>
          <w:lang w:val="en-GB"/>
        </w:rPr>
        <w:t>.</w:t>
      </w:r>
    </w:p>
    <w:p w14:paraId="31F40BD0" w14:textId="77777777" w:rsidR="00BF28D3" w:rsidRPr="008A44F4" w:rsidRDefault="00BF28D3" w:rsidP="008A44F4">
      <w:pPr>
        <w:pStyle w:val="ListParagraph"/>
        <w:numPr>
          <w:ilvl w:val="0"/>
          <w:numId w:val="2"/>
        </w:numPr>
        <w:rPr>
          <w:rFonts w:eastAsia="Times New Roman" w:cs="Times New Roman"/>
          <w:noProof/>
          <w:color w:val="1F1F1F"/>
          <w:szCs w:val="24"/>
          <w:bdr w:val="none" w:sz="0" w:space="0" w:color="auto" w:frame="1"/>
          <w:lang w:val="en-GB"/>
        </w:rPr>
      </w:pPr>
      <w:r w:rsidRPr="008A44F4">
        <w:rPr>
          <w:rFonts w:eastAsia="Times New Roman" w:cs="Times New Roman"/>
          <w:noProof/>
          <w:color w:val="1F1F1F"/>
          <w:szCs w:val="24"/>
          <w:bdr w:val="none" w:sz="0" w:space="0" w:color="auto" w:frame="1"/>
          <w:lang w:val="en-GB"/>
        </w:rPr>
        <w:t>Nassetta prioritized improving communication by holding town hall meetings, launching intranet and social media platforms, and encouraging employee interaction and idea sharing.</w:t>
      </w:r>
    </w:p>
    <w:p w14:paraId="59989139" w14:textId="6FC07464" w:rsidR="00BF28D3" w:rsidRPr="008A44F4" w:rsidRDefault="00BF28D3" w:rsidP="008A44F4">
      <w:pPr>
        <w:pStyle w:val="ListParagraph"/>
        <w:numPr>
          <w:ilvl w:val="0"/>
          <w:numId w:val="2"/>
        </w:numPr>
        <w:rPr>
          <w:rFonts w:eastAsia="Times New Roman" w:cs="Times New Roman"/>
          <w:noProof/>
          <w:color w:val="1F1F1F"/>
          <w:szCs w:val="24"/>
          <w:bdr w:val="none" w:sz="0" w:space="0" w:color="auto" w:frame="1"/>
          <w:lang w:val="en-GB"/>
        </w:rPr>
      </w:pPr>
      <w:r w:rsidRPr="008A44F4">
        <w:rPr>
          <w:rFonts w:eastAsia="Times New Roman" w:cs="Times New Roman"/>
          <w:noProof/>
          <w:color w:val="1F1F1F"/>
          <w:szCs w:val="24"/>
          <w:bdr w:val="none" w:sz="0" w:space="0" w:color="auto" w:frame="1"/>
          <w:lang w:val="en-GB"/>
        </w:rPr>
        <w:t>Nassetta restructured Hilton's senior management team, introducing new talent, promoting high-performing internal candidates, and creating a diverse and inclusive team</w:t>
      </w:r>
      <w:r w:rsidR="00DF1ECD" w:rsidRPr="008A44F4">
        <w:rPr>
          <w:rFonts w:cs="Times New Roman"/>
          <w:noProof/>
          <w:lang w:val="en-GB"/>
        </w:rPr>
        <w:t xml:space="preserve"> </w:t>
      </w:r>
      <w:r w:rsidR="00DF1ECD" w:rsidRPr="008A44F4">
        <w:rPr>
          <w:rFonts w:eastAsia="Times New Roman" w:cs="Times New Roman"/>
          <w:noProof/>
          <w:color w:val="1F1F1F"/>
          <w:szCs w:val="24"/>
          <w:bdr w:val="none" w:sz="0" w:space="0" w:color="auto" w:frame="1"/>
          <w:lang w:val="en-GB"/>
        </w:rPr>
        <w:t>(</w:t>
      </w:r>
      <w:r w:rsidR="00A77E49" w:rsidRPr="008A44F4">
        <w:rPr>
          <w:rFonts w:eastAsia="Times New Roman" w:cs="Times New Roman"/>
          <w:noProof/>
          <w:color w:val="1F1F1F"/>
          <w:szCs w:val="24"/>
          <w:bdr w:val="none" w:sz="0" w:space="0" w:color="auto" w:frame="1"/>
          <w:lang w:val="en-GB"/>
        </w:rPr>
        <w:t>Hilton</w:t>
      </w:r>
      <w:r w:rsidR="00DF1ECD" w:rsidRPr="008A44F4">
        <w:rPr>
          <w:rFonts w:eastAsia="Times New Roman" w:cs="Times New Roman"/>
          <w:noProof/>
          <w:color w:val="1F1F1F"/>
          <w:szCs w:val="24"/>
          <w:bdr w:val="none" w:sz="0" w:space="0" w:color="auto" w:frame="1"/>
          <w:lang w:val="en-GB"/>
        </w:rPr>
        <w:t xml:space="preserve">, </w:t>
      </w:r>
      <w:r w:rsidR="00A77E49" w:rsidRPr="008A44F4">
        <w:rPr>
          <w:rFonts w:eastAsia="Times New Roman" w:cs="Times New Roman"/>
          <w:noProof/>
          <w:color w:val="1F1F1F"/>
          <w:szCs w:val="24"/>
          <w:bdr w:val="none" w:sz="0" w:space="0" w:color="auto" w:frame="1"/>
          <w:lang w:val="en-GB"/>
        </w:rPr>
        <w:t>2023</w:t>
      </w:r>
      <w:r w:rsidR="00DF1ECD" w:rsidRPr="008A44F4">
        <w:rPr>
          <w:rFonts w:eastAsia="Times New Roman" w:cs="Times New Roman"/>
          <w:noProof/>
          <w:color w:val="1F1F1F"/>
          <w:szCs w:val="24"/>
          <w:bdr w:val="none" w:sz="0" w:space="0" w:color="auto" w:frame="1"/>
          <w:lang w:val="en-GB"/>
        </w:rPr>
        <w:t>)</w:t>
      </w:r>
      <w:r w:rsidRPr="008A44F4">
        <w:rPr>
          <w:rFonts w:eastAsia="Times New Roman" w:cs="Times New Roman"/>
          <w:noProof/>
          <w:color w:val="1F1F1F"/>
          <w:szCs w:val="24"/>
          <w:bdr w:val="none" w:sz="0" w:space="0" w:color="auto" w:frame="1"/>
          <w:lang w:val="en-GB"/>
        </w:rPr>
        <w:t>.</w:t>
      </w:r>
    </w:p>
    <w:p w14:paraId="27D6B2FE" w14:textId="06D2A1DF" w:rsidR="00317DB0" w:rsidRPr="008A44F4" w:rsidRDefault="00317DB0" w:rsidP="008A44F4">
      <w:pPr>
        <w:rPr>
          <w:rFonts w:eastAsia="Times New Roman" w:cs="Times New Roman"/>
          <w:noProof/>
          <w:color w:val="1F1F1F"/>
          <w:szCs w:val="24"/>
          <w:lang w:val="en-GB"/>
        </w:rPr>
      </w:pPr>
      <w:r w:rsidRPr="008A44F4">
        <w:rPr>
          <w:rFonts w:eastAsia="Times New Roman" w:cs="Times New Roman"/>
          <w:noProof/>
          <w:color w:val="1F1F1F"/>
          <w:szCs w:val="24"/>
          <w:lang w:val="en-GB"/>
        </w:rPr>
        <w:t>In addition to the major changes listed above, Nassetta has also implemented several other changes at Hilton, including:</w:t>
      </w:r>
    </w:p>
    <w:p w14:paraId="320D9510" w14:textId="77777777" w:rsidR="0012287C" w:rsidRPr="008A44F4" w:rsidRDefault="0012287C" w:rsidP="008A44F4">
      <w:pPr>
        <w:pStyle w:val="ListParagraph"/>
        <w:numPr>
          <w:ilvl w:val="0"/>
          <w:numId w:val="3"/>
        </w:numPr>
        <w:rPr>
          <w:rFonts w:eastAsia="Times New Roman" w:cs="Times New Roman"/>
          <w:noProof/>
          <w:color w:val="1F1F1F"/>
          <w:szCs w:val="24"/>
          <w:bdr w:val="none" w:sz="0" w:space="0" w:color="auto" w:frame="1"/>
          <w:lang w:val="en-GB"/>
        </w:rPr>
      </w:pPr>
      <w:r w:rsidRPr="008A44F4">
        <w:rPr>
          <w:rFonts w:eastAsia="Times New Roman" w:cs="Times New Roman"/>
          <w:noProof/>
          <w:color w:val="1F1F1F"/>
          <w:szCs w:val="24"/>
          <w:bdr w:val="none" w:sz="0" w:space="0" w:color="auto" w:frame="1"/>
          <w:lang w:val="en-GB"/>
        </w:rPr>
        <w:t>Nassetta has reduced Hilton's brand portfolio from 10 to 7, simplifying the hierarchy and enhancing brand consistency for customers.</w:t>
      </w:r>
    </w:p>
    <w:p w14:paraId="6DC77496" w14:textId="285FA859" w:rsidR="00055587" w:rsidRPr="008A44F4" w:rsidRDefault="0012287C" w:rsidP="008A44F4">
      <w:pPr>
        <w:pStyle w:val="ListParagraph"/>
        <w:numPr>
          <w:ilvl w:val="0"/>
          <w:numId w:val="3"/>
        </w:numPr>
        <w:rPr>
          <w:rFonts w:eastAsia="Times New Roman" w:cs="Times New Roman"/>
          <w:noProof/>
          <w:color w:val="1F1F1F"/>
          <w:szCs w:val="24"/>
          <w:bdr w:val="none" w:sz="0" w:space="0" w:color="auto" w:frame="1"/>
          <w:lang w:val="en-GB"/>
        </w:rPr>
      </w:pPr>
      <w:r w:rsidRPr="008A44F4">
        <w:rPr>
          <w:rFonts w:eastAsia="Times New Roman" w:cs="Times New Roman"/>
          <w:noProof/>
          <w:color w:val="1F1F1F"/>
          <w:szCs w:val="24"/>
          <w:bdr w:val="none" w:sz="0" w:space="0" w:color="auto" w:frame="1"/>
          <w:lang w:val="en-GB"/>
        </w:rPr>
        <w:t>Nassetta has significantly enhanced its customer experience by investing in technology, such as Hilton's mobile app, which enables guests to check in, select rooms, and open doors</w:t>
      </w:r>
      <w:r w:rsidR="001F1D09" w:rsidRPr="008A44F4">
        <w:rPr>
          <w:rFonts w:eastAsia="Times New Roman" w:cs="Times New Roman"/>
          <w:noProof/>
          <w:color w:val="1F1F1F"/>
          <w:szCs w:val="24"/>
          <w:bdr w:val="none" w:sz="0" w:space="0" w:color="auto" w:frame="1"/>
          <w:lang w:val="en-GB"/>
        </w:rPr>
        <w:t xml:space="preserve"> (</w:t>
      </w:r>
      <w:r w:rsidR="00730F15" w:rsidRPr="008A44F4">
        <w:rPr>
          <w:rFonts w:cs="Times New Roman"/>
          <w:noProof/>
          <w:lang w:val="en-GB"/>
        </w:rPr>
        <w:t>Jia</w:t>
      </w:r>
      <w:r w:rsidR="001F1D09" w:rsidRPr="008A44F4">
        <w:rPr>
          <w:rFonts w:cs="Times New Roman"/>
          <w:noProof/>
          <w:lang w:val="en-GB"/>
        </w:rPr>
        <w:t xml:space="preserve"> et al., </w:t>
      </w:r>
      <w:r w:rsidR="00730F15" w:rsidRPr="008A44F4">
        <w:rPr>
          <w:rFonts w:cs="Times New Roman"/>
          <w:noProof/>
          <w:lang w:val="en-GB"/>
        </w:rPr>
        <w:t>2022</w:t>
      </w:r>
      <w:r w:rsidR="001F1D09" w:rsidRPr="008A44F4">
        <w:rPr>
          <w:rFonts w:cs="Times New Roman"/>
          <w:noProof/>
          <w:lang w:val="en-GB"/>
        </w:rPr>
        <w:t>)</w:t>
      </w:r>
      <w:r w:rsidRPr="008A44F4">
        <w:rPr>
          <w:rFonts w:eastAsia="Times New Roman" w:cs="Times New Roman"/>
          <w:noProof/>
          <w:color w:val="1F1F1F"/>
          <w:szCs w:val="24"/>
          <w:bdr w:val="none" w:sz="0" w:space="0" w:color="auto" w:frame="1"/>
          <w:lang w:val="en-GB"/>
        </w:rPr>
        <w:t>.</w:t>
      </w:r>
    </w:p>
    <w:p w14:paraId="0E842590" w14:textId="38C92434" w:rsidR="00055587" w:rsidRPr="008A44F4" w:rsidRDefault="00055587" w:rsidP="008A44F4">
      <w:pPr>
        <w:pStyle w:val="ListParagraph"/>
        <w:numPr>
          <w:ilvl w:val="0"/>
          <w:numId w:val="3"/>
        </w:numPr>
        <w:rPr>
          <w:rFonts w:eastAsia="Times New Roman" w:cs="Times New Roman"/>
          <w:noProof/>
          <w:color w:val="1F1F1F"/>
          <w:szCs w:val="24"/>
          <w:bdr w:val="none" w:sz="0" w:space="0" w:color="auto" w:frame="1"/>
          <w:lang w:val="en-GB"/>
        </w:rPr>
      </w:pPr>
      <w:r w:rsidRPr="008A44F4">
        <w:rPr>
          <w:rFonts w:eastAsia="Times New Roman" w:cs="Times New Roman"/>
          <w:noProof/>
          <w:color w:val="1F1F1F"/>
          <w:szCs w:val="24"/>
          <w:bdr w:val="none" w:sz="0" w:space="0" w:color="auto" w:frame="1"/>
          <w:lang w:val="en-GB"/>
        </w:rPr>
        <w:t>Hilton prioritizes sustainability, setting ambitious goals to reduce environmental impact and committing to 100% renewable energy use by 2030</w:t>
      </w:r>
      <w:r w:rsidR="00DF1ECD" w:rsidRPr="008A44F4">
        <w:rPr>
          <w:rFonts w:cs="Times New Roman"/>
          <w:noProof/>
          <w:lang w:val="en-GB"/>
        </w:rPr>
        <w:t xml:space="preserve"> </w:t>
      </w:r>
      <w:r w:rsidR="00DF1ECD" w:rsidRPr="008A44F4">
        <w:rPr>
          <w:rFonts w:eastAsia="Times New Roman" w:cs="Times New Roman"/>
          <w:noProof/>
          <w:color w:val="1F1F1F"/>
          <w:szCs w:val="24"/>
          <w:bdr w:val="none" w:sz="0" w:space="0" w:color="auto" w:frame="1"/>
          <w:lang w:val="en-GB"/>
        </w:rPr>
        <w:t>(</w:t>
      </w:r>
      <w:r w:rsidR="00803AAE" w:rsidRPr="008A44F4">
        <w:rPr>
          <w:rFonts w:eastAsia="Times New Roman" w:cs="Times New Roman"/>
          <w:noProof/>
          <w:color w:val="1F1F1F"/>
          <w:szCs w:val="24"/>
          <w:bdr w:val="none" w:sz="0" w:space="0" w:color="auto" w:frame="1"/>
          <w:lang w:val="en-GB"/>
        </w:rPr>
        <w:t>Jones</w:t>
      </w:r>
      <w:r w:rsidR="00DF1ECD" w:rsidRPr="008A44F4">
        <w:rPr>
          <w:rFonts w:eastAsia="Times New Roman" w:cs="Times New Roman"/>
          <w:noProof/>
          <w:color w:val="1F1F1F"/>
          <w:szCs w:val="24"/>
          <w:bdr w:val="none" w:sz="0" w:space="0" w:color="auto" w:frame="1"/>
          <w:lang w:val="en-GB"/>
        </w:rPr>
        <w:t>, 202</w:t>
      </w:r>
      <w:r w:rsidR="00803AAE" w:rsidRPr="008A44F4">
        <w:rPr>
          <w:rFonts w:eastAsia="Times New Roman" w:cs="Times New Roman"/>
          <w:noProof/>
          <w:color w:val="1F1F1F"/>
          <w:szCs w:val="24"/>
          <w:bdr w:val="none" w:sz="0" w:space="0" w:color="auto" w:frame="1"/>
          <w:lang w:val="en-GB"/>
        </w:rPr>
        <w:t>3</w:t>
      </w:r>
      <w:r w:rsidR="00DF1ECD" w:rsidRPr="008A44F4">
        <w:rPr>
          <w:rFonts w:eastAsia="Times New Roman" w:cs="Times New Roman"/>
          <w:noProof/>
          <w:color w:val="1F1F1F"/>
          <w:szCs w:val="24"/>
          <w:bdr w:val="none" w:sz="0" w:space="0" w:color="auto" w:frame="1"/>
          <w:lang w:val="en-GB"/>
        </w:rPr>
        <w:t>)</w:t>
      </w:r>
      <w:r w:rsidRPr="008A44F4">
        <w:rPr>
          <w:rFonts w:eastAsia="Times New Roman" w:cs="Times New Roman"/>
          <w:noProof/>
          <w:color w:val="1F1F1F"/>
          <w:szCs w:val="24"/>
          <w:bdr w:val="none" w:sz="0" w:space="0" w:color="auto" w:frame="1"/>
          <w:lang w:val="en-GB"/>
        </w:rPr>
        <w:t>.</w:t>
      </w:r>
    </w:p>
    <w:p w14:paraId="30A8AE2C" w14:textId="1C0C32EE" w:rsidR="00232586" w:rsidRPr="008A44F4" w:rsidRDefault="00232586" w:rsidP="008A44F4">
      <w:pPr>
        <w:rPr>
          <w:rFonts w:cs="Times New Roman"/>
          <w:b/>
          <w:noProof/>
          <w:lang w:val="en-GB"/>
        </w:rPr>
      </w:pPr>
      <w:bookmarkStart w:id="20" w:name="_Toc148033708"/>
      <w:r w:rsidRPr="008A44F4">
        <w:rPr>
          <w:rFonts w:cs="Times New Roman"/>
          <w:noProof/>
          <w:lang w:val="en-GB"/>
        </w:rPr>
        <w:lastRenderedPageBreak/>
        <w:t xml:space="preserve">Nassetta's changes have been fruitful in turning </w:t>
      </w:r>
      <w:r w:rsidR="00027A52" w:rsidRPr="008A44F4">
        <w:rPr>
          <w:rFonts w:cs="Times New Roman"/>
          <w:noProof/>
          <w:lang w:val="en-GB"/>
        </w:rPr>
        <w:t xml:space="preserve">the </w:t>
      </w:r>
      <w:r w:rsidRPr="008A44F4">
        <w:rPr>
          <w:rFonts w:cs="Times New Roman"/>
          <w:noProof/>
          <w:lang w:val="en-GB"/>
        </w:rPr>
        <w:t xml:space="preserve">Hilton Hotel Group into one of the foremost successful </w:t>
      </w:r>
      <w:r w:rsidR="001F15D2" w:rsidRPr="008A44F4">
        <w:rPr>
          <w:rFonts w:cs="Times New Roman"/>
          <w:noProof/>
          <w:lang w:val="en-GB"/>
        </w:rPr>
        <w:t>in</w:t>
      </w:r>
      <w:r w:rsidRPr="008A44F4">
        <w:rPr>
          <w:rFonts w:cs="Times New Roman"/>
          <w:noProof/>
          <w:lang w:val="en-GB"/>
        </w:rPr>
        <w:t xml:space="preserve"> companies </w:t>
      </w:r>
      <w:r w:rsidR="00027A52" w:rsidRPr="008A44F4">
        <w:rPr>
          <w:rFonts w:cs="Times New Roman"/>
          <w:noProof/>
          <w:lang w:val="en-GB"/>
        </w:rPr>
        <w:t>in</w:t>
      </w:r>
      <w:r w:rsidRPr="008A44F4">
        <w:rPr>
          <w:rFonts w:cs="Times New Roman"/>
          <w:noProof/>
          <w:lang w:val="en-GB"/>
        </w:rPr>
        <w:t xml:space="preserve"> the world. The company is presently more beneficial, inventive, and customer-focused than ever </w:t>
      </w:r>
      <w:r w:rsidRPr="008A44F4">
        <w:rPr>
          <w:rFonts w:cs="Times New Roman"/>
          <w:bCs/>
          <w:noProof/>
          <w:lang w:val="en-GB"/>
        </w:rPr>
        <w:t>sometime</w:t>
      </w:r>
      <w:r w:rsidRPr="008A44F4">
        <w:rPr>
          <w:rFonts w:cs="Times New Roman"/>
          <w:noProof/>
          <w:lang w:val="en-GB"/>
        </w:rPr>
        <w:t xml:space="preserve"> recently.</w:t>
      </w:r>
    </w:p>
    <w:p w14:paraId="41A5E9EB" w14:textId="20CFCC25" w:rsidR="00181D0E" w:rsidRPr="008A44F4" w:rsidRDefault="008632AA" w:rsidP="008A44F4">
      <w:pPr>
        <w:pStyle w:val="Heading2"/>
        <w:rPr>
          <w:rFonts w:eastAsia="Times New Roman" w:cs="Times New Roman"/>
          <w:noProof/>
          <w:lang w:val="en-GB"/>
        </w:rPr>
      </w:pPr>
      <w:bookmarkStart w:id="21" w:name="_Toc148128616"/>
      <w:r w:rsidRPr="008A44F4">
        <w:rPr>
          <w:rFonts w:eastAsia="Times New Roman" w:cs="Times New Roman"/>
          <w:bCs/>
          <w:noProof/>
          <w:color w:val="1F1F1F"/>
          <w:lang w:val="en-GB"/>
        </w:rPr>
        <w:t>3</w:t>
      </w:r>
      <w:r w:rsidR="00B973CB" w:rsidRPr="008A44F4">
        <w:rPr>
          <w:rFonts w:eastAsia="Times New Roman" w:cs="Times New Roman"/>
          <w:bCs/>
          <w:noProof/>
          <w:color w:val="1F1F1F"/>
          <w:lang w:val="en-GB"/>
        </w:rPr>
        <w:t xml:space="preserve">.1 </w:t>
      </w:r>
      <w:bookmarkEnd w:id="20"/>
      <w:r w:rsidR="006C42AE" w:rsidRPr="008A44F4">
        <w:rPr>
          <w:rFonts w:eastAsia="Times New Roman" w:cs="Times New Roman"/>
          <w:noProof/>
          <w:lang w:val="en-GB"/>
        </w:rPr>
        <w:t>The 8-Step Change Model by John Kotter</w:t>
      </w:r>
      <w:bookmarkEnd w:id="21"/>
    </w:p>
    <w:p w14:paraId="4D70592D" w14:textId="2FA45CEA" w:rsidR="00F8547E" w:rsidRPr="008A44F4" w:rsidRDefault="00F8547E" w:rsidP="008A44F4">
      <w:pPr>
        <w:rPr>
          <w:rFonts w:cs="Times New Roman"/>
          <w:noProof/>
          <w:lang w:val="en-GB"/>
        </w:rPr>
      </w:pPr>
      <w:bookmarkStart w:id="22" w:name="_Toc148033709"/>
      <w:r w:rsidRPr="008A44F4">
        <w:rPr>
          <w:rFonts w:cs="Times New Roman"/>
          <w:noProof/>
          <w:lang w:val="en-GB"/>
        </w:rPr>
        <w:t>John Kotter's 8-Step Change Model guides organisations through major transitions. It requires criticality, effective consolidation, a specific goal, effective communication, eviction of deterrents, celebration of momentous victories, development, and ingraining changes into the organization's culture (Kotter, 2020). It makes change efforts more successful and long-lasting.</w:t>
      </w:r>
    </w:p>
    <w:p w14:paraId="58BD53F1" w14:textId="20112976" w:rsidR="00FC663B" w:rsidRPr="008A44F4" w:rsidRDefault="008632AA" w:rsidP="008A44F4">
      <w:pPr>
        <w:pStyle w:val="Heading2"/>
        <w:rPr>
          <w:rFonts w:eastAsia="Times New Roman" w:cs="Times New Roman"/>
          <w:noProof/>
          <w:lang w:val="en-GB"/>
        </w:rPr>
      </w:pPr>
      <w:bookmarkStart w:id="23" w:name="_Toc148128617"/>
      <w:r w:rsidRPr="008A44F4">
        <w:rPr>
          <w:rFonts w:eastAsia="Times New Roman" w:cs="Times New Roman"/>
          <w:bCs/>
          <w:noProof/>
          <w:color w:val="1F1F1F"/>
          <w:lang w:val="en-GB"/>
        </w:rPr>
        <w:t>3</w:t>
      </w:r>
      <w:r w:rsidR="00621E48" w:rsidRPr="008A44F4">
        <w:rPr>
          <w:rFonts w:eastAsia="Times New Roman" w:cs="Times New Roman"/>
          <w:bCs/>
          <w:noProof/>
          <w:color w:val="1F1F1F"/>
          <w:lang w:val="en-GB"/>
        </w:rPr>
        <w:t xml:space="preserve">.2 </w:t>
      </w:r>
      <w:bookmarkEnd w:id="22"/>
      <w:r w:rsidR="001B4148" w:rsidRPr="008A44F4">
        <w:rPr>
          <w:rFonts w:eastAsia="Times New Roman" w:cs="Times New Roman"/>
          <w:noProof/>
          <w:lang w:val="en-GB"/>
        </w:rPr>
        <w:t>Application of Kotter's 8-Step Change Model to Hilton Hotel Group</w:t>
      </w:r>
      <w:bookmarkEnd w:id="23"/>
    </w:p>
    <w:p w14:paraId="42235251" w14:textId="77777777" w:rsidR="00FC663B" w:rsidRPr="008A44F4" w:rsidRDefault="00FC663B" w:rsidP="008A44F4">
      <w:pPr>
        <w:rPr>
          <w:rFonts w:eastAsia="Times New Roman" w:cs="Times New Roman"/>
          <w:b/>
          <w:bCs/>
          <w:noProof/>
          <w:color w:val="1F1F1F"/>
          <w:szCs w:val="24"/>
          <w:lang w:val="en-GB"/>
        </w:rPr>
      </w:pPr>
      <w:r w:rsidRPr="008A44F4">
        <w:rPr>
          <w:rFonts w:eastAsia="Times New Roman" w:cs="Times New Roman"/>
          <w:b/>
          <w:bCs/>
          <w:noProof/>
          <w:color w:val="1F1F1F"/>
          <w:szCs w:val="24"/>
          <w:lang w:val="en-GB"/>
        </w:rPr>
        <w:t>1. Create Urgency:</w:t>
      </w:r>
    </w:p>
    <w:p w14:paraId="0D776635" w14:textId="325C0B3B" w:rsidR="00251287" w:rsidRPr="008A44F4" w:rsidRDefault="00BB2989" w:rsidP="008A44F4">
      <w:pPr>
        <w:rPr>
          <w:rFonts w:eastAsia="Times New Roman" w:cs="Times New Roman"/>
          <w:noProof/>
          <w:color w:val="1F1F1F"/>
          <w:szCs w:val="24"/>
          <w:lang w:val="en-GB"/>
        </w:rPr>
      </w:pPr>
      <w:r w:rsidRPr="008A44F4">
        <w:rPr>
          <w:rFonts w:eastAsia="Times New Roman" w:cs="Times New Roman"/>
          <w:b/>
          <w:bCs/>
          <w:noProof/>
          <w:color w:val="1F1F1F"/>
          <w:szCs w:val="24"/>
          <w:lang w:val="en-GB"/>
        </w:rPr>
        <w:t xml:space="preserve">The situation: </w:t>
      </w:r>
      <w:r w:rsidR="00251287" w:rsidRPr="008A44F4">
        <w:rPr>
          <w:rFonts w:eastAsia="Times New Roman" w:cs="Times New Roman"/>
          <w:noProof/>
          <w:color w:val="1F1F1F"/>
          <w:szCs w:val="24"/>
          <w:lang w:val="en-GB"/>
        </w:rPr>
        <w:t>When Christopher J. Nassetta became CEO, Hilton was encountering money-related challenges and was required to progress its cent</w:t>
      </w:r>
      <w:r w:rsidR="00873799" w:rsidRPr="008A44F4">
        <w:rPr>
          <w:rFonts w:eastAsia="Times New Roman" w:cs="Times New Roman"/>
          <w:noProof/>
          <w:color w:val="1F1F1F"/>
          <w:szCs w:val="24"/>
          <w:lang w:val="en-GB"/>
        </w:rPr>
        <w:t>re</w:t>
      </w:r>
      <w:r w:rsidR="00251287" w:rsidRPr="008A44F4">
        <w:rPr>
          <w:rFonts w:eastAsia="Times New Roman" w:cs="Times New Roman"/>
          <w:noProof/>
          <w:color w:val="1F1F1F"/>
          <w:szCs w:val="24"/>
          <w:lang w:val="en-GB"/>
        </w:rPr>
        <w:t xml:space="preserve"> on clients and advancement.</w:t>
      </w:r>
    </w:p>
    <w:p w14:paraId="0D3E1D87" w14:textId="0C2BF58A" w:rsidR="00AD04F9" w:rsidRPr="008A44F4" w:rsidRDefault="00AD04F9" w:rsidP="008A44F4">
      <w:pPr>
        <w:rPr>
          <w:rFonts w:eastAsia="Times New Roman" w:cs="Times New Roman"/>
          <w:b/>
          <w:bCs/>
          <w:noProof/>
          <w:color w:val="1F1F1F"/>
          <w:szCs w:val="24"/>
          <w:lang w:val="en-GB"/>
        </w:rPr>
      </w:pPr>
      <w:r w:rsidRPr="008A44F4">
        <w:rPr>
          <w:rFonts w:eastAsia="Times New Roman" w:cs="Times New Roman"/>
          <w:b/>
          <w:bCs/>
          <w:noProof/>
          <w:color w:val="1F1F1F"/>
          <w:szCs w:val="24"/>
          <w:lang w:val="en-GB"/>
        </w:rPr>
        <w:t xml:space="preserve">How Hilton Applied It: </w:t>
      </w:r>
      <w:r w:rsidR="00B91F7D" w:rsidRPr="008A44F4">
        <w:rPr>
          <w:rFonts w:eastAsia="Times New Roman" w:cs="Times New Roman"/>
          <w:noProof/>
          <w:color w:val="1F1F1F"/>
          <w:szCs w:val="24"/>
          <w:lang w:val="en-GB"/>
        </w:rPr>
        <w:t>Nassetta stressed the require for change as a result of changing customer wants and the importance of beating these challenges.</w:t>
      </w:r>
    </w:p>
    <w:p w14:paraId="39F16A06" w14:textId="77777777" w:rsidR="00FC663B" w:rsidRPr="008A44F4" w:rsidRDefault="00FC663B" w:rsidP="008A44F4">
      <w:pPr>
        <w:rPr>
          <w:rFonts w:eastAsia="Times New Roman" w:cs="Times New Roman"/>
          <w:b/>
          <w:bCs/>
          <w:noProof/>
          <w:color w:val="1F1F1F"/>
          <w:szCs w:val="24"/>
          <w:lang w:val="en-GB"/>
        </w:rPr>
      </w:pPr>
      <w:r w:rsidRPr="008A44F4">
        <w:rPr>
          <w:rFonts w:eastAsia="Times New Roman" w:cs="Times New Roman"/>
          <w:b/>
          <w:bCs/>
          <w:noProof/>
          <w:color w:val="1F1F1F"/>
          <w:szCs w:val="24"/>
          <w:lang w:val="en-GB"/>
        </w:rPr>
        <w:t>2. Form a Powerful Coalition:</w:t>
      </w:r>
    </w:p>
    <w:p w14:paraId="1D700073" w14:textId="77777777" w:rsidR="00B91F7D" w:rsidRPr="008A44F4" w:rsidRDefault="00B33BA7" w:rsidP="008A44F4">
      <w:pPr>
        <w:rPr>
          <w:rFonts w:eastAsia="Times New Roman" w:cs="Times New Roman"/>
          <w:noProof/>
          <w:color w:val="1F1F1F"/>
          <w:szCs w:val="24"/>
          <w:lang w:val="en-GB"/>
        </w:rPr>
      </w:pPr>
      <w:r w:rsidRPr="008A44F4">
        <w:rPr>
          <w:rFonts w:eastAsia="Times New Roman" w:cs="Times New Roman"/>
          <w:b/>
          <w:bCs/>
          <w:noProof/>
          <w:color w:val="1F1F1F"/>
          <w:szCs w:val="24"/>
          <w:lang w:val="en-GB"/>
        </w:rPr>
        <w:t xml:space="preserve">The </w:t>
      </w:r>
      <w:r w:rsidR="00FC663B" w:rsidRPr="008A44F4">
        <w:rPr>
          <w:rFonts w:eastAsia="Times New Roman" w:cs="Times New Roman"/>
          <w:b/>
          <w:bCs/>
          <w:noProof/>
          <w:color w:val="1F1F1F"/>
          <w:szCs w:val="24"/>
          <w:lang w:val="en-GB"/>
        </w:rPr>
        <w:t>Situation</w:t>
      </w:r>
      <w:r w:rsidR="00FC663B" w:rsidRPr="008A44F4">
        <w:rPr>
          <w:rFonts w:eastAsia="Times New Roman" w:cs="Times New Roman"/>
          <w:noProof/>
          <w:color w:val="1F1F1F"/>
          <w:szCs w:val="24"/>
          <w:lang w:val="en-GB"/>
        </w:rPr>
        <w:t xml:space="preserve">: </w:t>
      </w:r>
      <w:r w:rsidR="00B91F7D" w:rsidRPr="008A44F4">
        <w:rPr>
          <w:rFonts w:eastAsia="Times New Roman" w:cs="Times New Roman"/>
          <w:noProof/>
          <w:color w:val="1F1F1F"/>
          <w:szCs w:val="24"/>
          <w:lang w:val="en-GB"/>
        </w:rPr>
        <w:t>Solid administration and collaboration were basic to Hilton's change activities.</w:t>
      </w:r>
    </w:p>
    <w:p w14:paraId="5441981B" w14:textId="7B4B93BF" w:rsidR="00B91F7D" w:rsidRPr="008A44F4" w:rsidRDefault="00FC663B" w:rsidP="008A44F4">
      <w:pPr>
        <w:rPr>
          <w:rFonts w:eastAsia="Times New Roman" w:cs="Times New Roman"/>
          <w:noProof/>
          <w:color w:val="1F1F1F"/>
          <w:szCs w:val="24"/>
          <w:lang w:val="en-GB"/>
        </w:rPr>
      </w:pPr>
      <w:r w:rsidRPr="008A44F4">
        <w:rPr>
          <w:rFonts w:eastAsia="Times New Roman" w:cs="Times New Roman"/>
          <w:b/>
          <w:bCs/>
          <w:noProof/>
          <w:color w:val="1F1F1F"/>
          <w:szCs w:val="24"/>
          <w:lang w:val="en-GB"/>
        </w:rPr>
        <w:t>How Hilton Applied It</w:t>
      </w:r>
      <w:r w:rsidRPr="008A44F4">
        <w:rPr>
          <w:rFonts w:eastAsia="Times New Roman" w:cs="Times New Roman"/>
          <w:noProof/>
          <w:color w:val="1F1F1F"/>
          <w:szCs w:val="24"/>
          <w:lang w:val="en-GB"/>
        </w:rPr>
        <w:t xml:space="preserve">: </w:t>
      </w:r>
      <w:r w:rsidR="00B91F7D" w:rsidRPr="008A44F4">
        <w:rPr>
          <w:rFonts w:eastAsia="Times New Roman" w:cs="Times New Roman"/>
          <w:noProof/>
          <w:color w:val="1F1F1F"/>
          <w:szCs w:val="24"/>
          <w:lang w:val="en-GB"/>
        </w:rPr>
        <w:t>Nassetta worked at the side best groups from numerous offices and ranges to construct a solid consolidation, making beyond any doubt that the changes were pushed by a cohesive front.</w:t>
      </w:r>
    </w:p>
    <w:p w14:paraId="360C1FCA" w14:textId="34D115E4" w:rsidR="00FC663B" w:rsidRPr="008A44F4" w:rsidRDefault="00FC663B" w:rsidP="008A44F4">
      <w:pPr>
        <w:rPr>
          <w:rFonts w:eastAsia="Times New Roman" w:cs="Times New Roman"/>
          <w:b/>
          <w:bCs/>
          <w:noProof/>
          <w:color w:val="1F1F1F"/>
          <w:szCs w:val="24"/>
          <w:lang w:val="en-GB"/>
        </w:rPr>
      </w:pPr>
      <w:r w:rsidRPr="008A44F4">
        <w:rPr>
          <w:rFonts w:eastAsia="Times New Roman" w:cs="Times New Roman"/>
          <w:b/>
          <w:bCs/>
          <w:noProof/>
          <w:color w:val="1F1F1F"/>
          <w:szCs w:val="24"/>
          <w:lang w:val="en-GB"/>
        </w:rPr>
        <w:t>3. Create a Vision for Change:</w:t>
      </w:r>
    </w:p>
    <w:p w14:paraId="5771611C" w14:textId="2326A362" w:rsidR="00FC663B" w:rsidRPr="008A44F4" w:rsidRDefault="00380C74" w:rsidP="008A44F4">
      <w:pPr>
        <w:rPr>
          <w:rFonts w:eastAsia="Times New Roman" w:cs="Times New Roman"/>
          <w:noProof/>
          <w:color w:val="1F1F1F"/>
          <w:szCs w:val="24"/>
          <w:lang w:val="en-GB"/>
        </w:rPr>
      </w:pPr>
      <w:r w:rsidRPr="008A44F4">
        <w:rPr>
          <w:rFonts w:eastAsia="Times New Roman" w:cs="Times New Roman"/>
          <w:b/>
          <w:bCs/>
          <w:noProof/>
          <w:color w:val="1F1F1F"/>
          <w:szCs w:val="24"/>
          <w:lang w:val="en-GB"/>
        </w:rPr>
        <w:t xml:space="preserve">The </w:t>
      </w:r>
      <w:r w:rsidR="00FC663B" w:rsidRPr="008A44F4">
        <w:rPr>
          <w:rFonts w:eastAsia="Times New Roman" w:cs="Times New Roman"/>
          <w:b/>
          <w:bCs/>
          <w:noProof/>
          <w:color w:val="1F1F1F"/>
          <w:szCs w:val="24"/>
          <w:lang w:val="en-GB"/>
        </w:rPr>
        <w:t>Situation</w:t>
      </w:r>
      <w:r w:rsidR="00FC663B" w:rsidRPr="008A44F4">
        <w:rPr>
          <w:rFonts w:eastAsia="Times New Roman" w:cs="Times New Roman"/>
          <w:noProof/>
          <w:color w:val="1F1F1F"/>
          <w:szCs w:val="24"/>
          <w:lang w:val="en-GB"/>
        </w:rPr>
        <w:t xml:space="preserve">: </w:t>
      </w:r>
      <w:r w:rsidR="00432DF9" w:rsidRPr="008A44F4">
        <w:rPr>
          <w:rFonts w:eastAsia="Times New Roman" w:cs="Times New Roman"/>
          <w:noProof/>
          <w:color w:val="1F1F1F"/>
          <w:szCs w:val="24"/>
          <w:lang w:val="en-GB"/>
        </w:rPr>
        <w:t>To lead its change, Hilton needs a clear strategy.</w:t>
      </w:r>
    </w:p>
    <w:p w14:paraId="77D3B82B" w14:textId="1027AC88" w:rsidR="00363644" w:rsidRPr="008A44F4" w:rsidRDefault="00FC663B" w:rsidP="008A44F4">
      <w:pPr>
        <w:rPr>
          <w:rFonts w:eastAsia="Times New Roman" w:cs="Times New Roman"/>
          <w:noProof/>
          <w:color w:val="1F1F1F"/>
          <w:szCs w:val="24"/>
          <w:lang w:val="en-GB"/>
        </w:rPr>
      </w:pPr>
      <w:r w:rsidRPr="008A44F4">
        <w:rPr>
          <w:rFonts w:eastAsia="Times New Roman" w:cs="Times New Roman"/>
          <w:b/>
          <w:bCs/>
          <w:noProof/>
          <w:color w:val="1F1F1F"/>
          <w:szCs w:val="24"/>
          <w:lang w:val="en-GB"/>
        </w:rPr>
        <w:lastRenderedPageBreak/>
        <w:t>How Hilton Applied It</w:t>
      </w:r>
      <w:r w:rsidRPr="008A44F4">
        <w:rPr>
          <w:rFonts w:eastAsia="Times New Roman" w:cs="Times New Roman"/>
          <w:noProof/>
          <w:color w:val="1F1F1F"/>
          <w:szCs w:val="24"/>
          <w:lang w:val="en-GB"/>
        </w:rPr>
        <w:t xml:space="preserve">: </w:t>
      </w:r>
      <w:r w:rsidR="00432DF9" w:rsidRPr="008A44F4">
        <w:rPr>
          <w:rFonts w:eastAsia="Times New Roman" w:cs="Times New Roman"/>
          <w:noProof/>
          <w:color w:val="1F1F1F"/>
          <w:szCs w:val="24"/>
          <w:lang w:val="en-GB"/>
        </w:rPr>
        <w:t>Through the utilization of innovation, the objective was to progress operational adequacy while centring on advancement and customer-centricity.</w:t>
      </w:r>
    </w:p>
    <w:p w14:paraId="6DA14E94" w14:textId="627BC1EA" w:rsidR="000866DA" w:rsidRPr="008A44F4" w:rsidRDefault="00FC663B" w:rsidP="008A44F4">
      <w:pPr>
        <w:rPr>
          <w:rFonts w:eastAsia="Times New Roman" w:cs="Times New Roman"/>
          <w:b/>
          <w:bCs/>
          <w:noProof/>
          <w:color w:val="1F1F1F"/>
          <w:szCs w:val="24"/>
          <w:lang w:val="en-GB"/>
        </w:rPr>
      </w:pPr>
      <w:r w:rsidRPr="008A44F4">
        <w:rPr>
          <w:rFonts w:eastAsia="Times New Roman" w:cs="Times New Roman"/>
          <w:b/>
          <w:bCs/>
          <w:noProof/>
          <w:color w:val="1F1F1F"/>
          <w:szCs w:val="24"/>
          <w:lang w:val="en-GB"/>
        </w:rPr>
        <w:t>4. Communicate the Vision:</w:t>
      </w:r>
    </w:p>
    <w:p w14:paraId="1910344C" w14:textId="5C303636" w:rsidR="00E11C64" w:rsidRPr="008A44F4" w:rsidRDefault="00363644" w:rsidP="008A44F4">
      <w:pPr>
        <w:rPr>
          <w:rFonts w:eastAsia="Times New Roman" w:cs="Times New Roman"/>
          <w:noProof/>
          <w:color w:val="1F1F1F"/>
          <w:szCs w:val="24"/>
          <w:lang w:val="en-GB"/>
        </w:rPr>
      </w:pPr>
      <w:r w:rsidRPr="008A44F4">
        <w:rPr>
          <w:rFonts w:eastAsia="Times New Roman" w:cs="Times New Roman"/>
          <w:b/>
          <w:bCs/>
          <w:noProof/>
          <w:color w:val="1F1F1F"/>
          <w:szCs w:val="24"/>
          <w:lang w:val="en-GB"/>
        </w:rPr>
        <w:t xml:space="preserve">The </w:t>
      </w:r>
      <w:r w:rsidR="00FC663B" w:rsidRPr="008A44F4">
        <w:rPr>
          <w:rFonts w:eastAsia="Times New Roman" w:cs="Times New Roman"/>
          <w:b/>
          <w:bCs/>
          <w:noProof/>
          <w:color w:val="1F1F1F"/>
          <w:szCs w:val="24"/>
          <w:lang w:val="en-GB"/>
        </w:rPr>
        <w:t>Situation</w:t>
      </w:r>
      <w:r w:rsidR="00FC663B" w:rsidRPr="008A44F4">
        <w:rPr>
          <w:rFonts w:eastAsia="Times New Roman" w:cs="Times New Roman"/>
          <w:noProof/>
          <w:color w:val="1F1F1F"/>
          <w:szCs w:val="24"/>
          <w:lang w:val="en-GB"/>
        </w:rPr>
        <w:t xml:space="preserve">: </w:t>
      </w:r>
      <w:r w:rsidR="00432DF9" w:rsidRPr="008A44F4">
        <w:rPr>
          <w:rFonts w:eastAsia="Times New Roman" w:cs="Times New Roman"/>
          <w:noProof/>
          <w:color w:val="1F1F1F"/>
          <w:szCs w:val="24"/>
          <w:lang w:val="en-GB"/>
        </w:rPr>
        <w:t>The goal must be well shared for change to happen.</w:t>
      </w:r>
    </w:p>
    <w:p w14:paraId="7A303A31" w14:textId="15855F47" w:rsidR="005202E5" w:rsidRPr="008A44F4" w:rsidRDefault="00FC663B" w:rsidP="008A44F4">
      <w:pPr>
        <w:rPr>
          <w:rFonts w:eastAsia="Times New Roman" w:cs="Times New Roman"/>
          <w:noProof/>
          <w:color w:val="1F1F1F"/>
          <w:szCs w:val="24"/>
          <w:lang w:val="en-GB"/>
        </w:rPr>
      </w:pPr>
      <w:r w:rsidRPr="008A44F4">
        <w:rPr>
          <w:rFonts w:eastAsia="Times New Roman" w:cs="Times New Roman"/>
          <w:b/>
          <w:bCs/>
          <w:noProof/>
          <w:color w:val="1F1F1F"/>
          <w:szCs w:val="24"/>
          <w:lang w:val="en-GB"/>
        </w:rPr>
        <w:t>How Hilton Applied It</w:t>
      </w:r>
      <w:r w:rsidRPr="008A44F4">
        <w:rPr>
          <w:rFonts w:eastAsia="Times New Roman" w:cs="Times New Roman"/>
          <w:noProof/>
          <w:color w:val="1F1F1F"/>
          <w:szCs w:val="24"/>
          <w:lang w:val="en-GB"/>
        </w:rPr>
        <w:t xml:space="preserve">: </w:t>
      </w:r>
      <w:r w:rsidR="003C7EAD" w:rsidRPr="008A44F4">
        <w:rPr>
          <w:rFonts w:eastAsia="Times New Roman" w:cs="Times New Roman"/>
          <w:noProof/>
          <w:color w:val="1F1F1F"/>
          <w:szCs w:val="24"/>
          <w:lang w:val="en-GB"/>
        </w:rPr>
        <w:t>The reason was made apparent and caught on by all parties by Hilton's persevering communication of the alterations to both specialists and guests.</w:t>
      </w:r>
    </w:p>
    <w:p w14:paraId="672ACAFE" w14:textId="24B2C617" w:rsidR="000866DA" w:rsidRPr="008A44F4" w:rsidRDefault="00FC663B" w:rsidP="008A44F4">
      <w:pPr>
        <w:rPr>
          <w:rFonts w:eastAsia="Times New Roman" w:cs="Times New Roman"/>
          <w:b/>
          <w:bCs/>
          <w:noProof/>
          <w:color w:val="1F1F1F"/>
          <w:szCs w:val="24"/>
          <w:lang w:val="en-GB"/>
        </w:rPr>
      </w:pPr>
      <w:r w:rsidRPr="008A44F4">
        <w:rPr>
          <w:rFonts w:eastAsia="Times New Roman" w:cs="Times New Roman"/>
          <w:b/>
          <w:bCs/>
          <w:noProof/>
          <w:color w:val="1F1F1F"/>
          <w:szCs w:val="24"/>
          <w:lang w:val="en-GB"/>
        </w:rPr>
        <w:t>5. Remove Obstacles:</w:t>
      </w:r>
    </w:p>
    <w:p w14:paraId="1614401A" w14:textId="62EDA5B0" w:rsidR="00BC3425" w:rsidRPr="008A44F4" w:rsidRDefault="005202E5" w:rsidP="008A44F4">
      <w:pPr>
        <w:rPr>
          <w:rFonts w:eastAsia="Times New Roman" w:cs="Times New Roman"/>
          <w:noProof/>
          <w:color w:val="1F1F1F"/>
          <w:szCs w:val="24"/>
          <w:lang w:val="en-GB"/>
        </w:rPr>
      </w:pPr>
      <w:r w:rsidRPr="008A44F4">
        <w:rPr>
          <w:rFonts w:eastAsia="Times New Roman" w:cs="Times New Roman"/>
          <w:b/>
          <w:bCs/>
          <w:noProof/>
          <w:color w:val="1F1F1F"/>
          <w:szCs w:val="24"/>
          <w:lang w:val="en-GB"/>
        </w:rPr>
        <w:t xml:space="preserve">The </w:t>
      </w:r>
      <w:r w:rsidR="00FC663B" w:rsidRPr="008A44F4">
        <w:rPr>
          <w:rFonts w:eastAsia="Times New Roman" w:cs="Times New Roman"/>
          <w:b/>
          <w:bCs/>
          <w:noProof/>
          <w:color w:val="1F1F1F"/>
          <w:szCs w:val="24"/>
          <w:lang w:val="en-GB"/>
        </w:rPr>
        <w:t>Situation</w:t>
      </w:r>
      <w:r w:rsidR="00FC663B" w:rsidRPr="008A44F4">
        <w:rPr>
          <w:rFonts w:eastAsia="Times New Roman" w:cs="Times New Roman"/>
          <w:noProof/>
          <w:color w:val="1F1F1F"/>
          <w:szCs w:val="24"/>
          <w:lang w:val="en-GB"/>
        </w:rPr>
        <w:t xml:space="preserve">: </w:t>
      </w:r>
      <w:r w:rsidR="00D25B5A" w:rsidRPr="008A44F4">
        <w:rPr>
          <w:rFonts w:eastAsia="Times New Roman" w:cs="Times New Roman"/>
          <w:noProof/>
          <w:color w:val="1F1F1F"/>
          <w:szCs w:val="24"/>
          <w:lang w:val="en-GB"/>
        </w:rPr>
        <w:t>Changes</w:t>
      </w:r>
      <w:r w:rsidR="00504A39" w:rsidRPr="008A44F4">
        <w:rPr>
          <w:rFonts w:eastAsia="Times New Roman" w:cs="Times New Roman"/>
          <w:noProof/>
          <w:color w:val="1F1F1F"/>
          <w:szCs w:val="24"/>
          <w:lang w:val="en-GB"/>
        </w:rPr>
        <w:t xml:space="preserve"> w</w:t>
      </w:r>
      <w:r w:rsidR="00873799" w:rsidRPr="008A44F4">
        <w:rPr>
          <w:rFonts w:eastAsia="Times New Roman" w:cs="Times New Roman"/>
          <w:noProof/>
          <w:color w:val="1F1F1F"/>
          <w:szCs w:val="24"/>
          <w:lang w:val="en-GB"/>
        </w:rPr>
        <w:t>ere</w:t>
      </w:r>
      <w:r w:rsidR="00504A39" w:rsidRPr="008A44F4">
        <w:rPr>
          <w:rFonts w:eastAsia="Times New Roman" w:cs="Times New Roman"/>
          <w:noProof/>
          <w:color w:val="1F1F1F"/>
          <w:szCs w:val="24"/>
          <w:lang w:val="en-GB"/>
        </w:rPr>
        <w:t xml:space="preserve"> hampered by components such as resistance to innovation and bureaucracy</w:t>
      </w:r>
      <w:r w:rsidR="00E54E16" w:rsidRPr="008A44F4">
        <w:rPr>
          <w:rFonts w:eastAsia="Times New Roman" w:cs="Times New Roman"/>
          <w:noProof/>
          <w:color w:val="1F1F1F"/>
          <w:szCs w:val="24"/>
          <w:lang w:val="en-GB"/>
        </w:rPr>
        <w:t xml:space="preserve"> (</w:t>
      </w:r>
      <w:r w:rsidR="00C84558" w:rsidRPr="00C84558">
        <w:rPr>
          <w:rFonts w:eastAsia="Times New Roman" w:cs="Times New Roman"/>
          <w:noProof/>
          <w:szCs w:val="24"/>
          <w:lang w:val="en-GB"/>
        </w:rPr>
        <w:t>Eid</w:t>
      </w:r>
      <w:r w:rsidR="00C84558" w:rsidRPr="008A44F4">
        <w:rPr>
          <w:rFonts w:eastAsia="Times New Roman" w:cs="Times New Roman"/>
          <w:noProof/>
          <w:szCs w:val="24"/>
          <w:lang w:val="en-GB"/>
        </w:rPr>
        <w:t xml:space="preserve"> </w:t>
      </w:r>
      <w:r w:rsidR="00C84558" w:rsidRPr="00C84558">
        <w:rPr>
          <w:rFonts w:eastAsia="Times New Roman" w:cs="Times New Roman"/>
          <w:noProof/>
          <w:szCs w:val="24"/>
          <w:lang w:val="en-GB"/>
        </w:rPr>
        <w:t>and Agag</w:t>
      </w:r>
      <w:r w:rsidR="00E54E16" w:rsidRPr="008A44F4">
        <w:rPr>
          <w:rFonts w:cs="Times New Roman"/>
          <w:noProof/>
          <w:lang w:val="en-GB"/>
        </w:rPr>
        <w:t xml:space="preserve">, </w:t>
      </w:r>
      <w:r w:rsidR="00C84558" w:rsidRPr="008A44F4">
        <w:rPr>
          <w:rFonts w:cs="Times New Roman"/>
          <w:noProof/>
          <w:lang w:val="en-GB"/>
        </w:rPr>
        <w:t>2020</w:t>
      </w:r>
      <w:r w:rsidR="00E54E16" w:rsidRPr="008A44F4">
        <w:rPr>
          <w:rFonts w:cs="Times New Roman"/>
          <w:noProof/>
          <w:lang w:val="en-GB"/>
        </w:rPr>
        <w:t>)</w:t>
      </w:r>
      <w:r w:rsidR="00504A39" w:rsidRPr="008A44F4">
        <w:rPr>
          <w:rFonts w:eastAsia="Times New Roman" w:cs="Times New Roman"/>
          <w:noProof/>
          <w:color w:val="1F1F1F"/>
          <w:szCs w:val="24"/>
          <w:lang w:val="en-GB"/>
        </w:rPr>
        <w:t>.</w:t>
      </w:r>
    </w:p>
    <w:p w14:paraId="479D4F20" w14:textId="7034B3F3" w:rsidR="00504A39" w:rsidRPr="008A44F4" w:rsidRDefault="00FC663B" w:rsidP="008A44F4">
      <w:pPr>
        <w:rPr>
          <w:rFonts w:eastAsia="Times New Roman" w:cs="Times New Roman"/>
          <w:noProof/>
          <w:color w:val="1F1F1F"/>
          <w:szCs w:val="24"/>
          <w:lang w:val="en-GB"/>
        </w:rPr>
      </w:pPr>
      <w:r w:rsidRPr="008A44F4">
        <w:rPr>
          <w:rFonts w:eastAsia="Times New Roman" w:cs="Times New Roman"/>
          <w:b/>
          <w:bCs/>
          <w:noProof/>
          <w:color w:val="1F1F1F"/>
          <w:szCs w:val="24"/>
          <w:lang w:val="en-GB"/>
        </w:rPr>
        <w:t>How Hilton Applied It</w:t>
      </w:r>
      <w:r w:rsidRPr="008A44F4">
        <w:rPr>
          <w:rFonts w:eastAsia="Times New Roman" w:cs="Times New Roman"/>
          <w:noProof/>
          <w:color w:val="1F1F1F"/>
          <w:szCs w:val="24"/>
          <w:lang w:val="en-GB"/>
        </w:rPr>
        <w:t xml:space="preserve">: </w:t>
      </w:r>
      <w:r w:rsidR="00504A39" w:rsidRPr="008A44F4">
        <w:rPr>
          <w:rFonts w:eastAsia="Times New Roman" w:cs="Times New Roman"/>
          <w:noProof/>
          <w:color w:val="1F1F1F"/>
          <w:szCs w:val="24"/>
          <w:lang w:val="en-GB"/>
        </w:rPr>
        <w:t>To overcome these impediments, Hilton gave staff preparation and bolster to ease the move to a mechanically progressed working environment.</w:t>
      </w:r>
    </w:p>
    <w:p w14:paraId="52FC7F89" w14:textId="11E63574" w:rsidR="000866DA" w:rsidRPr="008A44F4" w:rsidRDefault="00FC663B" w:rsidP="008A44F4">
      <w:pPr>
        <w:rPr>
          <w:rFonts w:eastAsia="Times New Roman" w:cs="Times New Roman"/>
          <w:b/>
          <w:bCs/>
          <w:noProof/>
          <w:color w:val="1F1F1F"/>
          <w:szCs w:val="24"/>
          <w:lang w:val="en-GB"/>
        </w:rPr>
      </w:pPr>
      <w:r w:rsidRPr="008A44F4">
        <w:rPr>
          <w:rFonts w:eastAsia="Times New Roman" w:cs="Times New Roman"/>
          <w:b/>
          <w:bCs/>
          <w:noProof/>
          <w:color w:val="1F1F1F"/>
          <w:szCs w:val="24"/>
          <w:lang w:val="en-GB"/>
        </w:rPr>
        <w:t>6. Create Short-Term Wins:</w:t>
      </w:r>
    </w:p>
    <w:p w14:paraId="1E1416D8" w14:textId="77777777" w:rsidR="00504A39" w:rsidRPr="008A44F4" w:rsidRDefault="00D74F48" w:rsidP="008A44F4">
      <w:pPr>
        <w:rPr>
          <w:rFonts w:eastAsia="Times New Roman" w:cs="Times New Roman"/>
          <w:noProof/>
          <w:color w:val="1F1F1F"/>
          <w:szCs w:val="24"/>
          <w:lang w:val="en-GB"/>
        </w:rPr>
      </w:pPr>
      <w:r w:rsidRPr="008A44F4">
        <w:rPr>
          <w:rFonts w:eastAsia="Times New Roman" w:cs="Times New Roman"/>
          <w:b/>
          <w:bCs/>
          <w:noProof/>
          <w:color w:val="1F1F1F"/>
          <w:szCs w:val="24"/>
          <w:lang w:val="en-GB"/>
        </w:rPr>
        <w:t xml:space="preserve">The </w:t>
      </w:r>
      <w:r w:rsidR="00FC663B" w:rsidRPr="008A44F4">
        <w:rPr>
          <w:rFonts w:eastAsia="Times New Roman" w:cs="Times New Roman"/>
          <w:b/>
          <w:bCs/>
          <w:noProof/>
          <w:color w:val="1F1F1F"/>
          <w:szCs w:val="24"/>
          <w:lang w:val="en-GB"/>
        </w:rPr>
        <w:t>Situation</w:t>
      </w:r>
      <w:r w:rsidR="00FC663B" w:rsidRPr="008A44F4">
        <w:rPr>
          <w:rFonts w:eastAsia="Times New Roman" w:cs="Times New Roman"/>
          <w:noProof/>
          <w:color w:val="1F1F1F"/>
          <w:szCs w:val="24"/>
          <w:lang w:val="en-GB"/>
        </w:rPr>
        <w:t xml:space="preserve">: </w:t>
      </w:r>
      <w:r w:rsidR="00504A39" w:rsidRPr="008A44F4">
        <w:rPr>
          <w:rFonts w:eastAsia="Times New Roman" w:cs="Times New Roman"/>
          <w:noProof/>
          <w:color w:val="1F1F1F"/>
          <w:szCs w:val="24"/>
          <w:lang w:val="en-GB"/>
        </w:rPr>
        <w:t>Early victories were fundamental for building force and illustrating the benefits of alter.</w:t>
      </w:r>
    </w:p>
    <w:p w14:paraId="701F0965" w14:textId="5D128591" w:rsidR="00DD4B71" w:rsidRPr="008A44F4" w:rsidRDefault="00FC663B" w:rsidP="008A44F4">
      <w:pPr>
        <w:rPr>
          <w:rFonts w:eastAsia="Times New Roman" w:cs="Times New Roman"/>
          <w:noProof/>
          <w:color w:val="1F1F1F"/>
          <w:szCs w:val="24"/>
          <w:lang w:val="en-GB"/>
        </w:rPr>
      </w:pPr>
      <w:r w:rsidRPr="008A44F4">
        <w:rPr>
          <w:rFonts w:eastAsia="Times New Roman" w:cs="Times New Roman"/>
          <w:b/>
          <w:bCs/>
          <w:noProof/>
          <w:color w:val="1F1F1F"/>
          <w:szCs w:val="24"/>
          <w:lang w:val="en-GB"/>
        </w:rPr>
        <w:t>How Hilton Applied It</w:t>
      </w:r>
      <w:r w:rsidRPr="008A44F4">
        <w:rPr>
          <w:rFonts w:eastAsia="Times New Roman" w:cs="Times New Roman"/>
          <w:noProof/>
          <w:color w:val="1F1F1F"/>
          <w:szCs w:val="24"/>
          <w:lang w:val="en-GB"/>
        </w:rPr>
        <w:t xml:space="preserve">: </w:t>
      </w:r>
      <w:r w:rsidR="00DD4B71" w:rsidRPr="008A44F4">
        <w:rPr>
          <w:rFonts w:eastAsia="Times New Roman" w:cs="Times New Roman"/>
          <w:noProof/>
          <w:color w:val="1F1F1F"/>
          <w:szCs w:val="24"/>
          <w:lang w:val="en-GB"/>
        </w:rPr>
        <w:t xml:space="preserve">Hilton celebrated early triumphs, such as </w:t>
      </w:r>
      <w:r w:rsidR="00251287" w:rsidRPr="008A44F4">
        <w:rPr>
          <w:rFonts w:eastAsia="Times New Roman" w:cs="Times New Roman"/>
          <w:noProof/>
          <w:color w:val="1F1F1F"/>
          <w:szCs w:val="24"/>
          <w:lang w:val="en-GB"/>
        </w:rPr>
        <w:t>moving</w:t>
      </w:r>
      <w:r w:rsidR="00DD4B71" w:rsidRPr="008A44F4">
        <w:rPr>
          <w:rFonts w:eastAsia="Times New Roman" w:cs="Times New Roman"/>
          <w:noProof/>
          <w:color w:val="1F1F1F"/>
          <w:szCs w:val="24"/>
          <w:lang w:val="en-GB"/>
        </w:rPr>
        <w:t xml:space="preserve"> forward levels of visitor fulfilment, underlining the positive result of their work.</w:t>
      </w:r>
    </w:p>
    <w:p w14:paraId="221B4384" w14:textId="5F197EB7" w:rsidR="004A4B80" w:rsidRPr="008A44F4" w:rsidRDefault="00FC663B" w:rsidP="008A44F4">
      <w:pPr>
        <w:rPr>
          <w:rFonts w:eastAsia="Times New Roman" w:cs="Times New Roman"/>
          <w:b/>
          <w:bCs/>
          <w:noProof/>
          <w:color w:val="1F1F1F"/>
          <w:szCs w:val="24"/>
          <w:lang w:val="en-GB"/>
        </w:rPr>
      </w:pPr>
      <w:r w:rsidRPr="008A44F4">
        <w:rPr>
          <w:rFonts w:eastAsia="Times New Roman" w:cs="Times New Roman"/>
          <w:b/>
          <w:bCs/>
          <w:noProof/>
          <w:color w:val="1F1F1F"/>
          <w:szCs w:val="24"/>
          <w:lang w:val="en-GB"/>
        </w:rPr>
        <w:t>7. Build on the Change:</w:t>
      </w:r>
    </w:p>
    <w:p w14:paraId="4AE948A2" w14:textId="345B31A9" w:rsidR="004A4B80" w:rsidRPr="008A44F4" w:rsidRDefault="00232EFE" w:rsidP="008A44F4">
      <w:pPr>
        <w:rPr>
          <w:rFonts w:eastAsia="Times New Roman" w:cs="Times New Roman"/>
          <w:noProof/>
          <w:color w:val="1F1F1F"/>
          <w:szCs w:val="24"/>
          <w:lang w:val="en-GB"/>
        </w:rPr>
      </w:pPr>
      <w:r w:rsidRPr="008A44F4">
        <w:rPr>
          <w:rFonts w:eastAsia="Times New Roman" w:cs="Times New Roman"/>
          <w:b/>
          <w:bCs/>
          <w:noProof/>
          <w:color w:val="1F1F1F"/>
          <w:szCs w:val="24"/>
          <w:lang w:val="en-GB"/>
        </w:rPr>
        <w:t xml:space="preserve">The </w:t>
      </w:r>
      <w:r w:rsidR="00C65CAD" w:rsidRPr="008A44F4">
        <w:rPr>
          <w:rFonts w:eastAsia="Times New Roman" w:cs="Times New Roman"/>
          <w:b/>
          <w:bCs/>
          <w:noProof/>
          <w:color w:val="1F1F1F"/>
          <w:szCs w:val="24"/>
          <w:lang w:val="en-GB"/>
        </w:rPr>
        <w:t>Situation:</w:t>
      </w:r>
      <w:r w:rsidR="00FC663B" w:rsidRPr="008A44F4">
        <w:rPr>
          <w:rFonts w:eastAsia="Times New Roman" w:cs="Times New Roman"/>
          <w:noProof/>
          <w:color w:val="1F1F1F"/>
          <w:szCs w:val="24"/>
          <w:lang w:val="en-GB"/>
        </w:rPr>
        <w:t xml:space="preserve"> </w:t>
      </w:r>
      <w:r w:rsidR="00DD4B71" w:rsidRPr="008A44F4">
        <w:rPr>
          <w:rFonts w:eastAsia="Times New Roman" w:cs="Times New Roman"/>
          <w:noProof/>
          <w:color w:val="1F1F1F"/>
          <w:szCs w:val="24"/>
          <w:lang w:val="en-GB"/>
        </w:rPr>
        <w:t xml:space="preserve">The </w:t>
      </w:r>
      <w:r w:rsidR="001F6736" w:rsidRPr="008A44F4">
        <w:rPr>
          <w:rFonts w:eastAsia="Times New Roman" w:cs="Times New Roman"/>
          <w:noProof/>
          <w:color w:val="1F1F1F"/>
          <w:szCs w:val="24"/>
          <w:lang w:val="en-GB"/>
        </w:rPr>
        <w:t>change</w:t>
      </w:r>
      <w:r w:rsidR="00DD4B71" w:rsidRPr="008A44F4">
        <w:rPr>
          <w:rFonts w:eastAsia="Times New Roman" w:cs="Times New Roman"/>
          <w:noProof/>
          <w:color w:val="1F1F1F"/>
          <w:szCs w:val="24"/>
          <w:lang w:val="en-GB"/>
        </w:rPr>
        <w:t xml:space="preserve"> </w:t>
      </w:r>
      <w:r w:rsidR="00251287" w:rsidRPr="008A44F4">
        <w:rPr>
          <w:rFonts w:eastAsia="Times New Roman" w:cs="Times New Roman"/>
          <w:noProof/>
          <w:color w:val="1F1F1F"/>
          <w:szCs w:val="24"/>
          <w:lang w:val="en-GB"/>
        </w:rPr>
        <w:t>preparation</w:t>
      </w:r>
      <w:r w:rsidR="00DD4B71" w:rsidRPr="008A44F4">
        <w:rPr>
          <w:rFonts w:eastAsia="Times New Roman" w:cs="Times New Roman"/>
          <w:noProof/>
          <w:color w:val="1F1F1F"/>
          <w:szCs w:val="24"/>
          <w:lang w:val="en-GB"/>
        </w:rPr>
        <w:t xml:space="preserve"> must be continuous and adaptable.</w:t>
      </w:r>
    </w:p>
    <w:p w14:paraId="3AB2FE08" w14:textId="4FF1EA5E" w:rsidR="00FC663B" w:rsidRPr="008A44F4" w:rsidRDefault="00FC663B" w:rsidP="008A44F4">
      <w:pPr>
        <w:rPr>
          <w:rFonts w:eastAsia="Times New Roman" w:cs="Times New Roman"/>
          <w:noProof/>
          <w:color w:val="1F1F1F"/>
          <w:szCs w:val="24"/>
          <w:lang w:val="en-GB"/>
        </w:rPr>
      </w:pPr>
      <w:r w:rsidRPr="008A44F4">
        <w:rPr>
          <w:rFonts w:eastAsia="Times New Roman" w:cs="Times New Roman"/>
          <w:b/>
          <w:bCs/>
          <w:noProof/>
          <w:color w:val="1F1F1F"/>
          <w:szCs w:val="24"/>
          <w:lang w:val="en-GB"/>
        </w:rPr>
        <w:t>How Hilton Applied It</w:t>
      </w:r>
      <w:r w:rsidRPr="008A44F4">
        <w:rPr>
          <w:rFonts w:eastAsia="Times New Roman" w:cs="Times New Roman"/>
          <w:noProof/>
          <w:color w:val="1F1F1F"/>
          <w:szCs w:val="24"/>
          <w:lang w:val="en-GB"/>
        </w:rPr>
        <w:t xml:space="preserve">: </w:t>
      </w:r>
      <w:r w:rsidR="00A71012" w:rsidRPr="008A44F4">
        <w:rPr>
          <w:rFonts w:eastAsia="Times New Roman" w:cs="Times New Roman"/>
          <w:noProof/>
          <w:color w:val="1F1F1F"/>
          <w:szCs w:val="24"/>
          <w:lang w:val="en-GB"/>
        </w:rPr>
        <w:t>Hilton continued to build upon these advances, incorporating customer feedback and enhancing procedures to ensure ongoing progress</w:t>
      </w:r>
      <w:r w:rsidR="00862DD7" w:rsidRPr="008A44F4">
        <w:rPr>
          <w:rFonts w:eastAsia="Times New Roman" w:cs="Times New Roman"/>
          <w:noProof/>
          <w:color w:val="1F1F1F"/>
          <w:szCs w:val="24"/>
          <w:lang w:val="en-GB"/>
        </w:rPr>
        <w:t xml:space="preserve"> (</w:t>
      </w:r>
      <w:r w:rsidR="000417AE" w:rsidRPr="008A44F4">
        <w:rPr>
          <w:rFonts w:cs="Times New Roman"/>
          <w:noProof/>
          <w:lang w:val="en-GB"/>
        </w:rPr>
        <w:t>Hilton ESG</w:t>
      </w:r>
      <w:r w:rsidR="00862DD7" w:rsidRPr="008A44F4">
        <w:rPr>
          <w:rFonts w:cs="Times New Roman"/>
          <w:noProof/>
          <w:lang w:val="en-GB"/>
        </w:rPr>
        <w:t xml:space="preserve">, </w:t>
      </w:r>
      <w:r w:rsidR="00146D18" w:rsidRPr="008A44F4">
        <w:rPr>
          <w:rFonts w:cs="Times New Roman"/>
          <w:noProof/>
          <w:lang w:val="en-GB"/>
        </w:rPr>
        <w:t>2022</w:t>
      </w:r>
      <w:r w:rsidR="00862DD7" w:rsidRPr="008A44F4">
        <w:rPr>
          <w:rFonts w:cs="Times New Roman"/>
          <w:noProof/>
          <w:lang w:val="en-GB"/>
        </w:rPr>
        <w:t>)</w:t>
      </w:r>
      <w:r w:rsidR="00A71012" w:rsidRPr="008A44F4">
        <w:rPr>
          <w:rFonts w:eastAsia="Times New Roman" w:cs="Times New Roman"/>
          <w:noProof/>
          <w:color w:val="1F1F1F"/>
          <w:szCs w:val="24"/>
          <w:lang w:val="en-GB"/>
        </w:rPr>
        <w:t>.</w:t>
      </w:r>
    </w:p>
    <w:p w14:paraId="05EFA880" w14:textId="77777777" w:rsidR="004A4B80" w:rsidRPr="008A44F4" w:rsidRDefault="00FC663B" w:rsidP="008A44F4">
      <w:pPr>
        <w:rPr>
          <w:rFonts w:eastAsia="Times New Roman" w:cs="Times New Roman"/>
          <w:b/>
          <w:bCs/>
          <w:noProof/>
          <w:color w:val="1F1F1F"/>
          <w:szCs w:val="24"/>
          <w:lang w:val="en-GB"/>
        </w:rPr>
      </w:pPr>
      <w:r w:rsidRPr="008A44F4">
        <w:rPr>
          <w:rFonts w:eastAsia="Times New Roman" w:cs="Times New Roman"/>
          <w:b/>
          <w:bCs/>
          <w:noProof/>
          <w:color w:val="1F1F1F"/>
          <w:szCs w:val="24"/>
          <w:lang w:val="en-GB"/>
        </w:rPr>
        <w:t>8. Anchor the Changes in Corporate Culture:</w:t>
      </w:r>
    </w:p>
    <w:p w14:paraId="72A552C5" w14:textId="4D8CD996" w:rsidR="006D6139" w:rsidRPr="008A44F4" w:rsidRDefault="006D6139" w:rsidP="008A44F4">
      <w:pPr>
        <w:rPr>
          <w:rFonts w:eastAsia="Times New Roman" w:cs="Times New Roman"/>
          <w:noProof/>
          <w:color w:val="1F1F1F"/>
          <w:szCs w:val="24"/>
          <w:lang w:val="en-GB"/>
        </w:rPr>
      </w:pPr>
      <w:r w:rsidRPr="008A44F4">
        <w:rPr>
          <w:rFonts w:eastAsia="Times New Roman" w:cs="Times New Roman"/>
          <w:b/>
          <w:bCs/>
          <w:noProof/>
          <w:color w:val="1F1F1F"/>
          <w:szCs w:val="24"/>
          <w:lang w:val="en-GB"/>
        </w:rPr>
        <w:lastRenderedPageBreak/>
        <w:t xml:space="preserve">The </w:t>
      </w:r>
      <w:r w:rsidR="00FC663B" w:rsidRPr="008A44F4">
        <w:rPr>
          <w:rFonts w:eastAsia="Times New Roman" w:cs="Times New Roman"/>
          <w:b/>
          <w:bCs/>
          <w:noProof/>
          <w:color w:val="1F1F1F"/>
          <w:szCs w:val="24"/>
          <w:lang w:val="en-GB"/>
        </w:rPr>
        <w:t>Situation</w:t>
      </w:r>
      <w:r w:rsidR="00FC663B" w:rsidRPr="008A44F4">
        <w:rPr>
          <w:rFonts w:eastAsia="Times New Roman" w:cs="Times New Roman"/>
          <w:noProof/>
          <w:color w:val="1F1F1F"/>
          <w:szCs w:val="24"/>
          <w:lang w:val="en-GB"/>
        </w:rPr>
        <w:t xml:space="preserve">: </w:t>
      </w:r>
      <w:r w:rsidRPr="008A44F4">
        <w:rPr>
          <w:rFonts w:eastAsia="Times New Roman" w:cs="Times New Roman"/>
          <w:noProof/>
          <w:color w:val="1F1F1F"/>
          <w:szCs w:val="24"/>
          <w:lang w:val="en-GB"/>
        </w:rPr>
        <w:t>The changes have to be ingrained into Hilton's culture for long-term success.</w:t>
      </w:r>
    </w:p>
    <w:p w14:paraId="740F914A" w14:textId="34CB35DB" w:rsidR="00FC663B" w:rsidRPr="008A44F4" w:rsidRDefault="00FC663B" w:rsidP="008A44F4">
      <w:pPr>
        <w:rPr>
          <w:rFonts w:eastAsia="Times New Roman" w:cs="Times New Roman"/>
          <w:noProof/>
          <w:color w:val="1F1F1F"/>
          <w:szCs w:val="24"/>
          <w:lang w:val="en-GB"/>
        </w:rPr>
      </w:pPr>
      <w:r w:rsidRPr="008A44F4">
        <w:rPr>
          <w:rFonts w:eastAsia="Times New Roman" w:cs="Times New Roman"/>
          <w:b/>
          <w:bCs/>
          <w:noProof/>
          <w:color w:val="1F1F1F"/>
          <w:szCs w:val="24"/>
          <w:lang w:val="en-GB"/>
        </w:rPr>
        <w:t>How Hilton Applied It</w:t>
      </w:r>
      <w:r w:rsidRPr="008A44F4">
        <w:rPr>
          <w:rFonts w:eastAsia="Times New Roman" w:cs="Times New Roman"/>
          <w:noProof/>
          <w:color w:val="1F1F1F"/>
          <w:szCs w:val="24"/>
          <w:lang w:val="en-GB"/>
        </w:rPr>
        <w:t xml:space="preserve">: </w:t>
      </w:r>
      <w:r w:rsidR="003E369F" w:rsidRPr="008A44F4">
        <w:rPr>
          <w:rFonts w:eastAsia="Times New Roman" w:cs="Times New Roman"/>
          <w:noProof/>
          <w:color w:val="1F1F1F"/>
          <w:szCs w:val="24"/>
          <w:lang w:val="en-GB"/>
        </w:rPr>
        <w:t>The ethos of Hilton changed, placing a strong focus on technology and guest-centricity. Initiatives for employee development and appreciation helped this cultural shift</w:t>
      </w:r>
      <w:r w:rsidR="00A47E6B" w:rsidRPr="008A44F4">
        <w:rPr>
          <w:rFonts w:eastAsia="Times New Roman" w:cs="Times New Roman"/>
          <w:noProof/>
          <w:color w:val="1F1F1F"/>
          <w:szCs w:val="24"/>
          <w:lang w:val="en-GB"/>
        </w:rPr>
        <w:t xml:space="preserve"> (</w:t>
      </w:r>
      <w:r w:rsidR="00A77E49" w:rsidRPr="00A77E49">
        <w:rPr>
          <w:rFonts w:eastAsia="Times New Roman" w:cs="Times New Roman"/>
          <w:noProof/>
          <w:szCs w:val="24"/>
          <w:lang w:val="en-GB"/>
        </w:rPr>
        <w:t>Lamo</w:t>
      </w:r>
      <w:r w:rsidR="00A47E6B" w:rsidRPr="008A44F4">
        <w:rPr>
          <w:rFonts w:eastAsia="Times New Roman" w:cs="Times New Roman"/>
          <w:noProof/>
          <w:color w:val="1F1F1F"/>
          <w:szCs w:val="24"/>
          <w:lang w:val="en-GB"/>
        </w:rPr>
        <w:t xml:space="preserve">, </w:t>
      </w:r>
      <w:r w:rsidR="00A77E49" w:rsidRPr="008A44F4">
        <w:rPr>
          <w:rFonts w:eastAsia="Times New Roman" w:cs="Times New Roman"/>
          <w:noProof/>
          <w:color w:val="1F1F1F"/>
          <w:szCs w:val="24"/>
          <w:lang w:val="en-GB"/>
        </w:rPr>
        <w:t>2019</w:t>
      </w:r>
      <w:r w:rsidR="00A47E6B" w:rsidRPr="008A44F4">
        <w:rPr>
          <w:rFonts w:eastAsia="Times New Roman" w:cs="Times New Roman"/>
          <w:noProof/>
          <w:color w:val="1F1F1F"/>
          <w:szCs w:val="24"/>
          <w:lang w:val="en-GB"/>
        </w:rPr>
        <w:t>)</w:t>
      </w:r>
      <w:r w:rsidRPr="008A44F4">
        <w:rPr>
          <w:rFonts w:eastAsia="Times New Roman" w:cs="Times New Roman"/>
          <w:noProof/>
          <w:color w:val="1F1F1F"/>
          <w:szCs w:val="24"/>
          <w:lang w:val="en-GB"/>
        </w:rPr>
        <w:t>.</w:t>
      </w:r>
    </w:p>
    <w:p w14:paraId="7FB5D961" w14:textId="38FD5166" w:rsidR="009E0C94" w:rsidRPr="008A44F4" w:rsidRDefault="00C04007" w:rsidP="008A44F4">
      <w:pPr>
        <w:rPr>
          <w:rFonts w:cs="Times New Roman"/>
          <w:noProof/>
          <w:lang w:val="en-GB"/>
        </w:rPr>
      </w:pPr>
      <w:r w:rsidRPr="008A44F4">
        <w:rPr>
          <w:rFonts w:cs="Times New Roman"/>
          <w:noProof/>
          <w:lang w:val="en-GB"/>
        </w:rPr>
        <w:t xml:space="preserve">The Hilton Hotel Group viably utilized Kotter's 8-Step Alter Demonstrate, improving corporate culture and setting its position as a pioneer within the customer-focused industry. Agent fulfilment surveys and Fortune magazine's list of the Most </w:t>
      </w:r>
      <w:r w:rsidR="00027A52" w:rsidRPr="008A44F4">
        <w:rPr>
          <w:rFonts w:cs="Times New Roman"/>
          <w:noProof/>
          <w:lang w:val="en-GB"/>
        </w:rPr>
        <w:t>Excellent</w:t>
      </w:r>
      <w:r w:rsidRPr="008A44F4">
        <w:rPr>
          <w:rFonts w:cs="Times New Roman"/>
          <w:noProof/>
          <w:lang w:val="en-GB"/>
        </w:rPr>
        <w:t xml:space="preserve"> 100 Companies to Work for affirmed these positive </w:t>
      </w:r>
      <w:r w:rsidR="00027A52" w:rsidRPr="008A44F4">
        <w:rPr>
          <w:rFonts w:cs="Times New Roman"/>
          <w:noProof/>
          <w:lang w:val="en-GB"/>
        </w:rPr>
        <w:t>outcomes</w:t>
      </w:r>
      <w:r w:rsidRPr="008A44F4">
        <w:rPr>
          <w:rFonts w:cs="Times New Roman"/>
          <w:noProof/>
          <w:lang w:val="en-GB"/>
        </w:rPr>
        <w:t>.</w:t>
      </w:r>
    </w:p>
    <w:p w14:paraId="6ECAAF90" w14:textId="5DC26999" w:rsidR="00317DB0" w:rsidRPr="008A44F4" w:rsidRDefault="008632AA" w:rsidP="008A44F4">
      <w:pPr>
        <w:pStyle w:val="Heading2"/>
        <w:rPr>
          <w:rFonts w:eastAsia="Times New Roman" w:cs="Times New Roman"/>
          <w:noProof/>
          <w:lang w:val="en-GB"/>
        </w:rPr>
      </w:pPr>
      <w:bookmarkStart w:id="24" w:name="_Toc148033710"/>
      <w:bookmarkStart w:id="25" w:name="_Toc148128618"/>
      <w:r w:rsidRPr="008A44F4">
        <w:rPr>
          <w:rFonts w:eastAsia="Times New Roman" w:cs="Times New Roman"/>
          <w:bCs/>
          <w:noProof/>
          <w:color w:val="1F1F1F"/>
          <w:lang w:val="en-GB"/>
        </w:rPr>
        <w:t>3</w:t>
      </w:r>
      <w:r w:rsidR="00B973CB" w:rsidRPr="008A44F4">
        <w:rPr>
          <w:rFonts w:eastAsia="Times New Roman" w:cs="Times New Roman"/>
          <w:bCs/>
          <w:noProof/>
          <w:color w:val="1F1F1F"/>
          <w:lang w:val="en-GB"/>
        </w:rPr>
        <w:t>.</w:t>
      </w:r>
      <w:r w:rsidR="00621E48" w:rsidRPr="008A44F4">
        <w:rPr>
          <w:rFonts w:eastAsia="Times New Roman" w:cs="Times New Roman"/>
          <w:bCs/>
          <w:noProof/>
          <w:color w:val="1F1F1F"/>
          <w:lang w:val="en-GB"/>
        </w:rPr>
        <w:t>3</w:t>
      </w:r>
      <w:r w:rsidR="00B973CB" w:rsidRPr="008A44F4">
        <w:rPr>
          <w:rFonts w:eastAsia="Times New Roman" w:cs="Times New Roman"/>
          <w:bCs/>
          <w:noProof/>
          <w:color w:val="1F1F1F"/>
          <w:lang w:val="en-GB"/>
        </w:rPr>
        <w:t xml:space="preserve"> </w:t>
      </w:r>
      <w:r w:rsidR="00317DB0" w:rsidRPr="008A44F4">
        <w:rPr>
          <w:rFonts w:eastAsia="Times New Roman" w:cs="Times New Roman"/>
          <w:noProof/>
          <w:lang w:val="en-GB"/>
        </w:rPr>
        <w:t>Impact of These Changes</w:t>
      </w:r>
      <w:bookmarkEnd w:id="24"/>
      <w:bookmarkEnd w:id="25"/>
    </w:p>
    <w:p w14:paraId="1CC40730" w14:textId="2796EDC5" w:rsidR="00285415" w:rsidRPr="008A44F4" w:rsidRDefault="0020392E" w:rsidP="008A44F4">
      <w:pPr>
        <w:rPr>
          <w:rFonts w:cs="Times New Roman"/>
          <w:noProof/>
          <w:lang w:val="en-GB"/>
        </w:rPr>
      </w:pPr>
      <w:r w:rsidRPr="008A44F4">
        <w:rPr>
          <w:rFonts w:cs="Times New Roman"/>
          <w:noProof/>
          <w:lang w:val="en-GB"/>
        </w:rPr>
        <w:t xml:space="preserve">Christopher J. Nassetta has transformed the Hilton Hotel Group into a more profitable, effective, innovative, and customer-focused company. The main office's move to McLean, Virginia, increased productivity, collaboration, and efficiency, creating a more creative and innovative workplace. Town hall meetings and social media improved communication, motivating workers. The gradual restructuring of senior management increased inclusivity and diversity in decision-making (Schaedler et al., 2022). </w:t>
      </w:r>
      <w:r w:rsidR="00285415" w:rsidRPr="008A44F4">
        <w:rPr>
          <w:rFonts w:cs="Times New Roman"/>
          <w:noProof/>
          <w:lang w:val="en-GB"/>
        </w:rPr>
        <w:t xml:space="preserve">These changes were validated by employee satisfaction surveys, indicating a notable improvement in the workplace culture. </w:t>
      </w:r>
      <w:r w:rsidR="003D3358" w:rsidRPr="008A44F4">
        <w:rPr>
          <w:rFonts w:cs="Times New Roman"/>
          <w:noProof/>
          <w:lang w:val="en-GB"/>
        </w:rPr>
        <w:t xml:space="preserve">The impact of these changes appeared </w:t>
      </w:r>
      <w:r w:rsidR="00027A52" w:rsidRPr="008A44F4">
        <w:rPr>
          <w:rFonts w:cs="Times New Roman"/>
          <w:noProof/>
          <w:lang w:val="en-GB"/>
        </w:rPr>
        <w:t>in</w:t>
      </w:r>
      <w:r w:rsidR="003D3358" w:rsidRPr="008A44F4">
        <w:rPr>
          <w:rFonts w:cs="Times New Roman"/>
          <w:noProof/>
          <w:lang w:val="en-GB"/>
        </w:rPr>
        <w:t xml:space="preserve"> Hilton's standing as the beat company on Fortune magazine's list of the Beat 100 Companies to Work For, expanding representative fulfilment and setting its position as an industry pioneer with a culture that values and underpins its individuals</w:t>
      </w:r>
      <w:r w:rsidR="00512DB1" w:rsidRPr="008A44F4">
        <w:rPr>
          <w:rFonts w:cs="Times New Roman"/>
          <w:noProof/>
          <w:lang w:val="en-GB"/>
        </w:rPr>
        <w:t xml:space="preserve"> </w:t>
      </w:r>
      <w:r w:rsidR="00F452C6" w:rsidRPr="008A44F4">
        <w:rPr>
          <w:rFonts w:cs="Times New Roman"/>
          <w:noProof/>
          <w:lang w:val="en-GB"/>
        </w:rPr>
        <w:t>(Ovcharov et al., 2015)</w:t>
      </w:r>
      <w:r w:rsidR="00285415" w:rsidRPr="008A44F4">
        <w:rPr>
          <w:rFonts w:cs="Times New Roman"/>
          <w:noProof/>
          <w:lang w:val="en-GB"/>
        </w:rPr>
        <w:t>.</w:t>
      </w:r>
    </w:p>
    <w:p w14:paraId="42D10B12" w14:textId="147872DB" w:rsidR="00317DB0" w:rsidRPr="008A44F4" w:rsidRDefault="008632AA" w:rsidP="008A44F4">
      <w:pPr>
        <w:pStyle w:val="Heading1"/>
        <w:rPr>
          <w:rFonts w:cs="Times New Roman"/>
          <w:noProof/>
          <w:lang w:val="en-GB"/>
        </w:rPr>
      </w:pPr>
      <w:bookmarkStart w:id="26" w:name="_Toc148033711"/>
      <w:bookmarkStart w:id="27" w:name="_Toc148128619"/>
      <w:r w:rsidRPr="008A44F4">
        <w:rPr>
          <w:rFonts w:eastAsia="Times New Roman" w:cs="Times New Roman"/>
          <w:bCs/>
          <w:noProof/>
          <w:color w:val="1F1F1F"/>
          <w:szCs w:val="24"/>
          <w:lang w:val="en-GB"/>
        </w:rPr>
        <w:lastRenderedPageBreak/>
        <w:t>4</w:t>
      </w:r>
      <w:r w:rsidR="00B973CB" w:rsidRPr="008A44F4">
        <w:rPr>
          <w:rFonts w:eastAsia="Times New Roman" w:cs="Times New Roman"/>
          <w:bCs/>
          <w:noProof/>
          <w:color w:val="1F1F1F"/>
          <w:lang w:val="en-GB"/>
        </w:rPr>
        <w:t xml:space="preserve">. </w:t>
      </w:r>
      <w:bookmarkEnd w:id="26"/>
      <w:r w:rsidR="002163BB" w:rsidRPr="008A44F4">
        <w:rPr>
          <w:rFonts w:cs="Times New Roman"/>
          <w:noProof/>
          <w:lang w:val="en-GB"/>
        </w:rPr>
        <w:t>Hilton's current business performance and strategic direction</w:t>
      </w:r>
      <w:bookmarkEnd w:id="27"/>
    </w:p>
    <w:p w14:paraId="68A27BCA" w14:textId="23DEBCAB" w:rsidR="00317DB0" w:rsidRPr="008A44F4" w:rsidRDefault="008632AA" w:rsidP="008A44F4">
      <w:pPr>
        <w:pStyle w:val="Heading2"/>
        <w:rPr>
          <w:rFonts w:cs="Times New Roman"/>
          <w:noProof/>
          <w:lang w:val="en-GB"/>
        </w:rPr>
      </w:pPr>
      <w:bookmarkStart w:id="28" w:name="_Toc148033712"/>
      <w:bookmarkStart w:id="29" w:name="_Toc148128620"/>
      <w:r w:rsidRPr="008A44F4">
        <w:rPr>
          <w:rFonts w:eastAsia="Times New Roman" w:cs="Times New Roman"/>
          <w:bCs/>
          <w:noProof/>
          <w:color w:val="1F1F1F"/>
          <w:szCs w:val="24"/>
          <w:lang w:val="en-GB"/>
        </w:rPr>
        <w:t>4</w:t>
      </w:r>
      <w:r w:rsidR="00B973CB" w:rsidRPr="008A44F4">
        <w:rPr>
          <w:rFonts w:eastAsia="Times New Roman" w:cs="Times New Roman"/>
          <w:noProof/>
          <w:color w:val="1F1F1F"/>
          <w:lang w:val="en-GB"/>
        </w:rPr>
        <w:t xml:space="preserve">.1 </w:t>
      </w:r>
      <w:r w:rsidR="00317DB0" w:rsidRPr="008A44F4">
        <w:rPr>
          <w:rFonts w:cs="Times New Roman"/>
          <w:noProof/>
          <w:lang w:val="en-GB"/>
        </w:rPr>
        <w:t>Strategic Direction</w:t>
      </w:r>
      <w:bookmarkEnd w:id="28"/>
      <w:bookmarkEnd w:id="29"/>
    </w:p>
    <w:p w14:paraId="23A78F20" w14:textId="34AB1084" w:rsidR="00F34879" w:rsidRPr="008A44F4" w:rsidRDefault="00512DB1" w:rsidP="008A44F4">
      <w:pPr>
        <w:rPr>
          <w:rFonts w:cs="Times New Roman"/>
          <w:noProof/>
          <w:lang w:val="en-GB"/>
        </w:rPr>
      </w:pPr>
      <w:r w:rsidRPr="008A44F4">
        <w:rPr>
          <w:rFonts w:cs="Times New Roman"/>
          <w:noProof/>
          <w:lang w:val="en-GB"/>
        </w:rPr>
        <w:t xml:space="preserve">Hilton's proactive dedication to sustainable hospitality demonstrates its awareness of the growing effects of climate change and the expanding demand for </w:t>
      </w:r>
      <w:r w:rsidR="00027A52" w:rsidRPr="008A44F4">
        <w:rPr>
          <w:rFonts w:cs="Times New Roman"/>
          <w:noProof/>
          <w:lang w:val="en-GB"/>
        </w:rPr>
        <w:t>environmentally conscious hotels</w:t>
      </w:r>
      <w:r w:rsidRPr="008A44F4">
        <w:rPr>
          <w:rFonts w:cs="Times New Roman"/>
          <w:noProof/>
          <w:lang w:val="en-GB"/>
        </w:rPr>
        <w:t xml:space="preserve">. Hilton announced its 2030 sustainability goals under the "Travel with Purpose" initiative four years ago as part of its extensive environmental, social, and governance (ESG) commitments, making it the first international hospitality company to set science-based climate targets </w:t>
      </w:r>
      <w:r w:rsidR="00C60F10" w:rsidRPr="008A44F4">
        <w:rPr>
          <w:rFonts w:cs="Times New Roman"/>
          <w:noProof/>
          <w:lang w:val="en-GB"/>
        </w:rPr>
        <w:t>(</w:t>
      </w:r>
      <w:r w:rsidR="00146D18" w:rsidRPr="008A44F4">
        <w:rPr>
          <w:rFonts w:cs="Times New Roman"/>
          <w:noProof/>
          <w:lang w:val="en-GB"/>
        </w:rPr>
        <w:t>Hilton ESG</w:t>
      </w:r>
      <w:r w:rsidR="00C60F10" w:rsidRPr="008A44F4">
        <w:rPr>
          <w:rFonts w:cs="Times New Roman"/>
          <w:noProof/>
          <w:lang w:val="en-GB"/>
        </w:rPr>
        <w:t>, 2022).</w:t>
      </w:r>
      <w:r w:rsidRPr="008A44F4">
        <w:rPr>
          <w:rFonts w:cs="Times New Roman"/>
          <w:noProof/>
          <w:lang w:val="en-GB"/>
        </w:rPr>
        <w:t xml:space="preserve"> Following a strategic review, Hilton has reaffirmed its commitment to sustainability by raising its environmental and social impact goals. These updated standards include even more audacious environmental objectives as well as distinctive social objectives designed to promote sustainable operations and provide possibilities within the communities it serves. </w:t>
      </w:r>
      <w:r w:rsidR="005C1E92" w:rsidRPr="008A44F4">
        <w:rPr>
          <w:rFonts w:cs="Times New Roman"/>
          <w:noProof/>
          <w:lang w:val="en-GB"/>
        </w:rPr>
        <w:t>Hilton's goal to reduce nursery gas emissions by 75% in managed properties and 56% in diversified properties by 2030 supports its expanded focus on the issue (Hilton, 2023). These destinations are recommended by the SBTi, aligning Hilton with climate science. S&amp;P Worldwide awarded Hilton the SAM Gold course Grant for its industry-leading supportability (Zhang, 2023). This Hotel, Resort, and Cruise Line award recognises Hilton's global and sustainable tourism efforts. To promote sustainable travel, Hilton has used renewable energy, reduced single-use plastic, switched to LED lightbulbs, provided electric vehicle charging, and offered carbon-neutral meeting and event options (Rockett, 2023).</w:t>
      </w:r>
    </w:p>
    <w:p w14:paraId="297A5498" w14:textId="38AD96B6" w:rsidR="00317DB0" w:rsidRPr="008A44F4" w:rsidRDefault="008632AA" w:rsidP="008A44F4">
      <w:pPr>
        <w:pStyle w:val="Heading2"/>
        <w:rPr>
          <w:rFonts w:cs="Times New Roman"/>
          <w:noProof/>
          <w:lang w:val="en-GB"/>
        </w:rPr>
      </w:pPr>
      <w:bookmarkStart w:id="30" w:name="_Toc148033713"/>
      <w:bookmarkStart w:id="31" w:name="_Toc148128621"/>
      <w:r w:rsidRPr="008A44F4">
        <w:rPr>
          <w:rFonts w:eastAsia="Times New Roman" w:cs="Times New Roman"/>
          <w:bCs/>
          <w:noProof/>
          <w:color w:val="1F1F1F"/>
          <w:szCs w:val="24"/>
          <w:lang w:val="en-GB"/>
        </w:rPr>
        <w:t>4</w:t>
      </w:r>
      <w:r w:rsidR="00B973CB" w:rsidRPr="008A44F4">
        <w:rPr>
          <w:rFonts w:eastAsia="Times New Roman" w:cs="Times New Roman"/>
          <w:noProof/>
          <w:color w:val="1F1F1F"/>
          <w:lang w:val="en-GB"/>
        </w:rPr>
        <w:t xml:space="preserve">.2 </w:t>
      </w:r>
      <w:r w:rsidR="00317DB0" w:rsidRPr="008A44F4">
        <w:rPr>
          <w:rFonts w:cs="Times New Roman"/>
          <w:noProof/>
          <w:lang w:val="en-GB"/>
        </w:rPr>
        <w:t>Current Performance of Hilton</w:t>
      </w:r>
      <w:bookmarkEnd w:id="30"/>
      <w:bookmarkEnd w:id="31"/>
    </w:p>
    <w:p w14:paraId="0B245EF5" w14:textId="3DC1CD2B" w:rsidR="005818F2" w:rsidRPr="008A44F4" w:rsidRDefault="00B62CF3" w:rsidP="008A44F4">
      <w:pPr>
        <w:rPr>
          <w:rFonts w:cs="Times New Roman"/>
          <w:noProof/>
          <w:lang w:val="en-GB"/>
        </w:rPr>
      </w:pPr>
      <w:bookmarkStart w:id="32" w:name="_Toc148033714"/>
      <w:r w:rsidRPr="008A44F4">
        <w:rPr>
          <w:rFonts w:cs="Times New Roman"/>
          <w:noProof/>
          <w:lang w:val="en-GB"/>
        </w:rPr>
        <w:t>The Hilton</w:t>
      </w:r>
      <w:r w:rsidR="005818F2" w:rsidRPr="008A44F4">
        <w:rPr>
          <w:rFonts w:cs="Times New Roman"/>
          <w:noProof/>
          <w:lang w:val="en-GB"/>
        </w:rPr>
        <w:t xml:space="preserve"> Hotel Group has been demonstrating impressive resilience and growth despite industry-wide challenges. The company reported a profit of $1.3 billion for 2022 overall and a noteworthy $333 million profit for the fourth quarter of 2022, surpassing pre-pandemic </w:t>
      </w:r>
      <w:r w:rsidR="005818F2" w:rsidRPr="008A44F4">
        <w:rPr>
          <w:rFonts w:cs="Times New Roman"/>
          <w:noProof/>
          <w:lang w:val="en-GB"/>
        </w:rPr>
        <w:lastRenderedPageBreak/>
        <w:t>performance levels for the second consecutive quarter</w:t>
      </w:r>
      <w:r w:rsidRPr="008A44F4">
        <w:rPr>
          <w:rFonts w:cs="Times New Roman"/>
          <w:noProof/>
          <w:lang w:val="en-GB"/>
        </w:rPr>
        <w:t xml:space="preserve"> (Hilton, 2023)</w:t>
      </w:r>
      <w:r w:rsidR="005818F2" w:rsidRPr="008A44F4">
        <w:rPr>
          <w:rFonts w:cs="Times New Roman"/>
          <w:noProof/>
          <w:lang w:val="en-GB"/>
        </w:rPr>
        <w:t>. Despite the operational constraints created by the COVID-19 pandemic, Hilton efficiently managed its revenue channels with rates averaging nearly $158 a night, compared to $148.70 back in 2019 as per company filings with the U.S. Securities and Exchange Commission</w:t>
      </w:r>
      <w:r w:rsidR="00B85680" w:rsidRPr="008A44F4">
        <w:rPr>
          <w:rFonts w:cs="Times New Roman"/>
          <w:noProof/>
          <w:lang w:val="en-GB"/>
        </w:rPr>
        <w:t xml:space="preserve"> (Reuters, 2021)</w:t>
      </w:r>
      <w:r w:rsidR="005818F2" w:rsidRPr="008A44F4">
        <w:rPr>
          <w:rFonts w:cs="Times New Roman"/>
          <w:noProof/>
          <w:lang w:val="en-GB"/>
        </w:rPr>
        <w:t>. This implies a positive revenue adjustment that contributed significantly to their financial performance</w:t>
      </w:r>
      <w:r w:rsidR="00B85680" w:rsidRPr="008A44F4">
        <w:rPr>
          <w:rFonts w:cs="Times New Roman"/>
          <w:noProof/>
          <w:szCs w:val="24"/>
          <w:lang w:val="en-GB"/>
        </w:rPr>
        <w:t>.</w:t>
      </w:r>
    </w:p>
    <w:p w14:paraId="0D5B9235" w14:textId="4F7C7E27" w:rsidR="005818F2" w:rsidRPr="008A44F4" w:rsidRDefault="005818F2" w:rsidP="008A44F4">
      <w:pPr>
        <w:rPr>
          <w:rFonts w:cs="Times New Roman"/>
          <w:noProof/>
          <w:lang w:val="en-GB"/>
        </w:rPr>
      </w:pPr>
      <w:r w:rsidRPr="008A44F4">
        <w:rPr>
          <w:rFonts w:cs="Times New Roman"/>
          <w:noProof/>
          <w:lang w:val="en-GB"/>
        </w:rPr>
        <w:t>On the development front, Hilton successfully ended 2022 with a U.S. hotel occupancy rate close to 70%, indicating an effective recovery since the pandemic</w:t>
      </w:r>
      <w:r w:rsidR="00C84558" w:rsidRPr="008A44F4">
        <w:rPr>
          <w:rFonts w:cs="Times New Roman"/>
          <w:noProof/>
          <w:lang w:val="en-GB"/>
        </w:rPr>
        <w:t xml:space="preserve"> (Johann, 2022)</w:t>
      </w:r>
      <w:r w:rsidRPr="008A44F4">
        <w:rPr>
          <w:rFonts w:cs="Times New Roman"/>
          <w:noProof/>
          <w:lang w:val="en-GB"/>
        </w:rPr>
        <w:t xml:space="preserve">. The company is expecting a better demand curve, especially in the business travel and group segments, resulting from the gradual lifting of various international travel restrictions, giving them a boost towards returning to their pre-pandemic occupancy levels of over 76%. Hilton's aggressive expansion strategy, which includes the launch of Spark, a budget hotel brand, will likely fuel additional growth to </w:t>
      </w:r>
      <w:r w:rsidR="00873799" w:rsidRPr="008A44F4">
        <w:rPr>
          <w:rFonts w:cs="Times New Roman"/>
          <w:noProof/>
          <w:lang w:val="en-GB"/>
        </w:rPr>
        <w:t>its</w:t>
      </w:r>
      <w:r w:rsidRPr="008A44F4">
        <w:rPr>
          <w:rFonts w:cs="Times New Roman"/>
          <w:noProof/>
          <w:lang w:val="en-GB"/>
        </w:rPr>
        <w:t xml:space="preserve"> portfolio with deals in place for 100 Spark hotels so far</w:t>
      </w:r>
      <w:r w:rsidR="00EF585E" w:rsidRPr="008A44F4">
        <w:rPr>
          <w:rFonts w:cs="Times New Roman"/>
          <w:noProof/>
          <w:lang w:val="en-GB"/>
        </w:rPr>
        <w:t xml:space="preserve"> (</w:t>
      </w:r>
      <w:r w:rsidR="00CD1CF5" w:rsidRPr="00CD1CF5">
        <w:rPr>
          <w:rFonts w:eastAsia="Times New Roman" w:cs="Times New Roman"/>
          <w:noProof/>
          <w:szCs w:val="24"/>
          <w:lang w:val="en-GB"/>
        </w:rPr>
        <w:t>Dodu</w:t>
      </w:r>
      <w:r w:rsidR="00CD1CF5" w:rsidRPr="008A44F4">
        <w:rPr>
          <w:rFonts w:cs="Times New Roman"/>
          <w:noProof/>
          <w:lang w:val="en-GB"/>
        </w:rPr>
        <w:t xml:space="preserve"> </w:t>
      </w:r>
      <w:r w:rsidR="00EF585E" w:rsidRPr="008A44F4">
        <w:rPr>
          <w:rFonts w:cs="Times New Roman"/>
          <w:noProof/>
          <w:lang w:val="en-GB"/>
        </w:rPr>
        <w:t xml:space="preserve">et al., </w:t>
      </w:r>
      <w:r w:rsidR="00CD1CF5" w:rsidRPr="008A44F4">
        <w:rPr>
          <w:rFonts w:cs="Times New Roman"/>
          <w:noProof/>
          <w:lang w:val="en-GB"/>
        </w:rPr>
        <w:t>202</w:t>
      </w:r>
      <w:r w:rsidR="00C84558" w:rsidRPr="008A44F4">
        <w:rPr>
          <w:rFonts w:cs="Times New Roman"/>
          <w:noProof/>
          <w:lang w:val="en-GB"/>
        </w:rPr>
        <w:t>3</w:t>
      </w:r>
      <w:r w:rsidR="00EF585E" w:rsidRPr="008A44F4">
        <w:rPr>
          <w:rFonts w:cs="Times New Roman"/>
          <w:noProof/>
          <w:lang w:val="en-GB"/>
        </w:rPr>
        <w:t>)</w:t>
      </w:r>
      <w:r w:rsidRPr="008A44F4">
        <w:rPr>
          <w:rFonts w:cs="Times New Roman"/>
          <w:noProof/>
          <w:lang w:val="en-GB"/>
        </w:rPr>
        <w:t>.</w:t>
      </w:r>
    </w:p>
    <w:p w14:paraId="40A7F703" w14:textId="1E4E749A" w:rsidR="002639D9" w:rsidRPr="008A44F4" w:rsidRDefault="002639D9" w:rsidP="008A44F4">
      <w:pPr>
        <w:rPr>
          <w:rFonts w:cs="Times New Roman"/>
          <w:noProof/>
          <w:lang w:val="en-GB"/>
        </w:rPr>
      </w:pPr>
      <w:r w:rsidRPr="008A44F4">
        <w:rPr>
          <w:rFonts w:cs="Times New Roman"/>
          <w:noProof/>
          <w:lang w:val="en-GB"/>
        </w:rPr>
        <w:t>Hilton is known for its culture and people-centricity beyond financial and operational metrics. Their hospitality industry reputation has improved due to their dynamic and inclusive workplace (Madera et al., 2023). As it faces post-pandemic challenges, the company's growth and recent successes indicate strong operational and financial performance.</w:t>
      </w:r>
    </w:p>
    <w:p w14:paraId="02FFA2FC" w14:textId="4FB8C082" w:rsidR="00317DB0" w:rsidRPr="008A44F4" w:rsidRDefault="008632AA" w:rsidP="008A44F4">
      <w:pPr>
        <w:pStyle w:val="Heading1"/>
        <w:rPr>
          <w:rFonts w:cs="Times New Roman"/>
          <w:noProof/>
          <w:lang w:val="en-GB"/>
        </w:rPr>
      </w:pPr>
      <w:bookmarkStart w:id="33" w:name="_Toc148128622"/>
      <w:r w:rsidRPr="008A44F4">
        <w:rPr>
          <w:rFonts w:cs="Times New Roman"/>
          <w:noProof/>
          <w:lang w:val="en-GB"/>
        </w:rPr>
        <w:t>5</w:t>
      </w:r>
      <w:r w:rsidR="00317DB0" w:rsidRPr="008A44F4">
        <w:rPr>
          <w:rFonts w:cs="Times New Roman"/>
          <w:noProof/>
          <w:lang w:val="en-GB"/>
        </w:rPr>
        <w:t>. Conclusion</w:t>
      </w:r>
      <w:bookmarkEnd w:id="32"/>
      <w:bookmarkEnd w:id="33"/>
    </w:p>
    <w:p w14:paraId="2257F60E" w14:textId="23DA667C" w:rsidR="00E4694C" w:rsidRPr="008A44F4" w:rsidRDefault="000948EF" w:rsidP="008A44F4">
      <w:pPr>
        <w:rPr>
          <w:rFonts w:eastAsia="Times New Roman" w:cs="Times New Roman"/>
          <w:noProof/>
          <w:szCs w:val="24"/>
          <w:lang w:val="en-GB"/>
        </w:rPr>
      </w:pPr>
      <w:r w:rsidRPr="008A44F4">
        <w:rPr>
          <w:rFonts w:eastAsia="Times New Roman" w:cs="Times New Roman"/>
          <w:noProof/>
          <w:szCs w:val="24"/>
          <w:lang w:val="en-GB"/>
        </w:rPr>
        <w:t xml:space="preserve">In conclusion, the Hilton Hotel Group, under the visionary leadership of Christopher J. Nassetta, has undergone transformative changes, resulting in a more profitable, innovative, and customer-focused </w:t>
      </w:r>
      <w:r w:rsidR="00873799" w:rsidRPr="008A44F4">
        <w:rPr>
          <w:rFonts w:eastAsia="Times New Roman" w:cs="Times New Roman"/>
          <w:noProof/>
          <w:szCs w:val="24"/>
          <w:lang w:val="en-GB"/>
        </w:rPr>
        <w:t>organis</w:t>
      </w:r>
      <w:r w:rsidRPr="008A44F4">
        <w:rPr>
          <w:rFonts w:eastAsia="Times New Roman" w:cs="Times New Roman"/>
          <w:noProof/>
          <w:szCs w:val="24"/>
          <w:lang w:val="en-GB"/>
        </w:rPr>
        <w:t>ation. These strategic shifts have not only propelled Hilton to industry leadership but also solidified its commitment to sustainability, creating a brighter future for both the company and the global travel and tourism industry.</w:t>
      </w:r>
    </w:p>
    <w:p w14:paraId="231B3B00" w14:textId="671B6E00" w:rsidR="000B2A73" w:rsidRPr="008A44F4" w:rsidRDefault="000B2A73" w:rsidP="008A44F4">
      <w:pPr>
        <w:pStyle w:val="Heading1"/>
        <w:rPr>
          <w:rFonts w:cs="Times New Roman"/>
          <w:noProof/>
          <w:lang w:val="en-GB"/>
        </w:rPr>
      </w:pPr>
      <w:bookmarkStart w:id="34" w:name="_Toc148128623"/>
      <w:r w:rsidRPr="008A44F4">
        <w:rPr>
          <w:rFonts w:cs="Times New Roman"/>
          <w:noProof/>
          <w:lang w:val="en-GB"/>
        </w:rPr>
        <w:lastRenderedPageBreak/>
        <w:t>References</w:t>
      </w:r>
      <w:bookmarkEnd w:id="34"/>
    </w:p>
    <w:p w14:paraId="6465D37F" w14:textId="77777777" w:rsidR="00445703" w:rsidRPr="006B1BD1" w:rsidRDefault="00445703" w:rsidP="008A44F4">
      <w:pPr>
        <w:pStyle w:val="NormalWeb"/>
        <w:spacing w:line="480" w:lineRule="auto"/>
        <w:rPr>
          <w:noProof/>
          <w:shd w:val="clear" w:color="auto" w:fill="FFFFFF"/>
          <w:lang w:val="en-GB"/>
        </w:rPr>
      </w:pPr>
      <w:r w:rsidRPr="00803AAE">
        <w:rPr>
          <w:noProof/>
          <w:shd w:val="clear" w:color="auto" w:fill="FFFFFF"/>
          <w:lang w:val="en-GB"/>
        </w:rPr>
        <w:t>Abdou, A.H., Hassan, T.H. and El Dief, M.M.</w:t>
      </w:r>
      <w:r w:rsidRPr="008A44F4">
        <w:rPr>
          <w:noProof/>
          <w:shd w:val="clear" w:color="auto" w:fill="FFFFFF"/>
          <w:lang w:val="en-GB"/>
        </w:rPr>
        <w:t xml:space="preserve"> (</w:t>
      </w:r>
      <w:r w:rsidRPr="00803AAE">
        <w:rPr>
          <w:noProof/>
          <w:shd w:val="clear" w:color="auto" w:fill="FFFFFF"/>
          <w:lang w:val="en-GB"/>
        </w:rPr>
        <w:t>2020</w:t>
      </w:r>
      <w:r w:rsidRPr="008A44F4">
        <w:rPr>
          <w:noProof/>
          <w:shd w:val="clear" w:color="auto" w:fill="FFFFFF"/>
          <w:lang w:val="en-GB"/>
        </w:rPr>
        <w:t>)</w:t>
      </w:r>
      <w:r w:rsidRPr="00803AAE">
        <w:rPr>
          <w:noProof/>
          <w:shd w:val="clear" w:color="auto" w:fill="FFFFFF"/>
          <w:lang w:val="en-GB"/>
        </w:rPr>
        <w:t xml:space="preserve"> A description of green hotel practices and their role in achieving sustainable development. </w:t>
      </w:r>
      <w:r w:rsidRPr="00803AAE">
        <w:rPr>
          <w:i/>
          <w:iCs/>
          <w:noProof/>
          <w:shd w:val="clear" w:color="auto" w:fill="FFFFFF"/>
          <w:lang w:val="en-GB"/>
        </w:rPr>
        <w:t>Sustainability</w:t>
      </w:r>
      <w:r w:rsidRPr="00803AAE">
        <w:rPr>
          <w:noProof/>
          <w:shd w:val="clear" w:color="auto" w:fill="FFFFFF"/>
          <w:lang w:val="en-GB"/>
        </w:rPr>
        <w:t xml:space="preserve">, </w:t>
      </w:r>
      <w:r w:rsidRPr="00803AAE">
        <w:rPr>
          <w:i/>
          <w:iCs/>
          <w:noProof/>
          <w:shd w:val="clear" w:color="auto" w:fill="FFFFFF"/>
          <w:lang w:val="en-GB"/>
        </w:rPr>
        <w:t>12</w:t>
      </w:r>
      <w:r w:rsidRPr="00803AAE">
        <w:rPr>
          <w:noProof/>
          <w:shd w:val="clear" w:color="auto" w:fill="FFFFFF"/>
          <w:lang w:val="en-GB"/>
        </w:rPr>
        <w:t>(22), p.9624.</w:t>
      </w:r>
    </w:p>
    <w:p w14:paraId="316FAE24" w14:textId="77777777" w:rsidR="00445703" w:rsidRPr="008A44F4" w:rsidRDefault="00445703" w:rsidP="008A44F4">
      <w:pPr>
        <w:pStyle w:val="NormalWeb"/>
        <w:spacing w:line="480" w:lineRule="auto"/>
        <w:rPr>
          <w:noProof/>
          <w:lang w:val="en-GB"/>
        </w:rPr>
      </w:pPr>
      <w:r w:rsidRPr="008A44F4">
        <w:rPr>
          <w:noProof/>
          <w:lang w:val="en-GB"/>
        </w:rPr>
        <w:t xml:space="preserve">Bohdanowicz, P. (2012) A Case Study of Hilton Environmental Reporting as a Tool of Corporate Social Responsibility. </w:t>
      </w:r>
      <w:r w:rsidRPr="008A44F4">
        <w:rPr>
          <w:i/>
          <w:iCs/>
          <w:noProof/>
          <w:lang w:val="en-GB"/>
        </w:rPr>
        <w:t>Tourism Review International</w:t>
      </w:r>
      <w:r w:rsidRPr="008A44F4">
        <w:rPr>
          <w:noProof/>
          <w:lang w:val="en-GB"/>
        </w:rPr>
        <w:t xml:space="preserve">, </w:t>
      </w:r>
      <w:r w:rsidRPr="008A44F4">
        <w:rPr>
          <w:i/>
          <w:iCs/>
          <w:noProof/>
          <w:lang w:val="en-GB"/>
        </w:rPr>
        <w:t>11</w:t>
      </w:r>
      <w:r w:rsidRPr="008A44F4">
        <w:rPr>
          <w:noProof/>
          <w:lang w:val="en-GB"/>
        </w:rPr>
        <w:t xml:space="preserve">(2), 115–131. </w:t>
      </w:r>
    </w:p>
    <w:p w14:paraId="24787BD0" w14:textId="77777777" w:rsidR="00445703" w:rsidRPr="00246E21" w:rsidRDefault="00445703" w:rsidP="008A44F4">
      <w:pPr>
        <w:pStyle w:val="NormalWeb"/>
        <w:spacing w:before="0" w:beforeAutospacing="0" w:after="0" w:afterAutospacing="0" w:line="480" w:lineRule="auto"/>
        <w:rPr>
          <w:noProof/>
          <w:lang w:val="en-GB"/>
        </w:rPr>
      </w:pPr>
      <w:r w:rsidRPr="008A44F4">
        <w:rPr>
          <w:noProof/>
          <w:lang w:val="en-GB"/>
        </w:rPr>
        <w:t>Cerullo,</w:t>
      </w:r>
      <w:r w:rsidRPr="00246E21">
        <w:rPr>
          <w:noProof/>
          <w:lang w:val="en-GB"/>
        </w:rPr>
        <w:t xml:space="preserve"> M. (2023) </w:t>
      </w:r>
      <w:r w:rsidRPr="00246E21">
        <w:rPr>
          <w:i/>
          <w:iCs/>
          <w:noProof/>
          <w:lang w:val="en-GB"/>
        </w:rPr>
        <w:t>Timeshares: Everything you need to know before buying in</w:t>
      </w:r>
      <w:r w:rsidRPr="00246E21">
        <w:rPr>
          <w:noProof/>
          <w:lang w:val="en-GB"/>
        </w:rPr>
        <w:t xml:space="preserve">, </w:t>
      </w:r>
      <w:r w:rsidRPr="00246E21">
        <w:rPr>
          <w:i/>
          <w:iCs/>
          <w:noProof/>
          <w:lang w:val="en-GB"/>
        </w:rPr>
        <w:t>CBS News</w:t>
      </w:r>
      <w:r w:rsidRPr="00246E21">
        <w:rPr>
          <w:noProof/>
          <w:lang w:val="en-GB"/>
        </w:rPr>
        <w:t xml:space="preserve">. Available at: https://www.cbsnews.com/news/what-is-a-timeshare-cbs-news-explains/ (Accessed: 13 October 2023). </w:t>
      </w:r>
    </w:p>
    <w:p w14:paraId="3D32A125" w14:textId="77777777" w:rsidR="00445703" w:rsidRPr="008A44F4" w:rsidRDefault="00445703" w:rsidP="008A44F4">
      <w:pPr>
        <w:pStyle w:val="NormalWeb"/>
        <w:spacing w:line="480" w:lineRule="auto"/>
        <w:rPr>
          <w:noProof/>
          <w:lang w:val="en-GB"/>
        </w:rPr>
      </w:pPr>
      <w:r w:rsidRPr="00CD1CF5">
        <w:rPr>
          <w:noProof/>
          <w:lang w:val="en-GB"/>
        </w:rPr>
        <w:t>Dodu, S.P., Zamfir, M.M.I. and Ile, F.L.</w:t>
      </w:r>
      <w:r w:rsidRPr="008A44F4">
        <w:rPr>
          <w:noProof/>
          <w:lang w:val="en-GB"/>
        </w:rPr>
        <w:t xml:space="preserve"> (</w:t>
      </w:r>
      <w:r w:rsidRPr="00CD1CF5">
        <w:rPr>
          <w:noProof/>
          <w:lang w:val="en-GB"/>
        </w:rPr>
        <w:t>202</w:t>
      </w:r>
      <w:r w:rsidRPr="008A44F4">
        <w:rPr>
          <w:noProof/>
          <w:lang w:val="en-GB"/>
        </w:rPr>
        <w:t>3)</w:t>
      </w:r>
      <w:r w:rsidRPr="00CD1CF5">
        <w:rPr>
          <w:noProof/>
          <w:lang w:val="en-GB"/>
        </w:rPr>
        <w:t xml:space="preserve"> THE FAST FORWARD RESHAPE OF THE HOSPITALITY INDUSTRY IN TIMES OF GLOBAL CRISIS: A HILTON HOTELS'PERSPECTIVE. </w:t>
      </w:r>
      <w:r w:rsidRPr="00CD1CF5">
        <w:rPr>
          <w:i/>
          <w:iCs/>
          <w:noProof/>
          <w:lang w:val="en-GB"/>
        </w:rPr>
        <w:t>Romanian Economic and Business Review</w:t>
      </w:r>
      <w:r w:rsidRPr="00CD1CF5">
        <w:rPr>
          <w:noProof/>
          <w:lang w:val="en-GB"/>
        </w:rPr>
        <w:t xml:space="preserve">, </w:t>
      </w:r>
      <w:r w:rsidRPr="00CD1CF5">
        <w:rPr>
          <w:i/>
          <w:iCs/>
          <w:noProof/>
          <w:lang w:val="en-GB"/>
        </w:rPr>
        <w:t>16</w:t>
      </w:r>
      <w:r w:rsidRPr="00CD1CF5">
        <w:rPr>
          <w:noProof/>
          <w:lang w:val="en-GB"/>
        </w:rPr>
        <w:t>(2), pp.106-115.</w:t>
      </w:r>
    </w:p>
    <w:p w14:paraId="5A5CE653" w14:textId="77777777" w:rsidR="00445703" w:rsidRPr="008A44F4" w:rsidRDefault="00445703" w:rsidP="008A44F4">
      <w:pPr>
        <w:rPr>
          <w:rFonts w:eastAsia="Times New Roman" w:cs="Times New Roman"/>
          <w:noProof/>
          <w:szCs w:val="24"/>
          <w:lang w:val="en-GB"/>
        </w:rPr>
      </w:pPr>
      <w:r w:rsidRPr="008A44F4">
        <w:rPr>
          <w:rFonts w:eastAsia="Times New Roman" w:cs="Times New Roman"/>
          <w:noProof/>
          <w:szCs w:val="24"/>
          <w:lang w:val="en-GB"/>
        </w:rPr>
        <w:t xml:space="preserve">Eid, R. and Agag, G. (2020) Determinants of innovative behaviour in the hotel industry: a cross-cultural study. </w:t>
      </w:r>
      <w:r w:rsidRPr="008A44F4">
        <w:rPr>
          <w:rFonts w:eastAsia="Times New Roman" w:cs="Times New Roman"/>
          <w:i/>
          <w:iCs/>
          <w:noProof/>
          <w:szCs w:val="24"/>
          <w:lang w:val="en-GB"/>
        </w:rPr>
        <w:t>International Journal of Hospitality Management</w:t>
      </w:r>
      <w:r w:rsidRPr="008A44F4">
        <w:rPr>
          <w:rFonts w:eastAsia="Times New Roman" w:cs="Times New Roman"/>
          <w:noProof/>
          <w:szCs w:val="24"/>
          <w:lang w:val="en-GB"/>
        </w:rPr>
        <w:t xml:space="preserve">, </w:t>
      </w:r>
      <w:r w:rsidRPr="008A44F4">
        <w:rPr>
          <w:rFonts w:eastAsia="Times New Roman" w:cs="Times New Roman"/>
          <w:i/>
          <w:iCs/>
          <w:noProof/>
          <w:szCs w:val="24"/>
          <w:lang w:val="en-GB"/>
        </w:rPr>
        <w:t>91</w:t>
      </w:r>
      <w:r w:rsidRPr="008A44F4">
        <w:rPr>
          <w:rFonts w:eastAsia="Times New Roman" w:cs="Times New Roman"/>
          <w:noProof/>
          <w:szCs w:val="24"/>
          <w:lang w:val="en-GB"/>
        </w:rPr>
        <w:t>, p.102642.</w:t>
      </w:r>
    </w:p>
    <w:p w14:paraId="38FCEED8" w14:textId="77777777" w:rsidR="00445703" w:rsidRPr="00A77E49" w:rsidRDefault="00445703" w:rsidP="008A44F4">
      <w:pPr>
        <w:pStyle w:val="NormalWeb"/>
        <w:spacing w:before="0" w:beforeAutospacing="0" w:after="0" w:afterAutospacing="0" w:line="480" w:lineRule="auto"/>
        <w:rPr>
          <w:noProof/>
          <w:lang w:val="en-GB"/>
        </w:rPr>
      </w:pPr>
      <w:r w:rsidRPr="00A77E49">
        <w:rPr>
          <w:noProof/>
          <w:lang w:val="en-GB"/>
        </w:rPr>
        <w:t xml:space="preserve">Hilton (2023) </w:t>
      </w:r>
      <w:r w:rsidRPr="00A77E49">
        <w:rPr>
          <w:i/>
          <w:iCs/>
          <w:noProof/>
          <w:lang w:val="en-GB"/>
        </w:rPr>
        <w:t>Diversity Inclusion at Hilton</w:t>
      </w:r>
      <w:r w:rsidRPr="00A77E49">
        <w:rPr>
          <w:noProof/>
          <w:lang w:val="en-GB"/>
        </w:rPr>
        <w:t xml:space="preserve">. Available at: https://www.hilton.com/en/corporate/wp-content/uploads/2019/11/20190225_External-Diversity-Brochure.pdf (Accessed: 13 October 2023). </w:t>
      </w:r>
    </w:p>
    <w:p w14:paraId="5A63B580" w14:textId="77777777" w:rsidR="00445703" w:rsidRPr="008A44F4" w:rsidRDefault="00445703" w:rsidP="008A44F4">
      <w:pPr>
        <w:pStyle w:val="NormalWeb"/>
        <w:spacing w:line="480" w:lineRule="auto"/>
        <w:rPr>
          <w:noProof/>
          <w:lang w:val="en-GB"/>
        </w:rPr>
      </w:pPr>
      <w:r w:rsidRPr="002C257F">
        <w:rPr>
          <w:noProof/>
          <w:lang w:val="en-GB"/>
        </w:rPr>
        <w:t xml:space="preserve">Hilton (2023) </w:t>
      </w:r>
      <w:r w:rsidRPr="002C257F">
        <w:rPr>
          <w:i/>
          <w:iCs/>
          <w:noProof/>
          <w:lang w:val="en-GB"/>
        </w:rPr>
        <w:t>Hilton reports fourth quarter and full year results</w:t>
      </w:r>
      <w:r w:rsidRPr="002C257F">
        <w:rPr>
          <w:noProof/>
          <w:lang w:val="en-GB"/>
        </w:rPr>
        <w:t xml:space="preserve">, </w:t>
      </w:r>
      <w:r w:rsidRPr="002C257F">
        <w:rPr>
          <w:i/>
          <w:iCs/>
          <w:noProof/>
          <w:lang w:val="en-GB"/>
        </w:rPr>
        <w:t>Stories From Hilton</w:t>
      </w:r>
      <w:r w:rsidRPr="002C257F">
        <w:rPr>
          <w:noProof/>
          <w:lang w:val="en-GB"/>
        </w:rPr>
        <w:t xml:space="preserve">. Available at: https://stories.hilton.com/releases/hilton-reports-2022-fourth-quarter-full-year-results (Accessed: 13 October 2023). </w:t>
      </w:r>
    </w:p>
    <w:p w14:paraId="3E36D1F5" w14:textId="77777777" w:rsidR="00445703" w:rsidRPr="008A44F4" w:rsidRDefault="00445703" w:rsidP="008A44F4">
      <w:pPr>
        <w:pStyle w:val="NormalWeb"/>
        <w:spacing w:line="480" w:lineRule="auto"/>
        <w:rPr>
          <w:noProof/>
          <w:lang w:val="en-GB"/>
        </w:rPr>
      </w:pPr>
      <w:r w:rsidRPr="008A44F4">
        <w:rPr>
          <w:noProof/>
          <w:lang w:val="en-GB"/>
        </w:rPr>
        <w:lastRenderedPageBreak/>
        <w:t>Hilton ESG</w:t>
      </w:r>
      <w:r w:rsidRPr="00431A3E">
        <w:rPr>
          <w:noProof/>
          <w:lang w:val="en-GB"/>
        </w:rPr>
        <w:t xml:space="preserve"> (2022) </w:t>
      </w:r>
      <w:r w:rsidRPr="00431A3E">
        <w:rPr>
          <w:i/>
          <w:iCs/>
          <w:noProof/>
          <w:lang w:val="en-GB"/>
        </w:rPr>
        <w:t>Travel with Purpose | Environmental, social and governance at Hilton</w:t>
      </w:r>
      <w:r w:rsidRPr="00431A3E">
        <w:rPr>
          <w:noProof/>
          <w:lang w:val="en-GB"/>
        </w:rPr>
        <w:t xml:space="preserve">. Available at: https://esg.hilton.com/wp-content/uploads/sites/4/2023/04/Hilton-2022-Environmental-Social-and-Governance-Report.pdf (Accessed: 13 October 2023). </w:t>
      </w:r>
    </w:p>
    <w:p w14:paraId="58217167" w14:textId="77777777" w:rsidR="00445703" w:rsidRPr="00730F15" w:rsidRDefault="00445703" w:rsidP="008A44F4">
      <w:pPr>
        <w:pStyle w:val="NormalWeb"/>
        <w:spacing w:line="480" w:lineRule="auto"/>
        <w:rPr>
          <w:noProof/>
          <w:lang w:val="en-GB"/>
        </w:rPr>
      </w:pPr>
      <w:r w:rsidRPr="00730F15">
        <w:rPr>
          <w:noProof/>
          <w:lang w:val="en-GB"/>
        </w:rPr>
        <w:t>Jia, Y., Curpad, S., Diller, C. and Gentry, R.</w:t>
      </w:r>
      <w:r w:rsidRPr="008A44F4">
        <w:rPr>
          <w:noProof/>
          <w:lang w:val="en-GB"/>
        </w:rPr>
        <w:t xml:space="preserve"> (</w:t>
      </w:r>
      <w:r w:rsidRPr="00730F15">
        <w:rPr>
          <w:noProof/>
          <w:lang w:val="en-GB"/>
        </w:rPr>
        <w:t>2022</w:t>
      </w:r>
      <w:r w:rsidRPr="008A44F4">
        <w:rPr>
          <w:noProof/>
          <w:lang w:val="en-GB"/>
        </w:rPr>
        <w:t>)</w:t>
      </w:r>
      <w:r w:rsidRPr="00730F15">
        <w:rPr>
          <w:noProof/>
          <w:lang w:val="en-GB"/>
        </w:rPr>
        <w:t xml:space="preserve"> </w:t>
      </w:r>
      <w:r w:rsidRPr="00730F15">
        <w:rPr>
          <w:i/>
          <w:iCs/>
          <w:noProof/>
          <w:lang w:val="en-GB"/>
        </w:rPr>
        <w:t>Serving Hotel Customers in a Postpandemic World: How Can Hilton Worldwide Recover and Change?</w:t>
      </w:r>
      <w:r w:rsidRPr="00730F15">
        <w:rPr>
          <w:noProof/>
          <w:lang w:val="en-GB"/>
        </w:rPr>
        <w:t>. SAGE Publications: SAGE Business Cases Originals.</w:t>
      </w:r>
    </w:p>
    <w:p w14:paraId="16086E9D" w14:textId="77777777" w:rsidR="00445703" w:rsidRPr="00CD1CF5" w:rsidRDefault="00445703" w:rsidP="008A44F4">
      <w:pPr>
        <w:pStyle w:val="NormalWeb"/>
        <w:spacing w:line="480" w:lineRule="auto"/>
        <w:rPr>
          <w:noProof/>
          <w:lang w:val="en-GB"/>
        </w:rPr>
      </w:pPr>
      <w:r w:rsidRPr="00C84558">
        <w:rPr>
          <w:noProof/>
          <w:lang w:val="en-GB"/>
        </w:rPr>
        <w:t xml:space="preserve">Johann, M. (2022) CSR strategy in the hospitality industry: from the COVID-19 pandemic crisis to recovery. </w:t>
      </w:r>
      <w:r w:rsidRPr="00C84558">
        <w:rPr>
          <w:i/>
          <w:iCs/>
          <w:noProof/>
          <w:lang w:val="en-GB"/>
        </w:rPr>
        <w:t>International Journal of Contemporary Management</w:t>
      </w:r>
      <w:r w:rsidRPr="00C84558">
        <w:rPr>
          <w:noProof/>
          <w:lang w:val="en-GB"/>
        </w:rPr>
        <w:t xml:space="preserve">, </w:t>
      </w:r>
      <w:r w:rsidRPr="00C84558">
        <w:rPr>
          <w:i/>
          <w:iCs/>
          <w:noProof/>
          <w:lang w:val="en-GB"/>
        </w:rPr>
        <w:t>59</w:t>
      </w:r>
      <w:r w:rsidRPr="00C84558">
        <w:rPr>
          <w:noProof/>
          <w:lang w:val="en-GB"/>
        </w:rPr>
        <w:t>(1), 1-11.</w:t>
      </w:r>
    </w:p>
    <w:p w14:paraId="5C88299E" w14:textId="77777777" w:rsidR="00445703" w:rsidRPr="008A44F4" w:rsidRDefault="00445703" w:rsidP="008A44F4">
      <w:pPr>
        <w:pStyle w:val="NormalWeb"/>
        <w:spacing w:line="480" w:lineRule="auto"/>
        <w:rPr>
          <w:noProof/>
          <w:lang w:val="en-GB"/>
        </w:rPr>
      </w:pPr>
      <w:r w:rsidRPr="001D0D80">
        <w:rPr>
          <w:noProof/>
          <w:lang w:val="en-GB"/>
        </w:rPr>
        <w:t xml:space="preserve">Jones, P. (2023) Towards Net-Zero Emissions in the Global Tourism Industry. </w:t>
      </w:r>
      <w:r w:rsidRPr="001D0D80">
        <w:rPr>
          <w:i/>
          <w:iCs/>
          <w:noProof/>
          <w:lang w:val="en-GB"/>
        </w:rPr>
        <w:t>Athens Journal of Tourism</w:t>
      </w:r>
      <w:r w:rsidRPr="001D0D80">
        <w:rPr>
          <w:noProof/>
          <w:lang w:val="en-GB"/>
        </w:rPr>
        <w:t xml:space="preserve">, </w:t>
      </w:r>
      <w:r w:rsidRPr="001D0D80">
        <w:rPr>
          <w:i/>
          <w:iCs/>
          <w:noProof/>
          <w:lang w:val="en-GB"/>
        </w:rPr>
        <w:t>10</w:t>
      </w:r>
      <w:r w:rsidRPr="001D0D80">
        <w:rPr>
          <w:noProof/>
          <w:lang w:val="en-GB"/>
        </w:rPr>
        <w:t>(2), 125-136.</w:t>
      </w:r>
    </w:p>
    <w:p w14:paraId="6EB16F28" w14:textId="77777777" w:rsidR="00445703" w:rsidRPr="008A44F4" w:rsidRDefault="00445703" w:rsidP="008A44F4">
      <w:pPr>
        <w:pStyle w:val="NormalWeb"/>
        <w:spacing w:line="480" w:lineRule="auto"/>
        <w:rPr>
          <w:noProof/>
          <w:lang w:val="en-GB"/>
        </w:rPr>
      </w:pPr>
      <w:r w:rsidRPr="008A44F4">
        <w:rPr>
          <w:noProof/>
          <w:lang w:val="en-GB"/>
        </w:rPr>
        <w:t xml:space="preserve">Kotter, J. P. (2020) Leading change: A conversation with John P. Kotter. </w:t>
      </w:r>
      <w:r w:rsidRPr="008A44F4">
        <w:rPr>
          <w:i/>
          <w:iCs/>
          <w:noProof/>
          <w:lang w:val="en-GB"/>
        </w:rPr>
        <w:t>Strategy and Leadership</w:t>
      </w:r>
      <w:r w:rsidRPr="008A44F4">
        <w:rPr>
          <w:noProof/>
          <w:lang w:val="en-GB"/>
        </w:rPr>
        <w:t xml:space="preserve">, </w:t>
      </w:r>
      <w:r w:rsidRPr="008A44F4">
        <w:rPr>
          <w:i/>
          <w:iCs/>
          <w:noProof/>
          <w:lang w:val="en-GB"/>
        </w:rPr>
        <w:t>25</w:t>
      </w:r>
      <w:r w:rsidRPr="008A44F4">
        <w:rPr>
          <w:noProof/>
          <w:lang w:val="en-GB"/>
        </w:rPr>
        <w:t>(1), 18–23.</w:t>
      </w:r>
    </w:p>
    <w:p w14:paraId="28024CCA" w14:textId="77777777" w:rsidR="00445703" w:rsidRPr="008A44F4" w:rsidRDefault="00445703" w:rsidP="008A44F4">
      <w:pPr>
        <w:pStyle w:val="NormalWeb"/>
        <w:spacing w:before="0" w:beforeAutospacing="0" w:after="0" w:afterAutospacing="0" w:line="480" w:lineRule="auto"/>
        <w:rPr>
          <w:noProof/>
          <w:shd w:val="clear" w:color="auto" w:fill="FFFFFF"/>
          <w:lang w:val="en-GB"/>
        </w:rPr>
      </w:pPr>
      <w:r w:rsidRPr="006B1BD1">
        <w:rPr>
          <w:noProof/>
          <w:shd w:val="clear" w:color="auto" w:fill="FFFFFF"/>
          <w:lang w:val="en-GB"/>
        </w:rPr>
        <w:t xml:space="preserve">Lambrano, L. (2020) </w:t>
      </w:r>
      <w:r w:rsidRPr="006B1BD1">
        <w:rPr>
          <w:i/>
          <w:iCs/>
          <w:noProof/>
          <w:shd w:val="clear" w:color="auto" w:fill="FFFFFF"/>
          <w:lang w:val="en-GB"/>
        </w:rPr>
        <w:t>A brief history of the corporate culture transformation at Hilton - Part 2: Alignment</w:t>
      </w:r>
      <w:r w:rsidRPr="006B1BD1">
        <w:rPr>
          <w:noProof/>
          <w:shd w:val="clear" w:color="auto" w:fill="FFFFFF"/>
          <w:lang w:val="en-GB"/>
        </w:rPr>
        <w:t xml:space="preserve">, </w:t>
      </w:r>
      <w:r w:rsidRPr="006B1BD1">
        <w:rPr>
          <w:i/>
          <w:iCs/>
          <w:noProof/>
          <w:shd w:val="clear" w:color="auto" w:fill="FFFFFF"/>
          <w:lang w:val="en-GB"/>
        </w:rPr>
        <w:t>Medium</w:t>
      </w:r>
      <w:r w:rsidRPr="006B1BD1">
        <w:rPr>
          <w:noProof/>
          <w:shd w:val="clear" w:color="auto" w:fill="FFFFFF"/>
          <w:lang w:val="en-GB"/>
        </w:rPr>
        <w:t xml:space="preserve">. Available at: https://libardolambrano.medium.com/a-brief-history-of-the-corporate-culture-transformation-at-hilton-part-2-alignment-3efb8e9af982 (Accessed: 13 October 2023). </w:t>
      </w:r>
    </w:p>
    <w:p w14:paraId="7B48B393" w14:textId="77777777" w:rsidR="00445703" w:rsidRPr="008A44F4" w:rsidRDefault="00445703" w:rsidP="008A44F4">
      <w:pPr>
        <w:pStyle w:val="NormalWeb"/>
        <w:spacing w:line="480" w:lineRule="auto"/>
        <w:rPr>
          <w:noProof/>
          <w:lang w:val="en-GB"/>
        </w:rPr>
      </w:pPr>
      <w:r w:rsidRPr="00A77E49">
        <w:rPr>
          <w:noProof/>
          <w:lang w:val="en-GB"/>
        </w:rPr>
        <w:t>Lamo, E. G. (2019)</w:t>
      </w:r>
      <w:r w:rsidRPr="008A44F4">
        <w:rPr>
          <w:noProof/>
          <w:lang w:val="en-GB"/>
        </w:rPr>
        <w:t xml:space="preserve"> </w:t>
      </w:r>
      <w:r w:rsidRPr="00A77E49">
        <w:rPr>
          <w:noProof/>
          <w:lang w:val="en-GB"/>
        </w:rPr>
        <w:t>The Center of Success: A Case Study on Hilton's Company Culture.</w:t>
      </w:r>
    </w:p>
    <w:p w14:paraId="2F1E1892" w14:textId="77777777" w:rsidR="00445703" w:rsidRPr="008A44F4" w:rsidRDefault="00445703" w:rsidP="008A44F4">
      <w:pPr>
        <w:pStyle w:val="NormalWeb"/>
        <w:spacing w:line="480" w:lineRule="auto"/>
        <w:rPr>
          <w:noProof/>
          <w:lang w:val="en-GB"/>
        </w:rPr>
      </w:pPr>
      <w:r w:rsidRPr="000417AE">
        <w:rPr>
          <w:noProof/>
          <w:lang w:val="en-GB"/>
        </w:rPr>
        <w:t>Madera, J.M., Yang, W., Wu, L., Ma, E. and Xu, S.</w:t>
      </w:r>
      <w:r w:rsidRPr="008A44F4">
        <w:rPr>
          <w:noProof/>
          <w:lang w:val="en-GB"/>
        </w:rPr>
        <w:t xml:space="preserve"> (</w:t>
      </w:r>
      <w:r w:rsidRPr="000417AE">
        <w:rPr>
          <w:noProof/>
          <w:lang w:val="en-GB"/>
        </w:rPr>
        <w:t>2023</w:t>
      </w:r>
      <w:r w:rsidRPr="008A44F4">
        <w:rPr>
          <w:noProof/>
          <w:lang w:val="en-GB"/>
        </w:rPr>
        <w:t>)</w:t>
      </w:r>
      <w:r w:rsidRPr="000417AE">
        <w:rPr>
          <w:noProof/>
          <w:lang w:val="en-GB"/>
        </w:rPr>
        <w:t xml:space="preserve"> Diversity and inclusion in hospitality and tourism: bridging the gap between employee and customer perspectives. </w:t>
      </w:r>
      <w:r w:rsidRPr="000417AE">
        <w:rPr>
          <w:i/>
          <w:iCs/>
          <w:noProof/>
          <w:lang w:val="en-GB"/>
        </w:rPr>
        <w:t>International Journal of Contemporary Hospitality Management</w:t>
      </w:r>
      <w:r w:rsidRPr="000417AE">
        <w:rPr>
          <w:noProof/>
          <w:lang w:val="en-GB"/>
        </w:rPr>
        <w:t>.</w:t>
      </w:r>
    </w:p>
    <w:p w14:paraId="30A170C8" w14:textId="77777777" w:rsidR="00445703" w:rsidRPr="008A44F4" w:rsidRDefault="00445703" w:rsidP="008A44F4">
      <w:pPr>
        <w:pStyle w:val="NormalWeb"/>
        <w:spacing w:before="0" w:beforeAutospacing="0" w:after="0" w:afterAutospacing="0" w:line="480" w:lineRule="auto"/>
        <w:rPr>
          <w:noProof/>
          <w:lang w:val="en-GB"/>
        </w:rPr>
      </w:pPr>
      <w:r w:rsidRPr="008A44F4">
        <w:rPr>
          <w:noProof/>
          <w:lang w:val="en-GB"/>
        </w:rPr>
        <w:lastRenderedPageBreak/>
        <w:t xml:space="preserve">Maxwell, G., and Lyle, G. (2015). Strategic HRM and business performance in the Hilton Group. </w:t>
      </w:r>
      <w:r w:rsidRPr="008A44F4">
        <w:rPr>
          <w:i/>
          <w:iCs/>
          <w:noProof/>
          <w:lang w:val="en-GB"/>
        </w:rPr>
        <w:t>International Journal of Contemporary Hospitality Management</w:t>
      </w:r>
      <w:r w:rsidRPr="008A44F4">
        <w:rPr>
          <w:noProof/>
          <w:lang w:val="en-GB"/>
        </w:rPr>
        <w:t xml:space="preserve">, </w:t>
      </w:r>
      <w:r w:rsidRPr="008A44F4">
        <w:rPr>
          <w:i/>
          <w:iCs/>
          <w:noProof/>
          <w:lang w:val="en-GB"/>
        </w:rPr>
        <w:t>14</w:t>
      </w:r>
      <w:r w:rsidRPr="008A44F4">
        <w:rPr>
          <w:noProof/>
          <w:lang w:val="en-GB"/>
        </w:rPr>
        <w:t xml:space="preserve">(5), 251–252. </w:t>
      </w:r>
    </w:p>
    <w:p w14:paraId="3C707708" w14:textId="77777777" w:rsidR="00445703" w:rsidRPr="008A44F4" w:rsidRDefault="00445703" w:rsidP="008A44F4">
      <w:pPr>
        <w:pStyle w:val="NormalWeb"/>
        <w:spacing w:line="480" w:lineRule="auto"/>
        <w:rPr>
          <w:noProof/>
          <w:lang w:val="en-GB"/>
        </w:rPr>
      </w:pPr>
      <w:r w:rsidRPr="00246E21">
        <w:rPr>
          <w:noProof/>
          <w:lang w:val="en-GB"/>
        </w:rPr>
        <w:t>O'Fallon, M.J. and Rutherford, D.G.</w:t>
      </w:r>
      <w:r w:rsidRPr="008A44F4">
        <w:rPr>
          <w:noProof/>
          <w:lang w:val="en-GB"/>
        </w:rPr>
        <w:t xml:space="preserve"> (</w:t>
      </w:r>
      <w:r w:rsidRPr="00246E21">
        <w:rPr>
          <w:noProof/>
          <w:lang w:val="en-GB"/>
        </w:rPr>
        <w:t>201</w:t>
      </w:r>
      <w:r w:rsidRPr="008A44F4">
        <w:rPr>
          <w:noProof/>
          <w:lang w:val="en-GB"/>
        </w:rPr>
        <w:t>5)</w:t>
      </w:r>
      <w:r w:rsidRPr="00246E21">
        <w:rPr>
          <w:noProof/>
          <w:lang w:val="en-GB"/>
        </w:rPr>
        <w:t xml:space="preserve"> </w:t>
      </w:r>
      <w:r w:rsidRPr="00246E21">
        <w:rPr>
          <w:i/>
          <w:iCs/>
          <w:noProof/>
          <w:lang w:val="en-GB"/>
        </w:rPr>
        <w:t>Hotel management and operations</w:t>
      </w:r>
      <w:r w:rsidRPr="00246E21">
        <w:rPr>
          <w:noProof/>
          <w:lang w:val="en-GB"/>
        </w:rPr>
        <w:t>. John Wiley &amp; Sons.</w:t>
      </w:r>
    </w:p>
    <w:p w14:paraId="41934798" w14:textId="77777777" w:rsidR="00445703" w:rsidRPr="00246E21" w:rsidRDefault="00445703" w:rsidP="008A44F4">
      <w:pPr>
        <w:pStyle w:val="NormalWeb"/>
        <w:spacing w:before="0" w:beforeAutospacing="0" w:after="0" w:afterAutospacing="0" w:line="480" w:lineRule="auto"/>
        <w:rPr>
          <w:noProof/>
          <w:lang w:val="en-GB"/>
        </w:rPr>
      </w:pPr>
      <w:r w:rsidRPr="00246E21">
        <w:rPr>
          <w:noProof/>
          <w:lang w:val="en-GB"/>
        </w:rPr>
        <w:t xml:space="preserve">Plasencia, J. (2023) </w:t>
      </w:r>
      <w:r w:rsidRPr="00246E21">
        <w:rPr>
          <w:i/>
          <w:iCs/>
          <w:noProof/>
          <w:lang w:val="en-GB"/>
        </w:rPr>
        <w:t>Top 5 American hotel chains committed to climate action</w:t>
      </w:r>
      <w:r w:rsidRPr="00246E21">
        <w:rPr>
          <w:noProof/>
          <w:lang w:val="en-GB"/>
        </w:rPr>
        <w:t xml:space="preserve">, </w:t>
      </w:r>
      <w:r w:rsidRPr="00246E21">
        <w:rPr>
          <w:i/>
          <w:iCs/>
          <w:noProof/>
          <w:lang w:val="en-GB"/>
        </w:rPr>
        <w:t>ClimateTrade</w:t>
      </w:r>
      <w:r w:rsidRPr="00246E21">
        <w:rPr>
          <w:noProof/>
          <w:lang w:val="en-GB"/>
        </w:rPr>
        <w:t xml:space="preserve">. Available at: https://climatetrade.com/top-5-american-hotel-chains-committed-to-climate-action/ (Accessed: 13 October 2023). </w:t>
      </w:r>
    </w:p>
    <w:p w14:paraId="4A2E7C51" w14:textId="77777777" w:rsidR="00445703" w:rsidRPr="005669BC" w:rsidRDefault="00445703" w:rsidP="008A44F4">
      <w:pPr>
        <w:pStyle w:val="NormalWeb"/>
        <w:spacing w:line="480" w:lineRule="auto"/>
        <w:rPr>
          <w:noProof/>
          <w:lang w:val="en-GB"/>
        </w:rPr>
      </w:pPr>
      <w:r w:rsidRPr="005669BC">
        <w:rPr>
          <w:noProof/>
          <w:lang w:val="en-GB"/>
        </w:rPr>
        <w:t>Reidhead, C. (2020)</w:t>
      </w:r>
      <w:r w:rsidRPr="008A44F4">
        <w:rPr>
          <w:noProof/>
          <w:lang w:val="en-GB"/>
        </w:rPr>
        <w:t xml:space="preserve"> </w:t>
      </w:r>
      <w:r w:rsidRPr="005669BC">
        <w:rPr>
          <w:noProof/>
          <w:lang w:val="en-GB"/>
        </w:rPr>
        <w:t xml:space="preserve">Impact of organizational culture on employee satisfaction: A case of Hilton hotel, United Kingdom. </w:t>
      </w:r>
      <w:r w:rsidRPr="005669BC">
        <w:rPr>
          <w:i/>
          <w:iCs/>
          <w:noProof/>
          <w:lang w:val="en-GB"/>
        </w:rPr>
        <w:t>Journal of Economics and Business</w:t>
      </w:r>
      <w:r w:rsidRPr="005669BC">
        <w:rPr>
          <w:noProof/>
          <w:lang w:val="en-GB"/>
        </w:rPr>
        <w:t xml:space="preserve">, </w:t>
      </w:r>
      <w:r w:rsidRPr="005669BC">
        <w:rPr>
          <w:i/>
          <w:iCs/>
          <w:noProof/>
          <w:lang w:val="en-GB"/>
        </w:rPr>
        <w:t>3</w:t>
      </w:r>
      <w:r w:rsidRPr="005669BC">
        <w:rPr>
          <w:noProof/>
          <w:lang w:val="en-GB"/>
        </w:rPr>
        <w:t>(1).</w:t>
      </w:r>
    </w:p>
    <w:p w14:paraId="7464110E" w14:textId="77777777" w:rsidR="00445703" w:rsidRPr="000417AE" w:rsidRDefault="00445703" w:rsidP="008A44F4">
      <w:pPr>
        <w:pStyle w:val="NormalWeb"/>
        <w:spacing w:before="0" w:beforeAutospacing="0" w:after="0" w:afterAutospacing="0" w:line="480" w:lineRule="auto"/>
        <w:rPr>
          <w:noProof/>
          <w:lang w:val="en-GB"/>
        </w:rPr>
      </w:pPr>
      <w:r w:rsidRPr="000417AE">
        <w:rPr>
          <w:noProof/>
          <w:lang w:val="en-GB"/>
        </w:rPr>
        <w:t xml:space="preserve">Reuters (2021) </w:t>
      </w:r>
      <w:r w:rsidRPr="000417AE">
        <w:rPr>
          <w:i/>
          <w:iCs/>
          <w:noProof/>
          <w:lang w:val="en-GB"/>
        </w:rPr>
        <w:t>Hilton earnings disappoint as pandemic pains linger, shares fall</w:t>
      </w:r>
      <w:r w:rsidRPr="000417AE">
        <w:rPr>
          <w:noProof/>
          <w:lang w:val="en-GB"/>
        </w:rPr>
        <w:t xml:space="preserve">, </w:t>
      </w:r>
      <w:r w:rsidRPr="000417AE">
        <w:rPr>
          <w:i/>
          <w:iCs/>
          <w:noProof/>
          <w:lang w:val="en-GB"/>
        </w:rPr>
        <w:t>Reuters</w:t>
      </w:r>
      <w:r w:rsidRPr="000417AE">
        <w:rPr>
          <w:noProof/>
          <w:lang w:val="en-GB"/>
        </w:rPr>
        <w:t xml:space="preserve">. Available at: https://www.reuters.com/business/hilton-posts-quarterly-loss-pandemic-hit-2021-05-05/ (Accessed: 13 October 2023). </w:t>
      </w:r>
    </w:p>
    <w:p w14:paraId="3DEF39ED" w14:textId="77777777" w:rsidR="00445703" w:rsidRPr="008A44F4" w:rsidRDefault="00445703" w:rsidP="008A44F4">
      <w:pPr>
        <w:pStyle w:val="NormalWeb"/>
        <w:spacing w:line="480" w:lineRule="auto"/>
        <w:rPr>
          <w:noProof/>
          <w:lang w:val="en-GB"/>
        </w:rPr>
      </w:pPr>
      <w:r w:rsidRPr="00783E2F">
        <w:rPr>
          <w:noProof/>
          <w:lang w:val="en-GB"/>
        </w:rPr>
        <w:t xml:space="preserve">Rockett, G. (2023) History/overview of Hilton. </w:t>
      </w:r>
      <w:r w:rsidRPr="00783E2F">
        <w:rPr>
          <w:i/>
          <w:iCs/>
          <w:noProof/>
          <w:lang w:val="en-GB"/>
        </w:rPr>
        <w:t>The Routledge Handbook of Diversity, Equity, and Inclusion Management in the Hospitality Industry</w:t>
      </w:r>
      <w:r w:rsidRPr="00783E2F">
        <w:rPr>
          <w:noProof/>
          <w:lang w:val="en-GB"/>
        </w:rPr>
        <w:t>.</w:t>
      </w:r>
    </w:p>
    <w:p w14:paraId="1D8E0C0C" w14:textId="77777777" w:rsidR="00445703" w:rsidRPr="00A77E49" w:rsidRDefault="00445703" w:rsidP="008A44F4">
      <w:pPr>
        <w:pStyle w:val="NormalWeb"/>
        <w:spacing w:line="480" w:lineRule="auto"/>
        <w:rPr>
          <w:noProof/>
          <w:lang w:val="en-GB"/>
        </w:rPr>
      </w:pPr>
      <w:r w:rsidRPr="00A77E49">
        <w:rPr>
          <w:noProof/>
          <w:lang w:val="en-GB"/>
        </w:rPr>
        <w:t>Schaedler, L., Graf-Vlachy, L. and König, A.</w:t>
      </w:r>
      <w:r w:rsidRPr="008A44F4">
        <w:rPr>
          <w:noProof/>
          <w:lang w:val="en-GB"/>
        </w:rPr>
        <w:t xml:space="preserve"> (</w:t>
      </w:r>
      <w:r w:rsidRPr="00A77E49">
        <w:rPr>
          <w:noProof/>
          <w:lang w:val="en-GB"/>
        </w:rPr>
        <w:t>2022</w:t>
      </w:r>
      <w:r w:rsidRPr="008A44F4">
        <w:rPr>
          <w:noProof/>
          <w:lang w:val="en-GB"/>
        </w:rPr>
        <w:t>)</w:t>
      </w:r>
      <w:r w:rsidRPr="00A77E49">
        <w:rPr>
          <w:noProof/>
          <w:lang w:val="en-GB"/>
        </w:rPr>
        <w:t xml:space="preserve"> Strategic leadership in organizational crises: A review and research agenda. </w:t>
      </w:r>
      <w:r w:rsidRPr="00A77E49">
        <w:rPr>
          <w:i/>
          <w:iCs/>
          <w:noProof/>
          <w:lang w:val="en-GB"/>
        </w:rPr>
        <w:t>Long Range Planning</w:t>
      </w:r>
      <w:r w:rsidRPr="00A77E49">
        <w:rPr>
          <w:noProof/>
          <w:lang w:val="en-GB"/>
        </w:rPr>
        <w:t xml:space="preserve">, </w:t>
      </w:r>
      <w:r w:rsidRPr="00A77E49">
        <w:rPr>
          <w:i/>
          <w:iCs/>
          <w:noProof/>
          <w:lang w:val="en-GB"/>
        </w:rPr>
        <w:t>55</w:t>
      </w:r>
      <w:r w:rsidRPr="00A77E49">
        <w:rPr>
          <w:noProof/>
          <w:lang w:val="en-GB"/>
        </w:rPr>
        <w:t>(2), p.102156.</w:t>
      </w:r>
    </w:p>
    <w:p w14:paraId="6D70DEC1" w14:textId="77777777" w:rsidR="00445703" w:rsidRPr="00B85680" w:rsidRDefault="00445703" w:rsidP="008A44F4">
      <w:pPr>
        <w:pStyle w:val="NormalWeb"/>
        <w:spacing w:line="480" w:lineRule="auto"/>
        <w:rPr>
          <w:noProof/>
          <w:lang w:val="en-GB"/>
        </w:rPr>
      </w:pPr>
      <w:r w:rsidRPr="00B85680">
        <w:rPr>
          <w:noProof/>
          <w:lang w:val="en-GB"/>
        </w:rPr>
        <w:t xml:space="preserve">Zhang, J. (2023) Analysis of Strategic Human Resource Management Practices: A Case Study of Hilton Worldwide. </w:t>
      </w:r>
      <w:r w:rsidRPr="00B85680">
        <w:rPr>
          <w:i/>
          <w:iCs/>
          <w:noProof/>
          <w:lang w:val="en-GB"/>
        </w:rPr>
        <w:t>Frontiers in Business, Economics and Management</w:t>
      </w:r>
      <w:r w:rsidRPr="00B85680">
        <w:rPr>
          <w:noProof/>
          <w:lang w:val="en-GB"/>
        </w:rPr>
        <w:t xml:space="preserve">, </w:t>
      </w:r>
      <w:r w:rsidRPr="00B85680">
        <w:rPr>
          <w:i/>
          <w:iCs/>
          <w:noProof/>
          <w:lang w:val="en-GB"/>
        </w:rPr>
        <w:t>8</w:t>
      </w:r>
      <w:r w:rsidRPr="00B85680">
        <w:rPr>
          <w:noProof/>
          <w:lang w:val="en-GB"/>
        </w:rPr>
        <w:t>(3), 204-211.</w:t>
      </w:r>
    </w:p>
    <w:p w14:paraId="66B2D91C" w14:textId="77777777" w:rsidR="0032043F" w:rsidRPr="008A44F4" w:rsidRDefault="0032043F" w:rsidP="008A44F4">
      <w:pPr>
        <w:rPr>
          <w:rFonts w:cs="Times New Roman"/>
          <w:noProof/>
          <w:lang w:val="en-GB"/>
        </w:rPr>
      </w:pPr>
    </w:p>
    <w:sectPr w:rsidR="0032043F" w:rsidRPr="008A44F4" w:rsidSect="00F245AC">
      <w:footerReference w:type="default" r:id="rId8"/>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D1C9E0" w14:textId="77777777" w:rsidR="00951406" w:rsidRDefault="00951406" w:rsidP="000F7800">
      <w:pPr>
        <w:spacing w:after="0" w:line="240" w:lineRule="auto"/>
      </w:pPr>
      <w:r>
        <w:separator/>
      </w:r>
    </w:p>
  </w:endnote>
  <w:endnote w:type="continuationSeparator" w:id="0">
    <w:p w14:paraId="4FE7770F" w14:textId="77777777" w:rsidR="00951406" w:rsidRDefault="00951406" w:rsidP="000F78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7057515"/>
      <w:docPartObj>
        <w:docPartGallery w:val="Page Numbers (Bottom of Page)"/>
        <w:docPartUnique/>
      </w:docPartObj>
    </w:sdtPr>
    <w:sdtEndPr>
      <w:rPr>
        <w:noProof/>
      </w:rPr>
    </w:sdtEndPr>
    <w:sdtContent>
      <w:p w14:paraId="7E4BFB78" w14:textId="3E606F1C" w:rsidR="000F7800" w:rsidRDefault="000F780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A8BBC61" w14:textId="77777777" w:rsidR="000F7800" w:rsidRDefault="000F78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86D73F" w14:textId="77777777" w:rsidR="00951406" w:rsidRDefault="00951406" w:rsidP="000F7800">
      <w:pPr>
        <w:spacing w:after="0" w:line="240" w:lineRule="auto"/>
      </w:pPr>
      <w:r>
        <w:separator/>
      </w:r>
    </w:p>
  </w:footnote>
  <w:footnote w:type="continuationSeparator" w:id="0">
    <w:p w14:paraId="13D176FE" w14:textId="77777777" w:rsidR="00951406" w:rsidRDefault="00951406" w:rsidP="000F780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7F7873"/>
    <w:multiLevelType w:val="hybridMultilevel"/>
    <w:tmpl w:val="40A69EB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50E475E"/>
    <w:multiLevelType w:val="hybridMultilevel"/>
    <w:tmpl w:val="390AC1F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6AF4CDB"/>
    <w:multiLevelType w:val="hybridMultilevel"/>
    <w:tmpl w:val="56906D7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327102A"/>
    <w:multiLevelType w:val="hybridMultilevel"/>
    <w:tmpl w:val="B53658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BC14E8C"/>
    <w:multiLevelType w:val="hybridMultilevel"/>
    <w:tmpl w:val="3D1A79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87249643">
    <w:abstractNumId w:val="1"/>
  </w:num>
  <w:num w:numId="2" w16cid:durableId="1783648105">
    <w:abstractNumId w:val="2"/>
  </w:num>
  <w:num w:numId="3" w16cid:durableId="289362884">
    <w:abstractNumId w:val="4"/>
  </w:num>
  <w:num w:numId="4" w16cid:durableId="1690326585">
    <w:abstractNumId w:val="0"/>
  </w:num>
  <w:num w:numId="5" w16cid:durableId="21338891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QzNDY0MzY3MjM1MDJU0lEKTi0uzszPAykwqgUAMmj/5iwAAAA="/>
  </w:docVars>
  <w:rsids>
    <w:rsidRoot w:val="00A50FE6"/>
    <w:rsid w:val="00027A52"/>
    <w:rsid w:val="00037C17"/>
    <w:rsid w:val="000417AE"/>
    <w:rsid w:val="000450A1"/>
    <w:rsid w:val="00055587"/>
    <w:rsid w:val="000653C7"/>
    <w:rsid w:val="0008158C"/>
    <w:rsid w:val="000866DA"/>
    <w:rsid w:val="000948EF"/>
    <w:rsid w:val="0009503F"/>
    <w:rsid w:val="0009523C"/>
    <w:rsid w:val="000B2A73"/>
    <w:rsid w:val="000C2A7C"/>
    <w:rsid w:val="000C2CAC"/>
    <w:rsid w:val="000C3B18"/>
    <w:rsid w:val="000F7800"/>
    <w:rsid w:val="0012287C"/>
    <w:rsid w:val="00127B1A"/>
    <w:rsid w:val="001332A2"/>
    <w:rsid w:val="00146D18"/>
    <w:rsid w:val="00181D0E"/>
    <w:rsid w:val="001A234E"/>
    <w:rsid w:val="001B4148"/>
    <w:rsid w:val="001B54D3"/>
    <w:rsid w:val="001C2E59"/>
    <w:rsid w:val="001D0D80"/>
    <w:rsid w:val="001F15D2"/>
    <w:rsid w:val="001F1D09"/>
    <w:rsid w:val="001F6736"/>
    <w:rsid w:val="0020392E"/>
    <w:rsid w:val="002163BB"/>
    <w:rsid w:val="00225B0E"/>
    <w:rsid w:val="00232586"/>
    <w:rsid w:val="00232EFE"/>
    <w:rsid w:val="00246E21"/>
    <w:rsid w:val="00251287"/>
    <w:rsid w:val="00262FCF"/>
    <w:rsid w:val="002639D9"/>
    <w:rsid w:val="00266921"/>
    <w:rsid w:val="00274B08"/>
    <w:rsid w:val="00281457"/>
    <w:rsid w:val="00285415"/>
    <w:rsid w:val="0029256D"/>
    <w:rsid w:val="002A37BD"/>
    <w:rsid w:val="002A3D18"/>
    <w:rsid w:val="002B4365"/>
    <w:rsid w:val="002C257F"/>
    <w:rsid w:val="002D6242"/>
    <w:rsid w:val="002E420D"/>
    <w:rsid w:val="00317DB0"/>
    <w:rsid w:val="0032043F"/>
    <w:rsid w:val="00321F85"/>
    <w:rsid w:val="003375F4"/>
    <w:rsid w:val="003551EB"/>
    <w:rsid w:val="00363644"/>
    <w:rsid w:val="00373AD2"/>
    <w:rsid w:val="00380C74"/>
    <w:rsid w:val="003C7EAD"/>
    <w:rsid w:val="003D3358"/>
    <w:rsid w:val="003E369F"/>
    <w:rsid w:val="003F5152"/>
    <w:rsid w:val="00403CB7"/>
    <w:rsid w:val="00421DC8"/>
    <w:rsid w:val="00431A3E"/>
    <w:rsid w:val="00432DF9"/>
    <w:rsid w:val="00443338"/>
    <w:rsid w:val="00445703"/>
    <w:rsid w:val="0045463F"/>
    <w:rsid w:val="004771A0"/>
    <w:rsid w:val="004828CD"/>
    <w:rsid w:val="004977A8"/>
    <w:rsid w:val="004A47D4"/>
    <w:rsid w:val="004A4B80"/>
    <w:rsid w:val="004C0C7B"/>
    <w:rsid w:val="004C74CA"/>
    <w:rsid w:val="004E5D73"/>
    <w:rsid w:val="004F0B9C"/>
    <w:rsid w:val="004F5B57"/>
    <w:rsid w:val="00500A00"/>
    <w:rsid w:val="00504A39"/>
    <w:rsid w:val="00505725"/>
    <w:rsid w:val="00512DB1"/>
    <w:rsid w:val="005202E5"/>
    <w:rsid w:val="00530A6B"/>
    <w:rsid w:val="00565314"/>
    <w:rsid w:val="005669BC"/>
    <w:rsid w:val="005818F2"/>
    <w:rsid w:val="005837B5"/>
    <w:rsid w:val="005A1D9E"/>
    <w:rsid w:val="005B44D0"/>
    <w:rsid w:val="005C1E92"/>
    <w:rsid w:val="005D7C31"/>
    <w:rsid w:val="00620F27"/>
    <w:rsid w:val="00621A62"/>
    <w:rsid w:val="00621E48"/>
    <w:rsid w:val="00632497"/>
    <w:rsid w:val="00670687"/>
    <w:rsid w:val="006739AC"/>
    <w:rsid w:val="0067502D"/>
    <w:rsid w:val="006924F2"/>
    <w:rsid w:val="006B1BD1"/>
    <w:rsid w:val="006C42AE"/>
    <w:rsid w:val="006D4277"/>
    <w:rsid w:val="006D6139"/>
    <w:rsid w:val="00700654"/>
    <w:rsid w:val="00706EB3"/>
    <w:rsid w:val="007101EF"/>
    <w:rsid w:val="00710CB6"/>
    <w:rsid w:val="00714A0A"/>
    <w:rsid w:val="0072111E"/>
    <w:rsid w:val="007262BA"/>
    <w:rsid w:val="00730F15"/>
    <w:rsid w:val="0073120C"/>
    <w:rsid w:val="00745E09"/>
    <w:rsid w:val="00756A28"/>
    <w:rsid w:val="007711AD"/>
    <w:rsid w:val="00783E2F"/>
    <w:rsid w:val="00797F38"/>
    <w:rsid w:val="007B0AAE"/>
    <w:rsid w:val="007B6A11"/>
    <w:rsid w:val="007C2D3C"/>
    <w:rsid w:val="007E31AC"/>
    <w:rsid w:val="00803AAE"/>
    <w:rsid w:val="00822E71"/>
    <w:rsid w:val="008354B7"/>
    <w:rsid w:val="008360A5"/>
    <w:rsid w:val="00862DD7"/>
    <w:rsid w:val="008632AA"/>
    <w:rsid w:val="00873799"/>
    <w:rsid w:val="00874727"/>
    <w:rsid w:val="008A44F4"/>
    <w:rsid w:val="008B44ED"/>
    <w:rsid w:val="008D4E84"/>
    <w:rsid w:val="008E098C"/>
    <w:rsid w:val="00951406"/>
    <w:rsid w:val="009741F6"/>
    <w:rsid w:val="009752BF"/>
    <w:rsid w:val="009A4027"/>
    <w:rsid w:val="009E0C94"/>
    <w:rsid w:val="00A47E6B"/>
    <w:rsid w:val="00A50FE6"/>
    <w:rsid w:val="00A71012"/>
    <w:rsid w:val="00A77E49"/>
    <w:rsid w:val="00A91456"/>
    <w:rsid w:val="00AA223E"/>
    <w:rsid w:val="00AD04F9"/>
    <w:rsid w:val="00B06DF9"/>
    <w:rsid w:val="00B33BA7"/>
    <w:rsid w:val="00B45418"/>
    <w:rsid w:val="00B62CF3"/>
    <w:rsid w:val="00B85680"/>
    <w:rsid w:val="00B91F7D"/>
    <w:rsid w:val="00B946FD"/>
    <w:rsid w:val="00B973CB"/>
    <w:rsid w:val="00BB2989"/>
    <w:rsid w:val="00BC3425"/>
    <w:rsid w:val="00BD0B23"/>
    <w:rsid w:val="00BF28D3"/>
    <w:rsid w:val="00C04007"/>
    <w:rsid w:val="00C05C64"/>
    <w:rsid w:val="00C409D8"/>
    <w:rsid w:val="00C57106"/>
    <w:rsid w:val="00C607AA"/>
    <w:rsid w:val="00C60F10"/>
    <w:rsid w:val="00C65CAD"/>
    <w:rsid w:val="00C84558"/>
    <w:rsid w:val="00CB136F"/>
    <w:rsid w:val="00CB40F2"/>
    <w:rsid w:val="00CD0AEF"/>
    <w:rsid w:val="00CD1CF5"/>
    <w:rsid w:val="00CD2E26"/>
    <w:rsid w:val="00CE2453"/>
    <w:rsid w:val="00D04B0A"/>
    <w:rsid w:val="00D11A9E"/>
    <w:rsid w:val="00D25B5A"/>
    <w:rsid w:val="00D262E5"/>
    <w:rsid w:val="00D34FA3"/>
    <w:rsid w:val="00D74F48"/>
    <w:rsid w:val="00D86FBC"/>
    <w:rsid w:val="00D938B0"/>
    <w:rsid w:val="00DD4B71"/>
    <w:rsid w:val="00DF1ECD"/>
    <w:rsid w:val="00DF24FD"/>
    <w:rsid w:val="00E11C64"/>
    <w:rsid w:val="00E120E5"/>
    <w:rsid w:val="00E42683"/>
    <w:rsid w:val="00E4694C"/>
    <w:rsid w:val="00E53EBB"/>
    <w:rsid w:val="00E54E16"/>
    <w:rsid w:val="00E67650"/>
    <w:rsid w:val="00E75733"/>
    <w:rsid w:val="00E75EF8"/>
    <w:rsid w:val="00E83F0A"/>
    <w:rsid w:val="00E944A7"/>
    <w:rsid w:val="00EB0664"/>
    <w:rsid w:val="00EC0F5E"/>
    <w:rsid w:val="00EC47C5"/>
    <w:rsid w:val="00ED0B8A"/>
    <w:rsid w:val="00EF585E"/>
    <w:rsid w:val="00F16041"/>
    <w:rsid w:val="00F245AC"/>
    <w:rsid w:val="00F34879"/>
    <w:rsid w:val="00F43013"/>
    <w:rsid w:val="00F452C6"/>
    <w:rsid w:val="00F5555B"/>
    <w:rsid w:val="00F60AA6"/>
    <w:rsid w:val="00F74C9F"/>
    <w:rsid w:val="00F824B7"/>
    <w:rsid w:val="00F8547E"/>
    <w:rsid w:val="00FC663B"/>
    <w:rsid w:val="00FE4AA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C7CB83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45AC"/>
    <w:pPr>
      <w:spacing w:after="200" w:line="480" w:lineRule="auto"/>
      <w:jc w:val="both"/>
    </w:pPr>
    <w:rPr>
      <w:rFonts w:ascii="Times New Roman" w:hAnsi="Times New Roman"/>
      <w:kern w:val="0"/>
      <w:sz w:val="24"/>
      <w14:ligatures w14:val="none"/>
    </w:rPr>
  </w:style>
  <w:style w:type="paragraph" w:styleId="Heading1">
    <w:name w:val="heading 1"/>
    <w:basedOn w:val="Normal"/>
    <w:next w:val="Normal"/>
    <w:link w:val="Heading1Char"/>
    <w:autoRedefine/>
    <w:uiPriority w:val="9"/>
    <w:qFormat/>
    <w:rsid w:val="007B0AAE"/>
    <w:pPr>
      <w:keepNext/>
      <w:keepLines/>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7B0AAE"/>
    <w:pPr>
      <w:keepNext/>
      <w:keepLines/>
      <w:spacing w:before="40"/>
      <w:outlineLvl w:val="1"/>
    </w:pPr>
    <w:rPr>
      <w:rFonts w:eastAsiaTheme="majorEastAsia" w:cstheme="majorBidi"/>
      <w:b/>
      <w:sz w:val="28"/>
      <w:szCs w:val="26"/>
    </w:rPr>
  </w:style>
  <w:style w:type="paragraph" w:styleId="Heading3">
    <w:name w:val="heading 3"/>
    <w:basedOn w:val="Normal"/>
    <w:next w:val="Normal"/>
    <w:link w:val="Heading3Char"/>
    <w:autoRedefine/>
    <w:uiPriority w:val="9"/>
    <w:unhideWhenUsed/>
    <w:qFormat/>
    <w:rsid w:val="004977A8"/>
    <w:pPr>
      <w:keepNext/>
      <w:keepLines/>
      <w:spacing w:before="4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0AAE"/>
    <w:rPr>
      <w:rFonts w:ascii="Times New Roman" w:eastAsiaTheme="majorEastAsia" w:hAnsi="Times New Roman" w:cstheme="majorBidi"/>
      <w:b/>
      <w:kern w:val="0"/>
      <w:sz w:val="32"/>
      <w:szCs w:val="32"/>
      <w14:ligatures w14:val="none"/>
    </w:rPr>
  </w:style>
  <w:style w:type="character" w:customStyle="1" w:styleId="Heading2Char">
    <w:name w:val="Heading 2 Char"/>
    <w:basedOn w:val="DefaultParagraphFont"/>
    <w:link w:val="Heading2"/>
    <w:uiPriority w:val="9"/>
    <w:rsid w:val="007B0AAE"/>
    <w:rPr>
      <w:rFonts w:ascii="Times New Roman" w:eastAsiaTheme="majorEastAsia" w:hAnsi="Times New Roman" w:cstheme="majorBidi"/>
      <w:b/>
      <w:kern w:val="0"/>
      <w:sz w:val="28"/>
      <w:szCs w:val="26"/>
      <w14:ligatures w14:val="none"/>
    </w:rPr>
  </w:style>
  <w:style w:type="character" w:customStyle="1" w:styleId="Heading3Char">
    <w:name w:val="Heading 3 Char"/>
    <w:basedOn w:val="DefaultParagraphFont"/>
    <w:link w:val="Heading3"/>
    <w:uiPriority w:val="9"/>
    <w:rsid w:val="004977A8"/>
    <w:rPr>
      <w:rFonts w:ascii="Times New Roman" w:eastAsiaTheme="majorEastAsia" w:hAnsi="Times New Roman" w:cstheme="majorBidi"/>
      <w:b/>
      <w:color w:val="000000" w:themeColor="text1"/>
      <w:kern w:val="0"/>
      <w:sz w:val="24"/>
      <w:szCs w:val="24"/>
      <w:lang w:val="en-GB"/>
      <w14:ligatures w14:val="none"/>
    </w:rPr>
  </w:style>
  <w:style w:type="paragraph" w:styleId="ListParagraph">
    <w:name w:val="List Paragraph"/>
    <w:basedOn w:val="Normal"/>
    <w:uiPriority w:val="34"/>
    <w:qFormat/>
    <w:rsid w:val="00A50FE6"/>
    <w:pPr>
      <w:ind w:left="720"/>
      <w:contextualSpacing/>
    </w:pPr>
  </w:style>
  <w:style w:type="paragraph" w:styleId="TOCHeading">
    <w:name w:val="TOC Heading"/>
    <w:basedOn w:val="Heading1"/>
    <w:next w:val="Normal"/>
    <w:uiPriority w:val="39"/>
    <w:unhideWhenUsed/>
    <w:qFormat/>
    <w:rsid w:val="00B973CB"/>
    <w:pPr>
      <w:spacing w:before="240" w:after="0" w:line="259" w:lineRule="auto"/>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B973CB"/>
    <w:pPr>
      <w:spacing w:after="100"/>
    </w:pPr>
  </w:style>
  <w:style w:type="paragraph" w:styleId="TOC2">
    <w:name w:val="toc 2"/>
    <w:basedOn w:val="Normal"/>
    <w:next w:val="Normal"/>
    <w:autoRedefine/>
    <w:uiPriority w:val="39"/>
    <w:unhideWhenUsed/>
    <w:rsid w:val="00B973CB"/>
    <w:pPr>
      <w:spacing w:after="100"/>
      <w:ind w:left="240"/>
    </w:pPr>
  </w:style>
  <w:style w:type="paragraph" w:styleId="TOC3">
    <w:name w:val="toc 3"/>
    <w:basedOn w:val="Normal"/>
    <w:next w:val="Normal"/>
    <w:autoRedefine/>
    <w:uiPriority w:val="39"/>
    <w:unhideWhenUsed/>
    <w:rsid w:val="00B973CB"/>
    <w:pPr>
      <w:spacing w:after="100"/>
      <w:ind w:left="480"/>
    </w:pPr>
  </w:style>
  <w:style w:type="character" w:styleId="Hyperlink">
    <w:name w:val="Hyperlink"/>
    <w:basedOn w:val="DefaultParagraphFont"/>
    <w:uiPriority w:val="99"/>
    <w:unhideWhenUsed/>
    <w:rsid w:val="00B973CB"/>
    <w:rPr>
      <w:color w:val="0563C1" w:themeColor="hyperlink"/>
      <w:u w:val="single"/>
    </w:rPr>
  </w:style>
  <w:style w:type="paragraph" w:styleId="NormalWeb">
    <w:name w:val="Normal (Web)"/>
    <w:basedOn w:val="Normal"/>
    <w:uiPriority w:val="99"/>
    <w:unhideWhenUsed/>
    <w:rsid w:val="000B2A73"/>
    <w:pPr>
      <w:spacing w:before="100" w:beforeAutospacing="1" w:after="100" w:afterAutospacing="1" w:line="240" w:lineRule="auto"/>
    </w:pPr>
    <w:rPr>
      <w:rFonts w:eastAsia="Times New Roman" w:cs="Times New Roman"/>
      <w:szCs w:val="24"/>
    </w:rPr>
  </w:style>
  <w:style w:type="character" w:styleId="UnresolvedMention">
    <w:name w:val="Unresolved Mention"/>
    <w:basedOn w:val="DefaultParagraphFont"/>
    <w:uiPriority w:val="99"/>
    <w:semiHidden/>
    <w:unhideWhenUsed/>
    <w:rsid w:val="0045463F"/>
    <w:rPr>
      <w:color w:val="605E5C"/>
      <w:shd w:val="clear" w:color="auto" w:fill="E1DFDD"/>
    </w:rPr>
  </w:style>
  <w:style w:type="paragraph" w:styleId="Header">
    <w:name w:val="header"/>
    <w:basedOn w:val="Normal"/>
    <w:link w:val="HeaderChar"/>
    <w:uiPriority w:val="99"/>
    <w:unhideWhenUsed/>
    <w:rsid w:val="000F7800"/>
    <w:pPr>
      <w:tabs>
        <w:tab w:val="center" w:pos="4680"/>
        <w:tab w:val="right" w:pos="9360"/>
      </w:tabs>
      <w:spacing w:after="0" w:line="240" w:lineRule="auto"/>
    </w:pPr>
  </w:style>
  <w:style w:type="character" w:customStyle="1" w:styleId="HeaderChar">
    <w:name w:val="Header Char"/>
    <w:basedOn w:val="DefaultParagraphFont"/>
    <w:link w:val="Header"/>
    <w:uiPriority w:val="99"/>
    <w:rsid w:val="000F7800"/>
    <w:rPr>
      <w:rFonts w:ascii="Times New Roman" w:hAnsi="Times New Roman"/>
      <w:kern w:val="0"/>
      <w:sz w:val="24"/>
      <w14:ligatures w14:val="none"/>
    </w:rPr>
  </w:style>
  <w:style w:type="paragraph" w:styleId="Footer">
    <w:name w:val="footer"/>
    <w:basedOn w:val="Normal"/>
    <w:link w:val="FooterChar"/>
    <w:uiPriority w:val="99"/>
    <w:unhideWhenUsed/>
    <w:rsid w:val="000F7800"/>
    <w:pPr>
      <w:tabs>
        <w:tab w:val="center" w:pos="4680"/>
        <w:tab w:val="right" w:pos="9360"/>
      </w:tabs>
      <w:spacing w:after="0" w:line="240" w:lineRule="auto"/>
    </w:pPr>
  </w:style>
  <w:style w:type="character" w:customStyle="1" w:styleId="FooterChar">
    <w:name w:val="Footer Char"/>
    <w:basedOn w:val="DefaultParagraphFont"/>
    <w:link w:val="Footer"/>
    <w:uiPriority w:val="99"/>
    <w:rsid w:val="000F7800"/>
    <w:rPr>
      <w:rFonts w:ascii="Times New Roman" w:hAnsi="Times New Roman"/>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13012">
      <w:bodyDiv w:val="1"/>
      <w:marLeft w:val="0"/>
      <w:marRight w:val="0"/>
      <w:marTop w:val="0"/>
      <w:marBottom w:val="0"/>
      <w:divBdr>
        <w:top w:val="none" w:sz="0" w:space="0" w:color="auto"/>
        <w:left w:val="none" w:sz="0" w:space="0" w:color="auto"/>
        <w:bottom w:val="none" w:sz="0" w:space="0" w:color="auto"/>
        <w:right w:val="none" w:sz="0" w:space="0" w:color="auto"/>
      </w:divBdr>
      <w:divsChild>
        <w:div w:id="158663533">
          <w:marLeft w:val="0"/>
          <w:marRight w:val="0"/>
          <w:marTop w:val="0"/>
          <w:marBottom w:val="0"/>
          <w:divBdr>
            <w:top w:val="none" w:sz="0" w:space="0" w:color="auto"/>
            <w:left w:val="none" w:sz="0" w:space="0" w:color="auto"/>
            <w:bottom w:val="none" w:sz="0" w:space="0" w:color="auto"/>
            <w:right w:val="none" w:sz="0" w:space="0" w:color="auto"/>
          </w:divBdr>
        </w:div>
      </w:divsChild>
    </w:div>
    <w:div w:id="56326129">
      <w:bodyDiv w:val="1"/>
      <w:marLeft w:val="0"/>
      <w:marRight w:val="0"/>
      <w:marTop w:val="0"/>
      <w:marBottom w:val="0"/>
      <w:divBdr>
        <w:top w:val="none" w:sz="0" w:space="0" w:color="auto"/>
        <w:left w:val="none" w:sz="0" w:space="0" w:color="auto"/>
        <w:bottom w:val="none" w:sz="0" w:space="0" w:color="auto"/>
        <w:right w:val="none" w:sz="0" w:space="0" w:color="auto"/>
      </w:divBdr>
      <w:divsChild>
        <w:div w:id="1585918576">
          <w:marLeft w:val="0"/>
          <w:marRight w:val="0"/>
          <w:marTop w:val="0"/>
          <w:marBottom w:val="0"/>
          <w:divBdr>
            <w:top w:val="none" w:sz="0" w:space="0" w:color="auto"/>
            <w:left w:val="none" w:sz="0" w:space="0" w:color="auto"/>
            <w:bottom w:val="none" w:sz="0" w:space="0" w:color="auto"/>
            <w:right w:val="none" w:sz="0" w:space="0" w:color="auto"/>
          </w:divBdr>
        </w:div>
      </w:divsChild>
    </w:div>
    <w:div w:id="117335381">
      <w:bodyDiv w:val="1"/>
      <w:marLeft w:val="0"/>
      <w:marRight w:val="0"/>
      <w:marTop w:val="0"/>
      <w:marBottom w:val="0"/>
      <w:divBdr>
        <w:top w:val="none" w:sz="0" w:space="0" w:color="auto"/>
        <w:left w:val="none" w:sz="0" w:space="0" w:color="auto"/>
        <w:bottom w:val="none" w:sz="0" w:space="0" w:color="auto"/>
        <w:right w:val="none" w:sz="0" w:space="0" w:color="auto"/>
      </w:divBdr>
      <w:divsChild>
        <w:div w:id="113640859">
          <w:marLeft w:val="0"/>
          <w:marRight w:val="0"/>
          <w:marTop w:val="0"/>
          <w:marBottom w:val="0"/>
          <w:divBdr>
            <w:top w:val="none" w:sz="0" w:space="0" w:color="auto"/>
            <w:left w:val="none" w:sz="0" w:space="0" w:color="auto"/>
            <w:bottom w:val="none" w:sz="0" w:space="0" w:color="auto"/>
            <w:right w:val="none" w:sz="0" w:space="0" w:color="auto"/>
          </w:divBdr>
        </w:div>
      </w:divsChild>
    </w:div>
    <w:div w:id="188875486">
      <w:bodyDiv w:val="1"/>
      <w:marLeft w:val="0"/>
      <w:marRight w:val="0"/>
      <w:marTop w:val="0"/>
      <w:marBottom w:val="0"/>
      <w:divBdr>
        <w:top w:val="none" w:sz="0" w:space="0" w:color="auto"/>
        <w:left w:val="none" w:sz="0" w:space="0" w:color="auto"/>
        <w:bottom w:val="none" w:sz="0" w:space="0" w:color="auto"/>
        <w:right w:val="none" w:sz="0" w:space="0" w:color="auto"/>
      </w:divBdr>
      <w:divsChild>
        <w:div w:id="1059788625">
          <w:marLeft w:val="0"/>
          <w:marRight w:val="0"/>
          <w:marTop w:val="0"/>
          <w:marBottom w:val="0"/>
          <w:divBdr>
            <w:top w:val="none" w:sz="0" w:space="0" w:color="auto"/>
            <w:left w:val="none" w:sz="0" w:space="0" w:color="auto"/>
            <w:bottom w:val="none" w:sz="0" w:space="0" w:color="auto"/>
            <w:right w:val="none" w:sz="0" w:space="0" w:color="auto"/>
          </w:divBdr>
        </w:div>
      </w:divsChild>
    </w:div>
    <w:div w:id="336347418">
      <w:bodyDiv w:val="1"/>
      <w:marLeft w:val="0"/>
      <w:marRight w:val="0"/>
      <w:marTop w:val="0"/>
      <w:marBottom w:val="0"/>
      <w:divBdr>
        <w:top w:val="none" w:sz="0" w:space="0" w:color="auto"/>
        <w:left w:val="none" w:sz="0" w:space="0" w:color="auto"/>
        <w:bottom w:val="none" w:sz="0" w:space="0" w:color="auto"/>
        <w:right w:val="none" w:sz="0" w:space="0" w:color="auto"/>
      </w:divBdr>
      <w:divsChild>
        <w:div w:id="1009715658">
          <w:marLeft w:val="0"/>
          <w:marRight w:val="0"/>
          <w:marTop w:val="0"/>
          <w:marBottom w:val="0"/>
          <w:divBdr>
            <w:top w:val="none" w:sz="0" w:space="0" w:color="auto"/>
            <w:left w:val="none" w:sz="0" w:space="0" w:color="auto"/>
            <w:bottom w:val="none" w:sz="0" w:space="0" w:color="auto"/>
            <w:right w:val="none" w:sz="0" w:space="0" w:color="auto"/>
          </w:divBdr>
        </w:div>
      </w:divsChild>
    </w:div>
    <w:div w:id="358044904">
      <w:bodyDiv w:val="1"/>
      <w:marLeft w:val="0"/>
      <w:marRight w:val="0"/>
      <w:marTop w:val="0"/>
      <w:marBottom w:val="0"/>
      <w:divBdr>
        <w:top w:val="none" w:sz="0" w:space="0" w:color="auto"/>
        <w:left w:val="none" w:sz="0" w:space="0" w:color="auto"/>
        <w:bottom w:val="none" w:sz="0" w:space="0" w:color="auto"/>
        <w:right w:val="none" w:sz="0" w:space="0" w:color="auto"/>
      </w:divBdr>
      <w:divsChild>
        <w:div w:id="1876193262">
          <w:marLeft w:val="0"/>
          <w:marRight w:val="0"/>
          <w:marTop w:val="0"/>
          <w:marBottom w:val="0"/>
          <w:divBdr>
            <w:top w:val="none" w:sz="0" w:space="0" w:color="auto"/>
            <w:left w:val="none" w:sz="0" w:space="0" w:color="auto"/>
            <w:bottom w:val="none" w:sz="0" w:space="0" w:color="auto"/>
            <w:right w:val="none" w:sz="0" w:space="0" w:color="auto"/>
          </w:divBdr>
        </w:div>
      </w:divsChild>
    </w:div>
    <w:div w:id="432019124">
      <w:bodyDiv w:val="1"/>
      <w:marLeft w:val="0"/>
      <w:marRight w:val="0"/>
      <w:marTop w:val="0"/>
      <w:marBottom w:val="0"/>
      <w:divBdr>
        <w:top w:val="none" w:sz="0" w:space="0" w:color="auto"/>
        <w:left w:val="none" w:sz="0" w:space="0" w:color="auto"/>
        <w:bottom w:val="none" w:sz="0" w:space="0" w:color="auto"/>
        <w:right w:val="none" w:sz="0" w:space="0" w:color="auto"/>
      </w:divBdr>
      <w:divsChild>
        <w:div w:id="2133400729">
          <w:marLeft w:val="0"/>
          <w:marRight w:val="0"/>
          <w:marTop w:val="0"/>
          <w:marBottom w:val="0"/>
          <w:divBdr>
            <w:top w:val="none" w:sz="0" w:space="0" w:color="auto"/>
            <w:left w:val="none" w:sz="0" w:space="0" w:color="auto"/>
            <w:bottom w:val="none" w:sz="0" w:space="0" w:color="auto"/>
            <w:right w:val="none" w:sz="0" w:space="0" w:color="auto"/>
          </w:divBdr>
        </w:div>
      </w:divsChild>
    </w:div>
    <w:div w:id="562836442">
      <w:bodyDiv w:val="1"/>
      <w:marLeft w:val="0"/>
      <w:marRight w:val="0"/>
      <w:marTop w:val="0"/>
      <w:marBottom w:val="0"/>
      <w:divBdr>
        <w:top w:val="none" w:sz="0" w:space="0" w:color="auto"/>
        <w:left w:val="none" w:sz="0" w:space="0" w:color="auto"/>
        <w:bottom w:val="none" w:sz="0" w:space="0" w:color="auto"/>
        <w:right w:val="none" w:sz="0" w:space="0" w:color="auto"/>
      </w:divBdr>
    </w:div>
    <w:div w:id="653602631">
      <w:bodyDiv w:val="1"/>
      <w:marLeft w:val="0"/>
      <w:marRight w:val="0"/>
      <w:marTop w:val="0"/>
      <w:marBottom w:val="0"/>
      <w:divBdr>
        <w:top w:val="none" w:sz="0" w:space="0" w:color="auto"/>
        <w:left w:val="none" w:sz="0" w:space="0" w:color="auto"/>
        <w:bottom w:val="none" w:sz="0" w:space="0" w:color="auto"/>
        <w:right w:val="none" w:sz="0" w:space="0" w:color="auto"/>
      </w:divBdr>
      <w:divsChild>
        <w:div w:id="1657417639">
          <w:marLeft w:val="0"/>
          <w:marRight w:val="0"/>
          <w:marTop w:val="0"/>
          <w:marBottom w:val="0"/>
          <w:divBdr>
            <w:top w:val="none" w:sz="0" w:space="0" w:color="auto"/>
            <w:left w:val="none" w:sz="0" w:space="0" w:color="auto"/>
            <w:bottom w:val="none" w:sz="0" w:space="0" w:color="auto"/>
            <w:right w:val="none" w:sz="0" w:space="0" w:color="auto"/>
          </w:divBdr>
        </w:div>
      </w:divsChild>
    </w:div>
    <w:div w:id="718941986">
      <w:bodyDiv w:val="1"/>
      <w:marLeft w:val="0"/>
      <w:marRight w:val="0"/>
      <w:marTop w:val="0"/>
      <w:marBottom w:val="0"/>
      <w:divBdr>
        <w:top w:val="none" w:sz="0" w:space="0" w:color="auto"/>
        <w:left w:val="none" w:sz="0" w:space="0" w:color="auto"/>
        <w:bottom w:val="none" w:sz="0" w:space="0" w:color="auto"/>
        <w:right w:val="none" w:sz="0" w:space="0" w:color="auto"/>
      </w:divBdr>
    </w:div>
    <w:div w:id="750272292">
      <w:bodyDiv w:val="1"/>
      <w:marLeft w:val="0"/>
      <w:marRight w:val="0"/>
      <w:marTop w:val="0"/>
      <w:marBottom w:val="0"/>
      <w:divBdr>
        <w:top w:val="none" w:sz="0" w:space="0" w:color="auto"/>
        <w:left w:val="none" w:sz="0" w:space="0" w:color="auto"/>
        <w:bottom w:val="none" w:sz="0" w:space="0" w:color="auto"/>
        <w:right w:val="none" w:sz="0" w:space="0" w:color="auto"/>
      </w:divBdr>
      <w:divsChild>
        <w:div w:id="204756032">
          <w:marLeft w:val="0"/>
          <w:marRight w:val="0"/>
          <w:marTop w:val="0"/>
          <w:marBottom w:val="0"/>
          <w:divBdr>
            <w:top w:val="none" w:sz="0" w:space="0" w:color="auto"/>
            <w:left w:val="none" w:sz="0" w:space="0" w:color="auto"/>
            <w:bottom w:val="none" w:sz="0" w:space="0" w:color="auto"/>
            <w:right w:val="none" w:sz="0" w:space="0" w:color="auto"/>
          </w:divBdr>
        </w:div>
      </w:divsChild>
    </w:div>
    <w:div w:id="875969626">
      <w:bodyDiv w:val="1"/>
      <w:marLeft w:val="0"/>
      <w:marRight w:val="0"/>
      <w:marTop w:val="0"/>
      <w:marBottom w:val="0"/>
      <w:divBdr>
        <w:top w:val="none" w:sz="0" w:space="0" w:color="auto"/>
        <w:left w:val="none" w:sz="0" w:space="0" w:color="auto"/>
        <w:bottom w:val="none" w:sz="0" w:space="0" w:color="auto"/>
        <w:right w:val="none" w:sz="0" w:space="0" w:color="auto"/>
      </w:divBdr>
    </w:div>
    <w:div w:id="919097051">
      <w:bodyDiv w:val="1"/>
      <w:marLeft w:val="0"/>
      <w:marRight w:val="0"/>
      <w:marTop w:val="0"/>
      <w:marBottom w:val="0"/>
      <w:divBdr>
        <w:top w:val="none" w:sz="0" w:space="0" w:color="auto"/>
        <w:left w:val="none" w:sz="0" w:space="0" w:color="auto"/>
        <w:bottom w:val="none" w:sz="0" w:space="0" w:color="auto"/>
        <w:right w:val="none" w:sz="0" w:space="0" w:color="auto"/>
      </w:divBdr>
    </w:div>
    <w:div w:id="1048801189">
      <w:bodyDiv w:val="1"/>
      <w:marLeft w:val="0"/>
      <w:marRight w:val="0"/>
      <w:marTop w:val="0"/>
      <w:marBottom w:val="0"/>
      <w:divBdr>
        <w:top w:val="none" w:sz="0" w:space="0" w:color="auto"/>
        <w:left w:val="none" w:sz="0" w:space="0" w:color="auto"/>
        <w:bottom w:val="none" w:sz="0" w:space="0" w:color="auto"/>
        <w:right w:val="none" w:sz="0" w:space="0" w:color="auto"/>
      </w:divBdr>
    </w:div>
    <w:div w:id="1086464171">
      <w:bodyDiv w:val="1"/>
      <w:marLeft w:val="0"/>
      <w:marRight w:val="0"/>
      <w:marTop w:val="0"/>
      <w:marBottom w:val="0"/>
      <w:divBdr>
        <w:top w:val="none" w:sz="0" w:space="0" w:color="auto"/>
        <w:left w:val="none" w:sz="0" w:space="0" w:color="auto"/>
        <w:bottom w:val="none" w:sz="0" w:space="0" w:color="auto"/>
        <w:right w:val="none" w:sz="0" w:space="0" w:color="auto"/>
      </w:divBdr>
      <w:divsChild>
        <w:div w:id="130169748">
          <w:marLeft w:val="0"/>
          <w:marRight w:val="0"/>
          <w:marTop w:val="0"/>
          <w:marBottom w:val="0"/>
          <w:divBdr>
            <w:top w:val="none" w:sz="0" w:space="0" w:color="auto"/>
            <w:left w:val="none" w:sz="0" w:space="0" w:color="auto"/>
            <w:bottom w:val="none" w:sz="0" w:space="0" w:color="auto"/>
            <w:right w:val="none" w:sz="0" w:space="0" w:color="auto"/>
          </w:divBdr>
        </w:div>
      </w:divsChild>
    </w:div>
    <w:div w:id="1176922228">
      <w:bodyDiv w:val="1"/>
      <w:marLeft w:val="0"/>
      <w:marRight w:val="0"/>
      <w:marTop w:val="0"/>
      <w:marBottom w:val="0"/>
      <w:divBdr>
        <w:top w:val="none" w:sz="0" w:space="0" w:color="auto"/>
        <w:left w:val="none" w:sz="0" w:space="0" w:color="auto"/>
        <w:bottom w:val="none" w:sz="0" w:space="0" w:color="auto"/>
        <w:right w:val="none" w:sz="0" w:space="0" w:color="auto"/>
      </w:divBdr>
      <w:divsChild>
        <w:div w:id="2083328994">
          <w:marLeft w:val="0"/>
          <w:marRight w:val="0"/>
          <w:marTop w:val="0"/>
          <w:marBottom w:val="0"/>
          <w:divBdr>
            <w:top w:val="none" w:sz="0" w:space="0" w:color="auto"/>
            <w:left w:val="none" w:sz="0" w:space="0" w:color="auto"/>
            <w:bottom w:val="none" w:sz="0" w:space="0" w:color="auto"/>
            <w:right w:val="none" w:sz="0" w:space="0" w:color="auto"/>
          </w:divBdr>
        </w:div>
      </w:divsChild>
    </w:div>
    <w:div w:id="1236162173">
      <w:bodyDiv w:val="1"/>
      <w:marLeft w:val="0"/>
      <w:marRight w:val="0"/>
      <w:marTop w:val="0"/>
      <w:marBottom w:val="0"/>
      <w:divBdr>
        <w:top w:val="none" w:sz="0" w:space="0" w:color="auto"/>
        <w:left w:val="none" w:sz="0" w:space="0" w:color="auto"/>
        <w:bottom w:val="none" w:sz="0" w:space="0" w:color="auto"/>
        <w:right w:val="none" w:sz="0" w:space="0" w:color="auto"/>
      </w:divBdr>
      <w:divsChild>
        <w:div w:id="765199772">
          <w:marLeft w:val="0"/>
          <w:marRight w:val="0"/>
          <w:marTop w:val="0"/>
          <w:marBottom w:val="0"/>
          <w:divBdr>
            <w:top w:val="none" w:sz="0" w:space="0" w:color="auto"/>
            <w:left w:val="none" w:sz="0" w:space="0" w:color="auto"/>
            <w:bottom w:val="none" w:sz="0" w:space="0" w:color="auto"/>
            <w:right w:val="none" w:sz="0" w:space="0" w:color="auto"/>
          </w:divBdr>
        </w:div>
      </w:divsChild>
    </w:div>
    <w:div w:id="1482773254">
      <w:bodyDiv w:val="1"/>
      <w:marLeft w:val="0"/>
      <w:marRight w:val="0"/>
      <w:marTop w:val="0"/>
      <w:marBottom w:val="0"/>
      <w:divBdr>
        <w:top w:val="none" w:sz="0" w:space="0" w:color="auto"/>
        <w:left w:val="none" w:sz="0" w:space="0" w:color="auto"/>
        <w:bottom w:val="none" w:sz="0" w:space="0" w:color="auto"/>
        <w:right w:val="none" w:sz="0" w:space="0" w:color="auto"/>
      </w:divBdr>
    </w:div>
    <w:div w:id="1729304488">
      <w:bodyDiv w:val="1"/>
      <w:marLeft w:val="0"/>
      <w:marRight w:val="0"/>
      <w:marTop w:val="0"/>
      <w:marBottom w:val="0"/>
      <w:divBdr>
        <w:top w:val="none" w:sz="0" w:space="0" w:color="auto"/>
        <w:left w:val="none" w:sz="0" w:space="0" w:color="auto"/>
        <w:bottom w:val="none" w:sz="0" w:space="0" w:color="auto"/>
        <w:right w:val="none" w:sz="0" w:space="0" w:color="auto"/>
      </w:divBdr>
      <w:divsChild>
        <w:div w:id="291324618">
          <w:marLeft w:val="0"/>
          <w:marRight w:val="0"/>
          <w:marTop w:val="0"/>
          <w:marBottom w:val="0"/>
          <w:divBdr>
            <w:top w:val="none" w:sz="0" w:space="0" w:color="auto"/>
            <w:left w:val="none" w:sz="0" w:space="0" w:color="auto"/>
            <w:bottom w:val="none" w:sz="0" w:space="0" w:color="auto"/>
            <w:right w:val="none" w:sz="0" w:space="0" w:color="auto"/>
          </w:divBdr>
        </w:div>
      </w:divsChild>
    </w:div>
    <w:div w:id="1845242203">
      <w:bodyDiv w:val="1"/>
      <w:marLeft w:val="0"/>
      <w:marRight w:val="0"/>
      <w:marTop w:val="0"/>
      <w:marBottom w:val="0"/>
      <w:divBdr>
        <w:top w:val="none" w:sz="0" w:space="0" w:color="auto"/>
        <w:left w:val="none" w:sz="0" w:space="0" w:color="auto"/>
        <w:bottom w:val="none" w:sz="0" w:space="0" w:color="auto"/>
        <w:right w:val="none" w:sz="0" w:space="0" w:color="auto"/>
      </w:divBdr>
      <w:divsChild>
        <w:div w:id="316612643">
          <w:marLeft w:val="0"/>
          <w:marRight w:val="0"/>
          <w:marTop w:val="0"/>
          <w:marBottom w:val="0"/>
          <w:divBdr>
            <w:top w:val="none" w:sz="0" w:space="0" w:color="auto"/>
            <w:left w:val="none" w:sz="0" w:space="0" w:color="auto"/>
            <w:bottom w:val="none" w:sz="0" w:space="0" w:color="auto"/>
            <w:right w:val="none" w:sz="0" w:space="0" w:color="auto"/>
          </w:divBdr>
        </w:div>
      </w:divsChild>
    </w:div>
    <w:div w:id="1904557118">
      <w:bodyDiv w:val="1"/>
      <w:marLeft w:val="0"/>
      <w:marRight w:val="0"/>
      <w:marTop w:val="0"/>
      <w:marBottom w:val="0"/>
      <w:divBdr>
        <w:top w:val="none" w:sz="0" w:space="0" w:color="auto"/>
        <w:left w:val="none" w:sz="0" w:space="0" w:color="auto"/>
        <w:bottom w:val="none" w:sz="0" w:space="0" w:color="auto"/>
        <w:right w:val="none" w:sz="0" w:space="0" w:color="auto"/>
      </w:divBdr>
      <w:divsChild>
        <w:div w:id="1314872683">
          <w:marLeft w:val="0"/>
          <w:marRight w:val="0"/>
          <w:marTop w:val="0"/>
          <w:marBottom w:val="0"/>
          <w:divBdr>
            <w:top w:val="none" w:sz="0" w:space="0" w:color="auto"/>
            <w:left w:val="none" w:sz="0" w:space="0" w:color="auto"/>
            <w:bottom w:val="none" w:sz="0" w:space="0" w:color="auto"/>
            <w:right w:val="none" w:sz="0" w:space="0" w:color="auto"/>
          </w:divBdr>
        </w:div>
      </w:divsChild>
    </w:div>
    <w:div w:id="19265737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BF528F-C5AE-4610-9041-A6861F34B5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3095</Words>
  <Characters>17643</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2023-10-13T14:57:00Z</dcterms:created>
  <dcterms:modified xsi:type="dcterms:W3CDTF">2023-11-11T22:48:00Z</dcterms:modified>
</cp:coreProperties>
</file>