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A29392" w14:textId="77777777" w:rsidR="006A7FC5" w:rsidRPr="006A7FC5" w:rsidRDefault="006A7FC5" w:rsidP="006A7FC5"/>
    <w:p w14:paraId="1E557962" w14:textId="77777777" w:rsidR="00836A3C" w:rsidRDefault="00836A3C" w:rsidP="00836A3C">
      <w:pPr>
        <w:pStyle w:val="Heading1"/>
        <w:rPr>
          <w:sz w:val="44"/>
          <w:szCs w:val="44"/>
        </w:rPr>
      </w:pPr>
    </w:p>
    <w:p w14:paraId="3AE8BD9D" w14:textId="77777777" w:rsidR="00836A3C" w:rsidRDefault="00836A3C" w:rsidP="00836A3C">
      <w:pPr>
        <w:pStyle w:val="Heading1"/>
        <w:rPr>
          <w:sz w:val="44"/>
          <w:szCs w:val="44"/>
        </w:rPr>
      </w:pPr>
    </w:p>
    <w:p w14:paraId="26B721E0" w14:textId="6CCAB541" w:rsidR="00836A3C" w:rsidRPr="006A7FC5" w:rsidRDefault="00836A3C" w:rsidP="006A7FC5">
      <w:pPr>
        <w:pStyle w:val="Heading1"/>
        <w:rPr>
          <w:sz w:val="44"/>
          <w:szCs w:val="44"/>
        </w:rPr>
      </w:pPr>
      <w:r w:rsidRPr="008A4779">
        <w:rPr>
          <w:sz w:val="44"/>
          <w:szCs w:val="44"/>
        </w:rPr>
        <w:t>Changemakers: Creativity and Value Creation</w:t>
      </w:r>
    </w:p>
    <w:p w14:paraId="5A9B5E79" w14:textId="6D93838E" w:rsidR="00836A3C" w:rsidRPr="008A4779" w:rsidRDefault="00836A3C" w:rsidP="00836A3C">
      <w:pPr>
        <w:jc w:val="center"/>
        <w:rPr>
          <w:sz w:val="36"/>
          <w:szCs w:val="36"/>
        </w:rPr>
      </w:pPr>
      <w:r w:rsidRPr="008A4779">
        <w:rPr>
          <w:sz w:val="36"/>
          <w:szCs w:val="36"/>
        </w:rPr>
        <w:t xml:space="preserve">Student name: </w:t>
      </w:r>
      <w:r w:rsidR="0082461A">
        <w:rPr>
          <w:sz w:val="36"/>
          <w:szCs w:val="36"/>
        </w:rPr>
        <w:t xml:space="preserve"> Mst. </w:t>
      </w:r>
      <w:r w:rsidRPr="008A4779">
        <w:rPr>
          <w:sz w:val="36"/>
          <w:szCs w:val="36"/>
        </w:rPr>
        <w:t>Shalma Pervin</w:t>
      </w:r>
    </w:p>
    <w:p w14:paraId="15843F78" w14:textId="77777777" w:rsidR="00836A3C" w:rsidRPr="008A4779" w:rsidRDefault="00836A3C" w:rsidP="00836A3C">
      <w:pPr>
        <w:jc w:val="center"/>
        <w:rPr>
          <w:sz w:val="36"/>
          <w:szCs w:val="36"/>
        </w:rPr>
      </w:pPr>
      <w:r w:rsidRPr="008A4779">
        <w:rPr>
          <w:sz w:val="36"/>
          <w:szCs w:val="36"/>
        </w:rPr>
        <w:t>Student ID: 2019669</w:t>
      </w:r>
    </w:p>
    <w:p w14:paraId="0404524F" w14:textId="77777777" w:rsidR="001B6C23" w:rsidRDefault="001B6C23" w:rsidP="001B6C23">
      <w:pPr>
        <w:pStyle w:val="Heading1"/>
      </w:pPr>
    </w:p>
    <w:p w14:paraId="3706975B" w14:textId="498D15CF" w:rsidR="001B6C23" w:rsidRDefault="001B6C23" w:rsidP="00836A3C"/>
    <w:p w14:paraId="12E940BF" w14:textId="1DD65D83" w:rsidR="001B6C23" w:rsidRDefault="001B6C23" w:rsidP="00836A3C"/>
    <w:p w14:paraId="1965AC31" w14:textId="77777777" w:rsidR="001B6C23" w:rsidRDefault="001B6C23" w:rsidP="001B6C23">
      <w:pPr>
        <w:jc w:val="center"/>
      </w:pPr>
    </w:p>
    <w:p w14:paraId="6C8B8E3E" w14:textId="77777777" w:rsidR="001B6C23" w:rsidRDefault="001B6C23" w:rsidP="001B6C23">
      <w:pPr>
        <w:jc w:val="center"/>
      </w:pPr>
    </w:p>
    <w:p w14:paraId="40DCD470" w14:textId="77777777" w:rsidR="001B6C23" w:rsidRDefault="001B6C23" w:rsidP="001B6C23">
      <w:pPr>
        <w:jc w:val="center"/>
      </w:pPr>
    </w:p>
    <w:p w14:paraId="72CEA686" w14:textId="57DDC33D" w:rsidR="001B6C23" w:rsidRPr="001B6C23" w:rsidRDefault="001B6C23" w:rsidP="00836A3C"/>
    <w:p w14:paraId="7CD75AB6" w14:textId="77777777" w:rsidR="001B6C23" w:rsidRDefault="001B6C23" w:rsidP="001B6C23">
      <w:pPr>
        <w:pStyle w:val="Heading1"/>
      </w:pPr>
    </w:p>
    <w:p w14:paraId="1B9AB40E" w14:textId="77777777" w:rsidR="001B6C23" w:rsidRDefault="001B6C23" w:rsidP="001B6C23">
      <w:pPr>
        <w:pStyle w:val="Heading1"/>
      </w:pPr>
    </w:p>
    <w:p w14:paraId="1D21C550" w14:textId="77777777" w:rsidR="001B36A8" w:rsidRDefault="001B36A8" w:rsidP="001B36A8"/>
    <w:p w14:paraId="1DF03A3F" w14:textId="77777777" w:rsidR="001B36A8" w:rsidRPr="001B36A8" w:rsidRDefault="001B36A8" w:rsidP="001B36A8"/>
    <w:p w14:paraId="424EB100" w14:textId="77777777" w:rsidR="001B6C23" w:rsidRDefault="001B6C23" w:rsidP="001B6C23"/>
    <w:sdt>
      <w:sdtPr>
        <w:rPr>
          <w:rFonts w:eastAsiaTheme="minorHAnsi" w:cstheme="minorBidi"/>
          <w:b w:val="0"/>
          <w:szCs w:val="22"/>
        </w:rPr>
        <w:id w:val="222727345"/>
        <w:docPartObj>
          <w:docPartGallery w:val="Table of Contents"/>
          <w:docPartUnique/>
        </w:docPartObj>
      </w:sdtPr>
      <w:sdtEndPr>
        <w:rPr>
          <w:bCs/>
          <w:noProof/>
        </w:rPr>
      </w:sdtEndPr>
      <w:sdtContent>
        <w:p w14:paraId="5C3222B6" w14:textId="18B0A80A" w:rsidR="00791F12" w:rsidRPr="00791F12" w:rsidRDefault="00791F12" w:rsidP="00791F12">
          <w:pPr>
            <w:pStyle w:val="Heading1"/>
            <w:rPr>
              <w:sz w:val="32"/>
            </w:rPr>
          </w:pPr>
        </w:p>
        <w:p w14:paraId="5FE91501" w14:textId="4D840149" w:rsidR="001B6C23" w:rsidRPr="001B6C23" w:rsidRDefault="001B6C23" w:rsidP="001B6C23">
          <w:pPr>
            <w:pStyle w:val="TOCHeading"/>
            <w:spacing w:line="360" w:lineRule="auto"/>
            <w:jc w:val="both"/>
            <w:rPr>
              <w:rFonts w:ascii="Times New Roman" w:hAnsi="Times New Roman" w:cs="Times New Roman"/>
              <w:b/>
              <w:color w:val="auto"/>
              <w:sz w:val="24"/>
              <w:szCs w:val="24"/>
            </w:rPr>
          </w:pPr>
          <w:r w:rsidRPr="001B6C23">
            <w:rPr>
              <w:rFonts w:ascii="Times New Roman" w:hAnsi="Times New Roman" w:cs="Times New Roman"/>
              <w:b/>
              <w:color w:val="auto"/>
              <w:sz w:val="24"/>
              <w:szCs w:val="24"/>
            </w:rPr>
            <w:t>Table of Contents</w:t>
          </w:r>
        </w:p>
        <w:p w14:paraId="0BD7B68F" w14:textId="77777777" w:rsidR="001B6C23" w:rsidRDefault="001B6C23">
          <w:pPr>
            <w:pStyle w:val="TOC1"/>
            <w:tabs>
              <w:tab w:val="right" w:leader="dot" w:pos="9350"/>
            </w:tabs>
            <w:rPr>
              <w:noProof/>
            </w:rPr>
          </w:pPr>
          <w:r>
            <w:fldChar w:fldCharType="begin"/>
          </w:r>
          <w:r>
            <w:instrText xml:space="preserve"> TOC \o "1-3" \h \z \u </w:instrText>
          </w:r>
          <w:r>
            <w:fldChar w:fldCharType="separate"/>
          </w:r>
          <w:hyperlink w:anchor="_Toc137960996" w:history="1">
            <w:r w:rsidRPr="008C423C">
              <w:rPr>
                <w:rStyle w:val="Hyperlink"/>
                <w:noProof/>
              </w:rPr>
              <w:t>Introduction</w:t>
            </w:r>
            <w:r>
              <w:rPr>
                <w:noProof/>
                <w:webHidden/>
              </w:rPr>
              <w:tab/>
            </w:r>
            <w:r>
              <w:rPr>
                <w:noProof/>
                <w:webHidden/>
              </w:rPr>
              <w:fldChar w:fldCharType="begin"/>
            </w:r>
            <w:r>
              <w:rPr>
                <w:noProof/>
                <w:webHidden/>
              </w:rPr>
              <w:instrText xml:space="preserve"> PAGEREF _Toc137960996 \h </w:instrText>
            </w:r>
            <w:r>
              <w:rPr>
                <w:noProof/>
                <w:webHidden/>
              </w:rPr>
            </w:r>
            <w:r>
              <w:rPr>
                <w:noProof/>
                <w:webHidden/>
              </w:rPr>
              <w:fldChar w:fldCharType="separate"/>
            </w:r>
            <w:r>
              <w:rPr>
                <w:noProof/>
                <w:webHidden/>
              </w:rPr>
              <w:t>2</w:t>
            </w:r>
            <w:r>
              <w:rPr>
                <w:noProof/>
                <w:webHidden/>
              </w:rPr>
              <w:fldChar w:fldCharType="end"/>
            </w:r>
          </w:hyperlink>
        </w:p>
        <w:p w14:paraId="6D8354B4" w14:textId="77777777" w:rsidR="001B6C23" w:rsidRDefault="00000000">
          <w:pPr>
            <w:pStyle w:val="TOC1"/>
            <w:tabs>
              <w:tab w:val="right" w:leader="dot" w:pos="9350"/>
            </w:tabs>
            <w:rPr>
              <w:noProof/>
            </w:rPr>
          </w:pPr>
          <w:hyperlink w:anchor="_Toc137960997" w:history="1">
            <w:r w:rsidR="001B6C23" w:rsidRPr="008C423C">
              <w:rPr>
                <w:rStyle w:val="Hyperlink"/>
                <w:noProof/>
              </w:rPr>
              <w:t>Description</w:t>
            </w:r>
            <w:r w:rsidR="001B6C23">
              <w:rPr>
                <w:noProof/>
                <w:webHidden/>
              </w:rPr>
              <w:tab/>
            </w:r>
            <w:r w:rsidR="001B6C23">
              <w:rPr>
                <w:noProof/>
                <w:webHidden/>
              </w:rPr>
              <w:fldChar w:fldCharType="begin"/>
            </w:r>
            <w:r w:rsidR="001B6C23">
              <w:rPr>
                <w:noProof/>
                <w:webHidden/>
              </w:rPr>
              <w:instrText xml:space="preserve"> PAGEREF _Toc137960997 \h </w:instrText>
            </w:r>
            <w:r w:rsidR="001B6C23">
              <w:rPr>
                <w:noProof/>
                <w:webHidden/>
              </w:rPr>
            </w:r>
            <w:r w:rsidR="001B6C23">
              <w:rPr>
                <w:noProof/>
                <w:webHidden/>
              </w:rPr>
              <w:fldChar w:fldCharType="separate"/>
            </w:r>
            <w:r w:rsidR="001B6C23">
              <w:rPr>
                <w:noProof/>
                <w:webHidden/>
              </w:rPr>
              <w:t>2</w:t>
            </w:r>
            <w:r w:rsidR="001B6C23">
              <w:rPr>
                <w:noProof/>
                <w:webHidden/>
              </w:rPr>
              <w:fldChar w:fldCharType="end"/>
            </w:r>
          </w:hyperlink>
        </w:p>
        <w:p w14:paraId="6255658A" w14:textId="77777777" w:rsidR="001B6C23" w:rsidRDefault="00000000">
          <w:pPr>
            <w:pStyle w:val="TOC1"/>
            <w:tabs>
              <w:tab w:val="right" w:leader="dot" w:pos="9350"/>
            </w:tabs>
            <w:rPr>
              <w:noProof/>
            </w:rPr>
          </w:pPr>
          <w:hyperlink w:anchor="_Toc137960998" w:history="1">
            <w:r w:rsidR="001B6C23" w:rsidRPr="008C423C">
              <w:rPr>
                <w:rStyle w:val="Hyperlink"/>
                <w:noProof/>
              </w:rPr>
              <w:t>Feelings</w:t>
            </w:r>
            <w:r w:rsidR="001B6C23">
              <w:rPr>
                <w:noProof/>
                <w:webHidden/>
              </w:rPr>
              <w:tab/>
            </w:r>
            <w:r w:rsidR="001B6C23">
              <w:rPr>
                <w:noProof/>
                <w:webHidden/>
              </w:rPr>
              <w:fldChar w:fldCharType="begin"/>
            </w:r>
            <w:r w:rsidR="001B6C23">
              <w:rPr>
                <w:noProof/>
                <w:webHidden/>
              </w:rPr>
              <w:instrText xml:space="preserve"> PAGEREF _Toc137960998 \h </w:instrText>
            </w:r>
            <w:r w:rsidR="001B6C23">
              <w:rPr>
                <w:noProof/>
                <w:webHidden/>
              </w:rPr>
            </w:r>
            <w:r w:rsidR="001B6C23">
              <w:rPr>
                <w:noProof/>
                <w:webHidden/>
              </w:rPr>
              <w:fldChar w:fldCharType="separate"/>
            </w:r>
            <w:r w:rsidR="001B6C23">
              <w:rPr>
                <w:noProof/>
                <w:webHidden/>
              </w:rPr>
              <w:t>3</w:t>
            </w:r>
            <w:r w:rsidR="001B6C23">
              <w:rPr>
                <w:noProof/>
                <w:webHidden/>
              </w:rPr>
              <w:fldChar w:fldCharType="end"/>
            </w:r>
          </w:hyperlink>
        </w:p>
        <w:p w14:paraId="01254B8F" w14:textId="77777777" w:rsidR="001B6C23" w:rsidRDefault="00000000">
          <w:pPr>
            <w:pStyle w:val="TOC1"/>
            <w:tabs>
              <w:tab w:val="right" w:leader="dot" w:pos="9350"/>
            </w:tabs>
            <w:rPr>
              <w:noProof/>
            </w:rPr>
          </w:pPr>
          <w:hyperlink w:anchor="_Toc137960999" w:history="1">
            <w:r w:rsidR="001B6C23" w:rsidRPr="008C423C">
              <w:rPr>
                <w:rStyle w:val="Hyperlink"/>
                <w:noProof/>
              </w:rPr>
              <w:t>Evaluation</w:t>
            </w:r>
            <w:r w:rsidR="001B6C23">
              <w:rPr>
                <w:noProof/>
                <w:webHidden/>
              </w:rPr>
              <w:tab/>
            </w:r>
            <w:r w:rsidR="001B6C23">
              <w:rPr>
                <w:noProof/>
                <w:webHidden/>
              </w:rPr>
              <w:fldChar w:fldCharType="begin"/>
            </w:r>
            <w:r w:rsidR="001B6C23">
              <w:rPr>
                <w:noProof/>
                <w:webHidden/>
              </w:rPr>
              <w:instrText xml:space="preserve"> PAGEREF _Toc137960999 \h </w:instrText>
            </w:r>
            <w:r w:rsidR="001B6C23">
              <w:rPr>
                <w:noProof/>
                <w:webHidden/>
              </w:rPr>
            </w:r>
            <w:r w:rsidR="001B6C23">
              <w:rPr>
                <w:noProof/>
                <w:webHidden/>
              </w:rPr>
              <w:fldChar w:fldCharType="separate"/>
            </w:r>
            <w:r w:rsidR="001B6C23">
              <w:rPr>
                <w:noProof/>
                <w:webHidden/>
              </w:rPr>
              <w:t>3</w:t>
            </w:r>
            <w:r w:rsidR="001B6C23">
              <w:rPr>
                <w:noProof/>
                <w:webHidden/>
              </w:rPr>
              <w:fldChar w:fldCharType="end"/>
            </w:r>
          </w:hyperlink>
        </w:p>
        <w:p w14:paraId="0ED05A0F" w14:textId="77777777" w:rsidR="001B6C23" w:rsidRDefault="00000000">
          <w:pPr>
            <w:pStyle w:val="TOC1"/>
            <w:tabs>
              <w:tab w:val="right" w:leader="dot" w:pos="9350"/>
            </w:tabs>
            <w:rPr>
              <w:noProof/>
            </w:rPr>
          </w:pPr>
          <w:hyperlink w:anchor="_Toc137961000" w:history="1">
            <w:r w:rsidR="001B6C23" w:rsidRPr="008C423C">
              <w:rPr>
                <w:rStyle w:val="Hyperlink"/>
                <w:noProof/>
              </w:rPr>
              <w:t>Analysis</w:t>
            </w:r>
            <w:r w:rsidR="001B6C23">
              <w:rPr>
                <w:noProof/>
                <w:webHidden/>
              </w:rPr>
              <w:tab/>
            </w:r>
            <w:r w:rsidR="001B6C23">
              <w:rPr>
                <w:noProof/>
                <w:webHidden/>
              </w:rPr>
              <w:fldChar w:fldCharType="begin"/>
            </w:r>
            <w:r w:rsidR="001B6C23">
              <w:rPr>
                <w:noProof/>
                <w:webHidden/>
              </w:rPr>
              <w:instrText xml:space="preserve"> PAGEREF _Toc137961000 \h </w:instrText>
            </w:r>
            <w:r w:rsidR="001B6C23">
              <w:rPr>
                <w:noProof/>
                <w:webHidden/>
              </w:rPr>
            </w:r>
            <w:r w:rsidR="001B6C23">
              <w:rPr>
                <w:noProof/>
                <w:webHidden/>
              </w:rPr>
              <w:fldChar w:fldCharType="separate"/>
            </w:r>
            <w:r w:rsidR="001B6C23">
              <w:rPr>
                <w:noProof/>
                <w:webHidden/>
              </w:rPr>
              <w:t>4</w:t>
            </w:r>
            <w:r w:rsidR="001B6C23">
              <w:rPr>
                <w:noProof/>
                <w:webHidden/>
              </w:rPr>
              <w:fldChar w:fldCharType="end"/>
            </w:r>
          </w:hyperlink>
        </w:p>
        <w:p w14:paraId="6A1BB243" w14:textId="77777777" w:rsidR="001B6C23" w:rsidRDefault="00000000">
          <w:pPr>
            <w:pStyle w:val="TOC1"/>
            <w:tabs>
              <w:tab w:val="right" w:leader="dot" w:pos="9350"/>
            </w:tabs>
            <w:rPr>
              <w:noProof/>
            </w:rPr>
          </w:pPr>
          <w:hyperlink w:anchor="_Toc137961001" w:history="1">
            <w:r w:rsidR="001B6C23" w:rsidRPr="008C423C">
              <w:rPr>
                <w:rStyle w:val="Hyperlink"/>
                <w:noProof/>
              </w:rPr>
              <w:t>Conclusion</w:t>
            </w:r>
            <w:r w:rsidR="001B6C23">
              <w:rPr>
                <w:noProof/>
                <w:webHidden/>
              </w:rPr>
              <w:tab/>
            </w:r>
            <w:r w:rsidR="001B6C23">
              <w:rPr>
                <w:noProof/>
                <w:webHidden/>
              </w:rPr>
              <w:fldChar w:fldCharType="begin"/>
            </w:r>
            <w:r w:rsidR="001B6C23">
              <w:rPr>
                <w:noProof/>
                <w:webHidden/>
              </w:rPr>
              <w:instrText xml:space="preserve"> PAGEREF _Toc137961001 \h </w:instrText>
            </w:r>
            <w:r w:rsidR="001B6C23">
              <w:rPr>
                <w:noProof/>
                <w:webHidden/>
              </w:rPr>
            </w:r>
            <w:r w:rsidR="001B6C23">
              <w:rPr>
                <w:noProof/>
                <w:webHidden/>
              </w:rPr>
              <w:fldChar w:fldCharType="separate"/>
            </w:r>
            <w:r w:rsidR="001B6C23">
              <w:rPr>
                <w:noProof/>
                <w:webHidden/>
              </w:rPr>
              <w:t>5</w:t>
            </w:r>
            <w:r w:rsidR="001B6C23">
              <w:rPr>
                <w:noProof/>
                <w:webHidden/>
              </w:rPr>
              <w:fldChar w:fldCharType="end"/>
            </w:r>
          </w:hyperlink>
        </w:p>
        <w:p w14:paraId="43929E40" w14:textId="77777777" w:rsidR="001B6C23" w:rsidRDefault="00000000">
          <w:pPr>
            <w:pStyle w:val="TOC1"/>
            <w:tabs>
              <w:tab w:val="right" w:leader="dot" w:pos="9350"/>
            </w:tabs>
            <w:rPr>
              <w:noProof/>
            </w:rPr>
          </w:pPr>
          <w:hyperlink w:anchor="_Toc137961002" w:history="1">
            <w:r w:rsidR="001B6C23" w:rsidRPr="008C423C">
              <w:rPr>
                <w:rStyle w:val="Hyperlink"/>
                <w:noProof/>
              </w:rPr>
              <w:t>Action plan</w:t>
            </w:r>
            <w:r w:rsidR="001B6C23">
              <w:rPr>
                <w:noProof/>
                <w:webHidden/>
              </w:rPr>
              <w:tab/>
            </w:r>
            <w:r w:rsidR="001B6C23">
              <w:rPr>
                <w:noProof/>
                <w:webHidden/>
              </w:rPr>
              <w:fldChar w:fldCharType="begin"/>
            </w:r>
            <w:r w:rsidR="001B6C23">
              <w:rPr>
                <w:noProof/>
                <w:webHidden/>
              </w:rPr>
              <w:instrText xml:space="preserve"> PAGEREF _Toc137961002 \h </w:instrText>
            </w:r>
            <w:r w:rsidR="001B6C23">
              <w:rPr>
                <w:noProof/>
                <w:webHidden/>
              </w:rPr>
            </w:r>
            <w:r w:rsidR="001B6C23">
              <w:rPr>
                <w:noProof/>
                <w:webHidden/>
              </w:rPr>
              <w:fldChar w:fldCharType="separate"/>
            </w:r>
            <w:r w:rsidR="001B6C23">
              <w:rPr>
                <w:noProof/>
                <w:webHidden/>
              </w:rPr>
              <w:t>6</w:t>
            </w:r>
            <w:r w:rsidR="001B6C23">
              <w:rPr>
                <w:noProof/>
                <w:webHidden/>
              </w:rPr>
              <w:fldChar w:fldCharType="end"/>
            </w:r>
          </w:hyperlink>
        </w:p>
        <w:p w14:paraId="6ACDE09A" w14:textId="77777777" w:rsidR="001B6C23" w:rsidRDefault="001B6C23">
          <w:r>
            <w:rPr>
              <w:b/>
              <w:bCs/>
              <w:noProof/>
            </w:rPr>
            <w:fldChar w:fldCharType="end"/>
          </w:r>
        </w:p>
      </w:sdtContent>
    </w:sdt>
    <w:p w14:paraId="772E6E9A" w14:textId="77777777" w:rsidR="001B6C23" w:rsidRDefault="001B6C23" w:rsidP="001B6C23"/>
    <w:p w14:paraId="4B55F11F" w14:textId="77777777" w:rsidR="001B6C23" w:rsidRDefault="001B6C23" w:rsidP="001B6C23"/>
    <w:p w14:paraId="3B1010BF" w14:textId="77777777" w:rsidR="001B6C23" w:rsidRDefault="001B6C23" w:rsidP="001B6C23"/>
    <w:p w14:paraId="725F4B19" w14:textId="77777777" w:rsidR="001B6C23" w:rsidRDefault="001B6C23" w:rsidP="001B6C23"/>
    <w:p w14:paraId="4CD0E482" w14:textId="77777777" w:rsidR="001B6C23" w:rsidRDefault="001B6C23" w:rsidP="001B6C23"/>
    <w:p w14:paraId="04DB34C2" w14:textId="77777777" w:rsidR="001B6C23" w:rsidRDefault="001B6C23" w:rsidP="001B6C23"/>
    <w:p w14:paraId="6883AEAC" w14:textId="77777777" w:rsidR="001B6C23" w:rsidRDefault="001B6C23" w:rsidP="001B6C23"/>
    <w:p w14:paraId="1ED0DF2B" w14:textId="77777777" w:rsidR="001B6C23" w:rsidRDefault="001B6C23" w:rsidP="001B6C23"/>
    <w:p w14:paraId="4E0E3090" w14:textId="77777777" w:rsidR="001B6C23" w:rsidRDefault="001B6C23" w:rsidP="001B6C23"/>
    <w:p w14:paraId="1169EA25" w14:textId="77777777" w:rsidR="001B6C23" w:rsidRDefault="001B6C23" w:rsidP="001B6C23"/>
    <w:p w14:paraId="27483B26" w14:textId="77777777" w:rsidR="001B6C23" w:rsidRDefault="001B6C23" w:rsidP="001B6C23"/>
    <w:p w14:paraId="52E1D0BC" w14:textId="77777777" w:rsidR="00197D97" w:rsidRPr="00791F12" w:rsidRDefault="00197D97" w:rsidP="00197D97">
      <w:pPr>
        <w:pStyle w:val="Heading1"/>
        <w:rPr>
          <w:sz w:val="32"/>
        </w:rPr>
      </w:pPr>
      <w:bookmarkStart w:id="0" w:name="_Toc137960996"/>
      <w:r w:rsidRPr="00FA28D6">
        <w:rPr>
          <w:sz w:val="32"/>
        </w:rPr>
        <w:lastRenderedPageBreak/>
        <w:t>Assessment 2</w:t>
      </w:r>
    </w:p>
    <w:p w14:paraId="150AF894" w14:textId="108E4358" w:rsidR="001B6C23" w:rsidRDefault="001B6C23" w:rsidP="001B6C23">
      <w:pPr>
        <w:pStyle w:val="Heading1"/>
      </w:pPr>
      <w:r>
        <w:t>Introduction</w:t>
      </w:r>
      <w:bookmarkEnd w:id="0"/>
    </w:p>
    <w:p w14:paraId="60EF1424" w14:textId="77777777" w:rsidR="00E5509C" w:rsidRPr="00E5509C" w:rsidRDefault="00E5509C" w:rsidP="00E5509C">
      <w:r w:rsidRPr="00E5509C">
        <w:t>In the year 1988, Graham Gibbs invented the Gibbs Reflective Cycle, which is a framework for assessing one's own experiences with the goal of gaining knowledge and becoming better. The six steps consist of a description, an emotional response, an evaluation, an analysis, a conclusion, and a plan of action</w:t>
      </w:r>
      <w:r w:rsidR="00784E7B">
        <w:t xml:space="preserve"> </w:t>
      </w:r>
      <w:r w:rsidR="00D30E90" w:rsidRPr="00D30E90">
        <w:t>(Peng, Liao and Sun, 2019)</w:t>
      </w:r>
      <w:r w:rsidRPr="00E5509C">
        <w:t>.</w:t>
      </w:r>
    </w:p>
    <w:p w14:paraId="4EE482C4" w14:textId="77777777" w:rsidR="008D5DFB" w:rsidRDefault="00B51B0D" w:rsidP="00B51B0D">
      <w:pPr>
        <w:pStyle w:val="Heading1"/>
      </w:pPr>
      <w:bookmarkStart w:id="1" w:name="_Toc137960997"/>
      <w:r>
        <w:t>Description</w:t>
      </w:r>
      <w:bookmarkEnd w:id="1"/>
      <w:r>
        <w:t xml:space="preserve"> </w:t>
      </w:r>
    </w:p>
    <w:p w14:paraId="2F79834E" w14:textId="7BE53A2D" w:rsidR="00784E7B" w:rsidRDefault="00784E7B" w:rsidP="00784E7B">
      <w:r>
        <w:t xml:space="preserve">My research project was a thorough investigation of the impact of various leadership styles on the effectiveness of non-profit organizations. This route included four distinct tasks, each designed to provide the </w:t>
      </w:r>
      <w:r w:rsidR="006A7FC5">
        <w:t>researcher with</w:t>
      </w:r>
      <w:r>
        <w:t xml:space="preserve"> a broader understanding of the issue at hand. The first order of business was to draft a research proposal that would serve as the project's road map. The methodology included the development of the study's overall question: "How do different leadership styles impact the effectiveness of non-profit organizations?" I explained the value of the research by outlining how the findings may contribute to current understanding and improve the administration of charities. I also described the strategy for the research, which involves a mix of primary and secondary sources as well as qualitative </w:t>
      </w:r>
      <w:r w:rsidR="006A7FC5">
        <w:t>methods</w:t>
      </w:r>
      <w:r w:rsidR="006A7FC5" w:rsidRPr="00D30E90">
        <w:t xml:space="preserve"> (</w:t>
      </w:r>
      <w:r w:rsidRPr="00D30E90">
        <w:t>Norris-Tirrell, Rinella and Pham, 2017)</w:t>
      </w:r>
      <w:r>
        <w:t>.</w:t>
      </w:r>
    </w:p>
    <w:p w14:paraId="63AF029A" w14:textId="1B2AB0B2" w:rsidR="00784E7B" w:rsidRPr="00784E7B" w:rsidRDefault="00784E7B" w:rsidP="00784E7B">
      <w:r>
        <w:t xml:space="preserve">Following the proposal, the second task was to conduct a thorough literature review. In order to keep up with the field, recognize emerging trends, and identify knowledge gaps, I often peruse the voluminous body of previously published articles and studies. It provided me with a basis for conducting and evaluating the current research. The third and final assignment called for me to create a PowerPoint presentation based on the findings of my study. The work at hand required breaking down large amounts of data into manageable chunks of information </w:t>
      </w:r>
      <w:r w:rsidRPr="00D30E90">
        <w:t>(Bryson, 2018)</w:t>
      </w:r>
      <w:r>
        <w:t xml:space="preserve">. This study project allowed me to put my artistic abilities in data visualization and presentation to use. The next step was to condense the results of the study into a one-page poster that was both aesthetically attractive and instructive. It focused on the most crucial information, discoveries, and conclusions from the study. Making this poster enabled me to share my findings with a wider audience in a style that was easily digestible. This multi-step procedure provided an all-encompassing method for doing the study, with each step building upon the one before it to provide </w:t>
      </w:r>
      <w:r>
        <w:lastRenderedPageBreak/>
        <w:t xml:space="preserve">a deep and thorough comprehension of the </w:t>
      </w:r>
      <w:r w:rsidR="00E661C2">
        <w:t>issue</w:t>
      </w:r>
      <w:r>
        <w:t xml:space="preserve">. Tasks aided not just in information gathering and analysis but also in getting the word out and showcasing </w:t>
      </w:r>
      <w:r w:rsidR="00E661C2">
        <w:t>discoveries</w:t>
      </w:r>
      <w:r w:rsidR="00E661C2" w:rsidRPr="00D30E90">
        <w:t xml:space="preserve"> (</w:t>
      </w:r>
      <w:r w:rsidRPr="00D30E90">
        <w:t>Wart, 2017)</w:t>
      </w:r>
      <w:r>
        <w:t>.</w:t>
      </w:r>
    </w:p>
    <w:p w14:paraId="4C03C1C9" w14:textId="77777777" w:rsidR="00C03E41" w:rsidRDefault="00C03E41" w:rsidP="00C03E41">
      <w:pPr>
        <w:pStyle w:val="Heading1"/>
      </w:pPr>
      <w:bookmarkStart w:id="2" w:name="_Toc137960998"/>
      <w:r>
        <w:t>Feelings</w:t>
      </w:r>
      <w:bookmarkEnd w:id="2"/>
      <w:r>
        <w:t xml:space="preserve"> </w:t>
      </w:r>
    </w:p>
    <w:p w14:paraId="472E0ED1" w14:textId="1826E450" w:rsidR="00784E7B" w:rsidRDefault="00784E7B" w:rsidP="00784E7B">
      <w:r>
        <w:t xml:space="preserve">My feelings fluctuated as the investigation progressed. Initially, I felt a peculiar mixture of anticipation and anxiety. I was eager to delve into the unexplored complexities of the relationship between leadership styles and the effectiveness of non-profit </w:t>
      </w:r>
      <w:proofErr w:type="spellStart"/>
      <w:r>
        <w:t>organisations</w:t>
      </w:r>
      <w:proofErr w:type="spellEnd"/>
      <w:r>
        <w:t xml:space="preserve"> because I found the topic to be quite intriguing. However, the scope of the project was intimidating, and I feared that I would not be up to the </w:t>
      </w:r>
      <w:r w:rsidR="006A7FC5">
        <w:t>task (</w:t>
      </w:r>
      <w:r>
        <w:t>Crosby and Bryson, 2017). As I dove in, the study proposal for Task 1 gave me a sense of accomplishment and concentration. It served as a compass, indicating precisely where to go and what to aim for. Developing a distinct research topic, appreciating its significance, and establishing a viable research strategy has been an eye-opening and affirming experience. The second assignment was the literature review, which immediately piqued my interest and surprised me. Exploring the extant literature was like unearthing a gold mine of information, and I was always astounded by how much was already known and how many understanding gaps remained. It was fascinating to discover the missing connections between research and the unexpected overlaps (</w:t>
      </w:r>
      <w:proofErr w:type="spellStart"/>
      <w:r>
        <w:t>Zietlow</w:t>
      </w:r>
      <w:proofErr w:type="spellEnd"/>
      <w:r>
        <w:t xml:space="preserve"> et al., 2018).</w:t>
      </w:r>
    </w:p>
    <w:p w14:paraId="7CB2A71E" w14:textId="4C2B33EA" w:rsidR="00791F12" w:rsidRDefault="00784E7B" w:rsidP="00784E7B">
      <w:r>
        <w:t xml:space="preserve">The third assignment, the presentation, was a thrilling and imaginative ride with a touch of anxiety. It was both challenging and pleasurable to condense vast amounts of information into manageable presentations. Data </w:t>
      </w:r>
      <w:proofErr w:type="spellStart"/>
      <w:r>
        <w:t>visualisation</w:t>
      </w:r>
      <w:proofErr w:type="spellEnd"/>
      <w:r>
        <w:t xml:space="preserve"> and presentation planning stimulated my imagination. However, I could not help but be concerned about how the audience would respond to my presentation and </w:t>
      </w:r>
      <w:r w:rsidR="006A7FC5">
        <w:t>whether</w:t>
      </w:r>
      <w:r>
        <w:t xml:space="preserve"> they would comprehend the significance of the study I was presenting. Task 4's poster design was a satisfying conclusion (Shumate, Fu, and Cooper, 2018). At first, the </w:t>
      </w:r>
      <w:r w:rsidR="00FB610C">
        <w:t>endeavor</w:t>
      </w:r>
      <w:r>
        <w:t xml:space="preserve"> of attempting to </w:t>
      </w:r>
      <w:r w:rsidR="00FB610C">
        <w:t>summaries</w:t>
      </w:r>
      <w:r>
        <w:t xml:space="preserve"> </w:t>
      </w:r>
      <w:r w:rsidR="00FB610C">
        <w:t>all</w:t>
      </w:r>
      <w:r>
        <w:t xml:space="preserve"> your research on a single page appears insurmountable. This procedure allowed me to </w:t>
      </w:r>
      <w:proofErr w:type="spellStart"/>
      <w:r>
        <w:t>utilise</w:t>
      </w:r>
      <w:proofErr w:type="spellEnd"/>
      <w:r>
        <w:t xml:space="preserve"> a new set of skills, and </w:t>
      </w:r>
      <w:r w:rsidR="006A7FC5">
        <w:t>the result</w:t>
      </w:r>
      <w:r>
        <w:t xml:space="preserve"> was something I could be proud of. Despite the many ups and downs, I have a tremendous sense of pride and growth when I reflect on it all. The voyage, despite its difficulties, has been quite rewarding, and it has provided me with a deeper understanding not only of the study topic but also of the process of conducting a thorough and significant investigation (Bolman and Deal, 2017).</w:t>
      </w:r>
    </w:p>
    <w:p w14:paraId="68B205F4" w14:textId="77777777" w:rsidR="00791F12" w:rsidRPr="00784E7B" w:rsidRDefault="00791F12" w:rsidP="00784E7B"/>
    <w:p w14:paraId="5C7040E2" w14:textId="77777777" w:rsidR="00C03E41" w:rsidRDefault="00C03E41" w:rsidP="00C03E41">
      <w:pPr>
        <w:pStyle w:val="Heading1"/>
        <w:rPr>
          <w:rStyle w:val="Strong"/>
          <w:b/>
          <w:bCs w:val="0"/>
        </w:rPr>
      </w:pPr>
      <w:bookmarkStart w:id="3" w:name="_Toc137960999"/>
      <w:r w:rsidRPr="00C03E41">
        <w:rPr>
          <w:rStyle w:val="Strong"/>
          <w:b/>
          <w:bCs w:val="0"/>
        </w:rPr>
        <w:lastRenderedPageBreak/>
        <w:t>Evaluation</w:t>
      </w:r>
      <w:bookmarkEnd w:id="3"/>
    </w:p>
    <w:p w14:paraId="597615D6" w14:textId="1E36C8D6" w:rsidR="00C03E41" w:rsidRDefault="00C03E41" w:rsidP="00C03E41">
      <w:r>
        <w:t xml:space="preserve">After giving it some thought, I </w:t>
      </w:r>
      <w:r w:rsidR="001B36A8">
        <w:t>realized</w:t>
      </w:r>
      <w:r>
        <w:t xml:space="preserve"> that doing this study was a major learning experience that enlightened me much. First, the study proposal in Task 1 was methodically and painstakingly planned and executed. An organized study was possible thanks to a clear understanding of the topic at hand, an articulated research strategy, and a plan for gathering data. This paved the way for the rest of the study process by providing focus and structure. In retrospect, however, it seems that the strategy and the inquiry may have benefited from a more thorough evaluation of other </w:t>
      </w:r>
      <w:r w:rsidR="006A7FC5">
        <w:t>approaches</w:t>
      </w:r>
      <w:r w:rsidR="006A7FC5" w:rsidRPr="00D30E90">
        <w:t xml:space="preserve"> (</w:t>
      </w:r>
      <w:r w:rsidR="00D30E90" w:rsidRPr="00D30E90">
        <w:t>Weng, 2019)</w:t>
      </w:r>
      <w:r>
        <w:t xml:space="preserve">. Task 2's literature research allowed me to identify important takeaways and gaps in the current body of knowledge. This action significantly influenced the rest of the research. Nonetheless, there was an overwhelming </w:t>
      </w:r>
      <w:r w:rsidR="006A7FC5">
        <w:t>number</w:t>
      </w:r>
      <w:r>
        <w:t xml:space="preserve"> of books to go through. This review may have overlooked some significant research. There may have been a more effective strategy for identifying and choosing pertinent </w:t>
      </w:r>
      <w:r w:rsidR="006A7FC5">
        <w:t>material</w:t>
      </w:r>
      <w:r w:rsidR="006A7FC5" w:rsidRPr="00D30E90">
        <w:t xml:space="preserve"> (</w:t>
      </w:r>
      <w:r w:rsidR="00D30E90" w:rsidRPr="00D30E90">
        <w:t>Howard-Grenville et al., 2019)</w:t>
      </w:r>
      <w:r>
        <w:t>.</w:t>
      </w:r>
    </w:p>
    <w:p w14:paraId="223096A0" w14:textId="52203548" w:rsidR="00C03E41" w:rsidRDefault="00C03E41" w:rsidP="00C03E41">
      <w:r>
        <w:t xml:space="preserve">The third task, preparing the presentation, was difficult but worthwhile. I had to hone and compress the dense study results into manageable chunks. A presentation rehearsal would have helped with time management and flow, but the final product was still well-organized and aesthetically </w:t>
      </w:r>
      <w:r w:rsidR="00FB610C">
        <w:t>attractive. In</w:t>
      </w:r>
      <w:r>
        <w:t xml:space="preserve"> Task 4, making the poster, I condensed </w:t>
      </w:r>
      <w:r w:rsidR="006A7FC5">
        <w:t>all</w:t>
      </w:r>
      <w:r>
        <w:t xml:space="preserve"> my conclusions from the study into a single, easy-to-read </w:t>
      </w:r>
      <w:r w:rsidR="00791F12">
        <w:t>graphic</w:t>
      </w:r>
      <w:r w:rsidR="00791F12" w:rsidRPr="00D30E90">
        <w:t xml:space="preserve"> (</w:t>
      </w:r>
      <w:r w:rsidR="00D30E90" w:rsidRPr="00D30E90">
        <w:t xml:space="preserve">Langer and </w:t>
      </w:r>
      <w:proofErr w:type="spellStart"/>
      <w:r w:rsidR="00D30E90" w:rsidRPr="00D30E90">
        <w:t>LeRoux</w:t>
      </w:r>
      <w:proofErr w:type="spellEnd"/>
      <w:r w:rsidR="00D30E90" w:rsidRPr="00D30E90">
        <w:t>, 2017)</w:t>
      </w:r>
      <w:r>
        <w:t xml:space="preserve">. I like this assignment since it gave me the chance to be creative in how I presented the material. However, due to space constraints and the need to provide the bare minimum of information, it's possible that some key aspects were glossed over. A more iterative design technique may have helped strike a better balance between aesthetics and accuracy. There were good and bad aspects to every step of the study process. I learned a lot about myself and improved my research abilities via this approach, which was a mix of critical thinking, problem solving, and creativity. The difficulties I encountered have taught me valuable lessons that will aid me in my future research attempts and make it easier for me to deal with issues of a similar </w:t>
      </w:r>
      <w:r w:rsidR="006A7FC5">
        <w:t>kind</w:t>
      </w:r>
      <w:r w:rsidR="006A7FC5" w:rsidRPr="00D30E90">
        <w:t xml:space="preserve"> (</w:t>
      </w:r>
      <w:r w:rsidR="00D30E90" w:rsidRPr="00D30E90">
        <w:t>Wolf, 2022)</w:t>
      </w:r>
      <w:r>
        <w:t>.</w:t>
      </w:r>
    </w:p>
    <w:p w14:paraId="3D0F3079" w14:textId="77777777" w:rsidR="00C03E41" w:rsidRDefault="00FD35FA" w:rsidP="00FD35FA">
      <w:pPr>
        <w:pStyle w:val="Heading1"/>
      </w:pPr>
      <w:bookmarkStart w:id="4" w:name="_Toc137961000"/>
      <w:r>
        <w:t>Analysis</w:t>
      </w:r>
      <w:bookmarkEnd w:id="4"/>
      <w:r>
        <w:t xml:space="preserve"> </w:t>
      </w:r>
    </w:p>
    <w:p w14:paraId="0AC35C37" w14:textId="6FFC8CC8" w:rsidR="00FD35FA" w:rsidRDefault="00FD35FA" w:rsidP="00FD35FA">
      <w:r>
        <w:t xml:space="preserve">As a result of my critical analysis of the process, I now realize the significance of the research proposal since it served as the fundamental blueprint for </w:t>
      </w:r>
      <w:r w:rsidR="00E661C2">
        <w:t>all</w:t>
      </w:r>
      <w:r>
        <w:t xml:space="preserve"> the future phases in the research process. I am aware that the strategy for research methods </w:t>
      </w:r>
      <w:r w:rsidR="00E661C2">
        <w:t>must</w:t>
      </w:r>
      <w:r>
        <w:t xml:space="preserve"> be more adaptable in order to fit a variety of circumstances, which will ultimately result in a more in-depth comprehension of the </w:t>
      </w:r>
      <w:r>
        <w:lastRenderedPageBreak/>
        <w:t xml:space="preserve">subject </w:t>
      </w:r>
      <w:r w:rsidR="006A7FC5">
        <w:t>matter</w:t>
      </w:r>
      <w:r w:rsidR="006A7FC5" w:rsidRPr="00D30E90">
        <w:t xml:space="preserve"> (</w:t>
      </w:r>
      <w:r w:rsidR="00D30E90" w:rsidRPr="00D30E90">
        <w:t>Sun and Henderson, 2016)</w:t>
      </w:r>
      <w:r>
        <w:t xml:space="preserve">. In the interest of furthering my education, while planning my future research endeavors I will keep open the possibility of investigating many alternative research approaches. Although a wide range of sources were used for </w:t>
      </w:r>
      <w:r w:rsidR="006A7FC5">
        <w:t>literature</w:t>
      </w:r>
      <w:r>
        <w:t xml:space="preserve"> evaluation, it would have been useful to adopt a more systematic approach to the selection of </w:t>
      </w:r>
      <w:r w:rsidR="006A7FC5">
        <w:t>literature</w:t>
      </w:r>
      <w:r>
        <w:t xml:space="preserve">. This would have ensured that no essential studies were missed in the process. Because of this understanding, I now appreciate how important it is to have a solid approach </w:t>
      </w:r>
      <w:r w:rsidR="006A7FC5">
        <w:t>to</w:t>
      </w:r>
      <w:r>
        <w:t xml:space="preserve"> organizing and sorting through the vast amount of material that is now accessible. To improve the efficacy and efficiency of the process of doing a literature review, this technique may include the use of specialized databases, pertinent search keywords, and well specified inclusion/exclusion </w:t>
      </w:r>
      <w:r w:rsidR="006A7FC5">
        <w:t>criteria</w:t>
      </w:r>
      <w:r w:rsidR="006A7FC5" w:rsidRPr="00D30E90">
        <w:t xml:space="preserve"> (</w:t>
      </w:r>
      <w:r w:rsidR="00D30E90" w:rsidRPr="00D30E90">
        <w:t>Ospina, 2016)</w:t>
      </w:r>
      <w:r>
        <w:t>.</w:t>
      </w:r>
    </w:p>
    <w:p w14:paraId="03B55DAF" w14:textId="0265D3B7" w:rsidR="00FD35FA" w:rsidRDefault="00FD35FA" w:rsidP="00FD35FA">
      <w:r>
        <w:t xml:space="preserve">The procedures of presenting the results of the study and creating posters brought to light the need of clear and concise communication of those findings. I realized how important it is to present information in a way that is understandable, succinct, and interesting to the audience since these factors may have a major influence on how well they comprehend and process the data. Given the complexity of the study data, the ability to translate it into forms that are both aesthetically pleasing and easy to absorb was an essential learning </w:t>
      </w:r>
      <w:r w:rsidR="006A7FC5">
        <w:t>point</w:t>
      </w:r>
      <w:r w:rsidR="006A7FC5" w:rsidRPr="00D30E90">
        <w:t xml:space="preserve"> (</w:t>
      </w:r>
      <w:r w:rsidR="00D30E90" w:rsidRPr="00D30E90">
        <w:t xml:space="preserve">Demir and </w:t>
      </w:r>
      <w:proofErr w:type="spellStart"/>
      <w:r w:rsidR="00D30E90" w:rsidRPr="00D30E90">
        <w:t>Budur</w:t>
      </w:r>
      <w:proofErr w:type="spellEnd"/>
      <w:r w:rsidR="00D30E90" w:rsidRPr="00D30E90">
        <w:t>, 2019)</w:t>
      </w:r>
      <w:r>
        <w:t xml:space="preserve">. However, more time might have been spent rehearsing the presentation and perfecting the design of the poster, which would have resulted in a smoother delivery and a more appealing visual product. The procedure of analyzing the data was an important step that had a role in determining the results of the research. When it comes to gaining new ideas and having a deeper comprehension of the complexities of the study issue, I now realize the significance of doing thorough data </w:t>
      </w:r>
      <w:r w:rsidR="006A7FC5">
        <w:t>analysis</w:t>
      </w:r>
      <w:r w:rsidR="006A7FC5" w:rsidRPr="00D30E90">
        <w:t xml:space="preserve"> (</w:t>
      </w:r>
      <w:r w:rsidR="00D30E90" w:rsidRPr="00D30E90">
        <w:t>Crosby and Bryson, 2017)</w:t>
      </w:r>
      <w:r>
        <w:t xml:space="preserve">. </w:t>
      </w:r>
    </w:p>
    <w:p w14:paraId="5FD7C2C9" w14:textId="77777777" w:rsidR="00FD35FA" w:rsidRDefault="00FD35FA" w:rsidP="00FD35FA">
      <w:pPr>
        <w:pStyle w:val="Heading1"/>
      </w:pPr>
      <w:bookmarkStart w:id="5" w:name="_Toc137961001"/>
      <w:r>
        <w:t>Conclusion</w:t>
      </w:r>
      <w:bookmarkEnd w:id="5"/>
      <w:r>
        <w:t xml:space="preserve"> </w:t>
      </w:r>
    </w:p>
    <w:p w14:paraId="73588C68" w14:textId="77777777" w:rsidR="00FD35FA" w:rsidRDefault="00FD35FA" w:rsidP="00FD35FA">
      <w:r>
        <w:t xml:space="preserve">In conclusion, the Gibbs Reflective Cycle has helped me gain perspective on my research experiences, pinpoint opportunities for growth, and inform my approach to future studies. One of the main lessons was an appreciation for the value of a well-organized research proposal. It established a firm basis for the whole study procedure, establishing a course and providing direction for the entire expedition. The literature review helped me see the value of doing thorough research. I gained an understanding of how a systematic review might help us focus our research by pointing out where our knowledge is lacking. Additionally, I recognized the need of balancing </w:t>
      </w:r>
      <w:r>
        <w:lastRenderedPageBreak/>
        <w:t>the amount and relevancy of reading to prevent information overload. I learned the value of clear and concise communication in the research process via the procedures of creating presentations and posters. It facilitates not just the sharing of findings but also participation and new avenues for debate.</w:t>
      </w:r>
    </w:p>
    <w:p w14:paraId="270F677F" w14:textId="1C4A0CC3" w:rsidR="00FD35FA" w:rsidRDefault="00FD35FA" w:rsidP="00FD35FA">
      <w:r>
        <w:t xml:space="preserve">The data analysis assignment taught me the value of using reliable methods for checking my work. It showed me how, with caution, these techniques may provide valuable insights that would enrich the results. This introspective exercise has taught me the value of adaptability and never-ending education along the path of my study. As a result of the difficulties experienced, I now have a deeper grasp of the research process and better research abilities. Using the Gibbs model to think critically about the process </w:t>
      </w:r>
      <w:r w:rsidR="006A7FC5">
        <w:t>has</w:t>
      </w:r>
      <w:r>
        <w:t xml:space="preserve"> been instructive. It has given me a methodical approach to looking back on my life and drawing lessons from it. This experience has given me the tools I need to tackle similar problems in the future, as well as a deeper understanding of the nuances involved in research. It has made me more capable and confident in my ability to do research in the future. The nature of research is dynamic and ever-changing because of the ongoing nature of learning, reflection, and improvement.</w:t>
      </w:r>
    </w:p>
    <w:p w14:paraId="15023467" w14:textId="77777777" w:rsidR="00FA1D55" w:rsidRDefault="00FA1D55" w:rsidP="00FA1D55">
      <w:pPr>
        <w:pStyle w:val="Heading1"/>
      </w:pPr>
      <w:bookmarkStart w:id="6" w:name="_Toc137961002"/>
      <w:r>
        <w:t>Action plan</w:t>
      </w:r>
      <w:bookmarkEnd w:id="6"/>
    </w:p>
    <w:p w14:paraId="10A10EEA" w14:textId="0C182687" w:rsidR="00E5509C" w:rsidRDefault="00FA1D55" w:rsidP="00E5509C">
      <w:r>
        <w:t xml:space="preserve">With the knowledge I've received from this introspection, I want to create a strategy outlining the next steps I will take in my research. I plan to spend more effort on the formulation of the research topic at the outset of the proposal for this study. </w:t>
      </w:r>
      <w:r w:rsidR="00E5509C">
        <w:t xml:space="preserve">A clear research question provides direction and structure for the </w:t>
      </w:r>
      <w:r w:rsidR="006A7FC5">
        <w:t>study</w:t>
      </w:r>
      <w:r w:rsidR="00E5509C">
        <w:t xml:space="preserve">. I'll make sure to pose a question that's specific and thorough enough to need investigation. Improving my skills in identifying and assessing high-quality, relevant academic content is a top priority as I work to perfect my literature review techniques. In addition, I will strive to synthesis and integrate the information in a way that is accessible to the intended audience, coherent throughout, and directly relevant to the study's overarching purpose. I plan to spend more time and attention identifying knowledge gaps to ensure that my research is well-grounded. </w:t>
      </w:r>
    </w:p>
    <w:p w14:paraId="0DC5E307" w14:textId="4E6345EB" w:rsidR="00D30E90" w:rsidRDefault="00E5509C">
      <w:r>
        <w:t xml:space="preserve">I am committed to expanding my </w:t>
      </w:r>
      <w:r w:rsidR="006A7FC5">
        <w:t>presentation</w:t>
      </w:r>
      <w:r>
        <w:t xml:space="preserve"> and communication skills to include the usage of visual aids like posters. To that aim, I want to present my work to a wide range of people and proactively seek feedback. I understand the value of succinct, engaging language in holding an audience's interest and breaking down complex concepts.  By taking classes on how to make sense of statistical data, I want to strengthen my analytical skills. This will ensure accuracy </w:t>
      </w:r>
      <w:r w:rsidR="006A7FC5">
        <w:t>and</w:t>
      </w:r>
      <w:r>
        <w:t xml:space="preserve"> increase </w:t>
      </w:r>
      <w:r>
        <w:lastRenderedPageBreak/>
        <w:t xml:space="preserve">confidence in my results. I will put in more time and effort to learn about different statistical tools and data analysis procedures so that I may choose the most appropriate strategy for the research subject and data type. </w:t>
      </w:r>
      <w:r w:rsidR="00FA1D55">
        <w:t xml:space="preserve">Given the nature of the research </w:t>
      </w:r>
      <w:r w:rsidR="006A7FC5">
        <w:t>process, I</w:t>
      </w:r>
      <w:r w:rsidR="00FA1D55">
        <w:t xml:space="preserve"> want to improve my time management skills in tandem with my dedication to doing thorough research. Although I am aware that quality research takes time, I believe that establishing goals and keeping track of my progress would help me work more efficiently.</w:t>
      </w:r>
    </w:p>
    <w:p w14:paraId="2ECCA7FE" w14:textId="77777777" w:rsidR="00FB610C" w:rsidRDefault="00FB610C" w:rsidP="00D30E90">
      <w:pPr>
        <w:rPr>
          <w:b/>
          <w:bCs/>
          <w:sz w:val="28"/>
          <w:szCs w:val="24"/>
          <w:u w:val="single"/>
        </w:rPr>
      </w:pPr>
    </w:p>
    <w:p w14:paraId="79AE0910" w14:textId="77777777" w:rsidR="00FB610C" w:rsidRDefault="00FB610C" w:rsidP="00D30E90">
      <w:pPr>
        <w:rPr>
          <w:b/>
          <w:bCs/>
          <w:sz w:val="28"/>
          <w:szCs w:val="24"/>
          <w:u w:val="single"/>
        </w:rPr>
      </w:pPr>
    </w:p>
    <w:p w14:paraId="72E32EED" w14:textId="77777777" w:rsidR="00FB610C" w:rsidRDefault="00FB610C" w:rsidP="00D30E90">
      <w:pPr>
        <w:rPr>
          <w:b/>
          <w:bCs/>
          <w:sz w:val="28"/>
          <w:szCs w:val="24"/>
          <w:u w:val="single"/>
        </w:rPr>
      </w:pPr>
    </w:p>
    <w:p w14:paraId="6CCB2321" w14:textId="77777777" w:rsidR="00FB610C" w:rsidRDefault="00FB610C" w:rsidP="00D30E90">
      <w:pPr>
        <w:rPr>
          <w:b/>
          <w:bCs/>
          <w:sz w:val="28"/>
          <w:szCs w:val="24"/>
          <w:u w:val="single"/>
        </w:rPr>
      </w:pPr>
    </w:p>
    <w:p w14:paraId="1C4AA995" w14:textId="77777777" w:rsidR="00FB610C" w:rsidRDefault="00FB610C" w:rsidP="00D30E90">
      <w:pPr>
        <w:rPr>
          <w:b/>
          <w:bCs/>
          <w:sz w:val="28"/>
          <w:szCs w:val="24"/>
          <w:u w:val="single"/>
        </w:rPr>
      </w:pPr>
    </w:p>
    <w:p w14:paraId="1739DD40" w14:textId="77777777" w:rsidR="00FB610C" w:rsidRDefault="00FB610C" w:rsidP="00D30E90">
      <w:pPr>
        <w:rPr>
          <w:b/>
          <w:bCs/>
          <w:sz w:val="28"/>
          <w:szCs w:val="24"/>
          <w:u w:val="single"/>
        </w:rPr>
      </w:pPr>
    </w:p>
    <w:p w14:paraId="19425355" w14:textId="77777777" w:rsidR="00FB610C" w:rsidRDefault="00FB610C" w:rsidP="00D30E90">
      <w:pPr>
        <w:rPr>
          <w:b/>
          <w:bCs/>
          <w:sz w:val="28"/>
          <w:szCs w:val="24"/>
          <w:u w:val="single"/>
        </w:rPr>
      </w:pPr>
    </w:p>
    <w:p w14:paraId="72C855EF" w14:textId="77777777" w:rsidR="00FB610C" w:rsidRDefault="00FB610C" w:rsidP="00D30E90">
      <w:pPr>
        <w:rPr>
          <w:b/>
          <w:bCs/>
          <w:sz w:val="28"/>
          <w:szCs w:val="24"/>
          <w:u w:val="single"/>
        </w:rPr>
      </w:pPr>
    </w:p>
    <w:p w14:paraId="2CB03EB9" w14:textId="77777777" w:rsidR="00FB610C" w:rsidRDefault="00FB610C" w:rsidP="00D30E90">
      <w:pPr>
        <w:rPr>
          <w:b/>
          <w:bCs/>
          <w:sz w:val="28"/>
          <w:szCs w:val="24"/>
          <w:u w:val="single"/>
        </w:rPr>
      </w:pPr>
    </w:p>
    <w:p w14:paraId="7049C6A1" w14:textId="77777777" w:rsidR="00FB610C" w:rsidRDefault="00FB610C" w:rsidP="00D30E90">
      <w:pPr>
        <w:rPr>
          <w:b/>
          <w:bCs/>
          <w:sz w:val="28"/>
          <w:szCs w:val="24"/>
          <w:u w:val="single"/>
        </w:rPr>
      </w:pPr>
    </w:p>
    <w:p w14:paraId="54A12651" w14:textId="77777777" w:rsidR="00FB610C" w:rsidRDefault="00FB610C" w:rsidP="00D30E90">
      <w:pPr>
        <w:rPr>
          <w:b/>
          <w:bCs/>
          <w:sz w:val="28"/>
          <w:szCs w:val="24"/>
          <w:u w:val="single"/>
        </w:rPr>
      </w:pPr>
    </w:p>
    <w:p w14:paraId="6F141873" w14:textId="77777777" w:rsidR="00FB610C" w:rsidRDefault="00FB610C" w:rsidP="00D30E90">
      <w:pPr>
        <w:rPr>
          <w:b/>
          <w:bCs/>
          <w:sz w:val="28"/>
          <w:szCs w:val="24"/>
          <w:u w:val="single"/>
        </w:rPr>
      </w:pPr>
    </w:p>
    <w:p w14:paraId="63FEF211" w14:textId="77777777" w:rsidR="00FB610C" w:rsidRDefault="00FB610C" w:rsidP="00D30E90">
      <w:pPr>
        <w:rPr>
          <w:b/>
          <w:bCs/>
          <w:sz w:val="28"/>
          <w:szCs w:val="24"/>
          <w:u w:val="single"/>
        </w:rPr>
      </w:pPr>
    </w:p>
    <w:p w14:paraId="7206DFDA" w14:textId="77777777" w:rsidR="006A7FC5" w:rsidRDefault="006A7FC5" w:rsidP="00D30E90">
      <w:pPr>
        <w:rPr>
          <w:b/>
          <w:bCs/>
          <w:sz w:val="28"/>
          <w:szCs w:val="24"/>
          <w:u w:val="single"/>
        </w:rPr>
      </w:pPr>
    </w:p>
    <w:p w14:paraId="0670CF28" w14:textId="77777777" w:rsidR="00FB610C" w:rsidRDefault="00FB610C" w:rsidP="00D30E90">
      <w:pPr>
        <w:rPr>
          <w:b/>
          <w:bCs/>
          <w:sz w:val="28"/>
          <w:szCs w:val="24"/>
          <w:u w:val="single"/>
        </w:rPr>
      </w:pPr>
    </w:p>
    <w:p w14:paraId="03E158A7" w14:textId="77777777" w:rsidR="00FB610C" w:rsidRDefault="00FB610C" w:rsidP="00D30E90">
      <w:pPr>
        <w:rPr>
          <w:b/>
          <w:bCs/>
          <w:sz w:val="28"/>
          <w:szCs w:val="24"/>
          <w:u w:val="single"/>
        </w:rPr>
      </w:pPr>
    </w:p>
    <w:p w14:paraId="7BA349F9" w14:textId="1399871E" w:rsidR="00D30E90" w:rsidRDefault="00D30E90" w:rsidP="00D30E90">
      <w:pPr>
        <w:rPr>
          <w:b/>
          <w:bCs/>
          <w:sz w:val="28"/>
          <w:szCs w:val="24"/>
          <w:u w:val="single"/>
        </w:rPr>
      </w:pPr>
      <w:r w:rsidRPr="00D30E90">
        <w:rPr>
          <w:b/>
          <w:bCs/>
          <w:sz w:val="28"/>
          <w:szCs w:val="24"/>
          <w:u w:val="single"/>
        </w:rPr>
        <w:lastRenderedPageBreak/>
        <w:t>References</w:t>
      </w:r>
    </w:p>
    <w:p w14:paraId="050E035C" w14:textId="77777777" w:rsidR="00E661C2" w:rsidRDefault="00E661C2" w:rsidP="00E661C2">
      <w:pPr>
        <w:pStyle w:val="NormalWeb"/>
        <w:spacing w:before="0" w:beforeAutospacing="0" w:after="240" w:afterAutospacing="0" w:line="360" w:lineRule="auto"/>
      </w:pPr>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xml:space="preserve">, S. (2020). Using Gibbs’ Reflective Cycle In Making Reflections Of Literary Analysis. </w:t>
      </w:r>
      <w:r>
        <w:rPr>
          <w:i/>
          <w:iCs/>
        </w:rPr>
        <w:t>Indonesian EFL Journal</w:t>
      </w:r>
      <w:r>
        <w:t>, [online] 6(2). doi:https://journal.uniku.ac.id/index.php/IEFLJ/article/view/3382.</w:t>
      </w:r>
    </w:p>
    <w:p w14:paraId="05A38B23" w14:textId="77777777" w:rsidR="00E661C2" w:rsidRDefault="00E661C2" w:rsidP="00E661C2">
      <w:pPr>
        <w:pStyle w:val="NormalWeb"/>
        <w:spacing w:before="0" w:beforeAutospacing="0" w:after="240" w:afterAutospacing="0" w:line="360" w:lineRule="auto"/>
      </w:pPr>
      <w:r>
        <w:t xml:space="preserve">Bolman, L.G. and Deal, T.E. (2017). </w:t>
      </w:r>
      <w:r>
        <w:rPr>
          <w:i/>
          <w:iCs/>
        </w:rPr>
        <w:t>Reframing Organizations: Artistry, Choice, and Leadership</w:t>
      </w:r>
      <w:r>
        <w:t xml:space="preserve">. [online] </w:t>
      </w:r>
      <w:r>
        <w:rPr>
          <w:i/>
          <w:iCs/>
        </w:rPr>
        <w:t>Google Books</w:t>
      </w:r>
      <w:r>
        <w:t>. John Wiley &amp; Sons. Available at: https://books.google.com/books?hl=en&amp;lr=&amp;id=1PLCDwAAQBAJ&amp;oi=fnd&amp;pg=PR9&amp;dq=leadership+in+non+profit+organizations&amp;ots=pbFOaPfwJS&amp;sig=w9rmTmilZTe70t-LSpLxB0L9ZWI [Accessed 18 Jun. 2023].</w:t>
      </w:r>
    </w:p>
    <w:p w14:paraId="6E1D5F5B" w14:textId="77777777" w:rsidR="00E661C2" w:rsidRDefault="00E661C2" w:rsidP="00E661C2">
      <w:pPr>
        <w:pStyle w:val="NormalWeb"/>
        <w:spacing w:before="0" w:beforeAutospacing="0" w:after="240" w:afterAutospacing="0" w:line="360" w:lineRule="auto"/>
      </w:pPr>
      <w:r>
        <w:t xml:space="preserve">Bryson, J.M. (2018). </w:t>
      </w:r>
      <w:r>
        <w:rPr>
          <w:i/>
          <w:iCs/>
        </w:rPr>
        <w:t>Strategic Planning for Public and Nonprofit Organizations: A Guide to Strengthening and Sustaining Organizational Achievement</w:t>
      </w:r>
      <w:r>
        <w:t xml:space="preserve">. [online] </w:t>
      </w:r>
      <w:r>
        <w:rPr>
          <w:i/>
          <w:iCs/>
        </w:rPr>
        <w:t>Google Books</w:t>
      </w:r>
      <w:r>
        <w:t>. John Wiley &amp; Sons. Available at: https://books.google.com/books?hl=en&amp;lr=&amp;id=xqVFDwAAQBAJ&amp;oi=fnd&amp;pg=PR14&amp;dq=leadership+in+non+profit+organizations&amp;ots=VsioOOfbfn&amp;sig=4j2B65cW6_LUkrO9Kkt3Hd6HVD4 [Accessed 18 Jun. 2023].</w:t>
      </w:r>
    </w:p>
    <w:p w14:paraId="77E01540" w14:textId="77777777" w:rsidR="00E661C2" w:rsidRDefault="00E661C2" w:rsidP="00E661C2">
      <w:pPr>
        <w:pStyle w:val="NormalWeb"/>
        <w:spacing w:before="0" w:beforeAutospacing="0" w:after="240" w:afterAutospacing="0" w:line="360" w:lineRule="auto"/>
      </w:pPr>
      <w:r>
        <w:t xml:space="preserve">Crosby, B.C. and Bryson, J.M. (2017). Why leadership of public leadership research matters: and what to do about it. </w:t>
      </w:r>
      <w:r>
        <w:rPr>
          <w:i/>
          <w:iCs/>
        </w:rPr>
        <w:t>Public Management Review</w:t>
      </w:r>
      <w:r>
        <w:t xml:space="preserve">, 20(9), pp.1265–1286. </w:t>
      </w:r>
      <w:proofErr w:type="spellStart"/>
      <w:r>
        <w:t>doi:https</w:t>
      </w:r>
      <w:proofErr w:type="spellEnd"/>
      <w:r>
        <w:t>://doi.org/10.1080/14719037.2017.1348731.</w:t>
      </w:r>
    </w:p>
    <w:p w14:paraId="6A9C275E" w14:textId="77777777" w:rsidR="00E661C2" w:rsidRDefault="00E661C2" w:rsidP="00E661C2">
      <w:pPr>
        <w:pStyle w:val="NormalWeb"/>
        <w:spacing w:before="0" w:beforeAutospacing="0" w:after="240" w:afterAutospacing="0" w:line="360" w:lineRule="auto"/>
      </w:pPr>
      <w:r>
        <w:t xml:space="preserve">Demir, A. and </w:t>
      </w:r>
      <w:proofErr w:type="spellStart"/>
      <w:r>
        <w:t>Budur</w:t>
      </w:r>
      <w:proofErr w:type="spellEnd"/>
      <w:r>
        <w:t xml:space="preserve">, T. (2019). Roles of Leadership Styles in Corporate Social Responsibility to Non- Governmental Organizations (NGOs). </w:t>
      </w:r>
      <w:r>
        <w:rPr>
          <w:i/>
          <w:iCs/>
        </w:rPr>
        <w:t>International Journal of Social Sciences &amp; Educational Studies</w:t>
      </w:r>
      <w:r>
        <w:t>, [online] 5(4), pp.174–183. Available at: http://eprints.tiu.edu.iq/16/.</w:t>
      </w:r>
    </w:p>
    <w:p w14:paraId="039F2961" w14:textId="77777777" w:rsidR="00E661C2" w:rsidRDefault="00E661C2" w:rsidP="00E661C2">
      <w:pPr>
        <w:pStyle w:val="NormalWeb"/>
        <w:spacing w:before="0" w:beforeAutospacing="0" w:after="240" w:afterAutospacing="0" w:line="360" w:lineRule="auto"/>
      </w:pPr>
      <w:r>
        <w:t xml:space="preserve">Howard-Grenville, J., Davis, G.F., </w:t>
      </w:r>
      <w:proofErr w:type="spellStart"/>
      <w:r>
        <w:t>Dyllick</w:t>
      </w:r>
      <w:proofErr w:type="spellEnd"/>
      <w:r>
        <w:t xml:space="preserve">, T., Miller, C.C., </w:t>
      </w:r>
      <w:proofErr w:type="spellStart"/>
      <w:r>
        <w:t>Thau</w:t>
      </w:r>
      <w:proofErr w:type="spellEnd"/>
      <w:r>
        <w:t xml:space="preserve">, S. and Tsui, A.S. (2019). Sustainable Development for a Better World: Contributions of Leadership, Management, and Organizations. </w:t>
      </w:r>
      <w:r>
        <w:rPr>
          <w:i/>
          <w:iCs/>
        </w:rPr>
        <w:t>Academy of Management Discoveries</w:t>
      </w:r>
      <w:r>
        <w:t xml:space="preserve">, 5(4), pp.355–366. </w:t>
      </w:r>
      <w:proofErr w:type="spellStart"/>
      <w:r>
        <w:t>doi:https</w:t>
      </w:r>
      <w:proofErr w:type="spellEnd"/>
      <w:r>
        <w:t>://doi.org/10.5465/amd.2019.0275.</w:t>
      </w:r>
    </w:p>
    <w:p w14:paraId="0C0314C1" w14:textId="77777777" w:rsidR="00E661C2" w:rsidRDefault="00E661C2" w:rsidP="00E661C2">
      <w:pPr>
        <w:pStyle w:val="NormalWeb"/>
        <w:spacing w:before="0" w:beforeAutospacing="0" w:after="240" w:afterAutospacing="0" w:line="360" w:lineRule="auto"/>
      </w:pPr>
      <w:r>
        <w:lastRenderedPageBreak/>
        <w:t xml:space="preserve">Langer, J. and </w:t>
      </w:r>
      <w:proofErr w:type="spellStart"/>
      <w:r>
        <w:t>LeRoux</w:t>
      </w:r>
      <w:proofErr w:type="spellEnd"/>
      <w:r>
        <w:t xml:space="preserve">, K. (2017). Developmental Culture and Effectiveness in Nonprofit Organizations. </w:t>
      </w:r>
      <w:r>
        <w:rPr>
          <w:i/>
          <w:iCs/>
        </w:rPr>
        <w:t>Public Performance &amp; Management Review</w:t>
      </w:r>
      <w:r>
        <w:t xml:space="preserve">, 40(3), pp.457–479. </w:t>
      </w:r>
      <w:proofErr w:type="spellStart"/>
      <w:r>
        <w:t>doi:https</w:t>
      </w:r>
      <w:proofErr w:type="spellEnd"/>
      <w:r>
        <w:t>://doi.org/10.1080/15309576.2016.1273124.</w:t>
      </w:r>
    </w:p>
    <w:p w14:paraId="6D3FF186" w14:textId="77777777" w:rsidR="00E661C2" w:rsidRDefault="00E661C2" w:rsidP="00E661C2">
      <w:pPr>
        <w:pStyle w:val="NormalWeb"/>
        <w:spacing w:before="0" w:beforeAutospacing="0" w:after="240" w:afterAutospacing="0" w:line="360" w:lineRule="auto"/>
      </w:pPr>
      <w:r>
        <w:t xml:space="preserve">Markkanen, P., </w:t>
      </w:r>
      <w:proofErr w:type="spellStart"/>
      <w:r>
        <w:t>Välimäki</w:t>
      </w:r>
      <w:proofErr w:type="spellEnd"/>
      <w:r>
        <w:t xml:space="preserve">, M., </w:t>
      </w:r>
      <w:proofErr w:type="spellStart"/>
      <w:r>
        <w:t>Anttila</w:t>
      </w:r>
      <w:proofErr w:type="spellEnd"/>
      <w:r>
        <w:t xml:space="preserve">, M. and </w:t>
      </w:r>
      <w:proofErr w:type="spellStart"/>
      <w:r>
        <w:t>Kuuskorpi</w:t>
      </w:r>
      <w:proofErr w:type="spellEnd"/>
      <w:r>
        <w:t xml:space="preserve">, M. (2020). A Reflective cycle: Understanding Challenging Situations in a School Setting. </w:t>
      </w:r>
      <w:r>
        <w:rPr>
          <w:i/>
          <w:iCs/>
        </w:rPr>
        <w:t>Educational Research</w:t>
      </w:r>
      <w:r>
        <w:t xml:space="preserve">, [online] 62(1), pp.46–62. </w:t>
      </w:r>
      <w:proofErr w:type="spellStart"/>
      <w:r>
        <w:t>doi:https</w:t>
      </w:r>
      <w:proofErr w:type="spellEnd"/>
      <w:r>
        <w:t>://doi.org/10.1080/00131881.2020.1711790.</w:t>
      </w:r>
    </w:p>
    <w:p w14:paraId="49219179" w14:textId="77777777" w:rsidR="00E661C2" w:rsidRDefault="00E661C2" w:rsidP="00E661C2">
      <w:pPr>
        <w:pStyle w:val="NormalWeb"/>
        <w:spacing w:before="0" w:beforeAutospacing="0" w:after="240" w:afterAutospacing="0" w:line="360" w:lineRule="auto"/>
      </w:pPr>
      <w:r>
        <w:t xml:space="preserve">Norris-Tirrell, D., Rinella, J. and Pham, X. (2017). Examining the Career Trajectories of Nonprofit Executive Leaders. </w:t>
      </w:r>
      <w:r>
        <w:rPr>
          <w:i/>
          <w:iCs/>
        </w:rPr>
        <w:t>Nonprofit and Voluntary Sector Quarterly</w:t>
      </w:r>
      <w:r>
        <w:t xml:space="preserve">, 47(1), pp.146–164. </w:t>
      </w:r>
      <w:proofErr w:type="spellStart"/>
      <w:r>
        <w:t>doi:https</w:t>
      </w:r>
      <w:proofErr w:type="spellEnd"/>
      <w:r>
        <w:t>://doi.org/10.1177/0899764017722023.</w:t>
      </w:r>
    </w:p>
    <w:p w14:paraId="27D6A919" w14:textId="77777777" w:rsidR="00E661C2" w:rsidRDefault="00E661C2" w:rsidP="00E661C2">
      <w:pPr>
        <w:pStyle w:val="NormalWeb"/>
        <w:spacing w:before="0" w:beforeAutospacing="0" w:after="240" w:afterAutospacing="0" w:line="360" w:lineRule="auto"/>
      </w:pPr>
      <w:r>
        <w:t xml:space="preserve">Ospina, S.M. (2016). Collective Leadership and Context in Public Administration: Bridging Public Leadership Research and Leadership Studies. </w:t>
      </w:r>
      <w:r>
        <w:rPr>
          <w:i/>
          <w:iCs/>
        </w:rPr>
        <w:t>Public Administration Review</w:t>
      </w:r>
      <w:r>
        <w:t xml:space="preserve">, [online] 77(2), pp.275–287. </w:t>
      </w:r>
      <w:proofErr w:type="spellStart"/>
      <w:r>
        <w:t>doi:https</w:t>
      </w:r>
      <w:proofErr w:type="spellEnd"/>
      <w:r>
        <w:t>://doi.org/10.1111/puar.12706.</w:t>
      </w:r>
    </w:p>
    <w:p w14:paraId="7121EB43" w14:textId="77777777" w:rsidR="00E661C2" w:rsidRDefault="00E661C2" w:rsidP="00E661C2">
      <w:pPr>
        <w:pStyle w:val="NormalWeb"/>
        <w:spacing w:before="0" w:beforeAutospacing="0" w:after="240" w:afterAutospacing="0" w:line="360" w:lineRule="auto"/>
      </w:pPr>
      <w:r>
        <w:t xml:space="preserve">Peng, S., Liao, Y. and Sun, R. (2019). The Influence of Transformational Leadership on Employees’ Affective Organizational Commitment in Public and Nonprofit Organizations: A Moderated Mediation Model. </w:t>
      </w:r>
      <w:r>
        <w:rPr>
          <w:i/>
          <w:iCs/>
        </w:rPr>
        <w:t>Public Personnel Management</w:t>
      </w:r>
      <w:r>
        <w:t xml:space="preserve">, 49(1), p.009102601983523. </w:t>
      </w:r>
      <w:proofErr w:type="spellStart"/>
      <w:r>
        <w:t>doi:https</w:t>
      </w:r>
      <w:proofErr w:type="spellEnd"/>
      <w:r>
        <w:t>://doi.org/10.1177/0091026019835233.</w:t>
      </w:r>
    </w:p>
    <w:p w14:paraId="3D4B589C" w14:textId="77777777" w:rsidR="00E661C2" w:rsidRDefault="00E661C2" w:rsidP="00E661C2">
      <w:pPr>
        <w:pStyle w:val="NormalWeb"/>
        <w:spacing w:before="0" w:beforeAutospacing="0" w:after="240" w:afterAutospacing="0" w:line="360" w:lineRule="auto"/>
      </w:pPr>
      <w:r>
        <w:t xml:space="preserve">Schoch, L. (2021). Reflections on the Parkinson’s Project : learning experiences with the Gibbs’ Reflective Cycle. </w:t>
      </w:r>
      <w:r>
        <w:rPr>
          <w:i/>
          <w:iCs/>
        </w:rPr>
        <w:t>digitalcollection.zhaw.ch</w:t>
      </w:r>
      <w:r>
        <w:t xml:space="preserve">. [online] </w:t>
      </w:r>
      <w:proofErr w:type="spellStart"/>
      <w:r>
        <w:t>doi:https</w:t>
      </w:r>
      <w:proofErr w:type="spellEnd"/>
      <w:r>
        <w:t>://doi.org/10.21256/zhaw-23701.</w:t>
      </w:r>
    </w:p>
    <w:p w14:paraId="0E932879" w14:textId="77777777" w:rsidR="00E661C2" w:rsidRDefault="00E661C2" w:rsidP="00E661C2">
      <w:pPr>
        <w:pStyle w:val="NormalWeb"/>
        <w:spacing w:before="0" w:beforeAutospacing="0" w:after="240" w:afterAutospacing="0" w:line="360" w:lineRule="auto"/>
      </w:pPr>
      <w:r>
        <w:t xml:space="preserve">Shumate, M., Fu, J.S. and Cooper, K.R. (2018). Does Cross-Sector Collaboration Lead to Higher Nonprofit Capacity? </w:t>
      </w:r>
      <w:r>
        <w:rPr>
          <w:i/>
          <w:iCs/>
        </w:rPr>
        <w:t>Journal of Business Ethics</w:t>
      </w:r>
      <w:r>
        <w:t xml:space="preserve">, 150(2), pp.385–399. </w:t>
      </w:r>
      <w:proofErr w:type="spellStart"/>
      <w:r>
        <w:t>doi:https</w:t>
      </w:r>
      <w:proofErr w:type="spellEnd"/>
      <w:r>
        <w:t>://doi.org/10.1007/s10551-018-3856-8.</w:t>
      </w:r>
    </w:p>
    <w:p w14:paraId="3E846E97" w14:textId="77777777" w:rsidR="00E661C2" w:rsidRDefault="00E661C2" w:rsidP="00E661C2">
      <w:pPr>
        <w:pStyle w:val="NormalWeb"/>
        <w:spacing w:before="0" w:beforeAutospacing="0" w:after="240" w:afterAutospacing="0" w:line="360" w:lineRule="auto"/>
      </w:pPr>
      <w:r>
        <w:t xml:space="preserve">Sun, R. and Henderson, A.C. (2016). Transformational Leadership and Organizational Processes: Influencing Public Performance. </w:t>
      </w:r>
      <w:r>
        <w:rPr>
          <w:i/>
          <w:iCs/>
        </w:rPr>
        <w:t>Public Administration Review</w:t>
      </w:r>
      <w:r>
        <w:t xml:space="preserve">, 77(4), pp.554–565. </w:t>
      </w:r>
      <w:proofErr w:type="spellStart"/>
      <w:r>
        <w:t>doi:https</w:t>
      </w:r>
      <w:proofErr w:type="spellEnd"/>
      <w:r>
        <w:t>://doi.org/10.1111/puar.12654.</w:t>
      </w:r>
    </w:p>
    <w:p w14:paraId="79937F61" w14:textId="77777777" w:rsidR="00E661C2" w:rsidRDefault="00E661C2" w:rsidP="00E661C2">
      <w:pPr>
        <w:pStyle w:val="NormalWeb"/>
        <w:spacing w:before="0" w:beforeAutospacing="0" w:after="240" w:afterAutospacing="0" w:line="360" w:lineRule="auto"/>
      </w:pPr>
      <w:r>
        <w:t xml:space="preserve">Tanaka, M., Okamoto, R. and Koide, K. (2018). Relationship between Reflective Practice Skills and Volume of Writing in a Reflective Journal. </w:t>
      </w:r>
      <w:r>
        <w:rPr>
          <w:i/>
          <w:iCs/>
        </w:rPr>
        <w:t>Health</w:t>
      </w:r>
      <w:r>
        <w:t xml:space="preserve">, [online] 10(03), pp.283–288. </w:t>
      </w:r>
      <w:proofErr w:type="spellStart"/>
      <w:r>
        <w:t>doi:https</w:t>
      </w:r>
      <w:proofErr w:type="spellEnd"/>
      <w:r>
        <w:t>://doi.org/10.4236/health.2018.103022.</w:t>
      </w:r>
    </w:p>
    <w:p w14:paraId="2A8A94FD" w14:textId="77777777" w:rsidR="00E661C2" w:rsidRDefault="00E661C2" w:rsidP="00E661C2">
      <w:pPr>
        <w:pStyle w:val="NormalWeb"/>
        <w:spacing w:before="0" w:beforeAutospacing="0" w:after="240" w:afterAutospacing="0" w:line="360" w:lineRule="auto"/>
      </w:pPr>
      <w:proofErr w:type="spellStart"/>
      <w:r>
        <w:lastRenderedPageBreak/>
        <w:t>Tawanwongsri</w:t>
      </w:r>
      <w:proofErr w:type="spellEnd"/>
      <w:r>
        <w:t xml:space="preserve">, W. and </w:t>
      </w:r>
      <w:proofErr w:type="spellStart"/>
      <w:r>
        <w:t>Phenwan</w:t>
      </w:r>
      <w:proofErr w:type="spellEnd"/>
      <w:r>
        <w:t xml:space="preserve">, T. (2019). Reflective and feedback performances on Thai medical students’ patient history-taking skills. </w:t>
      </w:r>
      <w:r>
        <w:rPr>
          <w:i/>
          <w:iCs/>
        </w:rPr>
        <w:t>BMC Medical Education</w:t>
      </w:r>
      <w:r>
        <w:t xml:space="preserve">, [online] 19(1). </w:t>
      </w:r>
      <w:proofErr w:type="spellStart"/>
      <w:r>
        <w:t>doi:https</w:t>
      </w:r>
      <w:proofErr w:type="spellEnd"/>
      <w:r>
        <w:t>://doi.org/10.1186/s12909-019-1585-z.</w:t>
      </w:r>
    </w:p>
    <w:p w14:paraId="2182855B" w14:textId="77777777" w:rsidR="00E661C2" w:rsidRDefault="00E661C2" w:rsidP="00E661C2">
      <w:pPr>
        <w:pStyle w:val="NormalWeb"/>
        <w:spacing w:before="0" w:beforeAutospacing="0" w:after="240" w:afterAutospacing="0" w:line="360" w:lineRule="auto"/>
      </w:pPr>
      <w:r>
        <w:t xml:space="preserve">Wart, M.V. (2017). </w:t>
      </w:r>
      <w:r>
        <w:rPr>
          <w:i/>
          <w:iCs/>
        </w:rPr>
        <w:t>Leadership in Public Organizations: An Introduction</w:t>
      </w:r>
      <w:r>
        <w:t xml:space="preserve">. [online] </w:t>
      </w:r>
      <w:r>
        <w:rPr>
          <w:i/>
          <w:iCs/>
        </w:rPr>
        <w:t>Google Books</w:t>
      </w:r>
      <w:r>
        <w:t>. Taylor &amp; Francis. Available at: https://books.google.com/books?hl=en&amp;lr=&amp;id=9jAlDwAAQBAJ&amp;oi=fnd&amp;pg=PP1&amp;dq=leadership+in+non+profit+organizations&amp;ots=_18xrLafet&amp;sig=Yy1XYgiL-muq7FYvQsmK1F5rLN8 [Accessed 18 Jun. 2023].</w:t>
      </w:r>
    </w:p>
    <w:p w14:paraId="2742A690" w14:textId="77777777" w:rsidR="00E661C2" w:rsidRDefault="00E661C2" w:rsidP="00E661C2">
      <w:pPr>
        <w:pStyle w:val="NormalWeb"/>
        <w:spacing w:before="0" w:beforeAutospacing="0" w:after="240" w:afterAutospacing="0" w:line="360" w:lineRule="auto"/>
      </w:pPr>
      <w:r>
        <w:t xml:space="preserve">Weng, S.S. (2019). Formation of an Asian American Nonprofit Organization through the Partnership between Corporate Employee Resource Groups and Community Organizations. </w:t>
      </w:r>
      <w:r>
        <w:rPr>
          <w:i/>
          <w:iCs/>
        </w:rPr>
        <w:t>Human Service Organizations: Management, Leadership &amp; Governance</w:t>
      </w:r>
      <w:r>
        <w:t xml:space="preserve">, 43(3), pp.153–170. </w:t>
      </w:r>
      <w:proofErr w:type="spellStart"/>
      <w:r>
        <w:t>doi:https</w:t>
      </w:r>
      <w:proofErr w:type="spellEnd"/>
      <w:r>
        <w:t>://doi.org/10.1080/23303131.2019.1612807.</w:t>
      </w:r>
    </w:p>
    <w:p w14:paraId="42FCA61F" w14:textId="77777777" w:rsidR="00E661C2" w:rsidRDefault="00E661C2" w:rsidP="00E661C2">
      <w:pPr>
        <w:pStyle w:val="NormalWeb"/>
        <w:spacing w:before="0" w:beforeAutospacing="0" w:after="240" w:afterAutospacing="0" w:line="360" w:lineRule="auto"/>
      </w:pPr>
      <w:r>
        <w:t xml:space="preserve">Wolf, T. (2022). </w:t>
      </w:r>
      <w:r>
        <w:rPr>
          <w:i/>
          <w:iCs/>
        </w:rPr>
        <w:t>Managing a Nonprofit Organization: 40th Anniversary Revised and Updated Edition</w:t>
      </w:r>
      <w:r>
        <w:t xml:space="preserve">. [online] </w:t>
      </w:r>
      <w:r>
        <w:rPr>
          <w:i/>
          <w:iCs/>
        </w:rPr>
        <w:t>Google Books</w:t>
      </w:r>
      <w:r>
        <w:t>. Simon and Schuster. Available at: https://books.google.com/books?hl=en&amp;lr=&amp;id=XWx2EAAAQBAJ&amp;oi=fnd&amp;pg=PP9&amp;dq=leadership+in+non+profit+organizations&amp;ots=PGcX_C3h3l&amp;sig=a1YnbnyDSzy0AixdxPciusDdOmg [Accessed 18 Jun. 2023].</w:t>
      </w:r>
    </w:p>
    <w:p w14:paraId="717DDBDC" w14:textId="77777777" w:rsidR="00E661C2" w:rsidRDefault="00E661C2" w:rsidP="00E661C2">
      <w:pPr>
        <w:pStyle w:val="NormalWeb"/>
        <w:spacing w:before="0" w:beforeAutospacing="0" w:after="240" w:afterAutospacing="0" w:line="360" w:lineRule="auto"/>
      </w:pPr>
      <w:proofErr w:type="spellStart"/>
      <w:r>
        <w:t>Zietlow</w:t>
      </w:r>
      <w:proofErr w:type="spellEnd"/>
      <w:r>
        <w:t xml:space="preserve">, J., Hankin, J.A., </w:t>
      </w:r>
      <w:proofErr w:type="spellStart"/>
      <w:r>
        <w:t>Seidner</w:t>
      </w:r>
      <w:proofErr w:type="spellEnd"/>
      <w:r>
        <w:t xml:space="preserve">, A. and O’Brien, T. (2018). </w:t>
      </w:r>
      <w:r>
        <w:rPr>
          <w:i/>
          <w:iCs/>
        </w:rPr>
        <w:t>Financial Management for Nonprofit Organizations: Policies and Practices</w:t>
      </w:r>
      <w:r>
        <w:t xml:space="preserve">. [online] </w:t>
      </w:r>
      <w:r>
        <w:rPr>
          <w:i/>
          <w:iCs/>
        </w:rPr>
        <w:t>Google Books</w:t>
      </w:r>
      <w:r>
        <w:t>. John Wiley &amp; Sons. Available at: https://books.google.com/books?hl=en&amp;lr=&amp;id=T0VRDwAAQBAJ&amp;oi=fnd&amp;pg=PR23&amp;dq=leadership+in+non+profit+organizations&amp;ots=T0YfaUUMkP&amp;sig=ln12qD-xfiimwUFGUkojaAbyHPk [Accessed 18 Jun. 2023].</w:t>
      </w:r>
    </w:p>
    <w:p w14:paraId="046876A5" w14:textId="77777777" w:rsidR="00E661C2" w:rsidRPr="00D30E90" w:rsidRDefault="00E661C2" w:rsidP="00E661C2">
      <w:pPr>
        <w:rPr>
          <w:sz w:val="28"/>
          <w:szCs w:val="24"/>
        </w:rPr>
      </w:pPr>
    </w:p>
    <w:p w14:paraId="23A827DD" w14:textId="77777777" w:rsidR="00E661C2" w:rsidRDefault="00E661C2" w:rsidP="00D30E90">
      <w:pPr>
        <w:rPr>
          <w:b/>
          <w:bCs/>
          <w:sz w:val="28"/>
          <w:szCs w:val="24"/>
          <w:u w:val="single"/>
        </w:rPr>
      </w:pPr>
    </w:p>
    <w:sectPr w:rsidR="00E661C2">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384F1" w14:textId="77777777" w:rsidR="00E6566E" w:rsidRDefault="00E6566E" w:rsidP="00B51B0D">
      <w:pPr>
        <w:spacing w:after="0" w:line="240" w:lineRule="auto"/>
      </w:pPr>
      <w:r>
        <w:separator/>
      </w:r>
    </w:p>
  </w:endnote>
  <w:endnote w:type="continuationSeparator" w:id="0">
    <w:p w14:paraId="6C720380" w14:textId="77777777" w:rsidR="00E6566E" w:rsidRDefault="00E6566E" w:rsidP="00B51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153AB" w14:textId="77777777" w:rsidR="00E6566E" w:rsidRDefault="00E6566E" w:rsidP="00B51B0D">
      <w:pPr>
        <w:spacing w:after="0" w:line="240" w:lineRule="auto"/>
      </w:pPr>
      <w:r>
        <w:separator/>
      </w:r>
    </w:p>
  </w:footnote>
  <w:footnote w:type="continuationSeparator" w:id="0">
    <w:p w14:paraId="002F5396" w14:textId="77777777" w:rsidR="00E6566E" w:rsidRDefault="00E6566E" w:rsidP="00B51B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333825"/>
      <w:docPartObj>
        <w:docPartGallery w:val="Page Numbers (Top of Page)"/>
        <w:docPartUnique/>
      </w:docPartObj>
    </w:sdtPr>
    <w:sdtEndPr>
      <w:rPr>
        <w:noProof/>
      </w:rPr>
    </w:sdtEndPr>
    <w:sdtContent>
      <w:p w14:paraId="3B484F19" w14:textId="77777777" w:rsidR="00B51B0D" w:rsidRDefault="00B51B0D">
        <w:pPr>
          <w:pStyle w:val="Header"/>
          <w:jc w:val="right"/>
        </w:pPr>
        <w:r>
          <w:fldChar w:fldCharType="begin"/>
        </w:r>
        <w:r>
          <w:instrText xml:space="preserve"> PAGE   \* MERGEFORMAT </w:instrText>
        </w:r>
        <w:r>
          <w:fldChar w:fldCharType="separate"/>
        </w:r>
        <w:r w:rsidR="00784E7B">
          <w:rPr>
            <w:noProof/>
          </w:rPr>
          <w:t>4</w:t>
        </w:r>
        <w:r>
          <w:rPr>
            <w:noProof/>
          </w:rPr>
          <w:fldChar w:fldCharType="end"/>
        </w:r>
      </w:p>
    </w:sdtContent>
  </w:sdt>
  <w:p w14:paraId="600F5463" w14:textId="77777777" w:rsidR="00B51B0D" w:rsidRDefault="00B51B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B0D"/>
    <w:rsid w:val="00010D37"/>
    <w:rsid w:val="000B39AC"/>
    <w:rsid w:val="00197D97"/>
    <w:rsid w:val="001A3CFF"/>
    <w:rsid w:val="001B36A8"/>
    <w:rsid w:val="001B6C23"/>
    <w:rsid w:val="001F2CCF"/>
    <w:rsid w:val="003C631F"/>
    <w:rsid w:val="005472DA"/>
    <w:rsid w:val="00577A72"/>
    <w:rsid w:val="006A7FC5"/>
    <w:rsid w:val="00784E7B"/>
    <w:rsid w:val="00791F12"/>
    <w:rsid w:val="0082461A"/>
    <w:rsid w:val="00836A3C"/>
    <w:rsid w:val="008D5DFB"/>
    <w:rsid w:val="00986BDC"/>
    <w:rsid w:val="00B51B0D"/>
    <w:rsid w:val="00C03E41"/>
    <w:rsid w:val="00D30E90"/>
    <w:rsid w:val="00D54D5E"/>
    <w:rsid w:val="00E24948"/>
    <w:rsid w:val="00E54339"/>
    <w:rsid w:val="00E5509C"/>
    <w:rsid w:val="00E6566E"/>
    <w:rsid w:val="00E661C2"/>
    <w:rsid w:val="00F341DD"/>
    <w:rsid w:val="00FA1D55"/>
    <w:rsid w:val="00FB610C"/>
    <w:rsid w:val="00FD35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C4F24"/>
  <w15:chartTrackingRefBased/>
  <w15:docId w15:val="{6EA1293A-509A-44D2-B247-7DC502F73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B0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51B0D"/>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B51B0D"/>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1B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B0D"/>
  </w:style>
  <w:style w:type="paragraph" w:styleId="Footer">
    <w:name w:val="footer"/>
    <w:basedOn w:val="Normal"/>
    <w:link w:val="FooterChar"/>
    <w:uiPriority w:val="99"/>
    <w:unhideWhenUsed/>
    <w:rsid w:val="00B51B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B0D"/>
  </w:style>
  <w:style w:type="character" w:customStyle="1" w:styleId="Heading1Char">
    <w:name w:val="Heading 1 Char"/>
    <w:basedOn w:val="DefaultParagraphFont"/>
    <w:link w:val="Heading1"/>
    <w:uiPriority w:val="9"/>
    <w:rsid w:val="00B51B0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B51B0D"/>
    <w:rPr>
      <w:rFonts w:ascii="Times New Roman" w:eastAsiaTheme="majorEastAsia" w:hAnsi="Times New Roman" w:cstheme="majorBidi"/>
      <w:b/>
      <w:i/>
      <w:sz w:val="24"/>
      <w:szCs w:val="26"/>
    </w:rPr>
  </w:style>
  <w:style w:type="character" w:styleId="Strong">
    <w:name w:val="Strong"/>
    <w:basedOn w:val="DefaultParagraphFont"/>
    <w:uiPriority w:val="22"/>
    <w:qFormat/>
    <w:rsid w:val="00C03E41"/>
    <w:rPr>
      <w:b/>
      <w:bCs/>
    </w:rPr>
  </w:style>
  <w:style w:type="paragraph" w:styleId="TOCHeading">
    <w:name w:val="TOC Heading"/>
    <w:basedOn w:val="Heading1"/>
    <w:next w:val="Normal"/>
    <w:uiPriority w:val="39"/>
    <w:unhideWhenUsed/>
    <w:qFormat/>
    <w:rsid w:val="001B6C23"/>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1B6C23"/>
    <w:pPr>
      <w:spacing w:after="100"/>
    </w:pPr>
  </w:style>
  <w:style w:type="character" w:styleId="Hyperlink">
    <w:name w:val="Hyperlink"/>
    <w:basedOn w:val="DefaultParagraphFont"/>
    <w:uiPriority w:val="99"/>
    <w:unhideWhenUsed/>
    <w:rsid w:val="001B6C23"/>
    <w:rPr>
      <w:color w:val="0563C1" w:themeColor="hyperlink"/>
      <w:u w:val="single"/>
    </w:rPr>
  </w:style>
  <w:style w:type="paragraph" w:styleId="NormalWeb">
    <w:name w:val="Normal (Web)"/>
    <w:basedOn w:val="Normal"/>
    <w:uiPriority w:val="99"/>
    <w:semiHidden/>
    <w:unhideWhenUsed/>
    <w:rsid w:val="00D30E90"/>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7099444">
      <w:bodyDiv w:val="1"/>
      <w:marLeft w:val="0"/>
      <w:marRight w:val="0"/>
      <w:marTop w:val="0"/>
      <w:marBottom w:val="0"/>
      <w:divBdr>
        <w:top w:val="none" w:sz="0" w:space="0" w:color="auto"/>
        <w:left w:val="none" w:sz="0" w:space="0" w:color="auto"/>
        <w:bottom w:val="none" w:sz="0" w:space="0" w:color="auto"/>
        <w:right w:val="none" w:sz="0" w:space="0" w:color="auto"/>
      </w:divBdr>
      <w:divsChild>
        <w:div w:id="2746002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3A1F9E-6568-4089-A1DC-08B60401C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2911</Words>
  <Characters>16596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Mst Shalma Pervin (2019669)</cp:lastModifiedBy>
  <cp:revision>3</cp:revision>
  <dcterms:created xsi:type="dcterms:W3CDTF">2023-06-25T23:41:00Z</dcterms:created>
  <dcterms:modified xsi:type="dcterms:W3CDTF">2023-06-26T09:22:00Z</dcterms:modified>
</cp:coreProperties>
</file>