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4472C4"/>
          <w:spacing w:val="0"/>
          <w:position w:val="0"/>
          <w:sz w:val="40"/>
          <w:shd w:fill="auto" w:val="clear"/>
        </w:rPr>
      </w:pPr>
      <w:r>
        <w:rPr>
          <w:rFonts w:ascii="Arial" w:hAnsi="Arial" w:cs="Arial" w:eastAsia="Arial"/>
          <w:b/>
          <w:color w:val="4472C4"/>
          <w:spacing w:val="0"/>
          <w:position w:val="0"/>
          <w:sz w:val="40"/>
          <w:shd w:fill="auto" w:val="clear"/>
        </w:rPr>
        <w:t xml:space="preserve">Student Journal</w:t>
      </w: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auto" w:fill="b4c6e7"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Student Name:Nicoleta Suharu</w:t>
            </w:r>
          </w:p>
        </w:tc>
        <w:tc>
          <w:tcPr>
            <w:tcW w:w="4675" w:type="dxa"/>
            <w:tcBorders>
              <w:top w:val="single" w:color="000000" w:sz="4"/>
              <w:left w:val="single" w:color="000000" w:sz="4"/>
              <w:bottom w:val="single" w:color="000000" w:sz="4"/>
              <w:right w:val="single" w:color="000000" w:sz="4"/>
            </w:tcBorders>
            <w:shd w:color="auto" w:fill="b4c6e7"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Module: </w:t>
            </w:r>
            <w:r>
              <w:rPr>
                <w:rFonts w:ascii="Arial" w:hAnsi="Arial" w:cs="Arial" w:eastAsia="Arial"/>
                <w:color w:val="auto"/>
                <w:spacing w:val="0"/>
                <w:position w:val="0"/>
                <w:sz w:val="24"/>
                <w:shd w:fill="auto" w:val="clear"/>
              </w:rPr>
              <w:t xml:space="preserve">Food and Beverage operations</w:t>
            </w:r>
            <w:r>
              <w:rPr>
                <w:rFonts w:ascii="Arial" w:hAnsi="Arial" w:cs="Arial" w:eastAsia="Arial"/>
                <w:b/>
                <w:color w:val="auto"/>
                <w:spacing w:val="0"/>
                <w:position w:val="0"/>
                <w:sz w:val="24"/>
                <w:shd w:fill="auto" w:val="clear"/>
              </w:rPr>
              <w:t xml:space="preserve"> </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auto" w:fill="b4c6e7"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Student Number:2020357</w:t>
            </w:r>
          </w:p>
        </w:tc>
        <w:tc>
          <w:tcPr>
            <w:tcW w:w="4675" w:type="dxa"/>
            <w:tcBorders>
              <w:top w:val="single" w:color="000000" w:sz="4"/>
              <w:left w:val="single" w:color="000000" w:sz="4"/>
              <w:bottom w:val="single" w:color="000000" w:sz="4"/>
              <w:right w:val="single" w:color="000000" w:sz="4"/>
            </w:tcBorders>
            <w:shd w:color="auto" w:fill="b4c6e7"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Lecturer:Ryan Peters</w:t>
            </w:r>
          </w:p>
        </w:tc>
      </w:tr>
    </w:tbl>
    <w:p>
      <w:pPr>
        <w:spacing w:before="0" w:after="160" w:line="360"/>
        <w:ind w:right="0" w:left="0" w:firstLine="0"/>
        <w:jc w:val="both"/>
        <w:rPr>
          <w:rFonts w:ascii="Arial" w:hAnsi="Arial" w:cs="Arial" w:eastAsia="Arial"/>
          <w:color w:val="auto"/>
          <w:spacing w:val="0"/>
          <w:position w:val="0"/>
          <w:sz w:val="24"/>
          <w:shd w:fill="auto" w:val="clear"/>
        </w:rPr>
      </w:pP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 topic of choice:</w:t>
            </w:r>
          </w:p>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Food Safety Fundamentals (The 4 C’s)</w:t>
            </w:r>
          </w:p>
        </w:tc>
        <w:tc>
          <w:tcPr>
            <w:tcW w:w="4675"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Date Completed:</w:t>
            </w:r>
            <w:r>
              <w:rPr>
                <w:rFonts w:ascii="Arial" w:hAnsi="Arial" w:cs="Arial" w:eastAsia="Arial"/>
                <w:color w:val="auto"/>
                <w:spacing w:val="0"/>
                <w:position w:val="0"/>
                <w:sz w:val="24"/>
                <w:shd w:fill="auto" w:val="clear"/>
              </w:rPr>
              <w:t xml:space="preserve"> 20/10/2021</w:t>
            </w:r>
          </w:p>
        </w:tc>
      </w:tr>
      <w:tr>
        <w:trPr>
          <w:trHeight w:val="1" w:hRule="atLeast"/>
          <w:jc w:val="left"/>
        </w:trPr>
        <w:tc>
          <w:tcPr>
            <w:tcW w:w="9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Food safety fundamentals refer to the core principles that are required to be applied and the approaches that shall be implemented in an organization for ensuring food safety. Maintaining food safety is an integral part of food operations. Lack of food safety measures can cause health damages to the consumers and thus these are required to be maintained strictly (</w:t>
            </w:r>
            <w:r>
              <w:rPr>
                <w:rFonts w:ascii="Arial" w:hAnsi="Arial" w:cs="Arial" w:eastAsia="Arial"/>
                <w:color w:val="auto"/>
                <w:spacing w:val="0"/>
                <w:position w:val="0"/>
                <w:sz w:val="24"/>
                <w:shd w:fill="FFFFFF" w:val="clear"/>
              </w:rPr>
              <w:t xml:space="preserve">Irtyshcheva, et al, 2019)</w:t>
            </w:r>
            <w:r>
              <w:rPr>
                <w:rFonts w:ascii="Arial" w:hAnsi="Arial" w:cs="Arial" w:eastAsia="Arial"/>
                <w:color w:val="auto"/>
                <w:spacing w:val="0"/>
                <w:position w:val="0"/>
                <w:sz w:val="24"/>
                <w:shd w:fill="auto" w:val="clear"/>
              </w:rPr>
              <w:t xml:space="preserve">. 4 C’s is an effective food safety approach and provides specific guidelines on successfully maintaining food safety. The 4 Cs of food safety are, clean, cook, contain, and chill. The first C of the 4 C’s is clean which refers that for maintaining food safety, the hands of the food preparer, the ingredients, the cooking surface, and all other equipment to be used while cooking the food must be properly clean (</w:t>
            </w:r>
            <w:r>
              <w:rPr>
                <w:rFonts w:ascii="Arial" w:hAnsi="Arial" w:cs="Arial" w:eastAsia="Arial"/>
                <w:color w:val="auto"/>
                <w:spacing w:val="0"/>
                <w:position w:val="0"/>
                <w:sz w:val="24"/>
                <w:shd w:fill="FFFFFF" w:val="clear"/>
              </w:rPr>
              <w:t xml:space="preserve">Manning, et al, 2019)</w:t>
            </w:r>
            <w:r>
              <w:rPr>
                <w:rFonts w:ascii="Arial" w:hAnsi="Arial" w:cs="Arial" w:eastAsia="Arial"/>
                <w:color w:val="auto"/>
                <w:spacing w:val="0"/>
                <w:position w:val="0"/>
                <w:sz w:val="24"/>
                <w:shd w:fill="auto" w:val="clear"/>
              </w:rPr>
              <w:t xml:space="preserve">. Extra caution shall be maintained in this regard while cooking raw meat. The second C refers to contain. Containing the foods and ingredients properly is highly important since it assists in preventing the risk of contamination of bacteria. The third C is cook. Cooking plays an important role in killing bacteria and thus, raw ingredients such as meat, fish, etc. shall be properly cooked for which a specific temperature shall be met while cooking. Finally, the last C of the 4 C’s is chill which refers to the guideline that after cooking the food, the leftover food items shall be properly cooled so that they prevent the risk of contamination. At low temperatures, the harmful bacteria cannot grow (</w:t>
            </w:r>
            <w:r>
              <w:rPr>
                <w:rFonts w:ascii="Arial" w:hAnsi="Arial" w:cs="Arial" w:eastAsia="Arial"/>
                <w:color w:val="auto"/>
                <w:spacing w:val="0"/>
                <w:position w:val="0"/>
                <w:sz w:val="24"/>
                <w:shd w:fill="FFFFFF" w:val="clear"/>
              </w:rPr>
              <w:t xml:space="preserve">Pop, Set al, 2018)</w:t>
            </w:r>
            <w:r>
              <w:rPr>
                <w:rFonts w:ascii="Arial" w:hAnsi="Arial" w:cs="Arial" w:eastAsia="Arial"/>
                <w:color w:val="auto"/>
                <w:spacing w:val="0"/>
                <w:position w:val="0"/>
                <w:sz w:val="24"/>
                <w:shd w:fill="auto" w:val="clear"/>
              </w:rPr>
              <w:t xml:space="preserve">. Thus, the foods shall be cooled by storing them in the fridge in different boxes and containers for maintaining food safety.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lecture on food safety fundamentals, we had an insightful discussion on why maintaining food safety which much caution is highly significant in food operations, and which techniques are mostly used for this purpose. Several food safety management techniques and approaches had been shortly discussed in the lecture but the most significant part of the lecture was the discussion on the 4 Cs approach used for food safety. For attaining knowledge on this topic, I read the article of Joshi (2019) on food safety fundamentals named “Fundamentals of Food Hygiene, Safety and Quality”. I have enjoyed reading the article since it provided me with learnings on food safety that were unknown to me. From this article, I gathered wide knowledge on the fundamental principles, approaches, and techniques to be applied for food safety. The article has identified 3 core elements that need to be maintained for food safety which are hygiene, safety, and quality.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have also read the book “Food Safety Fundamentals” by McSwane (2017). From my reading of the book, I have come to know about several other core aspects of food safety. I have also expanded my knowledge on the 4 cs approach through reading this book. From this book, I have come to know that mishandling of raw foods can result in cross-contamination, and thus, containing the foods, especially the raw ones play a significant role in maintaining food safety. I have also learned that cleaning the cooking equipment with hot water for around 15 to 20 minutes is important for killing off the germs and bacteria and thus this procedure shall also be implemented to maintain safety. I have come to know about an effective technique for maintaining temperature while cooking food which is the use of a food thermometer with which, the temperature shall be calculated. For cooking foods, a temperature of around 160-degree Fahrenheit shall be used and for reheating purposes, a temperature of 165-degree Fahrenheit shall be used. For chilling the foods, a temperature of 4 degrees Celsius shall be maintained.</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Based on the above evaluation, it can be concluded that food safety is an integral part of the food and beverage industry and thus this aspect needs to be carefully handled. For this purpose, the food safety approach of 4 C’s plays an important role through proving effective guidelines and instructions on successfully maintaining food safety.</w:t>
            </w: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 </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Irtyshcheva, I., Ponomarova, M. and Dolzhykova, I., 2019. Conceptual fundamentals of development of the food security system. </w:t>
            </w:r>
            <w:r>
              <w:rPr>
                <w:rFonts w:ascii="Arial" w:hAnsi="Arial" w:cs="Arial" w:eastAsia="Arial"/>
                <w:i/>
                <w:color w:val="auto"/>
                <w:spacing w:val="0"/>
                <w:position w:val="0"/>
                <w:sz w:val="24"/>
                <w:shd w:fill="FFFFFF" w:val="clear"/>
              </w:rPr>
              <w:t xml:space="preserve">Baltic Journal of economic studies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5</w:t>
            </w:r>
            <w:r>
              <w:rPr>
                <w:rFonts w:ascii="Arial" w:hAnsi="Arial" w:cs="Arial" w:eastAsia="Arial"/>
                <w:color w:val="auto"/>
                <w:spacing w:val="0"/>
                <w:position w:val="0"/>
                <w:sz w:val="24"/>
                <w:shd w:fill="FFFFFF" w:val="clear"/>
              </w:rPr>
              <w:t xml:space="preserve">(2), pp.57-64.</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Joshi, V.K., 2019. Fundamentals of Food Hygiene, Safety and Quality. </w:t>
            </w:r>
            <w:r>
              <w:rPr>
                <w:rFonts w:ascii="Arial" w:hAnsi="Arial" w:cs="Arial" w:eastAsia="Arial"/>
                <w:i/>
                <w:color w:val="auto"/>
                <w:spacing w:val="0"/>
                <w:position w:val="0"/>
                <w:sz w:val="24"/>
                <w:shd w:fill="FFFFFF" w:val="clear"/>
              </w:rPr>
              <w:t xml:space="preserve">International Journal of Food and Fermentation Technology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9</w:t>
            </w:r>
            <w:r>
              <w:rPr>
                <w:rFonts w:ascii="Arial" w:hAnsi="Arial" w:cs="Arial" w:eastAsia="Arial"/>
                <w:color w:val="auto"/>
                <w:spacing w:val="0"/>
                <w:position w:val="0"/>
                <w:sz w:val="24"/>
                <w:shd w:fill="FFFFFF" w:val="clear"/>
              </w:rPr>
              <w:t xml:space="preserve">(1), pp.0_4-0_5.</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Manning, L., Luning, P.A. and Wallace, C.A., 2019. The evolution and cultural framing of food safety management systems</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FFFFFF" w:val="clear"/>
              </w:rPr>
              <w:t xml:space="preserve">Where from and where next?. </w:t>
            </w:r>
            <w:r>
              <w:rPr>
                <w:rFonts w:ascii="Arial" w:hAnsi="Arial" w:cs="Arial" w:eastAsia="Arial"/>
                <w:i/>
                <w:color w:val="auto"/>
                <w:spacing w:val="0"/>
                <w:position w:val="0"/>
                <w:sz w:val="24"/>
                <w:shd w:fill="FFFFFF" w:val="clear"/>
              </w:rPr>
              <w:t xml:space="preserve">Comprehensive Reviews in Food Science and Food Safety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18</w:t>
            </w:r>
            <w:r>
              <w:rPr>
                <w:rFonts w:ascii="Arial" w:hAnsi="Arial" w:cs="Arial" w:eastAsia="Arial"/>
                <w:color w:val="auto"/>
                <w:spacing w:val="0"/>
                <w:position w:val="0"/>
                <w:sz w:val="24"/>
                <w:shd w:fill="FFFFFF" w:val="clear"/>
              </w:rPr>
              <w:t xml:space="preserve">(6), pp.1770-1792.</w:t>
            </w:r>
          </w:p>
          <w:p>
            <w:pPr>
              <w:spacing w:before="0" w:after="160" w:line="360"/>
              <w:ind w:right="0" w:left="0" w:firstLine="0"/>
              <w:jc w:val="both"/>
              <w:rPr>
                <w:rFonts w:ascii="Arial" w:hAnsi="Arial" w:cs="Arial" w:eastAsia="Arial"/>
                <w:color w:val="auto"/>
                <w:spacing w:val="0"/>
                <w:position w:val="0"/>
                <w:sz w:val="24"/>
                <w:shd w:fill="auto" w:val="clear"/>
              </w:rPr>
            </w:pPr>
            <w:r>
              <w:rPr>
                <w:rFonts w:ascii="Open Sans" w:hAnsi="Open Sans" w:cs="Open Sans" w:eastAsia="Open Sans"/>
                <w:color w:val="000000"/>
                <w:spacing w:val="0"/>
                <w:position w:val="0"/>
                <w:sz w:val="24"/>
                <w:shd w:fill="FFFFFF" w:val="clear"/>
              </w:rPr>
              <w:t xml:space="preserve">McSwane, D., Rue, N., Linton, R., and Williams, A., 2017. </w:t>
            </w:r>
            <w:r>
              <w:rPr>
                <w:rFonts w:ascii="Open Sans" w:hAnsi="Open Sans" w:cs="Open Sans" w:eastAsia="Open Sans"/>
                <w:i/>
                <w:color w:val="000000"/>
                <w:spacing w:val="0"/>
                <w:position w:val="0"/>
                <w:sz w:val="24"/>
                <w:shd w:fill="FFFFFF" w:val="clear"/>
              </w:rPr>
              <w:t xml:space="preserve">Food safety fundamentals</w:t>
            </w:r>
            <w:r>
              <w:rPr>
                <w:rFonts w:ascii="Open Sans" w:hAnsi="Open Sans" w:cs="Open Sans" w:eastAsia="Open Sans"/>
                <w:color w:val="000000"/>
                <w:spacing w:val="0"/>
                <w:position w:val="0"/>
                <w:sz w:val="24"/>
                <w:shd w:fill="FFFFFF" w:val="clear"/>
              </w:rPr>
              <w:t xml:space="preserve">.</w:t>
            </w:r>
          </w:p>
          <w:p>
            <w:pPr>
              <w:spacing w:before="0" w:after="0" w:line="360"/>
              <w:ind w:right="0" w:left="0" w:firstLine="0"/>
              <w:jc w:val="both"/>
              <w:rPr>
                <w:spacing w:val="0"/>
                <w:position w:val="0"/>
              </w:rPr>
            </w:pPr>
            <w:r>
              <w:rPr>
                <w:rFonts w:ascii="Arial" w:hAnsi="Arial" w:cs="Arial" w:eastAsia="Arial"/>
                <w:color w:val="auto"/>
                <w:spacing w:val="0"/>
                <w:position w:val="0"/>
                <w:sz w:val="24"/>
                <w:shd w:fill="FFFFFF" w:val="clear"/>
              </w:rPr>
              <w:t xml:space="preserve">Pop, S.Z., Dracea, R. and Vl</w:t>
            </w:r>
            <w:r>
              <w:rPr>
                <w:rFonts w:ascii="Arial" w:hAnsi="Arial" w:cs="Arial" w:eastAsia="Arial"/>
                <w:color w:val="auto"/>
                <w:spacing w:val="0"/>
                <w:position w:val="0"/>
                <w:sz w:val="24"/>
                <w:shd w:fill="FFFFFF" w:val="clear"/>
              </w:rPr>
              <w:t xml:space="preserve">ădulescu, C., 2018. Comparative study of certification schemes for food safety management systems in The European Union context. </w:t>
            </w:r>
            <w:r>
              <w:rPr>
                <w:rFonts w:ascii="Arial" w:hAnsi="Arial" w:cs="Arial" w:eastAsia="Arial"/>
                <w:i/>
                <w:color w:val="auto"/>
                <w:spacing w:val="0"/>
                <w:position w:val="0"/>
                <w:sz w:val="24"/>
                <w:shd w:fill="FFFFFF" w:val="clear"/>
              </w:rPr>
              <w:t xml:space="preserve">Amfiteatru Economic</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20</w:t>
            </w:r>
            <w:r>
              <w:rPr>
                <w:rFonts w:ascii="Arial" w:hAnsi="Arial" w:cs="Arial" w:eastAsia="Arial"/>
                <w:color w:val="auto"/>
                <w:spacing w:val="0"/>
                <w:position w:val="0"/>
                <w:sz w:val="24"/>
                <w:shd w:fill="FFFFFF" w:val="clear"/>
              </w:rPr>
              <w:t xml:space="preserve">(47), pp.9-29.</w:t>
            </w:r>
          </w:p>
        </w:tc>
      </w:tr>
    </w:tbl>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