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0906598" w:displacedByCustomXml="next"/>
    <w:bookmarkEnd w:id="0" w:displacedByCustomXml="next"/>
    <w:sdt>
      <w:sdtPr>
        <w:id w:val="2126807729"/>
        <w:docPartObj>
          <w:docPartGallery w:val="Cover Pages"/>
          <w:docPartUnique/>
        </w:docPartObj>
      </w:sdtPr>
      <w:sdtEndPr>
        <w:rPr>
          <w:rFonts w:asciiTheme="minorBidi" w:hAnsiTheme="minorBidi" w:cstheme="minorBidi"/>
          <w:sz w:val="24"/>
          <w:szCs w:val="24"/>
        </w:rPr>
      </w:sdtEndPr>
      <w:sdtContent>
        <w:p w14:paraId="7E009A4D" w14:textId="0FC1F3EB" w:rsidR="00B1692D" w:rsidRPr="00900157" w:rsidRDefault="00B1692D" w:rsidP="00900157">
          <w:r>
            <w:rPr>
              <w:noProof/>
            </w:rPr>
            <mc:AlternateContent>
              <mc:Choice Requires="wpg">
                <w:drawing>
                  <wp:anchor distT="0" distB="0" distL="114300" distR="114300" simplePos="0" relativeHeight="251659264" behindDoc="1" locked="0" layoutInCell="1" allowOverlap="1" wp14:anchorId="7F8FCA6C" wp14:editId="60866E91">
                    <wp:simplePos x="0" y="0"/>
                    <wp:positionH relativeFrom="column">
                      <wp:posOffset>-1536700</wp:posOffset>
                    </wp:positionH>
                    <wp:positionV relativeFrom="paragraph">
                      <wp:posOffset>-2974975</wp:posOffset>
                    </wp:positionV>
                    <wp:extent cx="10761345" cy="14630202"/>
                    <wp:effectExtent l="0" t="0" r="1905" b="635"/>
                    <wp:wrapNone/>
                    <wp:docPr id="1100012832" name="Group 16"/>
                    <wp:cNvGraphicFramePr/>
                    <a:graphic xmlns:a="http://schemas.openxmlformats.org/drawingml/2006/main">
                      <a:graphicData uri="http://schemas.microsoft.com/office/word/2010/wordprocessingGroup">
                        <wpg:wgp>
                          <wpg:cNvGrpSpPr/>
                          <wpg:grpSpPr>
                            <a:xfrm>
                              <a:off x="0" y="0"/>
                              <a:ext cx="10761345" cy="14630202"/>
                              <a:chOff x="0" y="-400061"/>
                              <a:chExt cx="10761578" cy="14630611"/>
                            </a:xfrm>
                          </wpg:grpSpPr>
                          <wps:wsp>
                            <wps:cNvPr id="1085510706" name="Freeform: Shape 1971875762"/>
                            <wps:cNvSpPr/>
                            <wps:spPr>
                              <a:xfrm>
                                <a:off x="0" y="0"/>
                                <a:ext cx="8233461" cy="7678245"/>
                              </a:xfrm>
                              <a:custGeom>
                                <a:avLst/>
                                <a:gdLst>
                                  <a:gd name="connsiteX0" fmla="*/ 8233462 w 8233461"/>
                                  <a:gd name="connsiteY0" fmla="*/ 1058336 h 7678245"/>
                                  <a:gd name="connsiteX1" fmla="*/ 4411470 w 8233461"/>
                                  <a:gd name="connsiteY1" fmla="*/ 7678246 h 7678245"/>
                                  <a:gd name="connsiteX2" fmla="*/ 0 w 8233461"/>
                                  <a:gd name="connsiteY2" fmla="*/ 7678246 h 7678245"/>
                                  <a:gd name="connsiteX3" fmla="*/ 0 w 8233461"/>
                                  <a:gd name="connsiteY3" fmla="*/ 0 h 7678245"/>
                                  <a:gd name="connsiteX4" fmla="*/ 7622344 w 8233461"/>
                                  <a:gd name="connsiteY4" fmla="*/ 0 h 7678245"/>
                                  <a:gd name="connsiteX5" fmla="*/ 7882420 w 8233461"/>
                                  <a:gd name="connsiteY5" fmla="*/ 450224 h 7678245"/>
                                  <a:gd name="connsiteX6" fmla="*/ 8233462 w 8233461"/>
                                  <a:gd name="connsiteY6" fmla="*/ 1058336 h 76782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8233461" h="7678245">
                                    <a:moveTo>
                                      <a:pt x="8233462" y="1058336"/>
                                    </a:moveTo>
                                    <a:lnTo>
                                      <a:pt x="4411470" y="7678246"/>
                                    </a:lnTo>
                                    <a:lnTo>
                                      <a:pt x="0" y="7678246"/>
                                    </a:lnTo>
                                    <a:lnTo>
                                      <a:pt x="0" y="0"/>
                                    </a:lnTo>
                                    <a:lnTo>
                                      <a:pt x="7622344" y="0"/>
                                    </a:lnTo>
                                    <a:lnTo>
                                      <a:pt x="7882420" y="450224"/>
                                    </a:lnTo>
                                    <a:lnTo>
                                      <a:pt x="8233462" y="1058336"/>
                                    </a:lnTo>
                                    <a:close/>
                                  </a:path>
                                </a:pathLst>
                              </a:custGeom>
                              <a:solidFill>
                                <a:srgbClr val="182233"/>
                              </a:solidFill>
                              <a:ln w="200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88045147" name="Freeform: Shape 280817933"/>
                            <wps:cNvSpPr/>
                            <wps:spPr>
                              <a:xfrm>
                                <a:off x="3762375" y="-400061"/>
                                <a:ext cx="6999203" cy="8752210"/>
                              </a:xfrm>
                              <a:custGeom>
                                <a:avLst/>
                                <a:gdLst>
                                  <a:gd name="connsiteX0" fmla="*/ 6999204 w 6999203"/>
                                  <a:gd name="connsiteY0" fmla="*/ 0 h 8752210"/>
                                  <a:gd name="connsiteX1" fmla="*/ 6999204 w 6999203"/>
                                  <a:gd name="connsiteY1" fmla="*/ 2418825 h 8752210"/>
                                  <a:gd name="connsiteX2" fmla="*/ 3320875 w 6999203"/>
                                  <a:gd name="connsiteY2" fmla="*/ 8752211 h 8752210"/>
                                  <a:gd name="connsiteX3" fmla="*/ 0 w 6999203"/>
                                  <a:gd name="connsiteY3" fmla="*/ 8752211 h 8752210"/>
                                  <a:gd name="connsiteX4" fmla="*/ 471262 w 6999203"/>
                                  <a:gd name="connsiteY4" fmla="*/ 7940726 h 8752210"/>
                                  <a:gd name="connsiteX5" fmla="*/ 623741 w 6999203"/>
                                  <a:gd name="connsiteY5" fmla="*/ 7678246 h 8752210"/>
                                  <a:gd name="connsiteX6" fmla="*/ 4821621 w 6999203"/>
                                  <a:gd name="connsiteY6" fmla="*/ 450224 h 8752210"/>
                                  <a:gd name="connsiteX7" fmla="*/ 5083099 w 6999203"/>
                                  <a:gd name="connsiteY7" fmla="*/ 0 h 8752210"/>
                                  <a:gd name="connsiteX8" fmla="*/ 6999204 w 6999203"/>
                                  <a:gd name="connsiteY8" fmla="*/ 0 h 8752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99203" h="8752210">
                                    <a:moveTo>
                                      <a:pt x="6999204" y="0"/>
                                    </a:moveTo>
                                    <a:lnTo>
                                      <a:pt x="6999204" y="2418825"/>
                                    </a:lnTo>
                                    <a:lnTo>
                                      <a:pt x="3320875" y="8752211"/>
                                    </a:lnTo>
                                    <a:lnTo>
                                      <a:pt x="0" y="8752211"/>
                                    </a:lnTo>
                                    <a:lnTo>
                                      <a:pt x="471262" y="7940726"/>
                                    </a:lnTo>
                                    <a:lnTo>
                                      <a:pt x="623741" y="7678246"/>
                                    </a:lnTo>
                                    <a:lnTo>
                                      <a:pt x="4821621" y="450224"/>
                                    </a:lnTo>
                                    <a:lnTo>
                                      <a:pt x="5083099" y="0"/>
                                    </a:lnTo>
                                    <a:lnTo>
                                      <a:pt x="6999204" y="0"/>
                                    </a:lnTo>
                                    <a:close/>
                                  </a:path>
                                </a:pathLst>
                              </a:custGeom>
                              <a:solidFill>
                                <a:srgbClr val="22A1AA"/>
                              </a:solidFill>
                              <a:ln w="200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47520128" name="Freeform: Shape 1404059119"/>
                            <wps:cNvSpPr/>
                            <wps:spPr>
                              <a:xfrm>
                                <a:off x="0" y="7943850"/>
                                <a:ext cx="5142607" cy="6286700"/>
                              </a:xfrm>
                              <a:custGeom>
                                <a:avLst/>
                                <a:gdLst>
                                  <a:gd name="connsiteX0" fmla="*/ 5142608 w 5142607"/>
                                  <a:gd name="connsiteY0" fmla="*/ 0 h 6286700"/>
                                  <a:gd name="connsiteX1" fmla="*/ 4633677 w 5142607"/>
                                  <a:gd name="connsiteY1" fmla="*/ 811484 h 6286700"/>
                                  <a:gd name="connsiteX2" fmla="*/ 1199995 w 5142607"/>
                                  <a:gd name="connsiteY2" fmla="*/ 6286701 h 6286700"/>
                                  <a:gd name="connsiteX3" fmla="*/ 0 w 5142607"/>
                                  <a:gd name="connsiteY3" fmla="*/ 6286701 h 6286700"/>
                                  <a:gd name="connsiteX4" fmla="*/ 0 w 5142607"/>
                                  <a:gd name="connsiteY4" fmla="*/ 2794913 h 6286700"/>
                                  <a:gd name="connsiteX5" fmla="*/ 1752807 w 5142607"/>
                                  <a:gd name="connsiteY5" fmla="*/ 0 h 6286700"/>
                                  <a:gd name="connsiteX6" fmla="*/ 5142608 w 5142607"/>
                                  <a:gd name="connsiteY6" fmla="*/ 0 h 6286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142607" h="6286700">
                                    <a:moveTo>
                                      <a:pt x="5142608" y="0"/>
                                    </a:moveTo>
                                    <a:lnTo>
                                      <a:pt x="4633677" y="811484"/>
                                    </a:lnTo>
                                    <a:lnTo>
                                      <a:pt x="1199995" y="6286701"/>
                                    </a:lnTo>
                                    <a:lnTo>
                                      <a:pt x="0" y="6286701"/>
                                    </a:lnTo>
                                    <a:lnTo>
                                      <a:pt x="0" y="2794913"/>
                                    </a:lnTo>
                                    <a:lnTo>
                                      <a:pt x="1752807" y="0"/>
                                    </a:lnTo>
                                    <a:lnTo>
                                      <a:pt x="5142608" y="0"/>
                                    </a:lnTo>
                                    <a:close/>
                                  </a:path>
                                </a:pathLst>
                              </a:custGeom>
                              <a:solidFill>
                                <a:srgbClr val="22A1AA"/>
                              </a:solidFill>
                              <a:ln w="200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66573887" name="Freeform: Shape 1688356299"/>
                            <wps:cNvSpPr/>
                            <wps:spPr>
                              <a:xfrm>
                                <a:off x="1428707" y="7840823"/>
                                <a:ext cx="5291079" cy="6196736"/>
                              </a:xfrm>
                              <a:custGeom>
                                <a:avLst/>
                                <a:gdLst>
                                  <a:gd name="connsiteX0" fmla="*/ 5291079 w 5291079"/>
                                  <a:gd name="connsiteY0" fmla="*/ 0 h 6196736"/>
                                  <a:gd name="connsiteX1" fmla="*/ 1350671 w 5291079"/>
                                  <a:gd name="connsiteY1" fmla="*/ 6196736 h 6196736"/>
                                  <a:gd name="connsiteX2" fmla="*/ 0 w 5291079"/>
                                  <a:gd name="connsiteY2" fmla="*/ 6196736 h 6196736"/>
                                  <a:gd name="connsiteX3" fmla="*/ 3940408 w 5291079"/>
                                  <a:gd name="connsiteY3" fmla="*/ 0 h 6196736"/>
                                  <a:gd name="connsiteX4" fmla="*/ 5291079 w 5291079"/>
                                  <a:gd name="connsiteY4" fmla="*/ 0 h 619673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291079" h="6196736">
                                    <a:moveTo>
                                      <a:pt x="5291079" y="0"/>
                                    </a:moveTo>
                                    <a:lnTo>
                                      <a:pt x="1350671" y="6196736"/>
                                    </a:lnTo>
                                    <a:lnTo>
                                      <a:pt x="0" y="6196736"/>
                                    </a:lnTo>
                                    <a:lnTo>
                                      <a:pt x="3940408" y="0"/>
                                    </a:lnTo>
                                    <a:lnTo>
                                      <a:pt x="5291079" y="0"/>
                                    </a:lnTo>
                                    <a:close/>
                                  </a:path>
                                </a:pathLst>
                              </a:custGeom>
                              <a:solidFill>
                                <a:srgbClr val="E6E7E8"/>
                              </a:solidFill>
                              <a:ln w="200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173EFB" id="Group 16" o:spid="_x0000_s1026" style="position:absolute;margin-left:-121pt;margin-top:-234.25pt;width:847.35pt;height:16in;z-index:-251657216;mso-width-relative:margin;mso-height-relative:margin" coordorigin=",-4000" coordsize="107615,146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WgPgcAAIUnAAAOAAAAZHJzL2Uyb0RvYy54bWzsmllv20YQx98L9DsQfCzQiFzeQuTASOyg&#10;QJAGSIokjzRFHQDFZZe05fTT97+XNPKhpWO3CFrnwSTDOXZnZ2d+Wunlq+tN413Vol/zduaHLwLf&#10;q9uKz9ftcub/8en819z3+qFs52XD23rmf6t7/9XJzz+93HbTmvEVb+a18GCk7afbbuavhqGbTiZ9&#10;tao3Zf+Cd3WLlwsuNuWAR7GczEW5hfVNM2FBkE62XMw7wau67/G/b/RL/0TZXyzqavh9sejrwWtm&#10;PsY2qL9C/b2QfycnL8vpUpTdal2ZYZTfMYpNuW7hdGfqTTmU3qVY3zK1WVeC93wxvKj4ZsIXi3VV&#10;qzlgNmFwYzZvBb/s1FyW0+2y24UJob0Rp+82W72/eiu6j90HgUhsuyVioZ7kXK4XYiOvGKV3rUL2&#10;bRey+nrwKvxnGGRpGMWJ71V4GcZpFLCA6bBWK8R+r/lrHGDBQvvujFpIMuTJzkIaKqmJHcLkYGDb&#10;DqnS76PRPy4aH1dlV6sg91NE44Pw1nM5rzxJMLkg9b223CBzz0VdyzycekrDC4sszLMkS9Vs5aCg&#10;vQtkP+0R07FRzFkUxQiNCkGWZjlDRLEguwiU0+qyH97WXC1IefWuH3TmznGn8m5uhlnxtu3XQ/0F&#10;2b7YNEjmXyaets+8rbkzi7C8qfSVKoVBkkdR6q08MiJk+E2lLxj3zlMch2GcBW5PVEnbH+GJEU8j&#10;fFDx0T6ih/k4FHfGKibWkTosimN3rKhS4F4PbMbdemQ5comNiBVVipOAsdjtCHtj52h0ilGlO1MM&#10;Sb+0aV2ubKZX161Jddx5pWwvgaq4He9ljaF5j0pkH5HReh9BS+4ThzKykirbMjROGelGlVVdwGTG&#10;KSOPqHL0oGEjQahy/CBlrDxVtoVn3LCxmlQ5pZ713M2qCbRi2YQb1YQH30MTFr6HJnwhdcppVw5y&#10;se2tt535u7K4mvm2Bsn3G35Vf+JKcpBrb3JPDcWklBnHXrJpqYYpU0rDVAajYeXstVMeUBcxzfGS&#10;NuusFXvV1szGVzYdknr7Kkm9K48O8/5A2AFUDe9rvSNkwFWL2UVeLhhpMz1v1vPzddPISPdiefG6&#10;Ed5ViUUMc1Qum6IHYk0rFw5kFmXoZiWIbtGUg9qoLZe29FqLfnhT9ittTRnQSbBB5xJ6eA32Kxq/&#10;baTy7oLPv6E/C64xru+q8zUsvSv74UMp0OqwTGBRvF1x8ZfvbcF1M7//87IUte81v7VAhSKMY4gN&#10;6iFOMoYHQd9c0Dft5eY1lxMGxXaVupXyQ2NvF4JvPgNBT6VXvCrbCr5RfwYkt354PeAZrwAPVX16&#10;qu4Bf4j6u/ZjV0njKpUxk0/Xn0vReR1uZ/4AxnrPLZ6UU9v1sUpSQMtKzZafXg58sZZIoCKm42Qe&#10;gEqS7P4FZkrzPIgTtP/7kInlQR5mhc6c0cQUYbtEma5SBwxpGTQtioIFKKASIIFkjIV2V1mEpWlt&#10;40jazG2mketl6Unbl33aelJJfEvpgJ5knyZjcXHTaB+Um1gcoj4kbk8UhKKIBRiYezZUSc8kdHs6&#10;xCFnxKj4aB8Uh+IsZKkEW8fSUJ2siIOMSdx0LBBlIpmDceh2RHX2zOlwRJkozlmYshGeDpQssTkc&#10;YWvu0joJ8igoCveUqNKItMYnuZ2P0WlNlW74QL175kHbbMdR2Y/Jg076RqJRmMwM64ybMzKIKudU&#10;+dEkaquLBxK1W0y23j1farIz+X5AdnsZC2G3ZU0lN2O2cvaq5U3hVrb1GOzHEytnr1oeLWzXD49L&#10;6iKqxE1tPDoQXQq1uDqrsNRv/durHocpaEp+BMOasqTEbRu3Bu31dgBvSj4N5zJ2Gp6emmAoTLU4&#10;/My5/1/OxXknIDMIGUrOPWeDcRAHSRGGhcyd0aSrdyy2YJQnKqHLqWVcYDVLAxRIybgpy9MssCn/&#10;JIyr7eeAAetpJOOSsbgYF4fDUZplbh+UcXOcJ+byLMrhiNIq4o5/EnEdk6FK2r5EXIcnyqzyYM3h&#10;g4qP9kFxdYQPKs6QP0UYuedBSTVEQufBiKWhSpLTHLGijDo6xajSDR/PLDjUX/8LLPhoIrO7ThKZ&#10;TcK7iMxk3QFO3EdkpkApWV13jnKQKTNK3Ozso/K6vI+XNDv5qE2zcQ+mZynJXjUt3RUIK/FMS8+n&#10;gvj6/R/5JjVN0ySL8hzscg8s4dwwSlJWPAyWAER5JokIQJTlcYCzb7lTCDKxAl/gFgaZwiLNIvtB&#10;5WmQSduXBGA8jUWm/VhcyBRGSZBm8jDI4YMiU6rty+583BPFH0UZx+dBxUf7oPgT4eANC+WeDVVS&#10;BHB8HhR/TJzcPqjSDR/PlPGklPH4Xm93suz1JhXu7PVWDiXBfjq6r9ebnaWb9z69MFbbFO2VnqZY&#10;79jp90qaLB/Tku8Yr/X6NC35LD3LzuxR2PMBxo//RZ36qRN+66Xyy/wuTf6YjD6rL/b2v547+RsA&#10;AP//AwBQSwMEFAAGAAgAAAAhAFLMtKDlAAAADwEAAA8AAABkcnMvZG93bnJldi54bWxMj0FvgkAQ&#10;he9N+h8206Q3XUCwBFmMMW1Ppkm1SeNtZUcgsruEXQH/fcdTvb2XeXnzvXw96ZYN2LvGGgHhPACG&#10;prSqMZWAn8PHLAXmvDRKttaggBs6WBfPT7nMlB3NNw57XzEqMS6TAmrvu4xzV9aopZvbDg3dzrbX&#10;0pPtK656OVK5bnkUBEuuZWPoQy073NZYXvZXLeBzlONmEb4Pu8t5ezsekq/fXYhCvL5MmxUwj5P/&#10;D8Mdn9ChIKaTvRrlWCtgFsURjfGk4mWaALtn4iR6A3YilS6SBHiR88cdxR8AAAD//wMAUEsBAi0A&#10;FAAGAAgAAAAhALaDOJL+AAAA4QEAABMAAAAAAAAAAAAAAAAAAAAAAFtDb250ZW50X1R5cGVzXS54&#10;bWxQSwECLQAUAAYACAAAACEAOP0h/9YAAACUAQAACwAAAAAAAAAAAAAAAAAvAQAAX3JlbHMvLnJl&#10;bHNQSwECLQAUAAYACAAAACEATv+VoD4HAACFJwAADgAAAAAAAAAAAAAAAAAuAgAAZHJzL2Uyb0Rv&#10;Yy54bWxQSwECLQAUAAYACAAAACEAUsy0oOUAAAAPAQAADwAAAAAAAAAAAAAAAACYCQAAZHJzL2Rv&#10;d25yZXYueG1sUEsFBgAAAAAEAAQA8wAAAKoKAAAAAA==&#10;">
                    <v:shape id="Freeform: Shape 1971875762" o:spid="_x0000_s1027" style="position:absolute;width:82334;height:76782;visibility:visible;mso-wrap-style:square;v-text-anchor:middle" coordsize="8233461,76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QnCxQAAAOMAAAAPAAAAZHJzL2Rvd25yZXYueG1sRE/NSgMx&#10;EL4LfYcwBW82qdBa1qZFikJBEK0+wLiZbhY3k20y7a5vbwTB43z/s96OoVMXSrmNbGE+M6CI6+ha&#10;bix8vD/drEBlQXbYRSYL35Rhu5lcrbFyceA3uhykUSWEc4UWvEhfaZ1rTwHzLPbEhTvGFFDKmRrt&#10;Eg4lPHT61pilDthyafDY085T/XU4Bwt8jr59HCSl0+sxiMnPzcv+09rr6fhwD0polH/xn3vvynyz&#10;Wizm5s4s4fenAoDe/AAAAP//AwBQSwECLQAUAAYACAAAACEA2+H2y+4AAACFAQAAEwAAAAAAAAAA&#10;AAAAAAAAAAAAW0NvbnRlbnRfVHlwZXNdLnhtbFBLAQItABQABgAIAAAAIQBa9CxbvwAAABUBAAAL&#10;AAAAAAAAAAAAAAAAAB8BAABfcmVscy8ucmVsc1BLAQItABQABgAIAAAAIQB0KQnCxQAAAOMAAAAP&#10;AAAAAAAAAAAAAAAAAAcCAABkcnMvZG93bnJldi54bWxQSwUGAAAAAAMAAwC3AAAA+QIAAAAA&#10;" path="m8233462,1058336l4411470,7678246,,7678246,,,7622344,r260076,450224l8233462,1058336xe" fillcolor="#182233" stroked="f" strokeweight=".55658mm">
                      <v:stroke joinstyle="miter"/>
                      <v:path arrowok="t" o:connecttype="custom" o:connectlocs="8233462,1058336;4411470,7678246;0,7678246;0,0;7622344,0;7882420,450224;8233462,1058336" o:connectangles="0,0,0,0,0,0,0"/>
                    </v:shape>
                    <v:shape id="Freeform: Shape 280817933" o:spid="_x0000_s1028" style="position:absolute;left:37623;top:-4000;width:69992;height:87521;visibility:visible;mso-wrap-style:square;v-text-anchor:middle" coordsize="6999203,875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4uZyQAAAOIAAAAPAAAAZHJzL2Rvd25yZXYueG1sRI9Ba8JA&#10;FITvBf/D8oTedKNYE6KriLRiL9KqF2+P7DMbzL4N2W2M/75bEHocZuYbZrnubS06an3lWMFknIAg&#10;LpyuuFRwPn2MMhA+IGusHZOCB3lYrwYvS8y1u/M3dcdQighhn6MCE0KTS+kLQxb92DXE0bu61mKI&#10;si2lbvEe4baW0ySZS4sVxwWDDW0NFbfjj1WQovPmsTuw2e3Ty7s+nL8unzelXof9ZgEiUB/+w8/2&#10;XiuYZ1kye5vMUvi7FO+AXP0CAAD//wMAUEsBAi0AFAAGAAgAAAAhANvh9svuAAAAhQEAABMAAAAA&#10;AAAAAAAAAAAAAAAAAFtDb250ZW50X1R5cGVzXS54bWxQSwECLQAUAAYACAAAACEAWvQsW78AAAAV&#10;AQAACwAAAAAAAAAAAAAAAAAfAQAAX3JlbHMvLnJlbHNQSwECLQAUAAYACAAAACEA3HeLmckAAADi&#10;AAAADwAAAAAAAAAAAAAAAAAHAgAAZHJzL2Rvd25yZXYueG1sUEsFBgAAAAADAAMAtwAAAP0CAAAA&#10;AA==&#10;" path="m6999204,r,2418825l3320875,8752211,,8752211,471262,7940726,623741,7678246,4821621,450224,5083099,,6999204,xe" fillcolor="#22a1aa" stroked="f" strokeweight=".55658mm">
                      <v:stroke joinstyle="miter"/>
                      <v:path arrowok="t" o:connecttype="custom" o:connectlocs="6999204,0;6999204,2418825;3320875,8752211;0,8752211;471262,7940726;623741,7678246;4821621,450224;5083099,0;6999204,0" o:connectangles="0,0,0,0,0,0,0,0,0"/>
                    </v:shape>
                    <v:shape id="Freeform: Shape 1404059119" o:spid="_x0000_s1029" style="position:absolute;top:79438;width:51426;height:62867;visibility:visible;mso-wrap-style:square;v-text-anchor:middle" coordsize="5142607,628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mMUzAAAAOMAAAAPAAAAZHJzL2Rvd25yZXYueG1sRI9PS8NA&#10;EMXvgt9hGcGb3STGP8RuixYCoge1FbwO2TFZmp0N2W2T+umdg+Bx5r157zfL9ex7daQxusAG8kUG&#10;irgJ1nFr4HNXX92DignZYh+YDJwownp1frbEyoaJP+i4Ta2SEI4VGuhSGiqtY9ORx7gIA7Fo32H0&#10;mGQcW21HnCTc97rIslvt0bE0dDjQpqNmvz14A03uXsv9z+7gynbzNb28109vp9qYy4v58QFUojn9&#10;m/+un63gX5d3N0WWFwItP8kC9OoXAAD//wMAUEsBAi0AFAAGAAgAAAAhANvh9svuAAAAhQEAABMA&#10;AAAAAAAAAAAAAAAAAAAAAFtDb250ZW50X1R5cGVzXS54bWxQSwECLQAUAAYACAAAACEAWvQsW78A&#10;AAAVAQAACwAAAAAAAAAAAAAAAAAfAQAAX3JlbHMvLnJlbHNQSwECLQAUAAYACAAAACEAsvZjFMwA&#10;AADjAAAADwAAAAAAAAAAAAAAAAAHAgAAZHJzL2Rvd25yZXYueG1sUEsFBgAAAAADAAMAtwAAAAAD&#10;AAAAAA==&#10;" path="m5142608,l4633677,811484,1199995,6286701,,6286701,,2794913,1752807,,5142608,xe" fillcolor="#22a1aa" stroked="f" strokeweight=".55658mm">
                      <v:stroke joinstyle="miter"/>
                      <v:path arrowok="t" o:connecttype="custom" o:connectlocs="5142608,0;4633677,811484;1199995,6286701;0,6286701;0,2794913;1752807,0;5142608,0" o:connectangles="0,0,0,0,0,0,0"/>
                    </v:shape>
                    <v:shape id="Freeform: Shape 1688356299" o:spid="_x0000_s1030" style="position:absolute;left:14287;top:78408;width:52910;height:61967;visibility:visible;mso-wrap-style:square;v-text-anchor:middle" coordsize="5291079,61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xpTyQAAAOIAAAAPAAAAZHJzL2Rvd25yZXYueG1sRI9RS8Mw&#10;FIXfhf2HcAe+uXQVu1qXjaHIBB+mmz/g0lybsuamJLGL/94Igo+Hc853OOttsoOYyIfesYLlogBB&#10;3Drdc6fg4/R8U4MIEVnj4JgUfFOA7WZ2tcZGuwu/03SMncgQDg0qMDGOjZShNWQxLNxInL1P5y3G&#10;LH0ntcdLhttBlkVRSYs95wWDIz0aas/HL6vg9Prm78tz0ody1E9x4hT2e6PU9TztHkBESvE//Nd+&#10;0Qqqqrpb3db1Cn4v5TsgNz8AAAD//wMAUEsBAi0AFAAGAAgAAAAhANvh9svuAAAAhQEAABMAAAAA&#10;AAAAAAAAAAAAAAAAAFtDb250ZW50X1R5cGVzXS54bWxQSwECLQAUAAYACAAAACEAWvQsW78AAAAV&#10;AQAACwAAAAAAAAAAAAAAAAAfAQAAX3JlbHMvLnJlbHNQSwECLQAUAAYACAAAACEACL8aU8kAAADi&#10;AAAADwAAAAAAAAAAAAAAAAAHAgAAZHJzL2Rvd25yZXYueG1sUEsFBgAAAAADAAMAtwAAAP0CAAAA&#10;AA==&#10;" path="m5291079,l1350671,6196736,,6196736,3940408,,5291079,xe" fillcolor="#e6e7e8" stroked="f" strokeweight=".55658mm">
                      <v:stroke joinstyle="miter"/>
                      <v:path arrowok="t" o:connecttype="custom" o:connectlocs="5291079,0;1350671,6196736;0,6196736;3940408,0;5291079,0" o:connectangles="0,0,0,0,0"/>
                    </v:shape>
                  </v:group>
                </w:pict>
              </mc:Fallback>
            </mc:AlternateContent>
          </w:r>
        </w:p>
        <w:p w14:paraId="2EB89EB1" w14:textId="1ED4554F" w:rsidR="00B1692D" w:rsidRDefault="00BB009A">
          <w:pPr>
            <w:spacing w:after="160" w:line="278" w:lineRule="auto"/>
            <w:rPr>
              <w:rFonts w:asciiTheme="minorBidi" w:hAnsiTheme="minorBidi" w:cstheme="minorBidi"/>
              <w:sz w:val="24"/>
              <w:szCs w:val="24"/>
            </w:rPr>
          </w:pPr>
          <w:r>
            <w:rPr>
              <w:noProof/>
            </w:rPr>
            <mc:AlternateContent>
              <mc:Choice Requires="wpg">
                <w:drawing>
                  <wp:anchor distT="0" distB="0" distL="114300" distR="114300" simplePos="0" relativeHeight="251662336" behindDoc="0" locked="0" layoutInCell="1" allowOverlap="1" wp14:anchorId="44A93A83" wp14:editId="4567E861">
                    <wp:simplePos x="0" y="0"/>
                    <wp:positionH relativeFrom="margin">
                      <wp:posOffset>-527050</wp:posOffset>
                    </wp:positionH>
                    <wp:positionV relativeFrom="margin">
                      <wp:posOffset>260350</wp:posOffset>
                    </wp:positionV>
                    <wp:extent cx="6578600" cy="1872615"/>
                    <wp:effectExtent l="0" t="0" r="12700" b="13335"/>
                    <wp:wrapNone/>
                    <wp:docPr id="752683161" name="Group 24"/>
                    <wp:cNvGraphicFramePr/>
                    <a:graphic xmlns:a="http://schemas.openxmlformats.org/drawingml/2006/main">
                      <a:graphicData uri="http://schemas.microsoft.com/office/word/2010/wordprocessingGroup">
                        <wpg:wgp>
                          <wpg:cNvGrpSpPr/>
                          <wpg:grpSpPr>
                            <a:xfrm>
                              <a:off x="0" y="0"/>
                              <a:ext cx="6578600" cy="1872615"/>
                              <a:chOff x="-175652" y="-348875"/>
                              <a:chExt cx="5061977" cy="1872875"/>
                            </a:xfrm>
                          </wpg:grpSpPr>
                          <wps:wsp>
                            <wps:cNvPr id="148364830" name="Text Box 1966065763"/>
                            <wps:cNvSpPr txBox="1"/>
                            <wps:spPr>
                              <a:xfrm>
                                <a:off x="314325" y="381000"/>
                                <a:ext cx="45720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ED613" w14:textId="3166C8FD" w:rsidR="00B1692D" w:rsidRPr="006E2A94" w:rsidRDefault="00257F01" w:rsidP="00E65DE1">
                                  <w:pPr>
                                    <w:spacing w:line="192" w:lineRule="auto"/>
                                    <w:rPr>
                                      <w:rFonts w:ascii="Agency FB Bold" w:hAnsi="Agency FB Bold" w:cs="Open Sans"/>
                                      <w:color w:val="FFFFFF" w:themeColor="background1"/>
                                      <w:sz w:val="96"/>
                                      <w:szCs w:val="96"/>
                                    </w:rPr>
                                  </w:pPr>
                                  <w:r w:rsidRPr="006E2A94">
                                    <w:rPr>
                                      <w:rFonts w:ascii="Agency FB Bold" w:hAnsi="Agency FB Bold" w:cs="Open Sans"/>
                                      <w:color w:val="FFFFFF" w:themeColor="background1"/>
                                      <w:sz w:val="96"/>
                                      <w:szCs w:val="96"/>
                                    </w:rPr>
                                    <w:t xml:space="preserve">Cyber Security Analysis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07936773" name="Rectangle 1573070302"/>
                            <wps:cNvSpPr/>
                            <wps:spPr>
                              <a:xfrm>
                                <a:off x="92835" y="247629"/>
                                <a:ext cx="118745" cy="81339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4714073" name="Text Box 2127247573"/>
                            <wps:cNvSpPr txBox="1"/>
                            <wps:spPr>
                              <a:xfrm>
                                <a:off x="-175652" y="-348875"/>
                                <a:ext cx="4865165" cy="6292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3BAAD" w14:textId="6A38FC3A" w:rsidR="00B1692D" w:rsidRPr="006E2A94" w:rsidRDefault="006078E6" w:rsidP="00B00A76">
                                  <w:pPr>
                                    <w:spacing w:line="192" w:lineRule="auto"/>
                                    <w:rPr>
                                      <w:rFonts w:ascii="Poppins-Bold" w:hAnsi="Poppins-Bold" w:cs="Open Sans"/>
                                      <w:color w:val="22A1AA"/>
                                      <w:sz w:val="48"/>
                                      <w:szCs w:val="48"/>
                                    </w:rPr>
                                  </w:pPr>
                                  <w:r w:rsidRPr="006E2A94">
                                    <w:rPr>
                                      <w:rFonts w:ascii="Poppins-Bold" w:hAnsi="Poppins-Bold" w:cs="Open Sans"/>
                                      <w:color w:val="22A1AA"/>
                                      <w:sz w:val="48"/>
                                      <w:szCs w:val="48"/>
                                    </w:rPr>
                                    <w:t>University of Wales Trinity Saint David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A93A83" id="Group 24" o:spid="_x0000_s1026" style="position:absolute;margin-left:-41.5pt;margin-top:20.5pt;width:518pt;height:147.45pt;z-index:251662336;mso-position-horizontal-relative:margin;mso-position-vertical-relative:margin;mso-width-relative:margin;mso-height-relative:margin" coordorigin="-1756,-3488" coordsize="50619,18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iC7wMAAHsOAAAOAAAAZHJzL2Uyb0RvYy54bWzsV9tu4zYQfS/QfyD0nlh3yUacRZptggLB&#10;brBJsc80RdlCJZIlmdjZr+8hdUnsJkDXi3aBtg9RxuRwOHM451A6e7frWvLItWmkWAbRaRgQLpis&#10;GrFeBr/eX52UATGWioq2UvBl8MRN8O78xx/OtmrBY7mRbcU1QRBhFlu1DDbWqsVsZtiGd9ScSsUF&#10;JmupO2rxU69nlaZbRO/aWRyG+WwrdaW0ZNwYjL7vJ4NzH7+uObMf69pwS9plgNysf2r/XLnn7PyM&#10;Ltaaqk3DhjToEVl0tBHYdAr1nlpKHnTzp1Bdw7Q0sranTHYzWdcN474GVBOFB9Vca/mgfC3rxXat&#10;JpgA7QFOR4dlHx6vtbpTtxpIbNUaWPhfrpZdrTv3H1mSnYfsaYKM7yxhGMyzosxDIMswF5VFnEdZ&#10;DyrbAHm37iQqsjyLAwKPkyQty2Ly+HmIkoV5NC+K5yiDz2xMYraX2lahWcwzHubb8LjbUMU9zGYB&#10;PG41aSoUk5ZJjj/UJmiH1r13Nf8kdySa53mIwvPEVeqSwSoHIbE7zGPpOG4w+AqSSZQmceYBScoo&#10;BHy+DUdM06xAa4+YwnfwmNCgC6WNveayI85YBhp97tuPPt4Yi2BwHV3c/kJeNW3rN2kF2eLYkiz0&#10;C6YZrGiF8+WeNUMYV1xfhLfsU8udTys+8Roo+a5wA56v/LLV5JGCaZQxLqyHwceFt/OqkcTXLBz8&#10;n7P6msV9HePOUthpcdcIqX31B2lXv40p170/gHxRtzPtbrUbDn0lqyecuZa9qBjFrhqcxg019pZq&#10;qAhOEMpoP+JRtxKoy8EKyEbqL6+NO380M2YDsoUqLQPz+wPVPCDtLwJtjpB2NPRorEZDPHSXEvBH&#10;0FzFvIkF2rajWWvZfYZgXrhdMEUFw17LwI7mpe21EYLL+MWFd4JQKWpvxJ1iLrQ7Dddb97vPVKuh&#10;AS1694MciUQXB33Y+7qVQl48WFk3vkkdoD2KA9AgdU+ov53d87CYJ3lRJCO7P4FCVKxbTqKsSMIi&#10;TMJ4pPFA7+Hc3yD1PC6TntNxWuTxfJ/TEbQxxbSTyTJKkrkPfjyjjWybypHagXrQxqv12MZ7Xj29&#10;DwnfN7jXqRetvkfx+DWujBT3+29oxXvmZ9AqL2cobUrL65HXDOe9pwJ9P02er8nHP60C7SRcb6rA&#10;96D+PErTif7+igC1PfOHmV4GhpmjpYBZ/d8TgywtojR8FoPpqo+juACdoQgHWvBXr/o3X36my77M&#10;sygflAGyEYep2+p4ZZgI7jj8/13/jXd9/yo4Hv734P3EeXeVjzf9v+zK96/3+MLxfT98jblPqJe/&#10;Yb/8Zjz/AwAA//8DAFBLAwQUAAYACAAAACEAnbs3ReEAAAAKAQAADwAAAGRycy9kb3ducmV2Lnht&#10;bEyPQUvDQBCF74L/YRnBW7uJMdLGbEop6qkIbQXxNs1Ok9DsbMhuk/Tfuz3paZh5jzffy1eTacVA&#10;vWssK4jnEQji0uqGKwVfh/fZAoTzyBpby6TgSg5Wxf1djpm2I+9o2PtKhBB2GSqove8yKV1Zk0E3&#10;tx1x0E62N+jD2ldS9ziGcNPKpyh6kQYbDh9q7GhTU3neX4yCjxHHdRK/DdvzaXP9OaSf39uYlHp8&#10;mNavIDxN/s8MN/yADkVgOtoLaydaBbNFErp4Bc9xmMGwTG+Ho4IkSZcgi1z+r1D8AgAA//8DAFBL&#10;AQItABQABgAIAAAAIQC2gziS/gAAAOEBAAATAAAAAAAAAAAAAAAAAAAAAABbQ29udGVudF9UeXBl&#10;c10ueG1sUEsBAi0AFAAGAAgAAAAhADj9If/WAAAAlAEAAAsAAAAAAAAAAAAAAAAALwEAAF9yZWxz&#10;Ly5yZWxzUEsBAi0AFAAGAAgAAAAhAJeQmILvAwAAew4AAA4AAAAAAAAAAAAAAAAALgIAAGRycy9l&#10;Mm9Eb2MueG1sUEsBAi0AFAAGAAgAAAAhAJ27N0XhAAAACgEAAA8AAAAAAAAAAAAAAAAASQYAAGRy&#10;cy9kb3ducmV2LnhtbFBLBQYAAAAABAAEAPMAAABXBwAAAAA=&#10;">
                    <v:shapetype id="_x0000_t202" coordsize="21600,21600" o:spt="202" path="m,l,21600r21600,l21600,xe">
                      <v:stroke joinstyle="miter"/>
                      <v:path gradientshapeok="t" o:connecttype="rect"/>
                    </v:shapetype>
                    <v:shape id="Text Box 1966065763" o:spid="_x0000_s1027" type="#_x0000_t202" style="position:absolute;left:3143;top:3810;width:45720;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C8GywAAAOIAAAAPAAAAZHJzL2Rvd25yZXYueG1sRI9PSwNB&#10;DMXvgt9hiODNzlallG2nRfwDHtRqraC3uBN3F3cyy0y6Xb+9OQgecviR917ylusxdGaglNvIDqaT&#10;AgxxFX3LtYPd693ZHEwWZI9dZHLwQxnWq+OjJZY+HviFhq3URkM4l+igEelLa3PVUMA8iT2x7r5i&#10;CiiKqbY+4UHDQ2fPi2JmA7asFxrs6bqh6nu7Dw6695wePgv5GG7qR3ne2P3b7fTJudOT8WoBRmiU&#10;f/Gf+97r+5fzi5mOltBKymBXvwAAAP//AwBQSwECLQAUAAYACAAAACEA2+H2y+4AAACFAQAAEwAA&#10;AAAAAAAAAAAAAAAAAAAAW0NvbnRlbnRfVHlwZXNdLnhtbFBLAQItABQABgAIAAAAIQBa9CxbvwAA&#10;ABUBAAALAAAAAAAAAAAAAAAAAB8BAABfcmVscy8ucmVsc1BLAQItABQABgAIAAAAIQAaiC8GywAA&#10;AOIAAAAPAAAAAAAAAAAAAAAAAAcCAABkcnMvZG93bnJldi54bWxQSwUGAAAAAAMAAwC3AAAA/wIA&#10;AAAA&#10;" filled="f" stroked="f" strokeweight=".5pt">
                      <v:textbox inset="0,0,0,0">
                        <w:txbxContent>
                          <w:p w14:paraId="6E5ED613" w14:textId="3166C8FD" w:rsidR="00B1692D" w:rsidRPr="006E2A94" w:rsidRDefault="00257F01" w:rsidP="00E65DE1">
                            <w:pPr>
                              <w:spacing w:line="192" w:lineRule="auto"/>
                              <w:rPr>
                                <w:rFonts w:ascii="Agency FB Bold" w:hAnsi="Agency FB Bold" w:cs="Open Sans"/>
                                <w:color w:val="FFFFFF" w:themeColor="background1"/>
                                <w:sz w:val="96"/>
                                <w:szCs w:val="96"/>
                              </w:rPr>
                            </w:pPr>
                            <w:r w:rsidRPr="006E2A94">
                              <w:rPr>
                                <w:rFonts w:ascii="Agency FB Bold" w:hAnsi="Agency FB Bold" w:cs="Open Sans"/>
                                <w:color w:val="FFFFFF" w:themeColor="background1"/>
                                <w:sz w:val="96"/>
                                <w:szCs w:val="96"/>
                              </w:rPr>
                              <w:t xml:space="preserve">Cyber Security Analysis </w:t>
                            </w:r>
                          </w:p>
                        </w:txbxContent>
                      </v:textbox>
                    </v:shape>
                    <v:rect id="Rectangle 1573070302" o:spid="_x0000_s1028" style="position:absolute;left:928;top:2476;width:1187;height:8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vhfygAAAOIAAAAPAAAAZHJzL2Rvd25yZXYueG1sRI9BSwMx&#10;FITvgv8hPMGbTXTpbrs2LVKRCoJoFXp93Tw3i5uXNYnt9t8bQfA4zMw3zGI1ul4cKMTOs4briQJB&#10;3HjTcavh/e3hagYiJmSDvWfScKIIq+X52QJr44/8SodtakWGcKxRg01pqKWMjSWHceIH4ux9+OAw&#10;ZRlaaQIeM9z18kapUjrsOC9YHGhtqfncfjsN04LVZn+aznZh/TJuyvvnrydLWl9ejHe3IBKN6T/8&#10;1340GuaqmhdlVRXweynfAbn8AQAA//8DAFBLAQItABQABgAIAAAAIQDb4fbL7gAAAIUBAAATAAAA&#10;AAAAAAAAAAAAAAAAAABbQ29udGVudF9UeXBlc10ueG1sUEsBAi0AFAAGAAgAAAAhAFr0LFu/AAAA&#10;FQEAAAsAAAAAAAAAAAAAAAAAHwEAAF9yZWxzLy5yZWxzUEsBAi0AFAAGAAgAAAAhAGN6+F/KAAAA&#10;4gAAAA8AAAAAAAAAAAAAAAAABwIAAGRycy9kb3ducmV2LnhtbFBLBQYAAAAAAwADALcAAAD+AgAA&#10;AAA=&#10;" fillcolor="white [3212]" stroked="f" strokeweight="1.5pt"/>
                    <v:shape id="Text Box 2127247573" o:spid="_x0000_s1029" type="#_x0000_t202" style="position:absolute;left:-1756;top:-3488;width:48651;height:6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mBazAAAAOIAAAAPAAAAZHJzL2Rvd25yZXYueG1sRI9LT8Mw&#10;EITvSPwHa5G4UTtQKIS6FeIhcSivAhLclnhJIuJ1ZG/T8O8xEhLH0cx8o5kvR9+pgWJqA1soJgYU&#10;cRVcy7WFl+ebg1NQSZAddoHJwjclWC52d+ZYurDlJxrWUqsM4VSihUakL7VOVUMe0yT0xNn7DNGj&#10;ZBlr7SJuM9x3+tCYE+2x5bzQYE+XDVVf64230L2luPow8j5c1Xfy+KA3r9fFvbX7e+PFOSihUf7D&#10;f+1bZ+HseDorpmZ2BL+X8h3Qix8AAAD//wMAUEsBAi0AFAAGAAgAAAAhANvh9svuAAAAhQEAABMA&#10;AAAAAAAAAAAAAAAAAAAAAFtDb250ZW50X1R5cGVzXS54bWxQSwECLQAUAAYACAAAACEAWvQsW78A&#10;AAAVAQAACwAAAAAAAAAAAAAAAAAfAQAAX3JlbHMvLnJlbHNQSwECLQAUAAYACAAAACEAEN5gWswA&#10;AADiAAAADwAAAAAAAAAAAAAAAAAHAgAAZHJzL2Rvd25yZXYueG1sUEsFBgAAAAADAAMAtwAAAAAD&#10;AAAAAA==&#10;" filled="f" stroked="f" strokeweight=".5pt">
                      <v:textbox inset="0,0,0,0">
                        <w:txbxContent>
                          <w:p w14:paraId="7243BAAD" w14:textId="6A38FC3A" w:rsidR="00B1692D" w:rsidRPr="006E2A94" w:rsidRDefault="006078E6" w:rsidP="00B00A76">
                            <w:pPr>
                              <w:spacing w:line="192" w:lineRule="auto"/>
                              <w:rPr>
                                <w:rFonts w:ascii="Poppins-Bold" w:hAnsi="Poppins-Bold" w:cs="Open Sans"/>
                                <w:color w:val="22A1AA"/>
                                <w:sz w:val="48"/>
                                <w:szCs w:val="48"/>
                              </w:rPr>
                            </w:pPr>
                            <w:r w:rsidRPr="006E2A94">
                              <w:rPr>
                                <w:rFonts w:ascii="Poppins-Bold" w:hAnsi="Poppins-Bold" w:cs="Open Sans"/>
                                <w:color w:val="22A1AA"/>
                                <w:sz w:val="48"/>
                                <w:szCs w:val="48"/>
                              </w:rPr>
                              <w:t>University of Wales Trinity Saint David</w:t>
                            </w:r>
                          </w:p>
                        </w:txbxContent>
                      </v:textbox>
                    </v:shape>
                    <w10:wrap anchorx="margin" anchory="margin"/>
                  </v:group>
                </w:pict>
              </mc:Fallback>
            </mc:AlternateContent>
          </w:r>
          <w:r w:rsidR="006E2A94">
            <w:rPr>
              <w:noProof/>
              <w14:ligatures w14:val="standardContextual"/>
            </w:rPr>
            <mc:AlternateContent>
              <mc:Choice Requires="wps">
                <w:drawing>
                  <wp:anchor distT="0" distB="0" distL="114300" distR="114300" simplePos="0" relativeHeight="251664384" behindDoc="0" locked="0" layoutInCell="1" allowOverlap="1" wp14:anchorId="4A67A08E" wp14:editId="52D98759">
                    <wp:simplePos x="0" y="0"/>
                    <wp:positionH relativeFrom="column">
                      <wp:posOffset>1682750</wp:posOffset>
                    </wp:positionH>
                    <wp:positionV relativeFrom="paragraph">
                      <wp:posOffset>3556000</wp:posOffset>
                    </wp:positionV>
                    <wp:extent cx="2336800" cy="2501900"/>
                    <wp:effectExtent l="0" t="0" r="25400" b="12700"/>
                    <wp:wrapNone/>
                    <wp:docPr id="1388490037" name="Rectangle: Rounded Corners 1"/>
                    <wp:cNvGraphicFramePr/>
                    <a:graphic xmlns:a="http://schemas.openxmlformats.org/drawingml/2006/main">
                      <a:graphicData uri="http://schemas.microsoft.com/office/word/2010/wordprocessingShape">
                        <wps:wsp>
                          <wps:cNvSpPr/>
                          <wps:spPr>
                            <a:xfrm>
                              <a:off x="0" y="0"/>
                              <a:ext cx="2336800" cy="2501900"/>
                            </a:xfrm>
                            <a:prstGeom prst="roundRect">
                              <a:avLst/>
                            </a:prstGeom>
                            <a:blipFill>
                              <a:blip r:embed="rId8"/>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35CA0C" id="Rectangle: Rounded Corners 1" o:spid="_x0000_s1026" style="position:absolute;margin-left:132.5pt;margin-top:280pt;width:184pt;height:1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I9/CeAgAAvAUAAA4AAABkcnMvZTJvRG9jLnhtbKxUbU/bMBD+Pmn/&#10;wfL3kaS8DCpSVIGYkBAgXsRn17GJJcf2zm7T7tfvbKdpBWiTpn1xzr63557c3fnFutNkJcAra2pa&#10;HZSUCMNto8xbTV+er7+dUuIDMw3T1oiaboSnF7OvX857NxUT21rdCCAYxPhp72rahuCmReF5Kzrm&#10;D6wTBpXSQscCXuGtaID1GL3TxaQsT4reQuPAcuE9vl5lJZ2l+FIKHu6l9CIQXVPEFtIJ6VzEs5id&#10;s+kbMNcqPsBg/4CiY8pg0jHUFQuMLEF9CNUpDtZbGQ647QorpeIi1YDVVOW7ap5a5kSqBcnxbqTJ&#10;/7+w/G715B4Aaeidn3oUYxVrCV38Ij6yTmRtRrLEOhCOj5PDw5PTEjnlqJscl9UZXjBOsXN34MMP&#10;YTsShZqCXZrmEX9JYoqtbn3I9lu7mHKhlbtWWm/loWj8ZX9vjUznleXLTpiQ+wOEZgGb07fKeUpg&#10;KrqFaBDMTVPlv+8DiMDbmFBi4ggwwxoVWNIOVrEjKklho0X01eZRSKKaSE0qMPWwuNRAVgy7j3GO&#10;oKqsalkj8nN1XI68jR6JxRRwh2qIPQSI8/Exdsadq5DRVaQRGIGVfwKWnUePlNmaMDp3ylj4LIDG&#10;qobM2R7h71ETxYVtNg9AwOYB9I5fK+yJW+bDAwOcOOwj3CLhHg+pbV9TO0iUtBZ+ffYe7bErUEtJ&#10;jxNcU/9zyUBQom8MjshZdXQURz5djo6/T/AC+5rFvsYsu0uLv6nCfeV4EqN90FtRgu1ecdnMY1ZU&#10;McMxd015gO3lMuTNguuKi/k8meGYOxZuzZPjMXhkNbb78/qVgRsGI+BM3dnttLPpu9HIttHT2Pky&#10;WKlSg+54HfjGFZEaZ1hncQft35PVbunOfgMAAP//AwBQSwMECgAAAAAAAAAhAEtTAnL9GQAA/RkA&#10;ABUAAABkcnMvbWVkaWEvaW1hZ2UxLmpwZWf/2P/gABBKRklGAAEBAAABAAEAAP/bAIQACQYHCAcG&#10;CQgHCAoKCQsNFg8NDAwNGxQVEBYgHSIiIB0fHyQoNCwkJjEnHx8tPS0xNTc6OjojKz9EPzhDNDk6&#10;NwEKCgoNDA0aDw8aNyUfJTc3Nzc3Nzc3Nzc3Nzc3Nzc3Nzc3Nzc3Nzc3Nzc3Nzc3Nzc3Nzc3Nzc3&#10;Nzc3Nzc3Nzc3/8AAEQgAlACWAwERAAIRAQMRAf/EABwAAAICAwEBAAAAAAAAAAAAAAAHBQYBBAgD&#10;Av/EAEcQAAEDAwEFBAQKBwUJAAAAAAECAwQABREGEiExQVEHE2FxFCIygRdSVGKRk6GxstIIFTZC&#10;dMHDJDNT0fAjNENyc4KSovH/xAAbAQEAAgMBAQAAAAAAAAAAAAAAAQQCBQYDB//EADQRAAICAgED&#10;AgQDBwQDAAAAAAABAgMEEQUSITFBUQYTYXEUIoEykaGx0eHwJELB8RUWYv/aAAwDAQACEQMRAD8A&#10;eNAYNARl2mPRVNBnZG0DnIzwxWi5fkrcJwUF52WcamNu9mh+tpfxkf8AjWk/9iyvZfuLX4OAJu0k&#10;KBXslPMAYrOr4iv618xLRjLEjrsLrW3aFrTSdwDbkW3SITxJjSgyoBYHEEbW5Q5j312FF1d8OuD7&#10;GvlFxemVr4c9T/I7Z9Wv81exiHw56n+R2z6tf5qAPhz1P8jtn1a/zUBn4ctUfI7Z9Wv81AHw56o+&#10;R2z6tf5qEh8OWqPkdt+rX+agMfDnqf5HbPq1/moQHw56n+R2z6tf5qAPhz1P8jtn1a/zUAHtz1Pj&#10;/c7Z9Wv81APbSNyevGmbZc5KUJelxkOrCBgAkZ3VBJL0AUAUBg8KhghL/wC2x5K+8VyfxL5r/X/g&#10;v4X+4iq5YvhTRGzXucGHcra9CujKHITwwsLOzg8lJVyUORrecPbl1WL5cHKPqU8hVSXeWmILXOj5&#10;ek5yUrJfgPE+jSgNyvmq6LHMe8V29N0LoKcWa+S0ysV6MxCgM8qlAddq7ONMTbDGdb9IcW+wlYlJ&#10;eIJJGchPD3YrjsjnMynJcWlpPx/c2MMWuUUyFh9kDq1ykzLqGglwpjlDW1tp5KVvGPLwq3Z8SVrp&#10;6Ib9/p9jzWG++2L2+2mRZLrIt0vHesKxkcFA7woeBFdBj3QyK1bDwypOLhLTNCvUxMUAK9k+VAdc&#10;9nH7BWD+Aa/CKgkslAFAFAYPCoYIS/8AtseSvvFcn8S+a/1/4L+F/uK7e3nGLPOdYKg6lklJRxTy&#10;z9591VPhuuFnI1qzx38jk5SjjTcfJUNL3m4u3yMw9KdeZfOwtLitrdg7x0NfQ+a4vEnhT/Itpb7d&#10;mctx+Zer4rq2n7kZqESHr/OS9l14PqQAkFW7Pqge7FbPBVMMSHR2jr7fvKuW5yvkn3exhPQWrnZR&#10;BvTCH0PMoElvPBzZGSk8iDnBr5bbyKw+RsdL3W34OyqplPHgp/taERrrR0vSlwAKjItz5Po0rGM/&#10;NV0WOnPiK67GyK8iCnW9opSi4vTKxXuYhypoeR+9mttVbtJxnHJ65LcpAfCN2yxtDJSnn5+IO6uF&#10;5u9W5bioacfX3NpjQ1DeyxCYgvNsFaQpSvUWD6rmOXgrw9454o/h2oOaXp+q/sevV3I+46Tslzur&#10;lxucJEmQttLYDpOyAM8ACN/jXrVymVRT8qp6S7/vMZUQlLbEZrW1sWfU86BEBDDawW0k5KQUg4+2&#10;u4wb5ZGNC2XlmstiozcUQVWzzBXsnyoDrns4/YKwfwDX4RUElkoAoAoDB4VDBB35SC/Hb7xPebC1&#10;hvPrFIKckDoMjPmK534gxbLYRsitqO9lzEsUW0/Uq2obz+porbqWg686opbSpWBuG8nw3jd41V+G&#10;uG/HWSnJ6Uf5nnymb+GikltsqrkoXmIW7ZY22JrJDqnopCdlPPG4HJzwyfCvoUKpYtnVdfuMuyUv&#10;c5mViyI9NdepLvtexm3TbxaLC7NjNN9zKc3SidpxJ4Z8s8znfUZFWLk5UapyfVFb6fC/VeplTZkY&#10;9Dsiuz9Td0ffZsq4egzHnJCXEEoWoZKCOpA4H78eNaX4l4XGliO6qKjKP6Fzic+353y5ttMtU+FE&#10;ucB6DcWEyIj42XG1HHkQeShyNcDgchPDn/8APqjp7aVYvqIPXWjJek5o3qkW15R9GlY4/MV0WPt4&#10;iu+x8mvIgpwfY1UoOL0yrjdXuYF57K595XfWrXAuQjxFBTzrbiQtJAxnZB4KPh5761HMVY/yHbZD&#10;bXj0/wARYx3Pq6YsdU1tl5hTT7Kn0KGClKcnwOeR9+6uIpnOM+qD017mzlrXc1mFOsvtNS1LUN4Z&#10;dXjKj8VWN21u3Hnv58bN0YzrlKrz6r2+q+hjF6fcrWruz623r06ewt5u5uguJWV5SSBuBT03AVsM&#10;DmraXCqaXQux43YyluXqIpQIOCMEbj512prDCvZPlQHXPZx+wVg/gGvwioJLJQBQBQBQCZ/SBuEu&#10;03HS063PrYksmUpDieX919I8OdRrtoH1YbtaO0S3JLyfRbtFSe8YbVgpB4rQDuUnrzHDhiqPz7uK&#10;Tsxo7r8teq+xjbjV5mlY9P0ZtzradP6cmG2OOredUkPPKG8I3g4A4Df9tZ8fzMOYzV82KSitxX1K&#10;2Tgywcdup7b9foRmh3H3pb0Jae9t6mlF5pYygH90+BJwP/m7a/EdkMfG/ERerF4fr9ilxKnZb8p9&#10;4PyXOHBiQEKRBjNsIUcq2c5PvJJr5ln8vl52ldPaR1ePh04/7CNitbvZb0eE+FFuUJ6DcWEyIj6c&#10;ONK59CDyUORrYcfnzw7E149jxupVi+ohdd6MlaVnBSCp+1vq/s0nH/ovosD6eIr6Bj5NeTX11vaN&#10;TODg9MrLDzsd5D0dxbTqDlC0KwUnwNezipLpl3Rj4GBorWOqLrfIVrcuiVIeXhTjzKSoJAycHG84&#10;HPNaTP43Bqpld8vwvQs03WSl07HDJSh1osuNLcQsYOzjd45yPsrjKpOM+uLSNi/GjzjFaXHGnlZd&#10;CdxI9tI4K8+o6+de1nTqMoL8u/8AP7ELe9CF1zpSTpia138hEhqVtLQ4lJTgg7wR7xXc8dyFeZW3&#10;BaaNXdU633KurgfKtgzxOuezj9grB/ANfhFQSWSgCgCgCgEf+kr7WnPKV/SoBOW6fLtk1mbb31sS&#10;WFbTbiDvSf50aTQH7oXWUXVkMpUEMXZlOZEZJ3LH+I31T1HLywa5XlOKnTL8Tjenlf0LlNykuiws&#10;EaNHioUiKw2yhattSW04BPWtHnclk5nSrpb0izTjVUb6FrZ61riyeMmVGiNhyVIbZSpWyC4rGTjO&#10;PsrYYXG5OdtUR3or35VeP3segjy40llT0eSy42jO2tKxhOBk56bt9el3EZdFsabId5eDCGZTZFzj&#10;LaRELvNjvpVZX21ymJaS2pLiNlBOCRgk5B6EDjXUY3B53GVTyJSTSW3H/PU1b5THyLFWvX1E3rvR&#10;knSkwKQVSLY+o+jyccPmL6KH0HiOg2mNk15NanW/JlODg9Mq7TrjLqHGXFNuIVtIWg4KT1Br3aTW&#10;muxHjwWyxa3vwuUNqdfpKIRdQl5akpUUozgneDyrW38ZiyjKUak5HtC+e1uQ6Xr1ZS22pV2gIG5S&#10;F+koH864uGHlqbSrf2Nk7Ia22LTtmkemG0SIrrT8HZcSHWVBSC5kZGR4V03w/S6o2QmtS2vPsUct&#10;9WmhZK4HyroSodc9nH7BWD+Aa/CKgkslAFAFAFAI/wDSW9rTnlK/pUAkqkg2IEyTbpjMyC8tiSyr&#10;abdQcFJp2A/NC6zjatibDuwxdmU5fjDcHAP+I34dRy8q5Pl+H1u6hfdF/HyP9si0VyvdGw2QWsLd&#10;LuNuaEJvvVNO7amxxIxjd5dPGuz+D87HxrJxtetmh5vHsuhFwW9FdsyRaEXOLekPxPS4hSgKQfXO&#10;/hjnv++u1y08p1W4zUumW369jRY7+Qp13Jra0ZsVheaVCu1xfjxIaVoeSpboCl4OQB0zjrnHKseQ&#10;5CLjZjURcp6fZLt3Wu5OLiNdF1j1HZdpLEK6QHI0ptmXCkowtGcpWOoI4EHgRwNfLqMjJ4vIamte&#10;6Z2DVeRDcXsQ+vdFSdLTA60VyLU+r/YSSN6T8RfRQ+3iK7nFyq8mtTrf3NbKDg9MqlWDAxgZ4UJN&#10;yPPfYhSYSFD0aTguIUkEbQOQodDyyORrFwi5KT8ob9DTVwNZEHXPZx+wVg/gGvwioJLJQBQBQBQC&#10;P/SW9rTnlK/pUAkqkgKA94UyTAltS4T62JDKgptxs4KTQD80JrOPquL3LwRHvDScvMjcHgP30fzT&#10;y8q5Xl+HXe+hfdF7HyNflkR+srrMRdjFZkPsNMpGA2ooClYyVbuPHGfCuu+HONppwYylFdcu79fs&#10;c5y2VbLIcU2kvBrXJmTMsTN4uc8rdUru2GlJGVIzv37snOTw8+NbDHsqpypYtFekltv02yvdCdlC&#10;utlt+EZutmWqDFk2h+TcYYThSRlZZXxPqj2Rv4cvoqcbOSunC+KhL6vtJe4vxm64yqk5R/kWLRsO&#10;fCt7iJw2GnFBbTS87aTzJHIHdu4/TXFfGGVh3zjGt7nHy/p7G94Si+qD6+yfgmZsWNPhvQ50dEiK&#10;+nZdaXwUP5EcjxFcvx+fZh2bj49Ubm6lWIRGv9EyNKyu+ZK5FqfVhiQRvQfiL6K+8bxzr6Bi5VeT&#10;WrIPsamcHB6ZUKsGBmgMK4HyoDrns4/YKwfwDX4RUElkoAoAoAoBH/pKn19OeUr+lQCSqSDJ3DNN&#10;ADu40B7Q5UiFLalxHlsyGVBbbjZwpJHMVOkB66K1fA1pDTDujEb9bMp2lMONpUh7H77YPPqn6N1a&#10;POpy8fquwpte6/oe0VVb+W2KZtays8q4IjSISQ53DakqZTxxnOUjn5eVWPhbmqY9VORLU5PyyjzG&#10;BZLVlS7JeEbOjrZItltUZI2XZC0uBvmhON214np5Vr/i3kqMi2NVT30+WWeFxLKq3KfqTtcW337m&#10;90FNEnlJjR5sR2JOZRIjPJ2XWnBuWP8APoeIq9gZ9mHZ1R8ex43VKxCI7QNESNLyvSIpckWh9WGX&#10;8ZLZ+I50V0619AxcuvKq+ZW/7GpnBwemU+rJgCvZPlQHXfZ2ko0NYUq4iC1+EVBJYqAKAKAKAUP6&#10;RsMuadtc0JB7iWpBPQLT/mkUAgakgbXZBDsM61SkSYMZ64odPel9sLPdkbsZ5cR51y/P25VM4uEm&#10;o69PcvYihJPfkmZvZjYZl5RNShbEUoPexGjsoK+RGPZHHIHh41Shz+RCh1vvL0Z6PFg5b9Cidpej&#10;oum1xplsLnoUglBQ4ra2FgZ3HmCOvSt5w/Iyy4uNn7S/iVsilVtNeCmRpD0WQ3JiPKaeaUFocbOF&#10;JUOBBrdFce/Z/rhjU7IiTe7ZvLafWQNyZKRxUj53VPvHPHMctw/Vu6hd16f56lynI1+WRb/fv69a&#10;5CW99zYrXkKxJIe96hi2eQ2w8y84tbXeeoU4AyRz8q6zh/hh8jjfP6+lbNNm8ssWz5etmH9RRUWT&#10;9aMoW4krDSWlEAhzocZxu3+WK9KfhSz8d+GslqOt79zGzmYLG+dBd960aNlvo1C7Ltl0gxlRXmP7&#10;ohRCwDvByeO/IIxjFbnkeKr4bH+fi7en32+2inhchLMu+XZrv4FZ2gaGf0xJ9Jh7ci0PKw08d6mj&#10;8RfIHoeBr0xMuvJqU4f9Fudbg9MpqvZPlVowOzdPxPQLHb4hG9iM22fMJAqCSQoAoAoAoCm9rlqV&#10;d9A3RptO06ygSG92d6Dk/ZkUBypyqSBn9jES1uyZMl11X62ZOGm+82R3RAyQB7W/jnwrnfiCy+NS&#10;jBfkfn7lzEUerb8jSlOuMkqaZdWk+0gJyT4p8fA8fPjzFEISS6pd/f8AqXW2jzLVvuESO+8hmShg&#10;7bZWnOwoDZzg8DxG/h503kUWShHs37evr+4nUZrbFn23Q4zL1rkttobfcDiFlKcbYGCM46ZP010v&#10;w5dZOucJPaWijmRimmhZx33Yz7b7Di23WlBSHEHCkqB3EHrXSFMevZ7rlrVDSYNwKGb0hPkmUBxU&#10;n5/VPvHQc1zHDfMTuoXf1Xv9vqXcfI6fyy8FyrjWmuzNlsrWprTFuk9nZuUaPM2AgsuqGVJySCAN&#10;4O/hzr6P8N5uTi4WrKZOK9UcvymPXdeumaUvBASpBtlul6fkJacV34WZDaiQn2Twxk7h9prp6afn&#10;3wzYtr8utf1NVZZ8quWNLT7+SRhydP6bklbMiRPfWjZU4yEKSgc8bxvPmd1arPxOQ5Wh1TSrjv67&#10;ft+hax7cTCmpLc2W0iLcoBbcQiVClN+s2sZS4k/68wa+fKeRxGW4S8ryvc6iLryq1KPhiol9mT8P&#10;W9pahBcmzS5adlZ3qZCfWUhz3A4PMeNdri5leXX8yv8A6NfOuUHpnRoqyYGaAKAKAKA+Hm0PNLbc&#10;SFIWClSTzB4igOP9YWNzTmpZ9qcB2WHT3Sj+82d6T9BFSCMiLLclpQeUzhY/2qCQUb95GKiS3F9t&#10;/QLydM2pLDdrjiDKXNaCBsPre7wueJVXzbL653ydsen9NfwNzDXT2PB2LIStcplltK1YLrLbm0l4&#10;dd4AC+h58DyI9oXVyiq5S+z1rX9jFxfkzNt1pvbbLk6HHljBS33zYUU59oDPA7t/PdWEMjKxHKNc&#10;miXCE+7QhNc2Vqw6llwY+e4yHGsnJCFDIHu3iu64/J/E40bX59fuau6HRNohGHXGHm3mHFNutqC0&#10;LQcKSRwINXTyHp2d66Z1Klu33RSGrwjgeCZaRzHz+o58R0rn+S4aFtiur7e6916lqrIcYuLIy52O&#10;9O3N5TsF1x2Q6pYUj1kHJz7XAe+u2xuRwlQuixaite2v0OWyMTIdzTi9yNi8ItdouFvjsxQ85GCT&#10;Lyo7LpODj7z03gda88OeTlUWWSlpS/Z+i9zPJVNE4xS21+0bUzTSLspu42VxhuI+MlpzKS2QcK3A&#10;EcQd1a98/Xx/+nzm3Yl5S8r0LP8A42WVqzH/AGX/AALVaoCLZAbiNuOOBBJ2lnmd5x0HQV8+5rlf&#10;/JZDs6dL+P6nSYOJ+FqUN7J2xNEvrd/dSMeZ/wBffWw+HKZ9UrfTx9yMyS7InhXXIoGaAKAKAKAK&#10;ATv6QGlTKgMajht5diDupYSN5bJ9VX/aT9B8KAQtSQbMS4zoOfQpsmNn/BeUj7jWE64T/aimZJte&#10;GdH2Du02SGIcsz090kmQ6+VqcJG8lW88a+e5sZPJm7I9K9kja1NdC0z3W2Y74kKSAlSsupSc7Jxj&#10;bGRwxx8s9c4RmrIOv1+v8v6GXh7KH2qaTjSYMvULT7vpTKUbSFKBQpA3YG7IO/PGt5wXJSjOOG49&#10;u/3KuTStOYnK6woH004tpxLjS1NuIIUlaDhSSDkEHkaAePZ3rxGom0W27LQi8JGELwAJYH9TqOfE&#10;VzvL8Qrk7aF+b1XuW6L+n8siV1BpYXOWJcZ9LTyykOpdGUkAY2hjngcOfhVnhfiiGNSsfJX7Ph/8&#10;MoZ/ESvs+bU/Pkm4ENq3w2YkcHu2k4BUck5OST5k1yXK8hPkMl3y9fH2Xg3OJjRxqlBGwegBJO4A&#10;c6o1Vysl0RW2yzKSitss8CN6NGQjdtcVHxr6PhY0cahVx/xmlsn1y2bVXDAKAKAKAKAKA8ZcZmXG&#10;djyW0usuoKFoUMhSSMEUByh2h6Sf0fqB2EraVDcy5EdP77fTzHA/TzoCsVJB6MvPMnLLriDx9RZT&#10;91Q0peUNv0HJpXtA05D05DYmynmpLLQS8lbalqWvmrO/IJrkeQ4bLtyZThrT8Gxqya4xSZ5an1Ha&#10;NV6bnWmwTFKmFIeQwppSC4lB2lJTnicA7vCvTA4+/DyY3XJa8b9vqzG66FkNRYnDuNdWUAoD6bcW&#10;2tK21qQpKgpKknBBHAg8jRAd/Z1rxN/Q3aru4EXdKcNOncJYH3Ofi8657l+IV+7aV+b+Zbov6O0v&#10;BeuHuri5Ralp+TZppraJKyxC44JLgwhHsD4x6+6uq4Hj9f6if6GvyrtvoRPDhXVFIzQBQBQBQBQB&#10;QBQFa15pKLq+xuQXyG5CTtxn8ZLTn8weBFAcq3i1TbNc37dcmSzKYVsrSfvB5g8jUkGjQBQHoy6t&#10;l1DrS1IcQoKQtJwUkcCDyNRpNaYPlaitRUokqJySeZqQfNAFAfba1NrStBUlSTlJScEHkc0B0F2S&#10;324attjqbmwsuQyltU4DCX93A/PAxk9N5rT5nD05Nqs8e/1LFd7gtDVabS2gJQAEgYAHKtrCKium&#10;K7Hg3vuz7rIBQBQBQBQBQBQBQARmgKR2l6Ai6xt+2zsMXVhJ7h8jcofEV4H7KA5kulul2mc9BuMd&#10;ceUyrZcbXxB/mPGpINWgMUAUAUBmgLb2eaFm6zuWw3tM25lX9qlY3J57Keqj9nE+MEnUFltMKy2u&#10;PbrawGYzCdlCR95PMnmaA36AKAKAKAKAKAKAKAKAKAKAqHaBoO3axgYfwxcGk/2eWlOSn5qhzT4f&#10;RQHNGpdO3PTNyVAu0YsuDJQob0OJ+Mk8xQETUkGKAyONAX/s37NJ2q3kTZoXEs4O97gp7fvSgdPn&#10;cPOoJOkbTbIdnt7MC2x0R4zKdlDaBuH+Z8aA3KAKAKAKAKAKAKAKAKAKAKAKAONARGo9PWzUlvXB&#10;u0UPtHek8FNq+MlXI0Bzzr3stu2lu8lwwu4WoZUX0J9dkdFp8v3hu64oCjw4j86U3FhsuPyHVYbb&#10;bTtKWfACpIHZ2f8AY0hnu7jq5IccwFIt6TlKf+oQfW/5Ru65qCRzNNobbShtIShIASkbgAOAFAfd&#10;AFAFAFAFAFAFAFAFAFAFAFAFAFAFAfKhQEZbbBaLZNkS7fbo0aRJO08622ApZ8/5UBKCgM0AUAUA&#10;UAUAUAUAUB//2VBLAwQUAAYACAAAACEAvXA9od8AAAALAQAADwAAAGRycy9kb3ducmV2LnhtbEyP&#10;wU7DMBBE70j8g7VIXCpq0zZRCdlUFYgPoC0SvTnxkkTEdhQ7Tfr3LCe4zWhHs2/y3Ww7caEhtN4h&#10;PC4VCHKVN62rEU7Ht4ctiBC1M7rzjhCuFGBX3N7kOjN+cu90OcRacIkLmUZoYuwzKUPVkNVh6Xty&#10;fPvyg9WR7VBLM+iJy20nV0ql0urW8YdG9/TSUPV9GC3Cx5EWYyhPZ7V/NVJeN/Q5xQXi/d28fwYR&#10;aY5/YfjFZ3QomKn0ozNBdAirNOEtESFJFQtOpOs1ixLhKdkokEUu/28ofg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IYj38J4CAAC8BQAADgAAAAAAAAAAAAAAAAA8&#10;AgAAZHJzL2Uyb0RvYy54bWxQSwECLQAKAAAAAAAAACEAS1MCcv0ZAAD9GQAAFQAAAAAAAAAAAAAA&#10;AAAGBQAAZHJzL21lZGlhL2ltYWdlMS5qcGVnUEsBAi0AFAAGAAgAAAAhAL1wPaHfAAAACwEAAA8A&#10;AAAAAAAAAAAAAAAANh8AAGRycy9kb3ducmV2LnhtbFBLAQItABQABgAIAAAAIQBYYLMbugAAACIB&#10;AAAZAAAAAAAAAAAAAAAAAEIgAABkcnMvX3JlbHMvZTJvRG9jLnhtbC5yZWxzUEsFBgAAAAAGAAYA&#10;fQEAADMhAAAAAA==&#10;" strokecolor="#030e13 [484]" strokeweight="1.5pt">
                    <v:fill r:id="rId9" o:title="" recolor="t" rotate="t" type="frame"/>
                    <v:stroke joinstyle="miter"/>
                  </v:roundrect>
                </w:pict>
              </mc:Fallback>
            </mc:AlternateContent>
          </w:r>
          <w:r w:rsidR="000409C3">
            <w:rPr>
              <w:noProof/>
            </w:rPr>
            <mc:AlternateContent>
              <mc:Choice Requires="wpg">
                <w:drawing>
                  <wp:anchor distT="0" distB="0" distL="114300" distR="114300" simplePos="0" relativeHeight="251663360" behindDoc="0" locked="0" layoutInCell="1" allowOverlap="1" wp14:anchorId="66414D9D" wp14:editId="0AE0161F">
                    <wp:simplePos x="0" y="0"/>
                    <wp:positionH relativeFrom="margin">
                      <wp:posOffset>742950</wp:posOffset>
                    </wp:positionH>
                    <wp:positionV relativeFrom="margin">
                      <wp:posOffset>7759700</wp:posOffset>
                    </wp:positionV>
                    <wp:extent cx="5594350" cy="1727200"/>
                    <wp:effectExtent l="0" t="0" r="6350" b="6350"/>
                    <wp:wrapNone/>
                    <wp:docPr id="1998244136" name="Group 16"/>
                    <wp:cNvGraphicFramePr/>
                    <a:graphic xmlns:a="http://schemas.openxmlformats.org/drawingml/2006/main">
                      <a:graphicData uri="http://schemas.microsoft.com/office/word/2010/wordprocessingGroup">
                        <wpg:wgp>
                          <wpg:cNvGrpSpPr/>
                          <wpg:grpSpPr>
                            <a:xfrm>
                              <a:off x="0" y="0"/>
                              <a:ext cx="5594350" cy="1727200"/>
                              <a:chOff x="0" y="0"/>
                              <a:chExt cx="2743200" cy="1095375"/>
                            </a:xfrm>
                          </wpg:grpSpPr>
                          <wps:wsp>
                            <wps:cNvPr id="286520350" name="Text Box 1717243528"/>
                            <wps:cNvSpPr txBox="1"/>
                            <wps:spPr>
                              <a:xfrm>
                                <a:off x="0" y="0"/>
                                <a:ext cx="27432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A5964" w14:textId="3F09B28C" w:rsidR="00B1692D" w:rsidRPr="009318C1" w:rsidRDefault="00B1692D" w:rsidP="006D2A9D">
                                  <w:pPr>
                                    <w:jc w:val="right"/>
                                    <w:rPr>
                                      <w:rFonts w:ascii="Poppins-Regular" w:hAnsi="Poppins-Regular" w:cs="Poppins"/>
                                      <w:color w:val="182233"/>
                                      <w:sz w:val="32"/>
                                      <w:szCs w:val="32"/>
                                    </w:rPr>
                                  </w:pPr>
                                  <w:r w:rsidRPr="009318C1">
                                    <w:rPr>
                                      <w:rFonts w:ascii="Poppins-Regular" w:hAnsi="Poppins-Regular" w:cs="Poppins"/>
                                      <w:color w:val="182233"/>
                                      <w:sz w:val="32"/>
                                      <w:szCs w:val="32"/>
                                    </w:rPr>
                                    <w:t>Student Name</w:t>
                                  </w:r>
                                  <w:r w:rsidR="007645AE" w:rsidRPr="009318C1">
                                    <w:rPr>
                                      <w:rFonts w:ascii="Poppins-Regular" w:hAnsi="Poppins-Regular" w:cs="Poppins"/>
                                      <w:color w:val="182233"/>
                                      <w:sz w:val="32"/>
                                      <w:szCs w:val="32"/>
                                    </w:rPr>
                                    <w:t>: Robert Constantin Dan</w:t>
                                  </w:r>
                                  <w:r w:rsidRPr="009318C1">
                                    <w:rPr>
                                      <w:rFonts w:ascii="Poppins-Regular" w:hAnsi="Poppins-Regular" w:cs="Poppins"/>
                                      <w:color w:val="182233"/>
                                      <w:sz w:val="32"/>
                                      <w:szCs w:val="32"/>
                                    </w:rPr>
                                    <w:t xml:space="preserve"> | </w:t>
                                  </w:r>
                                  <w:r w:rsidR="007645AE" w:rsidRPr="009318C1">
                                    <w:rPr>
                                      <w:rFonts w:ascii="Poppins-Regular" w:hAnsi="Poppins-Regular" w:cs="Poppins"/>
                                      <w:color w:val="182233"/>
                                      <w:sz w:val="32"/>
                                      <w:szCs w:val="32"/>
                                    </w:rPr>
                                    <w:t>2507758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87570442" name="Text Box 571694729"/>
                            <wps:cNvSpPr txBox="1"/>
                            <wps:spPr>
                              <a:xfrm>
                                <a:off x="0" y="276225"/>
                                <a:ext cx="2743200" cy="274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F5A7B" w14:textId="43FA6A92" w:rsidR="00B1692D" w:rsidRPr="00413B8C" w:rsidRDefault="00C57FB4" w:rsidP="006D2A9D">
                                  <w:pPr>
                                    <w:spacing w:line="180" w:lineRule="auto"/>
                                    <w:jc w:val="right"/>
                                    <w:rPr>
                                      <w:rFonts w:ascii="Poppins-Bold" w:hAnsi="Poppins-Bold" w:cs="Poppins"/>
                                      <w:color w:val="22A1AA"/>
                                      <w:sz w:val="52"/>
                                      <w:szCs w:val="52"/>
                                    </w:rPr>
                                  </w:pPr>
                                  <w:r w:rsidRPr="00413B8C">
                                    <w:rPr>
                                      <w:rFonts w:ascii="Poppins-Bold" w:hAnsi="Poppins-Bold" w:cs="Poppins"/>
                                      <w:color w:val="22A1AA"/>
                                      <w:sz w:val="52"/>
                                      <w:szCs w:val="52"/>
                                    </w:rPr>
                                    <w:t>ACCA4024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78586374" name="Text Box 1341642716"/>
                            <wps:cNvSpPr txBox="1"/>
                            <wps:spPr>
                              <a:xfrm>
                                <a:off x="0" y="590550"/>
                                <a:ext cx="27432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7E1587" w14:textId="7E5541A2" w:rsidR="00B1692D" w:rsidRPr="009318C1" w:rsidRDefault="007645AE" w:rsidP="006D2A9D">
                                  <w:pPr>
                                    <w:jc w:val="right"/>
                                    <w:rPr>
                                      <w:rFonts w:ascii="Poppins-Regular" w:hAnsi="Poppins-Regular" w:cs="Poppins"/>
                                      <w:color w:val="182233"/>
                                      <w:sz w:val="32"/>
                                      <w:szCs w:val="32"/>
                                    </w:rPr>
                                  </w:pPr>
                                  <w:r w:rsidRPr="009318C1">
                                    <w:rPr>
                                      <w:rFonts w:ascii="Poppins-Regular" w:hAnsi="Poppins-Regular" w:cs="Poppins"/>
                                      <w:color w:val="182233"/>
                                      <w:sz w:val="32"/>
                                      <w:szCs w:val="32"/>
                                    </w:rPr>
                                    <w:t>Lecturer</w:t>
                                  </w:r>
                                  <w:r w:rsidR="00B1692D" w:rsidRPr="009318C1">
                                    <w:rPr>
                                      <w:rFonts w:ascii="Poppins-Regular" w:hAnsi="Poppins-Regular" w:cs="Poppins"/>
                                      <w:color w:val="182233"/>
                                      <w:sz w:val="32"/>
                                      <w:szCs w:val="32"/>
                                    </w:rPr>
                                    <w:t xml:space="preserve"> Name</w:t>
                                  </w:r>
                                  <w:r w:rsidRPr="009318C1">
                                    <w:rPr>
                                      <w:rFonts w:ascii="Poppins-Regular" w:hAnsi="Poppins-Regular" w:cs="Poppins"/>
                                      <w:color w:val="182233"/>
                                      <w:sz w:val="32"/>
                                      <w:szCs w:val="32"/>
                                    </w:rPr>
                                    <w:t xml:space="preserve">: </w:t>
                                  </w:r>
                                  <w:r w:rsidR="00EB05FE" w:rsidRPr="009318C1">
                                    <w:rPr>
                                      <w:rFonts w:ascii="Poppins-Regular" w:hAnsi="Poppins-Regular" w:cs="Poppins"/>
                                      <w:color w:val="182233"/>
                                      <w:sz w:val="32"/>
                                      <w:szCs w:val="32"/>
                                    </w:rPr>
                                    <w:t>Muhammad</w:t>
                                  </w:r>
                                  <w:r w:rsidR="007B0A16" w:rsidRPr="009318C1">
                                    <w:rPr>
                                      <w:rFonts w:ascii="Poppins-Regular" w:hAnsi="Poppins-Regular" w:cs="Poppins"/>
                                      <w:color w:val="182233"/>
                                      <w:sz w:val="32"/>
                                      <w:szCs w:val="32"/>
                                    </w:rPr>
                                    <w:t xml:space="preserve"> Azeem </w:t>
                                  </w:r>
                                  <w:r w:rsidR="00B5207F" w:rsidRPr="009318C1">
                                    <w:rPr>
                                      <w:rFonts w:ascii="Poppins-Regular" w:hAnsi="Poppins-Regular" w:cs="Poppins"/>
                                      <w:color w:val="182233"/>
                                      <w:sz w:val="32"/>
                                      <w:szCs w:val="32"/>
                                    </w:rPr>
                                    <w:t>Abbas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31890351" name="Text Box 1341642716"/>
                            <wps:cNvSpPr txBox="1"/>
                            <wps:spPr>
                              <a:xfrm>
                                <a:off x="0" y="866775"/>
                                <a:ext cx="27432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5189B" w14:textId="67BDDE78" w:rsidR="00B1692D" w:rsidRPr="009318C1" w:rsidRDefault="009C7594" w:rsidP="006D2A9D">
                                  <w:pPr>
                                    <w:jc w:val="right"/>
                                    <w:rPr>
                                      <w:rFonts w:ascii="Poppins-Regular" w:hAnsi="Poppins-Regular" w:cs="Poppins"/>
                                      <w:color w:val="182233"/>
                                      <w:sz w:val="32"/>
                                      <w:szCs w:val="32"/>
                                    </w:rPr>
                                  </w:pPr>
                                  <w:r w:rsidRPr="009318C1">
                                    <w:rPr>
                                      <w:rFonts w:ascii="Poppins-Regular" w:hAnsi="Poppins-Regular" w:cs="Poppins"/>
                                      <w:color w:val="182233"/>
                                      <w:sz w:val="32"/>
                                      <w:szCs w:val="32"/>
                                    </w:rPr>
                                    <w:t>Submission Deadline</w:t>
                                  </w:r>
                                  <w:r w:rsidR="00B1692D" w:rsidRPr="009318C1">
                                    <w:rPr>
                                      <w:rFonts w:ascii="Poppins-Regular" w:hAnsi="Poppins-Regular" w:cs="Poppins"/>
                                      <w:color w:val="182233"/>
                                      <w:sz w:val="32"/>
                                      <w:szCs w:val="32"/>
                                    </w:rPr>
                                    <w:t xml:space="preserve">: </w:t>
                                  </w:r>
                                  <w:r w:rsidR="00DC38AD" w:rsidRPr="009318C1">
                                    <w:rPr>
                                      <w:rFonts w:ascii="Poppins-Regular" w:hAnsi="Poppins-Regular" w:cs="Poppins"/>
                                      <w:color w:val="182233"/>
                                      <w:sz w:val="32"/>
                                      <w:szCs w:val="32"/>
                                    </w:rPr>
                                    <w:t>21</w:t>
                                  </w:r>
                                  <w:r w:rsidR="00B1692D" w:rsidRPr="009318C1">
                                    <w:rPr>
                                      <w:rFonts w:ascii="Poppins-Regular" w:hAnsi="Poppins-Regular" w:cs="Poppins"/>
                                      <w:color w:val="182233"/>
                                      <w:sz w:val="32"/>
                                      <w:szCs w:val="32"/>
                                    </w:rPr>
                                    <w:t>/</w:t>
                                  </w:r>
                                  <w:r w:rsidR="00DC38AD" w:rsidRPr="009318C1">
                                    <w:rPr>
                                      <w:rFonts w:ascii="Poppins-Regular" w:hAnsi="Poppins-Regular" w:cs="Poppins"/>
                                      <w:color w:val="182233"/>
                                      <w:sz w:val="32"/>
                                      <w:szCs w:val="32"/>
                                    </w:rPr>
                                    <w:t>07</w:t>
                                  </w:r>
                                  <w:r w:rsidR="00B1692D" w:rsidRPr="009318C1">
                                    <w:rPr>
                                      <w:rFonts w:ascii="Poppins-Regular" w:hAnsi="Poppins-Regular" w:cs="Poppins"/>
                                      <w:color w:val="182233"/>
                                      <w:sz w:val="32"/>
                                      <w:szCs w:val="32"/>
                                    </w:rPr>
                                    <w:t>/</w:t>
                                  </w:r>
                                  <w:r w:rsidR="00DC38AD" w:rsidRPr="009318C1">
                                    <w:rPr>
                                      <w:rFonts w:ascii="Poppins-Regular" w:hAnsi="Poppins-Regular" w:cs="Poppins"/>
                                      <w:color w:val="182233"/>
                                      <w:sz w:val="32"/>
                                      <w:szCs w:val="32"/>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414D9D" id="Group 16" o:spid="_x0000_s1030" style="position:absolute;margin-left:58.5pt;margin-top:611pt;width:440.5pt;height:136pt;z-index:251663360;mso-position-horizontal-relative:margin;mso-position-vertical-relative:margin;mso-width-relative:margin;mso-height-relative:margin" coordsize="27432,1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b+IiQMAABYSAAAOAAAAZHJzL2Uyb0RvYy54bWzsWG1P2zAQ/j5p/8Hy95GX5qWNCIixgSYh&#10;QIOJz8Z12miJ7dkuCfv1O9tNgcIk6EAaUr+kju073z13z/ma3f2+bdANU7oWvMTRTogR41RMaz4r&#10;8Y/Lo09jjLQhfEoawVmJb5nG+3sfP+x2smCxmItmyhQCJVwXnSzx3BhZBIGmc9YSvSMk47BYCdUS&#10;A69qFkwV6UB72wRxGGZBJ9RUKkGZ1jD7xS/iPae/qhg1Z1WlmUFNicE2457KPa/tM9jbJcVMETmv&#10;6dIMsoEVLak5HLpS9YUYghaqfqSqrakSWlRmh4o2EFVVU+Z8AG+icM2bYyUW0vkyK7qZXMEE0K7h&#10;tLFaenpzrOSFPFeARCdngIV7s770lWrtL1iJegfZ7Qoy1htEYTJNJ8koBWQprEV5nENQPKh0Dsg/&#10;kqPzr0vJOE9GdrOXDCfpKE+tZDAcHDwwp5OQIPoOA/1vGFzMiWQOWl0ABucK1dMSx+MsjUPnDyct&#10;pOul9fOz6FGUg3PgaTy2NlpjQMrChkwP6+D7MK9h8rnoPcAghtM9eCsISCGVNsdMtMgOSqwgoV2e&#10;kZsTbTxawxZ7KBdHddPAPCkajroSZ9aZByugvOF2hjl6LNVYj7zlbmRuG+aVfGcVQOPCbyccMdlh&#10;o9ANAUoRShk3znenF3bbXRUY8RLB5f47q14i7P0YThbcrITbmgvlvF8ze/pzMLny+yHt7vlth6a/&#10;7n1ODIG9FtNbiLcSvohoSY9qCMoJ0eacKKgakMtQCc0ZPKpGAPhiOcJoLtTvp+btfkhkWMWogypU&#10;Yv1rQRTDqPnGIcVtyRoGahhcDwO+aA8FRCGCGiupG4KAMs0wrJRor6BAHthTYIlwCmeV2AzDQ+Nr&#10;IRRYyg4O3CYoTJKYE34hqVVtg2JT7LK/Ikou89AAL07FQCJSrKWj32sluThYGFHVLlctrh7FJd5A&#10;aE+mt2d2OM7TPEySGKM1aqd5lE2SPJ4Mgd6I2XGexbErYMCsp0qc57o9Y0vvFUN9bVpj58Oi8sb0&#10;Hg1R39L7HdM7ysfpOBvlySN2R6MkypIYOD4EeiN6p5MwhZvU3axP03t7e0O5X5H12T3DSsL1Da9+&#10;eydD1Lf0fs/0TkbReAKNOXQ6a7f3K/F7nGW5///xt+t7y+//kd+u47rrK7fduf2X+JrdufsXDh8f&#10;XNu6/FBiv27cf3fd/N3nnL0/AAAA//8DAFBLAwQUAAYACAAAACEA6RBDHeEAAAANAQAADwAAAGRy&#10;cy9kb3ducmV2LnhtbExPQU7DMBC8I/EHa5G4USehQJPGqaoKOFVItEiot228TaLGdhS7Sfp7lhPc&#10;ZnZGszP5ajKtGKj3jbMK4lkEgmzpdGMrBV/7t4cFCB/QamydJQVX8rAqbm9yzLQb7ScNu1AJDrE+&#10;QwV1CF0mpS9rMuhnriPL2sn1BgPTvpK6x5HDTSuTKHqWBhvLH2rsaFNTed5djIL3Ecf1Y/w6bM+n&#10;zfWwf/r43sak1P3dtF6CCDSFPzP81ufqUHCno7tY7UXLPH7hLYFBkiSM2JKmCwZHPs3TeQSyyOX/&#10;FcUPAAAA//8DAFBLAQItABQABgAIAAAAIQC2gziS/gAAAOEBAAATAAAAAAAAAAAAAAAAAAAAAABb&#10;Q29udGVudF9UeXBlc10ueG1sUEsBAi0AFAAGAAgAAAAhADj9If/WAAAAlAEAAAsAAAAAAAAAAAAA&#10;AAAALwEAAF9yZWxzLy5yZWxzUEsBAi0AFAAGAAgAAAAhACrJv4iJAwAAFhIAAA4AAAAAAAAAAAAA&#10;AAAALgIAAGRycy9lMm9Eb2MueG1sUEsBAi0AFAAGAAgAAAAhAOkQQx3hAAAADQEAAA8AAAAAAAAA&#10;AAAAAAAA4wUAAGRycy9kb3ducmV2LnhtbFBLBQYAAAAABAAEAPMAAADxBgAAAAA=&#10;">
                    <v:shape id="Text Box 1717243528" o:spid="_x0000_s1031" type="#_x0000_t202" style="position:absolute;width:2743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cZGygAAAOIAAAAPAAAAZHJzL2Rvd25yZXYueG1sRI9NS8NA&#10;EIbvgv9hGcGb3W2kpaTdFvEDPKjVWkFvY3ZMgtnZsDtN4793D4LHl/eLZ7UZfacGiqkNbGE6MaCI&#10;q+Bari3sX+8uFqCSIDvsApOFH0qwWZ+erLB04cgvNOykVnmEU4kWGpG+1DpVDXlMk9ATZ+8rRI+S&#10;Zay1i3jM477ThTFz7bHl/NBgT9cNVd+7g7fQvaf48GnkY7ipH+V5qw9vt9Mna8/PxqslKKFR/sN/&#10;7XtnoVjMZ4W5nGWIjJRxQK9/AQAA//8DAFBLAQItABQABgAIAAAAIQDb4fbL7gAAAIUBAAATAAAA&#10;AAAAAAAAAAAAAAAAAABbQ29udGVudF9UeXBlc10ueG1sUEsBAi0AFAAGAAgAAAAhAFr0LFu/AAAA&#10;FQEAAAsAAAAAAAAAAAAAAAAAHwEAAF9yZWxzLy5yZWxzUEsBAi0AFAAGAAgAAAAhAOK9xkbKAAAA&#10;4gAAAA8AAAAAAAAAAAAAAAAABwIAAGRycy9kb3ducmV2LnhtbFBLBQYAAAAAAwADALcAAAD+AgAA&#10;AAA=&#10;" filled="f" stroked="f" strokeweight=".5pt">
                      <v:textbox inset="0,0,0,0">
                        <w:txbxContent>
                          <w:p w14:paraId="388A5964" w14:textId="3F09B28C" w:rsidR="00B1692D" w:rsidRPr="009318C1" w:rsidRDefault="00B1692D" w:rsidP="006D2A9D">
                            <w:pPr>
                              <w:jc w:val="right"/>
                              <w:rPr>
                                <w:rFonts w:ascii="Poppins-Regular" w:hAnsi="Poppins-Regular" w:cs="Poppins"/>
                                <w:color w:val="182233"/>
                                <w:sz w:val="32"/>
                                <w:szCs w:val="32"/>
                              </w:rPr>
                            </w:pPr>
                            <w:r w:rsidRPr="009318C1">
                              <w:rPr>
                                <w:rFonts w:ascii="Poppins-Regular" w:hAnsi="Poppins-Regular" w:cs="Poppins"/>
                                <w:color w:val="182233"/>
                                <w:sz w:val="32"/>
                                <w:szCs w:val="32"/>
                              </w:rPr>
                              <w:t>Student Name</w:t>
                            </w:r>
                            <w:r w:rsidR="007645AE" w:rsidRPr="009318C1">
                              <w:rPr>
                                <w:rFonts w:ascii="Poppins-Regular" w:hAnsi="Poppins-Regular" w:cs="Poppins"/>
                                <w:color w:val="182233"/>
                                <w:sz w:val="32"/>
                                <w:szCs w:val="32"/>
                              </w:rPr>
                              <w:t>: Robert Constantin Dan</w:t>
                            </w:r>
                            <w:r w:rsidRPr="009318C1">
                              <w:rPr>
                                <w:rFonts w:ascii="Poppins-Regular" w:hAnsi="Poppins-Regular" w:cs="Poppins"/>
                                <w:color w:val="182233"/>
                                <w:sz w:val="32"/>
                                <w:szCs w:val="32"/>
                              </w:rPr>
                              <w:t xml:space="preserve"> | </w:t>
                            </w:r>
                            <w:r w:rsidR="007645AE" w:rsidRPr="009318C1">
                              <w:rPr>
                                <w:rFonts w:ascii="Poppins-Regular" w:hAnsi="Poppins-Regular" w:cs="Poppins"/>
                                <w:color w:val="182233"/>
                                <w:sz w:val="32"/>
                                <w:szCs w:val="32"/>
                              </w:rPr>
                              <w:t>2507758</w:t>
                            </w:r>
                          </w:p>
                        </w:txbxContent>
                      </v:textbox>
                    </v:shape>
                    <v:shape id="Text Box 571694729" o:spid="_x0000_s1032" type="#_x0000_t202" style="position:absolute;top:2762;width:27432;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ZC9zAAAAOMAAAAPAAAAZHJzL2Rvd25yZXYueG1sRI9fSwMx&#10;EMTfBb9DWME3m/SotpxNi/gHfNCqVUHf1st6d3jZHMn2en57Iwg+DjPzG2a5Hn2nBoqpDWxhOjGg&#10;iKvgWq4tvDzfnCxAJUF22AUmC9+UYL06PFhi6cKen2jYSq0yhFOJFhqRvtQ6VQ15TJPQE2fvM0SP&#10;kmWstYu4z3Df6cKYM+2x5bzQYE+XDVVf25230L2lePdh5H24qu/l8UHvXq+nG2uPj8aLc1BCo/yH&#10;/9q3zkJhFvPTuZnNCvj9lP+AXv0AAAD//wMAUEsBAi0AFAAGAAgAAAAhANvh9svuAAAAhQEAABMA&#10;AAAAAAAAAAAAAAAAAAAAAFtDb250ZW50X1R5cGVzXS54bWxQSwECLQAUAAYACAAAACEAWvQsW78A&#10;AAAVAQAACwAAAAAAAAAAAAAAAAAfAQAAX3JlbHMvLnJlbHNQSwECLQAUAAYACAAAACEAxY2QvcwA&#10;AADjAAAADwAAAAAAAAAAAAAAAAAHAgAAZHJzL2Rvd25yZXYueG1sUEsFBgAAAAADAAMAtwAAAAAD&#10;AAAAAA==&#10;" filled="f" stroked="f" strokeweight=".5pt">
                      <v:textbox inset="0,0,0,0">
                        <w:txbxContent>
                          <w:p w14:paraId="032F5A7B" w14:textId="43FA6A92" w:rsidR="00B1692D" w:rsidRPr="00413B8C" w:rsidRDefault="00C57FB4" w:rsidP="006D2A9D">
                            <w:pPr>
                              <w:spacing w:line="180" w:lineRule="auto"/>
                              <w:jc w:val="right"/>
                              <w:rPr>
                                <w:rFonts w:ascii="Poppins-Bold" w:hAnsi="Poppins-Bold" w:cs="Poppins"/>
                                <w:color w:val="22A1AA"/>
                                <w:sz w:val="52"/>
                                <w:szCs w:val="52"/>
                              </w:rPr>
                            </w:pPr>
                            <w:r w:rsidRPr="00413B8C">
                              <w:rPr>
                                <w:rFonts w:ascii="Poppins-Bold" w:hAnsi="Poppins-Bold" w:cs="Poppins"/>
                                <w:color w:val="22A1AA"/>
                                <w:sz w:val="52"/>
                                <w:szCs w:val="52"/>
                              </w:rPr>
                              <w:t>ACCA4024</w:t>
                            </w:r>
                          </w:p>
                        </w:txbxContent>
                      </v:textbox>
                    </v:shape>
                    <v:shape id="Text Box 1341642716" o:spid="_x0000_s1033" type="#_x0000_t202" style="position:absolute;top:5905;width:2743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M4GyQAAAOIAAAAPAAAAZHJzL2Rvd25yZXYueG1sRE9LS8NA&#10;EL4L/Q/LFLzZTX20IXZbxAd4sD6qgt6m2WkSzM6G3Wka/70rCB4/vvdiNbhW9RRi49nAdJKBIi69&#10;bbgy8PZ6d5KDioJssfVMBr4pwmo5OlpgYf2BX6jfSKVSCMcCDdQiXaF1LGtyGCe+I07czgeHkmCo&#10;tA14SOGu1adZNtMOG04NNXZ0XVP5tdk7A+1HDA/bTD77m2otz096/347fTTmeDxcXYISGuRf/Oe+&#10;t2n+PL/IZ2fzc/i9lDDo5Q8AAAD//wMAUEsBAi0AFAAGAAgAAAAhANvh9svuAAAAhQEAABMAAAAA&#10;AAAAAAAAAAAAAAAAAFtDb250ZW50X1R5cGVzXS54bWxQSwECLQAUAAYACAAAACEAWvQsW78AAAAV&#10;AQAACwAAAAAAAAAAAAAAAAAfAQAAX3JlbHMvLnJlbHNQSwECLQAUAAYACAAAACEAhZTOBskAAADi&#10;AAAADwAAAAAAAAAAAAAAAAAHAgAAZHJzL2Rvd25yZXYueG1sUEsFBgAAAAADAAMAtwAAAP0CAAAA&#10;AA==&#10;" filled="f" stroked="f" strokeweight=".5pt">
                      <v:textbox inset="0,0,0,0">
                        <w:txbxContent>
                          <w:p w14:paraId="307E1587" w14:textId="7E5541A2" w:rsidR="00B1692D" w:rsidRPr="009318C1" w:rsidRDefault="007645AE" w:rsidP="006D2A9D">
                            <w:pPr>
                              <w:jc w:val="right"/>
                              <w:rPr>
                                <w:rFonts w:ascii="Poppins-Regular" w:hAnsi="Poppins-Regular" w:cs="Poppins"/>
                                <w:color w:val="182233"/>
                                <w:sz w:val="32"/>
                                <w:szCs w:val="32"/>
                              </w:rPr>
                            </w:pPr>
                            <w:r w:rsidRPr="009318C1">
                              <w:rPr>
                                <w:rFonts w:ascii="Poppins-Regular" w:hAnsi="Poppins-Regular" w:cs="Poppins"/>
                                <w:color w:val="182233"/>
                                <w:sz w:val="32"/>
                                <w:szCs w:val="32"/>
                              </w:rPr>
                              <w:t>Lecturer</w:t>
                            </w:r>
                            <w:r w:rsidR="00B1692D" w:rsidRPr="009318C1">
                              <w:rPr>
                                <w:rFonts w:ascii="Poppins-Regular" w:hAnsi="Poppins-Regular" w:cs="Poppins"/>
                                <w:color w:val="182233"/>
                                <w:sz w:val="32"/>
                                <w:szCs w:val="32"/>
                              </w:rPr>
                              <w:t xml:space="preserve"> Name</w:t>
                            </w:r>
                            <w:r w:rsidRPr="009318C1">
                              <w:rPr>
                                <w:rFonts w:ascii="Poppins-Regular" w:hAnsi="Poppins-Regular" w:cs="Poppins"/>
                                <w:color w:val="182233"/>
                                <w:sz w:val="32"/>
                                <w:szCs w:val="32"/>
                              </w:rPr>
                              <w:t xml:space="preserve">: </w:t>
                            </w:r>
                            <w:r w:rsidR="00EB05FE" w:rsidRPr="009318C1">
                              <w:rPr>
                                <w:rFonts w:ascii="Poppins-Regular" w:hAnsi="Poppins-Regular" w:cs="Poppins"/>
                                <w:color w:val="182233"/>
                                <w:sz w:val="32"/>
                                <w:szCs w:val="32"/>
                              </w:rPr>
                              <w:t>Muhammad</w:t>
                            </w:r>
                            <w:r w:rsidR="007B0A16" w:rsidRPr="009318C1">
                              <w:rPr>
                                <w:rFonts w:ascii="Poppins-Regular" w:hAnsi="Poppins-Regular" w:cs="Poppins"/>
                                <w:color w:val="182233"/>
                                <w:sz w:val="32"/>
                                <w:szCs w:val="32"/>
                              </w:rPr>
                              <w:t xml:space="preserve"> Azeem </w:t>
                            </w:r>
                            <w:r w:rsidR="00B5207F" w:rsidRPr="009318C1">
                              <w:rPr>
                                <w:rFonts w:ascii="Poppins-Regular" w:hAnsi="Poppins-Regular" w:cs="Poppins"/>
                                <w:color w:val="182233"/>
                                <w:sz w:val="32"/>
                                <w:szCs w:val="32"/>
                              </w:rPr>
                              <w:t>Abbas</w:t>
                            </w:r>
                          </w:p>
                        </w:txbxContent>
                      </v:textbox>
                    </v:shape>
                    <v:shape id="Text Box 1341642716" o:spid="_x0000_s1034" type="#_x0000_t202" style="position:absolute;top:8667;width:2743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xHRyQAAAOMAAAAPAAAAZHJzL2Rvd25yZXYueG1sRE9LSwMx&#10;EL4L/ocwgjebrFVp16ZFfIAHX60Kehs34+7iZrIk0+36740geJzvPYvV6Ds1UExtYAvFxIAiroJr&#10;ubbw8nxzNAOVBNlhF5gsfFOC1XJ/b4GlCzte07CRWuUQTiVaaET6UutUNeQxTUJPnLnPED1KPmOt&#10;XcRdDvedPjbmTHtsOTc02NNlQ9XXZustdG8p3n0YeR+u6nt5etTb1+viwdrDg/HiHJTQKP/iP/et&#10;y/NPpsVsbqanBfz+lAHQyx8AAAD//wMAUEsBAi0AFAAGAAgAAAAhANvh9svuAAAAhQEAABMAAAAA&#10;AAAAAAAAAAAAAAAAAFtDb250ZW50X1R5cGVzXS54bWxQSwECLQAUAAYACAAAACEAWvQsW78AAAAV&#10;AQAACwAAAAAAAAAAAAAAAAAfAQAAX3JlbHMvLnJlbHNQSwECLQAUAAYACAAAACEA2jcR0ckAAADj&#10;AAAADwAAAAAAAAAAAAAAAAAHAgAAZHJzL2Rvd25yZXYueG1sUEsFBgAAAAADAAMAtwAAAP0CAAAA&#10;AA==&#10;" filled="f" stroked="f" strokeweight=".5pt">
                      <v:textbox inset="0,0,0,0">
                        <w:txbxContent>
                          <w:p w14:paraId="2F35189B" w14:textId="67BDDE78" w:rsidR="00B1692D" w:rsidRPr="009318C1" w:rsidRDefault="009C7594" w:rsidP="006D2A9D">
                            <w:pPr>
                              <w:jc w:val="right"/>
                              <w:rPr>
                                <w:rFonts w:ascii="Poppins-Regular" w:hAnsi="Poppins-Regular" w:cs="Poppins"/>
                                <w:color w:val="182233"/>
                                <w:sz w:val="32"/>
                                <w:szCs w:val="32"/>
                              </w:rPr>
                            </w:pPr>
                            <w:r w:rsidRPr="009318C1">
                              <w:rPr>
                                <w:rFonts w:ascii="Poppins-Regular" w:hAnsi="Poppins-Regular" w:cs="Poppins"/>
                                <w:color w:val="182233"/>
                                <w:sz w:val="32"/>
                                <w:szCs w:val="32"/>
                              </w:rPr>
                              <w:t>Submission Deadline</w:t>
                            </w:r>
                            <w:r w:rsidR="00B1692D" w:rsidRPr="009318C1">
                              <w:rPr>
                                <w:rFonts w:ascii="Poppins-Regular" w:hAnsi="Poppins-Regular" w:cs="Poppins"/>
                                <w:color w:val="182233"/>
                                <w:sz w:val="32"/>
                                <w:szCs w:val="32"/>
                              </w:rPr>
                              <w:t xml:space="preserve">: </w:t>
                            </w:r>
                            <w:r w:rsidR="00DC38AD" w:rsidRPr="009318C1">
                              <w:rPr>
                                <w:rFonts w:ascii="Poppins-Regular" w:hAnsi="Poppins-Regular" w:cs="Poppins"/>
                                <w:color w:val="182233"/>
                                <w:sz w:val="32"/>
                                <w:szCs w:val="32"/>
                              </w:rPr>
                              <w:t>21</w:t>
                            </w:r>
                            <w:r w:rsidR="00B1692D" w:rsidRPr="009318C1">
                              <w:rPr>
                                <w:rFonts w:ascii="Poppins-Regular" w:hAnsi="Poppins-Regular" w:cs="Poppins"/>
                                <w:color w:val="182233"/>
                                <w:sz w:val="32"/>
                                <w:szCs w:val="32"/>
                              </w:rPr>
                              <w:t>/</w:t>
                            </w:r>
                            <w:r w:rsidR="00DC38AD" w:rsidRPr="009318C1">
                              <w:rPr>
                                <w:rFonts w:ascii="Poppins-Regular" w:hAnsi="Poppins-Regular" w:cs="Poppins"/>
                                <w:color w:val="182233"/>
                                <w:sz w:val="32"/>
                                <w:szCs w:val="32"/>
                              </w:rPr>
                              <w:t>07</w:t>
                            </w:r>
                            <w:r w:rsidR="00B1692D" w:rsidRPr="009318C1">
                              <w:rPr>
                                <w:rFonts w:ascii="Poppins-Regular" w:hAnsi="Poppins-Regular" w:cs="Poppins"/>
                                <w:color w:val="182233"/>
                                <w:sz w:val="32"/>
                                <w:szCs w:val="32"/>
                              </w:rPr>
                              <w:t>/</w:t>
                            </w:r>
                            <w:r w:rsidR="00DC38AD" w:rsidRPr="009318C1">
                              <w:rPr>
                                <w:rFonts w:ascii="Poppins-Regular" w:hAnsi="Poppins-Regular" w:cs="Poppins"/>
                                <w:color w:val="182233"/>
                                <w:sz w:val="32"/>
                                <w:szCs w:val="32"/>
                              </w:rPr>
                              <w:t>2026</w:t>
                            </w:r>
                          </w:p>
                        </w:txbxContent>
                      </v:textbox>
                    </v:shape>
                    <w10:wrap anchorx="margin" anchory="margin"/>
                  </v:group>
                </w:pict>
              </mc:Fallback>
            </mc:AlternateContent>
          </w:r>
          <w:r w:rsidR="00B1692D">
            <w:rPr>
              <w:rFonts w:asciiTheme="minorBidi" w:hAnsiTheme="minorBidi" w:cstheme="minorBidi"/>
              <w:sz w:val="24"/>
              <w:szCs w:val="24"/>
            </w:rPr>
            <w:br w:type="page"/>
          </w:r>
        </w:p>
      </w:sdtContent>
    </w:sdt>
    <w:p w14:paraId="546E49C5" w14:textId="7B5882F9" w:rsidR="008F2E96" w:rsidRPr="0008372D" w:rsidRDefault="008F2E96" w:rsidP="008F2E96">
      <w:pPr>
        <w:pStyle w:val="Heading1"/>
        <w:rPr>
          <w:rFonts w:ascii="Arial" w:hAnsi="Arial" w:cs="Arial"/>
        </w:rPr>
      </w:pPr>
      <w:bookmarkStart w:id="1" w:name="_Toc235403486"/>
      <w:bookmarkStart w:id="2" w:name="_Toc235506713"/>
      <w:r w:rsidRPr="0008372D">
        <w:rPr>
          <w:rFonts w:ascii="Arial" w:hAnsi="Arial" w:cs="Arial"/>
        </w:rPr>
        <w:lastRenderedPageBreak/>
        <w:t>Abstract</w:t>
      </w:r>
      <w:bookmarkEnd w:id="1"/>
      <w:bookmarkEnd w:id="2"/>
      <w:r w:rsidRPr="0008372D">
        <w:rPr>
          <w:rFonts w:ascii="Arial" w:hAnsi="Arial" w:cs="Arial"/>
        </w:rPr>
        <w:t xml:space="preserve"> </w:t>
      </w:r>
    </w:p>
    <w:p w14:paraId="2610EA54" w14:textId="77777777" w:rsidR="008F2E96" w:rsidRPr="008075A6" w:rsidRDefault="008F2E96" w:rsidP="008F2E96">
      <w:pPr>
        <w:jc w:val="both"/>
        <w:rPr>
          <w:rFonts w:asciiTheme="minorBidi" w:hAnsiTheme="minorBidi" w:cstheme="minorBidi"/>
          <w:b/>
          <w:bCs/>
          <w:sz w:val="24"/>
          <w:szCs w:val="24"/>
        </w:rPr>
      </w:pPr>
    </w:p>
    <w:p w14:paraId="71FA513C" w14:textId="77777777" w:rsidR="008F2E96" w:rsidRDefault="008F2E96" w:rsidP="008F2E96">
      <w:pPr>
        <w:jc w:val="both"/>
        <w:rPr>
          <w:rFonts w:ascii="Arial" w:hAnsi="Arial" w:cs="Arial"/>
          <w:sz w:val="22"/>
          <w:szCs w:val="22"/>
        </w:rPr>
      </w:pPr>
      <w:proofErr w:type="spellStart"/>
      <w:r w:rsidRPr="004568DF">
        <w:rPr>
          <w:rFonts w:ascii="Arial" w:hAnsi="Arial" w:cs="Arial"/>
          <w:sz w:val="22"/>
          <w:szCs w:val="22"/>
        </w:rPr>
        <w:t>SteelForm</w:t>
      </w:r>
      <w:proofErr w:type="spellEnd"/>
      <w:r w:rsidRPr="004568DF">
        <w:rPr>
          <w:rFonts w:ascii="Arial" w:hAnsi="Arial" w:cs="Arial"/>
          <w:sz w:val="22"/>
          <w:szCs w:val="22"/>
        </w:rPr>
        <w:t xml:space="preserve"> Manufacturing Ltd (SFM) uses Industry 4.0 technologies such as </w:t>
      </w:r>
      <w:proofErr w:type="spellStart"/>
      <w:r>
        <w:rPr>
          <w:rFonts w:ascii="Arial" w:hAnsi="Arial" w:cs="Arial"/>
          <w:sz w:val="22"/>
          <w:szCs w:val="22"/>
        </w:rPr>
        <w:t>I</w:t>
      </w:r>
      <w:r w:rsidRPr="004568DF">
        <w:rPr>
          <w:rFonts w:ascii="Arial" w:hAnsi="Arial" w:cs="Arial"/>
          <w:sz w:val="22"/>
          <w:szCs w:val="22"/>
        </w:rPr>
        <w:t>IoT</w:t>
      </w:r>
      <w:proofErr w:type="spellEnd"/>
      <w:r w:rsidRPr="004568DF">
        <w:rPr>
          <w:rFonts w:ascii="Arial" w:hAnsi="Arial" w:cs="Arial"/>
          <w:sz w:val="22"/>
          <w:szCs w:val="22"/>
        </w:rPr>
        <w:t xml:space="preserve">, automation, and cloud systems to improve efficiency, but this has increased its exposure to cyber threats. </w:t>
      </w:r>
    </w:p>
    <w:p w14:paraId="2B0B57E5" w14:textId="77777777" w:rsidR="008F2E96" w:rsidRDefault="008F2E96" w:rsidP="008F2E96">
      <w:pPr>
        <w:jc w:val="both"/>
        <w:rPr>
          <w:rFonts w:ascii="Arial" w:hAnsi="Arial" w:cs="Arial"/>
          <w:sz w:val="22"/>
          <w:szCs w:val="22"/>
        </w:rPr>
      </w:pPr>
      <w:r w:rsidRPr="004568DF">
        <w:rPr>
          <w:rFonts w:ascii="Arial" w:hAnsi="Arial" w:cs="Arial"/>
          <w:sz w:val="22"/>
          <w:szCs w:val="22"/>
        </w:rPr>
        <w:t>The main problem is the growing risk of attacks like ransomware, phishing, and unauthorised access, which could disrupt operations and compromise sensitive data. This work analys</w:t>
      </w:r>
      <w:r>
        <w:rPr>
          <w:rFonts w:ascii="Arial" w:hAnsi="Arial" w:cs="Arial"/>
          <w:sz w:val="22"/>
          <w:szCs w:val="22"/>
        </w:rPr>
        <w:t>i</w:t>
      </w:r>
      <w:r w:rsidRPr="004568DF">
        <w:rPr>
          <w:rFonts w:ascii="Arial" w:hAnsi="Arial" w:cs="Arial"/>
          <w:sz w:val="22"/>
          <w:szCs w:val="22"/>
        </w:rPr>
        <w:t>s these cybersecurity challenges and proposes solutions based on frameworks such as NIST CSF 2.0, ISO/IEC 27001, and Zero Trust.</w:t>
      </w:r>
    </w:p>
    <w:p w14:paraId="6D37B1A6" w14:textId="77777777" w:rsidR="008F2E96" w:rsidRDefault="008F2E96" w:rsidP="008F2E96">
      <w:pPr>
        <w:jc w:val="both"/>
        <w:rPr>
          <w:rFonts w:ascii="Arial" w:hAnsi="Arial" w:cs="Arial"/>
          <w:sz w:val="22"/>
          <w:szCs w:val="22"/>
        </w:rPr>
      </w:pPr>
      <w:r w:rsidRPr="004568DF">
        <w:rPr>
          <w:rFonts w:ascii="Arial" w:hAnsi="Arial" w:cs="Arial"/>
          <w:sz w:val="22"/>
          <w:szCs w:val="22"/>
        </w:rPr>
        <w:t>The proposed measures include security policies, technical controls, monitoring, and staff awareness. These solutions improve SFM’s cyber resilience and help ensure secure and reliable manufacturing operations.</w:t>
      </w:r>
    </w:p>
    <w:p w14:paraId="511BF805" w14:textId="77777777" w:rsidR="003F61F3" w:rsidRDefault="003F61F3" w:rsidP="008F2E96">
      <w:pPr>
        <w:jc w:val="both"/>
        <w:rPr>
          <w:rFonts w:ascii="Arial" w:hAnsi="Arial" w:cs="Arial"/>
          <w:sz w:val="22"/>
          <w:szCs w:val="22"/>
        </w:rPr>
      </w:pPr>
    </w:p>
    <w:p w14:paraId="62A516CD" w14:textId="77777777" w:rsidR="003F61F3" w:rsidRDefault="003F61F3" w:rsidP="008F2E96">
      <w:pPr>
        <w:jc w:val="both"/>
        <w:rPr>
          <w:rFonts w:ascii="Arial" w:hAnsi="Arial" w:cs="Arial"/>
          <w:sz w:val="22"/>
          <w:szCs w:val="22"/>
        </w:rPr>
      </w:pPr>
    </w:p>
    <w:p w14:paraId="57FA1E3C" w14:textId="77777777" w:rsidR="00BB009A" w:rsidRDefault="00BB009A" w:rsidP="008F2E96">
      <w:pPr>
        <w:jc w:val="both"/>
        <w:rPr>
          <w:rFonts w:ascii="Arial" w:hAnsi="Arial" w:cs="Arial"/>
          <w:sz w:val="22"/>
          <w:szCs w:val="22"/>
        </w:rPr>
      </w:pPr>
    </w:p>
    <w:p w14:paraId="00FA6F0C" w14:textId="77777777" w:rsidR="008F2E96" w:rsidRDefault="008F2E96" w:rsidP="008F2E96"/>
    <w:sdt>
      <w:sdtPr>
        <w:rPr>
          <w:rFonts w:ascii="Times New Roman" w:eastAsia="Times New Roman" w:hAnsi="Times New Roman" w:cs="Times New Roman"/>
          <w:color w:val="auto"/>
          <w:sz w:val="20"/>
          <w:szCs w:val="20"/>
          <w:lang w:val="en-GB" w:eastAsia="en-GB"/>
        </w:rPr>
        <w:id w:val="-1079214117"/>
        <w:docPartObj>
          <w:docPartGallery w:val="Table of Contents"/>
          <w:docPartUnique/>
        </w:docPartObj>
      </w:sdtPr>
      <w:sdtEndPr>
        <w:rPr>
          <w:b/>
          <w:bCs/>
          <w:noProof/>
        </w:rPr>
      </w:sdtEndPr>
      <w:sdtContent>
        <w:p w14:paraId="2ACDBFC5" w14:textId="79F24F3A" w:rsidR="008F2E96" w:rsidRDefault="008F2E96">
          <w:pPr>
            <w:pStyle w:val="TOCHeading"/>
          </w:pPr>
          <w:r>
            <w:t>Contents</w:t>
          </w:r>
        </w:p>
        <w:p w14:paraId="1DFAC881" w14:textId="2D663668" w:rsidR="00DA52B1" w:rsidRDefault="008F2E96">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506713" w:history="1">
            <w:r w:rsidR="00DA52B1" w:rsidRPr="00667154">
              <w:rPr>
                <w:rStyle w:val="Hyperlink"/>
                <w:rFonts w:ascii="Arial" w:hAnsi="Arial" w:cs="Arial"/>
                <w:noProof/>
              </w:rPr>
              <w:t>Abstract</w:t>
            </w:r>
            <w:r w:rsidR="00DA52B1">
              <w:rPr>
                <w:noProof/>
                <w:webHidden/>
              </w:rPr>
              <w:tab/>
            </w:r>
            <w:r w:rsidR="00DA52B1">
              <w:rPr>
                <w:noProof/>
                <w:webHidden/>
              </w:rPr>
              <w:fldChar w:fldCharType="begin"/>
            </w:r>
            <w:r w:rsidR="00DA52B1">
              <w:rPr>
                <w:noProof/>
                <w:webHidden/>
              </w:rPr>
              <w:instrText xml:space="preserve"> PAGEREF _Toc235506713 \h </w:instrText>
            </w:r>
            <w:r w:rsidR="00DA52B1">
              <w:rPr>
                <w:noProof/>
                <w:webHidden/>
              </w:rPr>
            </w:r>
            <w:r w:rsidR="00DA52B1">
              <w:rPr>
                <w:noProof/>
                <w:webHidden/>
              </w:rPr>
              <w:fldChar w:fldCharType="separate"/>
            </w:r>
            <w:r w:rsidR="00DA52B1">
              <w:rPr>
                <w:noProof/>
                <w:webHidden/>
              </w:rPr>
              <w:t>1</w:t>
            </w:r>
            <w:r w:rsidR="00DA52B1">
              <w:rPr>
                <w:noProof/>
                <w:webHidden/>
              </w:rPr>
              <w:fldChar w:fldCharType="end"/>
            </w:r>
          </w:hyperlink>
        </w:p>
        <w:p w14:paraId="38EAB0CA" w14:textId="0DCA2FB6" w:rsidR="00DA52B1" w:rsidRDefault="00DA52B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506714" w:history="1">
            <w:r w:rsidRPr="00667154">
              <w:rPr>
                <w:rStyle w:val="Hyperlink"/>
                <w:noProof/>
              </w:rPr>
              <w:t>Introduction</w:t>
            </w:r>
            <w:r>
              <w:rPr>
                <w:noProof/>
                <w:webHidden/>
              </w:rPr>
              <w:tab/>
            </w:r>
            <w:r>
              <w:rPr>
                <w:noProof/>
                <w:webHidden/>
              </w:rPr>
              <w:fldChar w:fldCharType="begin"/>
            </w:r>
            <w:r>
              <w:rPr>
                <w:noProof/>
                <w:webHidden/>
              </w:rPr>
              <w:instrText xml:space="preserve"> PAGEREF _Toc235506714 \h </w:instrText>
            </w:r>
            <w:r>
              <w:rPr>
                <w:noProof/>
                <w:webHidden/>
              </w:rPr>
            </w:r>
            <w:r>
              <w:rPr>
                <w:noProof/>
                <w:webHidden/>
              </w:rPr>
              <w:fldChar w:fldCharType="separate"/>
            </w:r>
            <w:r>
              <w:rPr>
                <w:noProof/>
                <w:webHidden/>
              </w:rPr>
              <w:t>2</w:t>
            </w:r>
            <w:r>
              <w:rPr>
                <w:noProof/>
                <w:webHidden/>
              </w:rPr>
              <w:fldChar w:fldCharType="end"/>
            </w:r>
          </w:hyperlink>
        </w:p>
        <w:p w14:paraId="1E8D0A81" w14:textId="10955A74" w:rsidR="00DA52B1" w:rsidRDefault="00DA52B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506715" w:history="1">
            <w:r w:rsidRPr="00667154">
              <w:rPr>
                <w:rStyle w:val="Hyperlink"/>
                <w:rFonts w:ascii="Arial" w:hAnsi="Arial" w:cs="Arial"/>
                <w:noProof/>
              </w:rPr>
              <w:t>Task</w:t>
            </w:r>
            <w:r>
              <w:rPr>
                <w:noProof/>
                <w:webHidden/>
              </w:rPr>
              <w:tab/>
            </w:r>
            <w:r>
              <w:rPr>
                <w:noProof/>
                <w:webHidden/>
              </w:rPr>
              <w:fldChar w:fldCharType="begin"/>
            </w:r>
            <w:r>
              <w:rPr>
                <w:noProof/>
                <w:webHidden/>
              </w:rPr>
              <w:instrText xml:space="preserve"> PAGEREF _Toc235506715 \h </w:instrText>
            </w:r>
            <w:r>
              <w:rPr>
                <w:noProof/>
                <w:webHidden/>
              </w:rPr>
            </w:r>
            <w:r>
              <w:rPr>
                <w:noProof/>
                <w:webHidden/>
              </w:rPr>
              <w:fldChar w:fldCharType="separate"/>
            </w:r>
            <w:r>
              <w:rPr>
                <w:noProof/>
                <w:webHidden/>
              </w:rPr>
              <w:t>3</w:t>
            </w:r>
            <w:r>
              <w:rPr>
                <w:noProof/>
                <w:webHidden/>
              </w:rPr>
              <w:fldChar w:fldCharType="end"/>
            </w:r>
          </w:hyperlink>
        </w:p>
        <w:p w14:paraId="23D8B787" w14:textId="5E63C1D9" w:rsidR="00DA52B1" w:rsidRDefault="00DA52B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06716" w:history="1">
            <w:r w:rsidRPr="00667154">
              <w:rPr>
                <w:rStyle w:val="Hyperlink"/>
                <w:rFonts w:ascii="Arial" w:hAnsi="Arial" w:cs="Arial"/>
                <w:noProof/>
              </w:rPr>
              <w:t>Identification of Modern Threats</w:t>
            </w:r>
            <w:r>
              <w:rPr>
                <w:noProof/>
                <w:webHidden/>
              </w:rPr>
              <w:tab/>
            </w:r>
            <w:r>
              <w:rPr>
                <w:noProof/>
                <w:webHidden/>
              </w:rPr>
              <w:fldChar w:fldCharType="begin"/>
            </w:r>
            <w:r>
              <w:rPr>
                <w:noProof/>
                <w:webHidden/>
              </w:rPr>
              <w:instrText xml:space="preserve"> PAGEREF _Toc235506716 \h </w:instrText>
            </w:r>
            <w:r>
              <w:rPr>
                <w:noProof/>
                <w:webHidden/>
              </w:rPr>
            </w:r>
            <w:r>
              <w:rPr>
                <w:noProof/>
                <w:webHidden/>
              </w:rPr>
              <w:fldChar w:fldCharType="separate"/>
            </w:r>
            <w:r>
              <w:rPr>
                <w:noProof/>
                <w:webHidden/>
              </w:rPr>
              <w:t>3</w:t>
            </w:r>
            <w:r>
              <w:rPr>
                <w:noProof/>
                <w:webHidden/>
              </w:rPr>
              <w:fldChar w:fldCharType="end"/>
            </w:r>
          </w:hyperlink>
        </w:p>
        <w:p w14:paraId="4C058684" w14:textId="7ABB00BE" w:rsidR="00DA52B1" w:rsidRDefault="00DA52B1">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506717" w:history="1">
            <w:r w:rsidRPr="00667154">
              <w:rPr>
                <w:rStyle w:val="Hyperlink"/>
                <w:rFonts w:ascii="Arial" w:hAnsi="Arial" w:cs="Arial"/>
                <w:noProof/>
              </w:rPr>
              <w:t>External Threats</w:t>
            </w:r>
            <w:r>
              <w:rPr>
                <w:noProof/>
                <w:webHidden/>
              </w:rPr>
              <w:tab/>
            </w:r>
            <w:r>
              <w:rPr>
                <w:noProof/>
                <w:webHidden/>
              </w:rPr>
              <w:fldChar w:fldCharType="begin"/>
            </w:r>
            <w:r>
              <w:rPr>
                <w:noProof/>
                <w:webHidden/>
              </w:rPr>
              <w:instrText xml:space="preserve"> PAGEREF _Toc235506717 \h </w:instrText>
            </w:r>
            <w:r>
              <w:rPr>
                <w:noProof/>
                <w:webHidden/>
              </w:rPr>
            </w:r>
            <w:r>
              <w:rPr>
                <w:noProof/>
                <w:webHidden/>
              </w:rPr>
              <w:fldChar w:fldCharType="separate"/>
            </w:r>
            <w:r>
              <w:rPr>
                <w:noProof/>
                <w:webHidden/>
              </w:rPr>
              <w:t>3</w:t>
            </w:r>
            <w:r>
              <w:rPr>
                <w:noProof/>
                <w:webHidden/>
              </w:rPr>
              <w:fldChar w:fldCharType="end"/>
            </w:r>
          </w:hyperlink>
        </w:p>
        <w:p w14:paraId="0B0652F1" w14:textId="0D6B1256" w:rsidR="00DA52B1" w:rsidRDefault="00DA52B1">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506718" w:history="1">
            <w:r w:rsidRPr="00667154">
              <w:rPr>
                <w:rStyle w:val="Hyperlink"/>
                <w:rFonts w:ascii="Arial" w:hAnsi="Arial" w:cs="Arial"/>
                <w:noProof/>
              </w:rPr>
              <w:t>Internal Threats</w:t>
            </w:r>
            <w:r>
              <w:rPr>
                <w:noProof/>
                <w:webHidden/>
              </w:rPr>
              <w:tab/>
            </w:r>
            <w:r>
              <w:rPr>
                <w:noProof/>
                <w:webHidden/>
              </w:rPr>
              <w:fldChar w:fldCharType="begin"/>
            </w:r>
            <w:r>
              <w:rPr>
                <w:noProof/>
                <w:webHidden/>
              </w:rPr>
              <w:instrText xml:space="preserve"> PAGEREF _Toc235506718 \h </w:instrText>
            </w:r>
            <w:r>
              <w:rPr>
                <w:noProof/>
                <w:webHidden/>
              </w:rPr>
            </w:r>
            <w:r>
              <w:rPr>
                <w:noProof/>
                <w:webHidden/>
              </w:rPr>
              <w:fldChar w:fldCharType="separate"/>
            </w:r>
            <w:r>
              <w:rPr>
                <w:noProof/>
                <w:webHidden/>
              </w:rPr>
              <w:t>4</w:t>
            </w:r>
            <w:r>
              <w:rPr>
                <w:noProof/>
                <w:webHidden/>
              </w:rPr>
              <w:fldChar w:fldCharType="end"/>
            </w:r>
          </w:hyperlink>
        </w:p>
        <w:p w14:paraId="0CA8AAFD" w14:textId="418C161B" w:rsidR="00DA52B1" w:rsidRDefault="00DA52B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06719" w:history="1">
            <w:r w:rsidRPr="00667154">
              <w:rPr>
                <w:rStyle w:val="Hyperlink"/>
                <w:rFonts w:ascii="Arial" w:hAnsi="Arial" w:cs="Arial"/>
                <w:noProof/>
              </w:rPr>
              <w:t>Modern Security Policies</w:t>
            </w:r>
            <w:r>
              <w:rPr>
                <w:noProof/>
                <w:webHidden/>
              </w:rPr>
              <w:tab/>
            </w:r>
            <w:r>
              <w:rPr>
                <w:noProof/>
                <w:webHidden/>
              </w:rPr>
              <w:fldChar w:fldCharType="begin"/>
            </w:r>
            <w:r>
              <w:rPr>
                <w:noProof/>
                <w:webHidden/>
              </w:rPr>
              <w:instrText xml:space="preserve"> PAGEREF _Toc235506719 \h </w:instrText>
            </w:r>
            <w:r>
              <w:rPr>
                <w:noProof/>
                <w:webHidden/>
              </w:rPr>
            </w:r>
            <w:r>
              <w:rPr>
                <w:noProof/>
                <w:webHidden/>
              </w:rPr>
              <w:fldChar w:fldCharType="separate"/>
            </w:r>
            <w:r>
              <w:rPr>
                <w:noProof/>
                <w:webHidden/>
              </w:rPr>
              <w:t>6</w:t>
            </w:r>
            <w:r>
              <w:rPr>
                <w:noProof/>
                <w:webHidden/>
              </w:rPr>
              <w:fldChar w:fldCharType="end"/>
            </w:r>
          </w:hyperlink>
        </w:p>
        <w:p w14:paraId="3DB471AB" w14:textId="3D32039E" w:rsidR="00DA52B1" w:rsidRDefault="00DA52B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06720" w:history="1">
            <w:r w:rsidRPr="00667154">
              <w:rPr>
                <w:rStyle w:val="Hyperlink"/>
                <w:rFonts w:ascii="Arial" w:hAnsi="Arial" w:cs="Arial"/>
                <w:noProof/>
              </w:rPr>
              <w:t>Technical Mitigation Measures</w:t>
            </w:r>
            <w:r>
              <w:rPr>
                <w:noProof/>
                <w:webHidden/>
              </w:rPr>
              <w:tab/>
            </w:r>
            <w:r>
              <w:rPr>
                <w:noProof/>
                <w:webHidden/>
              </w:rPr>
              <w:fldChar w:fldCharType="begin"/>
            </w:r>
            <w:r>
              <w:rPr>
                <w:noProof/>
                <w:webHidden/>
              </w:rPr>
              <w:instrText xml:space="preserve"> PAGEREF _Toc235506720 \h </w:instrText>
            </w:r>
            <w:r>
              <w:rPr>
                <w:noProof/>
                <w:webHidden/>
              </w:rPr>
            </w:r>
            <w:r>
              <w:rPr>
                <w:noProof/>
                <w:webHidden/>
              </w:rPr>
              <w:fldChar w:fldCharType="separate"/>
            </w:r>
            <w:r>
              <w:rPr>
                <w:noProof/>
                <w:webHidden/>
              </w:rPr>
              <w:t>6</w:t>
            </w:r>
            <w:r>
              <w:rPr>
                <w:noProof/>
                <w:webHidden/>
              </w:rPr>
              <w:fldChar w:fldCharType="end"/>
            </w:r>
          </w:hyperlink>
        </w:p>
        <w:p w14:paraId="4E798B15" w14:textId="198CD413" w:rsidR="00DA52B1" w:rsidRDefault="00DA52B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06721" w:history="1">
            <w:r w:rsidRPr="00667154">
              <w:rPr>
                <w:rStyle w:val="Hyperlink"/>
                <w:rFonts w:ascii="Arial" w:hAnsi="Arial" w:cs="Arial"/>
                <w:noProof/>
              </w:rPr>
              <w:t>Proactive Monitoring and Incident Response</w:t>
            </w:r>
            <w:r>
              <w:rPr>
                <w:noProof/>
                <w:webHidden/>
              </w:rPr>
              <w:tab/>
            </w:r>
            <w:r>
              <w:rPr>
                <w:noProof/>
                <w:webHidden/>
              </w:rPr>
              <w:fldChar w:fldCharType="begin"/>
            </w:r>
            <w:r>
              <w:rPr>
                <w:noProof/>
                <w:webHidden/>
              </w:rPr>
              <w:instrText xml:space="preserve"> PAGEREF _Toc235506721 \h </w:instrText>
            </w:r>
            <w:r>
              <w:rPr>
                <w:noProof/>
                <w:webHidden/>
              </w:rPr>
            </w:r>
            <w:r>
              <w:rPr>
                <w:noProof/>
                <w:webHidden/>
              </w:rPr>
              <w:fldChar w:fldCharType="separate"/>
            </w:r>
            <w:r>
              <w:rPr>
                <w:noProof/>
                <w:webHidden/>
              </w:rPr>
              <w:t>8</w:t>
            </w:r>
            <w:r>
              <w:rPr>
                <w:noProof/>
                <w:webHidden/>
              </w:rPr>
              <w:fldChar w:fldCharType="end"/>
            </w:r>
          </w:hyperlink>
        </w:p>
        <w:p w14:paraId="27D975EE" w14:textId="75BEC6F4" w:rsidR="00DA52B1" w:rsidRDefault="00DA52B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06722" w:history="1">
            <w:r w:rsidRPr="00667154">
              <w:rPr>
                <w:rStyle w:val="Hyperlink"/>
                <w:rFonts w:ascii="Arial" w:hAnsi="Arial" w:cs="Arial"/>
                <w:noProof/>
              </w:rPr>
              <w:t>Continuous Training and Awareness</w:t>
            </w:r>
            <w:r>
              <w:rPr>
                <w:noProof/>
                <w:webHidden/>
              </w:rPr>
              <w:tab/>
            </w:r>
            <w:r>
              <w:rPr>
                <w:noProof/>
                <w:webHidden/>
              </w:rPr>
              <w:fldChar w:fldCharType="begin"/>
            </w:r>
            <w:r>
              <w:rPr>
                <w:noProof/>
                <w:webHidden/>
              </w:rPr>
              <w:instrText xml:space="preserve"> PAGEREF _Toc235506722 \h </w:instrText>
            </w:r>
            <w:r>
              <w:rPr>
                <w:noProof/>
                <w:webHidden/>
              </w:rPr>
            </w:r>
            <w:r>
              <w:rPr>
                <w:noProof/>
                <w:webHidden/>
              </w:rPr>
              <w:fldChar w:fldCharType="separate"/>
            </w:r>
            <w:r>
              <w:rPr>
                <w:noProof/>
                <w:webHidden/>
              </w:rPr>
              <w:t>9</w:t>
            </w:r>
            <w:r>
              <w:rPr>
                <w:noProof/>
                <w:webHidden/>
              </w:rPr>
              <w:fldChar w:fldCharType="end"/>
            </w:r>
          </w:hyperlink>
        </w:p>
        <w:p w14:paraId="5C8DE202" w14:textId="5D3DEDF0" w:rsidR="00DA52B1" w:rsidRDefault="00DA52B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506723" w:history="1">
            <w:r w:rsidRPr="0066715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_Toc235506723 \h </w:instrText>
            </w:r>
            <w:r>
              <w:rPr>
                <w:noProof/>
                <w:webHidden/>
              </w:rPr>
            </w:r>
            <w:r>
              <w:rPr>
                <w:noProof/>
                <w:webHidden/>
              </w:rPr>
              <w:fldChar w:fldCharType="separate"/>
            </w:r>
            <w:r>
              <w:rPr>
                <w:noProof/>
                <w:webHidden/>
              </w:rPr>
              <w:t>9</w:t>
            </w:r>
            <w:r>
              <w:rPr>
                <w:noProof/>
                <w:webHidden/>
              </w:rPr>
              <w:fldChar w:fldCharType="end"/>
            </w:r>
          </w:hyperlink>
        </w:p>
        <w:p w14:paraId="4A24498F" w14:textId="7D19ECAF" w:rsidR="00DA52B1" w:rsidRDefault="00DA52B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506724" w:history="1">
            <w:r w:rsidRPr="0066715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_Toc235506724 \h </w:instrText>
            </w:r>
            <w:r>
              <w:rPr>
                <w:noProof/>
                <w:webHidden/>
              </w:rPr>
            </w:r>
            <w:r>
              <w:rPr>
                <w:noProof/>
                <w:webHidden/>
              </w:rPr>
              <w:fldChar w:fldCharType="separate"/>
            </w:r>
            <w:r>
              <w:rPr>
                <w:noProof/>
                <w:webHidden/>
              </w:rPr>
              <w:t>10</w:t>
            </w:r>
            <w:r>
              <w:rPr>
                <w:noProof/>
                <w:webHidden/>
              </w:rPr>
              <w:fldChar w:fldCharType="end"/>
            </w:r>
          </w:hyperlink>
        </w:p>
        <w:p w14:paraId="6D26BCD3" w14:textId="3A20945B" w:rsidR="00DA52B1" w:rsidRDefault="00DA52B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506725" w:history="1">
            <w:r w:rsidRPr="00667154">
              <w:rPr>
                <w:rStyle w:val="Hyperlink"/>
                <w:rFonts w:ascii="Arial" w:hAnsi="Arial" w:cs="Arial"/>
                <w:noProof/>
              </w:rPr>
              <w:t>Appendix</w:t>
            </w:r>
            <w:r>
              <w:rPr>
                <w:noProof/>
                <w:webHidden/>
              </w:rPr>
              <w:tab/>
            </w:r>
            <w:r>
              <w:rPr>
                <w:noProof/>
                <w:webHidden/>
              </w:rPr>
              <w:fldChar w:fldCharType="begin"/>
            </w:r>
            <w:r>
              <w:rPr>
                <w:noProof/>
                <w:webHidden/>
              </w:rPr>
              <w:instrText xml:space="preserve"> PAGEREF _Toc235506725 \h </w:instrText>
            </w:r>
            <w:r>
              <w:rPr>
                <w:noProof/>
                <w:webHidden/>
              </w:rPr>
            </w:r>
            <w:r>
              <w:rPr>
                <w:noProof/>
                <w:webHidden/>
              </w:rPr>
              <w:fldChar w:fldCharType="separate"/>
            </w:r>
            <w:r>
              <w:rPr>
                <w:noProof/>
                <w:webHidden/>
              </w:rPr>
              <w:t>11</w:t>
            </w:r>
            <w:r>
              <w:rPr>
                <w:noProof/>
                <w:webHidden/>
              </w:rPr>
              <w:fldChar w:fldCharType="end"/>
            </w:r>
          </w:hyperlink>
        </w:p>
        <w:p w14:paraId="32429FE7" w14:textId="0226EE9B" w:rsidR="008F2E96" w:rsidRDefault="008F2E96">
          <w:r>
            <w:rPr>
              <w:b/>
              <w:bCs/>
              <w:noProof/>
            </w:rPr>
            <w:fldChar w:fldCharType="end"/>
          </w:r>
        </w:p>
      </w:sdtContent>
    </w:sdt>
    <w:p w14:paraId="123232A6" w14:textId="77777777" w:rsidR="008F2E96" w:rsidRPr="008F2E96" w:rsidRDefault="008F2E96" w:rsidP="008F2E96"/>
    <w:p w14:paraId="64DB8445" w14:textId="77777777" w:rsidR="008F2E96" w:rsidRPr="008F2E96" w:rsidRDefault="008F2E96" w:rsidP="008F2E96"/>
    <w:p w14:paraId="724FAFC5" w14:textId="6CBE33B6" w:rsidR="00C27CA6" w:rsidRDefault="00C27CA6">
      <w:pPr>
        <w:pStyle w:val="TableofFigures"/>
        <w:tabs>
          <w:tab w:val="right" w:leader="dot" w:pos="9016"/>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35403502" w:history="1">
        <w:r w:rsidRPr="00972593">
          <w:rPr>
            <w:rStyle w:val="Hyperlink"/>
            <w:rFonts w:ascii="Arial" w:hAnsi="Arial" w:cs="Arial"/>
            <w:noProof/>
          </w:rPr>
          <w:t>Figure 1 – Modern Cybersecurity Threats</w:t>
        </w:r>
        <w:r>
          <w:rPr>
            <w:noProof/>
            <w:webHidden/>
          </w:rPr>
          <w:tab/>
        </w:r>
        <w:r>
          <w:rPr>
            <w:noProof/>
            <w:webHidden/>
          </w:rPr>
          <w:fldChar w:fldCharType="begin"/>
        </w:r>
        <w:r>
          <w:rPr>
            <w:noProof/>
            <w:webHidden/>
          </w:rPr>
          <w:instrText xml:space="preserve"> PAGEREF _Toc235403502 \h </w:instrText>
        </w:r>
        <w:r>
          <w:rPr>
            <w:noProof/>
            <w:webHidden/>
          </w:rPr>
        </w:r>
        <w:r>
          <w:rPr>
            <w:noProof/>
            <w:webHidden/>
          </w:rPr>
          <w:fldChar w:fldCharType="separate"/>
        </w:r>
        <w:r>
          <w:rPr>
            <w:noProof/>
            <w:webHidden/>
          </w:rPr>
          <w:t>3</w:t>
        </w:r>
        <w:r>
          <w:rPr>
            <w:noProof/>
            <w:webHidden/>
          </w:rPr>
          <w:fldChar w:fldCharType="end"/>
        </w:r>
      </w:hyperlink>
    </w:p>
    <w:p w14:paraId="7617055C" w14:textId="4AE82DE2" w:rsidR="00C27CA6" w:rsidRDefault="00C27CA6">
      <w:pPr>
        <w:pStyle w:val="TableofFigures"/>
        <w:tabs>
          <w:tab w:val="right" w:leader="dot" w:pos="9016"/>
        </w:tabs>
        <w:rPr>
          <w:noProof/>
        </w:rPr>
      </w:pPr>
      <w:hyperlink w:anchor="_Toc235403503" w:history="1">
        <w:r w:rsidRPr="00972593">
          <w:rPr>
            <w:rStyle w:val="Hyperlink"/>
            <w:rFonts w:ascii="Arial" w:hAnsi="Arial" w:cs="Arial"/>
            <w:noProof/>
          </w:rPr>
          <w:t>Figure 2 – Internal and external cybersecurity threats</w:t>
        </w:r>
        <w:r>
          <w:rPr>
            <w:noProof/>
            <w:webHidden/>
          </w:rPr>
          <w:tab/>
        </w:r>
        <w:r>
          <w:rPr>
            <w:noProof/>
            <w:webHidden/>
          </w:rPr>
          <w:fldChar w:fldCharType="begin"/>
        </w:r>
        <w:r>
          <w:rPr>
            <w:noProof/>
            <w:webHidden/>
          </w:rPr>
          <w:instrText xml:space="preserve"> PAGEREF _Toc235403503 \h </w:instrText>
        </w:r>
        <w:r>
          <w:rPr>
            <w:noProof/>
            <w:webHidden/>
          </w:rPr>
        </w:r>
        <w:r>
          <w:rPr>
            <w:noProof/>
            <w:webHidden/>
          </w:rPr>
          <w:fldChar w:fldCharType="separate"/>
        </w:r>
        <w:r>
          <w:rPr>
            <w:noProof/>
            <w:webHidden/>
          </w:rPr>
          <w:t>5</w:t>
        </w:r>
        <w:r>
          <w:rPr>
            <w:noProof/>
            <w:webHidden/>
          </w:rPr>
          <w:fldChar w:fldCharType="end"/>
        </w:r>
      </w:hyperlink>
    </w:p>
    <w:p w14:paraId="6C3590BB" w14:textId="3822505A" w:rsidR="00C27CA6" w:rsidRDefault="00C27CA6">
      <w:pPr>
        <w:pStyle w:val="TableofFigures"/>
        <w:tabs>
          <w:tab w:val="right" w:leader="dot" w:pos="9016"/>
        </w:tabs>
        <w:rPr>
          <w:noProof/>
        </w:rPr>
      </w:pPr>
      <w:hyperlink w:anchor="_Toc235403504" w:history="1">
        <w:r w:rsidRPr="00972593">
          <w:rPr>
            <w:rStyle w:val="Hyperlink"/>
            <w:rFonts w:ascii="Arial" w:hAnsi="Arial" w:cs="Arial"/>
            <w:noProof/>
          </w:rPr>
          <w:t>Figure 3 – Layered Security Control</w:t>
        </w:r>
        <w:r>
          <w:rPr>
            <w:noProof/>
            <w:webHidden/>
          </w:rPr>
          <w:tab/>
        </w:r>
        <w:r>
          <w:rPr>
            <w:noProof/>
            <w:webHidden/>
          </w:rPr>
          <w:fldChar w:fldCharType="begin"/>
        </w:r>
        <w:r>
          <w:rPr>
            <w:noProof/>
            <w:webHidden/>
          </w:rPr>
          <w:instrText xml:space="preserve"> PAGEREF _Toc235403504 \h </w:instrText>
        </w:r>
        <w:r>
          <w:rPr>
            <w:noProof/>
            <w:webHidden/>
          </w:rPr>
        </w:r>
        <w:r>
          <w:rPr>
            <w:noProof/>
            <w:webHidden/>
          </w:rPr>
          <w:fldChar w:fldCharType="separate"/>
        </w:r>
        <w:r>
          <w:rPr>
            <w:noProof/>
            <w:webHidden/>
          </w:rPr>
          <w:t>7</w:t>
        </w:r>
        <w:r>
          <w:rPr>
            <w:noProof/>
            <w:webHidden/>
          </w:rPr>
          <w:fldChar w:fldCharType="end"/>
        </w:r>
      </w:hyperlink>
    </w:p>
    <w:p w14:paraId="5DFE4EF1" w14:textId="725DDF9F" w:rsidR="00C27CA6" w:rsidRDefault="00C27CA6">
      <w:pPr>
        <w:pStyle w:val="TableofFigures"/>
        <w:tabs>
          <w:tab w:val="right" w:leader="dot" w:pos="9016"/>
        </w:tabs>
        <w:rPr>
          <w:noProof/>
        </w:rPr>
      </w:pPr>
      <w:hyperlink w:anchor="_Toc235403505" w:history="1">
        <w:r w:rsidRPr="00972593">
          <w:rPr>
            <w:rStyle w:val="Hyperlink"/>
            <w:rFonts w:ascii="Arial" w:hAnsi="Arial" w:cs="Arial"/>
            <w:noProof/>
          </w:rPr>
          <w:t>Figure 4 – Incident Response Flowchart</w:t>
        </w:r>
        <w:r>
          <w:rPr>
            <w:noProof/>
            <w:webHidden/>
          </w:rPr>
          <w:tab/>
        </w:r>
        <w:r>
          <w:rPr>
            <w:noProof/>
            <w:webHidden/>
          </w:rPr>
          <w:fldChar w:fldCharType="begin"/>
        </w:r>
        <w:r>
          <w:rPr>
            <w:noProof/>
            <w:webHidden/>
          </w:rPr>
          <w:instrText xml:space="preserve"> PAGEREF _Toc235403505 \h </w:instrText>
        </w:r>
        <w:r>
          <w:rPr>
            <w:noProof/>
            <w:webHidden/>
          </w:rPr>
        </w:r>
        <w:r>
          <w:rPr>
            <w:noProof/>
            <w:webHidden/>
          </w:rPr>
          <w:fldChar w:fldCharType="separate"/>
        </w:r>
        <w:r>
          <w:rPr>
            <w:noProof/>
            <w:webHidden/>
          </w:rPr>
          <w:t>8</w:t>
        </w:r>
        <w:r>
          <w:rPr>
            <w:noProof/>
            <w:webHidden/>
          </w:rPr>
          <w:fldChar w:fldCharType="end"/>
        </w:r>
      </w:hyperlink>
    </w:p>
    <w:p w14:paraId="30BD392A" w14:textId="77777777" w:rsidR="00C27CA6" w:rsidRDefault="00C27CA6" w:rsidP="004568DF">
      <w:pPr>
        <w:pStyle w:val="Heading1"/>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p>
    <w:p w14:paraId="6646C604" w14:textId="47381F5C"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0" w:history="1">
        <w:r w:rsidRPr="000E1D30">
          <w:rPr>
            <w:rStyle w:val="Hyperlink"/>
            <w:rFonts w:ascii="Arial" w:hAnsi="Arial" w:cs="Arial"/>
            <w:noProof/>
          </w:rPr>
          <w:t>Table 1 – Cybersecurity Challenges Facing Modern Manufacturing</w:t>
        </w:r>
        <w:r>
          <w:rPr>
            <w:noProof/>
            <w:webHidden/>
          </w:rPr>
          <w:tab/>
        </w:r>
        <w:r>
          <w:rPr>
            <w:noProof/>
            <w:webHidden/>
          </w:rPr>
          <w:fldChar w:fldCharType="begin"/>
        </w:r>
        <w:r>
          <w:rPr>
            <w:noProof/>
            <w:webHidden/>
          </w:rPr>
          <w:instrText xml:space="preserve"> PAGEREF _Toc235403510 \h </w:instrText>
        </w:r>
        <w:r>
          <w:rPr>
            <w:noProof/>
            <w:webHidden/>
          </w:rPr>
        </w:r>
        <w:r>
          <w:rPr>
            <w:noProof/>
            <w:webHidden/>
          </w:rPr>
          <w:fldChar w:fldCharType="separate"/>
        </w:r>
        <w:r>
          <w:rPr>
            <w:noProof/>
            <w:webHidden/>
          </w:rPr>
          <w:t>2</w:t>
        </w:r>
        <w:r>
          <w:rPr>
            <w:noProof/>
            <w:webHidden/>
          </w:rPr>
          <w:fldChar w:fldCharType="end"/>
        </w:r>
      </w:hyperlink>
    </w:p>
    <w:p w14:paraId="4427656A" w14:textId="630628B7"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1" w:history="1">
        <w:r w:rsidRPr="000E1D30">
          <w:rPr>
            <w:rStyle w:val="Hyperlink"/>
            <w:rFonts w:ascii="Arial" w:hAnsi="Arial" w:cs="Arial"/>
            <w:noProof/>
          </w:rPr>
          <w:t>Table 2 – Modern Cybersecurity Threats Facing SteelForm Manufacturing</w:t>
        </w:r>
        <w:r>
          <w:rPr>
            <w:noProof/>
            <w:webHidden/>
          </w:rPr>
          <w:tab/>
        </w:r>
        <w:r>
          <w:rPr>
            <w:noProof/>
            <w:webHidden/>
          </w:rPr>
          <w:fldChar w:fldCharType="begin"/>
        </w:r>
        <w:r>
          <w:rPr>
            <w:noProof/>
            <w:webHidden/>
          </w:rPr>
          <w:instrText xml:space="preserve"> PAGEREF _Toc235403511 \h </w:instrText>
        </w:r>
        <w:r>
          <w:rPr>
            <w:noProof/>
            <w:webHidden/>
          </w:rPr>
        </w:r>
        <w:r>
          <w:rPr>
            <w:noProof/>
            <w:webHidden/>
          </w:rPr>
          <w:fldChar w:fldCharType="separate"/>
        </w:r>
        <w:r>
          <w:rPr>
            <w:noProof/>
            <w:webHidden/>
          </w:rPr>
          <w:t>4</w:t>
        </w:r>
        <w:r>
          <w:rPr>
            <w:noProof/>
            <w:webHidden/>
          </w:rPr>
          <w:fldChar w:fldCharType="end"/>
        </w:r>
      </w:hyperlink>
    </w:p>
    <w:p w14:paraId="366A64CE" w14:textId="1BBD34F0"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2" w:history="1">
        <w:r w:rsidRPr="000E1D30">
          <w:rPr>
            <w:rStyle w:val="Hyperlink"/>
            <w:rFonts w:ascii="Arial" w:hAnsi="Arial" w:cs="Arial"/>
            <w:noProof/>
          </w:rPr>
          <w:t>Table 3 – Threat Prioritisation</w:t>
        </w:r>
        <w:r>
          <w:rPr>
            <w:noProof/>
            <w:webHidden/>
          </w:rPr>
          <w:tab/>
        </w:r>
        <w:r>
          <w:rPr>
            <w:noProof/>
            <w:webHidden/>
          </w:rPr>
          <w:fldChar w:fldCharType="begin"/>
        </w:r>
        <w:r>
          <w:rPr>
            <w:noProof/>
            <w:webHidden/>
          </w:rPr>
          <w:instrText xml:space="preserve"> PAGEREF _Toc235403512 \h </w:instrText>
        </w:r>
        <w:r>
          <w:rPr>
            <w:noProof/>
            <w:webHidden/>
          </w:rPr>
        </w:r>
        <w:r>
          <w:rPr>
            <w:noProof/>
            <w:webHidden/>
          </w:rPr>
          <w:fldChar w:fldCharType="separate"/>
        </w:r>
        <w:r>
          <w:rPr>
            <w:noProof/>
            <w:webHidden/>
          </w:rPr>
          <w:t>5</w:t>
        </w:r>
        <w:r>
          <w:rPr>
            <w:noProof/>
            <w:webHidden/>
          </w:rPr>
          <w:fldChar w:fldCharType="end"/>
        </w:r>
      </w:hyperlink>
    </w:p>
    <w:p w14:paraId="2AAA0FC0" w14:textId="7C23B1D6"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3" w:history="1">
        <w:r w:rsidRPr="000E1D30">
          <w:rPr>
            <w:rStyle w:val="Hyperlink"/>
            <w:rFonts w:ascii="Arial" w:hAnsi="Arial" w:cs="Arial"/>
            <w:noProof/>
          </w:rPr>
          <w:t>Table 4 - Proposed Security Policies for SteelForm Manufacturing</w:t>
        </w:r>
        <w:r>
          <w:rPr>
            <w:noProof/>
            <w:webHidden/>
          </w:rPr>
          <w:tab/>
        </w:r>
        <w:r>
          <w:rPr>
            <w:noProof/>
            <w:webHidden/>
          </w:rPr>
          <w:fldChar w:fldCharType="begin"/>
        </w:r>
        <w:r>
          <w:rPr>
            <w:noProof/>
            <w:webHidden/>
          </w:rPr>
          <w:instrText xml:space="preserve"> PAGEREF _Toc235403513 \h </w:instrText>
        </w:r>
        <w:r>
          <w:rPr>
            <w:noProof/>
            <w:webHidden/>
          </w:rPr>
        </w:r>
        <w:r>
          <w:rPr>
            <w:noProof/>
            <w:webHidden/>
          </w:rPr>
          <w:fldChar w:fldCharType="separate"/>
        </w:r>
        <w:r>
          <w:rPr>
            <w:noProof/>
            <w:webHidden/>
          </w:rPr>
          <w:t>6</w:t>
        </w:r>
        <w:r>
          <w:rPr>
            <w:noProof/>
            <w:webHidden/>
          </w:rPr>
          <w:fldChar w:fldCharType="end"/>
        </w:r>
      </w:hyperlink>
    </w:p>
    <w:p w14:paraId="592AF537" w14:textId="08AA1F9E"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4" w:history="1">
        <w:r w:rsidRPr="000E1D30">
          <w:rPr>
            <w:rStyle w:val="Hyperlink"/>
            <w:rFonts w:ascii="Arial" w:hAnsi="Arial" w:cs="Arial"/>
            <w:noProof/>
          </w:rPr>
          <w:t>Table 5 - Alignment of Security Policies with the CIA Triad</w:t>
        </w:r>
        <w:r>
          <w:rPr>
            <w:noProof/>
            <w:webHidden/>
          </w:rPr>
          <w:tab/>
        </w:r>
        <w:r>
          <w:rPr>
            <w:noProof/>
            <w:webHidden/>
          </w:rPr>
          <w:fldChar w:fldCharType="begin"/>
        </w:r>
        <w:r>
          <w:rPr>
            <w:noProof/>
            <w:webHidden/>
          </w:rPr>
          <w:instrText xml:space="preserve"> PAGEREF _Toc235403514 \h </w:instrText>
        </w:r>
        <w:r>
          <w:rPr>
            <w:noProof/>
            <w:webHidden/>
          </w:rPr>
        </w:r>
        <w:r>
          <w:rPr>
            <w:noProof/>
            <w:webHidden/>
          </w:rPr>
          <w:fldChar w:fldCharType="separate"/>
        </w:r>
        <w:r>
          <w:rPr>
            <w:noProof/>
            <w:webHidden/>
          </w:rPr>
          <w:t>6</w:t>
        </w:r>
        <w:r>
          <w:rPr>
            <w:noProof/>
            <w:webHidden/>
          </w:rPr>
          <w:fldChar w:fldCharType="end"/>
        </w:r>
      </w:hyperlink>
    </w:p>
    <w:p w14:paraId="600E2F39" w14:textId="654B8359"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5" w:history="1">
        <w:r w:rsidRPr="000E1D30">
          <w:rPr>
            <w:rStyle w:val="Hyperlink"/>
            <w:rFonts w:ascii="Arial" w:hAnsi="Arial" w:cs="Arial"/>
            <w:noProof/>
          </w:rPr>
          <w:t>Table 6 - Technical Mitigation Measures</w:t>
        </w:r>
        <w:r>
          <w:rPr>
            <w:noProof/>
            <w:webHidden/>
          </w:rPr>
          <w:tab/>
        </w:r>
        <w:r>
          <w:rPr>
            <w:noProof/>
            <w:webHidden/>
          </w:rPr>
          <w:fldChar w:fldCharType="begin"/>
        </w:r>
        <w:r>
          <w:rPr>
            <w:noProof/>
            <w:webHidden/>
          </w:rPr>
          <w:instrText xml:space="preserve"> PAGEREF _Toc235403515 \h </w:instrText>
        </w:r>
        <w:r>
          <w:rPr>
            <w:noProof/>
            <w:webHidden/>
          </w:rPr>
        </w:r>
        <w:r>
          <w:rPr>
            <w:noProof/>
            <w:webHidden/>
          </w:rPr>
          <w:fldChar w:fldCharType="separate"/>
        </w:r>
        <w:r>
          <w:rPr>
            <w:noProof/>
            <w:webHidden/>
          </w:rPr>
          <w:t>7</w:t>
        </w:r>
        <w:r>
          <w:rPr>
            <w:noProof/>
            <w:webHidden/>
          </w:rPr>
          <w:fldChar w:fldCharType="end"/>
        </w:r>
      </w:hyperlink>
    </w:p>
    <w:p w14:paraId="1B367B4C" w14:textId="5ED84C24"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6" w:history="1">
        <w:r w:rsidRPr="000E1D30">
          <w:rPr>
            <w:rStyle w:val="Hyperlink"/>
            <w:rFonts w:ascii="Arial" w:hAnsi="Arial" w:cs="Arial"/>
            <w:noProof/>
          </w:rPr>
          <w:t>Table 7 – Incident Response Process</w:t>
        </w:r>
        <w:r>
          <w:rPr>
            <w:noProof/>
            <w:webHidden/>
          </w:rPr>
          <w:tab/>
        </w:r>
        <w:r>
          <w:rPr>
            <w:noProof/>
            <w:webHidden/>
          </w:rPr>
          <w:fldChar w:fldCharType="begin"/>
        </w:r>
        <w:r>
          <w:rPr>
            <w:noProof/>
            <w:webHidden/>
          </w:rPr>
          <w:instrText xml:space="preserve"> PAGEREF _Toc235403516 \h </w:instrText>
        </w:r>
        <w:r>
          <w:rPr>
            <w:noProof/>
            <w:webHidden/>
          </w:rPr>
        </w:r>
        <w:r>
          <w:rPr>
            <w:noProof/>
            <w:webHidden/>
          </w:rPr>
          <w:fldChar w:fldCharType="separate"/>
        </w:r>
        <w:r>
          <w:rPr>
            <w:noProof/>
            <w:webHidden/>
          </w:rPr>
          <w:t>8</w:t>
        </w:r>
        <w:r>
          <w:rPr>
            <w:noProof/>
            <w:webHidden/>
          </w:rPr>
          <w:fldChar w:fldCharType="end"/>
        </w:r>
      </w:hyperlink>
    </w:p>
    <w:p w14:paraId="1424C111" w14:textId="01AF3E27" w:rsidR="00C27CA6" w:rsidRDefault="00C27CA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5403517" w:history="1">
        <w:r w:rsidRPr="000E1D30">
          <w:rPr>
            <w:rStyle w:val="Hyperlink"/>
            <w:rFonts w:ascii="Arial" w:hAnsi="Arial" w:cs="Arial"/>
            <w:noProof/>
          </w:rPr>
          <w:t>Table 8 – Cybersecurity Training Programme</w:t>
        </w:r>
        <w:r>
          <w:rPr>
            <w:noProof/>
            <w:webHidden/>
          </w:rPr>
          <w:tab/>
        </w:r>
        <w:r>
          <w:rPr>
            <w:noProof/>
            <w:webHidden/>
          </w:rPr>
          <w:fldChar w:fldCharType="begin"/>
        </w:r>
        <w:r>
          <w:rPr>
            <w:noProof/>
            <w:webHidden/>
          </w:rPr>
          <w:instrText xml:space="preserve"> PAGEREF _Toc235403517 \h </w:instrText>
        </w:r>
        <w:r>
          <w:rPr>
            <w:noProof/>
            <w:webHidden/>
          </w:rPr>
        </w:r>
        <w:r>
          <w:rPr>
            <w:noProof/>
            <w:webHidden/>
          </w:rPr>
          <w:fldChar w:fldCharType="separate"/>
        </w:r>
        <w:r>
          <w:rPr>
            <w:noProof/>
            <w:webHidden/>
          </w:rPr>
          <w:t>9</w:t>
        </w:r>
        <w:r>
          <w:rPr>
            <w:noProof/>
            <w:webHidden/>
          </w:rPr>
          <w:fldChar w:fldCharType="end"/>
        </w:r>
      </w:hyperlink>
    </w:p>
    <w:p w14:paraId="1E9DD59B" w14:textId="59ACEE24" w:rsidR="000855F2" w:rsidRPr="00036EC0" w:rsidRDefault="00C27CA6" w:rsidP="00036EC0">
      <w:pPr>
        <w:pStyle w:val="Heading1"/>
        <w:rPr>
          <w:rFonts w:ascii="Arial" w:hAnsi="Arial" w:cs="Arial"/>
        </w:rPr>
      </w:pPr>
      <w:r>
        <w:rPr>
          <w:rFonts w:ascii="Arial" w:hAnsi="Arial" w:cs="Arial"/>
        </w:rPr>
        <w:lastRenderedPageBreak/>
        <w:fldChar w:fldCharType="end"/>
      </w:r>
      <w:r w:rsidR="003F61F3">
        <w:rPr>
          <w:rFonts w:ascii="Arial" w:hAnsi="Arial" w:cs="Arial"/>
        </w:rPr>
        <w:br/>
      </w:r>
      <w:bookmarkStart w:id="3" w:name="_Toc235506714"/>
      <w:r w:rsidR="000855F2" w:rsidRPr="0008372D">
        <w:t>Introduction</w:t>
      </w:r>
      <w:bookmarkEnd w:id="3"/>
    </w:p>
    <w:p w14:paraId="28186604" w14:textId="77777777" w:rsidR="000855F2" w:rsidRDefault="000855F2" w:rsidP="000855F2">
      <w:pPr>
        <w:jc w:val="both"/>
        <w:rPr>
          <w:rFonts w:asciiTheme="minorBidi" w:hAnsiTheme="minorBidi" w:cstheme="minorBidi"/>
          <w:sz w:val="24"/>
          <w:szCs w:val="24"/>
        </w:rPr>
      </w:pPr>
    </w:p>
    <w:p w14:paraId="5026EAA9" w14:textId="04948146" w:rsidR="002B7C69" w:rsidRPr="0008372D" w:rsidRDefault="003748F7" w:rsidP="002B7C69">
      <w:pPr>
        <w:jc w:val="both"/>
        <w:rPr>
          <w:rFonts w:ascii="Arial" w:hAnsi="Arial" w:cs="Arial"/>
          <w:sz w:val="22"/>
          <w:szCs w:val="22"/>
        </w:rPr>
      </w:pPr>
      <w:r w:rsidRPr="0008372D">
        <w:rPr>
          <w:rFonts w:ascii="Arial" w:hAnsi="Arial" w:cs="Arial"/>
          <w:sz w:val="22"/>
          <w:szCs w:val="22"/>
        </w:rPr>
        <w:t>C</w:t>
      </w:r>
      <w:r w:rsidR="002B7C69" w:rsidRPr="0008372D">
        <w:rPr>
          <w:rFonts w:ascii="Arial" w:hAnsi="Arial" w:cs="Arial"/>
          <w:sz w:val="22"/>
          <w:szCs w:val="22"/>
        </w:rPr>
        <w:t>ybersecurity</w:t>
      </w:r>
      <w:r w:rsidRPr="0008372D">
        <w:rPr>
          <w:rFonts w:ascii="Arial" w:hAnsi="Arial" w:cs="Arial"/>
          <w:sz w:val="22"/>
          <w:szCs w:val="22"/>
        </w:rPr>
        <w:t xml:space="preserve"> </w:t>
      </w:r>
      <w:r w:rsidR="002B7C69" w:rsidRPr="0008372D">
        <w:rPr>
          <w:rFonts w:ascii="Arial" w:hAnsi="Arial" w:cs="Arial"/>
          <w:sz w:val="22"/>
          <w:szCs w:val="22"/>
        </w:rPr>
        <w:t>practices</w:t>
      </w:r>
      <w:r w:rsidRPr="0008372D">
        <w:rPr>
          <w:rFonts w:ascii="Arial" w:hAnsi="Arial" w:cs="Arial"/>
          <w:sz w:val="22"/>
          <w:szCs w:val="22"/>
        </w:rPr>
        <w:t xml:space="preserve"> are</w:t>
      </w:r>
      <w:r w:rsidR="002B7C69" w:rsidRPr="0008372D">
        <w:rPr>
          <w:rFonts w:ascii="Arial" w:hAnsi="Arial" w:cs="Arial"/>
          <w:sz w:val="22"/>
          <w:szCs w:val="22"/>
        </w:rPr>
        <w:t xml:space="preserve"> designed to protect computer systems, networks, applications, and data from unauthorised access, cyberattacks, and accidental loss. As organisations continue to adopt cloud computing, Industrial Internet of Things (</w:t>
      </w:r>
      <w:proofErr w:type="spellStart"/>
      <w:r w:rsidR="002B7C69" w:rsidRPr="0008372D">
        <w:rPr>
          <w:rFonts w:ascii="Arial" w:hAnsi="Arial" w:cs="Arial"/>
          <w:sz w:val="22"/>
          <w:szCs w:val="22"/>
        </w:rPr>
        <w:t>IIoT</w:t>
      </w:r>
      <w:proofErr w:type="spellEnd"/>
      <w:r w:rsidR="002B7C69" w:rsidRPr="0008372D">
        <w:rPr>
          <w:rFonts w:ascii="Arial" w:hAnsi="Arial" w:cs="Arial"/>
          <w:sz w:val="22"/>
          <w:szCs w:val="22"/>
        </w:rPr>
        <w:t>), artificial intelligence (AI) and automation, cyber threats have become increasingly sophisticated and frequent, posing significant risks to business continuity, financial stability, and organisational reputation</w:t>
      </w:r>
      <w:sdt>
        <w:sdtPr>
          <w:rPr>
            <w:rFonts w:ascii="Arial" w:hAnsi="Arial" w:cs="Arial"/>
            <w:color w:val="000000"/>
            <w:sz w:val="22"/>
            <w:szCs w:val="22"/>
            <w:highlight w:val="white"/>
          </w:rPr>
          <w:alias w:val="Citation"/>
          <w:tag w:val="{&quot;referencesIds&quot;:[&quot;doc:6a5d74e20ff4f36b968160f6&quot;],&quot;referencesOptions&quot;:{&quot;doc:6a5d74e20ff4f36b96816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3957706,&quot;citationText&quot;:&quot;&lt;span style=\&quot;font-family:Arial;font-size:14.666666666666666px;color:#0E2841\&quot;&gt;[1]&lt;/span&gt;&quot;}"/>
          <w:id w:val="2123957706"/>
          <w:placeholder>
            <w:docPart w:val="3C5C5E4C1444424DADB548328ABC131D"/>
          </w:placeholder>
        </w:sdtPr>
        <w:sdtContent>
          <w:r w:rsidR="00977895">
            <w:rPr>
              <w:rFonts w:ascii="Arial" w:hAnsi="Arial" w:cs="Arial"/>
              <w:color w:val="0E2841"/>
              <w:sz w:val="22"/>
              <w:szCs w:val="22"/>
            </w:rPr>
            <w:t>[1]</w:t>
          </w:r>
        </w:sdtContent>
      </w:sdt>
      <w:r w:rsidR="002B7C69" w:rsidRPr="0008372D">
        <w:rPr>
          <w:rFonts w:ascii="Arial" w:hAnsi="Arial" w:cs="Arial"/>
          <w:sz w:val="22"/>
          <w:szCs w:val="22"/>
        </w:rPr>
        <w:t>.</w:t>
      </w:r>
    </w:p>
    <w:p w14:paraId="1499AA68" w14:textId="309230EF" w:rsidR="00B60DB2" w:rsidRPr="0008372D" w:rsidRDefault="002B7C69" w:rsidP="002B7C69">
      <w:pPr>
        <w:jc w:val="both"/>
        <w:rPr>
          <w:rFonts w:ascii="Arial" w:hAnsi="Arial" w:cs="Arial"/>
          <w:sz w:val="22"/>
          <w:szCs w:val="22"/>
        </w:rPr>
      </w:pPr>
      <w:r w:rsidRPr="0008372D">
        <w:rPr>
          <w:rFonts w:ascii="Arial" w:hAnsi="Arial" w:cs="Arial"/>
          <w:sz w:val="22"/>
          <w:szCs w:val="22"/>
        </w:rPr>
        <w:t>The manufacturing sector has become one of the most targeted industries due to its reliance on Operational Technology (OT), Industrial Control Systems (ICS), and interconnected production environments. The introduction of Industry 4.0 technologies has improved operational efficiency through smart sensors, automated machinery, and cloud-based production management systems</w:t>
      </w:r>
      <w:sdt>
        <w:sdtPr>
          <w:rPr>
            <w:rFonts w:ascii="Arial" w:hAnsi="Arial" w:cs="Arial"/>
            <w:color w:val="000000"/>
            <w:sz w:val="22"/>
            <w:szCs w:val="22"/>
            <w:highlight w:val="white"/>
          </w:rPr>
          <w:alias w:val="Citation"/>
          <w:tag w:val="{&quot;referencesIds&quot;:[&quot;doc:6a5d7500a550b21107f3f311&quot;],&quot;referencesOptions&quot;:{&quot;doc:6a5d7500a550b21107f3f3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4949953,&quot;citationText&quot;:&quot;&lt;span style=\&quot;font-family:Arial;font-size:14.666666666666666px;color:#0E2841\&quot;&gt;[2]&lt;/span&gt;&quot;}"/>
          <w:id w:val="684949953"/>
          <w:placeholder>
            <w:docPart w:val="55F3B96207F24B7C9925AC9E4A26FBA2"/>
          </w:placeholder>
        </w:sdtPr>
        <w:sdtContent>
          <w:r w:rsidR="00977895">
            <w:rPr>
              <w:rFonts w:ascii="Arial" w:hAnsi="Arial" w:cs="Arial"/>
              <w:color w:val="0E2841"/>
              <w:sz w:val="22"/>
              <w:szCs w:val="22"/>
            </w:rPr>
            <w:t>[2]</w:t>
          </w:r>
        </w:sdtContent>
      </w:sdt>
      <w:r w:rsidRPr="0008372D">
        <w:rPr>
          <w:rFonts w:ascii="Arial" w:hAnsi="Arial" w:cs="Arial"/>
          <w:sz w:val="22"/>
          <w:szCs w:val="22"/>
        </w:rPr>
        <w:t>.</w:t>
      </w:r>
      <w:r w:rsidR="003748F7" w:rsidRPr="0008372D">
        <w:rPr>
          <w:rFonts w:ascii="Arial" w:hAnsi="Arial" w:cs="Arial"/>
          <w:sz w:val="22"/>
          <w:szCs w:val="22"/>
        </w:rPr>
        <w:t xml:space="preserve"> T</w:t>
      </w:r>
      <w:r w:rsidRPr="0008372D">
        <w:rPr>
          <w:rFonts w:ascii="Arial" w:hAnsi="Arial" w:cs="Arial"/>
          <w:sz w:val="22"/>
          <w:szCs w:val="22"/>
        </w:rPr>
        <w:t>hese advancements have also expanded the cyberattack surface, enabling attackers to exploit vulnerabilities in connected devices, supply chains, and remote access services.</w:t>
      </w:r>
    </w:p>
    <w:p w14:paraId="61FD61F3" w14:textId="652EE6F7" w:rsidR="002B7C69" w:rsidRPr="0008372D" w:rsidRDefault="002B7C69" w:rsidP="002B7C69">
      <w:pPr>
        <w:jc w:val="both"/>
        <w:rPr>
          <w:rFonts w:ascii="Arial" w:hAnsi="Arial" w:cs="Arial"/>
          <w:sz w:val="22"/>
          <w:szCs w:val="22"/>
        </w:rPr>
      </w:pPr>
      <w:r w:rsidRPr="0008372D">
        <w:rPr>
          <w:rFonts w:ascii="Arial" w:hAnsi="Arial" w:cs="Arial"/>
          <w:sz w:val="22"/>
          <w:szCs w:val="22"/>
        </w:rPr>
        <w:t>Recent malware infections, phishing emails targeting procurement staff, and unauthorised attempts to access the production network demonstrate that SFM faces increasing risks from internal and external cyber threats.</w:t>
      </w:r>
    </w:p>
    <w:p w14:paraId="20C294DA" w14:textId="77777777" w:rsidR="00B920C1" w:rsidRPr="0008372D" w:rsidRDefault="002B7C69" w:rsidP="002B7C69">
      <w:pPr>
        <w:jc w:val="both"/>
        <w:rPr>
          <w:rFonts w:ascii="Arial" w:hAnsi="Arial" w:cs="Arial"/>
          <w:sz w:val="22"/>
          <w:szCs w:val="22"/>
        </w:rPr>
      </w:pPr>
      <w:r w:rsidRPr="0008372D">
        <w:rPr>
          <w:rFonts w:ascii="Arial" w:hAnsi="Arial" w:cs="Arial"/>
          <w:sz w:val="22"/>
          <w:szCs w:val="22"/>
        </w:rPr>
        <w:t>To address these challenges, this report develops a comprehensive cybersecurity and data governance strategy tailored to SFM's operational environment. The proposed solution is based on recognised cybersecurity frameworks, including the NIST Cybersecurity Framework</w:t>
      </w:r>
      <w:r w:rsidRPr="0008372D">
        <w:rPr>
          <w:rFonts w:ascii="Arial" w:hAnsi="Arial" w:cs="Arial"/>
          <w:b/>
          <w:bCs/>
          <w:sz w:val="22"/>
          <w:szCs w:val="22"/>
        </w:rPr>
        <w:t xml:space="preserve"> </w:t>
      </w:r>
      <w:r w:rsidRPr="0008372D">
        <w:rPr>
          <w:rFonts w:ascii="Arial" w:hAnsi="Arial" w:cs="Arial"/>
          <w:sz w:val="22"/>
          <w:szCs w:val="22"/>
        </w:rPr>
        <w:t xml:space="preserve">(CSF 2.0), ISO/IEC 27001:2022, the Zero Trust security model, and guidance from the CISA Known Exploited Vulnerabilities (KEV) Catalogue. </w:t>
      </w:r>
    </w:p>
    <w:p w14:paraId="22A473EF" w14:textId="52D6C67B" w:rsidR="002B7C69" w:rsidRDefault="002B7C69" w:rsidP="002B7C69">
      <w:pPr>
        <w:jc w:val="both"/>
        <w:rPr>
          <w:rFonts w:asciiTheme="minorBidi" w:hAnsiTheme="minorBidi" w:cstheme="minorBidi"/>
          <w:sz w:val="24"/>
          <w:szCs w:val="24"/>
        </w:rPr>
      </w:pPr>
    </w:p>
    <w:p w14:paraId="0CC61F97" w14:textId="77777777" w:rsidR="005E12D8" w:rsidRPr="002B7C69" w:rsidRDefault="005E12D8" w:rsidP="002B7C69">
      <w:pPr>
        <w:jc w:val="both"/>
        <w:rPr>
          <w:rFonts w:asciiTheme="minorBidi" w:hAnsiTheme="minorBidi" w:cstheme="minorBidi"/>
          <w:sz w:val="24"/>
          <w:szCs w:val="24"/>
        </w:rPr>
      </w:pPr>
    </w:p>
    <w:p w14:paraId="57695275" w14:textId="77777777" w:rsidR="009128EC" w:rsidRDefault="009128EC" w:rsidP="002B7C69">
      <w:pPr>
        <w:jc w:val="both"/>
        <w:rPr>
          <w:rFonts w:asciiTheme="minorBidi" w:hAnsiTheme="minorBidi" w:cstheme="minorBidi"/>
          <w:b/>
          <w:bCs/>
          <w:sz w:val="24"/>
          <w:szCs w:val="24"/>
        </w:rPr>
      </w:pPr>
    </w:p>
    <w:p w14:paraId="0CB3B210" w14:textId="192480DA" w:rsidR="009128EC" w:rsidRPr="00DE4E7A" w:rsidRDefault="00DE4E7A" w:rsidP="00DE4E7A">
      <w:pPr>
        <w:pStyle w:val="Caption"/>
        <w:rPr>
          <w:rFonts w:ascii="Arial" w:hAnsi="Arial" w:cs="Arial"/>
          <w:b/>
          <w:bCs/>
          <w:sz w:val="22"/>
          <w:szCs w:val="22"/>
        </w:rPr>
      </w:pPr>
      <w:bookmarkStart w:id="4" w:name="_Toc235403510"/>
      <w:r w:rsidRPr="00DE4E7A">
        <w:rPr>
          <w:rFonts w:ascii="Arial" w:hAnsi="Arial" w:cs="Arial"/>
          <w:sz w:val="22"/>
          <w:szCs w:val="22"/>
        </w:rPr>
        <w:t xml:space="preserve">Table </w:t>
      </w:r>
      <w:r w:rsidRPr="00DE4E7A">
        <w:rPr>
          <w:rFonts w:ascii="Arial" w:hAnsi="Arial" w:cs="Arial"/>
          <w:sz w:val="22"/>
          <w:szCs w:val="22"/>
        </w:rPr>
        <w:fldChar w:fldCharType="begin"/>
      </w:r>
      <w:r w:rsidRPr="00DE4E7A">
        <w:rPr>
          <w:rFonts w:ascii="Arial" w:hAnsi="Arial" w:cs="Arial"/>
          <w:sz w:val="22"/>
          <w:szCs w:val="22"/>
        </w:rPr>
        <w:instrText xml:space="preserve"> SEQ Table \* ARABIC </w:instrText>
      </w:r>
      <w:r w:rsidRPr="00DE4E7A">
        <w:rPr>
          <w:rFonts w:ascii="Arial" w:hAnsi="Arial" w:cs="Arial"/>
          <w:sz w:val="22"/>
          <w:szCs w:val="22"/>
        </w:rPr>
        <w:fldChar w:fldCharType="separate"/>
      </w:r>
      <w:r w:rsidR="005C7F80">
        <w:rPr>
          <w:rFonts w:ascii="Arial" w:hAnsi="Arial" w:cs="Arial"/>
          <w:noProof/>
          <w:sz w:val="22"/>
          <w:szCs w:val="22"/>
        </w:rPr>
        <w:t>1</w:t>
      </w:r>
      <w:r w:rsidRPr="00DE4E7A">
        <w:rPr>
          <w:rFonts w:ascii="Arial" w:hAnsi="Arial" w:cs="Arial"/>
          <w:sz w:val="22"/>
          <w:szCs w:val="22"/>
        </w:rPr>
        <w:fldChar w:fldCharType="end"/>
      </w:r>
      <w:r>
        <w:rPr>
          <w:rFonts w:ascii="Arial" w:hAnsi="Arial" w:cs="Arial"/>
          <w:sz w:val="22"/>
          <w:szCs w:val="22"/>
        </w:rPr>
        <w:t xml:space="preserve"> – </w:t>
      </w:r>
      <w:r w:rsidR="00990482">
        <w:rPr>
          <w:rFonts w:ascii="Arial" w:hAnsi="Arial" w:cs="Arial"/>
          <w:sz w:val="22"/>
          <w:szCs w:val="22"/>
        </w:rPr>
        <w:t>Cybersecurity Challenges</w:t>
      </w:r>
      <w:r w:rsidR="004B5689">
        <w:rPr>
          <w:rFonts w:ascii="Arial" w:hAnsi="Arial" w:cs="Arial"/>
          <w:sz w:val="22"/>
          <w:szCs w:val="22"/>
        </w:rPr>
        <w:t xml:space="preserve"> Facing Modern Manufacturing</w:t>
      </w:r>
      <w:bookmarkEnd w:id="4"/>
      <w:sdt>
        <w:sdtPr>
          <w:rPr>
            <w:rFonts w:ascii="Arial" w:hAnsi="Arial" w:cs="Arial"/>
            <w:color w:val="0E2841"/>
            <w:sz w:val="22"/>
            <w:szCs w:val="22"/>
            <w:highlight w:val="white"/>
          </w:rPr>
          <w:alias w:val="Citation"/>
          <w:tag w:val="{&quot;referencesIds&quot;:[&quot;doc:6a5d74e20ff4f36b968160f6&quot;],&quot;referencesOptions&quot;:{&quot;doc:6a5d74e20ff4f36b96816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7440959,&quot;citationText&quot;:&quot;&lt;span style=\&quot;font-family:Arial;font-size:14.666666666666666px;color:#0E2841\&quot;&gt;[1]&lt;/span&gt;&quot;}"/>
          <w:id w:val="-717440959"/>
          <w:placeholder>
            <w:docPart w:val="74B535C61A48499FA89FB081E85DF792"/>
          </w:placeholder>
        </w:sdtPr>
        <w:sdtContent>
          <w:r w:rsidR="00977895">
            <w:rPr>
              <w:rFonts w:ascii="Arial" w:hAnsi="Arial" w:cs="Arial"/>
              <w:color w:val="0E2841"/>
              <w:sz w:val="22"/>
              <w:szCs w:val="22"/>
            </w:rPr>
            <w:t>[1]</w:t>
          </w:r>
        </w:sdtContent>
      </w:sdt>
      <w:sdt>
        <w:sdtPr>
          <w:rPr>
            <w:rFonts w:ascii="Arial" w:hAnsi="Arial" w:cs="Arial"/>
            <w:color w:val="0E2841"/>
            <w:sz w:val="22"/>
            <w:szCs w:val="22"/>
            <w:highlight w:val="white"/>
          </w:rPr>
          <w:alias w:val="Citation"/>
          <w:tag w:val="{&quot;referencesIds&quot;:[&quot;doc:6a5d756311ab702e64b4413d&quot;],&quot;referencesOptions&quot;:{&quot;doc:6a5d756311ab702e64b441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1866262"/>
          <w:placeholder>
            <w:docPart w:val="AA1E79D4C04E44A983471F2D32A00763"/>
          </w:placeholder>
        </w:sdtPr>
        <w:sdtContent>
          <w:r w:rsidR="00977895">
            <w:rPr>
              <w:rFonts w:ascii="Arial" w:hAnsi="Arial" w:cs="Arial"/>
              <w:color w:val="0E2841"/>
              <w:sz w:val="22"/>
              <w:szCs w:val="22"/>
            </w:rPr>
            <w:t>[3]</w:t>
          </w:r>
        </w:sdtContent>
      </w:sdt>
    </w:p>
    <w:tbl>
      <w:tblPr>
        <w:tblStyle w:val="TableGrid"/>
        <w:tblW w:w="0" w:type="auto"/>
        <w:tblLook w:val="04A0" w:firstRow="1" w:lastRow="0" w:firstColumn="1" w:lastColumn="0" w:noHBand="0" w:noVBand="1"/>
      </w:tblPr>
      <w:tblGrid>
        <w:gridCol w:w="9016"/>
      </w:tblGrid>
      <w:tr w:rsidR="002B7C69" w14:paraId="35C2D280"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2"/>
              <w:gridCol w:w="3425"/>
              <w:gridCol w:w="3103"/>
            </w:tblGrid>
            <w:tr w:rsidR="002B7C69" w:rsidRPr="0008372D" w14:paraId="0EEFA7F0" w14:textId="77777777" w:rsidTr="00A75497">
              <w:trPr>
                <w:tblHeader/>
                <w:tblCellSpacing w:w="15" w:type="dxa"/>
              </w:trPr>
              <w:tc>
                <w:tcPr>
                  <w:tcW w:w="0" w:type="auto"/>
                  <w:tcBorders>
                    <w:bottom w:val="single" w:sz="4" w:space="0" w:color="auto"/>
                  </w:tcBorders>
                  <w:vAlign w:val="center"/>
                  <w:hideMark/>
                </w:tcPr>
                <w:p w14:paraId="39C8BD8B" w14:textId="77777777" w:rsidR="002B7C69" w:rsidRPr="0008372D" w:rsidRDefault="002B7C69" w:rsidP="00ED0247">
                  <w:pPr>
                    <w:jc w:val="both"/>
                    <w:rPr>
                      <w:rFonts w:ascii="Arial" w:hAnsi="Arial" w:cs="Arial"/>
                      <w:b/>
                      <w:bCs/>
                      <w:sz w:val="22"/>
                      <w:szCs w:val="22"/>
                    </w:rPr>
                  </w:pPr>
                  <w:r w:rsidRPr="0008372D">
                    <w:rPr>
                      <w:rFonts w:ascii="Arial" w:hAnsi="Arial" w:cs="Arial"/>
                      <w:b/>
                      <w:bCs/>
                      <w:sz w:val="22"/>
                      <w:szCs w:val="22"/>
                    </w:rPr>
                    <w:t>Challenge</w:t>
                  </w:r>
                </w:p>
              </w:tc>
              <w:tc>
                <w:tcPr>
                  <w:tcW w:w="0" w:type="auto"/>
                  <w:tcBorders>
                    <w:left w:val="single" w:sz="4" w:space="0" w:color="auto"/>
                    <w:bottom w:val="single" w:sz="4" w:space="0" w:color="auto"/>
                  </w:tcBorders>
                  <w:vAlign w:val="center"/>
                  <w:hideMark/>
                </w:tcPr>
                <w:p w14:paraId="651C43C7" w14:textId="77777777" w:rsidR="002B7C69" w:rsidRPr="0008372D" w:rsidRDefault="002B7C69" w:rsidP="00ED0247">
                  <w:pPr>
                    <w:jc w:val="both"/>
                    <w:rPr>
                      <w:rFonts w:ascii="Arial" w:hAnsi="Arial" w:cs="Arial"/>
                      <w:b/>
                      <w:bCs/>
                      <w:sz w:val="22"/>
                      <w:szCs w:val="22"/>
                    </w:rPr>
                  </w:pPr>
                  <w:r w:rsidRPr="0008372D">
                    <w:rPr>
                      <w:rFonts w:ascii="Arial" w:hAnsi="Arial" w:cs="Arial"/>
                      <w:b/>
                      <w:bCs/>
                      <w:sz w:val="22"/>
                      <w:szCs w:val="22"/>
                    </w:rPr>
                    <w:t>Description</w:t>
                  </w:r>
                </w:p>
              </w:tc>
              <w:tc>
                <w:tcPr>
                  <w:tcW w:w="0" w:type="auto"/>
                  <w:tcBorders>
                    <w:left w:val="single" w:sz="4" w:space="0" w:color="auto"/>
                    <w:bottom w:val="single" w:sz="4" w:space="0" w:color="auto"/>
                  </w:tcBorders>
                  <w:vAlign w:val="center"/>
                  <w:hideMark/>
                </w:tcPr>
                <w:p w14:paraId="086111AC" w14:textId="77777777" w:rsidR="002B7C69" w:rsidRPr="0008372D" w:rsidRDefault="002B7C69" w:rsidP="00ED0247">
                  <w:pPr>
                    <w:jc w:val="both"/>
                    <w:rPr>
                      <w:rFonts w:ascii="Arial" w:hAnsi="Arial" w:cs="Arial"/>
                      <w:b/>
                      <w:bCs/>
                      <w:sz w:val="22"/>
                      <w:szCs w:val="22"/>
                    </w:rPr>
                  </w:pPr>
                  <w:r w:rsidRPr="0008372D">
                    <w:rPr>
                      <w:rFonts w:ascii="Arial" w:hAnsi="Arial" w:cs="Arial"/>
                      <w:b/>
                      <w:bCs/>
                      <w:sz w:val="22"/>
                      <w:szCs w:val="22"/>
                    </w:rPr>
                    <w:t>Potential Impact on SFM</w:t>
                  </w:r>
                </w:p>
              </w:tc>
            </w:tr>
            <w:tr w:rsidR="002B7C69" w:rsidRPr="0008372D" w14:paraId="7E138767" w14:textId="77777777" w:rsidTr="00A75497">
              <w:trPr>
                <w:tblCellSpacing w:w="15" w:type="dxa"/>
              </w:trPr>
              <w:tc>
                <w:tcPr>
                  <w:tcW w:w="0" w:type="auto"/>
                  <w:tcBorders>
                    <w:bottom w:val="single" w:sz="4" w:space="0" w:color="auto"/>
                  </w:tcBorders>
                  <w:vAlign w:val="center"/>
                  <w:hideMark/>
                </w:tcPr>
                <w:p w14:paraId="1B0A5B5C"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Ransomware</w:t>
                  </w:r>
                </w:p>
              </w:tc>
              <w:tc>
                <w:tcPr>
                  <w:tcW w:w="0" w:type="auto"/>
                  <w:tcBorders>
                    <w:left w:val="single" w:sz="4" w:space="0" w:color="auto"/>
                    <w:bottom w:val="single" w:sz="4" w:space="0" w:color="auto"/>
                  </w:tcBorders>
                  <w:vAlign w:val="center"/>
                  <w:hideMark/>
                </w:tcPr>
                <w:p w14:paraId="775FA299"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Malware encrypts critical production systems and demands payment.</w:t>
                  </w:r>
                </w:p>
              </w:tc>
              <w:tc>
                <w:tcPr>
                  <w:tcW w:w="0" w:type="auto"/>
                  <w:tcBorders>
                    <w:left w:val="single" w:sz="4" w:space="0" w:color="auto"/>
                    <w:bottom w:val="single" w:sz="4" w:space="0" w:color="auto"/>
                  </w:tcBorders>
                  <w:vAlign w:val="center"/>
                  <w:hideMark/>
                </w:tcPr>
                <w:p w14:paraId="2AEDC10B"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Production downtime, financial losses, delayed deliveries.</w:t>
                  </w:r>
                </w:p>
              </w:tc>
            </w:tr>
            <w:tr w:rsidR="002B7C69" w:rsidRPr="0008372D" w14:paraId="2080D7E1" w14:textId="77777777" w:rsidTr="00A75497">
              <w:trPr>
                <w:tblCellSpacing w:w="15" w:type="dxa"/>
              </w:trPr>
              <w:tc>
                <w:tcPr>
                  <w:tcW w:w="0" w:type="auto"/>
                  <w:vAlign w:val="center"/>
                  <w:hideMark/>
                </w:tcPr>
                <w:p w14:paraId="4E3E7467"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Phishing &amp; AI-powered Social Engineering</w:t>
                  </w:r>
                </w:p>
              </w:tc>
              <w:tc>
                <w:tcPr>
                  <w:tcW w:w="0" w:type="auto"/>
                  <w:tcBorders>
                    <w:left w:val="single" w:sz="4" w:space="0" w:color="auto"/>
                  </w:tcBorders>
                  <w:vAlign w:val="center"/>
                  <w:hideMark/>
                </w:tcPr>
                <w:p w14:paraId="4D04622B"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Employees are deceived into revealing credentials or installing malware.</w:t>
                  </w:r>
                </w:p>
              </w:tc>
              <w:tc>
                <w:tcPr>
                  <w:tcW w:w="0" w:type="auto"/>
                  <w:tcBorders>
                    <w:left w:val="single" w:sz="4" w:space="0" w:color="auto"/>
                  </w:tcBorders>
                  <w:vAlign w:val="center"/>
                  <w:hideMark/>
                </w:tcPr>
                <w:p w14:paraId="3C36E1CA"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Credential theft, unauthorised access, data breaches.</w:t>
                  </w:r>
                </w:p>
              </w:tc>
            </w:tr>
            <w:tr w:rsidR="002B7C69" w:rsidRPr="0008372D" w14:paraId="7D523CFA" w14:textId="77777777" w:rsidTr="00A75497">
              <w:trPr>
                <w:tblCellSpacing w:w="15" w:type="dxa"/>
              </w:trPr>
              <w:tc>
                <w:tcPr>
                  <w:tcW w:w="0" w:type="auto"/>
                  <w:tcBorders>
                    <w:top w:val="single" w:sz="4" w:space="0" w:color="auto"/>
                    <w:bottom w:val="single" w:sz="4" w:space="0" w:color="auto"/>
                  </w:tcBorders>
                  <w:vAlign w:val="center"/>
                  <w:hideMark/>
                </w:tcPr>
                <w:p w14:paraId="09E68FE2"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IoT Device Vulnerabilities</w:t>
                  </w:r>
                </w:p>
              </w:tc>
              <w:tc>
                <w:tcPr>
                  <w:tcW w:w="0" w:type="auto"/>
                  <w:tcBorders>
                    <w:top w:val="single" w:sz="4" w:space="0" w:color="auto"/>
                    <w:left w:val="single" w:sz="4" w:space="0" w:color="auto"/>
                    <w:bottom w:val="single" w:sz="4" w:space="0" w:color="auto"/>
                  </w:tcBorders>
                  <w:vAlign w:val="center"/>
                  <w:hideMark/>
                </w:tcPr>
                <w:p w14:paraId="6D2A8CF8"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Poorly secured sensors and connected devices provide entry points for attackers.</w:t>
                  </w:r>
                </w:p>
              </w:tc>
              <w:tc>
                <w:tcPr>
                  <w:tcW w:w="0" w:type="auto"/>
                  <w:tcBorders>
                    <w:top w:val="single" w:sz="4" w:space="0" w:color="auto"/>
                    <w:left w:val="single" w:sz="4" w:space="0" w:color="auto"/>
                    <w:bottom w:val="single" w:sz="4" w:space="0" w:color="auto"/>
                  </w:tcBorders>
                  <w:vAlign w:val="center"/>
                  <w:hideMark/>
                </w:tcPr>
                <w:p w14:paraId="146EE4F5"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Manipulation of manufacturing processes and data leakage.</w:t>
                  </w:r>
                </w:p>
              </w:tc>
            </w:tr>
            <w:tr w:rsidR="002B7C69" w:rsidRPr="0008372D" w14:paraId="7478CE84" w14:textId="77777777" w:rsidTr="00A75497">
              <w:trPr>
                <w:tblCellSpacing w:w="15" w:type="dxa"/>
              </w:trPr>
              <w:tc>
                <w:tcPr>
                  <w:tcW w:w="0" w:type="auto"/>
                  <w:vAlign w:val="center"/>
                  <w:hideMark/>
                </w:tcPr>
                <w:p w14:paraId="56FA48F1"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Supply Chain Attacks</w:t>
                  </w:r>
                </w:p>
              </w:tc>
              <w:tc>
                <w:tcPr>
                  <w:tcW w:w="0" w:type="auto"/>
                  <w:tcBorders>
                    <w:left w:val="single" w:sz="4" w:space="0" w:color="auto"/>
                  </w:tcBorders>
                  <w:vAlign w:val="center"/>
                  <w:hideMark/>
                </w:tcPr>
                <w:p w14:paraId="5ACD24C9"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Attackers compromise trusted software vendors or suppliers.</w:t>
                  </w:r>
                </w:p>
              </w:tc>
              <w:tc>
                <w:tcPr>
                  <w:tcW w:w="0" w:type="auto"/>
                  <w:tcBorders>
                    <w:left w:val="single" w:sz="4" w:space="0" w:color="auto"/>
                  </w:tcBorders>
                  <w:vAlign w:val="center"/>
                  <w:hideMark/>
                </w:tcPr>
                <w:p w14:paraId="0B0907B1"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Malware infection through legitimate updates or third parties.</w:t>
                  </w:r>
                </w:p>
              </w:tc>
            </w:tr>
            <w:tr w:rsidR="002B7C69" w:rsidRPr="0008372D" w14:paraId="50266422" w14:textId="77777777" w:rsidTr="00A75497">
              <w:trPr>
                <w:tblCellSpacing w:w="15" w:type="dxa"/>
              </w:trPr>
              <w:tc>
                <w:tcPr>
                  <w:tcW w:w="0" w:type="auto"/>
                  <w:tcBorders>
                    <w:top w:val="single" w:sz="4" w:space="0" w:color="auto"/>
                  </w:tcBorders>
                  <w:vAlign w:val="center"/>
                  <w:hideMark/>
                </w:tcPr>
                <w:p w14:paraId="59978727"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Cloud Security Risks</w:t>
                  </w:r>
                </w:p>
              </w:tc>
              <w:tc>
                <w:tcPr>
                  <w:tcW w:w="0" w:type="auto"/>
                  <w:tcBorders>
                    <w:top w:val="single" w:sz="4" w:space="0" w:color="auto"/>
                    <w:left w:val="single" w:sz="4" w:space="0" w:color="auto"/>
                  </w:tcBorders>
                  <w:vAlign w:val="center"/>
                  <w:hideMark/>
                </w:tcPr>
                <w:p w14:paraId="2528BDE8"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Misconfigured cloud services expose sensitive production and customer data.</w:t>
                  </w:r>
                </w:p>
              </w:tc>
              <w:tc>
                <w:tcPr>
                  <w:tcW w:w="0" w:type="auto"/>
                  <w:tcBorders>
                    <w:top w:val="single" w:sz="4" w:space="0" w:color="auto"/>
                    <w:left w:val="single" w:sz="4" w:space="0" w:color="auto"/>
                  </w:tcBorders>
                  <w:vAlign w:val="center"/>
                  <w:hideMark/>
                </w:tcPr>
                <w:p w14:paraId="270A45D9"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Loss of confidential information and regulatory non-compliance.</w:t>
                  </w:r>
                </w:p>
              </w:tc>
            </w:tr>
            <w:tr w:rsidR="002B7C69" w:rsidRPr="0008372D" w14:paraId="7564FF3D" w14:textId="77777777" w:rsidTr="00A75497">
              <w:trPr>
                <w:tblCellSpacing w:w="15" w:type="dxa"/>
              </w:trPr>
              <w:tc>
                <w:tcPr>
                  <w:tcW w:w="0" w:type="auto"/>
                  <w:tcBorders>
                    <w:top w:val="single" w:sz="4" w:space="0" w:color="auto"/>
                  </w:tcBorders>
                  <w:vAlign w:val="center"/>
                  <w:hideMark/>
                </w:tcPr>
                <w:p w14:paraId="6BDC3F12"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Insider Threats</w:t>
                  </w:r>
                </w:p>
              </w:tc>
              <w:tc>
                <w:tcPr>
                  <w:tcW w:w="0" w:type="auto"/>
                  <w:tcBorders>
                    <w:top w:val="single" w:sz="4" w:space="0" w:color="auto"/>
                    <w:left w:val="single" w:sz="4" w:space="0" w:color="auto"/>
                  </w:tcBorders>
                  <w:vAlign w:val="center"/>
                  <w:hideMark/>
                </w:tcPr>
                <w:p w14:paraId="7B6C83C1"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Employees intentionally or unintentionally compromise organisational security.</w:t>
                  </w:r>
                </w:p>
              </w:tc>
              <w:tc>
                <w:tcPr>
                  <w:tcW w:w="0" w:type="auto"/>
                  <w:tcBorders>
                    <w:top w:val="single" w:sz="4" w:space="0" w:color="auto"/>
                    <w:left w:val="single" w:sz="4" w:space="0" w:color="auto"/>
                  </w:tcBorders>
                  <w:vAlign w:val="center"/>
                  <w:hideMark/>
                </w:tcPr>
                <w:p w14:paraId="0D078AD0" w14:textId="77777777" w:rsidR="002B7C69" w:rsidRPr="0008372D" w:rsidRDefault="002B7C69" w:rsidP="00ED0247">
                  <w:pPr>
                    <w:jc w:val="both"/>
                    <w:rPr>
                      <w:rFonts w:ascii="Arial" w:hAnsi="Arial" w:cs="Arial"/>
                      <w:sz w:val="22"/>
                      <w:szCs w:val="22"/>
                    </w:rPr>
                  </w:pPr>
                  <w:r w:rsidRPr="0008372D">
                    <w:rPr>
                      <w:rFonts w:ascii="Arial" w:hAnsi="Arial" w:cs="Arial"/>
                      <w:sz w:val="22"/>
                      <w:szCs w:val="22"/>
                    </w:rPr>
                    <w:t>Intellectual property theft, operational disruption, reputational damage.</w:t>
                  </w:r>
                </w:p>
              </w:tc>
            </w:tr>
          </w:tbl>
          <w:p w14:paraId="3EA0B169" w14:textId="77777777" w:rsidR="002B7C69" w:rsidRDefault="002B7C69"/>
        </w:tc>
      </w:tr>
    </w:tbl>
    <w:p w14:paraId="58B34A7F" w14:textId="77777777" w:rsidR="00A81846" w:rsidRDefault="00A81846" w:rsidP="000855F2">
      <w:pPr>
        <w:jc w:val="both"/>
        <w:rPr>
          <w:rFonts w:asciiTheme="minorBidi" w:hAnsiTheme="minorBidi" w:cstheme="minorBidi"/>
          <w:sz w:val="24"/>
          <w:szCs w:val="24"/>
        </w:rPr>
      </w:pPr>
    </w:p>
    <w:p w14:paraId="6CBEBB05" w14:textId="77777777" w:rsidR="00A81846" w:rsidRPr="008075A6" w:rsidRDefault="00A81846" w:rsidP="000855F2">
      <w:pPr>
        <w:jc w:val="both"/>
        <w:rPr>
          <w:rFonts w:asciiTheme="minorBidi" w:hAnsiTheme="minorBidi" w:cstheme="minorBidi"/>
          <w:sz w:val="24"/>
          <w:szCs w:val="24"/>
        </w:rPr>
      </w:pPr>
    </w:p>
    <w:p w14:paraId="015007CD" w14:textId="77777777" w:rsidR="000855F2" w:rsidRPr="008075A6" w:rsidRDefault="000855F2" w:rsidP="000855F2">
      <w:pPr>
        <w:jc w:val="both"/>
        <w:rPr>
          <w:rFonts w:asciiTheme="minorBidi" w:hAnsiTheme="minorBidi" w:cstheme="minorBidi"/>
          <w:sz w:val="24"/>
          <w:szCs w:val="24"/>
        </w:rPr>
      </w:pPr>
    </w:p>
    <w:p w14:paraId="3F4281DC" w14:textId="77777777" w:rsidR="00047CCB" w:rsidRDefault="00047CCB" w:rsidP="00047CCB">
      <w:pPr>
        <w:keepNext/>
        <w:jc w:val="center"/>
      </w:pPr>
      <w:r>
        <w:rPr>
          <w:rFonts w:asciiTheme="minorBidi" w:hAnsiTheme="minorBidi" w:cstheme="minorBidi"/>
          <w:noProof/>
          <w:sz w:val="24"/>
          <w:szCs w:val="24"/>
          <w14:ligatures w14:val="standardContextual"/>
        </w:rPr>
        <w:lastRenderedPageBreak/>
        <w:drawing>
          <wp:inline distT="0" distB="0" distL="0" distR="0" wp14:anchorId="4761179E" wp14:editId="6F653538">
            <wp:extent cx="5603339" cy="2959100"/>
            <wp:effectExtent l="0" t="0" r="0" b="0"/>
            <wp:docPr id="10215986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98665" name="Picture 1021598665"/>
                    <pic:cNvPicPr/>
                  </pic:nvPicPr>
                  <pic:blipFill>
                    <a:blip r:embed="rId10">
                      <a:extLst>
                        <a:ext uri="{28A0092B-C50C-407E-A947-70E740481C1C}">
                          <a14:useLocalDpi xmlns:a14="http://schemas.microsoft.com/office/drawing/2010/main" val="0"/>
                        </a:ext>
                      </a:extLst>
                    </a:blip>
                    <a:stretch>
                      <a:fillRect/>
                    </a:stretch>
                  </pic:blipFill>
                  <pic:spPr>
                    <a:xfrm>
                      <a:off x="0" y="0"/>
                      <a:ext cx="5622271" cy="2969098"/>
                    </a:xfrm>
                    <a:prstGeom prst="rect">
                      <a:avLst/>
                    </a:prstGeom>
                  </pic:spPr>
                </pic:pic>
              </a:graphicData>
            </a:graphic>
          </wp:inline>
        </w:drawing>
      </w:r>
    </w:p>
    <w:p w14:paraId="7647EC61" w14:textId="2521D658" w:rsidR="000855F2" w:rsidRPr="00047CCB" w:rsidRDefault="00047CCB" w:rsidP="00047CCB">
      <w:pPr>
        <w:pStyle w:val="Caption"/>
        <w:jc w:val="center"/>
        <w:rPr>
          <w:rFonts w:ascii="Arial" w:hAnsi="Arial" w:cs="Arial"/>
          <w:sz w:val="22"/>
          <w:szCs w:val="22"/>
        </w:rPr>
      </w:pPr>
      <w:hyperlink r:id="rId11" w:history="1">
        <w:bookmarkStart w:id="5" w:name="_Toc235403502"/>
        <w:r w:rsidRPr="001555F6">
          <w:rPr>
            <w:rStyle w:val="Hyperlink"/>
            <w:rFonts w:ascii="Arial" w:hAnsi="Arial" w:cs="Arial"/>
            <w:sz w:val="22"/>
            <w:szCs w:val="22"/>
          </w:rPr>
          <w:t xml:space="preserve">Figure </w:t>
        </w:r>
        <w:r w:rsidRPr="001555F6">
          <w:rPr>
            <w:rStyle w:val="Hyperlink"/>
            <w:rFonts w:ascii="Arial" w:hAnsi="Arial" w:cs="Arial"/>
            <w:sz w:val="22"/>
            <w:szCs w:val="22"/>
          </w:rPr>
          <w:fldChar w:fldCharType="begin"/>
        </w:r>
        <w:r w:rsidRPr="001555F6">
          <w:rPr>
            <w:rStyle w:val="Hyperlink"/>
            <w:rFonts w:ascii="Arial" w:hAnsi="Arial" w:cs="Arial"/>
            <w:sz w:val="22"/>
            <w:szCs w:val="22"/>
          </w:rPr>
          <w:instrText xml:space="preserve"> SEQ Figure \* ARABIC </w:instrText>
        </w:r>
        <w:r w:rsidRPr="001555F6">
          <w:rPr>
            <w:rStyle w:val="Hyperlink"/>
            <w:rFonts w:ascii="Arial" w:hAnsi="Arial" w:cs="Arial"/>
            <w:sz w:val="22"/>
            <w:szCs w:val="22"/>
          </w:rPr>
          <w:fldChar w:fldCharType="separate"/>
        </w:r>
        <w:r w:rsidR="003A6926">
          <w:rPr>
            <w:rStyle w:val="Hyperlink"/>
            <w:rFonts w:ascii="Arial" w:hAnsi="Arial" w:cs="Arial"/>
            <w:noProof/>
            <w:sz w:val="22"/>
            <w:szCs w:val="22"/>
          </w:rPr>
          <w:t>1</w:t>
        </w:r>
        <w:r w:rsidRPr="001555F6">
          <w:rPr>
            <w:rStyle w:val="Hyperlink"/>
            <w:rFonts w:ascii="Arial" w:hAnsi="Arial" w:cs="Arial"/>
            <w:sz w:val="22"/>
            <w:szCs w:val="22"/>
          </w:rPr>
          <w:fldChar w:fldCharType="end"/>
        </w:r>
        <w:r w:rsidRPr="001555F6">
          <w:rPr>
            <w:rStyle w:val="Hyperlink"/>
            <w:rFonts w:ascii="Arial" w:hAnsi="Arial" w:cs="Arial"/>
            <w:sz w:val="22"/>
            <w:szCs w:val="22"/>
          </w:rPr>
          <w:t xml:space="preserve"> – Modern Cybersecurity</w:t>
        </w:r>
        <w:r w:rsidR="00EC2F69" w:rsidRPr="001555F6">
          <w:rPr>
            <w:rStyle w:val="Hyperlink"/>
            <w:rFonts w:ascii="Arial" w:hAnsi="Arial" w:cs="Arial"/>
            <w:sz w:val="22"/>
            <w:szCs w:val="22"/>
          </w:rPr>
          <w:t xml:space="preserve"> Threats</w:t>
        </w:r>
        <w:bookmarkEnd w:id="5"/>
      </w:hyperlink>
      <w:sdt>
        <w:sdtPr>
          <w:rPr>
            <w:rFonts w:ascii="Arial" w:hAnsi="Arial" w:cs="Arial"/>
            <w:color w:val="0E2841"/>
            <w:sz w:val="22"/>
            <w:highlight w:val="white"/>
          </w:rPr>
          <w:alias w:val="Citation"/>
          <w:tag w:val="{&quot;referencesIds&quot;:[&quot;doc:6a5d798de83b9365e015c69f&quot;],&quot;referencesOptions&quot;:{&quot;doc:6a5d798de83b9365e015c6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7155190"/>
          <w:placeholder>
            <w:docPart w:val="F9B20EF3DEFB46AC94EEC91E3C0ECB86"/>
          </w:placeholder>
        </w:sdtPr>
        <w:sdtContent>
          <w:r w:rsidR="00977895">
            <w:rPr>
              <w:rFonts w:ascii="Arial" w:hAnsi="Arial" w:cs="Arial"/>
              <w:color w:val="0E2841"/>
              <w:sz w:val="22"/>
              <w:szCs w:val="22"/>
            </w:rPr>
            <w:t>[4]</w:t>
          </w:r>
        </w:sdtContent>
      </w:sdt>
    </w:p>
    <w:p w14:paraId="27F219E9" w14:textId="77777777" w:rsidR="005E12D8" w:rsidRPr="008075A6" w:rsidRDefault="005E12D8" w:rsidP="000855F2">
      <w:pPr>
        <w:jc w:val="both"/>
        <w:rPr>
          <w:rFonts w:asciiTheme="minorBidi" w:hAnsiTheme="minorBidi" w:cstheme="minorBidi"/>
          <w:color w:val="FF0000"/>
          <w:sz w:val="24"/>
          <w:szCs w:val="24"/>
        </w:rPr>
      </w:pPr>
    </w:p>
    <w:p w14:paraId="7D8145B5" w14:textId="77777777" w:rsidR="000855F2" w:rsidRDefault="000855F2" w:rsidP="000855F2">
      <w:pPr>
        <w:jc w:val="both"/>
        <w:rPr>
          <w:rFonts w:asciiTheme="minorBidi" w:hAnsiTheme="minorBidi" w:cstheme="minorBidi"/>
          <w:sz w:val="24"/>
          <w:szCs w:val="24"/>
        </w:rPr>
      </w:pPr>
    </w:p>
    <w:p w14:paraId="635C2E1B" w14:textId="77777777" w:rsidR="000855F2" w:rsidRDefault="000855F2" w:rsidP="000855F2">
      <w:pPr>
        <w:jc w:val="both"/>
        <w:rPr>
          <w:rFonts w:asciiTheme="minorBidi" w:hAnsiTheme="minorBidi" w:cstheme="minorBidi"/>
          <w:sz w:val="24"/>
          <w:szCs w:val="24"/>
        </w:rPr>
      </w:pPr>
    </w:p>
    <w:p w14:paraId="141B1A93" w14:textId="77777777" w:rsidR="000855F2" w:rsidRPr="0008372D" w:rsidRDefault="000855F2" w:rsidP="00DB383B">
      <w:pPr>
        <w:pStyle w:val="Heading1"/>
        <w:rPr>
          <w:rFonts w:ascii="Arial" w:hAnsi="Arial" w:cs="Arial"/>
        </w:rPr>
      </w:pPr>
      <w:bookmarkStart w:id="6" w:name="_Toc235506715"/>
      <w:r w:rsidRPr="0008372D">
        <w:rPr>
          <w:rFonts w:ascii="Arial" w:hAnsi="Arial" w:cs="Arial"/>
        </w:rPr>
        <w:t>Task</w:t>
      </w:r>
      <w:bookmarkEnd w:id="6"/>
      <w:r w:rsidRPr="0008372D">
        <w:rPr>
          <w:rFonts w:ascii="Arial" w:hAnsi="Arial" w:cs="Arial"/>
        </w:rPr>
        <w:t xml:space="preserve"> </w:t>
      </w:r>
    </w:p>
    <w:p w14:paraId="17718663" w14:textId="77777777" w:rsidR="00EC2F69" w:rsidRDefault="00EC2F69" w:rsidP="00DB383B">
      <w:pPr>
        <w:pStyle w:val="Heading2"/>
      </w:pPr>
    </w:p>
    <w:p w14:paraId="76359D48" w14:textId="4DBAEF0C" w:rsidR="000855F2" w:rsidRPr="0008372D" w:rsidRDefault="000855F2" w:rsidP="00DB383B">
      <w:pPr>
        <w:pStyle w:val="Heading2"/>
        <w:rPr>
          <w:rFonts w:ascii="Arial" w:hAnsi="Arial" w:cs="Arial"/>
        </w:rPr>
      </w:pPr>
      <w:bookmarkStart w:id="7" w:name="_Toc235506716"/>
      <w:r w:rsidRPr="0008372D">
        <w:rPr>
          <w:rFonts w:ascii="Arial" w:hAnsi="Arial" w:cs="Arial"/>
        </w:rPr>
        <w:t>Identification of Modern Threats</w:t>
      </w:r>
      <w:bookmarkEnd w:id="7"/>
    </w:p>
    <w:p w14:paraId="7C5C03D4" w14:textId="77777777" w:rsidR="006C776F" w:rsidRDefault="006C776F" w:rsidP="006C776F">
      <w:pPr>
        <w:jc w:val="both"/>
        <w:rPr>
          <w:rFonts w:asciiTheme="minorBidi" w:hAnsiTheme="minorBidi" w:cstheme="minorBidi"/>
          <w:b/>
          <w:bCs/>
          <w:sz w:val="24"/>
          <w:szCs w:val="24"/>
        </w:rPr>
      </w:pPr>
    </w:p>
    <w:p w14:paraId="571C49F9" w14:textId="77777777" w:rsidR="006C776F" w:rsidRDefault="006C776F" w:rsidP="006C776F">
      <w:pPr>
        <w:jc w:val="both"/>
        <w:rPr>
          <w:rFonts w:asciiTheme="minorBidi" w:hAnsiTheme="minorBidi" w:cstheme="minorBidi"/>
          <w:b/>
          <w:bCs/>
          <w:sz w:val="24"/>
          <w:szCs w:val="24"/>
        </w:rPr>
      </w:pPr>
    </w:p>
    <w:p w14:paraId="635C30E4" w14:textId="77777777" w:rsidR="00DB383B" w:rsidRPr="006C776F" w:rsidRDefault="00DB383B" w:rsidP="006C776F">
      <w:pPr>
        <w:jc w:val="both"/>
        <w:rPr>
          <w:rFonts w:asciiTheme="minorBidi" w:hAnsiTheme="minorBidi" w:cstheme="minorBidi"/>
          <w:b/>
          <w:bCs/>
          <w:sz w:val="24"/>
          <w:szCs w:val="24"/>
        </w:rPr>
      </w:pPr>
    </w:p>
    <w:p w14:paraId="16A67956" w14:textId="08EDC56D" w:rsidR="001555F6" w:rsidRPr="0008372D" w:rsidRDefault="001555F6" w:rsidP="006C776F">
      <w:pPr>
        <w:jc w:val="both"/>
        <w:rPr>
          <w:rFonts w:ascii="Arial" w:hAnsi="Arial" w:cs="Arial"/>
          <w:sz w:val="22"/>
          <w:szCs w:val="22"/>
        </w:rPr>
      </w:pPr>
      <w:proofErr w:type="spellStart"/>
      <w:r w:rsidRPr="0008372D">
        <w:rPr>
          <w:rFonts w:ascii="Arial" w:hAnsi="Arial" w:cs="Arial"/>
          <w:sz w:val="22"/>
          <w:szCs w:val="22"/>
        </w:rPr>
        <w:t>SteelForm</w:t>
      </w:r>
      <w:proofErr w:type="spellEnd"/>
      <w:r w:rsidRPr="0008372D">
        <w:rPr>
          <w:rFonts w:ascii="Arial" w:hAnsi="Arial" w:cs="Arial"/>
          <w:sz w:val="22"/>
          <w:szCs w:val="22"/>
        </w:rPr>
        <w:t xml:space="preserve"> Manufacturing Ltd (SFM) operates in an Industry 4.0 environment that integrates IT, OT, IoT, cloud computing, and automated production systems to improve efficiency. While these technologies enhance productivity, they also increase exposure to cyber threats, including production disruption and intellectual property theft. Identifying internal and external threats is essential to developing an effective cybersecurity strategy.</w:t>
      </w:r>
    </w:p>
    <w:p w14:paraId="5160DF7F" w14:textId="77777777" w:rsidR="00C275BF" w:rsidRPr="0008372D" w:rsidRDefault="00C275BF" w:rsidP="006C776F">
      <w:pPr>
        <w:jc w:val="both"/>
        <w:rPr>
          <w:rFonts w:ascii="Arial" w:hAnsi="Arial" w:cs="Arial"/>
          <w:b/>
          <w:bCs/>
          <w:sz w:val="22"/>
          <w:szCs w:val="22"/>
        </w:rPr>
      </w:pPr>
    </w:p>
    <w:p w14:paraId="1CD9A9A6" w14:textId="77777777" w:rsidR="00FC32B3" w:rsidRDefault="00FC32B3" w:rsidP="006C776F">
      <w:pPr>
        <w:jc w:val="both"/>
        <w:rPr>
          <w:rFonts w:asciiTheme="minorBidi" w:hAnsiTheme="minorBidi" w:cstheme="minorBidi"/>
          <w:b/>
          <w:bCs/>
          <w:sz w:val="24"/>
          <w:szCs w:val="24"/>
        </w:rPr>
      </w:pPr>
    </w:p>
    <w:p w14:paraId="12FE2767" w14:textId="3499EA92" w:rsidR="006C776F" w:rsidRPr="0008372D" w:rsidRDefault="006C776F" w:rsidP="006C776F">
      <w:pPr>
        <w:jc w:val="both"/>
        <w:rPr>
          <w:rFonts w:ascii="Arial" w:hAnsi="Arial" w:cs="Arial"/>
          <w:b/>
          <w:bCs/>
          <w:sz w:val="24"/>
          <w:szCs w:val="24"/>
        </w:rPr>
      </w:pPr>
      <w:bookmarkStart w:id="8" w:name="_Toc235506717"/>
      <w:r w:rsidRPr="0008372D">
        <w:rPr>
          <w:rStyle w:val="Heading3Char"/>
          <w:rFonts w:ascii="Arial" w:hAnsi="Arial" w:cs="Arial"/>
        </w:rPr>
        <w:t>External Threats</w:t>
      </w:r>
      <w:bookmarkEnd w:id="8"/>
    </w:p>
    <w:p w14:paraId="5E1996F0" w14:textId="77777777" w:rsidR="00DB383B" w:rsidRPr="006C776F" w:rsidRDefault="00DB383B" w:rsidP="006C776F">
      <w:pPr>
        <w:jc w:val="both"/>
        <w:rPr>
          <w:rFonts w:asciiTheme="minorBidi" w:hAnsiTheme="minorBidi" w:cstheme="minorBidi"/>
          <w:b/>
          <w:bCs/>
          <w:sz w:val="24"/>
          <w:szCs w:val="24"/>
        </w:rPr>
      </w:pPr>
    </w:p>
    <w:p w14:paraId="560D7D22" w14:textId="169EF29D" w:rsidR="006C776F" w:rsidRPr="0008372D" w:rsidRDefault="000316F5" w:rsidP="006C776F">
      <w:pPr>
        <w:jc w:val="both"/>
        <w:rPr>
          <w:rFonts w:ascii="Arial" w:hAnsi="Arial" w:cs="Arial"/>
          <w:sz w:val="22"/>
          <w:szCs w:val="22"/>
        </w:rPr>
      </w:pPr>
      <w:proofErr w:type="spellStart"/>
      <w:r w:rsidRPr="0008372D">
        <w:rPr>
          <w:rFonts w:ascii="Arial" w:hAnsi="Arial" w:cs="Arial"/>
          <w:sz w:val="22"/>
          <w:szCs w:val="22"/>
        </w:rPr>
        <w:t>SteelForm</w:t>
      </w:r>
      <w:proofErr w:type="spellEnd"/>
      <w:r w:rsidRPr="0008372D">
        <w:rPr>
          <w:rFonts w:ascii="Arial" w:hAnsi="Arial" w:cs="Arial"/>
          <w:sz w:val="22"/>
          <w:szCs w:val="22"/>
        </w:rPr>
        <w:t xml:space="preserve"> Manufacturing Ltd (SFM) faces several external cyber threats due to its interconnected Industry 4.0 environment. Key risks include ransomware attacks that can disrupt production and encrypt critical data, AI-powered phishing campaigns that steal employee credentials</w:t>
      </w:r>
      <w:sdt>
        <w:sdtPr>
          <w:rPr>
            <w:rFonts w:ascii="Arial" w:hAnsi="Arial" w:cs="Arial"/>
            <w:color w:val="000000"/>
            <w:sz w:val="22"/>
            <w:szCs w:val="22"/>
            <w:highlight w:val="white"/>
          </w:rPr>
          <w:alias w:val="Citation"/>
          <w:tag w:val="{&quot;referencesIds&quot;:[&quot;doc:6a5d74f411ab702e64b4413b&quot;],&quot;referencesOptions&quot;:{&quot;doc:6a5d74f411ab702e64b441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0409880"/>
          <w:placeholder>
            <w:docPart w:val="4C4DDAD2BEA743CCAECD17B9AAFF92A6"/>
          </w:placeholder>
        </w:sdtPr>
        <w:sdtContent>
          <w:r w:rsidR="00977895">
            <w:rPr>
              <w:rFonts w:ascii="Arial" w:hAnsi="Arial" w:cs="Arial"/>
              <w:color w:val="0E2841"/>
              <w:sz w:val="22"/>
              <w:szCs w:val="22"/>
            </w:rPr>
            <w:t>[5]</w:t>
          </w:r>
        </w:sdtContent>
      </w:sdt>
      <w:r w:rsidRPr="0008372D">
        <w:rPr>
          <w:rFonts w:ascii="Arial" w:hAnsi="Arial" w:cs="Arial"/>
          <w:sz w:val="22"/>
          <w:szCs w:val="22"/>
        </w:rPr>
        <w:t>, supply chain compromises through trusted vendors, cloud security weaknesses caused by misconfigurations or weak access controls, and attacks on IoT and Operational Technology (OT) devices that could disrupt manufacturing processes and compromise operational safety</w:t>
      </w:r>
      <w:sdt>
        <w:sdtPr>
          <w:rPr>
            <w:rFonts w:ascii="Arial" w:hAnsi="Arial" w:cs="Arial"/>
            <w:color w:val="000000"/>
            <w:sz w:val="22"/>
            <w:szCs w:val="22"/>
            <w:highlight w:val="white"/>
          </w:rPr>
          <w:alias w:val="Citation"/>
          <w:tag w:val="{&quot;referencesIds&quot;:[&quot;doc:6a5d74e20ff4f36b968160f6&quot;],&quot;referencesOptions&quot;:{&quot;doc:6a5d74e20ff4f36b96816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4684576"/>
          <w:placeholder>
            <w:docPart w:val="8F6DACEB0AAC4BA2A732A700C423132A"/>
          </w:placeholder>
        </w:sdtPr>
        <w:sdtContent>
          <w:r w:rsidR="00977895">
            <w:rPr>
              <w:rFonts w:ascii="Arial" w:hAnsi="Arial" w:cs="Arial"/>
              <w:color w:val="0E2841"/>
              <w:sz w:val="22"/>
              <w:szCs w:val="22"/>
            </w:rPr>
            <w:t>[1]</w:t>
          </w:r>
        </w:sdtContent>
      </w:sdt>
      <w:r w:rsidRPr="0008372D">
        <w:rPr>
          <w:rFonts w:ascii="Arial" w:hAnsi="Arial" w:cs="Arial"/>
          <w:sz w:val="22"/>
          <w:szCs w:val="22"/>
        </w:rPr>
        <w:t>. Addressing these threats is essential to protect business continuity, sensitive data, and production systems.</w:t>
      </w:r>
    </w:p>
    <w:p w14:paraId="5E8676C3" w14:textId="74E790C2" w:rsidR="006C776F" w:rsidRPr="0008372D" w:rsidRDefault="006C776F" w:rsidP="00DB383B">
      <w:pPr>
        <w:pStyle w:val="Heading3"/>
        <w:rPr>
          <w:rFonts w:ascii="Arial" w:hAnsi="Arial" w:cs="Arial"/>
          <w:b/>
          <w:bCs/>
          <w:sz w:val="24"/>
          <w:szCs w:val="24"/>
        </w:rPr>
      </w:pPr>
      <w:bookmarkStart w:id="9" w:name="_Toc235506718"/>
      <w:r w:rsidRPr="0008372D">
        <w:rPr>
          <w:rStyle w:val="Heading3Char"/>
          <w:rFonts w:ascii="Arial" w:hAnsi="Arial" w:cs="Arial"/>
        </w:rPr>
        <w:lastRenderedPageBreak/>
        <w:t>Internal Threats</w:t>
      </w:r>
      <w:bookmarkEnd w:id="9"/>
    </w:p>
    <w:p w14:paraId="6F225D7B" w14:textId="77777777" w:rsidR="00DB383B" w:rsidRPr="006C776F" w:rsidRDefault="00DB383B" w:rsidP="006C776F">
      <w:pPr>
        <w:jc w:val="both"/>
        <w:rPr>
          <w:rFonts w:asciiTheme="minorBidi" w:hAnsiTheme="minorBidi" w:cstheme="minorBidi"/>
          <w:b/>
          <w:bCs/>
          <w:sz w:val="24"/>
          <w:szCs w:val="24"/>
        </w:rPr>
      </w:pPr>
    </w:p>
    <w:p w14:paraId="135B1D7F" w14:textId="3E876B73" w:rsidR="006C776F" w:rsidRPr="0008372D" w:rsidRDefault="009B0B27" w:rsidP="006C776F">
      <w:pPr>
        <w:jc w:val="both"/>
        <w:rPr>
          <w:rFonts w:ascii="Arial" w:hAnsi="Arial" w:cs="Arial"/>
          <w:sz w:val="22"/>
          <w:szCs w:val="22"/>
        </w:rPr>
      </w:pPr>
      <w:r w:rsidRPr="0008372D">
        <w:rPr>
          <w:rFonts w:ascii="Arial" w:hAnsi="Arial" w:cs="Arial"/>
          <w:sz w:val="22"/>
          <w:szCs w:val="22"/>
        </w:rPr>
        <w:t xml:space="preserve">Internal threats at </w:t>
      </w:r>
      <w:proofErr w:type="spellStart"/>
      <w:r w:rsidRPr="0008372D">
        <w:rPr>
          <w:rFonts w:ascii="Arial" w:hAnsi="Arial" w:cs="Arial"/>
          <w:sz w:val="22"/>
          <w:szCs w:val="22"/>
        </w:rPr>
        <w:t>SteelForm</w:t>
      </w:r>
      <w:proofErr w:type="spellEnd"/>
      <w:r w:rsidRPr="0008372D">
        <w:rPr>
          <w:rFonts w:ascii="Arial" w:hAnsi="Arial" w:cs="Arial"/>
          <w:sz w:val="22"/>
          <w:szCs w:val="22"/>
        </w:rPr>
        <w:t xml:space="preserve"> Manufacturing Ltd (SFM) may result from intentional insider actions or accidental employee mistakes. Risks include unauthorised access to sensitive data, sharing credentials, installing unapproved software, and human errors such as falling for phishing emails, using weak passwords, or misconfiguring cloud systems. Weak access controls and excessive user permissions further increase the risk of unauthorised access</w:t>
      </w:r>
      <w:sdt>
        <w:sdtPr>
          <w:rPr>
            <w:rFonts w:ascii="Arial" w:hAnsi="Arial" w:cs="Arial"/>
            <w:color w:val="000000"/>
            <w:sz w:val="22"/>
            <w:szCs w:val="22"/>
            <w:highlight w:val="white"/>
          </w:rPr>
          <w:alias w:val="Citation"/>
          <w:tag w:val="{&quot;referencesIds&quot;:[&quot;doc:6a5d75463f025545d186f06d&quot;],&quot;referencesOptions&quot;:{&quot;doc:6a5d75463f025545d186f0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063231"/>
          <w:placeholder>
            <w:docPart w:val="183960554A4543DCA6BBCE1DB95A3AA2"/>
          </w:placeholder>
        </w:sdtPr>
        <w:sdtContent>
          <w:r w:rsidR="00977895">
            <w:rPr>
              <w:rFonts w:ascii="Arial" w:hAnsi="Arial" w:cs="Arial"/>
              <w:color w:val="0E2841"/>
              <w:sz w:val="22"/>
              <w:szCs w:val="22"/>
            </w:rPr>
            <w:t>[6]</w:t>
          </w:r>
        </w:sdtContent>
      </w:sdt>
      <w:r w:rsidRPr="0008372D">
        <w:rPr>
          <w:rFonts w:ascii="Arial" w:hAnsi="Arial" w:cs="Arial"/>
          <w:sz w:val="22"/>
          <w:szCs w:val="22"/>
        </w:rPr>
        <w:t>. Strengthening employee cybersecurity awareness and enforcing the Principle of Least Privilege (</w:t>
      </w:r>
      <w:proofErr w:type="spellStart"/>
      <w:r w:rsidRPr="0008372D">
        <w:rPr>
          <w:rFonts w:ascii="Arial" w:hAnsi="Arial" w:cs="Arial"/>
          <w:sz w:val="22"/>
          <w:szCs w:val="22"/>
        </w:rPr>
        <w:t>PoLP</w:t>
      </w:r>
      <w:proofErr w:type="spellEnd"/>
      <w:r w:rsidRPr="0008372D">
        <w:rPr>
          <w:rFonts w:ascii="Arial" w:hAnsi="Arial" w:cs="Arial"/>
          <w:sz w:val="22"/>
          <w:szCs w:val="22"/>
        </w:rPr>
        <w:t>) are essential to reducing these internal risks.</w:t>
      </w:r>
    </w:p>
    <w:p w14:paraId="29874AC2" w14:textId="1EF740E5" w:rsidR="006C776F" w:rsidRPr="006C776F" w:rsidRDefault="006C776F" w:rsidP="006C776F">
      <w:pPr>
        <w:jc w:val="both"/>
        <w:rPr>
          <w:rFonts w:asciiTheme="minorBidi" w:hAnsiTheme="minorBidi" w:cstheme="minorBidi"/>
          <w:b/>
          <w:bCs/>
          <w:sz w:val="24"/>
          <w:szCs w:val="24"/>
        </w:rPr>
      </w:pPr>
    </w:p>
    <w:p w14:paraId="7DD91A25" w14:textId="77777777" w:rsidR="00692809" w:rsidRDefault="00692809" w:rsidP="006C776F">
      <w:pPr>
        <w:jc w:val="both"/>
        <w:rPr>
          <w:rFonts w:asciiTheme="minorBidi" w:hAnsiTheme="minorBidi" w:cstheme="minorBidi"/>
          <w:b/>
          <w:bCs/>
          <w:sz w:val="24"/>
          <w:szCs w:val="24"/>
        </w:rPr>
      </w:pPr>
    </w:p>
    <w:p w14:paraId="2DE3C36F" w14:textId="77777777" w:rsidR="00692809" w:rsidRDefault="00692809" w:rsidP="006C776F">
      <w:pPr>
        <w:jc w:val="both"/>
        <w:rPr>
          <w:rFonts w:asciiTheme="minorBidi" w:hAnsiTheme="minorBidi" w:cstheme="minorBidi"/>
          <w:b/>
          <w:bCs/>
          <w:sz w:val="24"/>
          <w:szCs w:val="24"/>
        </w:rPr>
      </w:pPr>
    </w:p>
    <w:p w14:paraId="4048477C" w14:textId="3BAC645E" w:rsidR="009B0B27" w:rsidRPr="009B0B27" w:rsidRDefault="009B0B27" w:rsidP="009B0B27">
      <w:pPr>
        <w:pStyle w:val="Caption"/>
        <w:rPr>
          <w:rFonts w:ascii="Arial" w:hAnsi="Arial" w:cs="Arial"/>
          <w:b/>
          <w:bCs/>
          <w:sz w:val="22"/>
          <w:szCs w:val="22"/>
        </w:rPr>
      </w:pPr>
      <w:bookmarkStart w:id="10" w:name="_Toc235403511"/>
      <w:r w:rsidRPr="009B0B27">
        <w:rPr>
          <w:rFonts w:ascii="Arial" w:hAnsi="Arial" w:cs="Arial"/>
          <w:sz w:val="22"/>
          <w:szCs w:val="22"/>
        </w:rPr>
        <w:t xml:space="preserve">Table </w:t>
      </w:r>
      <w:r w:rsidRPr="009B0B27">
        <w:rPr>
          <w:rFonts w:ascii="Arial" w:hAnsi="Arial" w:cs="Arial"/>
          <w:sz w:val="22"/>
          <w:szCs w:val="22"/>
        </w:rPr>
        <w:fldChar w:fldCharType="begin"/>
      </w:r>
      <w:r w:rsidRPr="009B0B27">
        <w:rPr>
          <w:rFonts w:ascii="Arial" w:hAnsi="Arial" w:cs="Arial"/>
          <w:sz w:val="22"/>
          <w:szCs w:val="22"/>
        </w:rPr>
        <w:instrText xml:space="preserve"> SEQ Table \* ARABIC </w:instrText>
      </w:r>
      <w:r w:rsidRPr="009B0B27">
        <w:rPr>
          <w:rFonts w:ascii="Arial" w:hAnsi="Arial" w:cs="Arial"/>
          <w:sz w:val="22"/>
          <w:szCs w:val="22"/>
        </w:rPr>
        <w:fldChar w:fldCharType="separate"/>
      </w:r>
      <w:r w:rsidR="005C7F80">
        <w:rPr>
          <w:rFonts w:ascii="Arial" w:hAnsi="Arial" w:cs="Arial"/>
          <w:noProof/>
          <w:sz w:val="22"/>
          <w:szCs w:val="22"/>
        </w:rPr>
        <w:t>2</w:t>
      </w:r>
      <w:r w:rsidRPr="009B0B27">
        <w:rPr>
          <w:rFonts w:ascii="Arial" w:hAnsi="Arial" w:cs="Arial"/>
          <w:sz w:val="22"/>
          <w:szCs w:val="22"/>
        </w:rPr>
        <w:fldChar w:fldCharType="end"/>
      </w:r>
      <w:r>
        <w:rPr>
          <w:rFonts w:ascii="Arial" w:hAnsi="Arial" w:cs="Arial"/>
          <w:sz w:val="22"/>
          <w:szCs w:val="22"/>
        </w:rPr>
        <w:t xml:space="preserve"> – Modern Cybersecurity T</w:t>
      </w:r>
      <w:r w:rsidR="004D728E">
        <w:rPr>
          <w:rFonts w:ascii="Arial" w:hAnsi="Arial" w:cs="Arial"/>
          <w:sz w:val="22"/>
          <w:szCs w:val="22"/>
        </w:rPr>
        <w:t xml:space="preserve">hreats Facing </w:t>
      </w:r>
      <w:proofErr w:type="spellStart"/>
      <w:r w:rsidR="004D728E">
        <w:rPr>
          <w:rFonts w:ascii="Arial" w:hAnsi="Arial" w:cs="Arial"/>
          <w:sz w:val="22"/>
          <w:szCs w:val="22"/>
        </w:rPr>
        <w:t>SteelForm</w:t>
      </w:r>
      <w:proofErr w:type="spellEnd"/>
      <w:r w:rsidR="004D728E">
        <w:rPr>
          <w:rFonts w:ascii="Arial" w:hAnsi="Arial" w:cs="Arial"/>
          <w:sz w:val="22"/>
          <w:szCs w:val="22"/>
        </w:rPr>
        <w:t xml:space="preserve"> Manufacturing</w:t>
      </w:r>
      <w:bookmarkEnd w:id="10"/>
    </w:p>
    <w:tbl>
      <w:tblPr>
        <w:tblStyle w:val="TableGrid"/>
        <w:tblW w:w="0" w:type="auto"/>
        <w:tblLook w:val="04A0" w:firstRow="1" w:lastRow="0" w:firstColumn="1" w:lastColumn="0" w:noHBand="0" w:noVBand="1"/>
      </w:tblPr>
      <w:tblGrid>
        <w:gridCol w:w="9016"/>
      </w:tblGrid>
      <w:tr w:rsidR="00692809" w:rsidRPr="0008372D" w14:paraId="64644EFA"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3"/>
              <w:gridCol w:w="1682"/>
              <w:gridCol w:w="1180"/>
              <w:gridCol w:w="2410"/>
              <w:gridCol w:w="1075"/>
            </w:tblGrid>
            <w:tr w:rsidR="00692809" w:rsidRPr="0008372D" w14:paraId="4C4853B6" w14:textId="77777777" w:rsidTr="00692809">
              <w:trPr>
                <w:tblHeader/>
                <w:tblCellSpacing w:w="15" w:type="dxa"/>
              </w:trPr>
              <w:tc>
                <w:tcPr>
                  <w:tcW w:w="0" w:type="auto"/>
                  <w:tcBorders>
                    <w:bottom w:val="single" w:sz="4" w:space="0" w:color="auto"/>
                  </w:tcBorders>
                  <w:vAlign w:val="center"/>
                  <w:hideMark/>
                </w:tcPr>
                <w:p w14:paraId="020D34C4" w14:textId="77777777" w:rsidR="00692809" w:rsidRPr="0008372D" w:rsidRDefault="00692809" w:rsidP="001C4EF5">
                  <w:pPr>
                    <w:jc w:val="both"/>
                    <w:rPr>
                      <w:rFonts w:ascii="Arial" w:hAnsi="Arial" w:cs="Arial"/>
                      <w:b/>
                      <w:bCs/>
                      <w:sz w:val="22"/>
                      <w:szCs w:val="22"/>
                    </w:rPr>
                  </w:pPr>
                  <w:r w:rsidRPr="0008372D">
                    <w:rPr>
                      <w:rFonts w:ascii="Arial" w:hAnsi="Arial" w:cs="Arial"/>
                      <w:b/>
                      <w:bCs/>
                      <w:sz w:val="22"/>
                      <w:szCs w:val="22"/>
                    </w:rPr>
                    <w:t>Threat</w:t>
                  </w:r>
                </w:p>
              </w:tc>
              <w:tc>
                <w:tcPr>
                  <w:tcW w:w="0" w:type="auto"/>
                  <w:tcBorders>
                    <w:left w:val="single" w:sz="4" w:space="0" w:color="auto"/>
                    <w:bottom w:val="single" w:sz="4" w:space="0" w:color="auto"/>
                  </w:tcBorders>
                  <w:vAlign w:val="center"/>
                  <w:hideMark/>
                </w:tcPr>
                <w:p w14:paraId="4FADF661" w14:textId="77777777" w:rsidR="00692809" w:rsidRPr="0008372D" w:rsidRDefault="00692809" w:rsidP="001C4EF5">
                  <w:pPr>
                    <w:jc w:val="both"/>
                    <w:rPr>
                      <w:rFonts w:ascii="Arial" w:hAnsi="Arial" w:cs="Arial"/>
                      <w:b/>
                      <w:bCs/>
                      <w:sz w:val="22"/>
                      <w:szCs w:val="22"/>
                    </w:rPr>
                  </w:pPr>
                  <w:r w:rsidRPr="0008372D">
                    <w:rPr>
                      <w:rFonts w:ascii="Arial" w:hAnsi="Arial" w:cs="Arial"/>
                      <w:b/>
                      <w:bCs/>
                      <w:sz w:val="22"/>
                      <w:szCs w:val="22"/>
                    </w:rPr>
                    <w:t>Type</w:t>
                  </w:r>
                </w:p>
              </w:tc>
              <w:tc>
                <w:tcPr>
                  <w:tcW w:w="0" w:type="auto"/>
                  <w:tcBorders>
                    <w:left w:val="single" w:sz="4" w:space="0" w:color="auto"/>
                    <w:bottom w:val="single" w:sz="4" w:space="0" w:color="auto"/>
                    <w:right w:val="single" w:sz="4" w:space="0" w:color="auto"/>
                  </w:tcBorders>
                  <w:vAlign w:val="center"/>
                  <w:hideMark/>
                </w:tcPr>
                <w:p w14:paraId="5FD1C367" w14:textId="77777777" w:rsidR="00692809" w:rsidRPr="0008372D" w:rsidRDefault="00692809" w:rsidP="001C4EF5">
                  <w:pPr>
                    <w:jc w:val="both"/>
                    <w:rPr>
                      <w:rFonts w:ascii="Arial" w:hAnsi="Arial" w:cs="Arial"/>
                      <w:b/>
                      <w:bCs/>
                      <w:sz w:val="22"/>
                      <w:szCs w:val="22"/>
                    </w:rPr>
                  </w:pPr>
                  <w:r w:rsidRPr="0008372D">
                    <w:rPr>
                      <w:rFonts w:ascii="Arial" w:hAnsi="Arial" w:cs="Arial"/>
                      <w:b/>
                      <w:bCs/>
                      <w:sz w:val="22"/>
                      <w:szCs w:val="22"/>
                    </w:rPr>
                    <w:t>Likelihood</w:t>
                  </w:r>
                </w:p>
              </w:tc>
              <w:tc>
                <w:tcPr>
                  <w:tcW w:w="0" w:type="auto"/>
                  <w:tcBorders>
                    <w:bottom w:val="single" w:sz="4" w:space="0" w:color="auto"/>
                    <w:right w:val="single" w:sz="4" w:space="0" w:color="auto"/>
                  </w:tcBorders>
                  <w:vAlign w:val="center"/>
                  <w:hideMark/>
                </w:tcPr>
                <w:p w14:paraId="0D4220EF" w14:textId="77777777" w:rsidR="00692809" w:rsidRPr="0008372D" w:rsidRDefault="00692809" w:rsidP="001C4EF5">
                  <w:pPr>
                    <w:jc w:val="both"/>
                    <w:rPr>
                      <w:rFonts w:ascii="Arial" w:hAnsi="Arial" w:cs="Arial"/>
                      <w:b/>
                      <w:bCs/>
                      <w:sz w:val="22"/>
                      <w:szCs w:val="22"/>
                    </w:rPr>
                  </w:pPr>
                  <w:r w:rsidRPr="0008372D">
                    <w:rPr>
                      <w:rFonts w:ascii="Arial" w:hAnsi="Arial" w:cs="Arial"/>
                      <w:b/>
                      <w:bCs/>
                      <w:sz w:val="22"/>
                      <w:szCs w:val="22"/>
                    </w:rPr>
                    <w:t>Business Impact</w:t>
                  </w:r>
                </w:p>
              </w:tc>
              <w:tc>
                <w:tcPr>
                  <w:tcW w:w="0" w:type="auto"/>
                  <w:tcBorders>
                    <w:bottom w:val="single" w:sz="4" w:space="0" w:color="auto"/>
                  </w:tcBorders>
                  <w:vAlign w:val="center"/>
                  <w:hideMark/>
                </w:tcPr>
                <w:p w14:paraId="3CF6347C" w14:textId="77777777" w:rsidR="00692809" w:rsidRPr="0008372D" w:rsidRDefault="00692809" w:rsidP="001C4EF5">
                  <w:pPr>
                    <w:jc w:val="both"/>
                    <w:rPr>
                      <w:rFonts w:ascii="Arial" w:hAnsi="Arial" w:cs="Arial"/>
                      <w:b/>
                      <w:bCs/>
                      <w:sz w:val="22"/>
                      <w:szCs w:val="22"/>
                    </w:rPr>
                  </w:pPr>
                  <w:r w:rsidRPr="0008372D">
                    <w:rPr>
                      <w:rFonts w:ascii="Arial" w:hAnsi="Arial" w:cs="Arial"/>
                      <w:b/>
                      <w:bCs/>
                      <w:sz w:val="22"/>
                      <w:szCs w:val="22"/>
                    </w:rPr>
                    <w:t>Overall Risk</w:t>
                  </w:r>
                </w:p>
              </w:tc>
            </w:tr>
            <w:tr w:rsidR="00692809" w:rsidRPr="0008372D" w14:paraId="201491DB" w14:textId="77777777" w:rsidTr="00692809">
              <w:trPr>
                <w:tblCellSpacing w:w="15" w:type="dxa"/>
              </w:trPr>
              <w:tc>
                <w:tcPr>
                  <w:tcW w:w="0" w:type="auto"/>
                  <w:vAlign w:val="center"/>
                  <w:hideMark/>
                </w:tcPr>
                <w:p w14:paraId="0DC03EB8"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Ransomware-as-a-Service (RaaS)</w:t>
                  </w:r>
                </w:p>
              </w:tc>
              <w:tc>
                <w:tcPr>
                  <w:tcW w:w="0" w:type="auto"/>
                  <w:tcBorders>
                    <w:left w:val="single" w:sz="4" w:space="0" w:color="auto"/>
                  </w:tcBorders>
                  <w:vAlign w:val="center"/>
                  <w:hideMark/>
                </w:tcPr>
                <w:p w14:paraId="2332C4E7"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External</w:t>
                  </w:r>
                </w:p>
              </w:tc>
              <w:tc>
                <w:tcPr>
                  <w:tcW w:w="0" w:type="auto"/>
                  <w:tcBorders>
                    <w:left w:val="single" w:sz="4" w:space="0" w:color="auto"/>
                    <w:right w:val="single" w:sz="4" w:space="0" w:color="auto"/>
                  </w:tcBorders>
                  <w:vAlign w:val="center"/>
                  <w:hideMark/>
                </w:tcPr>
                <w:p w14:paraId="6DB8A443"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Very High</w:t>
                  </w:r>
                </w:p>
              </w:tc>
              <w:tc>
                <w:tcPr>
                  <w:tcW w:w="0" w:type="auto"/>
                  <w:tcBorders>
                    <w:right w:val="single" w:sz="4" w:space="0" w:color="auto"/>
                  </w:tcBorders>
                  <w:vAlign w:val="center"/>
                  <w:hideMark/>
                </w:tcPr>
                <w:p w14:paraId="5F829014"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Production shutdown, financial loss</w:t>
                  </w:r>
                </w:p>
              </w:tc>
              <w:tc>
                <w:tcPr>
                  <w:tcW w:w="0" w:type="auto"/>
                  <w:vAlign w:val="center"/>
                  <w:hideMark/>
                </w:tcPr>
                <w:p w14:paraId="2EDE4547"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Critical</w:t>
                  </w:r>
                </w:p>
              </w:tc>
            </w:tr>
            <w:tr w:rsidR="00692809" w:rsidRPr="0008372D" w14:paraId="605EDCB5" w14:textId="77777777" w:rsidTr="00692809">
              <w:trPr>
                <w:tblCellSpacing w:w="15" w:type="dxa"/>
              </w:trPr>
              <w:tc>
                <w:tcPr>
                  <w:tcW w:w="0" w:type="auto"/>
                  <w:tcBorders>
                    <w:top w:val="single" w:sz="4" w:space="0" w:color="auto"/>
                  </w:tcBorders>
                  <w:vAlign w:val="center"/>
                  <w:hideMark/>
                </w:tcPr>
                <w:p w14:paraId="502C48F6"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AI-powered Phishing/Vishing</w:t>
                  </w:r>
                </w:p>
              </w:tc>
              <w:tc>
                <w:tcPr>
                  <w:tcW w:w="0" w:type="auto"/>
                  <w:tcBorders>
                    <w:top w:val="single" w:sz="4" w:space="0" w:color="auto"/>
                    <w:left w:val="single" w:sz="4" w:space="0" w:color="auto"/>
                  </w:tcBorders>
                  <w:vAlign w:val="center"/>
                  <w:hideMark/>
                </w:tcPr>
                <w:p w14:paraId="4DF7ED5E"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External</w:t>
                  </w:r>
                </w:p>
              </w:tc>
              <w:tc>
                <w:tcPr>
                  <w:tcW w:w="0" w:type="auto"/>
                  <w:tcBorders>
                    <w:top w:val="single" w:sz="4" w:space="0" w:color="auto"/>
                    <w:left w:val="single" w:sz="4" w:space="0" w:color="auto"/>
                    <w:right w:val="single" w:sz="4" w:space="0" w:color="auto"/>
                  </w:tcBorders>
                  <w:vAlign w:val="center"/>
                  <w:hideMark/>
                </w:tcPr>
                <w:p w14:paraId="3B5A0D7C"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c>
                <w:tcPr>
                  <w:tcW w:w="0" w:type="auto"/>
                  <w:tcBorders>
                    <w:top w:val="single" w:sz="4" w:space="0" w:color="auto"/>
                    <w:right w:val="single" w:sz="4" w:space="0" w:color="auto"/>
                  </w:tcBorders>
                  <w:vAlign w:val="center"/>
                  <w:hideMark/>
                </w:tcPr>
                <w:p w14:paraId="08C41BD3"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Credential theft and malware infection</w:t>
                  </w:r>
                </w:p>
              </w:tc>
              <w:tc>
                <w:tcPr>
                  <w:tcW w:w="0" w:type="auto"/>
                  <w:tcBorders>
                    <w:top w:val="single" w:sz="4" w:space="0" w:color="auto"/>
                  </w:tcBorders>
                  <w:vAlign w:val="center"/>
                  <w:hideMark/>
                </w:tcPr>
                <w:p w14:paraId="666C35F5"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r>
            <w:tr w:rsidR="00692809" w:rsidRPr="0008372D" w14:paraId="7B8DDCBB" w14:textId="77777777" w:rsidTr="00692809">
              <w:trPr>
                <w:tblCellSpacing w:w="15" w:type="dxa"/>
              </w:trPr>
              <w:tc>
                <w:tcPr>
                  <w:tcW w:w="0" w:type="auto"/>
                  <w:tcBorders>
                    <w:bottom w:val="single" w:sz="4" w:space="0" w:color="auto"/>
                  </w:tcBorders>
                  <w:vAlign w:val="center"/>
                  <w:hideMark/>
                </w:tcPr>
                <w:p w14:paraId="3245EA64"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Supply Chain Compromise</w:t>
                  </w:r>
                </w:p>
              </w:tc>
              <w:tc>
                <w:tcPr>
                  <w:tcW w:w="0" w:type="auto"/>
                  <w:tcBorders>
                    <w:left w:val="single" w:sz="4" w:space="0" w:color="auto"/>
                    <w:bottom w:val="single" w:sz="4" w:space="0" w:color="auto"/>
                    <w:right w:val="single" w:sz="4" w:space="0" w:color="auto"/>
                  </w:tcBorders>
                  <w:vAlign w:val="center"/>
                  <w:hideMark/>
                </w:tcPr>
                <w:p w14:paraId="3F3DC19D"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External</w:t>
                  </w:r>
                </w:p>
              </w:tc>
              <w:tc>
                <w:tcPr>
                  <w:tcW w:w="0" w:type="auto"/>
                  <w:tcBorders>
                    <w:bottom w:val="single" w:sz="4" w:space="0" w:color="auto"/>
                  </w:tcBorders>
                  <w:vAlign w:val="center"/>
                  <w:hideMark/>
                </w:tcPr>
                <w:p w14:paraId="3F398238"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Medium</w:t>
                  </w:r>
                </w:p>
              </w:tc>
              <w:tc>
                <w:tcPr>
                  <w:tcW w:w="0" w:type="auto"/>
                  <w:tcBorders>
                    <w:left w:val="single" w:sz="4" w:space="0" w:color="auto"/>
                    <w:bottom w:val="single" w:sz="4" w:space="0" w:color="auto"/>
                  </w:tcBorders>
                  <w:vAlign w:val="center"/>
                  <w:hideMark/>
                </w:tcPr>
                <w:p w14:paraId="1C45848C"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Intellectual property theft</w:t>
                  </w:r>
                </w:p>
              </w:tc>
              <w:tc>
                <w:tcPr>
                  <w:tcW w:w="0" w:type="auto"/>
                  <w:tcBorders>
                    <w:left w:val="single" w:sz="4" w:space="0" w:color="auto"/>
                    <w:bottom w:val="single" w:sz="4" w:space="0" w:color="auto"/>
                  </w:tcBorders>
                  <w:vAlign w:val="center"/>
                  <w:hideMark/>
                </w:tcPr>
                <w:p w14:paraId="31FABF69"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r>
            <w:tr w:rsidR="00692809" w:rsidRPr="0008372D" w14:paraId="06FAF5FF" w14:textId="77777777" w:rsidTr="00692809">
              <w:trPr>
                <w:tblCellSpacing w:w="15" w:type="dxa"/>
              </w:trPr>
              <w:tc>
                <w:tcPr>
                  <w:tcW w:w="0" w:type="auto"/>
                  <w:vAlign w:val="center"/>
                  <w:hideMark/>
                </w:tcPr>
                <w:p w14:paraId="0C59FDFA"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Cloud Misconfiguration</w:t>
                  </w:r>
                </w:p>
              </w:tc>
              <w:tc>
                <w:tcPr>
                  <w:tcW w:w="0" w:type="auto"/>
                  <w:tcBorders>
                    <w:left w:val="single" w:sz="4" w:space="0" w:color="auto"/>
                    <w:right w:val="single" w:sz="4" w:space="0" w:color="auto"/>
                  </w:tcBorders>
                  <w:vAlign w:val="center"/>
                  <w:hideMark/>
                </w:tcPr>
                <w:p w14:paraId="73712606"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Internal/External</w:t>
                  </w:r>
                </w:p>
              </w:tc>
              <w:tc>
                <w:tcPr>
                  <w:tcW w:w="0" w:type="auto"/>
                  <w:vAlign w:val="center"/>
                  <w:hideMark/>
                </w:tcPr>
                <w:p w14:paraId="56CCBBF3"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Medium</w:t>
                  </w:r>
                </w:p>
              </w:tc>
              <w:tc>
                <w:tcPr>
                  <w:tcW w:w="0" w:type="auto"/>
                  <w:tcBorders>
                    <w:left w:val="single" w:sz="4" w:space="0" w:color="auto"/>
                  </w:tcBorders>
                  <w:vAlign w:val="center"/>
                  <w:hideMark/>
                </w:tcPr>
                <w:p w14:paraId="07533837"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Data breach</w:t>
                  </w:r>
                </w:p>
              </w:tc>
              <w:tc>
                <w:tcPr>
                  <w:tcW w:w="0" w:type="auto"/>
                  <w:tcBorders>
                    <w:left w:val="single" w:sz="4" w:space="0" w:color="auto"/>
                  </w:tcBorders>
                  <w:vAlign w:val="center"/>
                  <w:hideMark/>
                </w:tcPr>
                <w:p w14:paraId="1EA04EC7"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Medium</w:t>
                  </w:r>
                </w:p>
              </w:tc>
            </w:tr>
            <w:tr w:rsidR="00692809" w:rsidRPr="0008372D" w14:paraId="1C9A448C" w14:textId="77777777" w:rsidTr="00692809">
              <w:trPr>
                <w:tblCellSpacing w:w="15" w:type="dxa"/>
              </w:trPr>
              <w:tc>
                <w:tcPr>
                  <w:tcW w:w="0" w:type="auto"/>
                  <w:tcBorders>
                    <w:top w:val="single" w:sz="4" w:space="0" w:color="auto"/>
                  </w:tcBorders>
                  <w:vAlign w:val="center"/>
                  <w:hideMark/>
                </w:tcPr>
                <w:p w14:paraId="64BBF8F9"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IoT/ICS Attack</w:t>
                  </w:r>
                </w:p>
              </w:tc>
              <w:tc>
                <w:tcPr>
                  <w:tcW w:w="0" w:type="auto"/>
                  <w:tcBorders>
                    <w:top w:val="single" w:sz="4" w:space="0" w:color="auto"/>
                    <w:left w:val="single" w:sz="4" w:space="0" w:color="auto"/>
                    <w:right w:val="single" w:sz="4" w:space="0" w:color="auto"/>
                  </w:tcBorders>
                  <w:vAlign w:val="center"/>
                  <w:hideMark/>
                </w:tcPr>
                <w:p w14:paraId="1A4B5149"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External</w:t>
                  </w:r>
                </w:p>
              </w:tc>
              <w:tc>
                <w:tcPr>
                  <w:tcW w:w="0" w:type="auto"/>
                  <w:tcBorders>
                    <w:top w:val="single" w:sz="4" w:space="0" w:color="auto"/>
                  </w:tcBorders>
                  <w:vAlign w:val="center"/>
                  <w:hideMark/>
                </w:tcPr>
                <w:p w14:paraId="567A156A"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c>
                <w:tcPr>
                  <w:tcW w:w="0" w:type="auto"/>
                  <w:tcBorders>
                    <w:top w:val="single" w:sz="4" w:space="0" w:color="auto"/>
                    <w:left w:val="single" w:sz="4" w:space="0" w:color="auto"/>
                  </w:tcBorders>
                  <w:vAlign w:val="center"/>
                  <w:hideMark/>
                </w:tcPr>
                <w:p w14:paraId="249470AE"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Production disruption</w:t>
                  </w:r>
                </w:p>
              </w:tc>
              <w:tc>
                <w:tcPr>
                  <w:tcW w:w="0" w:type="auto"/>
                  <w:tcBorders>
                    <w:top w:val="single" w:sz="4" w:space="0" w:color="auto"/>
                    <w:left w:val="single" w:sz="4" w:space="0" w:color="auto"/>
                  </w:tcBorders>
                  <w:vAlign w:val="center"/>
                  <w:hideMark/>
                </w:tcPr>
                <w:p w14:paraId="6DB38FA3"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r>
            <w:tr w:rsidR="00692809" w:rsidRPr="0008372D" w14:paraId="2F136C25" w14:textId="77777777" w:rsidTr="00692809">
              <w:trPr>
                <w:tblCellSpacing w:w="15" w:type="dxa"/>
              </w:trPr>
              <w:tc>
                <w:tcPr>
                  <w:tcW w:w="0" w:type="auto"/>
                  <w:tcBorders>
                    <w:top w:val="single" w:sz="4" w:space="0" w:color="auto"/>
                  </w:tcBorders>
                  <w:vAlign w:val="center"/>
                  <w:hideMark/>
                </w:tcPr>
                <w:p w14:paraId="65446ABA"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Insider Threat</w:t>
                  </w:r>
                </w:p>
              </w:tc>
              <w:tc>
                <w:tcPr>
                  <w:tcW w:w="0" w:type="auto"/>
                  <w:tcBorders>
                    <w:top w:val="single" w:sz="4" w:space="0" w:color="auto"/>
                    <w:left w:val="single" w:sz="4" w:space="0" w:color="auto"/>
                    <w:right w:val="single" w:sz="4" w:space="0" w:color="auto"/>
                  </w:tcBorders>
                  <w:vAlign w:val="center"/>
                  <w:hideMark/>
                </w:tcPr>
                <w:p w14:paraId="0CBF406F"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Internal</w:t>
                  </w:r>
                </w:p>
              </w:tc>
              <w:tc>
                <w:tcPr>
                  <w:tcW w:w="0" w:type="auto"/>
                  <w:tcBorders>
                    <w:top w:val="single" w:sz="4" w:space="0" w:color="auto"/>
                  </w:tcBorders>
                  <w:vAlign w:val="center"/>
                  <w:hideMark/>
                </w:tcPr>
                <w:p w14:paraId="20179427"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Medium</w:t>
                  </w:r>
                </w:p>
              </w:tc>
              <w:tc>
                <w:tcPr>
                  <w:tcW w:w="0" w:type="auto"/>
                  <w:tcBorders>
                    <w:top w:val="single" w:sz="4" w:space="0" w:color="auto"/>
                    <w:left w:val="single" w:sz="4" w:space="0" w:color="auto"/>
                  </w:tcBorders>
                  <w:vAlign w:val="center"/>
                  <w:hideMark/>
                </w:tcPr>
                <w:p w14:paraId="439B6DFD"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Data leakage</w:t>
                  </w:r>
                </w:p>
              </w:tc>
              <w:tc>
                <w:tcPr>
                  <w:tcW w:w="0" w:type="auto"/>
                  <w:tcBorders>
                    <w:top w:val="single" w:sz="4" w:space="0" w:color="auto"/>
                    <w:left w:val="single" w:sz="4" w:space="0" w:color="auto"/>
                  </w:tcBorders>
                  <w:vAlign w:val="center"/>
                  <w:hideMark/>
                </w:tcPr>
                <w:p w14:paraId="3CD76A3D"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r>
            <w:tr w:rsidR="00692809" w:rsidRPr="0008372D" w14:paraId="343F9F51" w14:textId="77777777" w:rsidTr="00692809">
              <w:trPr>
                <w:tblCellSpacing w:w="15" w:type="dxa"/>
              </w:trPr>
              <w:tc>
                <w:tcPr>
                  <w:tcW w:w="0" w:type="auto"/>
                  <w:tcBorders>
                    <w:top w:val="single" w:sz="4" w:space="0" w:color="auto"/>
                  </w:tcBorders>
                  <w:vAlign w:val="center"/>
                  <w:hideMark/>
                </w:tcPr>
                <w:p w14:paraId="172893F2"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Human Error</w:t>
                  </w:r>
                </w:p>
              </w:tc>
              <w:tc>
                <w:tcPr>
                  <w:tcW w:w="0" w:type="auto"/>
                  <w:tcBorders>
                    <w:top w:val="single" w:sz="4" w:space="0" w:color="auto"/>
                    <w:left w:val="single" w:sz="4" w:space="0" w:color="auto"/>
                    <w:right w:val="single" w:sz="4" w:space="0" w:color="auto"/>
                  </w:tcBorders>
                  <w:vAlign w:val="center"/>
                  <w:hideMark/>
                </w:tcPr>
                <w:p w14:paraId="0AC06FDA"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Internal</w:t>
                  </w:r>
                </w:p>
              </w:tc>
              <w:tc>
                <w:tcPr>
                  <w:tcW w:w="0" w:type="auto"/>
                  <w:tcBorders>
                    <w:top w:val="single" w:sz="4" w:space="0" w:color="auto"/>
                  </w:tcBorders>
                  <w:vAlign w:val="center"/>
                  <w:hideMark/>
                </w:tcPr>
                <w:p w14:paraId="138FB5DF"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c>
                <w:tcPr>
                  <w:tcW w:w="0" w:type="auto"/>
                  <w:tcBorders>
                    <w:top w:val="single" w:sz="4" w:space="0" w:color="auto"/>
                    <w:left w:val="single" w:sz="4" w:space="0" w:color="auto"/>
                  </w:tcBorders>
                  <w:vAlign w:val="center"/>
                  <w:hideMark/>
                </w:tcPr>
                <w:p w14:paraId="0B40DDEB"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Security incidents</w:t>
                  </w:r>
                </w:p>
              </w:tc>
              <w:tc>
                <w:tcPr>
                  <w:tcW w:w="0" w:type="auto"/>
                  <w:tcBorders>
                    <w:top w:val="single" w:sz="4" w:space="0" w:color="auto"/>
                    <w:left w:val="single" w:sz="4" w:space="0" w:color="auto"/>
                  </w:tcBorders>
                  <w:vAlign w:val="center"/>
                  <w:hideMark/>
                </w:tcPr>
                <w:p w14:paraId="528E32CC"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High</w:t>
                  </w:r>
                </w:p>
              </w:tc>
            </w:tr>
            <w:tr w:rsidR="00692809" w:rsidRPr="0008372D" w14:paraId="143EF049" w14:textId="77777777" w:rsidTr="00692809">
              <w:trPr>
                <w:tblCellSpacing w:w="15" w:type="dxa"/>
              </w:trPr>
              <w:tc>
                <w:tcPr>
                  <w:tcW w:w="0" w:type="auto"/>
                  <w:vAlign w:val="center"/>
                  <w:hideMark/>
                </w:tcPr>
                <w:p w14:paraId="07CFACCA"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Weak Access Controls</w:t>
                  </w:r>
                </w:p>
              </w:tc>
              <w:tc>
                <w:tcPr>
                  <w:tcW w:w="0" w:type="auto"/>
                  <w:tcBorders>
                    <w:left w:val="single" w:sz="4" w:space="0" w:color="auto"/>
                    <w:right w:val="single" w:sz="4" w:space="0" w:color="auto"/>
                  </w:tcBorders>
                  <w:vAlign w:val="center"/>
                  <w:hideMark/>
                </w:tcPr>
                <w:p w14:paraId="45246400"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Internal</w:t>
                  </w:r>
                </w:p>
              </w:tc>
              <w:tc>
                <w:tcPr>
                  <w:tcW w:w="0" w:type="auto"/>
                  <w:vAlign w:val="center"/>
                  <w:hideMark/>
                </w:tcPr>
                <w:p w14:paraId="201D2AB2"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Medium</w:t>
                  </w:r>
                </w:p>
              </w:tc>
              <w:tc>
                <w:tcPr>
                  <w:tcW w:w="0" w:type="auto"/>
                  <w:tcBorders>
                    <w:left w:val="single" w:sz="4" w:space="0" w:color="auto"/>
                  </w:tcBorders>
                  <w:vAlign w:val="center"/>
                  <w:hideMark/>
                </w:tcPr>
                <w:p w14:paraId="19FBA836"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Unauthorised access</w:t>
                  </w:r>
                </w:p>
              </w:tc>
              <w:tc>
                <w:tcPr>
                  <w:tcW w:w="0" w:type="auto"/>
                  <w:tcBorders>
                    <w:left w:val="single" w:sz="4" w:space="0" w:color="auto"/>
                  </w:tcBorders>
                  <w:vAlign w:val="center"/>
                  <w:hideMark/>
                </w:tcPr>
                <w:p w14:paraId="6670E646" w14:textId="77777777" w:rsidR="00692809" w:rsidRPr="0008372D" w:rsidRDefault="00692809" w:rsidP="001C4EF5">
                  <w:pPr>
                    <w:jc w:val="both"/>
                    <w:rPr>
                      <w:rFonts w:ascii="Arial" w:hAnsi="Arial" w:cs="Arial"/>
                      <w:sz w:val="22"/>
                      <w:szCs w:val="22"/>
                    </w:rPr>
                  </w:pPr>
                  <w:r w:rsidRPr="0008372D">
                    <w:rPr>
                      <w:rFonts w:ascii="Arial" w:hAnsi="Arial" w:cs="Arial"/>
                      <w:sz w:val="22"/>
                      <w:szCs w:val="22"/>
                    </w:rPr>
                    <w:t>Medium</w:t>
                  </w:r>
                </w:p>
              </w:tc>
            </w:tr>
          </w:tbl>
          <w:p w14:paraId="4D94E6BA" w14:textId="77777777" w:rsidR="00692809" w:rsidRPr="0008372D" w:rsidRDefault="00692809">
            <w:pPr>
              <w:rPr>
                <w:rFonts w:ascii="Arial" w:hAnsi="Arial" w:cs="Arial"/>
                <w:sz w:val="22"/>
                <w:szCs w:val="22"/>
              </w:rPr>
            </w:pPr>
          </w:p>
        </w:tc>
      </w:tr>
    </w:tbl>
    <w:p w14:paraId="4677C0A3" w14:textId="69B0E55A" w:rsidR="006C776F" w:rsidRPr="006C776F" w:rsidRDefault="006C776F" w:rsidP="006C776F">
      <w:pPr>
        <w:jc w:val="both"/>
        <w:rPr>
          <w:rFonts w:asciiTheme="minorBidi" w:hAnsiTheme="minorBidi" w:cstheme="minorBidi"/>
          <w:b/>
          <w:bCs/>
          <w:sz w:val="24"/>
          <w:szCs w:val="24"/>
        </w:rPr>
      </w:pPr>
    </w:p>
    <w:p w14:paraId="2C637DFC" w14:textId="77777777" w:rsidR="008F012E" w:rsidRDefault="008F012E" w:rsidP="006C776F">
      <w:pPr>
        <w:jc w:val="both"/>
        <w:rPr>
          <w:rFonts w:asciiTheme="minorBidi" w:hAnsiTheme="minorBidi" w:cstheme="minorBidi"/>
          <w:b/>
          <w:bCs/>
          <w:sz w:val="24"/>
          <w:szCs w:val="24"/>
        </w:rPr>
      </w:pPr>
    </w:p>
    <w:p w14:paraId="0DA932DE" w14:textId="77777777" w:rsidR="008F012E" w:rsidRDefault="008F012E" w:rsidP="006C776F">
      <w:pPr>
        <w:jc w:val="both"/>
        <w:rPr>
          <w:rFonts w:asciiTheme="minorBidi" w:hAnsiTheme="minorBidi" w:cstheme="minorBidi"/>
          <w:b/>
          <w:bCs/>
          <w:sz w:val="24"/>
          <w:szCs w:val="24"/>
        </w:rPr>
      </w:pPr>
    </w:p>
    <w:p w14:paraId="40DDE5B5" w14:textId="77777777" w:rsidR="008F012E" w:rsidRDefault="008F012E" w:rsidP="006C776F">
      <w:pPr>
        <w:jc w:val="both"/>
        <w:rPr>
          <w:rFonts w:asciiTheme="minorBidi" w:hAnsiTheme="minorBidi" w:cstheme="minorBidi"/>
          <w:b/>
          <w:bCs/>
          <w:sz w:val="24"/>
          <w:szCs w:val="24"/>
        </w:rPr>
      </w:pPr>
    </w:p>
    <w:p w14:paraId="66CD3681" w14:textId="77777777" w:rsidR="006E489B" w:rsidRPr="006C776F" w:rsidRDefault="006E489B" w:rsidP="006C776F">
      <w:pPr>
        <w:jc w:val="both"/>
        <w:rPr>
          <w:rFonts w:asciiTheme="minorBidi" w:hAnsiTheme="minorBidi" w:cstheme="minorBidi"/>
          <w:b/>
          <w:bCs/>
          <w:sz w:val="24"/>
          <w:szCs w:val="24"/>
        </w:rPr>
      </w:pPr>
    </w:p>
    <w:p w14:paraId="55BA87E3" w14:textId="77777777" w:rsidR="005A7440" w:rsidRDefault="005A7440" w:rsidP="005A7440">
      <w:pPr>
        <w:keepNext/>
        <w:jc w:val="center"/>
      </w:pPr>
      <w:r>
        <w:rPr>
          <w:rFonts w:asciiTheme="minorBidi" w:hAnsiTheme="minorBidi" w:cstheme="minorBidi"/>
          <w:b/>
          <w:bCs/>
          <w:noProof/>
          <w:sz w:val="24"/>
          <w:szCs w:val="24"/>
          <w14:ligatures w14:val="standardContextual"/>
        </w:rPr>
        <w:lastRenderedPageBreak/>
        <w:drawing>
          <wp:inline distT="0" distB="0" distL="0" distR="0" wp14:anchorId="5F191577" wp14:editId="1EA0613B">
            <wp:extent cx="5731510" cy="3820795"/>
            <wp:effectExtent l="0" t="0" r="2540" b="8255"/>
            <wp:docPr id="1237905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0528" name="Picture 12379052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BBDED2F" w14:textId="7BAD7C51" w:rsidR="006E489B" w:rsidRPr="005A7440" w:rsidRDefault="005A7440" w:rsidP="005A7440">
      <w:pPr>
        <w:pStyle w:val="Caption"/>
        <w:jc w:val="center"/>
        <w:rPr>
          <w:rFonts w:ascii="Arial" w:hAnsi="Arial" w:cs="Arial"/>
          <w:b/>
          <w:bCs/>
          <w:sz w:val="22"/>
          <w:szCs w:val="22"/>
        </w:rPr>
      </w:pPr>
      <w:bookmarkStart w:id="11" w:name="_Toc235403503"/>
      <w:r w:rsidRPr="005A7440">
        <w:rPr>
          <w:rFonts w:ascii="Arial" w:hAnsi="Arial" w:cs="Arial"/>
          <w:sz w:val="22"/>
          <w:szCs w:val="22"/>
        </w:rPr>
        <w:t xml:space="preserve">Figure </w:t>
      </w:r>
      <w:r w:rsidRPr="005A7440">
        <w:rPr>
          <w:rFonts w:ascii="Arial" w:hAnsi="Arial" w:cs="Arial"/>
          <w:sz w:val="22"/>
          <w:szCs w:val="22"/>
        </w:rPr>
        <w:fldChar w:fldCharType="begin"/>
      </w:r>
      <w:r w:rsidRPr="005A7440">
        <w:rPr>
          <w:rFonts w:ascii="Arial" w:hAnsi="Arial" w:cs="Arial"/>
          <w:sz w:val="22"/>
          <w:szCs w:val="22"/>
        </w:rPr>
        <w:instrText xml:space="preserve"> SEQ Figure \* ARABIC </w:instrText>
      </w:r>
      <w:r w:rsidRPr="005A7440">
        <w:rPr>
          <w:rFonts w:ascii="Arial" w:hAnsi="Arial" w:cs="Arial"/>
          <w:sz w:val="22"/>
          <w:szCs w:val="22"/>
        </w:rPr>
        <w:fldChar w:fldCharType="separate"/>
      </w:r>
      <w:r w:rsidR="003A6926">
        <w:rPr>
          <w:rFonts w:ascii="Arial" w:hAnsi="Arial" w:cs="Arial"/>
          <w:noProof/>
          <w:sz w:val="22"/>
          <w:szCs w:val="22"/>
        </w:rPr>
        <w:t>2</w:t>
      </w:r>
      <w:r w:rsidRPr="005A7440">
        <w:rPr>
          <w:rFonts w:ascii="Arial" w:hAnsi="Arial" w:cs="Arial"/>
          <w:sz w:val="22"/>
          <w:szCs w:val="22"/>
        </w:rPr>
        <w:fldChar w:fldCharType="end"/>
      </w:r>
      <w:r>
        <w:rPr>
          <w:rFonts w:ascii="Arial" w:hAnsi="Arial" w:cs="Arial"/>
          <w:sz w:val="22"/>
          <w:szCs w:val="22"/>
        </w:rPr>
        <w:t xml:space="preserve"> </w:t>
      </w:r>
      <w:r w:rsidR="00B17DB1">
        <w:rPr>
          <w:rFonts w:ascii="Arial" w:hAnsi="Arial" w:cs="Arial"/>
          <w:sz w:val="22"/>
          <w:szCs w:val="22"/>
        </w:rPr>
        <w:t>–</w:t>
      </w:r>
      <w:r>
        <w:rPr>
          <w:rFonts w:ascii="Arial" w:hAnsi="Arial" w:cs="Arial"/>
          <w:sz w:val="22"/>
          <w:szCs w:val="22"/>
        </w:rPr>
        <w:t xml:space="preserve"> </w:t>
      </w:r>
      <w:r w:rsidR="00B17DB1">
        <w:rPr>
          <w:rFonts w:ascii="Arial" w:hAnsi="Arial" w:cs="Arial"/>
          <w:sz w:val="22"/>
          <w:szCs w:val="22"/>
        </w:rPr>
        <w:t>Internal and external cybersecurity threats</w:t>
      </w:r>
      <w:bookmarkEnd w:id="11"/>
    </w:p>
    <w:p w14:paraId="7AC0F000" w14:textId="77777777" w:rsidR="006E489B" w:rsidRDefault="006E489B" w:rsidP="006C776F">
      <w:pPr>
        <w:jc w:val="both"/>
        <w:rPr>
          <w:rFonts w:asciiTheme="minorBidi" w:hAnsiTheme="minorBidi" w:cstheme="minorBidi"/>
          <w:b/>
          <w:bCs/>
          <w:sz w:val="24"/>
          <w:szCs w:val="24"/>
        </w:rPr>
      </w:pPr>
    </w:p>
    <w:p w14:paraId="318D6249" w14:textId="76CF48E4" w:rsidR="006C776F" w:rsidRPr="006C776F" w:rsidRDefault="006C776F" w:rsidP="006C776F">
      <w:pPr>
        <w:jc w:val="both"/>
        <w:rPr>
          <w:rFonts w:asciiTheme="minorBidi" w:hAnsiTheme="minorBidi" w:cstheme="minorBidi"/>
          <w:b/>
          <w:bCs/>
          <w:sz w:val="24"/>
          <w:szCs w:val="24"/>
        </w:rPr>
      </w:pPr>
    </w:p>
    <w:p w14:paraId="6B494E05" w14:textId="77777777" w:rsidR="008F012E" w:rsidRDefault="008F012E" w:rsidP="006C776F">
      <w:pPr>
        <w:jc w:val="both"/>
        <w:rPr>
          <w:rFonts w:asciiTheme="minorBidi" w:hAnsiTheme="minorBidi" w:cstheme="minorBidi"/>
          <w:b/>
          <w:bCs/>
          <w:sz w:val="24"/>
          <w:szCs w:val="24"/>
        </w:rPr>
      </w:pPr>
    </w:p>
    <w:p w14:paraId="06CA6E54" w14:textId="3CB331CF" w:rsidR="008F012E" w:rsidRPr="00035C70" w:rsidRDefault="00035C70" w:rsidP="00035C70">
      <w:pPr>
        <w:pStyle w:val="Caption"/>
        <w:rPr>
          <w:rFonts w:ascii="Arial" w:hAnsi="Arial" w:cs="Arial"/>
          <w:b/>
          <w:bCs/>
          <w:sz w:val="22"/>
          <w:szCs w:val="22"/>
        </w:rPr>
      </w:pPr>
      <w:bookmarkStart w:id="12" w:name="_Toc235403512"/>
      <w:r w:rsidRPr="00035C70">
        <w:rPr>
          <w:rFonts w:ascii="Arial" w:hAnsi="Arial" w:cs="Arial"/>
          <w:sz w:val="22"/>
          <w:szCs w:val="22"/>
        </w:rPr>
        <w:t xml:space="preserve">Table </w:t>
      </w:r>
      <w:r w:rsidRPr="00035C70">
        <w:rPr>
          <w:rFonts w:ascii="Arial" w:hAnsi="Arial" w:cs="Arial"/>
          <w:sz w:val="22"/>
          <w:szCs w:val="22"/>
        </w:rPr>
        <w:fldChar w:fldCharType="begin"/>
      </w:r>
      <w:r w:rsidRPr="00035C70">
        <w:rPr>
          <w:rFonts w:ascii="Arial" w:hAnsi="Arial" w:cs="Arial"/>
          <w:sz w:val="22"/>
          <w:szCs w:val="22"/>
        </w:rPr>
        <w:instrText xml:space="preserve"> SEQ Table \* ARABIC </w:instrText>
      </w:r>
      <w:r w:rsidRPr="00035C70">
        <w:rPr>
          <w:rFonts w:ascii="Arial" w:hAnsi="Arial" w:cs="Arial"/>
          <w:sz w:val="22"/>
          <w:szCs w:val="22"/>
        </w:rPr>
        <w:fldChar w:fldCharType="separate"/>
      </w:r>
      <w:r w:rsidR="005C7F80">
        <w:rPr>
          <w:rFonts w:ascii="Arial" w:hAnsi="Arial" w:cs="Arial"/>
          <w:noProof/>
          <w:sz w:val="22"/>
          <w:szCs w:val="22"/>
        </w:rPr>
        <w:t>3</w:t>
      </w:r>
      <w:r w:rsidRPr="00035C70">
        <w:rPr>
          <w:rFonts w:ascii="Arial" w:hAnsi="Arial" w:cs="Arial"/>
          <w:sz w:val="22"/>
          <w:szCs w:val="22"/>
        </w:rPr>
        <w:fldChar w:fldCharType="end"/>
      </w:r>
      <w:r>
        <w:rPr>
          <w:rFonts w:ascii="Arial" w:hAnsi="Arial" w:cs="Arial"/>
          <w:sz w:val="22"/>
          <w:szCs w:val="22"/>
        </w:rPr>
        <w:t xml:space="preserve"> – Threat </w:t>
      </w:r>
      <w:r w:rsidR="00403A65">
        <w:rPr>
          <w:rFonts w:ascii="Arial" w:hAnsi="Arial" w:cs="Arial"/>
          <w:sz w:val="22"/>
          <w:szCs w:val="22"/>
        </w:rPr>
        <w:t>Prioritisation</w:t>
      </w:r>
      <w:bookmarkEnd w:id="12"/>
      <w:r w:rsidR="00403A65">
        <w:rPr>
          <w:rFonts w:ascii="Arial" w:hAnsi="Arial" w:cs="Arial"/>
          <w:sz w:val="22"/>
          <w:szCs w:val="22"/>
        </w:rPr>
        <w:t xml:space="preserve"> </w:t>
      </w:r>
    </w:p>
    <w:tbl>
      <w:tblPr>
        <w:tblStyle w:val="TableGrid"/>
        <w:tblW w:w="0" w:type="auto"/>
        <w:tblLook w:val="04A0" w:firstRow="1" w:lastRow="0" w:firstColumn="1" w:lastColumn="0" w:noHBand="0" w:noVBand="1"/>
      </w:tblPr>
      <w:tblGrid>
        <w:gridCol w:w="9016"/>
      </w:tblGrid>
      <w:tr w:rsidR="008F012E" w14:paraId="10400790"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gridCol w:w="5854"/>
              <w:gridCol w:w="1897"/>
            </w:tblGrid>
            <w:tr w:rsidR="008F012E" w:rsidRPr="008F012E" w14:paraId="6385FA45" w14:textId="77777777" w:rsidTr="008F012E">
              <w:trPr>
                <w:tblHeader/>
                <w:tblCellSpacing w:w="15" w:type="dxa"/>
              </w:trPr>
              <w:tc>
                <w:tcPr>
                  <w:tcW w:w="0" w:type="auto"/>
                  <w:tcBorders>
                    <w:bottom w:val="single" w:sz="4" w:space="0" w:color="auto"/>
                    <w:right w:val="single" w:sz="4" w:space="0" w:color="auto"/>
                  </w:tcBorders>
                  <w:vAlign w:val="center"/>
                  <w:hideMark/>
                </w:tcPr>
                <w:p w14:paraId="67CF9142" w14:textId="77777777" w:rsidR="008F012E" w:rsidRPr="0008372D" w:rsidRDefault="008F012E" w:rsidP="0055504F">
                  <w:pPr>
                    <w:jc w:val="both"/>
                    <w:rPr>
                      <w:rFonts w:ascii="Arial" w:hAnsi="Arial" w:cs="Arial"/>
                      <w:b/>
                      <w:bCs/>
                      <w:sz w:val="22"/>
                      <w:szCs w:val="22"/>
                    </w:rPr>
                  </w:pPr>
                  <w:r w:rsidRPr="0008372D">
                    <w:rPr>
                      <w:rFonts w:ascii="Arial" w:hAnsi="Arial" w:cs="Arial"/>
                      <w:b/>
                      <w:bCs/>
                      <w:sz w:val="22"/>
                      <w:szCs w:val="22"/>
                    </w:rPr>
                    <w:t>Risk Level</w:t>
                  </w:r>
                </w:p>
              </w:tc>
              <w:tc>
                <w:tcPr>
                  <w:tcW w:w="0" w:type="auto"/>
                  <w:tcBorders>
                    <w:bottom w:val="single" w:sz="4" w:space="0" w:color="auto"/>
                    <w:right w:val="single" w:sz="4" w:space="0" w:color="auto"/>
                  </w:tcBorders>
                  <w:vAlign w:val="center"/>
                  <w:hideMark/>
                </w:tcPr>
                <w:p w14:paraId="210472D6" w14:textId="77777777" w:rsidR="008F012E" w:rsidRPr="0008372D" w:rsidRDefault="008F012E" w:rsidP="0055504F">
                  <w:pPr>
                    <w:jc w:val="both"/>
                    <w:rPr>
                      <w:rFonts w:ascii="Arial" w:hAnsi="Arial" w:cs="Arial"/>
                      <w:b/>
                      <w:bCs/>
                      <w:sz w:val="22"/>
                      <w:szCs w:val="22"/>
                    </w:rPr>
                  </w:pPr>
                  <w:r w:rsidRPr="0008372D">
                    <w:rPr>
                      <w:rFonts w:ascii="Arial" w:hAnsi="Arial" w:cs="Arial"/>
                      <w:b/>
                      <w:bCs/>
                      <w:sz w:val="22"/>
                      <w:szCs w:val="22"/>
                    </w:rPr>
                    <w:t>Threats</w:t>
                  </w:r>
                </w:p>
              </w:tc>
              <w:tc>
                <w:tcPr>
                  <w:tcW w:w="0" w:type="auto"/>
                  <w:tcBorders>
                    <w:bottom w:val="single" w:sz="4" w:space="0" w:color="auto"/>
                  </w:tcBorders>
                  <w:vAlign w:val="center"/>
                  <w:hideMark/>
                </w:tcPr>
                <w:p w14:paraId="42B637C3" w14:textId="77777777" w:rsidR="008F012E" w:rsidRPr="0008372D" w:rsidRDefault="008F012E" w:rsidP="0055504F">
                  <w:pPr>
                    <w:jc w:val="both"/>
                    <w:rPr>
                      <w:rFonts w:ascii="Arial" w:hAnsi="Arial" w:cs="Arial"/>
                      <w:b/>
                      <w:bCs/>
                      <w:sz w:val="22"/>
                      <w:szCs w:val="22"/>
                    </w:rPr>
                  </w:pPr>
                  <w:r w:rsidRPr="0008372D">
                    <w:rPr>
                      <w:rFonts w:ascii="Arial" w:hAnsi="Arial" w:cs="Arial"/>
                      <w:b/>
                      <w:bCs/>
                      <w:sz w:val="22"/>
                      <w:szCs w:val="22"/>
                    </w:rPr>
                    <w:t>Priority</w:t>
                  </w:r>
                </w:p>
              </w:tc>
            </w:tr>
            <w:tr w:rsidR="008F012E" w:rsidRPr="008F012E" w14:paraId="784C9741" w14:textId="77777777" w:rsidTr="008F012E">
              <w:trPr>
                <w:tblCellSpacing w:w="15" w:type="dxa"/>
              </w:trPr>
              <w:tc>
                <w:tcPr>
                  <w:tcW w:w="0" w:type="auto"/>
                  <w:tcBorders>
                    <w:bottom w:val="single" w:sz="4" w:space="0" w:color="auto"/>
                    <w:right w:val="single" w:sz="4" w:space="0" w:color="auto"/>
                  </w:tcBorders>
                  <w:vAlign w:val="center"/>
                  <w:hideMark/>
                </w:tcPr>
                <w:p w14:paraId="25DF1F61"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Critical</w:t>
                  </w:r>
                </w:p>
              </w:tc>
              <w:tc>
                <w:tcPr>
                  <w:tcW w:w="0" w:type="auto"/>
                  <w:tcBorders>
                    <w:bottom w:val="single" w:sz="4" w:space="0" w:color="auto"/>
                    <w:right w:val="single" w:sz="4" w:space="0" w:color="auto"/>
                  </w:tcBorders>
                  <w:vAlign w:val="center"/>
                  <w:hideMark/>
                </w:tcPr>
                <w:p w14:paraId="7BC39ECE"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Ransomware-as-a-Service</w:t>
                  </w:r>
                </w:p>
              </w:tc>
              <w:tc>
                <w:tcPr>
                  <w:tcW w:w="0" w:type="auto"/>
                  <w:tcBorders>
                    <w:bottom w:val="single" w:sz="4" w:space="0" w:color="auto"/>
                  </w:tcBorders>
                  <w:vAlign w:val="center"/>
                  <w:hideMark/>
                </w:tcPr>
                <w:p w14:paraId="1AB04B7C"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Immediate action</w:t>
                  </w:r>
                </w:p>
              </w:tc>
            </w:tr>
            <w:tr w:rsidR="008F012E" w:rsidRPr="008F012E" w14:paraId="550688BC" w14:textId="77777777" w:rsidTr="008F012E">
              <w:trPr>
                <w:tblCellSpacing w:w="15" w:type="dxa"/>
              </w:trPr>
              <w:tc>
                <w:tcPr>
                  <w:tcW w:w="0" w:type="auto"/>
                  <w:tcBorders>
                    <w:right w:val="single" w:sz="4" w:space="0" w:color="auto"/>
                  </w:tcBorders>
                  <w:vAlign w:val="center"/>
                  <w:hideMark/>
                </w:tcPr>
                <w:p w14:paraId="2D539632"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High</w:t>
                  </w:r>
                </w:p>
              </w:tc>
              <w:tc>
                <w:tcPr>
                  <w:tcW w:w="0" w:type="auto"/>
                  <w:tcBorders>
                    <w:right w:val="single" w:sz="4" w:space="0" w:color="auto"/>
                  </w:tcBorders>
                  <w:vAlign w:val="center"/>
                  <w:hideMark/>
                </w:tcPr>
                <w:p w14:paraId="7AB5C01F"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AI-powered phishing, IoT attacks, insider threats, human error, supply chain compromise</w:t>
                  </w:r>
                </w:p>
              </w:tc>
              <w:tc>
                <w:tcPr>
                  <w:tcW w:w="0" w:type="auto"/>
                  <w:vAlign w:val="center"/>
                  <w:hideMark/>
                </w:tcPr>
                <w:p w14:paraId="29985BCD"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High priority</w:t>
                  </w:r>
                </w:p>
              </w:tc>
            </w:tr>
            <w:tr w:rsidR="008F012E" w:rsidRPr="008F012E" w14:paraId="09941FDB" w14:textId="77777777" w:rsidTr="008F012E">
              <w:trPr>
                <w:tblCellSpacing w:w="15" w:type="dxa"/>
              </w:trPr>
              <w:tc>
                <w:tcPr>
                  <w:tcW w:w="0" w:type="auto"/>
                  <w:tcBorders>
                    <w:top w:val="single" w:sz="4" w:space="0" w:color="auto"/>
                    <w:right w:val="single" w:sz="4" w:space="0" w:color="auto"/>
                  </w:tcBorders>
                  <w:vAlign w:val="center"/>
                  <w:hideMark/>
                </w:tcPr>
                <w:p w14:paraId="76B87626"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Medium</w:t>
                  </w:r>
                </w:p>
              </w:tc>
              <w:tc>
                <w:tcPr>
                  <w:tcW w:w="0" w:type="auto"/>
                  <w:tcBorders>
                    <w:top w:val="single" w:sz="4" w:space="0" w:color="auto"/>
                    <w:right w:val="single" w:sz="4" w:space="0" w:color="auto"/>
                  </w:tcBorders>
                  <w:vAlign w:val="center"/>
                  <w:hideMark/>
                </w:tcPr>
                <w:p w14:paraId="1D99988D"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Cloud misconfiguration, weak access controls</w:t>
                  </w:r>
                </w:p>
              </w:tc>
              <w:tc>
                <w:tcPr>
                  <w:tcW w:w="0" w:type="auto"/>
                  <w:tcBorders>
                    <w:top w:val="single" w:sz="4" w:space="0" w:color="auto"/>
                  </w:tcBorders>
                  <w:vAlign w:val="center"/>
                  <w:hideMark/>
                </w:tcPr>
                <w:p w14:paraId="287E1FBB"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Planned improvement</w:t>
                  </w:r>
                </w:p>
              </w:tc>
            </w:tr>
            <w:tr w:rsidR="008F012E" w:rsidRPr="008F012E" w14:paraId="55818CF4" w14:textId="77777777" w:rsidTr="008F012E">
              <w:trPr>
                <w:tblCellSpacing w:w="15" w:type="dxa"/>
              </w:trPr>
              <w:tc>
                <w:tcPr>
                  <w:tcW w:w="0" w:type="auto"/>
                  <w:tcBorders>
                    <w:top w:val="single" w:sz="4" w:space="0" w:color="auto"/>
                    <w:right w:val="single" w:sz="4" w:space="0" w:color="auto"/>
                  </w:tcBorders>
                  <w:vAlign w:val="center"/>
                  <w:hideMark/>
                </w:tcPr>
                <w:p w14:paraId="1296BCA6"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Low</w:t>
                  </w:r>
                </w:p>
              </w:tc>
              <w:tc>
                <w:tcPr>
                  <w:tcW w:w="0" w:type="auto"/>
                  <w:tcBorders>
                    <w:top w:val="single" w:sz="4" w:space="0" w:color="auto"/>
                    <w:right w:val="single" w:sz="4" w:space="0" w:color="auto"/>
                  </w:tcBorders>
                  <w:vAlign w:val="center"/>
                  <w:hideMark/>
                </w:tcPr>
                <w:p w14:paraId="3BCFE699"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Routine malware detected by endpoint protection</w:t>
                  </w:r>
                </w:p>
              </w:tc>
              <w:tc>
                <w:tcPr>
                  <w:tcW w:w="0" w:type="auto"/>
                  <w:tcBorders>
                    <w:top w:val="single" w:sz="4" w:space="0" w:color="auto"/>
                  </w:tcBorders>
                  <w:vAlign w:val="center"/>
                  <w:hideMark/>
                </w:tcPr>
                <w:p w14:paraId="31CE6190" w14:textId="77777777" w:rsidR="008F012E" w:rsidRPr="0008372D" w:rsidRDefault="008F012E" w:rsidP="0055504F">
                  <w:pPr>
                    <w:jc w:val="both"/>
                    <w:rPr>
                      <w:rFonts w:ascii="Arial" w:hAnsi="Arial" w:cs="Arial"/>
                      <w:sz w:val="22"/>
                      <w:szCs w:val="22"/>
                    </w:rPr>
                  </w:pPr>
                  <w:r w:rsidRPr="0008372D">
                    <w:rPr>
                      <w:rFonts w:ascii="Arial" w:hAnsi="Arial" w:cs="Arial"/>
                      <w:sz w:val="22"/>
                      <w:szCs w:val="22"/>
                    </w:rPr>
                    <w:t>Continuous monitoring</w:t>
                  </w:r>
                </w:p>
              </w:tc>
            </w:tr>
          </w:tbl>
          <w:p w14:paraId="66095CF5" w14:textId="77777777" w:rsidR="008F012E" w:rsidRDefault="008F012E"/>
        </w:tc>
      </w:tr>
    </w:tbl>
    <w:p w14:paraId="404DEAA3" w14:textId="092C4745" w:rsidR="006C776F" w:rsidRPr="006C776F" w:rsidRDefault="006C776F" w:rsidP="006C776F">
      <w:pPr>
        <w:jc w:val="both"/>
        <w:rPr>
          <w:rFonts w:asciiTheme="minorBidi" w:hAnsiTheme="minorBidi" w:cstheme="minorBidi"/>
          <w:b/>
          <w:bCs/>
          <w:sz w:val="24"/>
          <w:szCs w:val="24"/>
        </w:rPr>
      </w:pPr>
    </w:p>
    <w:p w14:paraId="3CBD7510" w14:textId="77777777" w:rsidR="008F012E" w:rsidRDefault="008F012E" w:rsidP="006C776F">
      <w:pPr>
        <w:jc w:val="both"/>
        <w:rPr>
          <w:rFonts w:asciiTheme="minorBidi" w:hAnsiTheme="minorBidi" w:cstheme="minorBidi"/>
          <w:b/>
          <w:bCs/>
          <w:sz w:val="24"/>
          <w:szCs w:val="24"/>
        </w:rPr>
      </w:pPr>
    </w:p>
    <w:p w14:paraId="0DE0F2B5" w14:textId="77777777" w:rsidR="008F012E" w:rsidRDefault="008F012E" w:rsidP="006C776F">
      <w:pPr>
        <w:jc w:val="both"/>
        <w:rPr>
          <w:rFonts w:asciiTheme="minorBidi" w:hAnsiTheme="minorBidi" w:cstheme="minorBidi"/>
          <w:b/>
          <w:bCs/>
          <w:sz w:val="24"/>
          <w:szCs w:val="24"/>
        </w:rPr>
      </w:pPr>
    </w:p>
    <w:p w14:paraId="17188686" w14:textId="77777777" w:rsidR="006C776F" w:rsidRPr="003767C5" w:rsidRDefault="006C776F" w:rsidP="006C776F">
      <w:pPr>
        <w:jc w:val="both"/>
        <w:rPr>
          <w:rFonts w:ascii="Arial" w:hAnsi="Arial" w:cs="Arial"/>
          <w:sz w:val="22"/>
          <w:szCs w:val="22"/>
        </w:rPr>
      </w:pPr>
      <w:r w:rsidRPr="003767C5">
        <w:rPr>
          <w:rFonts w:ascii="Arial" w:hAnsi="Arial" w:cs="Arial"/>
          <w:sz w:val="22"/>
          <w:szCs w:val="22"/>
        </w:rPr>
        <w:t>The analysis demonstrates that SFM faces a diverse range of internal and external cybersecurity threats due to its adoption of Industry 4.0 technologies and interconnected manufacturing systems. External threats such as ransomware, AI-powered phishing, supply chain compromises, and IoT attacks present significant risks to operational continuity, while insider threats, human error, and inadequate access controls increase the likelihood of accidental or intentional security breaches. Understanding these threats provides the foundation for developing robust security policies and implementing targeted technical controls, which are discussed in the following section.</w:t>
      </w:r>
    </w:p>
    <w:p w14:paraId="2D15035E" w14:textId="77777777" w:rsidR="006C776F" w:rsidRPr="006C776F" w:rsidRDefault="006C776F" w:rsidP="006C776F">
      <w:pPr>
        <w:jc w:val="both"/>
        <w:rPr>
          <w:rFonts w:asciiTheme="minorBidi" w:hAnsiTheme="minorBidi" w:cstheme="minorBidi"/>
          <w:b/>
          <w:bCs/>
          <w:sz w:val="24"/>
          <w:szCs w:val="24"/>
        </w:rPr>
      </w:pPr>
    </w:p>
    <w:p w14:paraId="2D4172EF" w14:textId="77777777" w:rsidR="000855F2" w:rsidRPr="008310CE" w:rsidRDefault="000855F2" w:rsidP="00723CC8">
      <w:pPr>
        <w:pStyle w:val="Heading2"/>
        <w:rPr>
          <w:rFonts w:ascii="Arial" w:hAnsi="Arial" w:cs="Arial"/>
        </w:rPr>
      </w:pPr>
      <w:bookmarkStart w:id="13" w:name="_Toc235506719"/>
      <w:r w:rsidRPr="008310CE">
        <w:rPr>
          <w:rFonts w:ascii="Arial" w:hAnsi="Arial" w:cs="Arial"/>
        </w:rPr>
        <w:lastRenderedPageBreak/>
        <w:t>Modern Security Policies</w:t>
      </w:r>
      <w:bookmarkEnd w:id="13"/>
    </w:p>
    <w:p w14:paraId="584509D8" w14:textId="77777777" w:rsidR="00E13D2A" w:rsidRDefault="00E13D2A" w:rsidP="00E13D2A">
      <w:pPr>
        <w:jc w:val="both"/>
        <w:rPr>
          <w:rFonts w:asciiTheme="minorBidi" w:hAnsiTheme="minorBidi" w:cstheme="minorBidi"/>
          <w:b/>
          <w:bCs/>
          <w:sz w:val="24"/>
          <w:szCs w:val="24"/>
        </w:rPr>
      </w:pPr>
    </w:p>
    <w:p w14:paraId="3A12B608" w14:textId="1A2B1A80" w:rsidR="00E13D2A" w:rsidRPr="008310CE" w:rsidRDefault="00035C70" w:rsidP="00E13D2A">
      <w:pPr>
        <w:jc w:val="both"/>
        <w:rPr>
          <w:rFonts w:ascii="Arial" w:hAnsi="Arial" w:cs="Arial"/>
          <w:sz w:val="22"/>
          <w:szCs w:val="22"/>
        </w:rPr>
      </w:pPr>
      <w:proofErr w:type="spellStart"/>
      <w:r w:rsidRPr="008310CE">
        <w:rPr>
          <w:rFonts w:ascii="Arial" w:hAnsi="Arial" w:cs="Arial"/>
          <w:sz w:val="22"/>
          <w:szCs w:val="22"/>
        </w:rPr>
        <w:t>SteelForm</w:t>
      </w:r>
      <w:proofErr w:type="spellEnd"/>
      <w:r w:rsidRPr="008310CE">
        <w:rPr>
          <w:rFonts w:ascii="Arial" w:hAnsi="Arial" w:cs="Arial"/>
          <w:sz w:val="22"/>
          <w:szCs w:val="22"/>
        </w:rPr>
        <w:t xml:space="preserve"> Manufacturing Ltd (SFM) should adopt cybersecurity policies based on the Zero Trust model, ensuring all users and devices are continuously verified before accessing systems. Security measures should align with the NIST Cybersecurity Framework (CSF 2.0) and ISO/IEC 27001:2022 and include Role-Based Access Control (RBAC), Multi-Factor Authentication (MFA), strong password policies, data classification, encryption, regular backups, and acceptable use policies</w:t>
      </w:r>
      <w:sdt>
        <w:sdtPr>
          <w:rPr>
            <w:rFonts w:ascii="Arial" w:hAnsi="Arial" w:cs="Arial"/>
            <w:color w:val="000000"/>
            <w:sz w:val="22"/>
            <w:szCs w:val="22"/>
            <w:highlight w:val="white"/>
          </w:rPr>
          <w:alias w:val="Citation"/>
          <w:tag w:val="{&quot;referencesIds&quot;:[&quot;doc:6a5d750b9c42535211aae22d&quot;],&quot;referencesOptions&quot;:{&quot;doc:6a5d750b9c42535211aae2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5407961"/>
          <w:placeholder>
            <w:docPart w:val="A68D101C1D944D69AE5C54F1F59C5EF7"/>
          </w:placeholder>
        </w:sdtPr>
        <w:sdtContent>
          <w:r w:rsidR="00977895">
            <w:rPr>
              <w:rFonts w:ascii="Arial" w:hAnsi="Arial" w:cs="Arial"/>
              <w:color w:val="0E2841"/>
              <w:sz w:val="22"/>
              <w:szCs w:val="22"/>
            </w:rPr>
            <w:t>[7]</w:t>
          </w:r>
        </w:sdtContent>
      </w:sdt>
      <w:r w:rsidRPr="008310CE">
        <w:rPr>
          <w:rFonts w:ascii="Arial" w:hAnsi="Arial" w:cs="Arial"/>
          <w:sz w:val="22"/>
          <w:szCs w:val="22"/>
        </w:rPr>
        <w:t>. Together, these controls reduce the risk of unauthorised access, data breaches, and operational disruption while supporting the confidentiality, integrity, and availability of organisational data.</w:t>
      </w:r>
    </w:p>
    <w:p w14:paraId="65830814" w14:textId="77777777" w:rsidR="00E2532D" w:rsidRPr="00035C70" w:rsidRDefault="00E2532D" w:rsidP="00E13D2A">
      <w:pPr>
        <w:jc w:val="both"/>
        <w:rPr>
          <w:rFonts w:asciiTheme="minorBidi" w:hAnsiTheme="minorBidi" w:cstheme="minorBidi"/>
          <w:sz w:val="24"/>
          <w:szCs w:val="24"/>
        </w:rPr>
      </w:pPr>
    </w:p>
    <w:p w14:paraId="67D21BC4" w14:textId="77777777" w:rsidR="006F7A2B" w:rsidRDefault="006F7A2B" w:rsidP="00E13D2A">
      <w:pPr>
        <w:jc w:val="both"/>
        <w:rPr>
          <w:rFonts w:asciiTheme="minorBidi" w:hAnsiTheme="minorBidi" w:cstheme="minorBidi"/>
          <w:b/>
          <w:bCs/>
          <w:sz w:val="24"/>
          <w:szCs w:val="24"/>
        </w:rPr>
      </w:pPr>
    </w:p>
    <w:p w14:paraId="070325AD" w14:textId="7345D389" w:rsidR="006F7A2B" w:rsidRPr="00035C70" w:rsidRDefault="00035C70" w:rsidP="00035C70">
      <w:pPr>
        <w:pStyle w:val="Caption"/>
        <w:rPr>
          <w:rFonts w:ascii="Arial" w:hAnsi="Arial" w:cs="Arial"/>
          <w:b/>
          <w:bCs/>
          <w:sz w:val="22"/>
          <w:szCs w:val="22"/>
        </w:rPr>
      </w:pPr>
      <w:bookmarkStart w:id="14" w:name="_Toc235403513"/>
      <w:r w:rsidRPr="00035C70">
        <w:rPr>
          <w:rFonts w:ascii="Arial" w:hAnsi="Arial" w:cs="Arial"/>
          <w:sz w:val="22"/>
          <w:szCs w:val="22"/>
        </w:rPr>
        <w:t xml:space="preserve">Table </w:t>
      </w:r>
      <w:r w:rsidRPr="00035C70">
        <w:rPr>
          <w:rFonts w:ascii="Arial" w:hAnsi="Arial" w:cs="Arial"/>
          <w:sz w:val="22"/>
          <w:szCs w:val="22"/>
        </w:rPr>
        <w:fldChar w:fldCharType="begin"/>
      </w:r>
      <w:r w:rsidRPr="00035C70">
        <w:rPr>
          <w:rFonts w:ascii="Arial" w:hAnsi="Arial" w:cs="Arial"/>
          <w:sz w:val="22"/>
          <w:szCs w:val="22"/>
        </w:rPr>
        <w:instrText xml:space="preserve"> SEQ Table \* ARABIC </w:instrText>
      </w:r>
      <w:r w:rsidRPr="00035C70">
        <w:rPr>
          <w:rFonts w:ascii="Arial" w:hAnsi="Arial" w:cs="Arial"/>
          <w:sz w:val="22"/>
          <w:szCs w:val="22"/>
        </w:rPr>
        <w:fldChar w:fldCharType="separate"/>
      </w:r>
      <w:r w:rsidR="005C7F80">
        <w:rPr>
          <w:rFonts w:ascii="Arial" w:hAnsi="Arial" w:cs="Arial"/>
          <w:noProof/>
          <w:sz w:val="22"/>
          <w:szCs w:val="22"/>
        </w:rPr>
        <w:t>4</w:t>
      </w:r>
      <w:r w:rsidRPr="00035C70">
        <w:rPr>
          <w:rFonts w:ascii="Arial" w:hAnsi="Arial" w:cs="Arial"/>
          <w:sz w:val="22"/>
          <w:szCs w:val="22"/>
        </w:rPr>
        <w:fldChar w:fldCharType="end"/>
      </w:r>
      <w:r>
        <w:rPr>
          <w:rFonts w:ascii="Arial" w:hAnsi="Arial" w:cs="Arial"/>
          <w:sz w:val="22"/>
          <w:szCs w:val="22"/>
        </w:rPr>
        <w:t xml:space="preserve"> - Proposed Security Policies for </w:t>
      </w:r>
      <w:proofErr w:type="spellStart"/>
      <w:r>
        <w:rPr>
          <w:rFonts w:ascii="Arial" w:hAnsi="Arial" w:cs="Arial"/>
          <w:sz w:val="22"/>
          <w:szCs w:val="22"/>
        </w:rPr>
        <w:t>SteelForm</w:t>
      </w:r>
      <w:proofErr w:type="spellEnd"/>
      <w:r>
        <w:rPr>
          <w:rFonts w:ascii="Arial" w:hAnsi="Arial" w:cs="Arial"/>
          <w:sz w:val="22"/>
          <w:szCs w:val="22"/>
        </w:rPr>
        <w:t xml:space="preserve"> Manufacturing</w:t>
      </w:r>
      <w:bookmarkEnd w:id="14"/>
    </w:p>
    <w:tbl>
      <w:tblPr>
        <w:tblStyle w:val="TableGrid"/>
        <w:tblW w:w="0" w:type="auto"/>
        <w:tblLook w:val="04A0" w:firstRow="1" w:lastRow="0" w:firstColumn="1" w:lastColumn="0" w:noHBand="0" w:noVBand="1"/>
      </w:tblPr>
      <w:tblGrid>
        <w:gridCol w:w="9016"/>
      </w:tblGrid>
      <w:tr w:rsidR="00700CB2" w:rsidRPr="008310CE" w14:paraId="0DFBF017"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6"/>
              <w:gridCol w:w="3993"/>
              <w:gridCol w:w="1951"/>
            </w:tblGrid>
            <w:tr w:rsidR="00700CB2" w:rsidRPr="008310CE" w14:paraId="3D51F4FA" w14:textId="77777777" w:rsidTr="00E650EC">
              <w:trPr>
                <w:tblHeader/>
                <w:tblCellSpacing w:w="15" w:type="dxa"/>
              </w:trPr>
              <w:tc>
                <w:tcPr>
                  <w:tcW w:w="0" w:type="auto"/>
                  <w:tcBorders>
                    <w:bottom w:val="single" w:sz="4" w:space="0" w:color="auto"/>
                    <w:right w:val="single" w:sz="4" w:space="0" w:color="auto"/>
                  </w:tcBorders>
                  <w:vAlign w:val="center"/>
                  <w:hideMark/>
                </w:tcPr>
                <w:p w14:paraId="5C68A907" w14:textId="77777777" w:rsidR="00700CB2" w:rsidRPr="008310CE" w:rsidRDefault="00700CB2" w:rsidP="0014531B">
                  <w:pPr>
                    <w:jc w:val="both"/>
                    <w:rPr>
                      <w:rFonts w:ascii="Arial" w:hAnsi="Arial" w:cs="Arial"/>
                      <w:b/>
                      <w:bCs/>
                      <w:sz w:val="22"/>
                      <w:szCs w:val="22"/>
                    </w:rPr>
                  </w:pPr>
                  <w:r w:rsidRPr="008310CE">
                    <w:rPr>
                      <w:rFonts w:ascii="Arial" w:hAnsi="Arial" w:cs="Arial"/>
                      <w:b/>
                      <w:bCs/>
                      <w:sz w:val="22"/>
                      <w:szCs w:val="22"/>
                    </w:rPr>
                    <w:t>Security Policy</w:t>
                  </w:r>
                </w:p>
              </w:tc>
              <w:tc>
                <w:tcPr>
                  <w:tcW w:w="0" w:type="auto"/>
                  <w:tcBorders>
                    <w:bottom w:val="single" w:sz="4" w:space="0" w:color="auto"/>
                  </w:tcBorders>
                  <w:vAlign w:val="center"/>
                  <w:hideMark/>
                </w:tcPr>
                <w:p w14:paraId="3629696E" w14:textId="77777777" w:rsidR="00700CB2" w:rsidRPr="008310CE" w:rsidRDefault="00700CB2" w:rsidP="0014531B">
                  <w:pPr>
                    <w:jc w:val="both"/>
                    <w:rPr>
                      <w:rFonts w:ascii="Arial" w:hAnsi="Arial" w:cs="Arial"/>
                      <w:b/>
                      <w:bCs/>
                      <w:sz w:val="22"/>
                      <w:szCs w:val="22"/>
                    </w:rPr>
                  </w:pPr>
                  <w:r w:rsidRPr="008310CE">
                    <w:rPr>
                      <w:rFonts w:ascii="Arial" w:hAnsi="Arial" w:cs="Arial"/>
                      <w:b/>
                      <w:bCs/>
                      <w:sz w:val="22"/>
                      <w:szCs w:val="22"/>
                    </w:rPr>
                    <w:t>Purpose</w:t>
                  </w:r>
                </w:p>
              </w:tc>
              <w:tc>
                <w:tcPr>
                  <w:tcW w:w="0" w:type="auto"/>
                  <w:tcBorders>
                    <w:left w:val="single" w:sz="4" w:space="0" w:color="auto"/>
                    <w:bottom w:val="single" w:sz="4" w:space="0" w:color="auto"/>
                  </w:tcBorders>
                  <w:vAlign w:val="center"/>
                  <w:hideMark/>
                </w:tcPr>
                <w:p w14:paraId="6DBE6C69" w14:textId="77777777" w:rsidR="00700CB2" w:rsidRPr="008310CE" w:rsidRDefault="00700CB2" w:rsidP="0014531B">
                  <w:pPr>
                    <w:jc w:val="both"/>
                    <w:rPr>
                      <w:rFonts w:ascii="Arial" w:hAnsi="Arial" w:cs="Arial"/>
                      <w:b/>
                      <w:bCs/>
                      <w:sz w:val="22"/>
                      <w:szCs w:val="22"/>
                    </w:rPr>
                  </w:pPr>
                  <w:r w:rsidRPr="008310CE">
                    <w:rPr>
                      <w:rFonts w:ascii="Arial" w:hAnsi="Arial" w:cs="Arial"/>
                      <w:b/>
                      <w:bCs/>
                      <w:sz w:val="22"/>
                      <w:szCs w:val="22"/>
                    </w:rPr>
                    <w:t>Related Framework</w:t>
                  </w:r>
                </w:p>
              </w:tc>
            </w:tr>
            <w:tr w:rsidR="00700CB2" w:rsidRPr="008310CE" w14:paraId="171EA329" w14:textId="77777777" w:rsidTr="00E650EC">
              <w:trPr>
                <w:tblCellSpacing w:w="15" w:type="dxa"/>
              </w:trPr>
              <w:tc>
                <w:tcPr>
                  <w:tcW w:w="0" w:type="auto"/>
                  <w:tcBorders>
                    <w:bottom w:val="single" w:sz="4" w:space="0" w:color="auto"/>
                    <w:right w:val="single" w:sz="4" w:space="0" w:color="auto"/>
                  </w:tcBorders>
                  <w:vAlign w:val="center"/>
                  <w:hideMark/>
                </w:tcPr>
                <w:p w14:paraId="0C2FE5FA"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Zero Trust Access Policy</w:t>
                  </w:r>
                </w:p>
              </w:tc>
              <w:tc>
                <w:tcPr>
                  <w:tcW w:w="0" w:type="auto"/>
                  <w:tcBorders>
                    <w:bottom w:val="single" w:sz="4" w:space="0" w:color="auto"/>
                  </w:tcBorders>
                  <w:vAlign w:val="center"/>
                  <w:hideMark/>
                </w:tcPr>
                <w:p w14:paraId="2496626B"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Verify every user and device before granting access</w:t>
                  </w:r>
                </w:p>
              </w:tc>
              <w:tc>
                <w:tcPr>
                  <w:tcW w:w="0" w:type="auto"/>
                  <w:tcBorders>
                    <w:left w:val="single" w:sz="4" w:space="0" w:color="auto"/>
                    <w:bottom w:val="single" w:sz="4" w:space="0" w:color="auto"/>
                  </w:tcBorders>
                  <w:vAlign w:val="center"/>
                  <w:hideMark/>
                </w:tcPr>
                <w:p w14:paraId="384A57FF"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NIST CSF 2.0</w:t>
                  </w:r>
                </w:p>
              </w:tc>
            </w:tr>
            <w:tr w:rsidR="00700CB2" w:rsidRPr="008310CE" w14:paraId="13DF0158" w14:textId="77777777" w:rsidTr="00E650EC">
              <w:trPr>
                <w:tblCellSpacing w:w="15" w:type="dxa"/>
              </w:trPr>
              <w:tc>
                <w:tcPr>
                  <w:tcW w:w="0" w:type="auto"/>
                  <w:tcBorders>
                    <w:bottom w:val="single" w:sz="4" w:space="0" w:color="auto"/>
                    <w:right w:val="single" w:sz="4" w:space="0" w:color="auto"/>
                  </w:tcBorders>
                  <w:vAlign w:val="center"/>
                  <w:hideMark/>
                </w:tcPr>
                <w:p w14:paraId="0D66275A"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Role-Based Access Control (RBAC)</w:t>
                  </w:r>
                </w:p>
              </w:tc>
              <w:tc>
                <w:tcPr>
                  <w:tcW w:w="0" w:type="auto"/>
                  <w:tcBorders>
                    <w:bottom w:val="single" w:sz="4" w:space="0" w:color="auto"/>
                  </w:tcBorders>
                  <w:vAlign w:val="center"/>
                  <w:hideMark/>
                </w:tcPr>
                <w:p w14:paraId="230057CD"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Restrict access based on job responsibilities</w:t>
                  </w:r>
                </w:p>
              </w:tc>
              <w:tc>
                <w:tcPr>
                  <w:tcW w:w="0" w:type="auto"/>
                  <w:tcBorders>
                    <w:left w:val="single" w:sz="4" w:space="0" w:color="auto"/>
                    <w:bottom w:val="single" w:sz="4" w:space="0" w:color="auto"/>
                  </w:tcBorders>
                  <w:vAlign w:val="center"/>
                  <w:hideMark/>
                </w:tcPr>
                <w:p w14:paraId="5F351E79"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ISO/IEC 27001</w:t>
                  </w:r>
                </w:p>
              </w:tc>
            </w:tr>
            <w:tr w:rsidR="00700CB2" w:rsidRPr="008310CE" w14:paraId="2C2BA856" w14:textId="77777777" w:rsidTr="00E650EC">
              <w:trPr>
                <w:tblCellSpacing w:w="15" w:type="dxa"/>
              </w:trPr>
              <w:tc>
                <w:tcPr>
                  <w:tcW w:w="0" w:type="auto"/>
                  <w:tcBorders>
                    <w:right w:val="single" w:sz="4" w:space="0" w:color="auto"/>
                  </w:tcBorders>
                  <w:vAlign w:val="center"/>
                  <w:hideMark/>
                </w:tcPr>
                <w:p w14:paraId="6D434A55"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Multi-Factor Authentication (MFA)</w:t>
                  </w:r>
                </w:p>
              </w:tc>
              <w:tc>
                <w:tcPr>
                  <w:tcW w:w="0" w:type="auto"/>
                  <w:vAlign w:val="center"/>
                  <w:hideMark/>
                </w:tcPr>
                <w:p w14:paraId="49879604"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Protect user accounts from credential theft</w:t>
                  </w:r>
                </w:p>
              </w:tc>
              <w:tc>
                <w:tcPr>
                  <w:tcW w:w="0" w:type="auto"/>
                  <w:tcBorders>
                    <w:left w:val="single" w:sz="4" w:space="0" w:color="auto"/>
                  </w:tcBorders>
                  <w:vAlign w:val="center"/>
                  <w:hideMark/>
                </w:tcPr>
                <w:p w14:paraId="7192EA19"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NIST CSF</w:t>
                  </w:r>
                </w:p>
              </w:tc>
            </w:tr>
            <w:tr w:rsidR="00700CB2" w:rsidRPr="008310CE" w14:paraId="57D1F4D4" w14:textId="77777777" w:rsidTr="00E650EC">
              <w:trPr>
                <w:tblCellSpacing w:w="15" w:type="dxa"/>
              </w:trPr>
              <w:tc>
                <w:tcPr>
                  <w:tcW w:w="0" w:type="auto"/>
                  <w:tcBorders>
                    <w:top w:val="single" w:sz="4" w:space="0" w:color="auto"/>
                    <w:right w:val="single" w:sz="4" w:space="0" w:color="auto"/>
                  </w:tcBorders>
                  <w:vAlign w:val="center"/>
                  <w:hideMark/>
                </w:tcPr>
                <w:p w14:paraId="21E5AA69"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Data Classification Policy</w:t>
                  </w:r>
                </w:p>
              </w:tc>
              <w:tc>
                <w:tcPr>
                  <w:tcW w:w="0" w:type="auto"/>
                  <w:tcBorders>
                    <w:top w:val="single" w:sz="4" w:space="0" w:color="auto"/>
                  </w:tcBorders>
                  <w:vAlign w:val="center"/>
                  <w:hideMark/>
                </w:tcPr>
                <w:p w14:paraId="02C73658"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Protect sensitive business information</w:t>
                  </w:r>
                </w:p>
              </w:tc>
              <w:tc>
                <w:tcPr>
                  <w:tcW w:w="0" w:type="auto"/>
                  <w:tcBorders>
                    <w:top w:val="single" w:sz="4" w:space="0" w:color="auto"/>
                    <w:left w:val="single" w:sz="4" w:space="0" w:color="auto"/>
                  </w:tcBorders>
                  <w:vAlign w:val="center"/>
                  <w:hideMark/>
                </w:tcPr>
                <w:p w14:paraId="2F7C8A4A"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ISO/IEC 27001, GDPR</w:t>
                  </w:r>
                </w:p>
              </w:tc>
            </w:tr>
            <w:tr w:rsidR="00700CB2" w:rsidRPr="008310CE" w14:paraId="03D288C2" w14:textId="77777777" w:rsidTr="00E650EC">
              <w:trPr>
                <w:tblCellSpacing w:w="15" w:type="dxa"/>
              </w:trPr>
              <w:tc>
                <w:tcPr>
                  <w:tcW w:w="0" w:type="auto"/>
                  <w:tcBorders>
                    <w:top w:val="single" w:sz="4" w:space="0" w:color="auto"/>
                    <w:bottom w:val="single" w:sz="4" w:space="0" w:color="auto"/>
                    <w:right w:val="single" w:sz="4" w:space="0" w:color="auto"/>
                  </w:tcBorders>
                  <w:vAlign w:val="center"/>
                  <w:hideMark/>
                </w:tcPr>
                <w:p w14:paraId="2CAA3F7C"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Backup and Recovery Policy</w:t>
                  </w:r>
                </w:p>
              </w:tc>
              <w:tc>
                <w:tcPr>
                  <w:tcW w:w="0" w:type="auto"/>
                  <w:tcBorders>
                    <w:top w:val="single" w:sz="4" w:space="0" w:color="auto"/>
                    <w:bottom w:val="single" w:sz="4" w:space="0" w:color="auto"/>
                  </w:tcBorders>
                  <w:vAlign w:val="center"/>
                  <w:hideMark/>
                </w:tcPr>
                <w:p w14:paraId="1A52430D"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Ensure business continuity after cyber incidents</w:t>
                  </w:r>
                </w:p>
              </w:tc>
              <w:tc>
                <w:tcPr>
                  <w:tcW w:w="0" w:type="auto"/>
                  <w:tcBorders>
                    <w:top w:val="single" w:sz="4" w:space="0" w:color="auto"/>
                    <w:left w:val="single" w:sz="4" w:space="0" w:color="auto"/>
                    <w:bottom w:val="single" w:sz="4" w:space="0" w:color="auto"/>
                  </w:tcBorders>
                  <w:vAlign w:val="center"/>
                  <w:hideMark/>
                </w:tcPr>
                <w:p w14:paraId="60E31CBE"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NIST CSF</w:t>
                  </w:r>
                </w:p>
              </w:tc>
            </w:tr>
            <w:tr w:rsidR="00700CB2" w:rsidRPr="008310CE" w14:paraId="5D47D8D4" w14:textId="77777777" w:rsidTr="00E650EC">
              <w:trPr>
                <w:tblCellSpacing w:w="15" w:type="dxa"/>
              </w:trPr>
              <w:tc>
                <w:tcPr>
                  <w:tcW w:w="0" w:type="auto"/>
                  <w:tcBorders>
                    <w:right w:val="single" w:sz="4" w:space="0" w:color="auto"/>
                  </w:tcBorders>
                  <w:vAlign w:val="center"/>
                  <w:hideMark/>
                </w:tcPr>
                <w:p w14:paraId="3ED524E3"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Acceptable Use Policy</w:t>
                  </w:r>
                </w:p>
              </w:tc>
              <w:tc>
                <w:tcPr>
                  <w:tcW w:w="0" w:type="auto"/>
                  <w:vAlign w:val="center"/>
                  <w:hideMark/>
                </w:tcPr>
                <w:p w14:paraId="11F4EAF7"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Promote secure use of company systems and devices</w:t>
                  </w:r>
                </w:p>
              </w:tc>
              <w:tc>
                <w:tcPr>
                  <w:tcW w:w="0" w:type="auto"/>
                  <w:tcBorders>
                    <w:left w:val="single" w:sz="4" w:space="0" w:color="auto"/>
                  </w:tcBorders>
                  <w:vAlign w:val="center"/>
                  <w:hideMark/>
                </w:tcPr>
                <w:p w14:paraId="7BE6B8AE" w14:textId="77777777" w:rsidR="00700CB2" w:rsidRPr="008310CE" w:rsidRDefault="00700CB2" w:rsidP="0014531B">
                  <w:pPr>
                    <w:jc w:val="both"/>
                    <w:rPr>
                      <w:rFonts w:ascii="Arial" w:hAnsi="Arial" w:cs="Arial"/>
                      <w:sz w:val="22"/>
                      <w:szCs w:val="22"/>
                    </w:rPr>
                  </w:pPr>
                  <w:r w:rsidRPr="008310CE">
                    <w:rPr>
                      <w:rFonts w:ascii="Arial" w:hAnsi="Arial" w:cs="Arial"/>
                      <w:sz w:val="22"/>
                      <w:szCs w:val="22"/>
                    </w:rPr>
                    <w:t>ISO/IEC 27001</w:t>
                  </w:r>
                </w:p>
              </w:tc>
            </w:tr>
          </w:tbl>
          <w:p w14:paraId="28563354" w14:textId="77777777" w:rsidR="00700CB2" w:rsidRPr="008310CE" w:rsidRDefault="00700CB2">
            <w:pPr>
              <w:rPr>
                <w:rFonts w:ascii="Arial" w:hAnsi="Arial" w:cs="Arial"/>
                <w:sz w:val="22"/>
                <w:szCs w:val="22"/>
              </w:rPr>
            </w:pPr>
          </w:p>
        </w:tc>
      </w:tr>
    </w:tbl>
    <w:p w14:paraId="58D3067F" w14:textId="4136C100" w:rsidR="00E13D2A" w:rsidRPr="00E13D2A" w:rsidRDefault="00E13D2A" w:rsidP="00E13D2A">
      <w:pPr>
        <w:jc w:val="both"/>
        <w:rPr>
          <w:rFonts w:asciiTheme="minorBidi" w:hAnsiTheme="minorBidi" w:cstheme="minorBidi"/>
          <w:b/>
          <w:bCs/>
          <w:sz w:val="24"/>
          <w:szCs w:val="24"/>
        </w:rPr>
      </w:pPr>
    </w:p>
    <w:p w14:paraId="3B66B492" w14:textId="77777777" w:rsidR="00700CB2" w:rsidRDefault="00700CB2" w:rsidP="00E13D2A">
      <w:pPr>
        <w:jc w:val="both"/>
        <w:rPr>
          <w:rFonts w:asciiTheme="minorBidi" w:hAnsiTheme="minorBidi" w:cstheme="minorBidi"/>
          <w:b/>
          <w:bCs/>
          <w:sz w:val="24"/>
          <w:szCs w:val="24"/>
        </w:rPr>
      </w:pPr>
    </w:p>
    <w:p w14:paraId="5FA7BE27" w14:textId="77777777" w:rsidR="00700CB2" w:rsidRDefault="00700CB2" w:rsidP="00E13D2A">
      <w:pPr>
        <w:jc w:val="both"/>
        <w:rPr>
          <w:rFonts w:asciiTheme="minorBidi" w:hAnsiTheme="minorBidi" w:cstheme="minorBidi"/>
          <w:b/>
          <w:bCs/>
          <w:sz w:val="24"/>
          <w:szCs w:val="24"/>
        </w:rPr>
      </w:pPr>
    </w:p>
    <w:p w14:paraId="0EED2178" w14:textId="77777777" w:rsidR="006F7A2B" w:rsidRDefault="006F7A2B" w:rsidP="00E13D2A">
      <w:pPr>
        <w:jc w:val="both"/>
        <w:rPr>
          <w:rFonts w:asciiTheme="minorBidi" w:hAnsiTheme="minorBidi" w:cstheme="minorBidi"/>
          <w:b/>
          <w:bCs/>
          <w:sz w:val="24"/>
          <w:szCs w:val="24"/>
        </w:rPr>
      </w:pPr>
    </w:p>
    <w:p w14:paraId="6A2B722F" w14:textId="58AB049F" w:rsidR="006F7A2B" w:rsidRPr="00403A65" w:rsidRDefault="00403A65" w:rsidP="00403A65">
      <w:pPr>
        <w:pStyle w:val="Caption"/>
        <w:rPr>
          <w:rFonts w:ascii="Arial" w:hAnsi="Arial" w:cs="Arial"/>
          <w:b/>
          <w:bCs/>
          <w:sz w:val="22"/>
          <w:szCs w:val="22"/>
        </w:rPr>
      </w:pPr>
      <w:bookmarkStart w:id="15" w:name="_Toc235403514"/>
      <w:r w:rsidRPr="00403A65">
        <w:rPr>
          <w:rFonts w:ascii="Arial" w:hAnsi="Arial" w:cs="Arial"/>
          <w:sz w:val="22"/>
          <w:szCs w:val="22"/>
        </w:rPr>
        <w:t xml:space="preserve">Table </w:t>
      </w:r>
      <w:r w:rsidRPr="00403A65">
        <w:rPr>
          <w:rFonts w:ascii="Arial" w:hAnsi="Arial" w:cs="Arial"/>
          <w:sz w:val="22"/>
          <w:szCs w:val="22"/>
        </w:rPr>
        <w:fldChar w:fldCharType="begin"/>
      </w:r>
      <w:r w:rsidRPr="00403A65">
        <w:rPr>
          <w:rFonts w:ascii="Arial" w:hAnsi="Arial" w:cs="Arial"/>
          <w:sz w:val="22"/>
          <w:szCs w:val="22"/>
        </w:rPr>
        <w:instrText xml:space="preserve"> SEQ Table \* ARABIC </w:instrText>
      </w:r>
      <w:r w:rsidRPr="00403A65">
        <w:rPr>
          <w:rFonts w:ascii="Arial" w:hAnsi="Arial" w:cs="Arial"/>
          <w:sz w:val="22"/>
          <w:szCs w:val="22"/>
        </w:rPr>
        <w:fldChar w:fldCharType="separate"/>
      </w:r>
      <w:r w:rsidR="005C7F80">
        <w:rPr>
          <w:rFonts w:ascii="Arial" w:hAnsi="Arial" w:cs="Arial"/>
          <w:noProof/>
          <w:sz w:val="22"/>
          <w:szCs w:val="22"/>
        </w:rPr>
        <w:t>5</w:t>
      </w:r>
      <w:r w:rsidRPr="00403A65">
        <w:rPr>
          <w:rFonts w:ascii="Arial" w:hAnsi="Arial" w:cs="Arial"/>
          <w:sz w:val="22"/>
          <w:szCs w:val="22"/>
        </w:rPr>
        <w:fldChar w:fldCharType="end"/>
      </w:r>
      <w:r>
        <w:rPr>
          <w:rFonts w:ascii="Arial" w:hAnsi="Arial" w:cs="Arial"/>
          <w:sz w:val="22"/>
          <w:szCs w:val="22"/>
        </w:rPr>
        <w:t xml:space="preserve"> - Alig</w:t>
      </w:r>
      <w:r w:rsidR="007A6542">
        <w:rPr>
          <w:rFonts w:ascii="Arial" w:hAnsi="Arial" w:cs="Arial"/>
          <w:sz w:val="22"/>
          <w:szCs w:val="22"/>
        </w:rPr>
        <w:t>nment of Security Policies with the CIA Triad</w:t>
      </w:r>
      <w:bookmarkEnd w:id="15"/>
    </w:p>
    <w:tbl>
      <w:tblPr>
        <w:tblStyle w:val="TableGrid"/>
        <w:tblW w:w="0" w:type="auto"/>
        <w:tblLook w:val="04A0" w:firstRow="1" w:lastRow="0" w:firstColumn="1" w:lastColumn="0" w:noHBand="0" w:noVBand="1"/>
      </w:tblPr>
      <w:tblGrid>
        <w:gridCol w:w="9016"/>
      </w:tblGrid>
      <w:tr w:rsidR="00700CB2" w14:paraId="555D89DA"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3"/>
              <w:gridCol w:w="3241"/>
              <w:gridCol w:w="3956"/>
            </w:tblGrid>
            <w:tr w:rsidR="00700CB2" w:rsidRPr="00700CB2" w14:paraId="3A0DEC23" w14:textId="77777777" w:rsidTr="006F7A2B">
              <w:trPr>
                <w:tblHeader/>
                <w:tblCellSpacing w:w="15" w:type="dxa"/>
              </w:trPr>
              <w:tc>
                <w:tcPr>
                  <w:tcW w:w="0" w:type="auto"/>
                  <w:tcBorders>
                    <w:bottom w:val="single" w:sz="4" w:space="0" w:color="auto"/>
                  </w:tcBorders>
                  <w:vAlign w:val="center"/>
                  <w:hideMark/>
                </w:tcPr>
                <w:p w14:paraId="4DAC7927" w14:textId="77777777" w:rsidR="00700CB2" w:rsidRPr="008310CE" w:rsidRDefault="00700CB2" w:rsidP="002F6224">
                  <w:pPr>
                    <w:jc w:val="both"/>
                    <w:rPr>
                      <w:rFonts w:ascii="Arial" w:hAnsi="Arial" w:cs="Arial"/>
                      <w:b/>
                      <w:bCs/>
                      <w:sz w:val="22"/>
                      <w:szCs w:val="22"/>
                    </w:rPr>
                  </w:pPr>
                  <w:r w:rsidRPr="008310CE">
                    <w:rPr>
                      <w:rFonts w:ascii="Arial" w:hAnsi="Arial" w:cs="Arial"/>
                      <w:b/>
                      <w:bCs/>
                      <w:sz w:val="22"/>
                      <w:szCs w:val="22"/>
                    </w:rPr>
                    <w:t>CIA Principle</w:t>
                  </w:r>
                </w:p>
              </w:tc>
              <w:tc>
                <w:tcPr>
                  <w:tcW w:w="0" w:type="auto"/>
                  <w:tcBorders>
                    <w:left w:val="single" w:sz="4" w:space="0" w:color="auto"/>
                    <w:bottom w:val="single" w:sz="4" w:space="0" w:color="auto"/>
                  </w:tcBorders>
                  <w:vAlign w:val="center"/>
                  <w:hideMark/>
                </w:tcPr>
                <w:p w14:paraId="6CB0B2EB" w14:textId="77777777" w:rsidR="00700CB2" w:rsidRPr="008310CE" w:rsidRDefault="00700CB2" w:rsidP="002F6224">
                  <w:pPr>
                    <w:jc w:val="both"/>
                    <w:rPr>
                      <w:rFonts w:ascii="Arial" w:hAnsi="Arial" w:cs="Arial"/>
                      <w:b/>
                      <w:bCs/>
                      <w:sz w:val="22"/>
                      <w:szCs w:val="22"/>
                    </w:rPr>
                  </w:pPr>
                  <w:r w:rsidRPr="008310CE">
                    <w:rPr>
                      <w:rFonts w:ascii="Arial" w:hAnsi="Arial" w:cs="Arial"/>
                      <w:b/>
                      <w:bCs/>
                      <w:sz w:val="22"/>
                      <w:szCs w:val="22"/>
                    </w:rPr>
                    <w:t>Example Policy</w:t>
                  </w:r>
                </w:p>
              </w:tc>
              <w:tc>
                <w:tcPr>
                  <w:tcW w:w="0" w:type="auto"/>
                  <w:tcBorders>
                    <w:left w:val="single" w:sz="4" w:space="0" w:color="auto"/>
                    <w:bottom w:val="single" w:sz="4" w:space="0" w:color="auto"/>
                  </w:tcBorders>
                  <w:vAlign w:val="center"/>
                  <w:hideMark/>
                </w:tcPr>
                <w:p w14:paraId="51CCD4D6" w14:textId="77777777" w:rsidR="00700CB2" w:rsidRPr="008310CE" w:rsidRDefault="00700CB2" w:rsidP="002F6224">
                  <w:pPr>
                    <w:jc w:val="both"/>
                    <w:rPr>
                      <w:rFonts w:ascii="Arial" w:hAnsi="Arial" w:cs="Arial"/>
                      <w:b/>
                      <w:bCs/>
                      <w:sz w:val="22"/>
                      <w:szCs w:val="22"/>
                    </w:rPr>
                  </w:pPr>
                  <w:r w:rsidRPr="008310CE">
                    <w:rPr>
                      <w:rFonts w:ascii="Arial" w:hAnsi="Arial" w:cs="Arial"/>
                      <w:b/>
                      <w:bCs/>
                      <w:sz w:val="22"/>
                      <w:szCs w:val="22"/>
                    </w:rPr>
                    <w:t>Benefit to SFM</w:t>
                  </w:r>
                </w:p>
              </w:tc>
            </w:tr>
            <w:tr w:rsidR="00700CB2" w:rsidRPr="00700CB2" w14:paraId="2553275F" w14:textId="77777777" w:rsidTr="006F7A2B">
              <w:trPr>
                <w:tblCellSpacing w:w="15" w:type="dxa"/>
              </w:trPr>
              <w:tc>
                <w:tcPr>
                  <w:tcW w:w="0" w:type="auto"/>
                  <w:tcBorders>
                    <w:bottom w:val="single" w:sz="4" w:space="0" w:color="auto"/>
                  </w:tcBorders>
                  <w:vAlign w:val="center"/>
                  <w:hideMark/>
                </w:tcPr>
                <w:p w14:paraId="4328BEC0" w14:textId="77777777" w:rsidR="00700CB2" w:rsidRPr="008310CE" w:rsidRDefault="00700CB2" w:rsidP="002F6224">
                  <w:pPr>
                    <w:jc w:val="both"/>
                    <w:rPr>
                      <w:rFonts w:ascii="Arial" w:hAnsi="Arial" w:cs="Arial"/>
                      <w:b/>
                      <w:bCs/>
                      <w:sz w:val="22"/>
                      <w:szCs w:val="22"/>
                    </w:rPr>
                  </w:pPr>
                  <w:r w:rsidRPr="008310CE">
                    <w:rPr>
                      <w:rFonts w:ascii="Arial" w:hAnsi="Arial" w:cs="Arial"/>
                      <w:b/>
                      <w:bCs/>
                      <w:sz w:val="22"/>
                      <w:szCs w:val="22"/>
                    </w:rPr>
                    <w:t>Confidentiality</w:t>
                  </w:r>
                </w:p>
              </w:tc>
              <w:tc>
                <w:tcPr>
                  <w:tcW w:w="0" w:type="auto"/>
                  <w:tcBorders>
                    <w:left w:val="single" w:sz="4" w:space="0" w:color="auto"/>
                    <w:bottom w:val="single" w:sz="4" w:space="0" w:color="auto"/>
                  </w:tcBorders>
                  <w:vAlign w:val="center"/>
                  <w:hideMark/>
                </w:tcPr>
                <w:p w14:paraId="0D2AA2E5" w14:textId="77777777" w:rsidR="00700CB2" w:rsidRPr="008310CE" w:rsidRDefault="00700CB2" w:rsidP="002F6224">
                  <w:pPr>
                    <w:jc w:val="both"/>
                    <w:rPr>
                      <w:rFonts w:ascii="Arial" w:hAnsi="Arial" w:cs="Arial"/>
                      <w:sz w:val="22"/>
                      <w:szCs w:val="22"/>
                    </w:rPr>
                  </w:pPr>
                  <w:r w:rsidRPr="008310CE">
                    <w:rPr>
                      <w:rFonts w:ascii="Arial" w:hAnsi="Arial" w:cs="Arial"/>
                      <w:sz w:val="22"/>
                      <w:szCs w:val="22"/>
                    </w:rPr>
                    <w:t>MFA, RBAC, Data Classification</w:t>
                  </w:r>
                </w:p>
              </w:tc>
              <w:tc>
                <w:tcPr>
                  <w:tcW w:w="0" w:type="auto"/>
                  <w:tcBorders>
                    <w:left w:val="single" w:sz="4" w:space="0" w:color="auto"/>
                    <w:bottom w:val="single" w:sz="4" w:space="0" w:color="auto"/>
                  </w:tcBorders>
                  <w:vAlign w:val="center"/>
                  <w:hideMark/>
                </w:tcPr>
                <w:p w14:paraId="37B7E82F" w14:textId="77777777" w:rsidR="00700CB2" w:rsidRPr="008310CE" w:rsidRDefault="00700CB2" w:rsidP="002F6224">
                  <w:pPr>
                    <w:jc w:val="both"/>
                    <w:rPr>
                      <w:rFonts w:ascii="Arial" w:hAnsi="Arial" w:cs="Arial"/>
                      <w:sz w:val="22"/>
                      <w:szCs w:val="22"/>
                    </w:rPr>
                  </w:pPr>
                  <w:r w:rsidRPr="008310CE">
                    <w:rPr>
                      <w:rFonts w:ascii="Arial" w:hAnsi="Arial" w:cs="Arial"/>
                      <w:sz w:val="22"/>
                      <w:szCs w:val="22"/>
                    </w:rPr>
                    <w:t>Prevents unauthorised access to sensitive information</w:t>
                  </w:r>
                </w:p>
              </w:tc>
            </w:tr>
            <w:tr w:rsidR="00700CB2" w:rsidRPr="00700CB2" w14:paraId="280FF570" w14:textId="77777777" w:rsidTr="006F7A2B">
              <w:trPr>
                <w:tblCellSpacing w:w="15" w:type="dxa"/>
              </w:trPr>
              <w:tc>
                <w:tcPr>
                  <w:tcW w:w="0" w:type="auto"/>
                  <w:vAlign w:val="center"/>
                  <w:hideMark/>
                </w:tcPr>
                <w:p w14:paraId="021A2841" w14:textId="77777777" w:rsidR="00700CB2" w:rsidRPr="008310CE" w:rsidRDefault="00700CB2" w:rsidP="002F6224">
                  <w:pPr>
                    <w:jc w:val="both"/>
                    <w:rPr>
                      <w:rFonts w:ascii="Arial" w:hAnsi="Arial" w:cs="Arial"/>
                      <w:b/>
                      <w:bCs/>
                      <w:sz w:val="22"/>
                      <w:szCs w:val="22"/>
                    </w:rPr>
                  </w:pPr>
                  <w:r w:rsidRPr="008310CE">
                    <w:rPr>
                      <w:rFonts w:ascii="Arial" w:hAnsi="Arial" w:cs="Arial"/>
                      <w:b/>
                      <w:bCs/>
                      <w:sz w:val="22"/>
                      <w:szCs w:val="22"/>
                    </w:rPr>
                    <w:t>Integrity</w:t>
                  </w:r>
                </w:p>
              </w:tc>
              <w:tc>
                <w:tcPr>
                  <w:tcW w:w="0" w:type="auto"/>
                  <w:tcBorders>
                    <w:left w:val="single" w:sz="4" w:space="0" w:color="auto"/>
                  </w:tcBorders>
                  <w:vAlign w:val="center"/>
                  <w:hideMark/>
                </w:tcPr>
                <w:p w14:paraId="4086F6B1" w14:textId="77777777" w:rsidR="00700CB2" w:rsidRPr="008310CE" w:rsidRDefault="00700CB2" w:rsidP="002F6224">
                  <w:pPr>
                    <w:jc w:val="both"/>
                    <w:rPr>
                      <w:rFonts w:ascii="Arial" w:hAnsi="Arial" w:cs="Arial"/>
                      <w:sz w:val="22"/>
                      <w:szCs w:val="22"/>
                    </w:rPr>
                  </w:pPr>
                  <w:r w:rsidRPr="008310CE">
                    <w:rPr>
                      <w:rFonts w:ascii="Arial" w:hAnsi="Arial" w:cs="Arial"/>
                      <w:sz w:val="22"/>
                      <w:szCs w:val="22"/>
                    </w:rPr>
                    <w:t>Change Management, Patch Management</w:t>
                  </w:r>
                </w:p>
              </w:tc>
              <w:tc>
                <w:tcPr>
                  <w:tcW w:w="0" w:type="auto"/>
                  <w:tcBorders>
                    <w:left w:val="single" w:sz="4" w:space="0" w:color="auto"/>
                  </w:tcBorders>
                  <w:vAlign w:val="center"/>
                  <w:hideMark/>
                </w:tcPr>
                <w:p w14:paraId="14B2BD2C" w14:textId="77777777" w:rsidR="00700CB2" w:rsidRPr="008310CE" w:rsidRDefault="00700CB2" w:rsidP="002F6224">
                  <w:pPr>
                    <w:jc w:val="both"/>
                    <w:rPr>
                      <w:rFonts w:ascii="Arial" w:hAnsi="Arial" w:cs="Arial"/>
                      <w:sz w:val="22"/>
                      <w:szCs w:val="22"/>
                    </w:rPr>
                  </w:pPr>
                  <w:r w:rsidRPr="008310CE">
                    <w:rPr>
                      <w:rFonts w:ascii="Arial" w:hAnsi="Arial" w:cs="Arial"/>
                      <w:sz w:val="22"/>
                      <w:szCs w:val="22"/>
                    </w:rPr>
                    <w:t>Protects data from unauthorised modification</w:t>
                  </w:r>
                </w:p>
              </w:tc>
            </w:tr>
            <w:tr w:rsidR="00700CB2" w:rsidRPr="00700CB2" w14:paraId="70A14CD4" w14:textId="77777777" w:rsidTr="006F7A2B">
              <w:trPr>
                <w:tblCellSpacing w:w="15" w:type="dxa"/>
              </w:trPr>
              <w:tc>
                <w:tcPr>
                  <w:tcW w:w="0" w:type="auto"/>
                  <w:tcBorders>
                    <w:top w:val="single" w:sz="4" w:space="0" w:color="auto"/>
                  </w:tcBorders>
                  <w:vAlign w:val="center"/>
                  <w:hideMark/>
                </w:tcPr>
                <w:p w14:paraId="074782DD" w14:textId="77777777" w:rsidR="00700CB2" w:rsidRPr="008310CE" w:rsidRDefault="00700CB2" w:rsidP="002F6224">
                  <w:pPr>
                    <w:jc w:val="both"/>
                    <w:rPr>
                      <w:rFonts w:ascii="Arial" w:hAnsi="Arial" w:cs="Arial"/>
                      <w:b/>
                      <w:bCs/>
                      <w:sz w:val="22"/>
                      <w:szCs w:val="22"/>
                    </w:rPr>
                  </w:pPr>
                  <w:r w:rsidRPr="008310CE">
                    <w:rPr>
                      <w:rFonts w:ascii="Arial" w:hAnsi="Arial" w:cs="Arial"/>
                      <w:b/>
                      <w:bCs/>
                      <w:sz w:val="22"/>
                      <w:szCs w:val="22"/>
                    </w:rPr>
                    <w:t>Availability</w:t>
                  </w:r>
                </w:p>
              </w:tc>
              <w:tc>
                <w:tcPr>
                  <w:tcW w:w="0" w:type="auto"/>
                  <w:tcBorders>
                    <w:top w:val="single" w:sz="4" w:space="0" w:color="auto"/>
                    <w:left w:val="single" w:sz="4" w:space="0" w:color="auto"/>
                  </w:tcBorders>
                  <w:vAlign w:val="center"/>
                  <w:hideMark/>
                </w:tcPr>
                <w:p w14:paraId="5D73FC19" w14:textId="77777777" w:rsidR="00700CB2" w:rsidRPr="008310CE" w:rsidRDefault="00700CB2" w:rsidP="002F6224">
                  <w:pPr>
                    <w:jc w:val="both"/>
                    <w:rPr>
                      <w:rFonts w:ascii="Arial" w:hAnsi="Arial" w:cs="Arial"/>
                      <w:sz w:val="22"/>
                      <w:szCs w:val="22"/>
                    </w:rPr>
                  </w:pPr>
                  <w:r w:rsidRPr="008310CE">
                    <w:rPr>
                      <w:rFonts w:ascii="Arial" w:hAnsi="Arial" w:cs="Arial"/>
                      <w:sz w:val="22"/>
                      <w:szCs w:val="22"/>
                    </w:rPr>
                    <w:t>Backup and Disaster Recovery</w:t>
                  </w:r>
                </w:p>
              </w:tc>
              <w:tc>
                <w:tcPr>
                  <w:tcW w:w="0" w:type="auto"/>
                  <w:tcBorders>
                    <w:top w:val="single" w:sz="4" w:space="0" w:color="auto"/>
                    <w:left w:val="single" w:sz="4" w:space="0" w:color="auto"/>
                  </w:tcBorders>
                  <w:vAlign w:val="center"/>
                  <w:hideMark/>
                </w:tcPr>
                <w:p w14:paraId="459B448A" w14:textId="77777777" w:rsidR="00700CB2" w:rsidRPr="008310CE" w:rsidRDefault="00700CB2" w:rsidP="002F6224">
                  <w:pPr>
                    <w:jc w:val="both"/>
                    <w:rPr>
                      <w:rFonts w:ascii="Arial" w:hAnsi="Arial" w:cs="Arial"/>
                      <w:sz w:val="22"/>
                      <w:szCs w:val="22"/>
                    </w:rPr>
                  </w:pPr>
                  <w:r w:rsidRPr="008310CE">
                    <w:rPr>
                      <w:rFonts w:ascii="Arial" w:hAnsi="Arial" w:cs="Arial"/>
                      <w:sz w:val="22"/>
                      <w:szCs w:val="22"/>
                    </w:rPr>
                    <w:t>Maintains production during cyber incidents</w:t>
                  </w:r>
                </w:p>
              </w:tc>
            </w:tr>
          </w:tbl>
          <w:p w14:paraId="770D5407" w14:textId="77777777" w:rsidR="00700CB2" w:rsidRDefault="00700CB2"/>
        </w:tc>
      </w:tr>
    </w:tbl>
    <w:p w14:paraId="3E1C754F" w14:textId="77777777" w:rsidR="00E13D2A" w:rsidRDefault="00E13D2A" w:rsidP="00E13D2A">
      <w:pPr>
        <w:jc w:val="both"/>
        <w:rPr>
          <w:rFonts w:asciiTheme="minorBidi" w:hAnsiTheme="minorBidi" w:cstheme="minorBidi"/>
          <w:b/>
          <w:bCs/>
          <w:sz w:val="24"/>
          <w:szCs w:val="24"/>
        </w:rPr>
      </w:pPr>
    </w:p>
    <w:p w14:paraId="31E0D8BF" w14:textId="77777777" w:rsidR="000855F2" w:rsidRDefault="000855F2" w:rsidP="000855F2">
      <w:pPr>
        <w:jc w:val="both"/>
        <w:rPr>
          <w:rFonts w:asciiTheme="minorBidi" w:hAnsiTheme="minorBidi" w:cstheme="minorBidi"/>
          <w:b/>
          <w:bCs/>
          <w:sz w:val="24"/>
          <w:szCs w:val="24"/>
        </w:rPr>
      </w:pPr>
    </w:p>
    <w:p w14:paraId="19E7E397" w14:textId="77777777" w:rsidR="000855F2" w:rsidRPr="008075A6" w:rsidRDefault="000855F2" w:rsidP="000855F2">
      <w:pPr>
        <w:jc w:val="both"/>
        <w:rPr>
          <w:rFonts w:asciiTheme="minorBidi" w:hAnsiTheme="minorBidi" w:cstheme="minorBidi"/>
          <w:b/>
          <w:bCs/>
          <w:sz w:val="24"/>
          <w:szCs w:val="24"/>
        </w:rPr>
      </w:pPr>
    </w:p>
    <w:p w14:paraId="7012E747" w14:textId="77777777" w:rsidR="000855F2" w:rsidRPr="008310CE" w:rsidRDefault="000855F2" w:rsidP="001174B2">
      <w:pPr>
        <w:pStyle w:val="Heading2"/>
        <w:rPr>
          <w:rFonts w:ascii="Arial" w:hAnsi="Arial" w:cs="Arial"/>
        </w:rPr>
      </w:pPr>
      <w:bookmarkStart w:id="16" w:name="_Toc235506720"/>
      <w:r w:rsidRPr="008310CE">
        <w:rPr>
          <w:rFonts w:ascii="Arial" w:hAnsi="Arial" w:cs="Arial"/>
        </w:rPr>
        <w:t>Technical Mitigation Measures</w:t>
      </w:r>
      <w:bookmarkEnd w:id="16"/>
    </w:p>
    <w:p w14:paraId="27787E20" w14:textId="77777777" w:rsidR="00FC4847" w:rsidRDefault="00FC4847" w:rsidP="00FC4847">
      <w:pPr>
        <w:jc w:val="both"/>
        <w:rPr>
          <w:rFonts w:asciiTheme="minorBidi" w:hAnsiTheme="minorBidi" w:cstheme="minorBidi"/>
          <w:b/>
          <w:bCs/>
          <w:sz w:val="24"/>
          <w:szCs w:val="24"/>
        </w:rPr>
      </w:pPr>
    </w:p>
    <w:p w14:paraId="3790F3F1" w14:textId="77777777" w:rsidR="00FC4847" w:rsidRDefault="00FC4847" w:rsidP="00FC4847">
      <w:pPr>
        <w:jc w:val="both"/>
        <w:rPr>
          <w:rFonts w:asciiTheme="minorBidi" w:hAnsiTheme="minorBidi" w:cstheme="minorBidi"/>
          <w:b/>
          <w:bCs/>
          <w:sz w:val="24"/>
          <w:szCs w:val="24"/>
        </w:rPr>
      </w:pPr>
    </w:p>
    <w:p w14:paraId="27AD09B4" w14:textId="275FB775" w:rsidR="00FC4847" w:rsidRPr="008310CE" w:rsidRDefault="00FC4847" w:rsidP="00FC4847">
      <w:pPr>
        <w:jc w:val="both"/>
        <w:rPr>
          <w:rFonts w:ascii="Arial" w:hAnsi="Arial" w:cs="Arial"/>
          <w:sz w:val="22"/>
          <w:szCs w:val="22"/>
        </w:rPr>
      </w:pPr>
      <w:r w:rsidRPr="008310CE">
        <w:rPr>
          <w:rFonts w:ascii="Arial" w:hAnsi="Arial" w:cs="Arial"/>
          <w:sz w:val="22"/>
          <w:szCs w:val="22"/>
        </w:rPr>
        <w:lastRenderedPageBreak/>
        <w:t>To reduce cyber risks, SFM should implement technical controls that protect its IT and operational technology (OT) environments. Multi-Factor Authentication (MFA) should be enabled for all user accounts to prevent unauthorised access, while Role-Based Access Control (RBAC) should ensure employees only access systems required for their roles. Regular patch management should be carried out using the CISA Known Exploited Vulnerabilities (KEV) catalogue to prioritise critical security updates.</w:t>
      </w:r>
    </w:p>
    <w:p w14:paraId="345A056C" w14:textId="2EA5F6FA" w:rsidR="00FC4847" w:rsidRPr="008310CE" w:rsidRDefault="00FC4847" w:rsidP="00FC4847">
      <w:pPr>
        <w:jc w:val="both"/>
        <w:rPr>
          <w:rFonts w:ascii="Arial" w:hAnsi="Arial" w:cs="Arial"/>
          <w:sz w:val="22"/>
          <w:szCs w:val="22"/>
        </w:rPr>
      </w:pPr>
      <w:r w:rsidRPr="008310CE">
        <w:rPr>
          <w:rFonts w:ascii="Arial" w:hAnsi="Arial" w:cs="Arial"/>
          <w:sz w:val="22"/>
          <w:szCs w:val="22"/>
        </w:rPr>
        <w:t xml:space="preserve">Continuous monitoring should be achieved through a Security Information and Event Management (SIEM) system, which collects and analyses security logs to detect suspicious activity. Endpoint Detection and Response (EDR) software should be installed on all company devices to identify and isolate malware before it spreads. </w:t>
      </w:r>
      <w:r w:rsidR="00E00202">
        <w:rPr>
          <w:rFonts w:ascii="Arial" w:hAnsi="Arial" w:cs="Arial"/>
          <w:sz w:val="22"/>
          <w:szCs w:val="22"/>
        </w:rPr>
        <w:t>Fixed</w:t>
      </w:r>
      <w:r w:rsidRPr="008310CE">
        <w:rPr>
          <w:rFonts w:ascii="Arial" w:hAnsi="Arial" w:cs="Arial"/>
          <w:sz w:val="22"/>
          <w:szCs w:val="22"/>
        </w:rPr>
        <w:t xml:space="preserve"> backups should be maintained and tested regularly to ensure production systems can be restored quickly after a ransomware attack</w:t>
      </w:r>
      <w:sdt>
        <w:sdtPr>
          <w:rPr>
            <w:rFonts w:ascii="Arial" w:hAnsi="Arial" w:cs="Arial"/>
            <w:color w:val="000000"/>
            <w:sz w:val="22"/>
            <w:szCs w:val="22"/>
            <w:highlight w:val="white"/>
          </w:rPr>
          <w:alias w:val="Citation"/>
          <w:tag w:val="{&quot;referencesIds&quot;:[&quot;doc:6a5d753ac0261d527276ebf5&quot;],&quot;referencesOptions&quot;:{&quot;doc:6a5d753ac0261d527276eb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2595296"/>
          <w:placeholder>
            <w:docPart w:val="33E56CFBDA274BD9AE13649DF25D7415"/>
          </w:placeholder>
        </w:sdtPr>
        <w:sdtContent>
          <w:r w:rsidR="00977895">
            <w:rPr>
              <w:rFonts w:ascii="Arial" w:hAnsi="Arial" w:cs="Arial"/>
              <w:color w:val="0E2841"/>
              <w:sz w:val="22"/>
              <w:szCs w:val="22"/>
            </w:rPr>
            <w:t>[8]</w:t>
          </w:r>
        </w:sdtContent>
      </w:sdt>
      <w:r w:rsidRPr="008310CE">
        <w:rPr>
          <w:rFonts w:ascii="Arial" w:hAnsi="Arial" w:cs="Arial"/>
          <w:sz w:val="22"/>
          <w:szCs w:val="22"/>
        </w:rPr>
        <w:t>.</w:t>
      </w:r>
    </w:p>
    <w:p w14:paraId="254C62D1" w14:textId="77777777" w:rsidR="006556E8" w:rsidRDefault="006556E8" w:rsidP="00FC4847">
      <w:pPr>
        <w:jc w:val="both"/>
        <w:rPr>
          <w:rFonts w:asciiTheme="minorBidi" w:hAnsiTheme="minorBidi" w:cstheme="minorBidi"/>
          <w:b/>
          <w:bCs/>
          <w:sz w:val="24"/>
          <w:szCs w:val="24"/>
        </w:rPr>
      </w:pPr>
    </w:p>
    <w:p w14:paraId="1426199C" w14:textId="77777777" w:rsidR="006F7A2B" w:rsidRDefault="006F7A2B" w:rsidP="00FC4847">
      <w:pPr>
        <w:jc w:val="both"/>
        <w:rPr>
          <w:rFonts w:asciiTheme="minorBidi" w:hAnsiTheme="minorBidi" w:cstheme="minorBidi"/>
          <w:b/>
          <w:bCs/>
          <w:sz w:val="24"/>
          <w:szCs w:val="24"/>
        </w:rPr>
      </w:pPr>
    </w:p>
    <w:p w14:paraId="6F2A9E71" w14:textId="0EC6B3A6" w:rsidR="006F7A2B" w:rsidRPr="00B570B9" w:rsidRDefault="00B570B9" w:rsidP="00B570B9">
      <w:pPr>
        <w:pStyle w:val="Caption"/>
        <w:rPr>
          <w:rFonts w:ascii="Arial" w:hAnsi="Arial" w:cs="Arial"/>
          <w:b/>
          <w:bCs/>
          <w:sz w:val="22"/>
          <w:szCs w:val="22"/>
        </w:rPr>
      </w:pPr>
      <w:bookmarkStart w:id="17" w:name="_Toc235403515"/>
      <w:r w:rsidRPr="00B570B9">
        <w:rPr>
          <w:rFonts w:ascii="Arial" w:hAnsi="Arial" w:cs="Arial"/>
          <w:sz w:val="22"/>
          <w:szCs w:val="22"/>
        </w:rPr>
        <w:t xml:space="preserve">Table </w:t>
      </w:r>
      <w:r w:rsidRPr="00B570B9">
        <w:rPr>
          <w:rFonts w:ascii="Arial" w:hAnsi="Arial" w:cs="Arial"/>
          <w:sz w:val="22"/>
          <w:szCs w:val="22"/>
        </w:rPr>
        <w:fldChar w:fldCharType="begin"/>
      </w:r>
      <w:r w:rsidRPr="00B570B9">
        <w:rPr>
          <w:rFonts w:ascii="Arial" w:hAnsi="Arial" w:cs="Arial"/>
          <w:sz w:val="22"/>
          <w:szCs w:val="22"/>
        </w:rPr>
        <w:instrText xml:space="preserve"> SEQ Table \* ARABIC </w:instrText>
      </w:r>
      <w:r w:rsidRPr="00B570B9">
        <w:rPr>
          <w:rFonts w:ascii="Arial" w:hAnsi="Arial" w:cs="Arial"/>
          <w:sz w:val="22"/>
          <w:szCs w:val="22"/>
        </w:rPr>
        <w:fldChar w:fldCharType="separate"/>
      </w:r>
      <w:r w:rsidR="005C7F80">
        <w:rPr>
          <w:rFonts w:ascii="Arial" w:hAnsi="Arial" w:cs="Arial"/>
          <w:noProof/>
          <w:sz w:val="22"/>
          <w:szCs w:val="22"/>
        </w:rPr>
        <w:t>6</w:t>
      </w:r>
      <w:r w:rsidRPr="00B570B9">
        <w:rPr>
          <w:rFonts w:ascii="Arial" w:hAnsi="Arial" w:cs="Arial"/>
          <w:sz w:val="22"/>
          <w:szCs w:val="22"/>
        </w:rPr>
        <w:fldChar w:fldCharType="end"/>
      </w:r>
      <w:r>
        <w:rPr>
          <w:rFonts w:ascii="Arial" w:hAnsi="Arial" w:cs="Arial"/>
          <w:sz w:val="22"/>
          <w:szCs w:val="22"/>
        </w:rPr>
        <w:t xml:space="preserve"> - Technical Mitigation Measures</w:t>
      </w:r>
      <w:bookmarkEnd w:id="17"/>
    </w:p>
    <w:tbl>
      <w:tblPr>
        <w:tblStyle w:val="TableGrid"/>
        <w:tblW w:w="0" w:type="auto"/>
        <w:tblLook w:val="04A0" w:firstRow="1" w:lastRow="0" w:firstColumn="1" w:lastColumn="0" w:noHBand="0" w:noVBand="1"/>
      </w:tblPr>
      <w:tblGrid>
        <w:gridCol w:w="9016"/>
      </w:tblGrid>
      <w:tr w:rsidR="006F7A2B" w14:paraId="7656EFB9"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4"/>
              <w:gridCol w:w="2320"/>
              <w:gridCol w:w="3693"/>
            </w:tblGrid>
            <w:tr w:rsidR="006F7A2B" w:rsidRPr="006F7A2B" w14:paraId="3EB0A7DE" w14:textId="77777777" w:rsidTr="006F7A2B">
              <w:trPr>
                <w:tblHeader/>
                <w:tblCellSpacing w:w="15" w:type="dxa"/>
              </w:trPr>
              <w:tc>
                <w:tcPr>
                  <w:tcW w:w="0" w:type="auto"/>
                  <w:vAlign w:val="center"/>
                  <w:hideMark/>
                </w:tcPr>
                <w:p w14:paraId="7CED94BA" w14:textId="77777777" w:rsidR="006F7A2B" w:rsidRPr="008310CE" w:rsidRDefault="006F7A2B" w:rsidP="004E293E">
                  <w:pPr>
                    <w:jc w:val="both"/>
                    <w:rPr>
                      <w:rFonts w:ascii="Arial" w:hAnsi="Arial" w:cs="Arial"/>
                      <w:b/>
                      <w:bCs/>
                      <w:sz w:val="22"/>
                      <w:szCs w:val="22"/>
                    </w:rPr>
                  </w:pPr>
                  <w:r w:rsidRPr="008310CE">
                    <w:rPr>
                      <w:rFonts w:ascii="Arial" w:hAnsi="Arial" w:cs="Arial"/>
                      <w:b/>
                      <w:bCs/>
                      <w:sz w:val="22"/>
                      <w:szCs w:val="22"/>
                    </w:rPr>
                    <w:t>Threat</w:t>
                  </w:r>
                </w:p>
              </w:tc>
              <w:tc>
                <w:tcPr>
                  <w:tcW w:w="0" w:type="auto"/>
                  <w:tcBorders>
                    <w:left w:val="single" w:sz="4" w:space="0" w:color="auto"/>
                  </w:tcBorders>
                  <w:vAlign w:val="center"/>
                  <w:hideMark/>
                </w:tcPr>
                <w:p w14:paraId="416FACEA" w14:textId="77777777" w:rsidR="006F7A2B" w:rsidRPr="008310CE" w:rsidRDefault="006F7A2B" w:rsidP="004E293E">
                  <w:pPr>
                    <w:jc w:val="both"/>
                    <w:rPr>
                      <w:rFonts w:ascii="Arial" w:hAnsi="Arial" w:cs="Arial"/>
                      <w:b/>
                      <w:bCs/>
                      <w:sz w:val="22"/>
                      <w:szCs w:val="22"/>
                    </w:rPr>
                  </w:pPr>
                  <w:r w:rsidRPr="008310CE">
                    <w:rPr>
                      <w:rFonts w:ascii="Arial" w:hAnsi="Arial" w:cs="Arial"/>
                      <w:b/>
                      <w:bCs/>
                      <w:sz w:val="22"/>
                      <w:szCs w:val="22"/>
                    </w:rPr>
                    <w:t>Mitigation Measure</w:t>
                  </w:r>
                </w:p>
              </w:tc>
              <w:tc>
                <w:tcPr>
                  <w:tcW w:w="0" w:type="auto"/>
                  <w:tcBorders>
                    <w:left w:val="single" w:sz="4" w:space="0" w:color="auto"/>
                  </w:tcBorders>
                  <w:vAlign w:val="center"/>
                  <w:hideMark/>
                </w:tcPr>
                <w:p w14:paraId="744964E5" w14:textId="77777777" w:rsidR="006F7A2B" w:rsidRPr="008310CE" w:rsidRDefault="006F7A2B" w:rsidP="004E293E">
                  <w:pPr>
                    <w:jc w:val="both"/>
                    <w:rPr>
                      <w:rFonts w:ascii="Arial" w:hAnsi="Arial" w:cs="Arial"/>
                      <w:b/>
                      <w:bCs/>
                      <w:sz w:val="22"/>
                      <w:szCs w:val="22"/>
                    </w:rPr>
                  </w:pPr>
                  <w:r w:rsidRPr="008310CE">
                    <w:rPr>
                      <w:rFonts w:ascii="Arial" w:hAnsi="Arial" w:cs="Arial"/>
                      <w:b/>
                      <w:bCs/>
                      <w:sz w:val="22"/>
                      <w:szCs w:val="22"/>
                    </w:rPr>
                    <w:t>Implementation</w:t>
                  </w:r>
                </w:p>
              </w:tc>
            </w:tr>
            <w:tr w:rsidR="006F7A2B" w:rsidRPr="006F7A2B" w14:paraId="12F2BC56" w14:textId="77777777" w:rsidTr="006F7A2B">
              <w:trPr>
                <w:tblCellSpacing w:w="15" w:type="dxa"/>
              </w:trPr>
              <w:tc>
                <w:tcPr>
                  <w:tcW w:w="0" w:type="auto"/>
                  <w:tcBorders>
                    <w:top w:val="single" w:sz="4" w:space="0" w:color="auto"/>
                    <w:bottom w:val="single" w:sz="4" w:space="0" w:color="auto"/>
                  </w:tcBorders>
                  <w:vAlign w:val="center"/>
                  <w:hideMark/>
                </w:tcPr>
                <w:p w14:paraId="1A24C119"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Ransomware</w:t>
                  </w:r>
                </w:p>
              </w:tc>
              <w:tc>
                <w:tcPr>
                  <w:tcW w:w="0" w:type="auto"/>
                  <w:tcBorders>
                    <w:top w:val="single" w:sz="4" w:space="0" w:color="auto"/>
                    <w:left w:val="single" w:sz="4" w:space="0" w:color="auto"/>
                    <w:bottom w:val="single" w:sz="4" w:space="0" w:color="auto"/>
                  </w:tcBorders>
                  <w:vAlign w:val="center"/>
                  <w:hideMark/>
                </w:tcPr>
                <w:p w14:paraId="0F10A092"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Immutable backups</w:t>
                  </w:r>
                </w:p>
              </w:tc>
              <w:tc>
                <w:tcPr>
                  <w:tcW w:w="0" w:type="auto"/>
                  <w:tcBorders>
                    <w:top w:val="single" w:sz="4" w:space="0" w:color="auto"/>
                    <w:left w:val="single" w:sz="4" w:space="0" w:color="auto"/>
                    <w:bottom w:val="single" w:sz="4" w:space="0" w:color="auto"/>
                  </w:tcBorders>
                  <w:vAlign w:val="center"/>
                  <w:hideMark/>
                </w:tcPr>
                <w:p w14:paraId="0BECB545"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Daily backups with offline storage</w:t>
                  </w:r>
                </w:p>
              </w:tc>
            </w:tr>
            <w:tr w:rsidR="006F7A2B" w:rsidRPr="006F7A2B" w14:paraId="45C6A046" w14:textId="77777777" w:rsidTr="006F7A2B">
              <w:trPr>
                <w:tblCellSpacing w:w="15" w:type="dxa"/>
              </w:trPr>
              <w:tc>
                <w:tcPr>
                  <w:tcW w:w="0" w:type="auto"/>
                  <w:tcBorders>
                    <w:bottom w:val="single" w:sz="4" w:space="0" w:color="auto"/>
                  </w:tcBorders>
                  <w:vAlign w:val="center"/>
                  <w:hideMark/>
                </w:tcPr>
                <w:p w14:paraId="052FDF6D"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Phishing</w:t>
                  </w:r>
                </w:p>
              </w:tc>
              <w:tc>
                <w:tcPr>
                  <w:tcW w:w="0" w:type="auto"/>
                  <w:tcBorders>
                    <w:left w:val="single" w:sz="4" w:space="0" w:color="auto"/>
                    <w:bottom w:val="single" w:sz="4" w:space="0" w:color="auto"/>
                  </w:tcBorders>
                  <w:vAlign w:val="center"/>
                  <w:hideMark/>
                </w:tcPr>
                <w:p w14:paraId="189B0435"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MFA and email filtering</w:t>
                  </w:r>
                </w:p>
              </w:tc>
              <w:tc>
                <w:tcPr>
                  <w:tcW w:w="0" w:type="auto"/>
                  <w:tcBorders>
                    <w:left w:val="single" w:sz="4" w:space="0" w:color="auto"/>
                    <w:bottom w:val="single" w:sz="4" w:space="0" w:color="auto"/>
                  </w:tcBorders>
                  <w:vAlign w:val="center"/>
                  <w:hideMark/>
                </w:tcPr>
                <w:p w14:paraId="0DFD3428"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Secure email gateway and MFA</w:t>
                  </w:r>
                </w:p>
              </w:tc>
            </w:tr>
            <w:tr w:rsidR="006F7A2B" w:rsidRPr="006F7A2B" w14:paraId="7B28959F" w14:textId="77777777" w:rsidTr="006F7A2B">
              <w:trPr>
                <w:tblCellSpacing w:w="15" w:type="dxa"/>
              </w:trPr>
              <w:tc>
                <w:tcPr>
                  <w:tcW w:w="0" w:type="auto"/>
                  <w:tcBorders>
                    <w:bottom w:val="single" w:sz="4" w:space="0" w:color="auto"/>
                  </w:tcBorders>
                  <w:vAlign w:val="center"/>
                  <w:hideMark/>
                </w:tcPr>
                <w:p w14:paraId="6FFF6AAE"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Insider Threat</w:t>
                  </w:r>
                </w:p>
              </w:tc>
              <w:tc>
                <w:tcPr>
                  <w:tcW w:w="0" w:type="auto"/>
                  <w:tcBorders>
                    <w:left w:val="single" w:sz="4" w:space="0" w:color="auto"/>
                    <w:bottom w:val="single" w:sz="4" w:space="0" w:color="auto"/>
                  </w:tcBorders>
                  <w:vAlign w:val="center"/>
                  <w:hideMark/>
                </w:tcPr>
                <w:p w14:paraId="34AC7977"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RBAC</w:t>
                  </w:r>
                </w:p>
              </w:tc>
              <w:tc>
                <w:tcPr>
                  <w:tcW w:w="0" w:type="auto"/>
                  <w:tcBorders>
                    <w:left w:val="single" w:sz="4" w:space="0" w:color="auto"/>
                    <w:bottom w:val="single" w:sz="4" w:space="0" w:color="auto"/>
                  </w:tcBorders>
                  <w:vAlign w:val="center"/>
                  <w:hideMark/>
                </w:tcPr>
                <w:p w14:paraId="57BCA591"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Least privilege access</w:t>
                  </w:r>
                </w:p>
              </w:tc>
            </w:tr>
            <w:tr w:rsidR="006F7A2B" w:rsidRPr="006F7A2B" w14:paraId="4BFCB5B0" w14:textId="77777777" w:rsidTr="006F7A2B">
              <w:trPr>
                <w:tblCellSpacing w:w="15" w:type="dxa"/>
              </w:trPr>
              <w:tc>
                <w:tcPr>
                  <w:tcW w:w="0" w:type="auto"/>
                  <w:tcBorders>
                    <w:bottom w:val="single" w:sz="4" w:space="0" w:color="auto"/>
                  </w:tcBorders>
                  <w:vAlign w:val="center"/>
                  <w:hideMark/>
                </w:tcPr>
                <w:p w14:paraId="5F00EED1"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Malware</w:t>
                  </w:r>
                </w:p>
              </w:tc>
              <w:tc>
                <w:tcPr>
                  <w:tcW w:w="0" w:type="auto"/>
                  <w:tcBorders>
                    <w:left w:val="single" w:sz="4" w:space="0" w:color="auto"/>
                    <w:bottom w:val="single" w:sz="4" w:space="0" w:color="auto"/>
                  </w:tcBorders>
                  <w:vAlign w:val="center"/>
                  <w:hideMark/>
                </w:tcPr>
                <w:p w14:paraId="41D6C415"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EDR</w:t>
                  </w:r>
                </w:p>
              </w:tc>
              <w:tc>
                <w:tcPr>
                  <w:tcW w:w="0" w:type="auto"/>
                  <w:tcBorders>
                    <w:left w:val="single" w:sz="4" w:space="0" w:color="auto"/>
                    <w:bottom w:val="single" w:sz="4" w:space="0" w:color="auto"/>
                  </w:tcBorders>
                  <w:vAlign w:val="center"/>
                  <w:hideMark/>
                </w:tcPr>
                <w:p w14:paraId="672D32A4"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Real-time endpoint monitoring</w:t>
                  </w:r>
                </w:p>
              </w:tc>
            </w:tr>
            <w:tr w:rsidR="006F7A2B" w:rsidRPr="006F7A2B" w14:paraId="6B2BDB20" w14:textId="77777777" w:rsidTr="006F7A2B">
              <w:trPr>
                <w:tblCellSpacing w:w="15" w:type="dxa"/>
              </w:trPr>
              <w:tc>
                <w:tcPr>
                  <w:tcW w:w="0" w:type="auto"/>
                  <w:tcBorders>
                    <w:bottom w:val="single" w:sz="4" w:space="0" w:color="auto"/>
                  </w:tcBorders>
                  <w:vAlign w:val="center"/>
                  <w:hideMark/>
                </w:tcPr>
                <w:p w14:paraId="38D3014C"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Unpatched Systems</w:t>
                  </w:r>
                </w:p>
              </w:tc>
              <w:tc>
                <w:tcPr>
                  <w:tcW w:w="0" w:type="auto"/>
                  <w:tcBorders>
                    <w:left w:val="single" w:sz="4" w:space="0" w:color="auto"/>
                    <w:bottom w:val="single" w:sz="4" w:space="0" w:color="auto"/>
                  </w:tcBorders>
                  <w:vAlign w:val="center"/>
                  <w:hideMark/>
                </w:tcPr>
                <w:p w14:paraId="11E58AB7"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Patch Management</w:t>
                  </w:r>
                </w:p>
              </w:tc>
              <w:tc>
                <w:tcPr>
                  <w:tcW w:w="0" w:type="auto"/>
                  <w:tcBorders>
                    <w:left w:val="single" w:sz="4" w:space="0" w:color="auto"/>
                    <w:bottom w:val="single" w:sz="4" w:space="0" w:color="auto"/>
                  </w:tcBorders>
                  <w:vAlign w:val="center"/>
                  <w:hideMark/>
                </w:tcPr>
                <w:p w14:paraId="2E075A9C"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Updates based on CISA KEV</w:t>
                  </w:r>
                </w:p>
              </w:tc>
            </w:tr>
            <w:tr w:rsidR="006F7A2B" w:rsidRPr="006F7A2B" w14:paraId="4002C0F9" w14:textId="77777777" w:rsidTr="006F7A2B">
              <w:trPr>
                <w:tblCellSpacing w:w="15" w:type="dxa"/>
              </w:trPr>
              <w:tc>
                <w:tcPr>
                  <w:tcW w:w="0" w:type="auto"/>
                  <w:vAlign w:val="center"/>
                  <w:hideMark/>
                </w:tcPr>
                <w:p w14:paraId="0C824D45"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Cloud Risks</w:t>
                  </w:r>
                </w:p>
              </w:tc>
              <w:tc>
                <w:tcPr>
                  <w:tcW w:w="0" w:type="auto"/>
                  <w:tcBorders>
                    <w:left w:val="single" w:sz="4" w:space="0" w:color="auto"/>
                  </w:tcBorders>
                  <w:vAlign w:val="center"/>
                  <w:hideMark/>
                </w:tcPr>
                <w:p w14:paraId="7DDB003E"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CSPM</w:t>
                  </w:r>
                </w:p>
              </w:tc>
              <w:tc>
                <w:tcPr>
                  <w:tcW w:w="0" w:type="auto"/>
                  <w:tcBorders>
                    <w:left w:val="single" w:sz="4" w:space="0" w:color="auto"/>
                  </w:tcBorders>
                  <w:vAlign w:val="center"/>
                  <w:hideMark/>
                </w:tcPr>
                <w:p w14:paraId="55A542DB" w14:textId="77777777" w:rsidR="006F7A2B" w:rsidRPr="008310CE" w:rsidRDefault="006F7A2B" w:rsidP="004E293E">
                  <w:pPr>
                    <w:jc w:val="both"/>
                    <w:rPr>
                      <w:rFonts w:ascii="Arial" w:hAnsi="Arial" w:cs="Arial"/>
                      <w:sz w:val="22"/>
                      <w:szCs w:val="22"/>
                    </w:rPr>
                  </w:pPr>
                  <w:r w:rsidRPr="008310CE">
                    <w:rPr>
                      <w:rFonts w:ascii="Arial" w:hAnsi="Arial" w:cs="Arial"/>
                      <w:sz w:val="22"/>
                      <w:szCs w:val="22"/>
                    </w:rPr>
                    <w:t>Continuous cloud security monitoring</w:t>
                  </w:r>
                </w:p>
              </w:tc>
            </w:tr>
          </w:tbl>
          <w:p w14:paraId="44B1DC22" w14:textId="77777777" w:rsidR="006F7A2B" w:rsidRDefault="006F7A2B"/>
        </w:tc>
      </w:tr>
    </w:tbl>
    <w:p w14:paraId="4D5BA071" w14:textId="1A9A5F2B" w:rsidR="00FC4847" w:rsidRPr="00FC4847" w:rsidRDefault="00FC4847" w:rsidP="00FC4847">
      <w:pPr>
        <w:jc w:val="both"/>
        <w:rPr>
          <w:rFonts w:asciiTheme="minorBidi" w:hAnsiTheme="minorBidi" w:cstheme="minorBidi"/>
          <w:b/>
          <w:bCs/>
          <w:sz w:val="24"/>
          <w:szCs w:val="24"/>
        </w:rPr>
      </w:pPr>
    </w:p>
    <w:p w14:paraId="07FC8B65" w14:textId="77777777" w:rsidR="006F7A2B" w:rsidRDefault="006F7A2B" w:rsidP="00FC4847">
      <w:pPr>
        <w:jc w:val="both"/>
        <w:rPr>
          <w:rFonts w:asciiTheme="minorBidi" w:hAnsiTheme="minorBidi" w:cstheme="minorBidi"/>
          <w:b/>
          <w:bCs/>
          <w:sz w:val="24"/>
          <w:szCs w:val="24"/>
        </w:rPr>
      </w:pPr>
    </w:p>
    <w:p w14:paraId="03CAB990" w14:textId="77777777" w:rsidR="006F7A2B" w:rsidRDefault="006F7A2B" w:rsidP="00FC4847">
      <w:pPr>
        <w:jc w:val="both"/>
        <w:rPr>
          <w:rFonts w:asciiTheme="minorBidi" w:hAnsiTheme="minorBidi" w:cstheme="minorBidi"/>
          <w:b/>
          <w:bCs/>
          <w:sz w:val="24"/>
          <w:szCs w:val="24"/>
        </w:rPr>
      </w:pPr>
    </w:p>
    <w:p w14:paraId="78CC94FF" w14:textId="77777777" w:rsidR="002A05C0" w:rsidRDefault="002A05C0" w:rsidP="003A6926">
      <w:pPr>
        <w:keepNext/>
      </w:pPr>
      <w:r>
        <w:rPr>
          <w:rFonts w:asciiTheme="minorBidi" w:hAnsiTheme="minorBidi" w:cstheme="minorBidi"/>
          <w:b/>
          <w:bCs/>
          <w:noProof/>
          <w:sz w:val="24"/>
          <w:szCs w:val="24"/>
          <w14:ligatures w14:val="standardContextual"/>
        </w:rPr>
        <w:drawing>
          <wp:inline distT="0" distB="0" distL="0" distR="0" wp14:anchorId="1877FD1A" wp14:editId="165F13D7">
            <wp:extent cx="2835687" cy="3562350"/>
            <wp:effectExtent l="0" t="0" r="3175" b="0"/>
            <wp:docPr id="21423655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365506" name="Picture 214236550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64581" cy="3598649"/>
                    </a:xfrm>
                    <a:prstGeom prst="rect">
                      <a:avLst/>
                    </a:prstGeom>
                  </pic:spPr>
                </pic:pic>
              </a:graphicData>
            </a:graphic>
          </wp:inline>
        </w:drawing>
      </w:r>
    </w:p>
    <w:p w14:paraId="4476D81D" w14:textId="78D841AE" w:rsidR="00E74108" w:rsidRPr="002A05C0" w:rsidRDefault="002A05C0" w:rsidP="003A6926">
      <w:pPr>
        <w:pStyle w:val="Caption"/>
        <w:rPr>
          <w:rFonts w:ascii="Arial" w:hAnsi="Arial" w:cs="Arial"/>
          <w:b/>
          <w:bCs/>
          <w:sz w:val="22"/>
          <w:szCs w:val="22"/>
        </w:rPr>
      </w:pPr>
      <w:bookmarkStart w:id="18" w:name="_Toc235403504"/>
      <w:r w:rsidRPr="002A05C0">
        <w:rPr>
          <w:rFonts w:ascii="Arial" w:hAnsi="Arial" w:cs="Arial"/>
          <w:sz w:val="22"/>
          <w:szCs w:val="22"/>
        </w:rPr>
        <w:t xml:space="preserve">Figure </w:t>
      </w:r>
      <w:r w:rsidRPr="002A05C0">
        <w:rPr>
          <w:rFonts w:ascii="Arial" w:hAnsi="Arial" w:cs="Arial"/>
          <w:sz w:val="22"/>
          <w:szCs w:val="22"/>
        </w:rPr>
        <w:fldChar w:fldCharType="begin"/>
      </w:r>
      <w:r w:rsidRPr="002A05C0">
        <w:rPr>
          <w:rFonts w:ascii="Arial" w:hAnsi="Arial" w:cs="Arial"/>
          <w:sz w:val="22"/>
          <w:szCs w:val="22"/>
        </w:rPr>
        <w:instrText xml:space="preserve"> SEQ Figure \* ARABIC </w:instrText>
      </w:r>
      <w:r w:rsidRPr="002A05C0">
        <w:rPr>
          <w:rFonts w:ascii="Arial" w:hAnsi="Arial" w:cs="Arial"/>
          <w:sz w:val="22"/>
          <w:szCs w:val="22"/>
        </w:rPr>
        <w:fldChar w:fldCharType="separate"/>
      </w:r>
      <w:r w:rsidR="003A6926">
        <w:rPr>
          <w:rFonts w:ascii="Arial" w:hAnsi="Arial" w:cs="Arial"/>
          <w:noProof/>
          <w:sz w:val="22"/>
          <w:szCs w:val="22"/>
        </w:rPr>
        <w:t>3</w:t>
      </w:r>
      <w:r w:rsidRPr="002A05C0">
        <w:rPr>
          <w:rFonts w:ascii="Arial" w:hAnsi="Arial" w:cs="Arial"/>
          <w:sz w:val="22"/>
          <w:szCs w:val="22"/>
        </w:rPr>
        <w:fldChar w:fldCharType="end"/>
      </w:r>
      <w:r>
        <w:rPr>
          <w:rFonts w:ascii="Arial" w:hAnsi="Arial" w:cs="Arial"/>
          <w:sz w:val="22"/>
          <w:szCs w:val="22"/>
        </w:rPr>
        <w:t xml:space="preserve"> </w:t>
      </w:r>
      <w:r w:rsidR="003A6926">
        <w:rPr>
          <w:rFonts w:ascii="Arial" w:hAnsi="Arial" w:cs="Arial"/>
          <w:sz w:val="22"/>
          <w:szCs w:val="22"/>
        </w:rPr>
        <w:t>–</w:t>
      </w:r>
      <w:r>
        <w:rPr>
          <w:rFonts w:ascii="Arial" w:hAnsi="Arial" w:cs="Arial"/>
          <w:sz w:val="22"/>
          <w:szCs w:val="22"/>
        </w:rPr>
        <w:t xml:space="preserve"> Lay</w:t>
      </w:r>
      <w:r w:rsidR="003A6926">
        <w:rPr>
          <w:rFonts w:ascii="Arial" w:hAnsi="Arial" w:cs="Arial"/>
          <w:sz w:val="22"/>
          <w:szCs w:val="22"/>
        </w:rPr>
        <w:t>ered Security Control</w:t>
      </w:r>
      <w:bookmarkEnd w:id="18"/>
    </w:p>
    <w:p w14:paraId="2E80D9A3" w14:textId="77777777" w:rsidR="00FC4847" w:rsidRDefault="00FC4847" w:rsidP="00FC4847">
      <w:pPr>
        <w:jc w:val="both"/>
        <w:rPr>
          <w:rFonts w:asciiTheme="minorBidi" w:hAnsiTheme="minorBidi" w:cstheme="minorBidi"/>
          <w:b/>
          <w:bCs/>
          <w:sz w:val="24"/>
          <w:szCs w:val="24"/>
        </w:rPr>
      </w:pPr>
    </w:p>
    <w:p w14:paraId="43BDAF6E" w14:textId="77777777" w:rsidR="000855F2" w:rsidRPr="0043725A" w:rsidRDefault="000855F2" w:rsidP="001174B2">
      <w:pPr>
        <w:pStyle w:val="Heading2"/>
        <w:rPr>
          <w:rFonts w:ascii="Arial" w:hAnsi="Arial" w:cs="Arial"/>
        </w:rPr>
      </w:pPr>
      <w:bookmarkStart w:id="19" w:name="_Toc235506721"/>
      <w:r w:rsidRPr="0043725A">
        <w:rPr>
          <w:rFonts w:ascii="Arial" w:hAnsi="Arial" w:cs="Arial"/>
        </w:rPr>
        <w:lastRenderedPageBreak/>
        <w:t>Proactive Monitoring and Incident Response</w:t>
      </w:r>
      <w:bookmarkEnd w:id="19"/>
    </w:p>
    <w:p w14:paraId="161CB5D1" w14:textId="77777777" w:rsidR="00751A7F" w:rsidRDefault="00751A7F" w:rsidP="00751A7F">
      <w:pPr>
        <w:jc w:val="both"/>
        <w:rPr>
          <w:rFonts w:asciiTheme="minorBidi" w:hAnsiTheme="minorBidi" w:cstheme="minorBidi"/>
          <w:b/>
          <w:bCs/>
          <w:sz w:val="24"/>
          <w:szCs w:val="24"/>
        </w:rPr>
      </w:pPr>
    </w:p>
    <w:p w14:paraId="2C9E9234" w14:textId="77777777" w:rsidR="00751A7F" w:rsidRDefault="00751A7F" w:rsidP="00751A7F">
      <w:pPr>
        <w:jc w:val="both"/>
        <w:rPr>
          <w:rFonts w:asciiTheme="minorBidi" w:hAnsiTheme="minorBidi" w:cstheme="minorBidi"/>
          <w:b/>
          <w:bCs/>
          <w:sz w:val="24"/>
          <w:szCs w:val="24"/>
        </w:rPr>
      </w:pPr>
    </w:p>
    <w:p w14:paraId="203BA67C" w14:textId="3684673F" w:rsidR="00751A7F" w:rsidRPr="0043725A" w:rsidRDefault="00751A7F" w:rsidP="00751A7F">
      <w:pPr>
        <w:jc w:val="both"/>
        <w:rPr>
          <w:rFonts w:ascii="Arial" w:hAnsi="Arial" w:cs="Arial"/>
          <w:sz w:val="22"/>
          <w:szCs w:val="22"/>
        </w:rPr>
      </w:pPr>
      <w:r w:rsidRPr="0043725A">
        <w:rPr>
          <w:rFonts w:ascii="Arial" w:hAnsi="Arial" w:cs="Arial"/>
          <w:sz w:val="22"/>
          <w:szCs w:val="22"/>
        </w:rPr>
        <w:t>SFM should implement 24/7 network monitoring to identify and respond to cyber threats before they disrupt operations. A Security Information and Event Management (SIEM) platform should collect and analyse logs from firewalls, endpoints, cloud services, and IoT devices. Automated responses using Security Orchestration, Automation and Response (SOAR) can quickly isolate compromised systems, reducing the impact of attacks such as ransomware</w:t>
      </w:r>
      <w:sdt>
        <w:sdtPr>
          <w:rPr>
            <w:rFonts w:ascii="Arial" w:hAnsi="Arial" w:cs="Arial"/>
            <w:color w:val="000000"/>
            <w:sz w:val="22"/>
            <w:szCs w:val="22"/>
            <w:highlight w:val="white"/>
          </w:rPr>
          <w:alias w:val="Citation"/>
          <w:tag w:val="{&quot;referencesIds&quot;:[&quot;doc:6a5d7551c0261d527276ebf7&quot;],&quot;referencesOptions&quot;:{&quot;doc:6a5d7551c0261d527276e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8408706"/>
          <w:placeholder>
            <w:docPart w:val="4A7C6ED911264F89B11A9E18536AF807"/>
          </w:placeholder>
        </w:sdtPr>
        <w:sdtContent>
          <w:r w:rsidR="00977895">
            <w:rPr>
              <w:rFonts w:ascii="Arial" w:hAnsi="Arial" w:cs="Arial"/>
              <w:color w:val="0E2841"/>
              <w:sz w:val="22"/>
              <w:szCs w:val="22"/>
            </w:rPr>
            <w:t>[9]</w:t>
          </w:r>
        </w:sdtContent>
      </w:sdt>
      <w:r w:rsidRPr="0043725A">
        <w:rPr>
          <w:rFonts w:ascii="Arial" w:hAnsi="Arial" w:cs="Arial"/>
          <w:sz w:val="22"/>
          <w:szCs w:val="22"/>
        </w:rPr>
        <w:t>.</w:t>
      </w:r>
    </w:p>
    <w:p w14:paraId="2B6E9759" w14:textId="4252A1D9" w:rsidR="00751A7F" w:rsidRPr="0043725A" w:rsidRDefault="00751A7F" w:rsidP="00751A7F">
      <w:pPr>
        <w:jc w:val="both"/>
        <w:rPr>
          <w:rFonts w:ascii="Arial" w:hAnsi="Arial" w:cs="Arial"/>
          <w:sz w:val="22"/>
          <w:szCs w:val="22"/>
        </w:rPr>
      </w:pPr>
      <w:r w:rsidRPr="0043725A">
        <w:rPr>
          <w:rFonts w:ascii="Arial" w:hAnsi="Arial" w:cs="Arial"/>
          <w:sz w:val="22"/>
          <w:szCs w:val="22"/>
        </w:rPr>
        <w:t>When a security incident occurs, SFM should follow a structured response process that includes identifying the threat, containing affected systems, removing malicious activity, restoring operations from secure backups, and reviewing the incident to prevent future occurrences. Regular testing of the incident response plan will ensure the organisation is prepared for real cyber incidents.</w:t>
      </w:r>
    </w:p>
    <w:p w14:paraId="5FF53FE1" w14:textId="77777777" w:rsidR="00AB20F8" w:rsidRDefault="00AB20F8" w:rsidP="00751A7F">
      <w:pPr>
        <w:jc w:val="both"/>
        <w:rPr>
          <w:rFonts w:asciiTheme="minorBidi" w:hAnsiTheme="minorBidi" w:cstheme="minorBidi"/>
          <w:b/>
          <w:bCs/>
          <w:sz w:val="24"/>
          <w:szCs w:val="24"/>
        </w:rPr>
      </w:pPr>
    </w:p>
    <w:p w14:paraId="767C1941" w14:textId="77777777" w:rsidR="006F7A2B" w:rsidRDefault="006F7A2B" w:rsidP="00751A7F">
      <w:pPr>
        <w:jc w:val="both"/>
        <w:rPr>
          <w:rFonts w:asciiTheme="minorBidi" w:hAnsiTheme="minorBidi" w:cstheme="minorBidi"/>
          <w:b/>
          <w:bCs/>
          <w:sz w:val="24"/>
          <w:szCs w:val="24"/>
        </w:rPr>
      </w:pPr>
    </w:p>
    <w:p w14:paraId="1EC074EB" w14:textId="29BD8F0A" w:rsidR="006F7A2B" w:rsidRPr="00210067" w:rsidRDefault="00210067" w:rsidP="00210067">
      <w:pPr>
        <w:pStyle w:val="Caption"/>
        <w:rPr>
          <w:rFonts w:ascii="Arial" w:hAnsi="Arial" w:cs="Arial"/>
          <w:b/>
          <w:bCs/>
          <w:sz w:val="22"/>
          <w:szCs w:val="22"/>
        </w:rPr>
      </w:pPr>
      <w:bookmarkStart w:id="20" w:name="_Toc235403516"/>
      <w:r w:rsidRPr="00210067">
        <w:rPr>
          <w:rFonts w:ascii="Arial" w:hAnsi="Arial" w:cs="Arial"/>
          <w:sz w:val="22"/>
          <w:szCs w:val="22"/>
        </w:rPr>
        <w:t xml:space="preserve">Table </w:t>
      </w:r>
      <w:r w:rsidRPr="00210067">
        <w:rPr>
          <w:rFonts w:ascii="Arial" w:hAnsi="Arial" w:cs="Arial"/>
          <w:sz w:val="22"/>
          <w:szCs w:val="22"/>
        </w:rPr>
        <w:fldChar w:fldCharType="begin"/>
      </w:r>
      <w:r w:rsidRPr="00210067">
        <w:rPr>
          <w:rFonts w:ascii="Arial" w:hAnsi="Arial" w:cs="Arial"/>
          <w:sz w:val="22"/>
          <w:szCs w:val="22"/>
        </w:rPr>
        <w:instrText xml:space="preserve"> SEQ Table \* ARABIC </w:instrText>
      </w:r>
      <w:r w:rsidRPr="00210067">
        <w:rPr>
          <w:rFonts w:ascii="Arial" w:hAnsi="Arial" w:cs="Arial"/>
          <w:sz w:val="22"/>
          <w:szCs w:val="22"/>
        </w:rPr>
        <w:fldChar w:fldCharType="separate"/>
      </w:r>
      <w:r w:rsidR="005C7F80">
        <w:rPr>
          <w:rFonts w:ascii="Arial" w:hAnsi="Arial" w:cs="Arial"/>
          <w:noProof/>
          <w:sz w:val="22"/>
          <w:szCs w:val="22"/>
        </w:rPr>
        <w:t>7</w:t>
      </w:r>
      <w:r w:rsidRPr="00210067">
        <w:rPr>
          <w:rFonts w:ascii="Arial" w:hAnsi="Arial" w:cs="Arial"/>
          <w:sz w:val="22"/>
          <w:szCs w:val="22"/>
        </w:rPr>
        <w:fldChar w:fldCharType="end"/>
      </w:r>
      <w:r>
        <w:rPr>
          <w:rFonts w:ascii="Arial" w:hAnsi="Arial" w:cs="Arial"/>
          <w:sz w:val="22"/>
          <w:szCs w:val="22"/>
        </w:rPr>
        <w:t xml:space="preserve"> – Incident Response Process</w:t>
      </w:r>
      <w:bookmarkEnd w:id="20"/>
    </w:p>
    <w:tbl>
      <w:tblPr>
        <w:tblStyle w:val="TableGrid"/>
        <w:tblW w:w="0" w:type="auto"/>
        <w:tblLook w:val="04A0" w:firstRow="1" w:lastRow="0" w:firstColumn="1" w:lastColumn="0" w:noHBand="0" w:noVBand="1"/>
      </w:tblPr>
      <w:tblGrid>
        <w:gridCol w:w="7083"/>
      </w:tblGrid>
      <w:tr w:rsidR="006F7A2B" w14:paraId="728A68D7" w14:textId="77777777" w:rsidTr="006F7A2B">
        <w:tc>
          <w:tcPr>
            <w:tcW w:w="70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3"/>
              <w:gridCol w:w="4977"/>
            </w:tblGrid>
            <w:tr w:rsidR="006F7A2B" w:rsidRPr="006F7A2B" w14:paraId="0A45B82B" w14:textId="77777777" w:rsidTr="006F7A2B">
              <w:trPr>
                <w:tblHeader/>
                <w:tblCellSpacing w:w="15" w:type="dxa"/>
              </w:trPr>
              <w:tc>
                <w:tcPr>
                  <w:tcW w:w="0" w:type="auto"/>
                  <w:vAlign w:val="center"/>
                  <w:hideMark/>
                </w:tcPr>
                <w:p w14:paraId="41E8E0AE" w14:textId="77777777" w:rsidR="006F7A2B" w:rsidRPr="0043725A" w:rsidRDefault="006F7A2B" w:rsidP="00AC40AB">
                  <w:pPr>
                    <w:jc w:val="both"/>
                    <w:rPr>
                      <w:rFonts w:ascii="Arial" w:hAnsi="Arial" w:cs="Arial"/>
                      <w:b/>
                      <w:bCs/>
                      <w:sz w:val="22"/>
                      <w:szCs w:val="22"/>
                    </w:rPr>
                  </w:pPr>
                  <w:r w:rsidRPr="0043725A">
                    <w:rPr>
                      <w:rFonts w:ascii="Arial" w:hAnsi="Arial" w:cs="Arial"/>
                      <w:b/>
                      <w:bCs/>
                      <w:sz w:val="22"/>
                      <w:szCs w:val="22"/>
                    </w:rPr>
                    <w:t>Phase</w:t>
                  </w:r>
                </w:p>
              </w:tc>
              <w:tc>
                <w:tcPr>
                  <w:tcW w:w="0" w:type="auto"/>
                  <w:tcBorders>
                    <w:left w:val="single" w:sz="4" w:space="0" w:color="auto"/>
                  </w:tcBorders>
                  <w:vAlign w:val="center"/>
                  <w:hideMark/>
                </w:tcPr>
                <w:p w14:paraId="1E003D8B" w14:textId="77777777" w:rsidR="006F7A2B" w:rsidRPr="0043725A" w:rsidRDefault="006F7A2B" w:rsidP="00AC40AB">
                  <w:pPr>
                    <w:jc w:val="both"/>
                    <w:rPr>
                      <w:rFonts w:ascii="Arial" w:hAnsi="Arial" w:cs="Arial"/>
                      <w:b/>
                      <w:bCs/>
                      <w:sz w:val="22"/>
                      <w:szCs w:val="22"/>
                    </w:rPr>
                  </w:pPr>
                  <w:r w:rsidRPr="0043725A">
                    <w:rPr>
                      <w:rFonts w:ascii="Arial" w:hAnsi="Arial" w:cs="Arial"/>
                      <w:b/>
                      <w:bCs/>
                      <w:sz w:val="22"/>
                      <w:szCs w:val="22"/>
                    </w:rPr>
                    <w:t>Activity</w:t>
                  </w:r>
                </w:p>
              </w:tc>
            </w:tr>
            <w:tr w:rsidR="006F7A2B" w:rsidRPr="006F7A2B" w14:paraId="41A54BEE" w14:textId="77777777" w:rsidTr="006F7A2B">
              <w:trPr>
                <w:tblCellSpacing w:w="15" w:type="dxa"/>
              </w:trPr>
              <w:tc>
                <w:tcPr>
                  <w:tcW w:w="0" w:type="auto"/>
                  <w:tcBorders>
                    <w:top w:val="single" w:sz="4" w:space="0" w:color="auto"/>
                    <w:bottom w:val="single" w:sz="4" w:space="0" w:color="auto"/>
                  </w:tcBorders>
                  <w:vAlign w:val="center"/>
                  <w:hideMark/>
                </w:tcPr>
                <w:p w14:paraId="2FB705B7"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Detection</w:t>
                  </w:r>
                </w:p>
              </w:tc>
              <w:tc>
                <w:tcPr>
                  <w:tcW w:w="0" w:type="auto"/>
                  <w:tcBorders>
                    <w:top w:val="single" w:sz="4" w:space="0" w:color="auto"/>
                    <w:left w:val="single" w:sz="4" w:space="0" w:color="auto"/>
                    <w:bottom w:val="single" w:sz="4" w:space="0" w:color="auto"/>
                  </w:tcBorders>
                  <w:vAlign w:val="center"/>
                  <w:hideMark/>
                </w:tcPr>
                <w:p w14:paraId="1B630AE2"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Identify suspicious activity using SIEM alerts</w:t>
                  </w:r>
                </w:p>
              </w:tc>
            </w:tr>
            <w:tr w:rsidR="006F7A2B" w:rsidRPr="006F7A2B" w14:paraId="5190AF8A" w14:textId="77777777" w:rsidTr="006F7A2B">
              <w:trPr>
                <w:tblCellSpacing w:w="15" w:type="dxa"/>
              </w:trPr>
              <w:tc>
                <w:tcPr>
                  <w:tcW w:w="0" w:type="auto"/>
                  <w:tcBorders>
                    <w:bottom w:val="single" w:sz="4" w:space="0" w:color="auto"/>
                  </w:tcBorders>
                  <w:vAlign w:val="center"/>
                  <w:hideMark/>
                </w:tcPr>
                <w:p w14:paraId="7D5EBC67"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Containment</w:t>
                  </w:r>
                </w:p>
              </w:tc>
              <w:tc>
                <w:tcPr>
                  <w:tcW w:w="0" w:type="auto"/>
                  <w:tcBorders>
                    <w:left w:val="single" w:sz="4" w:space="0" w:color="auto"/>
                    <w:bottom w:val="single" w:sz="4" w:space="0" w:color="auto"/>
                  </w:tcBorders>
                  <w:vAlign w:val="center"/>
                  <w:hideMark/>
                </w:tcPr>
                <w:p w14:paraId="366EBE8B"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Isolate affected devices and accounts</w:t>
                  </w:r>
                </w:p>
              </w:tc>
            </w:tr>
            <w:tr w:rsidR="006F7A2B" w:rsidRPr="006F7A2B" w14:paraId="52B1E44D" w14:textId="77777777" w:rsidTr="006F7A2B">
              <w:trPr>
                <w:tblCellSpacing w:w="15" w:type="dxa"/>
              </w:trPr>
              <w:tc>
                <w:tcPr>
                  <w:tcW w:w="0" w:type="auto"/>
                  <w:vAlign w:val="center"/>
                  <w:hideMark/>
                </w:tcPr>
                <w:p w14:paraId="36AB2131"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Eradication</w:t>
                  </w:r>
                </w:p>
              </w:tc>
              <w:tc>
                <w:tcPr>
                  <w:tcW w:w="0" w:type="auto"/>
                  <w:tcBorders>
                    <w:left w:val="single" w:sz="4" w:space="0" w:color="auto"/>
                  </w:tcBorders>
                  <w:vAlign w:val="center"/>
                  <w:hideMark/>
                </w:tcPr>
                <w:p w14:paraId="5E252965"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Remove malware and patch vulnerabilities</w:t>
                  </w:r>
                </w:p>
              </w:tc>
            </w:tr>
            <w:tr w:rsidR="006F7A2B" w:rsidRPr="006F7A2B" w14:paraId="28F87AC3" w14:textId="77777777" w:rsidTr="006F7A2B">
              <w:trPr>
                <w:tblCellSpacing w:w="15" w:type="dxa"/>
              </w:trPr>
              <w:tc>
                <w:tcPr>
                  <w:tcW w:w="0" w:type="auto"/>
                  <w:tcBorders>
                    <w:top w:val="single" w:sz="4" w:space="0" w:color="auto"/>
                    <w:bottom w:val="single" w:sz="4" w:space="0" w:color="auto"/>
                  </w:tcBorders>
                  <w:vAlign w:val="center"/>
                  <w:hideMark/>
                </w:tcPr>
                <w:p w14:paraId="0D904B4C"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Recovery</w:t>
                  </w:r>
                </w:p>
              </w:tc>
              <w:tc>
                <w:tcPr>
                  <w:tcW w:w="0" w:type="auto"/>
                  <w:tcBorders>
                    <w:top w:val="single" w:sz="4" w:space="0" w:color="auto"/>
                    <w:left w:val="single" w:sz="4" w:space="0" w:color="auto"/>
                    <w:bottom w:val="single" w:sz="4" w:space="0" w:color="auto"/>
                  </w:tcBorders>
                  <w:vAlign w:val="center"/>
                  <w:hideMark/>
                </w:tcPr>
                <w:p w14:paraId="73A5569B"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Restore systems from secure backups</w:t>
                  </w:r>
                </w:p>
              </w:tc>
            </w:tr>
            <w:tr w:rsidR="006F7A2B" w:rsidRPr="006F7A2B" w14:paraId="0A5EBE23" w14:textId="77777777" w:rsidTr="006F7A2B">
              <w:trPr>
                <w:tblCellSpacing w:w="15" w:type="dxa"/>
              </w:trPr>
              <w:tc>
                <w:tcPr>
                  <w:tcW w:w="0" w:type="auto"/>
                  <w:vAlign w:val="center"/>
                  <w:hideMark/>
                </w:tcPr>
                <w:p w14:paraId="5F8A4775"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Review</w:t>
                  </w:r>
                </w:p>
              </w:tc>
              <w:tc>
                <w:tcPr>
                  <w:tcW w:w="0" w:type="auto"/>
                  <w:tcBorders>
                    <w:left w:val="single" w:sz="4" w:space="0" w:color="auto"/>
                  </w:tcBorders>
                  <w:vAlign w:val="center"/>
                  <w:hideMark/>
                </w:tcPr>
                <w:p w14:paraId="56E42B52" w14:textId="77777777" w:rsidR="006F7A2B" w:rsidRPr="0043725A" w:rsidRDefault="006F7A2B" w:rsidP="00AC40AB">
                  <w:pPr>
                    <w:jc w:val="both"/>
                    <w:rPr>
                      <w:rFonts w:ascii="Arial" w:hAnsi="Arial" w:cs="Arial"/>
                      <w:sz w:val="22"/>
                      <w:szCs w:val="22"/>
                    </w:rPr>
                  </w:pPr>
                  <w:r w:rsidRPr="0043725A">
                    <w:rPr>
                      <w:rFonts w:ascii="Arial" w:hAnsi="Arial" w:cs="Arial"/>
                      <w:sz w:val="22"/>
                      <w:szCs w:val="22"/>
                    </w:rPr>
                    <w:t>Analyse the incident and improve security controls</w:t>
                  </w:r>
                </w:p>
              </w:tc>
            </w:tr>
          </w:tbl>
          <w:p w14:paraId="6FB0F3EB" w14:textId="77777777" w:rsidR="006F7A2B" w:rsidRDefault="006F7A2B"/>
        </w:tc>
      </w:tr>
    </w:tbl>
    <w:p w14:paraId="4FFDD073" w14:textId="585215F7" w:rsidR="00751A7F" w:rsidRPr="00751A7F" w:rsidRDefault="00751A7F" w:rsidP="00751A7F">
      <w:pPr>
        <w:jc w:val="both"/>
        <w:rPr>
          <w:rFonts w:asciiTheme="minorBidi" w:hAnsiTheme="minorBidi" w:cstheme="minorBidi"/>
          <w:b/>
          <w:bCs/>
          <w:sz w:val="24"/>
          <w:szCs w:val="24"/>
        </w:rPr>
      </w:pPr>
    </w:p>
    <w:p w14:paraId="0DAD03C7" w14:textId="77777777" w:rsidR="00210067" w:rsidRDefault="00210067" w:rsidP="00751A7F">
      <w:pPr>
        <w:jc w:val="both"/>
        <w:rPr>
          <w:rFonts w:asciiTheme="minorBidi" w:hAnsiTheme="minorBidi" w:cstheme="minorBidi"/>
          <w:b/>
          <w:bCs/>
          <w:sz w:val="24"/>
          <w:szCs w:val="24"/>
        </w:rPr>
      </w:pPr>
    </w:p>
    <w:p w14:paraId="018DDF08" w14:textId="77777777" w:rsidR="00210067" w:rsidRPr="00751A7F" w:rsidRDefault="00210067" w:rsidP="00751A7F">
      <w:pPr>
        <w:jc w:val="both"/>
        <w:rPr>
          <w:rFonts w:asciiTheme="minorBidi" w:hAnsiTheme="minorBidi" w:cstheme="minorBidi"/>
          <w:b/>
          <w:bCs/>
          <w:sz w:val="24"/>
          <w:szCs w:val="24"/>
        </w:rPr>
      </w:pPr>
    </w:p>
    <w:p w14:paraId="119CFBC3" w14:textId="77777777" w:rsidR="003A6926" w:rsidRDefault="003A6926" w:rsidP="003A6926">
      <w:pPr>
        <w:keepNext/>
        <w:jc w:val="both"/>
      </w:pPr>
      <w:r>
        <w:rPr>
          <w:rFonts w:asciiTheme="minorBidi" w:hAnsiTheme="minorBidi" w:cstheme="minorBidi"/>
          <w:b/>
          <w:bCs/>
          <w:noProof/>
          <w:sz w:val="24"/>
          <w:szCs w:val="24"/>
          <w14:ligatures w14:val="standardContextual"/>
        </w:rPr>
        <w:drawing>
          <wp:inline distT="0" distB="0" distL="0" distR="0" wp14:anchorId="45F7CEAD" wp14:editId="169A571A">
            <wp:extent cx="2552700" cy="3829050"/>
            <wp:effectExtent l="0" t="0" r="0" b="0"/>
            <wp:docPr id="14082151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15112" name="Picture 14082151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9393" cy="3839090"/>
                    </a:xfrm>
                    <a:prstGeom prst="rect">
                      <a:avLst/>
                    </a:prstGeom>
                  </pic:spPr>
                </pic:pic>
              </a:graphicData>
            </a:graphic>
          </wp:inline>
        </w:drawing>
      </w:r>
    </w:p>
    <w:p w14:paraId="3BFD7E3C" w14:textId="4E7023A6" w:rsidR="00751A7F" w:rsidRPr="00745A74" w:rsidRDefault="003A6926" w:rsidP="00745A74">
      <w:pPr>
        <w:pStyle w:val="Caption"/>
        <w:jc w:val="both"/>
        <w:rPr>
          <w:rFonts w:ascii="Arial" w:hAnsi="Arial" w:cs="Arial"/>
          <w:b/>
          <w:bCs/>
          <w:sz w:val="22"/>
          <w:szCs w:val="22"/>
        </w:rPr>
      </w:pPr>
      <w:bookmarkStart w:id="21" w:name="_Toc235403505"/>
      <w:r w:rsidRPr="003A6926">
        <w:rPr>
          <w:rFonts w:ascii="Arial" w:hAnsi="Arial" w:cs="Arial"/>
          <w:sz w:val="22"/>
          <w:szCs w:val="22"/>
        </w:rPr>
        <w:t xml:space="preserve">Figure </w:t>
      </w:r>
      <w:r w:rsidRPr="003A6926">
        <w:rPr>
          <w:rFonts w:ascii="Arial" w:hAnsi="Arial" w:cs="Arial"/>
          <w:sz w:val="22"/>
          <w:szCs w:val="22"/>
        </w:rPr>
        <w:fldChar w:fldCharType="begin"/>
      </w:r>
      <w:r w:rsidRPr="003A6926">
        <w:rPr>
          <w:rFonts w:ascii="Arial" w:hAnsi="Arial" w:cs="Arial"/>
          <w:sz w:val="22"/>
          <w:szCs w:val="22"/>
        </w:rPr>
        <w:instrText xml:space="preserve"> SEQ Figure \* ARABIC </w:instrText>
      </w:r>
      <w:r w:rsidRPr="003A6926">
        <w:rPr>
          <w:rFonts w:ascii="Arial" w:hAnsi="Arial" w:cs="Arial"/>
          <w:sz w:val="22"/>
          <w:szCs w:val="22"/>
        </w:rPr>
        <w:fldChar w:fldCharType="separate"/>
      </w:r>
      <w:r w:rsidRPr="003A6926">
        <w:rPr>
          <w:rFonts w:ascii="Arial" w:hAnsi="Arial" w:cs="Arial"/>
          <w:noProof/>
          <w:sz w:val="22"/>
          <w:szCs w:val="22"/>
        </w:rPr>
        <w:t>4</w:t>
      </w:r>
      <w:r w:rsidRPr="003A6926">
        <w:rPr>
          <w:rFonts w:ascii="Arial" w:hAnsi="Arial" w:cs="Arial"/>
          <w:sz w:val="22"/>
          <w:szCs w:val="22"/>
        </w:rPr>
        <w:fldChar w:fldCharType="end"/>
      </w:r>
      <w:r>
        <w:rPr>
          <w:rFonts w:ascii="Arial" w:hAnsi="Arial" w:cs="Arial"/>
          <w:sz w:val="22"/>
          <w:szCs w:val="22"/>
        </w:rPr>
        <w:t xml:space="preserve"> </w:t>
      </w:r>
      <w:r w:rsidR="00F07332">
        <w:rPr>
          <w:rFonts w:ascii="Arial" w:hAnsi="Arial" w:cs="Arial"/>
          <w:sz w:val="22"/>
          <w:szCs w:val="22"/>
        </w:rPr>
        <w:t>–</w:t>
      </w:r>
      <w:r>
        <w:rPr>
          <w:rFonts w:ascii="Arial" w:hAnsi="Arial" w:cs="Arial"/>
          <w:sz w:val="22"/>
          <w:szCs w:val="22"/>
        </w:rPr>
        <w:t xml:space="preserve"> </w:t>
      </w:r>
      <w:r w:rsidR="00F07332">
        <w:rPr>
          <w:rFonts w:ascii="Arial" w:hAnsi="Arial" w:cs="Arial"/>
          <w:sz w:val="22"/>
          <w:szCs w:val="22"/>
        </w:rPr>
        <w:t>Incident Response Flowchart</w:t>
      </w:r>
      <w:bookmarkEnd w:id="21"/>
    </w:p>
    <w:p w14:paraId="19303D4D" w14:textId="77777777" w:rsidR="000855F2" w:rsidRPr="0043725A" w:rsidRDefault="000855F2" w:rsidP="006556E8">
      <w:pPr>
        <w:pStyle w:val="Heading2"/>
        <w:rPr>
          <w:rFonts w:ascii="Arial" w:hAnsi="Arial" w:cs="Arial"/>
        </w:rPr>
      </w:pPr>
      <w:bookmarkStart w:id="22" w:name="_Toc235506722"/>
      <w:r w:rsidRPr="0043725A">
        <w:rPr>
          <w:rFonts w:ascii="Arial" w:hAnsi="Arial" w:cs="Arial"/>
        </w:rPr>
        <w:lastRenderedPageBreak/>
        <w:t>Continuous Training and Awareness</w:t>
      </w:r>
      <w:bookmarkEnd w:id="22"/>
    </w:p>
    <w:p w14:paraId="03470DE0" w14:textId="77777777" w:rsidR="00F62E52" w:rsidRDefault="00F62E52" w:rsidP="00F62E52">
      <w:pPr>
        <w:jc w:val="both"/>
        <w:rPr>
          <w:rFonts w:asciiTheme="minorBidi" w:hAnsiTheme="minorBidi" w:cstheme="minorBidi"/>
          <w:b/>
          <w:bCs/>
          <w:sz w:val="24"/>
          <w:szCs w:val="24"/>
        </w:rPr>
      </w:pPr>
    </w:p>
    <w:p w14:paraId="2678E966" w14:textId="77777777" w:rsidR="006556E8" w:rsidRPr="00F62E52" w:rsidRDefault="006556E8" w:rsidP="00F62E52">
      <w:pPr>
        <w:jc w:val="both"/>
        <w:rPr>
          <w:rFonts w:asciiTheme="minorBidi" w:hAnsiTheme="minorBidi" w:cstheme="minorBidi"/>
          <w:b/>
          <w:bCs/>
          <w:sz w:val="24"/>
          <w:szCs w:val="24"/>
        </w:rPr>
      </w:pPr>
    </w:p>
    <w:p w14:paraId="21FF9B02" w14:textId="2AB24D64" w:rsidR="00F62E52" w:rsidRPr="0043725A" w:rsidRDefault="00F62E52" w:rsidP="00F62E52">
      <w:pPr>
        <w:jc w:val="both"/>
        <w:rPr>
          <w:rFonts w:ascii="Arial" w:hAnsi="Arial" w:cs="Arial"/>
          <w:sz w:val="22"/>
          <w:szCs w:val="22"/>
        </w:rPr>
      </w:pPr>
      <w:r w:rsidRPr="0043725A">
        <w:rPr>
          <w:rFonts w:ascii="Arial" w:hAnsi="Arial" w:cs="Arial"/>
          <w:sz w:val="22"/>
          <w:szCs w:val="22"/>
        </w:rPr>
        <w:t>A continuous cybersecurity awareness programme is essential to reduce human error and strengthen SFM's security culture. All employees should receive regular training on recognising phishing emails, AI-powered vishing attacks, password security, and safe data handling</w:t>
      </w:r>
      <w:sdt>
        <w:sdtPr>
          <w:rPr>
            <w:rFonts w:ascii="Arial" w:hAnsi="Arial" w:cs="Arial"/>
            <w:color w:val="000000"/>
            <w:sz w:val="22"/>
            <w:szCs w:val="22"/>
            <w:highlight w:val="white"/>
          </w:rPr>
          <w:alias w:val="Citation"/>
          <w:tag w:val="{&quot;referencesIds&quot;:[&quot;doc:6a5d74f411ab702e64b4413b&quot;],&quot;referencesOptions&quot;:{&quot;doc:6a5d74f411ab702e64b441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705712"/>
          <w:placeholder>
            <w:docPart w:val="DA1D99C83D074E668A69C7193609E1A3"/>
          </w:placeholder>
        </w:sdtPr>
        <w:sdtContent>
          <w:r w:rsidR="00977895">
            <w:rPr>
              <w:rFonts w:ascii="Arial" w:hAnsi="Arial" w:cs="Arial"/>
              <w:color w:val="0E2841"/>
              <w:sz w:val="22"/>
              <w:szCs w:val="22"/>
            </w:rPr>
            <w:t>[5]</w:t>
          </w:r>
        </w:sdtContent>
      </w:sdt>
      <w:r w:rsidRPr="0043725A">
        <w:rPr>
          <w:rFonts w:ascii="Arial" w:hAnsi="Arial" w:cs="Arial"/>
          <w:sz w:val="22"/>
          <w:szCs w:val="22"/>
        </w:rPr>
        <w:t>. Role-specific training should also be provided to IT staff, engineers, and procurement teams to address the unique risks associated with their responsibilities</w:t>
      </w:r>
      <w:sdt>
        <w:sdtPr>
          <w:rPr>
            <w:rFonts w:ascii="Arial" w:hAnsi="Arial" w:cs="Arial"/>
            <w:color w:val="000000"/>
            <w:sz w:val="22"/>
            <w:szCs w:val="22"/>
            <w:highlight w:val="white"/>
          </w:rPr>
          <w:alias w:val="Citation"/>
          <w:tag w:val="{&quot;referencesIds&quot;:[&quot;doc:6a5d7551c0261d527276ebf7&quot;],&quot;referencesOptions&quot;:{&quot;doc:6a5d7551c0261d527276e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0982141"/>
          <w:placeholder>
            <w:docPart w:val="9757743C051F4AA8A59AC4B98EBEF2E6"/>
          </w:placeholder>
        </w:sdtPr>
        <w:sdtContent>
          <w:r w:rsidR="00977895">
            <w:rPr>
              <w:rFonts w:ascii="Arial" w:hAnsi="Arial" w:cs="Arial"/>
              <w:color w:val="0E2841"/>
              <w:sz w:val="22"/>
              <w:szCs w:val="22"/>
            </w:rPr>
            <w:t>[9]</w:t>
          </w:r>
        </w:sdtContent>
      </w:sdt>
      <w:r w:rsidRPr="0043725A">
        <w:rPr>
          <w:rFonts w:ascii="Arial" w:hAnsi="Arial" w:cs="Arial"/>
          <w:sz w:val="22"/>
          <w:szCs w:val="22"/>
        </w:rPr>
        <w:t>.</w:t>
      </w:r>
    </w:p>
    <w:p w14:paraId="65EA7111" w14:textId="77777777" w:rsidR="00F62E52" w:rsidRPr="0043725A" w:rsidRDefault="00F62E52" w:rsidP="00F62E52">
      <w:pPr>
        <w:jc w:val="both"/>
        <w:rPr>
          <w:rFonts w:ascii="Arial" w:hAnsi="Arial" w:cs="Arial"/>
          <w:sz w:val="22"/>
          <w:szCs w:val="22"/>
        </w:rPr>
      </w:pPr>
      <w:r w:rsidRPr="0043725A">
        <w:rPr>
          <w:rFonts w:ascii="Arial" w:hAnsi="Arial" w:cs="Arial"/>
          <w:sz w:val="22"/>
          <w:szCs w:val="22"/>
        </w:rPr>
        <w:t>To measure effectiveness, SFM should conduct simulated phishing campaigns and periodic security awareness assessments. Employees who fail these exercises should receive additional training. This continuous approach helps improve staff awareness, encourages timely reporting of suspicious activities, and supports compliance with the company's security policies.</w:t>
      </w:r>
    </w:p>
    <w:p w14:paraId="6D681BE7" w14:textId="77777777" w:rsidR="006556E8" w:rsidRDefault="006556E8" w:rsidP="00F62E52">
      <w:pPr>
        <w:jc w:val="both"/>
        <w:rPr>
          <w:rFonts w:asciiTheme="minorBidi" w:hAnsiTheme="minorBidi" w:cstheme="minorBidi"/>
          <w:b/>
          <w:bCs/>
          <w:sz w:val="24"/>
          <w:szCs w:val="24"/>
        </w:rPr>
      </w:pPr>
    </w:p>
    <w:p w14:paraId="701182F6" w14:textId="77777777" w:rsidR="006556E8" w:rsidRDefault="006556E8" w:rsidP="00F62E52">
      <w:pPr>
        <w:jc w:val="both"/>
        <w:rPr>
          <w:rFonts w:asciiTheme="minorBidi" w:hAnsiTheme="minorBidi" w:cstheme="minorBidi"/>
          <w:b/>
          <w:bCs/>
          <w:sz w:val="24"/>
          <w:szCs w:val="24"/>
        </w:rPr>
      </w:pPr>
    </w:p>
    <w:p w14:paraId="113A555A" w14:textId="77777777" w:rsidR="005C7F80" w:rsidRDefault="005C7F80" w:rsidP="00F62E52">
      <w:pPr>
        <w:jc w:val="both"/>
        <w:rPr>
          <w:rFonts w:asciiTheme="minorBidi" w:hAnsiTheme="minorBidi" w:cstheme="minorBidi"/>
          <w:b/>
          <w:bCs/>
          <w:sz w:val="24"/>
          <w:szCs w:val="24"/>
        </w:rPr>
      </w:pPr>
    </w:p>
    <w:p w14:paraId="5BA31B5E" w14:textId="2E7816B0" w:rsidR="005C7F80" w:rsidRPr="005C7F80" w:rsidRDefault="005C7F80" w:rsidP="005C7F80">
      <w:pPr>
        <w:pStyle w:val="Caption"/>
        <w:rPr>
          <w:rFonts w:ascii="Arial" w:hAnsi="Arial" w:cs="Arial"/>
          <w:b/>
          <w:bCs/>
          <w:sz w:val="22"/>
          <w:szCs w:val="22"/>
        </w:rPr>
      </w:pPr>
      <w:bookmarkStart w:id="23" w:name="_Toc235403517"/>
      <w:r w:rsidRPr="005C7F80">
        <w:rPr>
          <w:rFonts w:ascii="Arial" w:hAnsi="Arial" w:cs="Arial"/>
          <w:sz w:val="22"/>
          <w:szCs w:val="22"/>
        </w:rPr>
        <w:t xml:space="preserve">Table </w:t>
      </w:r>
      <w:r w:rsidRPr="005C7F80">
        <w:rPr>
          <w:rFonts w:ascii="Arial" w:hAnsi="Arial" w:cs="Arial"/>
          <w:sz w:val="22"/>
          <w:szCs w:val="22"/>
        </w:rPr>
        <w:fldChar w:fldCharType="begin"/>
      </w:r>
      <w:r w:rsidRPr="005C7F80">
        <w:rPr>
          <w:rFonts w:ascii="Arial" w:hAnsi="Arial" w:cs="Arial"/>
          <w:sz w:val="22"/>
          <w:szCs w:val="22"/>
        </w:rPr>
        <w:instrText xml:space="preserve"> SEQ Table \* ARABIC </w:instrText>
      </w:r>
      <w:r w:rsidRPr="005C7F80">
        <w:rPr>
          <w:rFonts w:ascii="Arial" w:hAnsi="Arial" w:cs="Arial"/>
          <w:sz w:val="22"/>
          <w:szCs w:val="22"/>
        </w:rPr>
        <w:fldChar w:fldCharType="separate"/>
      </w:r>
      <w:r w:rsidRPr="005C7F80">
        <w:rPr>
          <w:rFonts w:ascii="Arial" w:hAnsi="Arial" w:cs="Arial"/>
          <w:noProof/>
          <w:sz w:val="22"/>
          <w:szCs w:val="22"/>
        </w:rPr>
        <w:t>8</w:t>
      </w:r>
      <w:r w:rsidRPr="005C7F80">
        <w:rPr>
          <w:rFonts w:ascii="Arial" w:hAnsi="Arial" w:cs="Arial"/>
          <w:sz w:val="22"/>
          <w:szCs w:val="22"/>
        </w:rPr>
        <w:fldChar w:fldCharType="end"/>
      </w:r>
      <w:r>
        <w:rPr>
          <w:rFonts w:ascii="Arial" w:hAnsi="Arial" w:cs="Arial"/>
          <w:sz w:val="22"/>
          <w:szCs w:val="22"/>
        </w:rPr>
        <w:t xml:space="preserve"> </w:t>
      </w:r>
      <w:r w:rsidR="00115177">
        <w:rPr>
          <w:rFonts w:ascii="Arial" w:hAnsi="Arial" w:cs="Arial"/>
          <w:sz w:val="22"/>
          <w:szCs w:val="22"/>
        </w:rPr>
        <w:t>– Cybersecurity Training Programme</w:t>
      </w:r>
      <w:bookmarkEnd w:id="23"/>
    </w:p>
    <w:tbl>
      <w:tblPr>
        <w:tblStyle w:val="TableGrid"/>
        <w:tblW w:w="0" w:type="auto"/>
        <w:tblLook w:val="04A0" w:firstRow="1" w:lastRow="0" w:firstColumn="1" w:lastColumn="0" w:noHBand="0" w:noVBand="1"/>
      </w:tblPr>
      <w:tblGrid>
        <w:gridCol w:w="8306"/>
      </w:tblGrid>
      <w:tr w:rsidR="005C7F80" w14:paraId="10C3F539" w14:textId="77777777" w:rsidTr="00115177">
        <w:trPr>
          <w:trHeight w:val="2338"/>
        </w:trPr>
        <w:tc>
          <w:tcPr>
            <w:tcW w:w="7962" w:type="dxa"/>
          </w:tcPr>
          <w:tbl>
            <w:tblPr>
              <w:tblW w:w="8090" w:type="dxa"/>
              <w:tblCellSpacing w:w="15" w:type="dxa"/>
              <w:tblCellMar>
                <w:top w:w="15" w:type="dxa"/>
                <w:left w:w="15" w:type="dxa"/>
                <w:bottom w:w="15" w:type="dxa"/>
                <w:right w:w="15" w:type="dxa"/>
              </w:tblCellMar>
              <w:tblLook w:val="04A0" w:firstRow="1" w:lastRow="0" w:firstColumn="1" w:lastColumn="0" w:noHBand="0" w:noVBand="1"/>
            </w:tblPr>
            <w:tblGrid>
              <w:gridCol w:w="1946"/>
              <w:gridCol w:w="4444"/>
              <w:gridCol w:w="1700"/>
            </w:tblGrid>
            <w:tr w:rsidR="005C7F80" w:rsidRPr="005C7F80" w14:paraId="67FB149B" w14:textId="77777777" w:rsidTr="00115177">
              <w:trPr>
                <w:trHeight w:val="341"/>
                <w:tblHeader/>
                <w:tblCellSpacing w:w="15" w:type="dxa"/>
              </w:trPr>
              <w:tc>
                <w:tcPr>
                  <w:tcW w:w="0" w:type="auto"/>
                  <w:tcBorders>
                    <w:bottom w:val="single" w:sz="4" w:space="0" w:color="auto"/>
                  </w:tcBorders>
                  <w:vAlign w:val="center"/>
                  <w:hideMark/>
                </w:tcPr>
                <w:p w14:paraId="7F4D0FB7" w14:textId="77777777" w:rsidR="005C7F80" w:rsidRPr="0043725A" w:rsidRDefault="005C7F80" w:rsidP="002E4FB8">
                  <w:pPr>
                    <w:jc w:val="both"/>
                    <w:rPr>
                      <w:rFonts w:ascii="Arial" w:hAnsi="Arial" w:cs="Arial"/>
                      <w:b/>
                      <w:bCs/>
                      <w:sz w:val="22"/>
                      <w:szCs w:val="22"/>
                    </w:rPr>
                  </w:pPr>
                  <w:r w:rsidRPr="0043725A">
                    <w:rPr>
                      <w:rFonts w:ascii="Arial" w:hAnsi="Arial" w:cs="Arial"/>
                      <w:b/>
                      <w:bCs/>
                      <w:sz w:val="22"/>
                      <w:szCs w:val="22"/>
                    </w:rPr>
                    <w:t>Target Group</w:t>
                  </w:r>
                </w:p>
              </w:tc>
              <w:tc>
                <w:tcPr>
                  <w:tcW w:w="0" w:type="auto"/>
                  <w:tcBorders>
                    <w:left w:val="single" w:sz="4" w:space="0" w:color="auto"/>
                    <w:bottom w:val="single" w:sz="4" w:space="0" w:color="auto"/>
                  </w:tcBorders>
                  <w:vAlign w:val="center"/>
                  <w:hideMark/>
                </w:tcPr>
                <w:p w14:paraId="4A60E90C" w14:textId="77777777" w:rsidR="005C7F80" w:rsidRPr="0043725A" w:rsidRDefault="005C7F80" w:rsidP="002E4FB8">
                  <w:pPr>
                    <w:jc w:val="both"/>
                    <w:rPr>
                      <w:rFonts w:ascii="Arial" w:hAnsi="Arial" w:cs="Arial"/>
                      <w:b/>
                      <w:bCs/>
                      <w:sz w:val="22"/>
                      <w:szCs w:val="22"/>
                    </w:rPr>
                  </w:pPr>
                  <w:r w:rsidRPr="0043725A">
                    <w:rPr>
                      <w:rFonts w:ascii="Arial" w:hAnsi="Arial" w:cs="Arial"/>
                      <w:b/>
                      <w:bCs/>
                      <w:sz w:val="22"/>
                      <w:szCs w:val="22"/>
                    </w:rPr>
                    <w:t>Training Topic</w:t>
                  </w:r>
                </w:p>
              </w:tc>
              <w:tc>
                <w:tcPr>
                  <w:tcW w:w="0" w:type="auto"/>
                  <w:tcBorders>
                    <w:left w:val="single" w:sz="4" w:space="0" w:color="auto"/>
                    <w:bottom w:val="single" w:sz="4" w:space="0" w:color="auto"/>
                  </w:tcBorders>
                  <w:vAlign w:val="center"/>
                  <w:hideMark/>
                </w:tcPr>
                <w:p w14:paraId="02D95E16" w14:textId="77777777" w:rsidR="005C7F80" w:rsidRPr="0043725A" w:rsidRDefault="005C7F80" w:rsidP="002E4FB8">
                  <w:pPr>
                    <w:jc w:val="both"/>
                    <w:rPr>
                      <w:rFonts w:ascii="Arial" w:hAnsi="Arial" w:cs="Arial"/>
                      <w:b/>
                      <w:bCs/>
                      <w:sz w:val="22"/>
                      <w:szCs w:val="22"/>
                    </w:rPr>
                  </w:pPr>
                  <w:r w:rsidRPr="0043725A">
                    <w:rPr>
                      <w:rFonts w:ascii="Arial" w:hAnsi="Arial" w:cs="Arial"/>
                      <w:b/>
                      <w:bCs/>
                      <w:sz w:val="22"/>
                      <w:szCs w:val="22"/>
                    </w:rPr>
                    <w:t>Frequency</w:t>
                  </w:r>
                </w:p>
              </w:tc>
            </w:tr>
            <w:tr w:rsidR="005C7F80" w:rsidRPr="005C7F80" w14:paraId="2684E014" w14:textId="77777777" w:rsidTr="00115177">
              <w:trPr>
                <w:trHeight w:val="353"/>
                <w:tblCellSpacing w:w="15" w:type="dxa"/>
              </w:trPr>
              <w:tc>
                <w:tcPr>
                  <w:tcW w:w="0" w:type="auto"/>
                  <w:vAlign w:val="center"/>
                  <w:hideMark/>
                </w:tcPr>
                <w:p w14:paraId="26527B5E"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All Employees</w:t>
                  </w:r>
                </w:p>
              </w:tc>
              <w:tc>
                <w:tcPr>
                  <w:tcW w:w="0" w:type="auto"/>
                  <w:tcBorders>
                    <w:left w:val="single" w:sz="4" w:space="0" w:color="auto"/>
                  </w:tcBorders>
                  <w:vAlign w:val="center"/>
                  <w:hideMark/>
                </w:tcPr>
                <w:p w14:paraId="455395B2"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Phishing and password security</w:t>
                  </w:r>
                </w:p>
              </w:tc>
              <w:tc>
                <w:tcPr>
                  <w:tcW w:w="0" w:type="auto"/>
                  <w:tcBorders>
                    <w:left w:val="single" w:sz="4" w:space="0" w:color="auto"/>
                  </w:tcBorders>
                  <w:vAlign w:val="center"/>
                  <w:hideMark/>
                </w:tcPr>
                <w:p w14:paraId="32A2B19F"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Quarterly</w:t>
                  </w:r>
                </w:p>
              </w:tc>
            </w:tr>
            <w:tr w:rsidR="005C7F80" w:rsidRPr="005C7F80" w14:paraId="798F0BCC" w14:textId="77777777" w:rsidTr="00115177">
              <w:trPr>
                <w:trHeight w:val="341"/>
                <w:tblCellSpacing w:w="15" w:type="dxa"/>
              </w:trPr>
              <w:tc>
                <w:tcPr>
                  <w:tcW w:w="0" w:type="auto"/>
                  <w:tcBorders>
                    <w:top w:val="single" w:sz="4" w:space="0" w:color="auto"/>
                  </w:tcBorders>
                  <w:vAlign w:val="center"/>
                  <w:hideMark/>
                </w:tcPr>
                <w:p w14:paraId="52952566"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Procurement Staff</w:t>
                  </w:r>
                </w:p>
              </w:tc>
              <w:tc>
                <w:tcPr>
                  <w:tcW w:w="0" w:type="auto"/>
                  <w:tcBorders>
                    <w:top w:val="single" w:sz="4" w:space="0" w:color="auto"/>
                    <w:left w:val="single" w:sz="4" w:space="0" w:color="auto"/>
                  </w:tcBorders>
                  <w:vAlign w:val="center"/>
                  <w:hideMark/>
                </w:tcPr>
                <w:p w14:paraId="3EC8947E"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Phishing and Business Email Compromise</w:t>
                  </w:r>
                </w:p>
              </w:tc>
              <w:tc>
                <w:tcPr>
                  <w:tcW w:w="0" w:type="auto"/>
                  <w:tcBorders>
                    <w:top w:val="single" w:sz="4" w:space="0" w:color="auto"/>
                    <w:left w:val="single" w:sz="4" w:space="0" w:color="auto"/>
                  </w:tcBorders>
                  <w:vAlign w:val="center"/>
                  <w:hideMark/>
                </w:tcPr>
                <w:p w14:paraId="2FF588D4"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Quarterly</w:t>
                  </w:r>
                </w:p>
              </w:tc>
            </w:tr>
            <w:tr w:rsidR="005C7F80" w:rsidRPr="005C7F80" w14:paraId="70356AB6" w14:textId="77777777" w:rsidTr="00115177">
              <w:trPr>
                <w:trHeight w:val="353"/>
                <w:tblCellSpacing w:w="15" w:type="dxa"/>
              </w:trPr>
              <w:tc>
                <w:tcPr>
                  <w:tcW w:w="0" w:type="auto"/>
                  <w:tcBorders>
                    <w:top w:val="single" w:sz="4" w:space="0" w:color="auto"/>
                  </w:tcBorders>
                  <w:vAlign w:val="center"/>
                  <w:hideMark/>
                </w:tcPr>
                <w:p w14:paraId="7FC488B1"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Engineers</w:t>
                  </w:r>
                </w:p>
              </w:tc>
              <w:tc>
                <w:tcPr>
                  <w:tcW w:w="0" w:type="auto"/>
                  <w:tcBorders>
                    <w:top w:val="single" w:sz="4" w:space="0" w:color="auto"/>
                    <w:left w:val="single" w:sz="4" w:space="0" w:color="auto"/>
                  </w:tcBorders>
                  <w:vAlign w:val="center"/>
                  <w:hideMark/>
                </w:tcPr>
                <w:p w14:paraId="31BCEA9C"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OT/IoT security awareness</w:t>
                  </w:r>
                </w:p>
              </w:tc>
              <w:tc>
                <w:tcPr>
                  <w:tcW w:w="0" w:type="auto"/>
                  <w:tcBorders>
                    <w:top w:val="single" w:sz="4" w:space="0" w:color="auto"/>
                    <w:left w:val="single" w:sz="4" w:space="0" w:color="auto"/>
                  </w:tcBorders>
                  <w:vAlign w:val="center"/>
                  <w:hideMark/>
                </w:tcPr>
                <w:p w14:paraId="37812356"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Every 6 months</w:t>
                  </w:r>
                </w:p>
              </w:tc>
            </w:tr>
            <w:tr w:rsidR="005C7F80" w:rsidRPr="005C7F80" w14:paraId="7489C79B" w14:textId="77777777" w:rsidTr="00115177">
              <w:trPr>
                <w:trHeight w:val="341"/>
                <w:tblCellSpacing w:w="15" w:type="dxa"/>
              </w:trPr>
              <w:tc>
                <w:tcPr>
                  <w:tcW w:w="0" w:type="auto"/>
                  <w:tcBorders>
                    <w:top w:val="single" w:sz="4" w:space="0" w:color="auto"/>
                  </w:tcBorders>
                  <w:vAlign w:val="center"/>
                  <w:hideMark/>
                </w:tcPr>
                <w:p w14:paraId="4C4BCB77"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IT Team</w:t>
                  </w:r>
                </w:p>
              </w:tc>
              <w:tc>
                <w:tcPr>
                  <w:tcW w:w="0" w:type="auto"/>
                  <w:tcBorders>
                    <w:top w:val="single" w:sz="4" w:space="0" w:color="auto"/>
                    <w:left w:val="single" w:sz="4" w:space="0" w:color="auto"/>
                  </w:tcBorders>
                  <w:vAlign w:val="center"/>
                  <w:hideMark/>
                </w:tcPr>
                <w:p w14:paraId="12C97E1B"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Incident response and SIEM</w:t>
                  </w:r>
                </w:p>
              </w:tc>
              <w:tc>
                <w:tcPr>
                  <w:tcW w:w="0" w:type="auto"/>
                  <w:tcBorders>
                    <w:top w:val="single" w:sz="4" w:space="0" w:color="auto"/>
                    <w:left w:val="single" w:sz="4" w:space="0" w:color="auto"/>
                  </w:tcBorders>
                  <w:vAlign w:val="center"/>
                  <w:hideMark/>
                </w:tcPr>
                <w:p w14:paraId="56F79E89"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Every 6 months</w:t>
                  </w:r>
                </w:p>
              </w:tc>
            </w:tr>
            <w:tr w:rsidR="005C7F80" w:rsidRPr="005C7F80" w14:paraId="722CDCD6" w14:textId="77777777" w:rsidTr="00115177">
              <w:trPr>
                <w:trHeight w:val="353"/>
                <w:tblCellSpacing w:w="15" w:type="dxa"/>
              </w:trPr>
              <w:tc>
                <w:tcPr>
                  <w:tcW w:w="0" w:type="auto"/>
                  <w:tcBorders>
                    <w:top w:val="single" w:sz="4" w:space="0" w:color="auto"/>
                  </w:tcBorders>
                  <w:vAlign w:val="center"/>
                  <w:hideMark/>
                </w:tcPr>
                <w:p w14:paraId="64BB7D58"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New Employees</w:t>
                  </w:r>
                </w:p>
              </w:tc>
              <w:tc>
                <w:tcPr>
                  <w:tcW w:w="0" w:type="auto"/>
                  <w:tcBorders>
                    <w:top w:val="single" w:sz="4" w:space="0" w:color="auto"/>
                    <w:left w:val="single" w:sz="4" w:space="0" w:color="auto"/>
                  </w:tcBorders>
                  <w:vAlign w:val="center"/>
                  <w:hideMark/>
                </w:tcPr>
                <w:p w14:paraId="07C47283"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Cybersecurity induction</w:t>
                  </w:r>
                </w:p>
              </w:tc>
              <w:tc>
                <w:tcPr>
                  <w:tcW w:w="0" w:type="auto"/>
                  <w:tcBorders>
                    <w:top w:val="single" w:sz="4" w:space="0" w:color="auto"/>
                    <w:left w:val="single" w:sz="4" w:space="0" w:color="auto"/>
                  </w:tcBorders>
                  <w:vAlign w:val="center"/>
                  <w:hideMark/>
                </w:tcPr>
                <w:p w14:paraId="1669C164" w14:textId="77777777" w:rsidR="005C7F80" w:rsidRPr="0043725A" w:rsidRDefault="005C7F80" w:rsidP="002E4FB8">
                  <w:pPr>
                    <w:jc w:val="both"/>
                    <w:rPr>
                      <w:rFonts w:ascii="Arial" w:hAnsi="Arial" w:cs="Arial"/>
                      <w:sz w:val="22"/>
                      <w:szCs w:val="22"/>
                    </w:rPr>
                  </w:pPr>
                  <w:r w:rsidRPr="0043725A">
                    <w:rPr>
                      <w:rFonts w:ascii="Arial" w:hAnsi="Arial" w:cs="Arial"/>
                      <w:sz w:val="22"/>
                      <w:szCs w:val="22"/>
                    </w:rPr>
                    <w:t>On joining</w:t>
                  </w:r>
                </w:p>
              </w:tc>
            </w:tr>
          </w:tbl>
          <w:p w14:paraId="3E20F0D5" w14:textId="77777777" w:rsidR="005C7F80" w:rsidRDefault="005C7F80"/>
        </w:tc>
      </w:tr>
    </w:tbl>
    <w:p w14:paraId="157DDF07" w14:textId="77777777" w:rsidR="00F62E52" w:rsidRDefault="00F62E52" w:rsidP="00F62E52">
      <w:pPr>
        <w:jc w:val="both"/>
        <w:rPr>
          <w:rFonts w:asciiTheme="minorBidi" w:hAnsiTheme="minorBidi" w:cstheme="minorBidi"/>
          <w:b/>
          <w:bCs/>
          <w:sz w:val="24"/>
          <w:szCs w:val="24"/>
        </w:rPr>
      </w:pPr>
    </w:p>
    <w:p w14:paraId="26C456D8" w14:textId="77777777" w:rsidR="00F62E52" w:rsidRDefault="00F62E52" w:rsidP="00F62E52">
      <w:pPr>
        <w:jc w:val="both"/>
        <w:rPr>
          <w:rFonts w:asciiTheme="minorBidi" w:hAnsiTheme="minorBidi" w:cstheme="minorBidi"/>
          <w:b/>
          <w:bCs/>
          <w:sz w:val="24"/>
          <w:szCs w:val="24"/>
        </w:rPr>
      </w:pPr>
    </w:p>
    <w:p w14:paraId="3DFA2C31" w14:textId="77777777" w:rsidR="00F62E52" w:rsidRPr="00F62E52" w:rsidRDefault="00F62E52" w:rsidP="00F62E52">
      <w:pPr>
        <w:jc w:val="both"/>
        <w:rPr>
          <w:rFonts w:asciiTheme="minorBidi" w:hAnsiTheme="minorBidi" w:cstheme="minorBidi"/>
          <w:b/>
          <w:bCs/>
          <w:sz w:val="24"/>
          <w:szCs w:val="24"/>
        </w:rPr>
      </w:pPr>
    </w:p>
    <w:p w14:paraId="29F680FA" w14:textId="77777777" w:rsidR="000855F2" w:rsidRPr="0043725A" w:rsidRDefault="000855F2" w:rsidP="006556E8">
      <w:pPr>
        <w:pStyle w:val="Heading1"/>
        <w:rPr>
          <w:rFonts w:ascii="Arial" w:hAnsi="Arial" w:cs="Arial"/>
        </w:rPr>
      </w:pPr>
      <w:bookmarkStart w:id="24" w:name="_Toc235506723"/>
      <w:r w:rsidRPr="0043725A">
        <w:rPr>
          <w:rFonts w:ascii="Arial" w:hAnsi="Arial" w:cs="Arial"/>
        </w:rPr>
        <w:t>Conclusion</w:t>
      </w:r>
      <w:bookmarkEnd w:id="24"/>
      <w:r w:rsidRPr="0043725A">
        <w:rPr>
          <w:rFonts w:ascii="Arial" w:hAnsi="Arial" w:cs="Arial"/>
        </w:rPr>
        <w:t xml:space="preserve"> </w:t>
      </w:r>
    </w:p>
    <w:p w14:paraId="5B6A3038" w14:textId="77777777" w:rsidR="00B560E8" w:rsidRDefault="00B560E8" w:rsidP="00B560E8">
      <w:pPr>
        <w:jc w:val="both"/>
        <w:rPr>
          <w:rFonts w:asciiTheme="minorBidi" w:hAnsiTheme="minorBidi" w:cstheme="minorBidi"/>
          <w:b/>
          <w:bCs/>
          <w:sz w:val="28"/>
          <w:szCs w:val="28"/>
        </w:rPr>
      </w:pPr>
    </w:p>
    <w:p w14:paraId="70B5FBF9" w14:textId="77777777" w:rsidR="0044223A" w:rsidRPr="00B560E8" w:rsidRDefault="0044223A" w:rsidP="00B560E8">
      <w:pPr>
        <w:jc w:val="both"/>
        <w:rPr>
          <w:rFonts w:asciiTheme="minorBidi" w:hAnsiTheme="minorBidi" w:cstheme="minorBidi"/>
          <w:b/>
          <w:bCs/>
          <w:sz w:val="28"/>
          <w:szCs w:val="28"/>
        </w:rPr>
      </w:pPr>
    </w:p>
    <w:p w14:paraId="69EFF776" w14:textId="339CCD15" w:rsidR="00B560E8" w:rsidRPr="006C36C6" w:rsidRDefault="00B560E8" w:rsidP="00B560E8">
      <w:pPr>
        <w:jc w:val="both"/>
        <w:rPr>
          <w:rFonts w:ascii="Arial" w:hAnsi="Arial" w:cs="Arial"/>
          <w:sz w:val="22"/>
          <w:szCs w:val="22"/>
        </w:rPr>
      </w:pPr>
      <w:r w:rsidRPr="006C36C6">
        <w:rPr>
          <w:rFonts w:ascii="Arial" w:hAnsi="Arial" w:cs="Arial"/>
          <w:sz w:val="22"/>
          <w:szCs w:val="22"/>
        </w:rPr>
        <w:t xml:space="preserve">The </w:t>
      </w:r>
      <w:r w:rsidR="007627F4">
        <w:rPr>
          <w:rFonts w:ascii="Arial" w:hAnsi="Arial" w:cs="Arial"/>
          <w:sz w:val="22"/>
          <w:szCs w:val="22"/>
        </w:rPr>
        <w:t>analysis indicates</w:t>
      </w:r>
      <w:r w:rsidRPr="006C36C6">
        <w:rPr>
          <w:rFonts w:ascii="Arial" w:hAnsi="Arial" w:cs="Arial"/>
          <w:sz w:val="22"/>
          <w:szCs w:val="22"/>
        </w:rPr>
        <w:t xml:space="preserve"> that </w:t>
      </w:r>
      <w:proofErr w:type="spellStart"/>
      <w:r w:rsidRPr="006C36C6">
        <w:rPr>
          <w:rFonts w:ascii="Arial" w:hAnsi="Arial" w:cs="Arial"/>
          <w:sz w:val="22"/>
          <w:szCs w:val="22"/>
        </w:rPr>
        <w:t>SteelForm</w:t>
      </w:r>
      <w:proofErr w:type="spellEnd"/>
      <w:r w:rsidRPr="006C36C6">
        <w:rPr>
          <w:rFonts w:ascii="Arial" w:hAnsi="Arial" w:cs="Arial"/>
          <w:sz w:val="22"/>
          <w:szCs w:val="22"/>
        </w:rPr>
        <w:t xml:space="preserve"> Manufacturing Ltd faces increasing cybersecurity risks due to its adoption of Industry 4.0 technologies and connected manufacturing systems. Implementing security policies based on the Zero Trust model, supported by technical controls such as MFA, SIEM, and regular employee training, will strengthen the organisation's resilience against cyber threats. It is recommended that SFM continuously reviews its cybersecurity strategy in line with NIST CSF and ISO/IEC 27001 standards</w:t>
      </w:r>
      <w:sdt>
        <w:sdtPr>
          <w:rPr>
            <w:rFonts w:ascii="Arial" w:hAnsi="Arial" w:cs="Arial"/>
            <w:color w:val="000000"/>
            <w:sz w:val="22"/>
            <w:szCs w:val="22"/>
            <w:highlight w:val="white"/>
          </w:rPr>
          <w:alias w:val="Citation"/>
          <w:tag w:val="{&quot;referencesIds&quot;:[&quot;doc:6a5d7500a550b21107f3f311&quot;],&quot;referencesOptions&quot;:{&quot;doc:6a5d7500a550b21107f3f3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1383662"/>
          <w:placeholder>
            <w:docPart w:val="5F9AF9096B074141B5DBAFA040622452"/>
          </w:placeholder>
        </w:sdtPr>
        <w:sdtContent>
          <w:r w:rsidR="00977895">
            <w:rPr>
              <w:rFonts w:ascii="Arial" w:hAnsi="Arial" w:cs="Arial"/>
              <w:color w:val="0E2841"/>
              <w:sz w:val="22"/>
              <w:szCs w:val="22"/>
            </w:rPr>
            <w:t>[2]</w:t>
          </w:r>
        </w:sdtContent>
      </w:sdt>
      <w:r w:rsidRPr="006C36C6">
        <w:rPr>
          <w:rFonts w:ascii="Arial" w:hAnsi="Arial" w:cs="Arial"/>
          <w:sz w:val="22"/>
          <w:szCs w:val="22"/>
        </w:rPr>
        <w:t>.</w:t>
      </w:r>
      <w:r w:rsidR="007627F4">
        <w:rPr>
          <w:rFonts w:ascii="Arial" w:hAnsi="Arial" w:cs="Arial"/>
          <w:sz w:val="22"/>
          <w:szCs w:val="22"/>
        </w:rPr>
        <w:br/>
      </w:r>
      <w:r w:rsidRPr="006C36C6">
        <w:rPr>
          <w:rFonts w:ascii="Arial" w:hAnsi="Arial" w:cs="Arial"/>
          <w:sz w:val="22"/>
          <w:szCs w:val="22"/>
        </w:rPr>
        <w:t xml:space="preserve">Future improvements should include adopting AI-driven threat detection, enhance IoT security, and </w:t>
      </w:r>
      <w:r w:rsidR="00462ABE" w:rsidRPr="006C36C6">
        <w:rPr>
          <w:rFonts w:ascii="Arial" w:hAnsi="Arial" w:cs="Arial"/>
          <w:sz w:val="22"/>
          <w:szCs w:val="22"/>
        </w:rPr>
        <w:t>conduct</w:t>
      </w:r>
      <w:r w:rsidRPr="006C36C6">
        <w:rPr>
          <w:rFonts w:ascii="Arial" w:hAnsi="Arial" w:cs="Arial"/>
          <w:sz w:val="22"/>
          <w:szCs w:val="22"/>
        </w:rPr>
        <w:t xml:space="preserve"> regular penetration testing to address emerging cyber risks.</w:t>
      </w:r>
    </w:p>
    <w:p w14:paraId="6032D947" w14:textId="77777777" w:rsidR="000855F2" w:rsidRPr="008075A6" w:rsidRDefault="000855F2" w:rsidP="000855F2">
      <w:pPr>
        <w:spacing w:line="360" w:lineRule="auto"/>
        <w:jc w:val="both"/>
        <w:rPr>
          <w:rFonts w:asciiTheme="minorBidi" w:hAnsiTheme="minorBidi" w:cstheme="minorBidi"/>
          <w:iCs/>
          <w:sz w:val="24"/>
          <w:szCs w:val="24"/>
        </w:rPr>
      </w:pPr>
    </w:p>
    <w:p w14:paraId="19C65555" w14:textId="77777777" w:rsidR="000855F2" w:rsidRPr="008075A6" w:rsidRDefault="000855F2" w:rsidP="000855F2">
      <w:pPr>
        <w:jc w:val="both"/>
        <w:rPr>
          <w:rFonts w:asciiTheme="minorBidi" w:hAnsiTheme="minorBidi" w:cstheme="minorBidi"/>
          <w:sz w:val="24"/>
          <w:szCs w:val="24"/>
        </w:rPr>
      </w:pPr>
    </w:p>
    <w:p w14:paraId="68C45DDE" w14:textId="77777777" w:rsidR="000855F2" w:rsidRPr="008075A6" w:rsidRDefault="000855F2" w:rsidP="000855F2">
      <w:pPr>
        <w:jc w:val="both"/>
        <w:rPr>
          <w:rFonts w:asciiTheme="minorBidi" w:hAnsiTheme="minorBidi" w:cstheme="minorBidi"/>
          <w:sz w:val="24"/>
          <w:szCs w:val="24"/>
        </w:rPr>
      </w:pPr>
    </w:p>
    <w:p w14:paraId="5051EC22" w14:textId="77777777" w:rsidR="000855F2" w:rsidRPr="008075A6" w:rsidRDefault="000855F2" w:rsidP="000855F2">
      <w:pPr>
        <w:jc w:val="both"/>
        <w:rPr>
          <w:rFonts w:asciiTheme="minorBidi" w:hAnsiTheme="minorBidi" w:cstheme="minorBidi"/>
          <w:sz w:val="24"/>
          <w:szCs w:val="24"/>
        </w:rPr>
      </w:pPr>
    </w:p>
    <w:p w14:paraId="71DCB010" w14:textId="77777777" w:rsidR="000855F2" w:rsidRPr="008075A6" w:rsidRDefault="000855F2" w:rsidP="000855F2">
      <w:pPr>
        <w:jc w:val="both"/>
        <w:rPr>
          <w:rFonts w:asciiTheme="minorBidi" w:hAnsiTheme="minorBidi" w:cstheme="minorBidi"/>
          <w:sz w:val="24"/>
          <w:szCs w:val="24"/>
        </w:rPr>
      </w:pPr>
    </w:p>
    <w:p w14:paraId="3A5B3C3D" w14:textId="77777777" w:rsidR="000855F2" w:rsidRPr="008075A6" w:rsidRDefault="000855F2" w:rsidP="000855F2">
      <w:pPr>
        <w:jc w:val="both"/>
        <w:rPr>
          <w:rFonts w:asciiTheme="minorBidi" w:hAnsiTheme="minorBidi" w:cstheme="minorBidi"/>
          <w:sz w:val="24"/>
          <w:szCs w:val="24"/>
        </w:rPr>
      </w:pPr>
    </w:p>
    <w:p w14:paraId="1AEAB514" w14:textId="77777777" w:rsidR="002C0989" w:rsidRDefault="002C0989" w:rsidP="006E0460">
      <w:pPr>
        <w:spacing w:after="160" w:line="278" w:lineRule="auto"/>
        <w:rPr>
          <w:rFonts w:asciiTheme="minorBidi" w:hAnsiTheme="minorBidi" w:cstheme="minorBidi"/>
          <w:sz w:val="24"/>
          <w:szCs w:val="24"/>
        </w:rPr>
      </w:pPr>
    </w:p>
    <w:p w14:paraId="16FDDA58" w14:textId="08DCD52C" w:rsidR="000855F2" w:rsidRPr="002C0989" w:rsidRDefault="000855F2" w:rsidP="002C0989">
      <w:pPr>
        <w:pStyle w:val="Heading1"/>
        <w:rPr>
          <w:rFonts w:ascii="Arial" w:hAnsi="Arial" w:cs="Arial"/>
        </w:rPr>
      </w:pPr>
      <w:bookmarkStart w:id="25" w:name="_Toc235506724"/>
      <w:r w:rsidRPr="002C0989">
        <w:rPr>
          <w:rFonts w:ascii="Arial" w:hAnsi="Arial" w:cs="Arial"/>
        </w:rPr>
        <w:lastRenderedPageBreak/>
        <w:t>References</w:t>
      </w:r>
      <w:bookmarkEnd w:id="25"/>
    </w:p>
    <w:p w14:paraId="79FAF487" w14:textId="77777777" w:rsidR="000855F2" w:rsidRPr="008075A6" w:rsidRDefault="000855F2" w:rsidP="000855F2">
      <w:pPr>
        <w:jc w:val="both"/>
        <w:rPr>
          <w:rFonts w:asciiTheme="minorBidi" w:hAnsiTheme="minorBidi" w:cstheme="minorBidi"/>
          <w:sz w:val="24"/>
          <w:szCs w:val="24"/>
        </w:rPr>
      </w:pPr>
    </w:p>
    <w:p w14:paraId="2B83D43B" w14:textId="77777777" w:rsidR="000855F2" w:rsidRPr="008075A6" w:rsidRDefault="000855F2" w:rsidP="000855F2">
      <w:pPr>
        <w:jc w:val="both"/>
        <w:rPr>
          <w:rFonts w:asciiTheme="minorBidi" w:hAnsiTheme="minorBidi" w:cstheme="minorBidi"/>
          <w:sz w:val="24"/>
          <w:szCs w:val="24"/>
        </w:rPr>
      </w:pPr>
    </w:p>
    <w:p w14:paraId="5DB477D7" w14:textId="77777777" w:rsidR="004C0800" w:rsidRDefault="004C0800" w:rsidP="004C0800">
      <w:pPr>
        <w:pStyle w:val="NormalWeb"/>
        <w:ind w:left="450" w:hanging="450"/>
        <w:rPr>
          <w:rFonts w:ascii="undefined" w:hAnsi="undefined"/>
        </w:rPr>
      </w:pPr>
      <w:r>
        <w:rPr>
          <w:rFonts w:ascii="undefined" w:hAnsi="undefined"/>
        </w:rPr>
        <w:t xml:space="preserve">[1] V. Pedreira, D. Barros and P. Pinto, "A review of attacks, vulnerabilities, and </w:t>
      </w:r>
      <w:proofErr w:type="spellStart"/>
      <w:r>
        <w:rPr>
          <w:rFonts w:ascii="undefined" w:hAnsi="undefined"/>
        </w:rPr>
        <w:t>defenses</w:t>
      </w:r>
      <w:proofErr w:type="spellEnd"/>
      <w:r>
        <w:rPr>
          <w:rFonts w:ascii="undefined" w:hAnsi="undefined"/>
        </w:rPr>
        <w:t xml:space="preserve"> in industry 4.0 with new challenges on data sovereignty ahead," vol. 21, no. 15, pp.5189, 2021, </w:t>
      </w:r>
    </w:p>
    <w:p w14:paraId="6F666119" w14:textId="77777777" w:rsidR="004C0800" w:rsidRDefault="004C0800" w:rsidP="004C0800">
      <w:pPr>
        <w:pStyle w:val="NormalWeb"/>
        <w:ind w:left="450" w:hanging="450"/>
        <w:rPr>
          <w:rFonts w:ascii="undefined" w:hAnsi="undefined"/>
        </w:rPr>
      </w:pPr>
      <w:r>
        <w:rPr>
          <w:rFonts w:ascii="undefined" w:hAnsi="undefined"/>
        </w:rPr>
        <w:t xml:space="preserve">[2] M. Toussaint, S. Krima and H. </w:t>
      </w:r>
      <w:proofErr w:type="spellStart"/>
      <w:r>
        <w:rPr>
          <w:rFonts w:ascii="undefined" w:hAnsi="undefined"/>
        </w:rPr>
        <w:t>Panetto</w:t>
      </w:r>
      <w:proofErr w:type="spellEnd"/>
      <w:r>
        <w:rPr>
          <w:rFonts w:ascii="undefined" w:hAnsi="undefined"/>
        </w:rPr>
        <w:t xml:space="preserve">, "Industry 4.0 data security: A cybersecurity frameworks review," vol. 39, pp.100604, 2024, </w:t>
      </w:r>
    </w:p>
    <w:p w14:paraId="45A7EECC" w14:textId="77777777" w:rsidR="004C0800" w:rsidRDefault="004C0800" w:rsidP="004C0800">
      <w:pPr>
        <w:pStyle w:val="NormalWeb"/>
        <w:ind w:left="450" w:hanging="450"/>
        <w:rPr>
          <w:rFonts w:ascii="undefined" w:hAnsi="undefined"/>
        </w:rPr>
      </w:pPr>
      <w:r>
        <w:rPr>
          <w:rFonts w:ascii="undefined" w:hAnsi="undefined"/>
        </w:rPr>
        <w:t>[3] M. Al-</w:t>
      </w:r>
      <w:proofErr w:type="spellStart"/>
      <w:r>
        <w:rPr>
          <w:rFonts w:ascii="undefined" w:hAnsi="undefined"/>
        </w:rPr>
        <w:t>Hawawreh</w:t>
      </w:r>
      <w:proofErr w:type="spellEnd"/>
      <w:r>
        <w:rPr>
          <w:rFonts w:ascii="undefined" w:hAnsi="undefined"/>
        </w:rPr>
        <w:t xml:space="preserve">, M. </w:t>
      </w:r>
      <w:proofErr w:type="spellStart"/>
      <w:r>
        <w:rPr>
          <w:rFonts w:ascii="undefined" w:hAnsi="undefined"/>
        </w:rPr>
        <w:t>Alazab</w:t>
      </w:r>
      <w:proofErr w:type="spellEnd"/>
      <w:r>
        <w:rPr>
          <w:rFonts w:ascii="undefined" w:hAnsi="undefined"/>
        </w:rPr>
        <w:t xml:space="preserve">, M. A. </w:t>
      </w:r>
      <w:proofErr w:type="spellStart"/>
      <w:r>
        <w:rPr>
          <w:rFonts w:ascii="undefined" w:hAnsi="undefined"/>
        </w:rPr>
        <w:t>Ferrag</w:t>
      </w:r>
      <w:proofErr w:type="spellEnd"/>
      <w:r>
        <w:rPr>
          <w:rFonts w:ascii="undefined" w:hAnsi="undefined"/>
        </w:rPr>
        <w:t xml:space="preserve"> and M. S. Hossain, "Securing the Industrial Internet of Things against ransomware attacks: A comprehensive analysis of the emerging threat landscape and detection mechanisms," vol. 223, pp.103809, 2024, </w:t>
      </w:r>
    </w:p>
    <w:p w14:paraId="5680E58B" w14:textId="77777777" w:rsidR="004C0800" w:rsidRDefault="004C0800" w:rsidP="004C0800">
      <w:pPr>
        <w:pStyle w:val="NormalWeb"/>
        <w:ind w:left="450" w:hanging="450"/>
        <w:rPr>
          <w:rFonts w:ascii="undefined" w:hAnsi="undefined"/>
        </w:rPr>
      </w:pPr>
      <w:r>
        <w:rPr>
          <w:rFonts w:ascii="undefined" w:hAnsi="undefined"/>
        </w:rPr>
        <w:t xml:space="preserve">[4] Rashmi Bhardwaj. "Top 10 Emerging Cybersecurity Threats 2026." </w:t>
      </w:r>
      <w:hyperlink r:id="rId15" w:tgtFrame="_blank" w:history="1">
        <w:r>
          <w:rPr>
            <w:rStyle w:val="Hyperlink"/>
            <w:rFonts w:ascii="undefined" w:hAnsi="undefined"/>
          </w:rPr>
          <w:t>www.ipwithease.com.</w:t>
        </w:r>
      </w:hyperlink>
      <w:r>
        <w:rPr>
          <w:rFonts w:ascii="undefined" w:hAnsi="undefined"/>
        </w:rPr>
        <w:t xml:space="preserve"> Accessed: 20 July 2026. [Online]. Available: </w:t>
      </w:r>
      <w:hyperlink r:id="rId16" w:tgtFrame="_blank" w:history="1">
        <w:r>
          <w:rPr>
            <w:rStyle w:val="Hyperlink"/>
            <w:rFonts w:ascii="undefined" w:hAnsi="undefined"/>
          </w:rPr>
          <w:t>https://ipwithease.com/top-10-emerging-cybersecurity-threats/</w:t>
        </w:r>
      </w:hyperlink>
    </w:p>
    <w:p w14:paraId="29F2F2BE" w14:textId="77777777" w:rsidR="004C0800" w:rsidRDefault="004C0800" w:rsidP="004C0800">
      <w:pPr>
        <w:pStyle w:val="NormalWeb"/>
        <w:ind w:left="450" w:hanging="450"/>
        <w:rPr>
          <w:rFonts w:ascii="undefined" w:hAnsi="undefined"/>
        </w:rPr>
      </w:pPr>
      <w:r>
        <w:rPr>
          <w:rFonts w:ascii="undefined" w:hAnsi="undefined"/>
        </w:rPr>
        <w:t xml:space="preserve">[5] A. J. G. De Azambuja, C. </w:t>
      </w:r>
      <w:proofErr w:type="spellStart"/>
      <w:r>
        <w:rPr>
          <w:rFonts w:ascii="undefined" w:hAnsi="undefined"/>
        </w:rPr>
        <w:t>Plesker</w:t>
      </w:r>
      <w:proofErr w:type="spellEnd"/>
      <w:r>
        <w:rPr>
          <w:rFonts w:ascii="undefined" w:hAnsi="undefined"/>
        </w:rPr>
        <w:t xml:space="preserve">, K. Schützer, R. Anderl, B. Schleich and V. R. Almeida, "Artificial intelligence-based cyber security in the context of industry 4.0—a survey," vol. 12, no. 8, pp.1920, 2023, </w:t>
      </w:r>
    </w:p>
    <w:p w14:paraId="6857366B" w14:textId="77777777" w:rsidR="004C0800" w:rsidRDefault="004C0800" w:rsidP="004C0800">
      <w:pPr>
        <w:pStyle w:val="NormalWeb"/>
        <w:ind w:left="450" w:hanging="450"/>
        <w:rPr>
          <w:rFonts w:ascii="undefined" w:hAnsi="undefined"/>
        </w:rPr>
      </w:pPr>
      <w:r>
        <w:rPr>
          <w:rFonts w:ascii="undefined" w:hAnsi="undefined"/>
        </w:rPr>
        <w:t xml:space="preserve">[6] R. S. Sandhu, "Role-based access control," in </w:t>
      </w:r>
      <w:r>
        <w:rPr>
          <w:rFonts w:ascii="undefined" w:hAnsi="undefined"/>
          <w:i/>
          <w:iCs/>
        </w:rPr>
        <w:t xml:space="preserve">Advances in computers, </w:t>
      </w:r>
      <w:r>
        <w:rPr>
          <w:rFonts w:ascii="undefined" w:hAnsi="undefined"/>
        </w:rPr>
        <w:t xml:space="preserve">Elsevier, 1998. pp. 237–286. </w:t>
      </w:r>
    </w:p>
    <w:p w14:paraId="74CF8713" w14:textId="77777777" w:rsidR="004C0800" w:rsidRDefault="004C0800" w:rsidP="004C0800">
      <w:pPr>
        <w:pStyle w:val="NormalWeb"/>
        <w:ind w:left="450" w:hanging="450"/>
        <w:rPr>
          <w:rFonts w:ascii="undefined" w:hAnsi="undefined"/>
        </w:rPr>
      </w:pPr>
      <w:r>
        <w:rPr>
          <w:rFonts w:ascii="undefined" w:hAnsi="undefined"/>
        </w:rPr>
        <w:t xml:space="preserve">[7] I. A. Alnajjar, A. A. Salameh, L. </w:t>
      </w:r>
      <w:proofErr w:type="spellStart"/>
      <w:r>
        <w:rPr>
          <w:rFonts w:ascii="undefined" w:hAnsi="undefined"/>
        </w:rPr>
        <w:t>Almazaydeh</w:t>
      </w:r>
      <w:proofErr w:type="spellEnd"/>
      <w:r>
        <w:rPr>
          <w:rFonts w:ascii="undefined" w:hAnsi="undefined"/>
        </w:rPr>
        <w:t xml:space="preserve"> and A. Al Tawil, "Two-tier forensic readiness architecture for Zero Trust-enabled Industry 4.0 applications," pp.1–18, 2025, </w:t>
      </w:r>
    </w:p>
    <w:p w14:paraId="587DECCC" w14:textId="77777777" w:rsidR="004C0800" w:rsidRDefault="004C0800" w:rsidP="004C0800">
      <w:pPr>
        <w:pStyle w:val="NormalWeb"/>
        <w:ind w:left="450" w:hanging="450"/>
        <w:rPr>
          <w:rFonts w:ascii="undefined" w:hAnsi="undefined"/>
        </w:rPr>
      </w:pPr>
      <w:r>
        <w:rPr>
          <w:rFonts w:ascii="undefined" w:hAnsi="undefined"/>
        </w:rPr>
        <w:t xml:space="preserve">[8] A. B. Ajmal, M. Alam, A. A. Khaliq, S. Khan, Z. Qadir and M. P. Mahmud, "Last line of </w:t>
      </w:r>
      <w:proofErr w:type="spellStart"/>
      <w:r>
        <w:rPr>
          <w:rFonts w:ascii="undefined" w:hAnsi="undefined"/>
        </w:rPr>
        <w:t>defense</w:t>
      </w:r>
      <w:proofErr w:type="spellEnd"/>
      <w:r>
        <w:rPr>
          <w:rFonts w:ascii="undefined" w:hAnsi="undefined"/>
        </w:rPr>
        <w:t xml:space="preserve">: Reliability through inducing cyber threat hunting with deception in </w:t>
      </w:r>
      <w:proofErr w:type="spellStart"/>
      <w:r>
        <w:rPr>
          <w:rFonts w:ascii="undefined" w:hAnsi="undefined"/>
        </w:rPr>
        <w:t>scada</w:t>
      </w:r>
      <w:proofErr w:type="spellEnd"/>
      <w:r>
        <w:rPr>
          <w:rFonts w:ascii="undefined" w:hAnsi="undefined"/>
        </w:rPr>
        <w:t xml:space="preserve"> networks," vol. 9, pp.126789–126800, 2021, </w:t>
      </w:r>
    </w:p>
    <w:p w14:paraId="71F2228D" w14:textId="77777777" w:rsidR="004C0800" w:rsidRDefault="004C0800" w:rsidP="004C0800">
      <w:pPr>
        <w:pStyle w:val="NormalWeb"/>
        <w:ind w:left="450" w:hanging="450"/>
        <w:rPr>
          <w:rFonts w:ascii="undefined" w:hAnsi="undefined"/>
        </w:rPr>
      </w:pPr>
      <w:r>
        <w:rPr>
          <w:rFonts w:ascii="undefined" w:hAnsi="undefined"/>
        </w:rPr>
        <w:t xml:space="preserve">[9] A. </w:t>
      </w:r>
      <w:proofErr w:type="spellStart"/>
      <w:r>
        <w:rPr>
          <w:rFonts w:ascii="undefined" w:hAnsi="undefined"/>
        </w:rPr>
        <w:t>Alshamrani</w:t>
      </w:r>
      <w:proofErr w:type="spellEnd"/>
      <w:r>
        <w:rPr>
          <w:rFonts w:ascii="undefined" w:hAnsi="undefined"/>
        </w:rPr>
        <w:t xml:space="preserve">, S. Myneni, A. Chowdhary and D. Huang, "A survey on advanced persistent threats: Techniques, solutions, challenges, and research opportunities," vol. 21, no. 2, pp.1851–1877, 2019, </w:t>
      </w:r>
    </w:p>
    <w:p w14:paraId="71247042" w14:textId="77777777" w:rsidR="004C0800" w:rsidRPr="00983A3F" w:rsidRDefault="004C0800" w:rsidP="004C0800">
      <w:pPr>
        <w:rPr>
          <w:rFonts w:asciiTheme="minorBidi" w:hAnsiTheme="minorBidi" w:cstheme="minorBidi"/>
          <w:b/>
          <w:bCs/>
          <w:sz w:val="24"/>
          <w:szCs w:val="24"/>
        </w:rPr>
      </w:pPr>
    </w:p>
    <w:p w14:paraId="7B71B891" w14:textId="77777777" w:rsidR="000855F2" w:rsidRPr="008075A6" w:rsidRDefault="000855F2" w:rsidP="000855F2">
      <w:pPr>
        <w:jc w:val="both"/>
        <w:rPr>
          <w:rFonts w:asciiTheme="minorBidi" w:hAnsiTheme="minorBidi" w:cstheme="minorBidi"/>
          <w:sz w:val="24"/>
          <w:szCs w:val="24"/>
        </w:rPr>
      </w:pPr>
    </w:p>
    <w:p w14:paraId="54C28A69" w14:textId="77777777" w:rsidR="000855F2" w:rsidRPr="008075A6" w:rsidRDefault="000855F2" w:rsidP="000855F2">
      <w:pPr>
        <w:jc w:val="both"/>
        <w:rPr>
          <w:rFonts w:asciiTheme="minorBidi" w:hAnsiTheme="minorBidi" w:cstheme="minorBidi"/>
          <w:sz w:val="24"/>
          <w:szCs w:val="24"/>
        </w:rPr>
      </w:pPr>
    </w:p>
    <w:p w14:paraId="4644C22C" w14:textId="77777777" w:rsidR="000855F2" w:rsidRPr="008075A6" w:rsidRDefault="000855F2" w:rsidP="000855F2">
      <w:pPr>
        <w:jc w:val="both"/>
        <w:rPr>
          <w:rFonts w:asciiTheme="minorBidi" w:hAnsiTheme="minorBidi" w:cstheme="minorBidi"/>
          <w:sz w:val="24"/>
          <w:szCs w:val="24"/>
        </w:rPr>
      </w:pPr>
    </w:p>
    <w:p w14:paraId="56D9FEA1" w14:textId="77777777" w:rsidR="000855F2" w:rsidRPr="008075A6" w:rsidRDefault="000855F2" w:rsidP="000855F2">
      <w:pPr>
        <w:jc w:val="both"/>
        <w:rPr>
          <w:rFonts w:asciiTheme="minorBidi" w:hAnsiTheme="minorBidi" w:cstheme="minorBidi"/>
          <w:sz w:val="24"/>
          <w:szCs w:val="24"/>
        </w:rPr>
      </w:pPr>
    </w:p>
    <w:p w14:paraId="040A4EDE" w14:textId="77777777" w:rsidR="000855F2" w:rsidRPr="008075A6" w:rsidRDefault="000855F2" w:rsidP="000855F2">
      <w:pPr>
        <w:jc w:val="both"/>
        <w:rPr>
          <w:rFonts w:asciiTheme="minorBidi" w:hAnsiTheme="minorBidi" w:cstheme="minorBidi"/>
          <w:sz w:val="24"/>
          <w:szCs w:val="24"/>
        </w:rPr>
      </w:pPr>
    </w:p>
    <w:p w14:paraId="1A804F1A" w14:textId="77777777" w:rsidR="000855F2" w:rsidRPr="008075A6" w:rsidRDefault="000855F2" w:rsidP="000855F2">
      <w:pPr>
        <w:jc w:val="both"/>
        <w:rPr>
          <w:rFonts w:asciiTheme="minorBidi" w:hAnsiTheme="minorBidi" w:cstheme="minorBidi"/>
          <w:sz w:val="24"/>
          <w:szCs w:val="24"/>
        </w:rPr>
      </w:pPr>
    </w:p>
    <w:p w14:paraId="4767519E" w14:textId="77777777" w:rsidR="000855F2" w:rsidRPr="008075A6" w:rsidRDefault="000855F2" w:rsidP="000855F2">
      <w:pPr>
        <w:jc w:val="both"/>
        <w:rPr>
          <w:rFonts w:asciiTheme="minorBidi" w:hAnsiTheme="minorBidi" w:cstheme="minorBidi"/>
          <w:sz w:val="24"/>
          <w:szCs w:val="24"/>
        </w:rPr>
      </w:pPr>
    </w:p>
    <w:p w14:paraId="61B2E493" w14:textId="77777777" w:rsidR="000855F2" w:rsidRPr="008075A6" w:rsidRDefault="000855F2" w:rsidP="000855F2">
      <w:pPr>
        <w:jc w:val="both"/>
        <w:rPr>
          <w:rFonts w:asciiTheme="minorBidi" w:hAnsiTheme="minorBidi" w:cstheme="minorBidi"/>
          <w:sz w:val="24"/>
          <w:szCs w:val="24"/>
        </w:rPr>
      </w:pPr>
    </w:p>
    <w:p w14:paraId="6CDF81FB" w14:textId="77777777" w:rsidR="008E5E91" w:rsidRDefault="008E5E91" w:rsidP="004C0800">
      <w:pPr>
        <w:spacing w:after="160" w:line="278" w:lineRule="auto"/>
        <w:rPr>
          <w:rFonts w:asciiTheme="minorBidi" w:hAnsiTheme="minorBidi" w:cstheme="minorBidi"/>
          <w:sz w:val="24"/>
          <w:szCs w:val="24"/>
        </w:rPr>
      </w:pPr>
    </w:p>
    <w:p w14:paraId="6B2BB492" w14:textId="2C950B4E" w:rsidR="000855F2" w:rsidRPr="004C0800" w:rsidRDefault="000855F2" w:rsidP="004C0800">
      <w:pPr>
        <w:spacing w:after="160" w:line="278" w:lineRule="auto"/>
        <w:rPr>
          <w:rFonts w:ascii="Arial" w:eastAsiaTheme="majorEastAsia" w:hAnsi="Arial" w:cs="Arial"/>
          <w:color w:val="0F4761" w:themeColor="accent1" w:themeShade="BF"/>
          <w:sz w:val="40"/>
          <w:szCs w:val="40"/>
        </w:rPr>
      </w:pPr>
      <w:bookmarkStart w:id="26" w:name="_Toc235506725"/>
      <w:r w:rsidRPr="00393B81">
        <w:rPr>
          <w:rStyle w:val="Heading1Char"/>
          <w:rFonts w:ascii="Arial" w:hAnsi="Arial" w:cs="Arial"/>
        </w:rPr>
        <w:lastRenderedPageBreak/>
        <w:t>Appendix</w:t>
      </w:r>
      <w:bookmarkEnd w:id="26"/>
      <w:r w:rsidRPr="00393B81">
        <w:rPr>
          <w:rFonts w:ascii="Arial" w:hAnsi="Arial" w:cs="Arial"/>
          <w:b/>
          <w:bCs/>
          <w:sz w:val="28"/>
          <w:szCs w:val="28"/>
        </w:rPr>
        <w:t xml:space="preserve">  </w:t>
      </w:r>
    </w:p>
    <w:p w14:paraId="54492F24" w14:textId="77777777" w:rsidR="00393B81" w:rsidRDefault="00393B81" w:rsidP="000855F2">
      <w:pPr>
        <w:spacing w:line="360" w:lineRule="auto"/>
        <w:jc w:val="both"/>
        <w:rPr>
          <w:rFonts w:asciiTheme="minorBidi" w:hAnsiTheme="minorBidi" w:cstheme="minorBidi"/>
          <w:sz w:val="24"/>
          <w:szCs w:val="24"/>
        </w:rPr>
      </w:pPr>
    </w:p>
    <w:p w14:paraId="56C14B46" w14:textId="77777777" w:rsidR="000855F2" w:rsidRDefault="000855F2" w:rsidP="000855F2">
      <w:pPr>
        <w:spacing w:line="360" w:lineRule="auto"/>
        <w:jc w:val="both"/>
        <w:rPr>
          <w:rFonts w:asciiTheme="minorBidi" w:hAnsiTheme="minorBidi" w:cstheme="minorBidi"/>
          <w:color w:val="FF0000"/>
          <w:sz w:val="24"/>
          <w:szCs w:val="24"/>
        </w:rPr>
      </w:pPr>
    </w:p>
    <w:p w14:paraId="507199CA" w14:textId="1F28A6B5" w:rsidR="000855F2" w:rsidRDefault="003B2D39" w:rsidP="000855F2">
      <w:pPr>
        <w:spacing w:line="360" w:lineRule="auto"/>
        <w:jc w:val="both"/>
        <w:rPr>
          <w:rFonts w:asciiTheme="minorBidi" w:hAnsiTheme="minorBidi" w:cstheme="minorBidi"/>
          <w:color w:val="FF0000"/>
          <w:sz w:val="24"/>
          <w:szCs w:val="24"/>
        </w:rPr>
      </w:pPr>
      <w:r>
        <w:rPr>
          <w:noProof/>
          <w14:ligatures w14:val="standardContextual"/>
        </w:rPr>
        <w:drawing>
          <wp:inline distT="0" distB="0" distL="0" distR="0" wp14:anchorId="75901E61" wp14:editId="172B6914">
            <wp:extent cx="5731510" cy="4298950"/>
            <wp:effectExtent l="0" t="0" r="2540" b="6350"/>
            <wp:docPr id="18335402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4025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4298950"/>
                    </a:xfrm>
                    <a:prstGeom prst="rect">
                      <a:avLst/>
                    </a:prstGeom>
                  </pic:spPr>
                </pic:pic>
              </a:graphicData>
            </a:graphic>
          </wp:inline>
        </w:drawing>
      </w:r>
    </w:p>
    <w:p w14:paraId="3125C0A9" w14:textId="68F152E4" w:rsidR="000855F2" w:rsidRPr="008075A6" w:rsidRDefault="000855F2" w:rsidP="000855F2">
      <w:pPr>
        <w:spacing w:line="360" w:lineRule="auto"/>
        <w:jc w:val="both"/>
        <w:rPr>
          <w:rFonts w:asciiTheme="minorBidi" w:hAnsiTheme="minorBidi" w:cstheme="minorBidi"/>
          <w:color w:val="FF0000"/>
          <w:sz w:val="24"/>
          <w:szCs w:val="24"/>
        </w:rPr>
      </w:pPr>
    </w:p>
    <w:p w14:paraId="105CEAEA" w14:textId="77777777" w:rsidR="000855F2" w:rsidRPr="008075A6" w:rsidRDefault="000855F2" w:rsidP="000855F2">
      <w:pPr>
        <w:jc w:val="both"/>
        <w:rPr>
          <w:rFonts w:asciiTheme="minorBidi" w:hAnsiTheme="minorBidi" w:cstheme="minorBidi"/>
          <w:sz w:val="24"/>
          <w:szCs w:val="24"/>
        </w:rPr>
      </w:pPr>
    </w:p>
    <w:p w14:paraId="57ACCC7A" w14:textId="664AF0B8" w:rsidR="000855F2" w:rsidRDefault="003B2D39" w:rsidP="000855F2">
      <w:pPr>
        <w:jc w:val="both"/>
        <w:rPr>
          <w:rFonts w:asciiTheme="minorBidi" w:hAnsiTheme="minorBidi" w:cstheme="minorBidi"/>
          <w:sz w:val="24"/>
          <w:szCs w:val="24"/>
        </w:rPr>
      </w:pPr>
      <w:r>
        <w:rPr>
          <w:noProof/>
          <w14:ligatures w14:val="standardContextual"/>
        </w:rPr>
        <w:lastRenderedPageBreak/>
        <w:drawing>
          <wp:inline distT="0" distB="0" distL="0" distR="0" wp14:anchorId="6401A333" wp14:editId="30970E09">
            <wp:extent cx="5731510" cy="4298950"/>
            <wp:effectExtent l="0" t="0" r="2540" b="6350"/>
            <wp:docPr id="16658884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88495"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4298950"/>
                    </a:xfrm>
                    <a:prstGeom prst="rect">
                      <a:avLst/>
                    </a:prstGeom>
                  </pic:spPr>
                </pic:pic>
              </a:graphicData>
            </a:graphic>
          </wp:inline>
        </w:drawing>
      </w:r>
    </w:p>
    <w:p w14:paraId="1B2D4A60" w14:textId="77777777" w:rsidR="000855F2" w:rsidRDefault="000855F2" w:rsidP="000855F2">
      <w:pPr>
        <w:jc w:val="both"/>
        <w:rPr>
          <w:rFonts w:asciiTheme="minorBidi" w:hAnsiTheme="minorBidi" w:cstheme="minorBidi"/>
          <w:sz w:val="24"/>
          <w:szCs w:val="24"/>
        </w:rPr>
      </w:pPr>
    </w:p>
    <w:p w14:paraId="338B077D" w14:textId="77777777" w:rsidR="000855F2" w:rsidRDefault="000855F2" w:rsidP="000855F2">
      <w:pPr>
        <w:jc w:val="both"/>
        <w:rPr>
          <w:rFonts w:asciiTheme="minorBidi" w:hAnsiTheme="minorBidi" w:cstheme="minorBidi"/>
          <w:sz w:val="24"/>
          <w:szCs w:val="24"/>
        </w:rPr>
      </w:pPr>
    </w:p>
    <w:p w14:paraId="77AB0C3E" w14:textId="77777777" w:rsidR="000855F2" w:rsidRDefault="000855F2" w:rsidP="000855F2">
      <w:pPr>
        <w:jc w:val="both"/>
        <w:rPr>
          <w:rFonts w:asciiTheme="minorBidi" w:hAnsiTheme="minorBidi" w:cstheme="minorBidi"/>
          <w:sz w:val="24"/>
          <w:szCs w:val="24"/>
        </w:rPr>
      </w:pPr>
    </w:p>
    <w:p w14:paraId="78018B73" w14:textId="37AD300E" w:rsidR="000855F2" w:rsidRPr="008075A6" w:rsidRDefault="000855F2" w:rsidP="000855F2">
      <w:pPr>
        <w:jc w:val="both"/>
        <w:rPr>
          <w:rFonts w:asciiTheme="minorBidi" w:hAnsiTheme="minorBidi" w:cstheme="minorBidi"/>
          <w:sz w:val="24"/>
          <w:szCs w:val="24"/>
        </w:rPr>
      </w:pPr>
    </w:p>
    <w:p w14:paraId="6E4FAE64" w14:textId="77777777" w:rsidR="000855F2" w:rsidRDefault="000855F2" w:rsidP="000855F2">
      <w:pPr>
        <w:jc w:val="both"/>
        <w:rPr>
          <w:rFonts w:asciiTheme="minorBidi" w:hAnsiTheme="minorBidi" w:cstheme="minorBidi"/>
          <w:sz w:val="24"/>
          <w:szCs w:val="24"/>
        </w:rPr>
      </w:pPr>
    </w:p>
    <w:p w14:paraId="01E216A9" w14:textId="77777777" w:rsidR="000855F2" w:rsidRDefault="000855F2" w:rsidP="000855F2">
      <w:pPr>
        <w:jc w:val="both"/>
        <w:rPr>
          <w:rFonts w:asciiTheme="minorBidi" w:hAnsiTheme="minorBidi" w:cstheme="minorBidi"/>
          <w:sz w:val="24"/>
          <w:szCs w:val="24"/>
        </w:rPr>
      </w:pPr>
    </w:p>
    <w:p w14:paraId="598C0D43" w14:textId="77777777" w:rsidR="000855F2" w:rsidRPr="008075A6" w:rsidRDefault="000855F2" w:rsidP="000855F2">
      <w:pPr>
        <w:jc w:val="both"/>
        <w:rPr>
          <w:rFonts w:asciiTheme="minorBidi" w:hAnsiTheme="minorBidi" w:cstheme="minorBidi"/>
          <w:sz w:val="24"/>
          <w:szCs w:val="24"/>
        </w:rPr>
      </w:pPr>
    </w:p>
    <w:p w14:paraId="6CE5A233" w14:textId="0A195704" w:rsidR="000855F2" w:rsidRPr="008075A6" w:rsidRDefault="000855F2" w:rsidP="000855F2">
      <w:pPr>
        <w:jc w:val="both"/>
        <w:rPr>
          <w:rFonts w:asciiTheme="minorBidi" w:hAnsiTheme="minorBidi" w:cstheme="minorBidi"/>
          <w:sz w:val="24"/>
          <w:szCs w:val="24"/>
        </w:rPr>
      </w:pPr>
    </w:p>
    <w:p w14:paraId="651A66A7" w14:textId="77777777" w:rsidR="00172A0A" w:rsidRDefault="00172A0A" w:rsidP="000855F2">
      <w:pPr>
        <w:jc w:val="both"/>
        <w:rPr>
          <w:rFonts w:asciiTheme="minorBidi" w:hAnsiTheme="minorBidi" w:cstheme="minorBidi"/>
          <w:sz w:val="24"/>
          <w:szCs w:val="24"/>
        </w:rPr>
      </w:pPr>
      <w:r>
        <w:rPr>
          <w:noProof/>
          <w14:ligatures w14:val="standardContextual"/>
        </w:rPr>
        <w:lastRenderedPageBreak/>
        <w:drawing>
          <wp:inline distT="0" distB="0" distL="0" distR="0" wp14:anchorId="052F2AEA" wp14:editId="4D547D59">
            <wp:extent cx="5731510" cy="4298950"/>
            <wp:effectExtent l="0" t="0" r="2540" b="6350"/>
            <wp:docPr id="15538516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51643"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4298950"/>
                    </a:xfrm>
                    <a:prstGeom prst="rect">
                      <a:avLst/>
                    </a:prstGeom>
                  </pic:spPr>
                </pic:pic>
              </a:graphicData>
            </a:graphic>
          </wp:inline>
        </w:drawing>
      </w:r>
    </w:p>
    <w:p w14:paraId="11305722" w14:textId="77777777" w:rsidR="00172A0A" w:rsidRDefault="00172A0A" w:rsidP="000855F2">
      <w:pPr>
        <w:jc w:val="both"/>
        <w:rPr>
          <w:rFonts w:asciiTheme="minorBidi" w:hAnsiTheme="minorBidi" w:cstheme="minorBidi"/>
          <w:sz w:val="24"/>
          <w:szCs w:val="24"/>
        </w:rPr>
      </w:pPr>
    </w:p>
    <w:p w14:paraId="2E2DF698" w14:textId="77777777" w:rsidR="00172A0A" w:rsidRDefault="00172A0A" w:rsidP="000855F2">
      <w:pPr>
        <w:jc w:val="both"/>
        <w:rPr>
          <w:rFonts w:asciiTheme="minorBidi" w:hAnsiTheme="minorBidi" w:cstheme="minorBidi"/>
          <w:sz w:val="24"/>
          <w:szCs w:val="24"/>
        </w:rPr>
      </w:pPr>
    </w:p>
    <w:p w14:paraId="777603D7" w14:textId="77777777" w:rsidR="00172A0A" w:rsidRDefault="00172A0A" w:rsidP="000855F2">
      <w:pPr>
        <w:jc w:val="both"/>
        <w:rPr>
          <w:rFonts w:asciiTheme="minorBidi" w:hAnsiTheme="minorBidi" w:cstheme="minorBidi"/>
          <w:sz w:val="24"/>
          <w:szCs w:val="24"/>
        </w:rPr>
      </w:pPr>
    </w:p>
    <w:p w14:paraId="408C6DB9" w14:textId="3459E369" w:rsidR="000855F2" w:rsidRPr="008075A6" w:rsidRDefault="00172A0A" w:rsidP="000855F2">
      <w:pPr>
        <w:jc w:val="both"/>
        <w:rPr>
          <w:rFonts w:asciiTheme="minorBidi" w:hAnsiTheme="minorBidi" w:cstheme="minorBidi"/>
          <w:sz w:val="24"/>
          <w:szCs w:val="24"/>
        </w:rPr>
      </w:pPr>
      <w:r>
        <w:rPr>
          <w:noProof/>
          <w14:ligatures w14:val="standardContextual"/>
        </w:rPr>
        <w:lastRenderedPageBreak/>
        <w:drawing>
          <wp:inline distT="0" distB="0" distL="0" distR="0" wp14:anchorId="1EE54132" wp14:editId="5BA752AD">
            <wp:extent cx="5731510" cy="4298950"/>
            <wp:effectExtent l="0" t="0" r="2540" b="6350"/>
            <wp:docPr id="341097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970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4298950"/>
                    </a:xfrm>
                    <a:prstGeom prst="rect">
                      <a:avLst/>
                    </a:prstGeom>
                  </pic:spPr>
                </pic:pic>
              </a:graphicData>
            </a:graphic>
          </wp:inline>
        </w:drawing>
      </w:r>
    </w:p>
    <w:p w14:paraId="665A1AF6" w14:textId="77777777" w:rsidR="000855F2" w:rsidRPr="008075A6" w:rsidRDefault="000855F2" w:rsidP="000855F2">
      <w:pPr>
        <w:jc w:val="both"/>
        <w:rPr>
          <w:rFonts w:asciiTheme="minorBidi" w:hAnsiTheme="minorBidi" w:cstheme="minorBidi"/>
          <w:sz w:val="24"/>
          <w:szCs w:val="24"/>
        </w:rPr>
      </w:pPr>
    </w:p>
    <w:p w14:paraId="7E5807B3" w14:textId="77777777" w:rsidR="00185CDA" w:rsidRDefault="00185CDA">
      <w:pPr>
        <w:pStyle w:val="NormalWeb"/>
        <w:jc w:val="center"/>
        <w:rPr>
          <w:rFonts w:asciiTheme="minorBidi" w:hAnsiTheme="minorBidi" w:cstheme="minorBidi"/>
          <w:b/>
          <w:bCs/>
        </w:rPr>
      </w:pPr>
      <w:r w:rsidRPr="00185CDA">
        <w:rPr>
          <w:rFonts w:asciiTheme="minorBidi" w:hAnsiTheme="minorBidi" w:cstheme="minorBidi"/>
          <w:b/>
          <w:bCs/>
        </w:rPr>
        <w:br/>
      </w:r>
    </w:p>
    <w:p w14:paraId="717929B9" w14:textId="3E2B7AD0" w:rsidR="00185CDA" w:rsidRPr="00185CDA" w:rsidRDefault="00185CDA">
      <w:pPr>
        <w:rPr>
          <w:rFonts w:asciiTheme="minorBidi" w:hAnsiTheme="minorBidi" w:cstheme="minorBidi"/>
          <w:b/>
          <w:bCs/>
          <w:sz w:val="24"/>
          <w:szCs w:val="24"/>
        </w:rPr>
      </w:pPr>
    </w:p>
    <w:p w14:paraId="7DC3622B" w14:textId="5823B852" w:rsidR="00983A3F" w:rsidRDefault="00786A55">
      <w:pPr>
        <w:pStyle w:val="NormalWeb"/>
        <w:jc w:val="center"/>
        <w:rPr>
          <w:rFonts w:asciiTheme="minorBidi" w:hAnsiTheme="minorBidi" w:cstheme="minorBidi"/>
          <w:b/>
          <w:bCs/>
        </w:rPr>
      </w:pPr>
      <w:r>
        <w:rPr>
          <w:noProof/>
          <w14:ligatures w14:val="standardContextual"/>
        </w:rPr>
        <w:lastRenderedPageBreak/>
        <w:drawing>
          <wp:inline distT="0" distB="0" distL="0" distR="0" wp14:anchorId="6D62F45C" wp14:editId="002C7127">
            <wp:extent cx="5731510" cy="4298950"/>
            <wp:effectExtent l="0" t="0" r="2540" b="6350"/>
            <wp:docPr id="13051794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17949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4298950"/>
                    </a:xfrm>
                    <a:prstGeom prst="rect">
                      <a:avLst/>
                    </a:prstGeom>
                  </pic:spPr>
                </pic:pic>
              </a:graphicData>
            </a:graphic>
          </wp:inline>
        </w:drawing>
      </w:r>
      <w:r w:rsidR="00983A3F" w:rsidRPr="00983A3F">
        <w:rPr>
          <w:rFonts w:asciiTheme="minorBidi" w:hAnsiTheme="minorBidi" w:cstheme="minorBidi"/>
          <w:b/>
          <w:bCs/>
        </w:rPr>
        <w:br/>
      </w:r>
    </w:p>
    <w:p w14:paraId="3B2CC5F3" w14:textId="417B8197" w:rsidR="00983A3F" w:rsidRPr="00983A3F" w:rsidRDefault="00983A3F">
      <w:pPr>
        <w:rPr>
          <w:rFonts w:asciiTheme="minorBidi" w:hAnsiTheme="minorBidi" w:cstheme="minorBidi"/>
          <w:b/>
          <w:bCs/>
          <w:sz w:val="24"/>
          <w:szCs w:val="24"/>
        </w:rPr>
      </w:pPr>
    </w:p>
    <w:p w14:paraId="171E70B0" w14:textId="10B9EB4A" w:rsidR="009B0918" w:rsidRDefault="00786A55">
      <w:r>
        <w:rPr>
          <w:noProof/>
          <w14:ligatures w14:val="standardContextual"/>
        </w:rPr>
        <w:lastRenderedPageBreak/>
        <w:drawing>
          <wp:inline distT="0" distB="0" distL="0" distR="0" wp14:anchorId="47842324" wp14:editId="647372C5">
            <wp:extent cx="5731510" cy="4298950"/>
            <wp:effectExtent l="0" t="0" r="2540" b="6350"/>
            <wp:docPr id="15798679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6790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4298950"/>
                    </a:xfrm>
                    <a:prstGeom prst="rect">
                      <a:avLst/>
                    </a:prstGeom>
                  </pic:spPr>
                </pic:pic>
              </a:graphicData>
            </a:graphic>
          </wp:inline>
        </w:drawing>
      </w:r>
    </w:p>
    <w:p w14:paraId="6C5DC175" w14:textId="77777777" w:rsidR="00786A55" w:rsidRDefault="00786A55"/>
    <w:p w14:paraId="48B70C04" w14:textId="77777777" w:rsidR="00786A55" w:rsidRDefault="00786A55"/>
    <w:p w14:paraId="1EBDD51E" w14:textId="77777777" w:rsidR="00786A55" w:rsidRDefault="00786A55"/>
    <w:p w14:paraId="341BE424" w14:textId="77777777" w:rsidR="00786A55" w:rsidRDefault="00786A55"/>
    <w:p w14:paraId="40A3B10C" w14:textId="77777777" w:rsidR="00786A55" w:rsidRDefault="00786A55"/>
    <w:p w14:paraId="44B98326" w14:textId="3795DAF4" w:rsidR="00786A55" w:rsidRDefault="006E2691">
      <w:r>
        <w:rPr>
          <w:noProof/>
          <w14:ligatures w14:val="standardContextual"/>
        </w:rPr>
        <w:lastRenderedPageBreak/>
        <w:drawing>
          <wp:inline distT="0" distB="0" distL="0" distR="0" wp14:anchorId="0AFD870E" wp14:editId="7D7D9C45">
            <wp:extent cx="5731510" cy="4298950"/>
            <wp:effectExtent l="0" t="0" r="2540" b="6350"/>
            <wp:docPr id="1343931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31018"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4298950"/>
                    </a:xfrm>
                    <a:prstGeom prst="rect">
                      <a:avLst/>
                    </a:prstGeom>
                  </pic:spPr>
                </pic:pic>
              </a:graphicData>
            </a:graphic>
          </wp:inline>
        </w:drawing>
      </w:r>
    </w:p>
    <w:p w14:paraId="0F6175BF" w14:textId="77777777" w:rsidR="006E2691" w:rsidRDefault="006E2691"/>
    <w:p w14:paraId="702B1575" w14:textId="77777777" w:rsidR="006E2691" w:rsidRDefault="006E2691"/>
    <w:p w14:paraId="09B82B70" w14:textId="77777777" w:rsidR="006E2691" w:rsidRDefault="006E2691"/>
    <w:p w14:paraId="33960B19" w14:textId="77777777" w:rsidR="006E2691" w:rsidRDefault="006E2691">
      <w:pPr>
        <w:rPr>
          <w:noProof/>
          <w14:ligatures w14:val="standardContextual"/>
        </w:rPr>
      </w:pPr>
    </w:p>
    <w:p w14:paraId="02B81560" w14:textId="149858DE" w:rsidR="006E2691" w:rsidRDefault="006E2691">
      <w:r>
        <w:rPr>
          <w:noProof/>
          <w14:ligatures w14:val="standardContextual"/>
        </w:rPr>
        <w:lastRenderedPageBreak/>
        <w:drawing>
          <wp:inline distT="0" distB="0" distL="0" distR="0" wp14:anchorId="615DCE9F" wp14:editId="4145248F">
            <wp:extent cx="5731510" cy="4298950"/>
            <wp:effectExtent l="0" t="0" r="2540" b="6350"/>
            <wp:docPr id="13162611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61133"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4298950"/>
                    </a:xfrm>
                    <a:prstGeom prst="rect">
                      <a:avLst/>
                    </a:prstGeom>
                  </pic:spPr>
                </pic:pic>
              </a:graphicData>
            </a:graphic>
          </wp:inline>
        </w:drawing>
      </w:r>
    </w:p>
    <w:p w14:paraId="63BA9EA3" w14:textId="77777777" w:rsidR="006E2691" w:rsidRDefault="006E2691"/>
    <w:p w14:paraId="778915A8" w14:textId="77777777" w:rsidR="006E2691" w:rsidRDefault="006E2691"/>
    <w:p w14:paraId="5E5FB320" w14:textId="77777777" w:rsidR="006E2691" w:rsidRDefault="006E2691"/>
    <w:p w14:paraId="5C41C38C" w14:textId="77777777" w:rsidR="006E2691" w:rsidRDefault="006E2691"/>
    <w:p w14:paraId="788800E8" w14:textId="77777777" w:rsidR="006E2691" w:rsidRDefault="006E2691"/>
    <w:p w14:paraId="1DE0B4CB" w14:textId="262985F0" w:rsidR="006E2691" w:rsidRDefault="006E2691">
      <w:r>
        <w:rPr>
          <w:noProof/>
          <w14:ligatures w14:val="standardContextual"/>
        </w:rPr>
        <w:lastRenderedPageBreak/>
        <w:drawing>
          <wp:inline distT="0" distB="0" distL="0" distR="0" wp14:anchorId="22040D33" wp14:editId="088057D8">
            <wp:extent cx="5731510" cy="4298950"/>
            <wp:effectExtent l="0" t="0" r="2540" b="6350"/>
            <wp:docPr id="20121710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7102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4298950"/>
                    </a:xfrm>
                    <a:prstGeom prst="rect">
                      <a:avLst/>
                    </a:prstGeom>
                  </pic:spPr>
                </pic:pic>
              </a:graphicData>
            </a:graphic>
          </wp:inline>
        </w:drawing>
      </w:r>
    </w:p>
    <w:p w14:paraId="7EEDAA6A" w14:textId="77777777" w:rsidR="006E2691" w:rsidRDefault="006E2691"/>
    <w:p w14:paraId="31158579" w14:textId="77777777" w:rsidR="006E2691" w:rsidRDefault="006E2691"/>
    <w:p w14:paraId="338EE4C5" w14:textId="77777777" w:rsidR="006E2691" w:rsidRDefault="006E2691"/>
    <w:p w14:paraId="57768198" w14:textId="77777777" w:rsidR="006E2691" w:rsidRDefault="006E2691"/>
    <w:p w14:paraId="28881EA0" w14:textId="77777777" w:rsidR="006E2691" w:rsidRDefault="006E2691"/>
    <w:p w14:paraId="1D6C3E23" w14:textId="71A4BC0C" w:rsidR="006E2691" w:rsidRDefault="002E75B5">
      <w:r>
        <w:rPr>
          <w:noProof/>
          <w14:ligatures w14:val="standardContextual"/>
        </w:rPr>
        <w:lastRenderedPageBreak/>
        <w:drawing>
          <wp:inline distT="0" distB="0" distL="0" distR="0" wp14:anchorId="57CF1903" wp14:editId="17EE9253">
            <wp:extent cx="5731510" cy="4298950"/>
            <wp:effectExtent l="0" t="0" r="2540" b="6350"/>
            <wp:docPr id="7709708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970823"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4298950"/>
                    </a:xfrm>
                    <a:prstGeom prst="rect">
                      <a:avLst/>
                    </a:prstGeom>
                  </pic:spPr>
                </pic:pic>
              </a:graphicData>
            </a:graphic>
          </wp:inline>
        </w:drawing>
      </w:r>
    </w:p>
    <w:sectPr w:rsidR="006E2691" w:rsidSect="00B1692D">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53CF2" w14:textId="77777777" w:rsidR="00100765" w:rsidRDefault="00100765" w:rsidP="00670D56">
      <w:r>
        <w:separator/>
      </w:r>
    </w:p>
  </w:endnote>
  <w:endnote w:type="continuationSeparator" w:id="0">
    <w:p w14:paraId="7DB0323B" w14:textId="77777777" w:rsidR="00100765" w:rsidRDefault="00100765" w:rsidP="00670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gency FB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Poppins-Bold">
    <w:altName w:val="Poppins"/>
    <w:panose1 w:val="00000000000000000000"/>
    <w:charset w:val="00"/>
    <w:family w:val="roman"/>
    <w:notTrueType/>
    <w:pitch w:val="default"/>
  </w:font>
  <w:font w:name="Poppins-Regular">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1360" w14:textId="16877FB6" w:rsidR="00670D56" w:rsidRDefault="00670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8AB85" w14:textId="77777777" w:rsidR="00100765" w:rsidRDefault="00100765" w:rsidP="00670D56">
      <w:r>
        <w:separator/>
      </w:r>
    </w:p>
  </w:footnote>
  <w:footnote w:type="continuationSeparator" w:id="0">
    <w:p w14:paraId="2B663CC2" w14:textId="77777777" w:rsidR="00100765" w:rsidRDefault="00100765" w:rsidP="00670D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519B"/>
    <w:multiLevelType w:val="multilevel"/>
    <w:tmpl w:val="BC9A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EC3961"/>
    <w:multiLevelType w:val="multilevel"/>
    <w:tmpl w:val="FF00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121728">
    <w:abstractNumId w:val="4"/>
  </w:num>
  <w:num w:numId="2" w16cid:durableId="1846631171">
    <w:abstractNumId w:val="1"/>
  </w:num>
  <w:num w:numId="3" w16cid:durableId="1186096421">
    <w:abstractNumId w:val="3"/>
  </w:num>
  <w:num w:numId="4" w16cid:durableId="1224222126">
    <w:abstractNumId w:val="2"/>
  </w:num>
  <w:num w:numId="5" w16cid:durableId="1324702678">
    <w:abstractNumId w:val="6"/>
  </w:num>
  <w:num w:numId="6" w16cid:durableId="2084792265">
    <w:abstractNumId w:val="0"/>
  </w:num>
  <w:num w:numId="7" w16cid:durableId="7002068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5F2"/>
    <w:rsid w:val="000316F5"/>
    <w:rsid w:val="00035C70"/>
    <w:rsid w:val="00036EC0"/>
    <w:rsid w:val="000409C3"/>
    <w:rsid w:val="00047CCB"/>
    <w:rsid w:val="00082101"/>
    <w:rsid w:val="0008372D"/>
    <w:rsid w:val="000855F2"/>
    <w:rsid w:val="000F7AE7"/>
    <w:rsid w:val="00100765"/>
    <w:rsid w:val="00115177"/>
    <w:rsid w:val="001174B2"/>
    <w:rsid w:val="001365AD"/>
    <w:rsid w:val="001555F6"/>
    <w:rsid w:val="00172A0A"/>
    <w:rsid w:val="00185472"/>
    <w:rsid w:val="00185CDA"/>
    <w:rsid w:val="001A536A"/>
    <w:rsid w:val="001B554F"/>
    <w:rsid w:val="001E0089"/>
    <w:rsid w:val="001E5EDC"/>
    <w:rsid w:val="001E74EA"/>
    <w:rsid w:val="001F43AE"/>
    <w:rsid w:val="001F6D3B"/>
    <w:rsid w:val="00210067"/>
    <w:rsid w:val="00245F8D"/>
    <w:rsid w:val="00257F01"/>
    <w:rsid w:val="00284369"/>
    <w:rsid w:val="002A05C0"/>
    <w:rsid w:val="002B5563"/>
    <w:rsid w:val="002B7C69"/>
    <w:rsid w:val="002C0989"/>
    <w:rsid w:val="002D3C11"/>
    <w:rsid w:val="002E75B5"/>
    <w:rsid w:val="003452D7"/>
    <w:rsid w:val="003748F7"/>
    <w:rsid w:val="003767C5"/>
    <w:rsid w:val="00393B81"/>
    <w:rsid w:val="00395279"/>
    <w:rsid w:val="003A1B75"/>
    <w:rsid w:val="003A6926"/>
    <w:rsid w:val="003B2D39"/>
    <w:rsid w:val="003F61F3"/>
    <w:rsid w:val="00403A65"/>
    <w:rsid w:val="00413B8C"/>
    <w:rsid w:val="00416551"/>
    <w:rsid w:val="0043725A"/>
    <w:rsid w:val="0044223A"/>
    <w:rsid w:val="00444576"/>
    <w:rsid w:val="004568DF"/>
    <w:rsid w:val="00462ABE"/>
    <w:rsid w:val="00475AF3"/>
    <w:rsid w:val="00492DBE"/>
    <w:rsid w:val="00496645"/>
    <w:rsid w:val="004974E9"/>
    <w:rsid w:val="004B32DB"/>
    <w:rsid w:val="004B5689"/>
    <w:rsid w:val="004C0800"/>
    <w:rsid w:val="004D728E"/>
    <w:rsid w:val="0052411A"/>
    <w:rsid w:val="005475D9"/>
    <w:rsid w:val="00571732"/>
    <w:rsid w:val="005A7440"/>
    <w:rsid w:val="005B2531"/>
    <w:rsid w:val="005C7F80"/>
    <w:rsid w:val="005E12D8"/>
    <w:rsid w:val="006008F3"/>
    <w:rsid w:val="006078E6"/>
    <w:rsid w:val="006556E8"/>
    <w:rsid w:val="00670D56"/>
    <w:rsid w:val="00692809"/>
    <w:rsid w:val="006C36C6"/>
    <w:rsid w:val="006C776F"/>
    <w:rsid w:val="006D5ED5"/>
    <w:rsid w:val="006E0460"/>
    <w:rsid w:val="006E2020"/>
    <w:rsid w:val="006E2691"/>
    <w:rsid w:val="006E2A94"/>
    <w:rsid w:val="006E489B"/>
    <w:rsid w:val="006F7A2B"/>
    <w:rsid w:val="00700CB2"/>
    <w:rsid w:val="00723CC8"/>
    <w:rsid w:val="00745A74"/>
    <w:rsid w:val="00751A7F"/>
    <w:rsid w:val="007627F4"/>
    <w:rsid w:val="007645AE"/>
    <w:rsid w:val="00767AAF"/>
    <w:rsid w:val="00771E0B"/>
    <w:rsid w:val="00786A55"/>
    <w:rsid w:val="007A6542"/>
    <w:rsid w:val="007B0A16"/>
    <w:rsid w:val="007B4B9B"/>
    <w:rsid w:val="007B534B"/>
    <w:rsid w:val="008310CE"/>
    <w:rsid w:val="0085111C"/>
    <w:rsid w:val="008A58CD"/>
    <w:rsid w:val="008B1575"/>
    <w:rsid w:val="008E5E91"/>
    <w:rsid w:val="008E60B5"/>
    <w:rsid w:val="008F012E"/>
    <w:rsid w:val="008F2E96"/>
    <w:rsid w:val="009128EC"/>
    <w:rsid w:val="00912CBE"/>
    <w:rsid w:val="009318C1"/>
    <w:rsid w:val="00954377"/>
    <w:rsid w:val="00977895"/>
    <w:rsid w:val="00983A3F"/>
    <w:rsid w:val="00990482"/>
    <w:rsid w:val="009B0918"/>
    <w:rsid w:val="009B0B27"/>
    <w:rsid w:val="009C7594"/>
    <w:rsid w:val="009D3A28"/>
    <w:rsid w:val="009E59F4"/>
    <w:rsid w:val="00A34A62"/>
    <w:rsid w:val="00A42686"/>
    <w:rsid w:val="00A75497"/>
    <w:rsid w:val="00A81846"/>
    <w:rsid w:val="00AB20F8"/>
    <w:rsid w:val="00AD2AE7"/>
    <w:rsid w:val="00B1692D"/>
    <w:rsid w:val="00B17DB1"/>
    <w:rsid w:val="00B23ACC"/>
    <w:rsid w:val="00B301AC"/>
    <w:rsid w:val="00B36EC9"/>
    <w:rsid w:val="00B5207F"/>
    <w:rsid w:val="00B560E8"/>
    <w:rsid w:val="00B5674E"/>
    <w:rsid w:val="00B570B9"/>
    <w:rsid w:val="00B60DB2"/>
    <w:rsid w:val="00B920C1"/>
    <w:rsid w:val="00B9383D"/>
    <w:rsid w:val="00B97891"/>
    <w:rsid w:val="00BB009A"/>
    <w:rsid w:val="00BF73DB"/>
    <w:rsid w:val="00C072B2"/>
    <w:rsid w:val="00C275BF"/>
    <w:rsid w:val="00C27CA6"/>
    <w:rsid w:val="00C32876"/>
    <w:rsid w:val="00C52C26"/>
    <w:rsid w:val="00C57FB4"/>
    <w:rsid w:val="00D00B4D"/>
    <w:rsid w:val="00D06D91"/>
    <w:rsid w:val="00D20450"/>
    <w:rsid w:val="00D71B24"/>
    <w:rsid w:val="00D84166"/>
    <w:rsid w:val="00D91552"/>
    <w:rsid w:val="00DA52B1"/>
    <w:rsid w:val="00DB2F1B"/>
    <w:rsid w:val="00DB383B"/>
    <w:rsid w:val="00DC38AD"/>
    <w:rsid w:val="00DE4E7A"/>
    <w:rsid w:val="00DE7743"/>
    <w:rsid w:val="00E00202"/>
    <w:rsid w:val="00E13B10"/>
    <w:rsid w:val="00E13D2A"/>
    <w:rsid w:val="00E2532D"/>
    <w:rsid w:val="00E31ED9"/>
    <w:rsid w:val="00E650EC"/>
    <w:rsid w:val="00E74108"/>
    <w:rsid w:val="00EB05FE"/>
    <w:rsid w:val="00EC2F69"/>
    <w:rsid w:val="00ED1389"/>
    <w:rsid w:val="00EE0E81"/>
    <w:rsid w:val="00F07332"/>
    <w:rsid w:val="00F431C4"/>
    <w:rsid w:val="00F62E52"/>
    <w:rsid w:val="00FC32B3"/>
    <w:rsid w:val="00FC4847"/>
    <w:rsid w:val="00FD6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A1BE"/>
  <w15:chartTrackingRefBased/>
  <w15:docId w15:val="{B7E5AA1C-1302-4AB1-9A8E-34FBDB606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F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855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55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55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5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5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5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5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5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5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5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55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55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5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5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5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5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5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5F2"/>
    <w:rPr>
      <w:rFonts w:eastAsiaTheme="majorEastAsia" w:cstheme="majorBidi"/>
      <w:color w:val="272727" w:themeColor="text1" w:themeTint="D8"/>
    </w:rPr>
  </w:style>
  <w:style w:type="paragraph" w:styleId="Title">
    <w:name w:val="Title"/>
    <w:basedOn w:val="Normal"/>
    <w:next w:val="Normal"/>
    <w:link w:val="TitleChar"/>
    <w:uiPriority w:val="10"/>
    <w:qFormat/>
    <w:rsid w:val="000855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5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5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5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5F2"/>
    <w:pPr>
      <w:spacing w:before="160"/>
      <w:jc w:val="center"/>
    </w:pPr>
    <w:rPr>
      <w:i/>
      <w:iCs/>
      <w:color w:val="404040" w:themeColor="text1" w:themeTint="BF"/>
    </w:rPr>
  </w:style>
  <w:style w:type="character" w:customStyle="1" w:styleId="QuoteChar">
    <w:name w:val="Quote Char"/>
    <w:basedOn w:val="DefaultParagraphFont"/>
    <w:link w:val="Quote"/>
    <w:uiPriority w:val="29"/>
    <w:rsid w:val="000855F2"/>
    <w:rPr>
      <w:i/>
      <w:iCs/>
      <w:color w:val="404040" w:themeColor="text1" w:themeTint="BF"/>
    </w:rPr>
  </w:style>
  <w:style w:type="paragraph" w:styleId="ListParagraph">
    <w:name w:val="List Paragraph"/>
    <w:basedOn w:val="Normal"/>
    <w:uiPriority w:val="34"/>
    <w:qFormat/>
    <w:rsid w:val="000855F2"/>
    <w:pPr>
      <w:ind w:left="720"/>
      <w:contextualSpacing/>
    </w:pPr>
  </w:style>
  <w:style w:type="character" w:styleId="IntenseEmphasis">
    <w:name w:val="Intense Emphasis"/>
    <w:basedOn w:val="DefaultParagraphFont"/>
    <w:uiPriority w:val="21"/>
    <w:qFormat/>
    <w:rsid w:val="000855F2"/>
    <w:rPr>
      <w:i/>
      <w:iCs/>
      <w:color w:val="0F4761" w:themeColor="accent1" w:themeShade="BF"/>
    </w:rPr>
  </w:style>
  <w:style w:type="paragraph" w:styleId="IntenseQuote">
    <w:name w:val="Intense Quote"/>
    <w:basedOn w:val="Normal"/>
    <w:next w:val="Normal"/>
    <w:link w:val="IntenseQuoteChar"/>
    <w:uiPriority w:val="30"/>
    <w:qFormat/>
    <w:rsid w:val="000855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5F2"/>
    <w:rPr>
      <w:i/>
      <w:iCs/>
      <w:color w:val="0F4761" w:themeColor="accent1" w:themeShade="BF"/>
    </w:rPr>
  </w:style>
  <w:style w:type="character" w:styleId="IntenseReference">
    <w:name w:val="Intense Reference"/>
    <w:basedOn w:val="DefaultParagraphFont"/>
    <w:uiPriority w:val="32"/>
    <w:qFormat/>
    <w:rsid w:val="000855F2"/>
    <w:rPr>
      <w:b/>
      <w:bCs/>
      <w:smallCaps/>
      <w:color w:val="0F4761" w:themeColor="accent1" w:themeShade="BF"/>
      <w:spacing w:val="5"/>
    </w:rPr>
  </w:style>
  <w:style w:type="character" w:styleId="Hyperlink">
    <w:name w:val="Hyperlink"/>
    <w:uiPriority w:val="99"/>
    <w:unhideWhenUsed/>
    <w:rsid w:val="000855F2"/>
    <w:rPr>
      <w:color w:val="0000FF"/>
      <w:u w:val="single"/>
    </w:rPr>
  </w:style>
  <w:style w:type="table" w:styleId="TableGrid">
    <w:name w:val="Table Grid"/>
    <w:basedOn w:val="TableNormal"/>
    <w:uiPriority w:val="39"/>
    <w:rsid w:val="002B7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42686"/>
    <w:pPr>
      <w:spacing w:after="200"/>
    </w:pPr>
    <w:rPr>
      <w:i/>
      <w:iCs/>
      <w:color w:val="0E2841" w:themeColor="text2"/>
      <w:sz w:val="18"/>
      <w:szCs w:val="18"/>
    </w:rPr>
  </w:style>
  <w:style w:type="character" w:styleId="UnresolvedMention">
    <w:name w:val="Unresolved Mention"/>
    <w:basedOn w:val="DefaultParagraphFont"/>
    <w:uiPriority w:val="99"/>
    <w:semiHidden/>
    <w:unhideWhenUsed/>
    <w:rsid w:val="001555F6"/>
    <w:rPr>
      <w:color w:val="605E5C"/>
      <w:shd w:val="clear" w:color="auto" w:fill="E1DFDD"/>
    </w:rPr>
  </w:style>
  <w:style w:type="character" w:styleId="FollowedHyperlink">
    <w:name w:val="FollowedHyperlink"/>
    <w:basedOn w:val="DefaultParagraphFont"/>
    <w:uiPriority w:val="99"/>
    <w:semiHidden/>
    <w:unhideWhenUsed/>
    <w:rsid w:val="001555F6"/>
    <w:rPr>
      <w:color w:val="96607D" w:themeColor="followedHyperlink"/>
      <w:u w:val="single"/>
    </w:rPr>
  </w:style>
  <w:style w:type="paragraph" w:styleId="TOCHeading">
    <w:name w:val="TOC Heading"/>
    <w:basedOn w:val="Heading1"/>
    <w:next w:val="Normal"/>
    <w:uiPriority w:val="39"/>
    <w:unhideWhenUsed/>
    <w:qFormat/>
    <w:rsid w:val="003A1B75"/>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3A1B75"/>
    <w:pPr>
      <w:spacing w:after="100"/>
    </w:pPr>
  </w:style>
  <w:style w:type="paragraph" w:styleId="TOC2">
    <w:name w:val="toc 2"/>
    <w:basedOn w:val="Normal"/>
    <w:next w:val="Normal"/>
    <w:autoRedefine/>
    <w:uiPriority w:val="39"/>
    <w:unhideWhenUsed/>
    <w:rsid w:val="003A1B75"/>
    <w:pPr>
      <w:spacing w:after="100"/>
      <w:ind w:left="200"/>
    </w:pPr>
  </w:style>
  <w:style w:type="paragraph" w:styleId="TOC3">
    <w:name w:val="toc 3"/>
    <w:basedOn w:val="Normal"/>
    <w:next w:val="Normal"/>
    <w:autoRedefine/>
    <w:uiPriority w:val="39"/>
    <w:unhideWhenUsed/>
    <w:rsid w:val="003A1B75"/>
    <w:pPr>
      <w:spacing w:after="100"/>
      <w:ind w:left="400"/>
    </w:pPr>
  </w:style>
  <w:style w:type="paragraph" w:styleId="TableofFigures">
    <w:name w:val="table of figures"/>
    <w:basedOn w:val="Normal"/>
    <w:next w:val="Normal"/>
    <w:uiPriority w:val="99"/>
    <w:unhideWhenUsed/>
    <w:rsid w:val="00C27CA6"/>
  </w:style>
  <w:style w:type="paragraph" w:styleId="Header">
    <w:name w:val="header"/>
    <w:basedOn w:val="Normal"/>
    <w:link w:val="HeaderChar"/>
    <w:uiPriority w:val="99"/>
    <w:unhideWhenUsed/>
    <w:rsid w:val="00670D56"/>
    <w:pPr>
      <w:tabs>
        <w:tab w:val="center" w:pos="4513"/>
        <w:tab w:val="right" w:pos="9026"/>
      </w:tabs>
    </w:pPr>
  </w:style>
  <w:style w:type="character" w:customStyle="1" w:styleId="HeaderChar">
    <w:name w:val="Header Char"/>
    <w:basedOn w:val="DefaultParagraphFont"/>
    <w:link w:val="Header"/>
    <w:uiPriority w:val="99"/>
    <w:rsid w:val="00670D5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70D56"/>
    <w:pPr>
      <w:tabs>
        <w:tab w:val="center" w:pos="4513"/>
        <w:tab w:val="right" w:pos="9026"/>
      </w:tabs>
    </w:pPr>
  </w:style>
  <w:style w:type="character" w:customStyle="1" w:styleId="FooterChar">
    <w:name w:val="Footer Char"/>
    <w:basedOn w:val="DefaultParagraphFont"/>
    <w:link w:val="Footer"/>
    <w:uiPriority w:val="99"/>
    <w:rsid w:val="00670D56"/>
    <w:rPr>
      <w:rFonts w:ascii="Times New Roman" w:eastAsia="Times New Roman" w:hAnsi="Times New Roman" w:cs="Times New Roman"/>
      <w:kern w:val="0"/>
      <w:sz w:val="20"/>
      <w:szCs w:val="20"/>
      <w:lang w:eastAsia="en-GB"/>
      <w14:ligatures w14:val="none"/>
    </w:rPr>
  </w:style>
  <w:style w:type="character" w:styleId="PlaceholderText">
    <w:name w:val="Placeholder Text"/>
    <w:basedOn w:val="DefaultParagraphFont"/>
    <w:uiPriority w:val="99"/>
    <w:semiHidden/>
    <w:rsid w:val="002B5563"/>
    <w:rPr>
      <w:color w:val="666666"/>
    </w:rPr>
  </w:style>
  <w:style w:type="paragraph" w:styleId="NormalWeb">
    <w:name w:val="Normal (Web)"/>
    <w:basedOn w:val="Normal"/>
    <w:uiPriority w:val="99"/>
    <w:semiHidden/>
    <w:unhideWhenUsed/>
    <w:rsid w:val="00185CDA"/>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svg"/><Relationship Id="rId26" Type="http://schemas.openxmlformats.org/officeDocument/2006/relationships/image" Target="media/image15.svg"/><Relationship Id="rId39" Type="http://schemas.openxmlformats.org/officeDocument/2006/relationships/glossaryDocument" Target="glossary/document.xml"/><Relationship Id="rId21" Type="http://schemas.openxmlformats.org/officeDocument/2006/relationships/image" Target="media/image10.png"/><Relationship Id="rId34" Type="http://schemas.openxmlformats.org/officeDocument/2006/relationships/image" Target="media/image23.sv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pwithease.com/top-10-emerging-cybersecurity-threats/" TargetMode="External"/><Relationship Id="rId20" Type="http://schemas.openxmlformats.org/officeDocument/2006/relationships/image" Target="media/image9.sv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pwithease.com/top-10-emerging-cybersecurity-threats/" TargetMode="External"/><Relationship Id="rId24" Type="http://schemas.openxmlformats.org/officeDocument/2006/relationships/image" Target="media/image13.svg"/><Relationship Id="rId32" Type="http://schemas.openxmlformats.org/officeDocument/2006/relationships/image" Target="media/image21.sv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www.ipwithease.com." TargetMode="External"/><Relationship Id="rId23" Type="http://schemas.openxmlformats.org/officeDocument/2006/relationships/image" Target="media/image12.png"/><Relationship Id="rId28" Type="http://schemas.openxmlformats.org/officeDocument/2006/relationships/image" Target="media/image17.svg"/><Relationship Id="rId36" Type="http://schemas.openxmlformats.org/officeDocument/2006/relationships/image" Target="media/image25.sv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1.svg"/><Relationship Id="rId27" Type="http://schemas.openxmlformats.org/officeDocument/2006/relationships/image" Target="media/image16.png"/><Relationship Id="rId30" Type="http://schemas.openxmlformats.org/officeDocument/2006/relationships/image" Target="media/image19.svg"/><Relationship Id="rId35" Type="http://schemas.openxmlformats.org/officeDocument/2006/relationships/image" Target="media/image24.png"/><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5C5E4C1444424DADB548328ABC131D"/>
        <w:category>
          <w:name w:val="General"/>
          <w:gallery w:val="placeholder"/>
        </w:category>
        <w:types>
          <w:type w:val="bbPlcHdr"/>
        </w:types>
        <w:behaviors>
          <w:behavior w:val="content"/>
        </w:behaviors>
        <w:guid w:val="{74E0365E-F6E7-4E20-B9FF-0C13D88CADDD}"/>
      </w:docPartPr>
      <w:docPartBody>
        <w:p w:rsidR="00A11EBC" w:rsidRDefault="00CC3D9B">
          <w:r w:rsidRPr="00672361">
            <w:rPr>
              <w:rStyle w:val="PlaceholderText"/>
              <w:lang w:eastAsia="en-US"/>
            </w:rPr>
            <w:t>Formatting...</w:t>
          </w:r>
        </w:p>
      </w:docPartBody>
    </w:docPart>
    <w:docPart>
      <w:docPartPr>
        <w:name w:val="55F3B96207F24B7C9925AC9E4A26FBA2"/>
        <w:category>
          <w:name w:val="General"/>
          <w:gallery w:val="placeholder"/>
        </w:category>
        <w:types>
          <w:type w:val="bbPlcHdr"/>
        </w:types>
        <w:behaviors>
          <w:behavior w:val="content"/>
        </w:behaviors>
        <w:guid w:val="{65315D5C-159B-421E-8DA0-97B1404CD1E6}"/>
      </w:docPartPr>
      <w:docPartBody>
        <w:p w:rsidR="00A11EBC" w:rsidRDefault="00CC3D9B">
          <w:r w:rsidRPr="00672361">
            <w:rPr>
              <w:rStyle w:val="PlaceholderText"/>
              <w:lang w:eastAsia="en-US"/>
            </w:rPr>
            <w:t>Formatting...</w:t>
          </w:r>
        </w:p>
      </w:docPartBody>
    </w:docPart>
    <w:docPart>
      <w:docPartPr>
        <w:name w:val="74B535C61A48499FA89FB081E85DF792"/>
        <w:category>
          <w:name w:val="General"/>
          <w:gallery w:val="placeholder"/>
        </w:category>
        <w:types>
          <w:type w:val="bbPlcHdr"/>
        </w:types>
        <w:behaviors>
          <w:behavior w:val="content"/>
        </w:behaviors>
        <w:guid w:val="{E7D72C57-6789-4613-A799-68708A9230EB}"/>
      </w:docPartPr>
      <w:docPartBody>
        <w:p w:rsidR="00A11EBC" w:rsidRDefault="00CC3D9B">
          <w:r w:rsidRPr="00672361">
            <w:rPr>
              <w:rStyle w:val="PlaceholderText"/>
              <w:lang w:eastAsia="en-US"/>
            </w:rPr>
            <w:t>Formatting...</w:t>
          </w:r>
        </w:p>
      </w:docPartBody>
    </w:docPart>
    <w:docPart>
      <w:docPartPr>
        <w:name w:val="AA1E79D4C04E44A983471F2D32A00763"/>
        <w:category>
          <w:name w:val="General"/>
          <w:gallery w:val="placeholder"/>
        </w:category>
        <w:types>
          <w:type w:val="bbPlcHdr"/>
        </w:types>
        <w:behaviors>
          <w:behavior w:val="content"/>
        </w:behaviors>
        <w:guid w:val="{BA07F6AF-8CBF-4E79-B4BB-741326FC642D}"/>
      </w:docPartPr>
      <w:docPartBody>
        <w:p w:rsidR="00A11EBC" w:rsidRDefault="00CC3D9B">
          <w:r w:rsidRPr="00672361">
            <w:rPr>
              <w:rStyle w:val="PlaceholderText"/>
              <w:lang w:eastAsia="en-US"/>
            </w:rPr>
            <w:t>Formatting...</w:t>
          </w:r>
        </w:p>
      </w:docPartBody>
    </w:docPart>
    <w:docPart>
      <w:docPartPr>
        <w:name w:val="4C4DDAD2BEA743CCAECD17B9AAFF92A6"/>
        <w:category>
          <w:name w:val="General"/>
          <w:gallery w:val="placeholder"/>
        </w:category>
        <w:types>
          <w:type w:val="bbPlcHdr"/>
        </w:types>
        <w:behaviors>
          <w:behavior w:val="content"/>
        </w:behaviors>
        <w:guid w:val="{61A6F8DE-A094-41A4-BB8A-6332865EBDA6}"/>
      </w:docPartPr>
      <w:docPartBody>
        <w:p w:rsidR="00A11EBC" w:rsidRDefault="00CC3D9B">
          <w:r w:rsidRPr="00672361">
            <w:rPr>
              <w:rStyle w:val="PlaceholderText"/>
              <w:lang w:eastAsia="en-US"/>
            </w:rPr>
            <w:t>Formatting...</w:t>
          </w:r>
        </w:p>
      </w:docPartBody>
    </w:docPart>
    <w:docPart>
      <w:docPartPr>
        <w:name w:val="8F6DACEB0AAC4BA2A732A700C423132A"/>
        <w:category>
          <w:name w:val="General"/>
          <w:gallery w:val="placeholder"/>
        </w:category>
        <w:types>
          <w:type w:val="bbPlcHdr"/>
        </w:types>
        <w:behaviors>
          <w:behavior w:val="content"/>
        </w:behaviors>
        <w:guid w:val="{4AAF2B73-9B20-4E98-880C-D00F346236BB}"/>
      </w:docPartPr>
      <w:docPartBody>
        <w:p w:rsidR="00A11EBC" w:rsidRDefault="00CC3D9B">
          <w:r w:rsidRPr="00672361">
            <w:rPr>
              <w:rStyle w:val="PlaceholderText"/>
              <w:lang w:eastAsia="en-US"/>
            </w:rPr>
            <w:t>Formatting...</w:t>
          </w:r>
        </w:p>
      </w:docPartBody>
    </w:docPart>
    <w:docPart>
      <w:docPartPr>
        <w:name w:val="183960554A4543DCA6BBCE1DB95A3AA2"/>
        <w:category>
          <w:name w:val="General"/>
          <w:gallery w:val="placeholder"/>
        </w:category>
        <w:types>
          <w:type w:val="bbPlcHdr"/>
        </w:types>
        <w:behaviors>
          <w:behavior w:val="content"/>
        </w:behaviors>
        <w:guid w:val="{3027E0C3-6434-459A-90F6-A315F643056D}"/>
      </w:docPartPr>
      <w:docPartBody>
        <w:p w:rsidR="00A11EBC" w:rsidRDefault="00CC3D9B">
          <w:r w:rsidRPr="00672361">
            <w:rPr>
              <w:rStyle w:val="PlaceholderText"/>
              <w:lang w:eastAsia="en-US"/>
            </w:rPr>
            <w:t>Formatting...</w:t>
          </w:r>
        </w:p>
      </w:docPartBody>
    </w:docPart>
    <w:docPart>
      <w:docPartPr>
        <w:name w:val="A68D101C1D944D69AE5C54F1F59C5EF7"/>
        <w:category>
          <w:name w:val="General"/>
          <w:gallery w:val="placeholder"/>
        </w:category>
        <w:types>
          <w:type w:val="bbPlcHdr"/>
        </w:types>
        <w:behaviors>
          <w:behavior w:val="content"/>
        </w:behaviors>
        <w:guid w:val="{43A9C7E4-B13E-457E-A6A1-3DFFB17540A1}"/>
      </w:docPartPr>
      <w:docPartBody>
        <w:p w:rsidR="00A11EBC" w:rsidRDefault="00CC3D9B">
          <w:r w:rsidRPr="00672361">
            <w:rPr>
              <w:rStyle w:val="PlaceholderText"/>
              <w:lang w:eastAsia="en-US"/>
            </w:rPr>
            <w:t>Formatting...</w:t>
          </w:r>
        </w:p>
      </w:docPartBody>
    </w:docPart>
    <w:docPart>
      <w:docPartPr>
        <w:name w:val="33E56CFBDA274BD9AE13649DF25D7415"/>
        <w:category>
          <w:name w:val="General"/>
          <w:gallery w:val="placeholder"/>
        </w:category>
        <w:types>
          <w:type w:val="bbPlcHdr"/>
        </w:types>
        <w:behaviors>
          <w:behavior w:val="content"/>
        </w:behaviors>
        <w:guid w:val="{AD92705A-1EEF-4463-8348-6AB499813EC6}"/>
      </w:docPartPr>
      <w:docPartBody>
        <w:p w:rsidR="00A11EBC" w:rsidRDefault="00CC3D9B">
          <w:r w:rsidRPr="00672361">
            <w:rPr>
              <w:rStyle w:val="PlaceholderText"/>
              <w:lang w:eastAsia="en-US"/>
            </w:rPr>
            <w:t>Formatting...</w:t>
          </w:r>
        </w:p>
      </w:docPartBody>
    </w:docPart>
    <w:docPart>
      <w:docPartPr>
        <w:name w:val="4A7C6ED911264F89B11A9E18536AF807"/>
        <w:category>
          <w:name w:val="General"/>
          <w:gallery w:val="placeholder"/>
        </w:category>
        <w:types>
          <w:type w:val="bbPlcHdr"/>
        </w:types>
        <w:behaviors>
          <w:behavior w:val="content"/>
        </w:behaviors>
        <w:guid w:val="{DC229B40-7EC7-4E59-A9FB-D902BB20D726}"/>
      </w:docPartPr>
      <w:docPartBody>
        <w:p w:rsidR="00A11EBC" w:rsidRDefault="00CC3D9B">
          <w:r w:rsidRPr="00672361">
            <w:rPr>
              <w:rStyle w:val="PlaceholderText"/>
              <w:lang w:eastAsia="en-US"/>
            </w:rPr>
            <w:t>Formatting...</w:t>
          </w:r>
        </w:p>
      </w:docPartBody>
    </w:docPart>
    <w:docPart>
      <w:docPartPr>
        <w:name w:val="DA1D99C83D074E668A69C7193609E1A3"/>
        <w:category>
          <w:name w:val="General"/>
          <w:gallery w:val="placeholder"/>
        </w:category>
        <w:types>
          <w:type w:val="bbPlcHdr"/>
        </w:types>
        <w:behaviors>
          <w:behavior w:val="content"/>
        </w:behaviors>
        <w:guid w:val="{4DF31E31-C24F-4472-87B1-42630B72F627}"/>
      </w:docPartPr>
      <w:docPartBody>
        <w:p w:rsidR="00A11EBC" w:rsidRDefault="00CC3D9B">
          <w:r w:rsidRPr="00672361">
            <w:rPr>
              <w:rStyle w:val="PlaceholderText"/>
              <w:lang w:eastAsia="en-US"/>
            </w:rPr>
            <w:t>Formatting...</w:t>
          </w:r>
        </w:p>
      </w:docPartBody>
    </w:docPart>
    <w:docPart>
      <w:docPartPr>
        <w:name w:val="9757743C051F4AA8A59AC4B98EBEF2E6"/>
        <w:category>
          <w:name w:val="General"/>
          <w:gallery w:val="placeholder"/>
        </w:category>
        <w:types>
          <w:type w:val="bbPlcHdr"/>
        </w:types>
        <w:behaviors>
          <w:behavior w:val="content"/>
        </w:behaviors>
        <w:guid w:val="{AFB69068-D1E3-44EB-A5BF-8577179EE6BA}"/>
      </w:docPartPr>
      <w:docPartBody>
        <w:p w:rsidR="00A11EBC" w:rsidRDefault="00CC3D9B">
          <w:r w:rsidRPr="00672361">
            <w:rPr>
              <w:rStyle w:val="PlaceholderText"/>
              <w:lang w:eastAsia="en-US"/>
            </w:rPr>
            <w:t>Formatting...</w:t>
          </w:r>
        </w:p>
      </w:docPartBody>
    </w:docPart>
    <w:docPart>
      <w:docPartPr>
        <w:name w:val="5F9AF9096B074141B5DBAFA040622452"/>
        <w:category>
          <w:name w:val="General"/>
          <w:gallery w:val="placeholder"/>
        </w:category>
        <w:types>
          <w:type w:val="bbPlcHdr"/>
        </w:types>
        <w:behaviors>
          <w:behavior w:val="content"/>
        </w:behaviors>
        <w:guid w:val="{0BEE4A4F-2767-4126-923E-D27A7FB70CB1}"/>
      </w:docPartPr>
      <w:docPartBody>
        <w:p w:rsidR="00A11EBC" w:rsidRDefault="00CC3D9B">
          <w:r w:rsidRPr="00672361">
            <w:rPr>
              <w:rStyle w:val="PlaceholderText"/>
              <w:lang w:eastAsia="en-US"/>
            </w:rPr>
            <w:t>Formatting...</w:t>
          </w:r>
        </w:p>
      </w:docPartBody>
    </w:docPart>
    <w:docPart>
      <w:docPartPr>
        <w:name w:val="F9B20EF3DEFB46AC94EEC91E3C0ECB86"/>
        <w:category>
          <w:name w:val="General"/>
          <w:gallery w:val="placeholder"/>
        </w:category>
        <w:types>
          <w:type w:val="bbPlcHdr"/>
        </w:types>
        <w:behaviors>
          <w:behavior w:val="content"/>
        </w:behaviors>
        <w:guid w:val="{57CA9FE2-273E-4B93-A35D-CF3AE9BB0EE3}"/>
      </w:docPartPr>
      <w:docPartBody>
        <w:p w:rsidR="00A11EBC" w:rsidRDefault="00CC3D9B">
          <w:r w:rsidRPr="00672361">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gency FB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Poppins-Bold">
    <w:altName w:val="Poppins"/>
    <w:panose1 w:val="00000000000000000000"/>
    <w:charset w:val="00"/>
    <w:family w:val="roman"/>
    <w:notTrueType/>
    <w:pitch w:val="default"/>
  </w:font>
  <w:font w:name="Poppins-Regular">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D9B"/>
    <w:rsid w:val="000E3870"/>
    <w:rsid w:val="00767AAF"/>
    <w:rsid w:val="008E6648"/>
    <w:rsid w:val="00A11EBC"/>
    <w:rsid w:val="00BE270C"/>
    <w:rsid w:val="00C32876"/>
    <w:rsid w:val="00CC3D9B"/>
    <w:rsid w:val="00D91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3D9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F30CDC-6B1D-4A14-9D33-5AF27FDDF0E7}">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70705712&quot;:{&quot;referencesIds&quot;:[&quot;doc:6a5d74f411ab702e64b4413b&quot;],&quot;referencesOptions&quot;:{&quot;doc:6a5d74f411ab702e64b441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05712,&quot;citationText&quot;:&quot;&lt;span style=\&quot;font-family:Arial;font-size:14.666666666666666px;color:#0E2841\&quot;&gt;[5]&lt;/span&gt;&quot;},&quot;508408706&quot;:{&quot;referencesIds&quot;:[&quot;doc:6a5d7551c0261d527276ebf7&quot;],&quot;referencesOptions&quot;:{&quot;doc:6a5d7551c0261d527276e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408706,&quot;citationText&quot;:&quot;&lt;span style=\&quot;font-family:Arial;font-size:14.666666666666666px;color:#0E2841\&quot;&gt;[9]&lt;/span&gt;&quot;},&quot;684949953&quot;:{&quot;referencesIds&quot;:[&quot;doc:6a5d7500a550b21107f3f311&quot;],&quot;referencesOptions&quot;:{&quot;doc:6a5d7500a550b21107f3f3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4949953,&quot;citationText&quot;:&quot;&lt;span style=\&quot;font-family:Arial;font-size:14.666666666666666px;color:#0E2841\&quot;&gt;[2]&lt;/span&gt;&quot;},&quot;744684576&quot;:{&quot;referencesIds&quot;:[&quot;doc:6a5d74e20ff4f36b968160f6&quot;],&quot;referencesOptions&quot;:{&quot;doc:6a5d74e20ff4f36b96816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4684576,&quot;citationText&quot;:&quot;&lt;span style=\&quot;font-family:Arial;font-size:14.666666666666666px;color:#0E2841\&quot;&gt;[1]&lt;/span&gt;&quot;},&quot;952595296&quot;:{&quot;referencesIds&quot;:[&quot;doc:6a5d753ac0261d527276ebf5&quot;],&quot;referencesOptions&quot;:{&quot;doc:6a5d753ac0261d527276eb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595296,&quot;citationText&quot;:&quot;&lt;span style=\&quot;font-family:Arial;font-size:14.666666666666666px;color:#0E2841\&quot;&gt;[8]&lt;/span&gt;&quot;},&quot;2037155190&quot;:{&quot;referencesIds&quot;:[&quot;doc:6a5d798de83b9365e015c69f&quot;],&quot;referencesOptions&quot;:{&quot;doc:6a5d798de83b9365e015c6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7155190,&quot;citationText&quot;:&quot;&lt;span style=\&quot;font-family:Arial;font-size:14.666666666666666px;color:#0E2841\&quot;&gt;[4]&lt;/span&gt;&quot;},&quot;2123957706&quot;:{&quot;referencesIds&quot;:[&quot;doc:6a5d74e20ff4f36b968160f6&quot;],&quot;referencesOptions&quot;:{&quot;doc:6a5d74e20ff4f36b96816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3957706,&quot;citationText&quot;:&quot;&lt;span style=\&quot;font-family:Arial;font-size:14.666666666666666px;color:#0E2841\&quot;&gt;[1]&lt;/span&gt;&quot;},&quot;-717440959&quot;:{&quot;referencesIds&quot;:[&quot;doc:6a5d74e20ff4f36b968160f6&quot;],&quot;referencesOptions&quot;:{&quot;doc:6a5d74e20ff4f36b96816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7440959,&quot;citationText&quot;:&quot;&lt;span style=\&quot;font-family:Arial;font-size:14.666666666666666px;color:#0E2841\&quot;&gt;[1]&lt;/span&gt;&quot;},&quot;-1851866262&quot;:{&quot;referencesIds&quot;:[&quot;doc:6a5d756311ab702e64b4413d&quot;],&quot;referencesOptions&quot;:{&quot;doc:6a5d756311ab702e64b441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1866262,&quot;citationText&quot;:&quot;&lt;span style=\&quot;font-family:Arial;font-size:14.666666666666666px;color:#0E2841\&quot;&gt;[3]&lt;/span&gt;&quot;},&quot;-600409880&quot;:{&quot;referencesIds&quot;:[&quot;doc:6a5d74f411ab702e64b4413b&quot;],&quot;referencesOptions&quot;:{&quot;doc:6a5d74f411ab702e64b441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0409880,&quot;citationText&quot;:&quot;&lt;span style=\&quot;font-family:Arial;font-size:14.666666666666666px;color:#0E2841\&quot;&gt;[5]&lt;/span&gt;&quot;},&quot;-189063231&quot;:{&quot;referencesIds&quot;:[&quot;doc:6a5d75463f025545d186f06d&quot;],&quot;referencesOptions&quot;:{&quot;doc:6a5d75463f025545d186f0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063231,&quot;citationText&quot;:&quot;&lt;span style=\&quot;font-family:Arial;font-size:14.666666666666666px;color:#0E2841\&quot;&gt;[6]&lt;/span&gt;&quot;},&quot;-595407961&quot;:{&quot;referencesIds&quot;:[&quot;doc:6a5d750b9c42535211aae22d&quot;],&quot;referencesOptions&quot;:{&quot;doc:6a5d750b9c42535211aae2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5407961,&quot;citationText&quot;:&quot;&lt;span style=\&quot;font-family:Arial;font-size:14.666666666666666px;color:#0E2841\&quot;&gt;[7]&lt;/span&gt;&quot;},&quot;-1120982141&quot;:{&quot;referencesIds&quot;:[&quot;doc:6a5d7551c0261d527276ebf7&quot;],&quot;referencesOptions&quot;:{&quot;doc:6a5d7551c0261d527276e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0982141,&quot;citationText&quot;:&quot;&lt;span style=\&quot;font-family:Arial;font-size:14.666666666666666px;color:#0E2841\&quot;&gt;[9]&lt;/span&gt;&quot;},&quot;-261383662&quot;:{&quot;referencesIds&quot;:[&quot;doc:6a5d7500a550b21107f3f311&quot;],&quot;referencesOptions&quot;:{&quot;doc:6a5d7500a550b21107f3f3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1383662,&quot;citationText&quot;:&quot;&lt;span style=\&quot;font-family:Arial;font-size:14.666666666666666px;color:#0E2841\&quot;&gt;[2]&lt;/span&gt;&quot;}}"/>
    <we:property name="currentFolder" value="{&quot;id&quot;:&quot;project:6a5d74d507d7131c03aaa369&quot;,&quot;userId&quot;:&quot;user:68e2df727d839574a9279b20&quot;,&quot;projectId&quot;:&quot;ap:68e2df727d839574a9279b21&quot;,&quot;name&quot;:&quot;Cyber Security Analysis&quot;,&quot;created&quot;:1784509653882,&quot;lastModified&quot;:1784509653882,&quot;position&quot;:8,&quot;isShared&quot;:false,&quot;isExampleCollection&quot;:false,&quot;isMyPublicationsCollection&quot;:false,&quot;notInFolder&quot;:false,&quot;isFavorite&quot;:true,&quot;totalReferences&quot;: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923E1CD-DEDD-4250-B75C-4342F5853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2123</TotalTime>
  <Pages>21</Pages>
  <Words>2728</Words>
  <Characters>15551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Robert-Constantin Dan (2507758)</dc:creator>
  <cp:keywords/>
  <dc:description/>
  <cp:lastModifiedBy>Robert-Constantin Dan (2507758)</cp:lastModifiedBy>
  <cp:revision>152</cp:revision>
  <dcterms:created xsi:type="dcterms:W3CDTF">2026-07-18T14:07:00Z</dcterms:created>
  <dcterms:modified xsi:type="dcterms:W3CDTF">2026-07-21T05:12:00Z</dcterms:modified>
</cp:coreProperties>
</file>