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902753" w14:textId="77777777" w:rsidR="00A516A4" w:rsidRPr="00A516A4" w:rsidRDefault="00A516A4" w:rsidP="00A516A4">
      <w:pPr>
        <w:spacing w:after="160" w:line="259" w:lineRule="auto"/>
        <w:jc w:val="center"/>
        <w:rPr>
          <w:rFonts w:cs="Times New Roman"/>
          <w:b/>
          <w:bCs/>
          <w:sz w:val="36"/>
          <w:szCs w:val="36"/>
        </w:rPr>
      </w:pPr>
    </w:p>
    <w:p w14:paraId="494171C5" w14:textId="77777777" w:rsidR="00A516A4" w:rsidRPr="00A516A4" w:rsidRDefault="00A516A4" w:rsidP="00A516A4">
      <w:pPr>
        <w:spacing w:after="160" w:line="259" w:lineRule="auto"/>
        <w:jc w:val="center"/>
        <w:rPr>
          <w:rFonts w:cs="Times New Roman"/>
          <w:b/>
          <w:bCs/>
          <w:sz w:val="36"/>
          <w:szCs w:val="36"/>
        </w:rPr>
      </w:pPr>
    </w:p>
    <w:p w14:paraId="6EB66B81" w14:textId="77777777" w:rsidR="00A516A4" w:rsidRPr="00A516A4" w:rsidRDefault="00A516A4" w:rsidP="00A516A4">
      <w:pPr>
        <w:spacing w:after="160" w:line="259" w:lineRule="auto"/>
        <w:jc w:val="center"/>
        <w:rPr>
          <w:rFonts w:cs="Times New Roman"/>
          <w:b/>
          <w:bCs/>
          <w:sz w:val="36"/>
          <w:szCs w:val="36"/>
        </w:rPr>
      </w:pPr>
    </w:p>
    <w:p w14:paraId="67472501" w14:textId="77777777" w:rsidR="00A516A4" w:rsidRPr="00A516A4" w:rsidRDefault="00A516A4" w:rsidP="00A516A4">
      <w:pPr>
        <w:spacing w:after="160" w:line="259" w:lineRule="auto"/>
        <w:jc w:val="center"/>
        <w:rPr>
          <w:rFonts w:cs="Times New Roman"/>
          <w:b/>
          <w:bCs/>
          <w:sz w:val="36"/>
          <w:szCs w:val="36"/>
        </w:rPr>
      </w:pPr>
    </w:p>
    <w:p w14:paraId="2F637BFE" w14:textId="77777777" w:rsidR="00A516A4" w:rsidRPr="00A516A4" w:rsidRDefault="00A516A4" w:rsidP="00A516A4">
      <w:pPr>
        <w:spacing w:after="160" w:line="259" w:lineRule="auto"/>
        <w:jc w:val="center"/>
        <w:rPr>
          <w:rFonts w:cs="Times New Roman"/>
          <w:b/>
          <w:bCs/>
          <w:sz w:val="36"/>
          <w:szCs w:val="36"/>
        </w:rPr>
      </w:pPr>
    </w:p>
    <w:p w14:paraId="169896F1" w14:textId="77777777" w:rsidR="00A516A4" w:rsidRPr="00A516A4" w:rsidRDefault="00A516A4" w:rsidP="00A516A4">
      <w:pPr>
        <w:spacing w:after="160" w:line="259" w:lineRule="auto"/>
        <w:jc w:val="center"/>
        <w:rPr>
          <w:rFonts w:cs="Times New Roman"/>
          <w:b/>
          <w:bCs/>
          <w:sz w:val="36"/>
          <w:szCs w:val="36"/>
        </w:rPr>
      </w:pPr>
    </w:p>
    <w:p w14:paraId="76E362F4" w14:textId="77777777" w:rsidR="00A516A4" w:rsidRPr="00A516A4" w:rsidRDefault="00A516A4" w:rsidP="00A516A4">
      <w:pPr>
        <w:spacing w:after="160" w:line="259" w:lineRule="auto"/>
        <w:jc w:val="center"/>
        <w:rPr>
          <w:rFonts w:cs="Times New Roman"/>
          <w:b/>
          <w:bCs/>
          <w:sz w:val="36"/>
          <w:szCs w:val="36"/>
        </w:rPr>
      </w:pPr>
    </w:p>
    <w:p w14:paraId="0C582ED1" w14:textId="77777777" w:rsidR="00A516A4" w:rsidRPr="00A516A4" w:rsidRDefault="00A516A4" w:rsidP="00A516A4">
      <w:pPr>
        <w:spacing w:after="160" w:line="259" w:lineRule="auto"/>
        <w:jc w:val="center"/>
        <w:rPr>
          <w:rFonts w:cs="Times New Roman"/>
          <w:b/>
          <w:bCs/>
          <w:sz w:val="36"/>
          <w:szCs w:val="36"/>
        </w:rPr>
      </w:pPr>
    </w:p>
    <w:p w14:paraId="2E08CB4A" w14:textId="77777777" w:rsidR="00A516A4" w:rsidRPr="00A516A4" w:rsidRDefault="00A516A4" w:rsidP="00A516A4">
      <w:pPr>
        <w:spacing w:after="160" w:line="259" w:lineRule="auto"/>
        <w:jc w:val="center"/>
        <w:rPr>
          <w:rFonts w:cs="Times New Roman"/>
          <w:b/>
          <w:bCs/>
          <w:sz w:val="36"/>
          <w:szCs w:val="36"/>
        </w:rPr>
      </w:pPr>
    </w:p>
    <w:p w14:paraId="226B94AD" w14:textId="77777777" w:rsidR="00A516A4" w:rsidRPr="00A516A4" w:rsidRDefault="00A516A4" w:rsidP="00A516A4">
      <w:pPr>
        <w:spacing w:after="160" w:line="259" w:lineRule="auto"/>
        <w:jc w:val="center"/>
        <w:rPr>
          <w:rFonts w:cs="Times New Roman"/>
          <w:b/>
          <w:bCs/>
          <w:sz w:val="36"/>
          <w:szCs w:val="36"/>
        </w:rPr>
      </w:pPr>
    </w:p>
    <w:p w14:paraId="14336C92" w14:textId="77777777" w:rsidR="00A516A4" w:rsidRPr="00A516A4" w:rsidRDefault="00A516A4" w:rsidP="00A516A4">
      <w:pPr>
        <w:spacing w:after="160" w:line="259" w:lineRule="auto"/>
        <w:jc w:val="center"/>
        <w:rPr>
          <w:rFonts w:cs="Times New Roman"/>
          <w:b/>
          <w:bCs/>
          <w:sz w:val="36"/>
          <w:szCs w:val="36"/>
        </w:rPr>
      </w:pPr>
      <w:r w:rsidRPr="00A516A4">
        <w:rPr>
          <w:rFonts w:cs="Times New Roman"/>
          <w:b/>
          <w:bCs/>
          <w:sz w:val="36"/>
          <w:szCs w:val="36"/>
        </w:rPr>
        <w:t>Programmes: BA International Hotel Management</w:t>
      </w:r>
    </w:p>
    <w:p w14:paraId="13D8C79A" w14:textId="77777777" w:rsidR="00A516A4" w:rsidRPr="00A516A4" w:rsidRDefault="00A516A4" w:rsidP="00A516A4">
      <w:pPr>
        <w:spacing w:after="160" w:line="259" w:lineRule="auto"/>
        <w:jc w:val="center"/>
        <w:rPr>
          <w:rFonts w:cs="Times New Roman"/>
          <w:b/>
          <w:bCs/>
          <w:sz w:val="36"/>
          <w:szCs w:val="36"/>
        </w:rPr>
      </w:pPr>
      <w:r w:rsidRPr="00A516A4">
        <w:rPr>
          <w:rFonts w:cs="Times New Roman"/>
          <w:b/>
          <w:bCs/>
          <w:sz w:val="36"/>
          <w:szCs w:val="36"/>
        </w:rPr>
        <w:t>Module: Entrepreneurship</w:t>
      </w:r>
    </w:p>
    <w:p w14:paraId="7E6E1903" w14:textId="71BDF437" w:rsidR="00A516A4" w:rsidRDefault="000B2A5E" w:rsidP="000B2A5E">
      <w:pPr>
        <w:spacing w:after="160" w:line="259" w:lineRule="auto"/>
        <w:rPr>
          <w:rFonts w:cs="Times New Roman"/>
          <w:b/>
          <w:bCs/>
          <w:spacing w:val="-2"/>
          <w:sz w:val="36"/>
          <w:szCs w:val="36"/>
        </w:rPr>
      </w:pPr>
      <w:r>
        <w:rPr>
          <w:rFonts w:cs="Times New Roman"/>
          <w:b/>
          <w:bCs/>
          <w:sz w:val="36"/>
          <w:szCs w:val="36"/>
        </w:rPr>
        <w:t xml:space="preserve">                           </w:t>
      </w:r>
      <w:r w:rsidR="00A516A4" w:rsidRPr="00A516A4">
        <w:rPr>
          <w:rFonts w:cs="Times New Roman"/>
          <w:b/>
          <w:bCs/>
          <w:sz w:val="36"/>
          <w:szCs w:val="36"/>
        </w:rPr>
        <w:t>Module</w:t>
      </w:r>
      <w:r w:rsidR="00A516A4" w:rsidRPr="00A516A4">
        <w:rPr>
          <w:rFonts w:cs="Times New Roman"/>
          <w:b/>
          <w:bCs/>
          <w:spacing w:val="12"/>
          <w:sz w:val="36"/>
          <w:szCs w:val="36"/>
        </w:rPr>
        <w:t xml:space="preserve"> </w:t>
      </w:r>
      <w:r w:rsidR="00A516A4" w:rsidRPr="00A516A4">
        <w:rPr>
          <w:rFonts w:cs="Times New Roman"/>
          <w:b/>
          <w:bCs/>
          <w:spacing w:val="-2"/>
          <w:sz w:val="36"/>
          <w:szCs w:val="36"/>
        </w:rPr>
        <w:t>code: BMIH5001</w:t>
      </w:r>
    </w:p>
    <w:p w14:paraId="22704717" w14:textId="54BFE9FF" w:rsidR="000B2A5E" w:rsidRDefault="000B2A5E" w:rsidP="00A516A4">
      <w:pPr>
        <w:spacing w:after="160" w:line="259" w:lineRule="auto"/>
        <w:jc w:val="center"/>
        <w:rPr>
          <w:rFonts w:cs="Times New Roman"/>
          <w:b/>
          <w:bCs/>
          <w:spacing w:val="-2"/>
          <w:sz w:val="36"/>
          <w:szCs w:val="36"/>
        </w:rPr>
      </w:pPr>
      <w:r>
        <w:rPr>
          <w:rFonts w:cs="Times New Roman"/>
          <w:b/>
          <w:bCs/>
          <w:spacing w:val="-2"/>
          <w:sz w:val="36"/>
          <w:szCs w:val="36"/>
        </w:rPr>
        <w:t xml:space="preserve">  Student </w:t>
      </w:r>
      <w:r w:rsidR="001078C4">
        <w:rPr>
          <w:rFonts w:cs="Times New Roman"/>
          <w:b/>
          <w:bCs/>
          <w:spacing w:val="-2"/>
          <w:sz w:val="36"/>
          <w:szCs w:val="36"/>
        </w:rPr>
        <w:t>Name:</w:t>
      </w:r>
      <w:r>
        <w:rPr>
          <w:rFonts w:cs="Times New Roman"/>
          <w:b/>
          <w:bCs/>
          <w:spacing w:val="-2"/>
          <w:sz w:val="36"/>
          <w:szCs w:val="36"/>
        </w:rPr>
        <w:t xml:space="preserve"> Flavia Nanu</w:t>
      </w:r>
    </w:p>
    <w:p w14:paraId="7B72D3C3" w14:textId="2539F2E7" w:rsidR="000B2A5E" w:rsidRDefault="000B2A5E" w:rsidP="000B2A5E">
      <w:pPr>
        <w:spacing w:after="160" w:line="259" w:lineRule="auto"/>
        <w:rPr>
          <w:rFonts w:cs="Times New Roman"/>
          <w:b/>
          <w:bCs/>
          <w:spacing w:val="-2"/>
          <w:sz w:val="36"/>
          <w:szCs w:val="36"/>
        </w:rPr>
      </w:pPr>
      <w:r>
        <w:rPr>
          <w:rFonts w:cs="Times New Roman"/>
          <w:b/>
          <w:bCs/>
          <w:spacing w:val="-2"/>
          <w:sz w:val="36"/>
          <w:szCs w:val="36"/>
        </w:rPr>
        <w:t xml:space="preserve">                            Student </w:t>
      </w:r>
      <w:r w:rsidR="001078C4">
        <w:rPr>
          <w:rFonts w:cs="Times New Roman"/>
          <w:b/>
          <w:bCs/>
          <w:spacing w:val="-2"/>
          <w:sz w:val="36"/>
          <w:szCs w:val="36"/>
        </w:rPr>
        <w:t>Number:</w:t>
      </w:r>
      <w:r>
        <w:rPr>
          <w:rFonts w:cs="Times New Roman"/>
          <w:b/>
          <w:bCs/>
          <w:spacing w:val="-2"/>
          <w:sz w:val="36"/>
          <w:szCs w:val="36"/>
        </w:rPr>
        <w:t xml:space="preserve"> 2239004</w:t>
      </w:r>
    </w:p>
    <w:p w14:paraId="38C45482" w14:textId="156F35D8" w:rsidR="000B2A5E" w:rsidRPr="00A516A4" w:rsidRDefault="000B2A5E" w:rsidP="00A516A4">
      <w:pPr>
        <w:spacing w:after="160" w:line="259" w:lineRule="auto"/>
        <w:jc w:val="center"/>
        <w:rPr>
          <w:rFonts w:cs="Times New Roman"/>
          <w:b/>
          <w:bCs/>
          <w:sz w:val="36"/>
          <w:szCs w:val="36"/>
        </w:rPr>
      </w:pPr>
      <w:r>
        <w:rPr>
          <w:rFonts w:cs="Times New Roman"/>
          <w:b/>
          <w:bCs/>
          <w:spacing w:val="-2"/>
          <w:sz w:val="36"/>
          <w:szCs w:val="36"/>
        </w:rPr>
        <w:t xml:space="preserve">Lecturer </w:t>
      </w:r>
      <w:r w:rsidR="001078C4">
        <w:rPr>
          <w:rFonts w:cs="Times New Roman"/>
          <w:b/>
          <w:bCs/>
          <w:spacing w:val="-2"/>
          <w:sz w:val="36"/>
          <w:szCs w:val="36"/>
        </w:rPr>
        <w:t>Name:</w:t>
      </w:r>
      <w:r>
        <w:rPr>
          <w:rFonts w:cs="Times New Roman"/>
          <w:b/>
          <w:bCs/>
          <w:spacing w:val="-2"/>
          <w:sz w:val="36"/>
          <w:szCs w:val="36"/>
        </w:rPr>
        <w:t xml:space="preserve"> Neil Dyer</w:t>
      </w:r>
    </w:p>
    <w:p w14:paraId="60C27F86" w14:textId="77777777" w:rsidR="00A516A4" w:rsidRPr="00A516A4" w:rsidRDefault="00A516A4" w:rsidP="00A516A4">
      <w:pPr>
        <w:spacing w:after="160" w:line="259" w:lineRule="auto"/>
        <w:jc w:val="left"/>
        <w:rPr>
          <w:rFonts w:eastAsiaTheme="majorEastAsia" w:cstheme="majorBidi"/>
          <w:b/>
          <w:szCs w:val="32"/>
        </w:rPr>
      </w:pPr>
      <w:r w:rsidRPr="00A516A4">
        <w:br w:type="page"/>
      </w:r>
    </w:p>
    <w:p w14:paraId="5D644D6B" w14:textId="77777777" w:rsidR="001078C4" w:rsidRPr="00A516A4" w:rsidRDefault="001078C4" w:rsidP="001078C4">
      <w:pPr>
        <w:pStyle w:val="Heading1"/>
        <w:rPr>
          <w:color w:val="auto"/>
        </w:rPr>
      </w:pPr>
      <w:r w:rsidRPr="00A516A4">
        <w:rPr>
          <w:color w:val="auto"/>
        </w:rPr>
        <w:lastRenderedPageBreak/>
        <w:t xml:space="preserve">Appendix </w:t>
      </w: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1E0" w:firstRow="1" w:lastRow="1" w:firstColumn="1" w:lastColumn="1" w:noHBand="0" w:noVBand="0"/>
      </w:tblPr>
      <w:tblGrid>
        <w:gridCol w:w="2238"/>
        <w:gridCol w:w="5366"/>
        <w:gridCol w:w="1406"/>
      </w:tblGrid>
      <w:tr w:rsidR="001078C4" w:rsidRPr="00A516A4" w14:paraId="5A0B4B64" w14:textId="77777777" w:rsidTr="00C90A15">
        <w:trPr>
          <w:trHeight w:val="1619"/>
        </w:trPr>
        <w:tc>
          <w:tcPr>
            <w:tcW w:w="1242" w:type="pct"/>
            <w:tcBorders>
              <w:bottom w:val="single" w:sz="4" w:space="0" w:color="000000"/>
              <w:right w:val="single" w:sz="4" w:space="0" w:color="000000"/>
            </w:tcBorders>
          </w:tcPr>
          <w:p w14:paraId="6BFAFA94" w14:textId="77777777" w:rsidR="001078C4" w:rsidRPr="00A516A4" w:rsidRDefault="001078C4" w:rsidP="00C90A15">
            <w:pPr>
              <w:rPr>
                <w:lang w:val="en-US"/>
              </w:rPr>
            </w:pPr>
            <w:r w:rsidRPr="00A516A4">
              <w:rPr>
                <w:lang w:val="en-US"/>
              </w:rPr>
              <w:t>RESEARCH</w:t>
            </w:r>
          </w:p>
        </w:tc>
        <w:tc>
          <w:tcPr>
            <w:tcW w:w="2978" w:type="pct"/>
            <w:tcBorders>
              <w:left w:val="single" w:sz="4" w:space="0" w:color="000000"/>
              <w:bottom w:val="single" w:sz="4" w:space="0" w:color="000000"/>
              <w:right w:val="single" w:sz="4" w:space="0" w:color="000000"/>
            </w:tcBorders>
          </w:tcPr>
          <w:p w14:paraId="166BF182" w14:textId="77777777" w:rsidR="001078C4" w:rsidRPr="00A516A4" w:rsidRDefault="001078C4" w:rsidP="00C90A15">
            <w:pPr>
              <w:rPr>
                <w:lang w:val="en-US"/>
              </w:rPr>
            </w:pPr>
            <w:r w:rsidRPr="00A516A4">
              <w:rPr>
                <w:lang w:val="en-US"/>
              </w:rPr>
              <w:t xml:space="preserve">For this assessment, you can use Generative AI to support you in research, including searching for bibliography, using tools to </w:t>
            </w:r>
            <w:proofErr w:type="spellStart"/>
            <w:r w:rsidRPr="00A516A4">
              <w:rPr>
                <w:lang w:val="en-US"/>
              </w:rPr>
              <w:t>summarise</w:t>
            </w:r>
            <w:proofErr w:type="spellEnd"/>
            <w:r w:rsidRPr="00A516A4">
              <w:rPr>
                <w:lang w:val="en-US"/>
              </w:rPr>
              <w:t>, compare and interrogate materials.</w:t>
            </w:r>
          </w:p>
        </w:tc>
        <w:tc>
          <w:tcPr>
            <w:tcW w:w="781" w:type="pct"/>
            <w:tcBorders>
              <w:left w:val="single" w:sz="4" w:space="0" w:color="000000"/>
              <w:bottom w:val="single" w:sz="4" w:space="0" w:color="000000"/>
            </w:tcBorders>
          </w:tcPr>
          <w:p w14:paraId="461CD7E0" w14:textId="77777777" w:rsidR="001078C4" w:rsidRPr="00A516A4" w:rsidRDefault="001078C4" w:rsidP="00C90A15">
            <w:pPr>
              <w:rPr>
                <w:lang w:val="en-US"/>
              </w:rPr>
            </w:pPr>
            <w:r w:rsidRPr="00A516A4">
              <w:rPr>
                <w:lang w:val="en-US"/>
              </w:rPr>
              <w:t xml:space="preserve">Yes </w:t>
            </w:r>
            <w:r w:rsidRPr="00A516A4">
              <w:rPr>
                <w:rFonts w:ascii="Segoe UI Symbol" w:hAnsi="Segoe UI Symbol" w:cs="Segoe UI Symbol"/>
                <w:lang w:val="en-US"/>
              </w:rPr>
              <w:t>☐</w:t>
            </w:r>
          </w:p>
          <w:p w14:paraId="5B92896F" w14:textId="77777777" w:rsidR="001078C4" w:rsidRPr="00A516A4" w:rsidRDefault="001078C4" w:rsidP="00C90A15">
            <w:pPr>
              <w:rPr>
                <w:lang w:val="en-US"/>
              </w:rPr>
            </w:pPr>
          </w:p>
          <w:p w14:paraId="1FAF5818" w14:textId="77777777" w:rsidR="001078C4" w:rsidRPr="00A516A4" w:rsidRDefault="001078C4" w:rsidP="00C90A15">
            <w:pPr>
              <w:rPr>
                <w:lang w:val="en-US"/>
              </w:rPr>
            </w:pPr>
          </w:p>
          <w:p w14:paraId="24D3525C" w14:textId="77777777" w:rsidR="001078C4" w:rsidRPr="00A516A4" w:rsidRDefault="001078C4" w:rsidP="00C90A15">
            <w:pPr>
              <w:rPr>
                <w:lang w:val="en-US"/>
              </w:rPr>
            </w:pPr>
            <w:r w:rsidRPr="00A516A4">
              <w:rPr>
                <w:lang w:val="en-US"/>
              </w:rPr>
              <w:t xml:space="preserve">No </w:t>
            </w:r>
            <w:r w:rsidRPr="00A516A4">
              <w:rPr>
                <w:rFonts w:ascii="Segoe UI Symbol" w:hAnsi="Segoe UI Symbol" w:cs="Segoe UI Symbol"/>
                <w:lang w:val="en-US"/>
              </w:rPr>
              <w:t>☐</w:t>
            </w:r>
          </w:p>
        </w:tc>
      </w:tr>
      <w:tr w:rsidR="001078C4" w:rsidRPr="00A516A4" w14:paraId="1F0B572E" w14:textId="77777777" w:rsidTr="00C90A15">
        <w:trPr>
          <w:trHeight w:val="1626"/>
        </w:trPr>
        <w:tc>
          <w:tcPr>
            <w:tcW w:w="1242" w:type="pct"/>
            <w:tcBorders>
              <w:top w:val="single" w:sz="4" w:space="0" w:color="000000"/>
              <w:bottom w:val="single" w:sz="4" w:space="0" w:color="000000"/>
              <w:right w:val="single" w:sz="4" w:space="0" w:color="000000"/>
            </w:tcBorders>
          </w:tcPr>
          <w:p w14:paraId="7E582F77" w14:textId="77777777" w:rsidR="001078C4" w:rsidRPr="00A516A4" w:rsidRDefault="001078C4" w:rsidP="00C90A15">
            <w:pPr>
              <w:rPr>
                <w:lang w:val="en-US"/>
              </w:rPr>
            </w:pPr>
            <w:r w:rsidRPr="00A516A4">
              <w:rPr>
                <w:lang w:val="en-US"/>
              </w:rPr>
              <w:t>STRUCTURE</w:t>
            </w:r>
          </w:p>
        </w:tc>
        <w:tc>
          <w:tcPr>
            <w:tcW w:w="2978" w:type="pct"/>
            <w:tcBorders>
              <w:top w:val="single" w:sz="4" w:space="0" w:color="000000"/>
              <w:left w:val="single" w:sz="4" w:space="0" w:color="000000"/>
              <w:bottom w:val="single" w:sz="4" w:space="0" w:color="000000"/>
              <w:right w:val="single" w:sz="4" w:space="0" w:color="000000"/>
            </w:tcBorders>
          </w:tcPr>
          <w:p w14:paraId="1821D6E7" w14:textId="77777777" w:rsidR="001078C4" w:rsidRPr="00A516A4" w:rsidRDefault="001078C4" w:rsidP="00C90A15">
            <w:pPr>
              <w:rPr>
                <w:lang w:val="en-US"/>
              </w:rPr>
            </w:pPr>
            <w:r w:rsidRPr="00A516A4">
              <w:rPr>
                <w:lang w:val="en-US"/>
              </w:rPr>
              <w:t>For this assessment, you can use Generative AI to support you in structuring your submission, including creating a draft argument structure, identifying parts and headings, etc.</w:t>
            </w:r>
          </w:p>
        </w:tc>
        <w:tc>
          <w:tcPr>
            <w:tcW w:w="781" w:type="pct"/>
            <w:tcBorders>
              <w:top w:val="single" w:sz="4" w:space="0" w:color="000000"/>
              <w:left w:val="single" w:sz="4" w:space="0" w:color="000000"/>
              <w:bottom w:val="single" w:sz="4" w:space="0" w:color="000000"/>
            </w:tcBorders>
          </w:tcPr>
          <w:p w14:paraId="653E1A55" w14:textId="77777777" w:rsidR="001078C4" w:rsidRPr="00A516A4" w:rsidRDefault="001078C4" w:rsidP="00C90A15">
            <w:pPr>
              <w:rPr>
                <w:lang w:val="en-US"/>
              </w:rPr>
            </w:pPr>
            <w:r w:rsidRPr="00A516A4">
              <w:rPr>
                <w:lang w:val="en-US"/>
              </w:rPr>
              <w:t xml:space="preserve">Yes </w:t>
            </w:r>
            <w:r w:rsidRPr="00A516A4">
              <w:rPr>
                <w:rFonts w:ascii="Segoe UI Symbol" w:hAnsi="Segoe UI Symbol" w:cs="Segoe UI Symbol"/>
                <w:lang w:val="en-US"/>
              </w:rPr>
              <w:t>☐</w:t>
            </w:r>
          </w:p>
          <w:p w14:paraId="1A85147C" w14:textId="77777777" w:rsidR="001078C4" w:rsidRPr="00A516A4" w:rsidRDefault="001078C4" w:rsidP="00C90A15">
            <w:pPr>
              <w:rPr>
                <w:lang w:val="en-US"/>
              </w:rPr>
            </w:pPr>
          </w:p>
          <w:p w14:paraId="7E6F9835" w14:textId="77777777" w:rsidR="001078C4" w:rsidRPr="00A516A4" w:rsidRDefault="001078C4" w:rsidP="00C90A15">
            <w:pPr>
              <w:rPr>
                <w:lang w:val="en-US"/>
              </w:rPr>
            </w:pPr>
          </w:p>
          <w:p w14:paraId="1A2F2E2E" w14:textId="77777777" w:rsidR="001078C4" w:rsidRPr="00A516A4" w:rsidRDefault="001078C4" w:rsidP="00C90A15">
            <w:pPr>
              <w:rPr>
                <w:lang w:val="en-US"/>
              </w:rPr>
            </w:pPr>
            <w:r w:rsidRPr="00A516A4">
              <w:rPr>
                <w:lang w:val="en-US"/>
              </w:rPr>
              <w:t xml:space="preserve">No </w:t>
            </w:r>
            <w:r w:rsidRPr="00A516A4">
              <w:rPr>
                <w:rFonts w:ascii="Segoe UI Symbol" w:hAnsi="Segoe UI Symbol" w:cs="Segoe UI Symbol"/>
                <w:lang w:val="en-US"/>
              </w:rPr>
              <w:t>☒</w:t>
            </w:r>
          </w:p>
        </w:tc>
      </w:tr>
      <w:tr w:rsidR="001078C4" w:rsidRPr="00A516A4" w14:paraId="5A5D35DB" w14:textId="77777777" w:rsidTr="00C90A15">
        <w:trPr>
          <w:trHeight w:val="1624"/>
        </w:trPr>
        <w:tc>
          <w:tcPr>
            <w:tcW w:w="1242" w:type="pct"/>
            <w:tcBorders>
              <w:top w:val="single" w:sz="4" w:space="0" w:color="000000"/>
              <w:bottom w:val="single" w:sz="4" w:space="0" w:color="000000"/>
              <w:right w:val="single" w:sz="4" w:space="0" w:color="000000"/>
            </w:tcBorders>
          </w:tcPr>
          <w:p w14:paraId="111C4998" w14:textId="77777777" w:rsidR="001078C4" w:rsidRPr="00A516A4" w:rsidRDefault="001078C4" w:rsidP="00C90A15">
            <w:pPr>
              <w:rPr>
                <w:lang w:val="en-US"/>
              </w:rPr>
            </w:pPr>
            <w:r w:rsidRPr="00A516A4">
              <w:rPr>
                <w:lang w:val="en-US"/>
              </w:rPr>
              <w:t>PROOFREADING</w:t>
            </w:r>
          </w:p>
        </w:tc>
        <w:tc>
          <w:tcPr>
            <w:tcW w:w="2978" w:type="pct"/>
            <w:tcBorders>
              <w:top w:val="single" w:sz="4" w:space="0" w:color="000000"/>
              <w:left w:val="single" w:sz="4" w:space="0" w:color="000000"/>
              <w:bottom w:val="single" w:sz="4" w:space="0" w:color="000000"/>
              <w:right w:val="single" w:sz="4" w:space="0" w:color="000000"/>
            </w:tcBorders>
          </w:tcPr>
          <w:p w14:paraId="05400372" w14:textId="77777777" w:rsidR="001078C4" w:rsidRPr="00A516A4" w:rsidRDefault="001078C4" w:rsidP="00C90A15">
            <w:pPr>
              <w:rPr>
                <w:lang w:val="en-US"/>
              </w:rPr>
            </w:pPr>
            <w:r w:rsidRPr="00A516A4">
              <w:rPr>
                <w:lang w:val="en-US"/>
              </w:rPr>
              <w:t>For this assessment, you can use Generative AI to check your own text/creation for grammatical and syntactical mistakes, including rephrasing of your own work within specific standards.</w:t>
            </w:r>
          </w:p>
        </w:tc>
        <w:tc>
          <w:tcPr>
            <w:tcW w:w="781" w:type="pct"/>
            <w:tcBorders>
              <w:top w:val="single" w:sz="4" w:space="0" w:color="000000"/>
              <w:left w:val="single" w:sz="4" w:space="0" w:color="000000"/>
              <w:bottom w:val="single" w:sz="4" w:space="0" w:color="000000"/>
            </w:tcBorders>
          </w:tcPr>
          <w:p w14:paraId="03D0DAE0" w14:textId="77777777" w:rsidR="001078C4" w:rsidRPr="00A516A4" w:rsidRDefault="001078C4" w:rsidP="00C90A15">
            <w:pPr>
              <w:rPr>
                <w:lang w:val="en-US"/>
              </w:rPr>
            </w:pPr>
            <w:r w:rsidRPr="00A516A4">
              <w:rPr>
                <w:lang w:val="en-US"/>
              </w:rPr>
              <w:t xml:space="preserve">Yes </w:t>
            </w:r>
            <w:r w:rsidRPr="00A516A4">
              <w:rPr>
                <w:rFonts w:ascii="Segoe UI Symbol" w:hAnsi="Segoe UI Symbol" w:cs="Segoe UI Symbol"/>
                <w:lang w:val="en-US"/>
              </w:rPr>
              <w:t>☒</w:t>
            </w:r>
          </w:p>
          <w:p w14:paraId="7E696829" w14:textId="77777777" w:rsidR="001078C4" w:rsidRPr="00A516A4" w:rsidRDefault="001078C4" w:rsidP="00C90A15">
            <w:pPr>
              <w:rPr>
                <w:lang w:val="en-US"/>
              </w:rPr>
            </w:pPr>
          </w:p>
          <w:p w14:paraId="2CCDF437" w14:textId="77777777" w:rsidR="001078C4" w:rsidRPr="00A516A4" w:rsidRDefault="001078C4" w:rsidP="00C90A15">
            <w:pPr>
              <w:rPr>
                <w:lang w:val="en-US"/>
              </w:rPr>
            </w:pPr>
          </w:p>
          <w:p w14:paraId="741EBD9D" w14:textId="77777777" w:rsidR="001078C4" w:rsidRPr="00A516A4" w:rsidRDefault="001078C4" w:rsidP="00C90A15">
            <w:pPr>
              <w:rPr>
                <w:lang w:val="en-US"/>
              </w:rPr>
            </w:pPr>
            <w:r w:rsidRPr="00A516A4">
              <w:rPr>
                <w:lang w:val="en-US"/>
              </w:rPr>
              <w:t xml:space="preserve">No </w:t>
            </w:r>
            <w:r w:rsidRPr="00A516A4">
              <w:rPr>
                <w:rFonts w:ascii="Segoe UI Symbol" w:hAnsi="Segoe UI Symbol" w:cs="Segoe UI Symbol"/>
                <w:lang w:val="en-US"/>
              </w:rPr>
              <w:t>☐</w:t>
            </w:r>
          </w:p>
        </w:tc>
      </w:tr>
      <w:tr w:rsidR="001078C4" w:rsidRPr="00A516A4" w14:paraId="5CB91F1A" w14:textId="77777777" w:rsidTr="00C90A15">
        <w:trPr>
          <w:trHeight w:val="1626"/>
        </w:trPr>
        <w:tc>
          <w:tcPr>
            <w:tcW w:w="1242" w:type="pct"/>
            <w:tcBorders>
              <w:top w:val="single" w:sz="4" w:space="0" w:color="000000"/>
              <w:bottom w:val="single" w:sz="4" w:space="0" w:color="000000"/>
              <w:right w:val="single" w:sz="4" w:space="0" w:color="000000"/>
            </w:tcBorders>
          </w:tcPr>
          <w:p w14:paraId="44E7FC48" w14:textId="77777777" w:rsidR="001078C4" w:rsidRPr="00A516A4" w:rsidRDefault="001078C4" w:rsidP="00C90A15">
            <w:pPr>
              <w:rPr>
                <w:lang w:val="en-US"/>
              </w:rPr>
            </w:pPr>
            <w:r w:rsidRPr="00A516A4">
              <w:rPr>
                <w:lang w:val="en-US"/>
              </w:rPr>
              <w:t>WRITING</w:t>
            </w:r>
          </w:p>
        </w:tc>
        <w:tc>
          <w:tcPr>
            <w:tcW w:w="2978" w:type="pct"/>
            <w:tcBorders>
              <w:top w:val="single" w:sz="4" w:space="0" w:color="000000"/>
              <w:left w:val="single" w:sz="4" w:space="0" w:color="000000"/>
              <w:bottom w:val="single" w:sz="4" w:space="0" w:color="000000"/>
              <w:right w:val="single" w:sz="4" w:space="0" w:color="000000"/>
            </w:tcBorders>
          </w:tcPr>
          <w:p w14:paraId="12C63B50" w14:textId="77777777" w:rsidR="001078C4" w:rsidRPr="00A516A4" w:rsidRDefault="001078C4" w:rsidP="00C90A15">
            <w:pPr>
              <w:rPr>
                <w:lang w:val="en-US"/>
              </w:rPr>
            </w:pPr>
            <w:r w:rsidRPr="00A516A4">
              <w:rPr>
                <w:lang w:val="en-US"/>
              </w:rPr>
              <w:t>For this assessment, you can use Generative AI to create text for submission.</w:t>
            </w:r>
          </w:p>
        </w:tc>
        <w:tc>
          <w:tcPr>
            <w:tcW w:w="781" w:type="pct"/>
            <w:tcBorders>
              <w:top w:val="single" w:sz="4" w:space="0" w:color="000000"/>
              <w:left w:val="single" w:sz="4" w:space="0" w:color="000000"/>
              <w:bottom w:val="single" w:sz="4" w:space="0" w:color="000000"/>
            </w:tcBorders>
          </w:tcPr>
          <w:p w14:paraId="59DE27C7" w14:textId="77777777" w:rsidR="001078C4" w:rsidRPr="00A516A4" w:rsidRDefault="001078C4" w:rsidP="00C90A15">
            <w:pPr>
              <w:rPr>
                <w:lang w:val="en-US"/>
              </w:rPr>
            </w:pPr>
            <w:r w:rsidRPr="00A516A4">
              <w:rPr>
                <w:lang w:val="en-US"/>
              </w:rPr>
              <w:t xml:space="preserve">Yes </w:t>
            </w:r>
            <w:r w:rsidRPr="00A516A4">
              <w:rPr>
                <w:rFonts w:ascii="Segoe UI Symbol" w:hAnsi="Segoe UI Symbol" w:cs="Segoe UI Symbol"/>
                <w:lang w:val="en-US"/>
              </w:rPr>
              <w:t>☐</w:t>
            </w:r>
          </w:p>
          <w:p w14:paraId="3AA8F494" w14:textId="77777777" w:rsidR="001078C4" w:rsidRPr="00A516A4" w:rsidRDefault="001078C4" w:rsidP="00C90A15">
            <w:pPr>
              <w:rPr>
                <w:lang w:val="en-US"/>
              </w:rPr>
            </w:pPr>
          </w:p>
          <w:p w14:paraId="7EBBB232" w14:textId="77777777" w:rsidR="001078C4" w:rsidRPr="00A516A4" w:rsidRDefault="001078C4" w:rsidP="00C90A15">
            <w:pPr>
              <w:rPr>
                <w:lang w:val="en-US"/>
              </w:rPr>
            </w:pPr>
          </w:p>
          <w:p w14:paraId="01B01F9B" w14:textId="77777777" w:rsidR="001078C4" w:rsidRPr="00A516A4" w:rsidRDefault="001078C4" w:rsidP="00C90A15">
            <w:pPr>
              <w:rPr>
                <w:lang w:val="en-US"/>
              </w:rPr>
            </w:pPr>
            <w:r w:rsidRPr="00A516A4">
              <w:rPr>
                <w:lang w:val="en-US"/>
              </w:rPr>
              <w:t xml:space="preserve">No </w:t>
            </w:r>
            <w:r w:rsidRPr="00A516A4">
              <w:rPr>
                <w:rFonts w:ascii="Segoe UI Symbol" w:hAnsi="Segoe UI Symbol" w:cs="Segoe UI Symbol"/>
                <w:lang w:val="en-US"/>
              </w:rPr>
              <w:t>☒</w:t>
            </w:r>
          </w:p>
        </w:tc>
      </w:tr>
      <w:tr w:rsidR="001078C4" w:rsidRPr="00A516A4" w14:paraId="2D6ADB1A" w14:textId="77777777" w:rsidTr="00C90A15">
        <w:trPr>
          <w:trHeight w:val="1626"/>
        </w:trPr>
        <w:tc>
          <w:tcPr>
            <w:tcW w:w="1242" w:type="pct"/>
            <w:tcBorders>
              <w:top w:val="single" w:sz="4" w:space="0" w:color="000000"/>
              <w:bottom w:val="single" w:sz="4" w:space="0" w:color="000000"/>
              <w:right w:val="single" w:sz="4" w:space="0" w:color="000000"/>
            </w:tcBorders>
          </w:tcPr>
          <w:p w14:paraId="44EAFF37" w14:textId="77777777" w:rsidR="001078C4" w:rsidRPr="00A516A4" w:rsidRDefault="001078C4" w:rsidP="00C90A15">
            <w:pPr>
              <w:rPr>
                <w:lang w:val="en-US"/>
              </w:rPr>
            </w:pPr>
            <w:r w:rsidRPr="00A516A4">
              <w:rPr>
                <w:lang w:val="en-US"/>
              </w:rPr>
              <w:t>CREATIVE</w:t>
            </w:r>
          </w:p>
        </w:tc>
        <w:tc>
          <w:tcPr>
            <w:tcW w:w="2978" w:type="pct"/>
            <w:tcBorders>
              <w:top w:val="single" w:sz="4" w:space="0" w:color="000000"/>
              <w:left w:val="single" w:sz="4" w:space="0" w:color="000000"/>
              <w:bottom w:val="single" w:sz="4" w:space="0" w:color="000000"/>
              <w:right w:val="single" w:sz="4" w:space="0" w:color="000000"/>
            </w:tcBorders>
          </w:tcPr>
          <w:p w14:paraId="064DB880" w14:textId="77777777" w:rsidR="001078C4" w:rsidRPr="00A516A4" w:rsidRDefault="001078C4" w:rsidP="00C90A15">
            <w:pPr>
              <w:rPr>
                <w:lang w:val="en-US"/>
              </w:rPr>
            </w:pPr>
            <w:r w:rsidRPr="00A516A4">
              <w:rPr>
                <w:lang w:val="en-US"/>
              </w:rPr>
              <w:t>For this assessment, you can use Generative AI to create creative materials, such as images.</w:t>
            </w:r>
          </w:p>
        </w:tc>
        <w:tc>
          <w:tcPr>
            <w:tcW w:w="781" w:type="pct"/>
            <w:tcBorders>
              <w:top w:val="single" w:sz="4" w:space="0" w:color="000000"/>
              <w:left w:val="single" w:sz="4" w:space="0" w:color="000000"/>
              <w:bottom w:val="single" w:sz="4" w:space="0" w:color="000000"/>
            </w:tcBorders>
          </w:tcPr>
          <w:p w14:paraId="6EABBFF8" w14:textId="77777777" w:rsidR="001078C4" w:rsidRPr="00A516A4" w:rsidRDefault="001078C4" w:rsidP="00C90A15">
            <w:pPr>
              <w:rPr>
                <w:lang w:val="en-US"/>
              </w:rPr>
            </w:pPr>
            <w:r w:rsidRPr="00A516A4">
              <w:rPr>
                <w:lang w:val="en-US"/>
              </w:rPr>
              <w:t xml:space="preserve">Yes </w:t>
            </w:r>
            <w:r w:rsidRPr="00A516A4">
              <w:rPr>
                <w:rFonts w:ascii="Segoe UI Symbol" w:hAnsi="Segoe UI Symbol" w:cs="Segoe UI Symbol"/>
                <w:lang w:val="en-US"/>
              </w:rPr>
              <w:t>☐</w:t>
            </w:r>
          </w:p>
          <w:p w14:paraId="4DF07325" w14:textId="77777777" w:rsidR="001078C4" w:rsidRPr="00A516A4" w:rsidRDefault="001078C4" w:rsidP="00C90A15">
            <w:pPr>
              <w:rPr>
                <w:lang w:val="en-US"/>
              </w:rPr>
            </w:pPr>
          </w:p>
          <w:p w14:paraId="1C7E3B91" w14:textId="77777777" w:rsidR="001078C4" w:rsidRPr="00A516A4" w:rsidRDefault="001078C4" w:rsidP="00C90A15">
            <w:pPr>
              <w:rPr>
                <w:lang w:val="en-US"/>
              </w:rPr>
            </w:pPr>
          </w:p>
          <w:p w14:paraId="31BFFD72" w14:textId="77777777" w:rsidR="001078C4" w:rsidRPr="00A516A4" w:rsidRDefault="001078C4" w:rsidP="00C90A15">
            <w:pPr>
              <w:rPr>
                <w:lang w:val="en-US"/>
              </w:rPr>
            </w:pPr>
            <w:r w:rsidRPr="00A516A4">
              <w:rPr>
                <w:lang w:val="en-US"/>
              </w:rPr>
              <w:t xml:space="preserve">No </w:t>
            </w:r>
            <w:r w:rsidRPr="00A516A4">
              <w:rPr>
                <w:rFonts w:ascii="Segoe UI Symbol" w:hAnsi="Segoe UI Symbol" w:cs="Segoe UI Symbol"/>
                <w:lang w:val="en-US"/>
              </w:rPr>
              <w:t>☒</w:t>
            </w:r>
          </w:p>
        </w:tc>
      </w:tr>
      <w:tr w:rsidR="001078C4" w:rsidRPr="00A516A4" w14:paraId="1D742FD7" w14:textId="77777777" w:rsidTr="00C90A15">
        <w:trPr>
          <w:trHeight w:val="1624"/>
        </w:trPr>
        <w:tc>
          <w:tcPr>
            <w:tcW w:w="1242" w:type="pct"/>
            <w:tcBorders>
              <w:top w:val="single" w:sz="4" w:space="0" w:color="000000"/>
              <w:bottom w:val="single" w:sz="4" w:space="0" w:color="000000"/>
              <w:right w:val="single" w:sz="4" w:space="0" w:color="000000"/>
            </w:tcBorders>
          </w:tcPr>
          <w:p w14:paraId="7764425E" w14:textId="77777777" w:rsidR="001078C4" w:rsidRPr="00A516A4" w:rsidRDefault="001078C4" w:rsidP="00C90A15">
            <w:pPr>
              <w:rPr>
                <w:lang w:val="en-US"/>
              </w:rPr>
            </w:pPr>
            <w:r w:rsidRPr="00A516A4">
              <w:rPr>
                <w:lang w:val="en-US"/>
              </w:rPr>
              <w:t>PROGRAMING</w:t>
            </w:r>
          </w:p>
        </w:tc>
        <w:tc>
          <w:tcPr>
            <w:tcW w:w="2978" w:type="pct"/>
            <w:tcBorders>
              <w:top w:val="single" w:sz="4" w:space="0" w:color="000000"/>
              <w:left w:val="single" w:sz="4" w:space="0" w:color="000000"/>
              <w:bottom w:val="single" w:sz="4" w:space="0" w:color="000000"/>
              <w:right w:val="single" w:sz="4" w:space="0" w:color="000000"/>
            </w:tcBorders>
          </w:tcPr>
          <w:p w14:paraId="5C530CC1" w14:textId="77777777" w:rsidR="001078C4" w:rsidRPr="00A516A4" w:rsidRDefault="001078C4" w:rsidP="00C90A15">
            <w:pPr>
              <w:rPr>
                <w:lang w:val="en-US"/>
              </w:rPr>
            </w:pPr>
            <w:r w:rsidRPr="00A516A4">
              <w:rPr>
                <w:lang w:val="en-US"/>
              </w:rPr>
              <w:t>For this assessment, you can use Generative AI to create and check code.</w:t>
            </w:r>
          </w:p>
        </w:tc>
        <w:tc>
          <w:tcPr>
            <w:tcW w:w="781" w:type="pct"/>
            <w:tcBorders>
              <w:top w:val="single" w:sz="4" w:space="0" w:color="000000"/>
              <w:left w:val="single" w:sz="4" w:space="0" w:color="000000"/>
              <w:bottom w:val="single" w:sz="4" w:space="0" w:color="000000"/>
            </w:tcBorders>
          </w:tcPr>
          <w:p w14:paraId="791D24A6" w14:textId="77777777" w:rsidR="001078C4" w:rsidRPr="00A516A4" w:rsidRDefault="001078C4" w:rsidP="00C90A15">
            <w:pPr>
              <w:rPr>
                <w:lang w:val="en-US"/>
              </w:rPr>
            </w:pPr>
            <w:r w:rsidRPr="00A516A4">
              <w:rPr>
                <w:lang w:val="en-US"/>
              </w:rPr>
              <w:t xml:space="preserve">Yes </w:t>
            </w:r>
            <w:r w:rsidRPr="00A516A4">
              <w:rPr>
                <w:rFonts w:ascii="Segoe UI Symbol" w:hAnsi="Segoe UI Symbol" w:cs="Segoe UI Symbol"/>
                <w:lang w:val="en-US"/>
              </w:rPr>
              <w:t>☐</w:t>
            </w:r>
          </w:p>
          <w:p w14:paraId="6E13DAA7" w14:textId="77777777" w:rsidR="001078C4" w:rsidRPr="00A516A4" w:rsidRDefault="001078C4" w:rsidP="00C90A15">
            <w:pPr>
              <w:rPr>
                <w:lang w:val="en-US"/>
              </w:rPr>
            </w:pPr>
          </w:p>
          <w:p w14:paraId="0AB83DAB" w14:textId="77777777" w:rsidR="001078C4" w:rsidRPr="00A516A4" w:rsidRDefault="001078C4" w:rsidP="00C90A15">
            <w:pPr>
              <w:rPr>
                <w:lang w:val="en-US"/>
              </w:rPr>
            </w:pPr>
          </w:p>
          <w:p w14:paraId="59228C7B" w14:textId="77777777" w:rsidR="001078C4" w:rsidRPr="00A516A4" w:rsidRDefault="001078C4" w:rsidP="00C90A15">
            <w:pPr>
              <w:rPr>
                <w:lang w:val="en-US"/>
              </w:rPr>
            </w:pPr>
            <w:r w:rsidRPr="00A516A4">
              <w:rPr>
                <w:lang w:val="en-US"/>
              </w:rPr>
              <w:t xml:space="preserve">No </w:t>
            </w:r>
            <w:r w:rsidRPr="00A516A4">
              <w:rPr>
                <w:rFonts w:ascii="Segoe UI Symbol" w:hAnsi="Segoe UI Symbol" w:cs="Segoe UI Symbol"/>
                <w:lang w:val="en-US"/>
              </w:rPr>
              <w:t>☒</w:t>
            </w:r>
          </w:p>
        </w:tc>
      </w:tr>
      <w:tr w:rsidR="001078C4" w:rsidRPr="00A516A4" w14:paraId="778859B7" w14:textId="77777777" w:rsidTr="00C90A15">
        <w:trPr>
          <w:trHeight w:val="1627"/>
        </w:trPr>
        <w:tc>
          <w:tcPr>
            <w:tcW w:w="1242" w:type="pct"/>
            <w:tcBorders>
              <w:top w:val="single" w:sz="4" w:space="0" w:color="000000"/>
              <w:right w:val="single" w:sz="4" w:space="0" w:color="000000"/>
            </w:tcBorders>
          </w:tcPr>
          <w:p w14:paraId="0D5C06D4" w14:textId="77777777" w:rsidR="001078C4" w:rsidRPr="00A516A4" w:rsidRDefault="001078C4" w:rsidP="00C90A15">
            <w:pPr>
              <w:rPr>
                <w:lang w:val="en-US"/>
              </w:rPr>
            </w:pPr>
            <w:r w:rsidRPr="00A516A4">
              <w:rPr>
                <w:lang w:val="en-US"/>
              </w:rPr>
              <w:t>NONE</w:t>
            </w:r>
          </w:p>
        </w:tc>
        <w:tc>
          <w:tcPr>
            <w:tcW w:w="2978" w:type="pct"/>
            <w:tcBorders>
              <w:top w:val="single" w:sz="4" w:space="0" w:color="000000"/>
              <w:left w:val="single" w:sz="4" w:space="0" w:color="000000"/>
              <w:right w:val="single" w:sz="4" w:space="0" w:color="000000"/>
            </w:tcBorders>
          </w:tcPr>
          <w:p w14:paraId="1E7E9D94" w14:textId="77777777" w:rsidR="001078C4" w:rsidRPr="00A516A4" w:rsidRDefault="001078C4" w:rsidP="00C90A15">
            <w:pPr>
              <w:rPr>
                <w:lang w:val="en-US"/>
              </w:rPr>
            </w:pPr>
            <w:r w:rsidRPr="00A516A4">
              <w:rPr>
                <w:lang w:val="en-US"/>
              </w:rPr>
              <w:t xml:space="preserve">For this assessment, you are not allowed to use </w:t>
            </w:r>
            <w:r w:rsidRPr="00A516A4">
              <w:rPr>
                <w:b/>
                <w:lang w:val="en-US"/>
              </w:rPr>
              <w:t xml:space="preserve">any </w:t>
            </w:r>
            <w:r w:rsidRPr="00A516A4">
              <w:rPr>
                <w:lang w:val="en-US"/>
              </w:rPr>
              <w:t>type of Generative AI support. This includes research support, structure support, writing/proofreading support and creative support.</w:t>
            </w:r>
          </w:p>
        </w:tc>
        <w:tc>
          <w:tcPr>
            <w:tcW w:w="781" w:type="pct"/>
            <w:tcBorders>
              <w:top w:val="single" w:sz="4" w:space="0" w:color="000000"/>
              <w:left w:val="single" w:sz="4" w:space="0" w:color="000000"/>
            </w:tcBorders>
          </w:tcPr>
          <w:p w14:paraId="7A6FF0D5" w14:textId="77777777" w:rsidR="001078C4" w:rsidRPr="00A516A4" w:rsidRDefault="001078C4" w:rsidP="00C90A15">
            <w:pPr>
              <w:rPr>
                <w:lang w:val="en-US"/>
              </w:rPr>
            </w:pPr>
            <w:r w:rsidRPr="00A516A4">
              <w:rPr>
                <w:lang w:val="en-US"/>
              </w:rPr>
              <w:t xml:space="preserve">Yes </w:t>
            </w:r>
            <w:r w:rsidRPr="00A516A4">
              <w:rPr>
                <w:rFonts w:ascii="Segoe UI Symbol" w:hAnsi="Segoe UI Symbol" w:cs="Segoe UI Symbol"/>
                <w:lang w:val="en-US"/>
              </w:rPr>
              <w:t>☐</w:t>
            </w:r>
          </w:p>
          <w:p w14:paraId="337712D1" w14:textId="77777777" w:rsidR="001078C4" w:rsidRPr="00A516A4" w:rsidRDefault="001078C4" w:rsidP="00C90A15">
            <w:pPr>
              <w:rPr>
                <w:lang w:val="en-US"/>
              </w:rPr>
            </w:pPr>
          </w:p>
          <w:p w14:paraId="7A19A414" w14:textId="77777777" w:rsidR="001078C4" w:rsidRPr="00A516A4" w:rsidRDefault="001078C4" w:rsidP="00C90A15">
            <w:pPr>
              <w:rPr>
                <w:lang w:val="en-US"/>
              </w:rPr>
            </w:pPr>
          </w:p>
          <w:p w14:paraId="44B89065" w14:textId="77777777" w:rsidR="001078C4" w:rsidRPr="00A516A4" w:rsidRDefault="001078C4" w:rsidP="00C90A15">
            <w:pPr>
              <w:rPr>
                <w:lang w:val="en-US"/>
              </w:rPr>
            </w:pPr>
            <w:r w:rsidRPr="00A516A4">
              <w:rPr>
                <w:lang w:val="en-US"/>
              </w:rPr>
              <w:t xml:space="preserve">No </w:t>
            </w:r>
            <w:r w:rsidRPr="00A516A4">
              <w:rPr>
                <w:rFonts w:ascii="Segoe UI Symbol" w:hAnsi="Segoe UI Symbol" w:cs="Segoe UI Symbol"/>
                <w:lang w:val="en-US"/>
              </w:rPr>
              <w:t>☒</w:t>
            </w:r>
          </w:p>
        </w:tc>
      </w:tr>
    </w:tbl>
    <w:p w14:paraId="44E6B851" w14:textId="77777777" w:rsidR="001078C4" w:rsidRPr="00A516A4" w:rsidRDefault="001078C4" w:rsidP="001078C4"/>
    <w:p w14:paraId="6239D88F" w14:textId="77777777" w:rsidR="001078C4" w:rsidRPr="00A516A4" w:rsidRDefault="001078C4" w:rsidP="001078C4">
      <w:r w:rsidRPr="00A516A4">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DB81470" w14:textId="77777777" w:rsidR="001078C4" w:rsidRDefault="001078C4" w:rsidP="00A516A4"/>
    <w:p w14:paraId="2DDEEAC8" w14:textId="77777777" w:rsidR="002A3297" w:rsidRDefault="002A3297" w:rsidP="00A516A4"/>
    <w:p w14:paraId="7D520F77" w14:textId="77777777" w:rsidR="002A3297" w:rsidRDefault="002A3297" w:rsidP="00A516A4"/>
    <w:p w14:paraId="35CE4C4B" w14:textId="77777777" w:rsidR="002A3297" w:rsidRDefault="002A3297" w:rsidP="00A516A4"/>
    <w:p w14:paraId="47AF0065" w14:textId="77777777" w:rsidR="002A3297" w:rsidRDefault="002A3297" w:rsidP="00A516A4"/>
    <w:p w14:paraId="19A741B9" w14:textId="77777777" w:rsidR="002A3297" w:rsidRDefault="002A3297" w:rsidP="00A516A4"/>
    <w:p w14:paraId="1AA58849" w14:textId="77777777" w:rsidR="002A3297" w:rsidRDefault="002A3297" w:rsidP="00A516A4"/>
    <w:p w14:paraId="12ECF2AD" w14:textId="77777777" w:rsidR="002A3297" w:rsidRDefault="002A3297" w:rsidP="00A516A4"/>
    <w:p w14:paraId="0E1F321C" w14:textId="77777777" w:rsidR="002A3297" w:rsidRDefault="002A3297" w:rsidP="00A516A4"/>
    <w:p w14:paraId="603EB300" w14:textId="77777777" w:rsidR="002A3297" w:rsidRDefault="002A3297" w:rsidP="00A516A4"/>
    <w:p w14:paraId="3FC2C607" w14:textId="77777777" w:rsidR="002A3297" w:rsidRDefault="002A3297" w:rsidP="00A516A4"/>
    <w:p w14:paraId="14ACADAF" w14:textId="77777777" w:rsidR="002A3297" w:rsidRDefault="002A3297" w:rsidP="00A516A4"/>
    <w:p w14:paraId="09829457" w14:textId="77777777" w:rsidR="002A3297" w:rsidRDefault="002A3297" w:rsidP="00A516A4"/>
    <w:p w14:paraId="0DF48ED1" w14:textId="77777777" w:rsidR="002A3297" w:rsidRDefault="002A3297" w:rsidP="00A516A4"/>
    <w:p w14:paraId="76C2CF50" w14:textId="77777777" w:rsidR="002A3297" w:rsidRDefault="002A3297" w:rsidP="00A516A4"/>
    <w:p w14:paraId="27BA9DE8" w14:textId="77777777" w:rsidR="002A3297" w:rsidRDefault="002A3297" w:rsidP="00A516A4"/>
    <w:p w14:paraId="230472B1" w14:textId="77777777" w:rsidR="002A3297" w:rsidRDefault="002A3297" w:rsidP="00A516A4"/>
    <w:p w14:paraId="22539AC4" w14:textId="77777777" w:rsidR="002A3297" w:rsidRDefault="002A3297" w:rsidP="00A516A4"/>
    <w:p w14:paraId="4BD5C8D9" w14:textId="77777777" w:rsidR="002A3297" w:rsidRDefault="002A3297" w:rsidP="00A516A4"/>
    <w:p w14:paraId="4C34DBE2" w14:textId="77777777" w:rsidR="002A3297" w:rsidRDefault="002A3297" w:rsidP="00A516A4"/>
    <w:p w14:paraId="2AB61AE5" w14:textId="77777777" w:rsidR="002A3297" w:rsidRDefault="002A3297" w:rsidP="00A516A4"/>
    <w:p w14:paraId="5C0F89F5" w14:textId="77777777" w:rsidR="002A3297" w:rsidRDefault="002A3297" w:rsidP="00A516A4"/>
    <w:p w14:paraId="4EC9526F" w14:textId="77777777" w:rsidR="002A3297" w:rsidRDefault="002A3297" w:rsidP="00A516A4"/>
    <w:p w14:paraId="012886CC" w14:textId="77777777" w:rsidR="002A3297" w:rsidRDefault="002A3297" w:rsidP="00A516A4"/>
    <w:p w14:paraId="314370E9" w14:textId="77777777" w:rsidR="002A3297" w:rsidRDefault="002A3297" w:rsidP="00A516A4"/>
    <w:p w14:paraId="1A2D5B0B" w14:textId="77777777" w:rsidR="002A3297" w:rsidRDefault="002A3297" w:rsidP="00A516A4"/>
    <w:p w14:paraId="03B0B086" w14:textId="77777777" w:rsidR="002A3297" w:rsidRDefault="002A3297" w:rsidP="00A516A4"/>
    <w:p w14:paraId="7930A0E7" w14:textId="77777777" w:rsidR="002A3297" w:rsidRDefault="002A3297" w:rsidP="00A516A4"/>
    <w:p w14:paraId="77483DCD" w14:textId="77777777" w:rsidR="002A3297" w:rsidRDefault="002A3297" w:rsidP="00A516A4"/>
    <w:p w14:paraId="7464BAD6" w14:textId="77777777" w:rsidR="002A3297" w:rsidRDefault="002A3297" w:rsidP="00A516A4"/>
    <w:p w14:paraId="2D201F0C" w14:textId="77777777" w:rsidR="002A3297" w:rsidRDefault="002A3297" w:rsidP="00A516A4"/>
    <w:p w14:paraId="3D5E638B" w14:textId="30E30A5E" w:rsidR="002A3297" w:rsidRPr="002A3297" w:rsidRDefault="002A3297" w:rsidP="002A3297">
      <w:r w:rsidRPr="002A3297">
        <w:t>Entrepreneurship can be recognised as an ability to adapt to a business by aiming at properly organised business activities to manage the entire business (</w:t>
      </w:r>
      <w:proofErr w:type="spellStart"/>
      <w:r w:rsidRPr="002A3297">
        <w:t>Startupsusa</w:t>
      </w:r>
      <w:proofErr w:type="spellEnd"/>
      <w:r w:rsidRPr="002A3297">
        <w:t xml:space="preserve">, 2024). However, in the case of starting a business, entrepreneurs focus on motivation, </w:t>
      </w:r>
      <w:r w:rsidRPr="002A3297">
        <w:t>resilience,</w:t>
      </w:r>
      <w:r w:rsidRPr="002A3297">
        <w:t xml:space="preserve"> and innovation to transform the business’s success opportunities. In this regard, this essay will highlight the significance of traits, motivations and characteristics that can make a successful entrepreneur. </w:t>
      </w:r>
    </w:p>
    <w:p w14:paraId="691DB0CC" w14:textId="3574A7AA" w:rsidR="002A3297" w:rsidRPr="002A3297" w:rsidRDefault="002A3297" w:rsidP="002A3297">
      <w:r w:rsidRPr="002A3297">
        <w:rPr>
          <w:b/>
          <w:bCs/>
          <w:i/>
          <w:iCs/>
        </w:rPr>
        <w:t>Trait theory</w:t>
      </w:r>
      <w:r w:rsidRPr="002A3297">
        <w:t xml:space="preserve"> is significant in considering human traits that can develop personal abilities (Salmony and </w:t>
      </w:r>
      <w:proofErr w:type="spellStart"/>
      <w:r w:rsidRPr="002A3297">
        <w:t>Kanbach</w:t>
      </w:r>
      <w:proofErr w:type="spellEnd"/>
      <w:r w:rsidRPr="002A3297">
        <w:t xml:space="preserve">, 2022). In addition, by using specific traits, an entrepreneur can become successful in starting a business. </w:t>
      </w:r>
      <w:proofErr w:type="gramStart"/>
      <w:r w:rsidRPr="002A3297">
        <w:t>By considering trait theory, it</w:t>
      </w:r>
      <w:proofErr w:type="gramEnd"/>
      <w:r w:rsidRPr="002A3297">
        <w:t xml:space="preserve"> can be stated that entrepreneurs can be able to deal with challenges and lead with confidence with the help of using individual traits within specific business environments. </w:t>
      </w:r>
    </w:p>
    <w:p w14:paraId="33147221" w14:textId="5750E38C" w:rsidR="002A3297" w:rsidRPr="002A3297" w:rsidRDefault="002A3297" w:rsidP="002A3297">
      <w:r w:rsidRPr="002A3297">
        <w:t xml:space="preserve">According to the conception of a successful entrepreneur from the hospitality industry, Richard Branson can be considered, who is the founder of Virgin Group. The entrepreneurial success is associated with Richard as he was able to take risks when he launched Virgin Hotels in the case of dealing with a competitive industry landscape (Virgin, 2025). The overall characteristics of Richard Branson can perfectly be aligned with the trait theory because of his embodiment of important leadership traits like innovation, fearless </w:t>
      </w:r>
      <w:r w:rsidRPr="002A3297">
        <w:t>approach,</w:t>
      </w:r>
      <w:r w:rsidRPr="002A3297">
        <w:t xml:space="preserve"> and innovation. As per the Trait theory, the inherent characteristics of entrepreneurs make them successful (</w:t>
      </w:r>
      <w:proofErr w:type="spellStart"/>
      <w:r w:rsidRPr="002A3297">
        <w:t>Batheories</w:t>
      </w:r>
      <w:proofErr w:type="spellEnd"/>
      <w:r w:rsidRPr="002A3297">
        <w:t xml:space="preserve">, 2023). The charismatic trait of Richard Branson has helped him to inspire and motivate others, which is aligned with the application of the trait leadership.  </w:t>
      </w:r>
    </w:p>
    <w:p w14:paraId="326B24AB" w14:textId="553653F1" w:rsidR="002A3297" w:rsidRPr="002A3297" w:rsidRDefault="002A3297" w:rsidP="002A3297">
      <w:r w:rsidRPr="002A3297">
        <w:t xml:space="preserve">It has been recognised that Richard introduced Virgin Unite, a non-profit foundation of Virgin Group, which is effective in uniting people and entrepreneurial ideas for developing opportunities to a better world (Virgin, 2018). </w:t>
      </w:r>
    </w:p>
    <w:p w14:paraId="536A954D" w14:textId="77777777" w:rsidR="002A3297" w:rsidRPr="002A3297" w:rsidRDefault="002A3297" w:rsidP="002A3297">
      <w:r w:rsidRPr="002A3297">
        <w:t xml:space="preserve">Besides the mentioned, Richard has been also effective in capturing his self-confidence trait to become successful. In addition, dealing with challenges and being successful is an important consideration when undertaking the competencies of Richard. Entrepreneurial traits are helpful for entrepreneurs to thrive in a competitive business environment (EEI, 2024). In comparison with Richard, who mainly prioritises operational efficiency, the founder of Union Square Hospitality Group Danny Meyer prioritises relationship-building approaches with emotional intelligence (Safian, 2024). Danny truly believes the fact that maintaining strong and effective connections with employees and customers improves business opportunities. Danny has used these traits to develop customer loyalty and positive working as well as organisational culture to scale successful business outcomes. Meyer is mostly known for his hospitality-driven leadership that prioritises deep relationship-building, a culture of trust and emotional </w:t>
      </w:r>
      <w:r w:rsidRPr="002A3297">
        <w:lastRenderedPageBreak/>
        <w:t xml:space="preserve">intelligence (Graham, 2018). His primary leadership aspect is associated with creating a people-first and warm environment that can foster long-term success and loyalty. However, Branson is a risk-taker and bold visionary who primarily thrives on disruption, employee empowerment and innovation using creativity. While Meyer’s leadership aspect is focused on nurturing workplace culture and stability, Branson mainly embraces adaptability, </w:t>
      </w:r>
      <w:proofErr w:type="gramStart"/>
      <w:r w:rsidRPr="002A3297">
        <w:t>adventure</w:t>
      </w:r>
      <w:proofErr w:type="gramEnd"/>
      <w:r w:rsidRPr="002A3297">
        <w:t xml:space="preserve"> and willingness to challenge conventional norms in order to drive business growth. </w:t>
      </w:r>
    </w:p>
    <w:p w14:paraId="3AEE9B5E" w14:textId="2F0CBA98" w:rsidR="002A3297" w:rsidRPr="002A3297" w:rsidRDefault="002A3297" w:rsidP="002A3297">
      <w:r w:rsidRPr="002A3297">
        <w:t xml:space="preserve">In addition, creativity, self-confidence, ability to deal with challenges and emotional intelligence are some of the important traits that have been identified as entrepreneurial traits of Richard and Danny when undertaking successful entrepreneurs from the hospitality industry. </w:t>
      </w:r>
    </w:p>
    <w:p w14:paraId="6ECB2A4E" w14:textId="77777777" w:rsidR="002A3297" w:rsidRPr="002A3297" w:rsidRDefault="002A3297" w:rsidP="002A3297">
      <w:r w:rsidRPr="002A3297">
        <w:t xml:space="preserve">However, there is another important theory such as </w:t>
      </w:r>
      <w:bookmarkStart w:id="0" w:name="_Hlk190891885"/>
      <w:r w:rsidRPr="002A3297">
        <w:rPr>
          <w:b/>
          <w:bCs/>
          <w:i/>
          <w:iCs/>
        </w:rPr>
        <w:t>McClelland’s Need for Achievement</w:t>
      </w:r>
      <w:bookmarkEnd w:id="0"/>
      <w:r w:rsidRPr="002A3297">
        <w:t>. The theory suggests entrepreneurial motivation as a successful pillar of handling challenging business objectives (</w:t>
      </w:r>
      <w:proofErr w:type="spellStart"/>
      <w:r w:rsidRPr="002A3297">
        <w:t>Stoycheva</w:t>
      </w:r>
      <w:proofErr w:type="spellEnd"/>
      <w:r w:rsidRPr="002A3297">
        <w:t xml:space="preserve">, 2020). The theory is strongly associated with the relevance of needs that can be achieved through intrinsic motivational factors. This is also aimed at personal and professional growth perspectives (Castrillon, 2023). Determination, extensive desires for measurable success and ambition are some of the important aspects of entrepreneurs by which the need for achievement can be obtained. The specific theory identifies three important motivational drivers, including the need for achievement, the need for affiliation and the need for achievement (Castrillon, 2023). Between these three, the need for achievement is specifically relevant to entrepreneurship, because it helps to explain how different individuals are more driven in terms of accomplishing their challenging goals.    </w:t>
      </w:r>
    </w:p>
    <w:p w14:paraId="0322E548" w14:textId="165F2DD1" w:rsidR="002A3297" w:rsidRPr="002A3297" w:rsidRDefault="002A3297" w:rsidP="002A3297">
      <w:r w:rsidRPr="002A3297">
        <w:t xml:space="preserve">The founder of Corcoran Group, Barbara Corcoran has been an important example when considering the relevance of this theory. However, Barbara has been extensively challenging to start the business with a small loan and target large opportunities by setting challenging goals (Breen, 2024). In the case of the real estate industry landscape, Barbara became successful in enhancing the business position of her </w:t>
      </w:r>
      <w:proofErr w:type="gramStart"/>
      <w:r w:rsidRPr="002A3297">
        <w:t>company..</w:t>
      </w:r>
      <w:proofErr w:type="gramEnd"/>
      <w:r w:rsidRPr="002A3297">
        <w:t xml:space="preserve"> After starting a small hotel in Texas, Hilton was able to expand his business into one of the world’s most recognised hotel brands through his goal-oriented mindset and ambition. He has shown the need for achievement, which is a principle of McClelland’s theory (Kurt, 2021).  </w:t>
      </w:r>
    </w:p>
    <w:p w14:paraId="6CC2A0D8" w14:textId="77777777" w:rsidR="002A3297" w:rsidRPr="002A3297" w:rsidRDefault="002A3297" w:rsidP="002A3297">
      <w:r w:rsidRPr="002A3297">
        <w:t xml:space="preserve">Contrarily, another example from the hospitality industry can be significant to consider Ian Schrager, who is the co-founder of Studio 54 and an innovator of the boutique hotel movement. Need for achievement is highly committed to exceed the expectations to meet high excellence (Kurt, 2021). </w:t>
      </w:r>
      <w:proofErr w:type="gramStart"/>
      <w:r w:rsidRPr="002A3297">
        <w:t>By considering the entrepreneurship of Ian, it</w:t>
      </w:r>
      <w:proofErr w:type="gramEnd"/>
      <w:r w:rsidRPr="002A3297">
        <w:t xml:space="preserve"> can be stated that innovation and desires have been advantageous for him to revolutionise the hospitality industry. Aiming at personalised services, unique designs and the idea of boutique hotels are some of the important </w:t>
      </w:r>
      <w:r w:rsidRPr="002A3297">
        <w:lastRenderedPageBreak/>
        <w:t xml:space="preserve">aspects that come under the vision of Ian. However, such a hotel idea has been a challenge for traditional hotels and in this regard, it can be stated that Ian’s challenging mindset and the need for achievement have been important to become successful (Philips, 2018). Moreover, targeting customer satisfaction and guest experiences have been some pivotal aspects that shaped Ian’s need for achievement. </w:t>
      </w:r>
    </w:p>
    <w:p w14:paraId="01A16653" w14:textId="77777777" w:rsidR="002A3297" w:rsidRPr="002A3297" w:rsidRDefault="002A3297" w:rsidP="002A3297">
      <w:r w:rsidRPr="002A3297">
        <w:t xml:space="preserve">According to the discussed facts, </w:t>
      </w:r>
      <w:proofErr w:type="gramStart"/>
      <w:r w:rsidRPr="002A3297">
        <w:t>Ian</w:t>
      </w:r>
      <w:proofErr w:type="gramEnd"/>
      <w:r w:rsidRPr="002A3297">
        <w:t xml:space="preserve"> and Barbara both have been extensive in their entrepreneurship by focusing on the needs for achievement. In addition, creativity and capitalising opportunities are significant in both entrepreneurs’ journeys to achieve the ability to adopt to challenges and become successful. Additionally, the Big Three personality traits, which include conscientiousness, extraversion and openness to experience can include a proper framework so that the aspects of entrepreneurial behaviour can be understood. From this, openness to experience can be described as one of the most important aspects of entrepreneurs from the hospitality sector because it demands adaptability and creativity (Pomeroy, 2025). For example, Nobu Matsuhisa, who is the founder of Nobu Restaurants, has successfully showcased some higher levels of openness by making an innovative fusion between Peruvian and Japanese cuisines (SZ Goh, 2022). The overall willingness shown to experiment with concepts and flavours has resulted in a global brand which is known for its culinary excellence. </w:t>
      </w:r>
    </w:p>
    <w:p w14:paraId="27DF3F44" w14:textId="77777777" w:rsidR="002A3297" w:rsidRPr="002A3297" w:rsidRDefault="002A3297" w:rsidP="002A3297">
      <w:r w:rsidRPr="002A3297">
        <w:t xml:space="preserve">As another important critical trait, conscientiousness reflects meticulous planning as well as execution which is necessary within hospitality management (Stillman, 2024). Arne Sorensen is a great example of the same who is known as the former CEO of Marriot International. He has successfully demonstrated some exceptional conscientiousness in his strategic decision-making. This led to the expansion and successful integration of the company into different hotel brands. Additionally, extraversion is characterised and associated with assertiveness and sociability which can also increase the existing success chances of the entrepreneurs of the hospitality sector (Graham, 2018). This specific characteristic has been embodied by Wolfgang Puck, who is famous as a restaurateur and celebrity chef. He is specifically known for his ability to connect with customers and his dynamic personality (Bigman, 2022). With the help of these specific examples, it is now possible to properly explain and illustrate how different personality traits </w:t>
      </w:r>
      <w:proofErr w:type="gramStart"/>
      <w:r w:rsidRPr="002A3297">
        <w:t>has the ability to</w:t>
      </w:r>
      <w:proofErr w:type="gramEnd"/>
      <w:r w:rsidRPr="002A3297">
        <w:t xml:space="preserve"> influence entrepreneurial success in the hospitality sector.  </w:t>
      </w:r>
    </w:p>
    <w:p w14:paraId="3A8AE7A0" w14:textId="77777777" w:rsidR="002A3297" w:rsidRPr="002A3297" w:rsidRDefault="002A3297" w:rsidP="002A3297">
      <w:r w:rsidRPr="002A3297">
        <w:t xml:space="preserve">Another important theory which can be discussed in this context is Rotter’s Locus of Control. According to the theoretical perspective of Rotter’s Locus of Control, it is now possible to properly differentiate individuals who believe they have control over their outcomes, known as internal locus of control and those who attribute their successes or failures to external factors which are also known as the external locus of control (Foran, 2025). It has been observed that </w:t>
      </w:r>
      <w:r w:rsidRPr="002A3297">
        <w:lastRenderedPageBreak/>
        <w:t xml:space="preserve">individual entrepreneurs with some internal locus of control have the tendency to take responsibility for their own decisions while showing some positive perceptions towards to pursue their goals with more resilience (Cherry, 2024). The CEO of Melia Hotels International, Gabriel </w:t>
      </w:r>
      <w:proofErr w:type="spellStart"/>
      <w:r w:rsidRPr="002A3297">
        <w:t>Escarrer</w:t>
      </w:r>
      <w:proofErr w:type="spellEnd"/>
      <w:r w:rsidRPr="002A3297">
        <w:t xml:space="preserve"> demonstrates an internal locus of control by actively engaging in strategic initiatives that drive the company's growth and sustainability efforts. With the help of this proactive approach, it has become possible for him to challenge the existing beliefs by showcasing his ability to make some adequate impact and influence the overall outcomes.   </w:t>
      </w:r>
    </w:p>
    <w:p w14:paraId="7DE4B4E2" w14:textId="77777777" w:rsidR="002A3297" w:rsidRPr="002A3297" w:rsidRDefault="002A3297" w:rsidP="002A3297">
      <w:r w:rsidRPr="002A3297">
        <w:t>However, it has also been observed that entrepreneurs with some more external locus of control sometimes struggle to properly adapt to different existing challenges in the current situational and functional aspects (</w:t>
      </w:r>
      <w:proofErr w:type="spellStart"/>
      <w:r w:rsidRPr="002A3297">
        <w:t>Smailesgoldie</w:t>
      </w:r>
      <w:proofErr w:type="spellEnd"/>
      <w:r w:rsidRPr="002A3297">
        <w:t>, 2024). In this context, it is also necessary to discuss the fact that most of the current successful entrepreneurs are demonstrating a successful blend of both locus of control. Having both locus of control has been extremely essential to ensure the fact that entrepreneurs are successfully navigating the different complexities of the entire hospitality industry (</w:t>
      </w:r>
      <w:proofErr w:type="spellStart"/>
      <w:r w:rsidRPr="002A3297">
        <w:t>Smailesgoldie</w:t>
      </w:r>
      <w:proofErr w:type="spellEnd"/>
      <w:r w:rsidRPr="002A3297">
        <w:t xml:space="preserve">, 2024). The examples and instances of Richard Branson can be taken into consideration in this aspect. The risk-taking approach of Richard Branson is reflecting on successful adaptation of internal locus. However, most of his business ventures and their other associated aspects heavily rely on proper collaboration and partnerships which acknowledge the influence and impact of external focus and control in the current times. </w:t>
      </w:r>
    </w:p>
    <w:p w14:paraId="49FC3CD5" w14:textId="77777777" w:rsidR="002A3297" w:rsidRPr="002A3297" w:rsidRDefault="002A3297" w:rsidP="002A3297">
      <w:r w:rsidRPr="002A3297">
        <w:t xml:space="preserve">After successfully analysing the motivations and traits, it is possible to reveal some differences as well as similarities in between the different successful entrepreneurs belonging from the hospitality sector. For an example, the aspects of both Barbara Corcoran and Richard Branson </w:t>
      </w:r>
      <w:proofErr w:type="gramStart"/>
      <w:r w:rsidRPr="002A3297">
        <w:t>is</w:t>
      </w:r>
      <w:proofErr w:type="gramEnd"/>
      <w:r w:rsidRPr="002A3297">
        <w:t xml:space="preserve"> demonstrating the traits associated with McClelland's Need for Achievement and Generalist Trait Theory. However, their overall aspects and approaches towards entrepreneurship are greatly varying from one another. For instance, numerous ventures of Richard Branson are successfully embodying some adventurous spirit as he successfully reflects his willingness to embrace uncertainty and openness to experience. This is entirely contrasting with Barbara Corcoran as Corcoran’s meticulous approach towards real estate properly showcases some calculated risk-taking behaviour (Sutton, 2021). This is indicative of her association with her high need for achievement and conscientiousness.</w:t>
      </w:r>
    </w:p>
    <w:p w14:paraId="6CB6A599" w14:textId="77777777" w:rsidR="002A3297" w:rsidRPr="002A3297" w:rsidRDefault="002A3297" w:rsidP="002A3297">
      <w:r w:rsidRPr="002A3297">
        <w:t xml:space="preserve">Besides that, the adequate and effective interplay between locus of control as well as personality traits can be successfully evident from the perspective of figures like Nobu Matsuhisa and Ian Schrager. After effectively analysing the examples of both entrepreneurs, it has come to know that </w:t>
      </w:r>
      <w:proofErr w:type="gramStart"/>
      <w:r w:rsidRPr="002A3297">
        <w:t>both of them</w:t>
      </w:r>
      <w:proofErr w:type="gramEnd"/>
      <w:r w:rsidRPr="002A3297">
        <w:t xml:space="preserve"> are showing some different aspects in terms of entrepreneurial aspects and lifestyle. The internal locus is driving Schrager to increase his </w:t>
      </w:r>
      <w:r w:rsidRPr="002A3297">
        <w:lastRenderedPageBreak/>
        <w:t xml:space="preserve">innovation as well as his ability to create some distinctive hotel experiences from the perspective of the different customers (Menze, 2020). However, although Matsuhisa is equally creative and innovative, this entrepreneur heavily relies on collaboration with partners as well as collaborators so that they can utilise external influences. This successfully reflects a proper blend between external as well as internal locus of control. </w:t>
      </w:r>
    </w:p>
    <w:p w14:paraId="35FBBFD7" w14:textId="77777777" w:rsidR="002A3297" w:rsidRPr="002A3297" w:rsidRDefault="002A3297" w:rsidP="002A3297">
      <w:r w:rsidRPr="002A3297">
        <w:t xml:space="preserve">Besides that, the interplay between personality traits and locus of control can be properly observed using figures like Ian Schrager and Nobu </w:t>
      </w:r>
      <w:proofErr w:type="spellStart"/>
      <w:r w:rsidRPr="002A3297">
        <w:t>Motsuhisa</w:t>
      </w:r>
      <w:proofErr w:type="spellEnd"/>
      <w:r w:rsidRPr="002A3297">
        <w:t xml:space="preserve">. Schrager has demonstrated a stronger internal locus of control because he takes full ownership of his innovative vision while pushing boundaries towards more distinctive hotel experiences. The comparison highlights the fact that internal locus of control can easily drive direct leadership as well as innovation. This helps to incorporate the fact that external influences are equally valuable in terms of achieving long-term entrepreneurial growth.   </w:t>
      </w:r>
    </w:p>
    <w:p w14:paraId="15FB6C41" w14:textId="77777777" w:rsidR="002A3297" w:rsidRPr="002A3297" w:rsidRDefault="002A3297" w:rsidP="002A3297">
      <w:r w:rsidRPr="002A3297">
        <w:t xml:space="preserve">Additionally, another momentous contrast level can be drawn by making some comparison between Wolfgang Puck and Arne Sorenson because it can include some proper explanations. The conscientious approach of Sorenson towards strategic planning and leadership also underscores the importance of structure and reliability (Bigman, 2022). From the perspective of large-scale companies like Marriot, the extraverted personality facilitates shown by Puck is successfully showing brand promotion and customer engagement using personal interactions. With the help of this, now it is possible to illustrate how extraversion and conscientiousness can be successfully manifested within different operational contexts of the hospitality industry. </w:t>
      </w:r>
    </w:p>
    <w:p w14:paraId="6974C896" w14:textId="77777777" w:rsidR="002A3297" w:rsidRPr="002A3297" w:rsidRDefault="002A3297" w:rsidP="002A3297">
      <w:r w:rsidRPr="002A3297">
        <w:t xml:space="preserve">From the entire discussion of the essay outcomes, it can be concluded that entrepreneurial traits and motivation alongside characteristics are some of the important aspects when considering the success stories of an entrepreneur. However, with the help of McClelland’s Need for Achievement, Trait Theory, The Big Three personality traits and Rotter’s Locus of Control are some of the effective theoretical contexts by which entrepreneurs’ success can be evaluated. As per the findings of the essay, it has been identified that Richard Branson, Ian Schrager, Barbara Corcoran and Nobu Matsuhisa are some successful entrepreneurs, who have been efficient in using traits and motivations. However, the overall outcomes of the essay have been associated with how entrepreneurs are using their individual competencies and traits alongside motivations to become successful. In addition, it is recognised that entrepreneurs are associated with responsible decision-making perspectives by which they are aiming at a successful entrepreneurial journey. It has been recognised that entrepreneurs use their traits and motivations to be influential for entrepreneurial success. However, innovation, openness and </w:t>
      </w:r>
      <w:r w:rsidRPr="002A3297">
        <w:lastRenderedPageBreak/>
        <w:t xml:space="preserve">excellence are some of the important aspects that the entrepreneurs target to be motivated in using their entrepreneurial traits to become successful entrepreneurs. </w:t>
      </w:r>
    </w:p>
    <w:p w14:paraId="40400D91" w14:textId="77777777" w:rsidR="002A3297" w:rsidRPr="002A3297" w:rsidRDefault="002A3297" w:rsidP="002A3297"/>
    <w:p w14:paraId="74553CCE" w14:textId="77777777" w:rsidR="002A3297" w:rsidRPr="002A3297" w:rsidRDefault="002A3297" w:rsidP="002A3297"/>
    <w:p w14:paraId="050A8F78" w14:textId="77777777" w:rsidR="002A3297" w:rsidRPr="002A3297" w:rsidRDefault="002A3297" w:rsidP="002A3297"/>
    <w:p w14:paraId="012E9FFA" w14:textId="77777777" w:rsidR="002A3297" w:rsidRPr="002A3297" w:rsidRDefault="002A3297" w:rsidP="002A3297"/>
    <w:p w14:paraId="74BBE1D4" w14:textId="77777777" w:rsidR="002A3297" w:rsidRPr="002A3297" w:rsidRDefault="002A3297" w:rsidP="002A3297">
      <w:pPr>
        <w:spacing w:after="160" w:line="256" w:lineRule="auto"/>
        <w:jc w:val="left"/>
      </w:pPr>
      <w:r w:rsidRPr="002A3297">
        <w:rPr>
          <w:rFonts w:cs="Times New Roman"/>
          <w:lang w:eastAsia="en-GB"/>
        </w:rPr>
        <w:br w:type="page"/>
      </w:r>
    </w:p>
    <w:p w14:paraId="66D38211" w14:textId="77777777" w:rsidR="002A3297" w:rsidRPr="002A3297" w:rsidRDefault="002A3297" w:rsidP="002A3297">
      <w:pPr>
        <w:pStyle w:val="Heading1"/>
        <w:rPr>
          <w:color w:val="auto"/>
        </w:rPr>
      </w:pPr>
      <w:bookmarkStart w:id="1" w:name="_Toc180443809"/>
      <w:r w:rsidRPr="002A3297">
        <w:rPr>
          <w:color w:val="auto"/>
        </w:rPr>
        <w:lastRenderedPageBreak/>
        <w:t>References</w:t>
      </w:r>
      <w:bookmarkEnd w:id="1"/>
      <w:r w:rsidRPr="002A3297">
        <w:rPr>
          <w:color w:val="auto"/>
        </w:rPr>
        <w:t xml:space="preserve"> </w:t>
      </w:r>
    </w:p>
    <w:p w14:paraId="5B31BBE3" w14:textId="77777777" w:rsidR="002A3297" w:rsidRPr="002A3297" w:rsidRDefault="002A3297" w:rsidP="002A3297">
      <w:pPr>
        <w:spacing w:after="240"/>
      </w:pPr>
      <w:proofErr w:type="spellStart"/>
      <w:r w:rsidRPr="002A3297">
        <w:t>Batheories</w:t>
      </w:r>
      <w:proofErr w:type="spellEnd"/>
      <w:r w:rsidRPr="002A3297">
        <w:t xml:space="preserve">, (2023) </w:t>
      </w:r>
      <w:r w:rsidRPr="002A3297">
        <w:rPr>
          <w:i/>
          <w:iCs/>
        </w:rPr>
        <w:t>Entrepreneurship Theories &amp; Concepts: All About Creating a Winning Business</w:t>
      </w:r>
      <w:r w:rsidRPr="002A3297">
        <w:t xml:space="preserve"> </w:t>
      </w:r>
      <w:hyperlink r:id="rId6" w:history="1">
        <w:r w:rsidRPr="002A3297">
          <w:rPr>
            <w:rStyle w:val="Hyperlink"/>
            <w:color w:val="auto"/>
          </w:rPr>
          <w:t>https://www.batheories.com/entrepreneurship/?noamp=mobile</w:t>
        </w:r>
      </w:hyperlink>
      <w:r w:rsidRPr="002A3297">
        <w:t xml:space="preserve"> (Accessed: February 18, 2025).</w:t>
      </w:r>
    </w:p>
    <w:p w14:paraId="1E01DB05" w14:textId="77777777" w:rsidR="002A3297" w:rsidRPr="002A3297" w:rsidRDefault="002A3297" w:rsidP="002A3297">
      <w:pPr>
        <w:spacing w:before="240"/>
      </w:pPr>
      <w:r w:rsidRPr="002A3297">
        <w:t xml:space="preserve">Bigman, D. (2022) Remembering Arne Sorenson, CEO of Marriott </w:t>
      </w:r>
      <w:proofErr w:type="gramStart"/>
      <w:r w:rsidRPr="002A3297">
        <w:t>And</w:t>
      </w:r>
      <w:proofErr w:type="gramEnd"/>
      <w:r w:rsidRPr="002A3297">
        <w:t xml:space="preserve"> 2019 Chief Executive Of The Year https://chiefexecutive.net/arne-sorenson-ceo-of-marriott-international-dies-at-62/ (Accessed: January 31, 2025).</w:t>
      </w:r>
    </w:p>
    <w:p w14:paraId="483C0357" w14:textId="77777777" w:rsidR="002A3297" w:rsidRPr="002A3297" w:rsidRDefault="002A3297" w:rsidP="002A3297">
      <w:pPr>
        <w:spacing w:before="240"/>
      </w:pPr>
      <w:r w:rsidRPr="002A3297">
        <w:t>Castrillon, C. (2023) </w:t>
      </w:r>
      <w:r w:rsidRPr="002A3297">
        <w:rPr>
          <w:i/>
          <w:iCs/>
        </w:rPr>
        <w:t>7 key traits High-Achieving Employees have in common</w:t>
      </w:r>
      <w:r w:rsidRPr="002A3297">
        <w:t>. </w:t>
      </w:r>
      <w:hyperlink r:id="rId7" w:history="1">
        <w:r w:rsidRPr="002A3297">
          <w:rPr>
            <w:rStyle w:val="Hyperlink"/>
            <w:color w:val="auto"/>
          </w:rPr>
          <w:t>https://www.forbes.com/sites/carolinecastrillon/2023/12/27/this-is-what-high-achieving-employees-have-in-common/</w:t>
        </w:r>
      </w:hyperlink>
      <w:r w:rsidRPr="002A3297">
        <w:t>. (Accessed: February 18, 2025).</w:t>
      </w:r>
    </w:p>
    <w:p w14:paraId="4159071C" w14:textId="77777777" w:rsidR="002A3297" w:rsidRPr="002A3297" w:rsidRDefault="002A3297" w:rsidP="002A3297">
      <w:pPr>
        <w:spacing w:before="240" w:after="240"/>
      </w:pPr>
      <w:r w:rsidRPr="002A3297">
        <w:t>Cherry, K. (2024) </w:t>
      </w:r>
      <w:r w:rsidRPr="002A3297">
        <w:rPr>
          <w:i/>
          <w:iCs/>
        </w:rPr>
        <w:t>Locus of control and your life</w:t>
      </w:r>
      <w:r w:rsidRPr="002A3297">
        <w:t>. </w:t>
      </w:r>
      <w:hyperlink r:id="rId8" w:history="1">
        <w:r w:rsidRPr="002A3297">
          <w:rPr>
            <w:rStyle w:val="Hyperlink"/>
            <w:color w:val="auto"/>
          </w:rPr>
          <w:t>https://www.verywellmind.com/what-is-locus-of-control-2795434</w:t>
        </w:r>
      </w:hyperlink>
      <w:r w:rsidRPr="002A3297">
        <w:t xml:space="preserve"> (Accessed: February 18, 2025).</w:t>
      </w:r>
    </w:p>
    <w:p w14:paraId="0F72833C" w14:textId="77777777" w:rsidR="002A3297" w:rsidRPr="002A3297" w:rsidRDefault="002A3297" w:rsidP="002A3297">
      <w:pPr>
        <w:spacing w:after="240"/>
      </w:pPr>
      <w:r w:rsidRPr="002A3297">
        <w:t xml:space="preserve">EEI, (2024) </w:t>
      </w:r>
      <w:r w:rsidRPr="002A3297">
        <w:rPr>
          <w:i/>
          <w:iCs/>
        </w:rPr>
        <w:t>Successful entrepreneurship: characteristics and qualities of an entrepreneur</w:t>
      </w:r>
      <w:r w:rsidRPr="002A3297">
        <w:t xml:space="preserve"> </w:t>
      </w:r>
      <w:hyperlink r:id="rId9" w:history="1">
        <w:r w:rsidRPr="002A3297">
          <w:rPr>
            <w:rStyle w:val="Hyperlink"/>
            <w:color w:val="auto"/>
          </w:rPr>
          <w:t>https://www.esade.edu/beyond/en/characteristics-qualities-entrepreneur/</w:t>
        </w:r>
      </w:hyperlink>
      <w:r w:rsidRPr="002A3297">
        <w:t xml:space="preserve"> (Accessed: February 18, 2025).</w:t>
      </w:r>
    </w:p>
    <w:p w14:paraId="372141E8" w14:textId="77777777" w:rsidR="002A3297" w:rsidRPr="002A3297" w:rsidRDefault="002A3297" w:rsidP="002A3297">
      <w:pPr>
        <w:spacing w:before="240"/>
      </w:pPr>
      <w:r w:rsidRPr="002A3297">
        <w:t>Foran, S. (2025) </w:t>
      </w:r>
      <w:r w:rsidRPr="002A3297">
        <w:rPr>
          <w:i/>
          <w:iCs/>
        </w:rPr>
        <w:t>Theories of emeritus Professor Julian Rotter still relevant to field of clinical psychology</w:t>
      </w:r>
      <w:r w:rsidRPr="002A3297">
        <w:t>. </w:t>
      </w:r>
      <w:hyperlink r:id="rId10" w:history="1">
        <w:r w:rsidRPr="002A3297">
          <w:rPr>
            <w:rStyle w:val="Hyperlink"/>
            <w:color w:val="auto"/>
          </w:rPr>
          <w:t>https://today.uconn.edu/2012/08/theories-of-emeritus-professor-julian-rotter-still-relevant-to-field-of-clinical-psychology/#</w:t>
        </w:r>
      </w:hyperlink>
      <w:r w:rsidRPr="002A3297">
        <w:t>. (Accessed: February 18, 2025).</w:t>
      </w:r>
    </w:p>
    <w:p w14:paraId="11EA2219" w14:textId="77777777" w:rsidR="002A3297" w:rsidRPr="002A3297" w:rsidRDefault="002A3297" w:rsidP="002A3297">
      <w:pPr>
        <w:spacing w:before="240" w:after="240"/>
      </w:pPr>
      <w:r w:rsidRPr="002A3297">
        <w:t xml:space="preserve">Graham, A. (2018) </w:t>
      </w:r>
      <w:r w:rsidRPr="002A3297">
        <w:rPr>
          <w:i/>
          <w:iCs/>
        </w:rPr>
        <w:t>Danny Meyer’s recipe for success</w:t>
      </w:r>
      <w:r w:rsidRPr="002A3297">
        <w:t xml:space="preserve"> </w:t>
      </w:r>
      <w:hyperlink r:id="rId11" w:history="1">
        <w:r w:rsidRPr="002A3297">
          <w:rPr>
            <w:rStyle w:val="Hyperlink"/>
            <w:color w:val="auto"/>
          </w:rPr>
          <w:t>https://www.strategy-business.com/article/Danny-Meyers-Recipe-for-Success</w:t>
        </w:r>
      </w:hyperlink>
      <w:r w:rsidRPr="002A3297">
        <w:t xml:space="preserve"> (Accessed: January 31, 2025).</w:t>
      </w:r>
    </w:p>
    <w:p w14:paraId="5E2AD120" w14:textId="77777777" w:rsidR="002A3297" w:rsidRPr="002A3297" w:rsidRDefault="002A3297" w:rsidP="002A3297">
      <w:pPr>
        <w:spacing w:before="240"/>
      </w:pPr>
      <w:r w:rsidRPr="002A3297">
        <w:t>Kurt, S., (2021)</w:t>
      </w:r>
      <w:r w:rsidRPr="002A3297">
        <w:rPr>
          <w:i/>
          <w:iCs/>
        </w:rPr>
        <w:t xml:space="preserve"> McClelland’s Three Needs Theory: Power, Achievement, and Affiliation</w:t>
      </w:r>
      <w:r w:rsidRPr="002A3297">
        <w:t xml:space="preserve"> https://educationlibrary.org/mcclellands-three-needs-theory-power-achievement-and-affiliation/ (Accessed: February 18, 2025).</w:t>
      </w:r>
    </w:p>
    <w:p w14:paraId="2BA5B3BC" w14:textId="77777777" w:rsidR="002A3297" w:rsidRPr="002A3297" w:rsidRDefault="002A3297" w:rsidP="002A3297">
      <w:pPr>
        <w:spacing w:before="240" w:after="240"/>
      </w:pPr>
      <w:r w:rsidRPr="002A3297">
        <w:t>Menze, J. (2020) Ian Schrager: Coronavirus pandemic will not be a" paradigm shift".</w:t>
      </w:r>
    </w:p>
    <w:p w14:paraId="0EECF77C" w14:textId="77777777" w:rsidR="002A3297" w:rsidRPr="002A3297" w:rsidRDefault="002A3297" w:rsidP="002A3297">
      <w:pPr>
        <w:spacing w:before="240" w:after="240"/>
      </w:pPr>
      <w:r w:rsidRPr="002A3297">
        <w:t xml:space="preserve">Philips, A. (2018) </w:t>
      </w:r>
      <w:r w:rsidRPr="002A3297">
        <w:rPr>
          <w:i/>
          <w:iCs/>
        </w:rPr>
        <w:t>HOW IAN SCHRAGER UNLOCKED HIS CREATIVE POTENTIAL</w:t>
      </w:r>
      <w:r w:rsidRPr="002A3297">
        <w:t xml:space="preserve">. </w:t>
      </w:r>
      <w:hyperlink r:id="rId12" w:history="1">
        <w:r w:rsidRPr="002A3297">
          <w:rPr>
            <w:rStyle w:val="Hyperlink"/>
            <w:color w:val="auto"/>
          </w:rPr>
          <w:t>https://medium.com/@alan_46156/how-ian-schrager-unlocked-his-creative-potential-316348073bf8</w:t>
        </w:r>
      </w:hyperlink>
      <w:r w:rsidRPr="002A3297">
        <w:t xml:space="preserve"> (Accessed: January 31, 2025).</w:t>
      </w:r>
    </w:p>
    <w:p w14:paraId="33DF0EC3" w14:textId="77777777" w:rsidR="002A3297" w:rsidRPr="002A3297" w:rsidRDefault="002A3297" w:rsidP="002A3297">
      <w:pPr>
        <w:spacing w:before="240"/>
      </w:pPr>
      <w:r w:rsidRPr="002A3297">
        <w:lastRenderedPageBreak/>
        <w:t>Pomeroy, R. (2025) </w:t>
      </w:r>
      <w:r w:rsidRPr="002A3297">
        <w:rPr>
          <w:i/>
          <w:iCs/>
        </w:rPr>
        <w:t>The Big 5 personality traits linked to lifelong singlehood</w:t>
      </w:r>
      <w:r w:rsidRPr="002A3297">
        <w:t>. </w:t>
      </w:r>
      <w:hyperlink r:id="rId13" w:history="1">
        <w:r w:rsidRPr="002A3297">
          <w:rPr>
            <w:rStyle w:val="Hyperlink"/>
            <w:color w:val="auto"/>
          </w:rPr>
          <w:t>https://bigthink.com/neuropsych/lifelong-singles-differ-in-personality/</w:t>
        </w:r>
      </w:hyperlink>
      <w:r w:rsidRPr="002A3297">
        <w:t>. (Accessed: February 18, 2025).</w:t>
      </w:r>
    </w:p>
    <w:p w14:paraId="0F4629F5" w14:textId="77777777" w:rsidR="002A3297" w:rsidRPr="002A3297" w:rsidRDefault="002A3297" w:rsidP="002A3297">
      <w:pPr>
        <w:spacing w:before="240" w:after="240"/>
      </w:pPr>
      <w:r w:rsidRPr="002A3297">
        <w:t>Safian, R. (2024) </w:t>
      </w:r>
      <w:r w:rsidRPr="002A3297">
        <w:rPr>
          <w:i/>
          <w:iCs/>
        </w:rPr>
        <w:t>‘It’s not fair’: Why restaurateur Danny Meyer is gunning for tipping culture</w:t>
      </w:r>
      <w:r w:rsidRPr="002A3297">
        <w:t>. </w:t>
      </w:r>
      <w:hyperlink r:id="rId14" w:history="1">
        <w:r w:rsidRPr="002A3297">
          <w:rPr>
            <w:rStyle w:val="Hyperlink"/>
            <w:color w:val="auto"/>
          </w:rPr>
          <w:t>https://www.fastcompany.com/91212710/why-restaurateur-danny-meyer-is-gunning-for-tipping-culture</w:t>
        </w:r>
      </w:hyperlink>
      <w:r w:rsidRPr="002A3297">
        <w:t xml:space="preserve"> (Accessed: October 21, 2024).</w:t>
      </w:r>
    </w:p>
    <w:p w14:paraId="11C44AB0" w14:textId="77777777" w:rsidR="002A3297" w:rsidRPr="002A3297" w:rsidRDefault="002A3297" w:rsidP="002A3297">
      <w:pPr>
        <w:spacing w:before="240" w:after="240"/>
      </w:pPr>
      <w:r w:rsidRPr="002A3297">
        <w:t xml:space="preserve">Salmony, F.U. and </w:t>
      </w:r>
      <w:proofErr w:type="spellStart"/>
      <w:r w:rsidRPr="002A3297">
        <w:t>Kanbach</w:t>
      </w:r>
      <w:proofErr w:type="spellEnd"/>
      <w:r w:rsidRPr="002A3297">
        <w:t>, D.K. (2022) Personality trait differences across types of entrepreneurs: a systematic literature review. </w:t>
      </w:r>
      <w:r w:rsidRPr="002A3297">
        <w:rPr>
          <w:i/>
          <w:iCs/>
        </w:rPr>
        <w:t>Review of managerial science</w:t>
      </w:r>
      <w:r w:rsidRPr="002A3297">
        <w:t>, </w:t>
      </w:r>
      <w:r w:rsidRPr="002A3297">
        <w:rPr>
          <w:i/>
          <w:iCs/>
        </w:rPr>
        <w:t>16</w:t>
      </w:r>
      <w:r w:rsidRPr="002A3297">
        <w:t xml:space="preserve">(3), pp.713-749. </w:t>
      </w:r>
    </w:p>
    <w:p w14:paraId="3271FBA2" w14:textId="77777777" w:rsidR="002A3297" w:rsidRPr="002A3297" w:rsidRDefault="002A3297" w:rsidP="002A3297">
      <w:pPr>
        <w:spacing w:after="240"/>
      </w:pPr>
      <w:proofErr w:type="spellStart"/>
      <w:r w:rsidRPr="002A3297">
        <w:t>Smailesgoldie</w:t>
      </w:r>
      <w:proofErr w:type="spellEnd"/>
      <w:r w:rsidRPr="002A3297">
        <w:t xml:space="preserve">, (2024) </w:t>
      </w:r>
      <w:r w:rsidRPr="002A3297">
        <w:rPr>
          <w:i/>
          <w:iCs/>
        </w:rPr>
        <w:t>How does your locus of control influence entrepreneurial success?</w:t>
      </w:r>
      <w:r w:rsidRPr="002A3297">
        <w:t xml:space="preserve"> </w:t>
      </w:r>
      <w:hyperlink r:id="rId15" w:anchor=":~:text=Those%20with%20an%20external%20locus,of%20control%20impact%20your%20business%3F" w:history="1">
        <w:r w:rsidRPr="002A3297">
          <w:rPr>
            <w:rStyle w:val="Hyperlink"/>
            <w:color w:val="auto"/>
          </w:rPr>
          <w:t>https://www.smailesgoldie.co.uk/how-does-your-locus-of-control-influence-entrepreneurial-success/#:~:text=Those%20with%20an%20external%20locus,of%20control%20impact%20your%20business%3F</w:t>
        </w:r>
      </w:hyperlink>
      <w:r w:rsidRPr="002A3297">
        <w:t xml:space="preserve"> (Accessed: February 18, 2025).</w:t>
      </w:r>
    </w:p>
    <w:p w14:paraId="59CF4A72" w14:textId="77777777" w:rsidR="002A3297" w:rsidRPr="002A3297" w:rsidRDefault="002A3297" w:rsidP="002A3297">
      <w:pPr>
        <w:spacing w:after="240"/>
      </w:pPr>
      <w:proofErr w:type="spellStart"/>
      <w:r w:rsidRPr="002A3297">
        <w:t>Startupsusa</w:t>
      </w:r>
      <w:proofErr w:type="spellEnd"/>
      <w:r w:rsidRPr="002A3297">
        <w:t xml:space="preserve">, (2024) </w:t>
      </w:r>
      <w:r w:rsidRPr="002A3297">
        <w:rPr>
          <w:i/>
          <w:iCs/>
        </w:rPr>
        <w:t>What is Entrepreneurship?</w:t>
      </w:r>
      <w:r w:rsidRPr="002A3297">
        <w:t xml:space="preserve"> </w:t>
      </w:r>
      <w:hyperlink r:id="rId16" w:history="1">
        <w:r w:rsidRPr="002A3297">
          <w:rPr>
            <w:rStyle w:val="Hyperlink"/>
            <w:color w:val="auto"/>
          </w:rPr>
          <w:t>https://startupsusa.org/what-is-entrepreneurship/</w:t>
        </w:r>
      </w:hyperlink>
      <w:r w:rsidRPr="002A3297">
        <w:t xml:space="preserve"> (Accessed: February 18, 2025).</w:t>
      </w:r>
    </w:p>
    <w:p w14:paraId="0067D408" w14:textId="77777777" w:rsidR="002A3297" w:rsidRPr="002A3297" w:rsidRDefault="002A3297" w:rsidP="002A3297">
      <w:pPr>
        <w:spacing w:before="240" w:after="240"/>
      </w:pPr>
      <w:r w:rsidRPr="002A3297">
        <w:t>Stillman, J. (2024) </w:t>
      </w:r>
      <w:r w:rsidRPr="002A3297">
        <w:rPr>
          <w:i/>
          <w:iCs/>
        </w:rPr>
        <w:t>Scientists Just Discovered the Big 5 Personality Traits You Need to Be Successful at Different Jobs</w:t>
      </w:r>
      <w:r w:rsidRPr="002A3297">
        <w:t>. </w:t>
      </w:r>
      <w:hyperlink r:id="rId17" w:history="1">
        <w:r w:rsidRPr="002A3297">
          <w:rPr>
            <w:rStyle w:val="Hyperlink"/>
            <w:color w:val="auto"/>
          </w:rPr>
          <w:t>https://www.inc.com/jessica-stillman/scientists-just-discovered-the-big-5-personality-traits-you-need-to-be-successful-at-different-jobs/91000022</w:t>
        </w:r>
      </w:hyperlink>
      <w:r w:rsidRPr="002A3297">
        <w:t xml:space="preserve"> (Accessed: February 18, 2025).</w:t>
      </w:r>
    </w:p>
    <w:p w14:paraId="2A3DD780" w14:textId="77777777" w:rsidR="002A3297" w:rsidRPr="002A3297" w:rsidRDefault="002A3297" w:rsidP="002A3297">
      <w:pPr>
        <w:spacing w:before="240"/>
      </w:pPr>
      <w:proofErr w:type="spellStart"/>
      <w:r w:rsidRPr="002A3297">
        <w:t>Stoycheva</w:t>
      </w:r>
      <w:proofErr w:type="spellEnd"/>
      <w:r w:rsidRPr="002A3297">
        <w:t>, V. (2020) 'Do you know what truly motivates you? Implicit motives impact all areas of life.,' </w:t>
      </w:r>
      <w:r w:rsidRPr="002A3297">
        <w:rPr>
          <w:i/>
          <w:iCs/>
        </w:rPr>
        <w:t>Psychology Today</w:t>
      </w:r>
      <w:r w:rsidRPr="002A3297">
        <w:t>, 8 December. </w:t>
      </w:r>
      <w:hyperlink r:id="rId18" w:history="1">
        <w:r w:rsidRPr="002A3297">
          <w:rPr>
            <w:rStyle w:val="Hyperlink"/>
            <w:color w:val="auto"/>
          </w:rPr>
          <w:t>https://www.psychologytoday.com/intl/blog/the-everyday-unconscious/202012/power-achievement-and-intimacy-tap-thy-unconscious-motivation</w:t>
        </w:r>
      </w:hyperlink>
      <w:r w:rsidRPr="002A3297">
        <w:t xml:space="preserve">. </w:t>
      </w:r>
      <w:bookmarkStart w:id="2" w:name="_Hlk190886671"/>
      <w:r w:rsidRPr="002A3297">
        <w:t>(Accessed: February 18, 2025).</w:t>
      </w:r>
      <w:bookmarkEnd w:id="2"/>
    </w:p>
    <w:p w14:paraId="218123DE" w14:textId="77777777" w:rsidR="002A3297" w:rsidRPr="002A3297" w:rsidRDefault="002A3297" w:rsidP="002A3297">
      <w:pPr>
        <w:spacing w:before="240" w:after="240"/>
      </w:pPr>
      <w:r w:rsidRPr="002A3297">
        <w:t>Sutton, J. (2021) Strength-based Leadership &amp; The Traits of Successful Leaders.</w:t>
      </w:r>
    </w:p>
    <w:p w14:paraId="7249BFC1" w14:textId="77777777" w:rsidR="002A3297" w:rsidRPr="002A3297" w:rsidRDefault="002A3297" w:rsidP="002A3297">
      <w:pPr>
        <w:spacing w:before="240" w:after="240"/>
      </w:pPr>
      <w:r w:rsidRPr="002A3297">
        <w:t>SZ Goh, K. (2022)</w:t>
      </w:r>
      <w:r w:rsidRPr="002A3297">
        <w:rPr>
          <w:i/>
          <w:iCs/>
        </w:rPr>
        <w:t xml:space="preserve"> Chef Nobu Matsuhisa on growing the global Nobu restaurant empire and his globe-trotting days</w:t>
      </w:r>
      <w:r w:rsidRPr="002A3297">
        <w:t xml:space="preserve"> </w:t>
      </w:r>
      <w:hyperlink r:id="rId19" w:history="1">
        <w:r w:rsidRPr="002A3297">
          <w:rPr>
            <w:rStyle w:val="Hyperlink"/>
            <w:color w:val="auto"/>
          </w:rPr>
          <w:t>https://www.thepeakmagazine.com.sg/lifestyle/chef-nobu-matsuhisa-japanese-peruvian-grow-restaurant-empir</w:t>
        </w:r>
      </w:hyperlink>
      <w:r w:rsidRPr="002A3297">
        <w:t xml:space="preserve"> (Accessed: January 31, 2025).</w:t>
      </w:r>
    </w:p>
    <w:p w14:paraId="124E5397" w14:textId="77777777" w:rsidR="002A3297" w:rsidRPr="002A3297" w:rsidRDefault="002A3297" w:rsidP="002A3297">
      <w:pPr>
        <w:spacing w:before="240" w:after="240"/>
      </w:pPr>
      <w:r w:rsidRPr="002A3297">
        <w:lastRenderedPageBreak/>
        <w:t xml:space="preserve">Virgin, (2025) </w:t>
      </w:r>
      <w:r w:rsidRPr="002A3297">
        <w:rPr>
          <w:i/>
          <w:iCs/>
        </w:rPr>
        <w:t>Richard Branson’s story</w:t>
      </w:r>
      <w:r w:rsidRPr="002A3297">
        <w:t xml:space="preserve"> </w:t>
      </w:r>
      <w:hyperlink r:id="rId20" w:history="1">
        <w:r w:rsidRPr="002A3297">
          <w:rPr>
            <w:rStyle w:val="Hyperlink"/>
            <w:color w:val="auto"/>
          </w:rPr>
          <w:t>https://www.virgin.com/branson-family/richard-branson</w:t>
        </w:r>
      </w:hyperlink>
      <w:r w:rsidRPr="002A3297">
        <w:t xml:space="preserve"> (Accessed: January 31, 2025).</w:t>
      </w:r>
    </w:p>
    <w:p w14:paraId="2299ACA5" w14:textId="77777777" w:rsidR="001078C4" w:rsidRPr="002A3297" w:rsidRDefault="001078C4" w:rsidP="00A516A4"/>
    <w:p w14:paraId="7ABDC610" w14:textId="77777777" w:rsidR="001078C4" w:rsidRPr="002A3297" w:rsidRDefault="001078C4" w:rsidP="00A516A4"/>
    <w:p w14:paraId="467A78F3" w14:textId="77777777" w:rsidR="00AF139B" w:rsidRPr="002A3297" w:rsidRDefault="00AF139B"/>
    <w:sectPr w:rsidR="00AF139B" w:rsidRPr="002A3297" w:rsidSect="00B15C6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F37C78" w14:textId="77777777" w:rsidR="00CC32B0" w:rsidRDefault="00CC32B0">
      <w:pPr>
        <w:spacing w:line="240" w:lineRule="auto"/>
      </w:pPr>
      <w:r>
        <w:separator/>
      </w:r>
    </w:p>
  </w:endnote>
  <w:endnote w:type="continuationSeparator" w:id="0">
    <w:p w14:paraId="74467A73" w14:textId="77777777" w:rsidR="00CC32B0" w:rsidRDefault="00CC32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4288414"/>
      <w:docPartObj>
        <w:docPartGallery w:val="Page Numbers (Bottom of Page)"/>
        <w:docPartUnique/>
      </w:docPartObj>
    </w:sdtPr>
    <w:sdtEndPr>
      <w:rPr>
        <w:noProof/>
      </w:rPr>
    </w:sdtEndPr>
    <w:sdtContent>
      <w:p w14:paraId="00F8A40A" w14:textId="77777777" w:rsidR="0031501C"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B9BE1E" w14:textId="77777777" w:rsidR="0031501C" w:rsidRDefault="00315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FF1927" w14:textId="77777777" w:rsidR="00CC32B0" w:rsidRDefault="00CC32B0">
      <w:pPr>
        <w:spacing w:line="240" w:lineRule="auto"/>
      </w:pPr>
      <w:r>
        <w:separator/>
      </w:r>
    </w:p>
  </w:footnote>
  <w:footnote w:type="continuationSeparator" w:id="0">
    <w:p w14:paraId="068D0C2D" w14:textId="77777777" w:rsidR="00CC32B0" w:rsidRDefault="00CC32B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6A4"/>
    <w:rsid w:val="000B2A5E"/>
    <w:rsid w:val="001078C4"/>
    <w:rsid w:val="002A3297"/>
    <w:rsid w:val="0031501C"/>
    <w:rsid w:val="004D7B5E"/>
    <w:rsid w:val="007843DB"/>
    <w:rsid w:val="00A516A4"/>
    <w:rsid w:val="00AE1FBA"/>
    <w:rsid w:val="00AF139B"/>
    <w:rsid w:val="00CC3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4D0CE"/>
  <w15:chartTrackingRefBased/>
  <w15:docId w15:val="{8532638F-0971-449F-AE7A-B43F24E20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6A4"/>
    <w:pPr>
      <w:spacing w:after="0" w:line="360" w:lineRule="auto"/>
      <w:jc w:val="both"/>
    </w:pPr>
    <w:rPr>
      <w:rFonts w:ascii="Times New Roman" w:hAnsi="Times New Roman"/>
      <w:sz w:val="24"/>
      <w:szCs w:val="24"/>
    </w:rPr>
  </w:style>
  <w:style w:type="paragraph" w:styleId="Heading1">
    <w:name w:val="heading 1"/>
    <w:basedOn w:val="Normal"/>
    <w:next w:val="Normal"/>
    <w:link w:val="Heading1Char"/>
    <w:uiPriority w:val="9"/>
    <w:qFormat/>
    <w:rsid w:val="00A516A4"/>
    <w:pPr>
      <w:keepNext/>
      <w:keepLines/>
      <w:spacing w:before="24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6A4"/>
    <w:rPr>
      <w:rFonts w:ascii="Times New Roman" w:eastAsiaTheme="majorEastAsia" w:hAnsi="Times New Roman" w:cstheme="majorBidi"/>
      <w:b/>
      <w:color w:val="000000" w:themeColor="text1"/>
      <w:sz w:val="24"/>
      <w:szCs w:val="32"/>
    </w:rPr>
  </w:style>
  <w:style w:type="character" w:styleId="Hyperlink">
    <w:name w:val="Hyperlink"/>
    <w:basedOn w:val="DefaultParagraphFont"/>
    <w:uiPriority w:val="99"/>
    <w:unhideWhenUsed/>
    <w:rsid w:val="00A516A4"/>
    <w:rPr>
      <w:color w:val="0563C1" w:themeColor="hyperlink"/>
      <w:u w:val="single"/>
    </w:rPr>
  </w:style>
  <w:style w:type="paragraph" w:styleId="Footer">
    <w:name w:val="footer"/>
    <w:basedOn w:val="Normal"/>
    <w:link w:val="FooterChar"/>
    <w:uiPriority w:val="99"/>
    <w:unhideWhenUsed/>
    <w:rsid w:val="00A516A4"/>
    <w:pPr>
      <w:tabs>
        <w:tab w:val="center" w:pos="4513"/>
        <w:tab w:val="right" w:pos="9026"/>
      </w:tabs>
      <w:spacing w:line="240" w:lineRule="auto"/>
    </w:pPr>
  </w:style>
  <w:style w:type="character" w:customStyle="1" w:styleId="FooterChar">
    <w:name w:val="Footer Char"/>
    <w:basedOn w:val="DefaultParagraphFont"/>
    <w:link w:val="Footer"/>
    <w:uiPriority w:val="99"/>
    <w:rsid w:val="00A516A4"/>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18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locus-of-control-2795434" TargetMode="External"/><Relationship Id="rId13" Type="http://schemas.openxmlformats.org/officeDocument/2006/relationships/hyperlink" Target="https://bigthink.com/neuropsych/lifelong-singles-differ-in-personality/" TargetMode="External"/><Relationship Id="rId18" Type="http://schemas.openxmlformats.org/officeDocument/2006/relationships/hyperlink" Target="https://www.psychologytoday.com/intl/blog/the-everyday-unconscious/202012/power-achievement-and-intimacy-tap-thy-unconscious-motivation"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forbes.com/sites/carolinecastrillon/2023/12/27/this-is-what-high-achieving-employees-have-in-common/" TargetMode="External"/><Relationship Id="rId12" Type="http://schemas.openxmlformats.org/officeDocument/2006/relationships/hyperlink" Target="https://medium.com/@alan_46156/how-ian-schrager-unlocked-his-creative-potential-316348073bf8" TargetMode="External"/><Relationship Id="rId17" Type="http://schemas.openxmlformats.org/officeDocument/2006/relationships/hyperlink" Target="https://www.inc.com/jessica-stillman/scientists-just-discovered-the-big-5-personality-traits-you-need-to-be-successful-at-different-jobs/91000022" TargetMode="External"/><Relationship Id="rId2" Type="http://schemas.openxmlformats.org/officeDocument/2006/relationships/settings" Target="settings.xml"/><Relationship Id="rId16" Type="http://schemas.openxmlformats.org/officeDocument/2006/relationships/hyperlink" Target="https://startupsusa.org/what-is-entrepreneurship/" TargetMode="External"/><Relationship Id="rId20" Type="http://schemas.openxmlformats.org/officeDocument/2006/relationships/hyperlink" Target="https://www.virgin.com/branson-family/richard-branson" TargetMode="External"/><Relationship Id="rId1" Type="http://schemas.openxmlformats.org/officeDocument/2006/relationships/styles" Target="styles.xml"/><Relationship Id="rId6" Type="http://schemas.openxmlformats.org/officeDocument/2006/relationships/hyperlink" Target="https://www.batheories.com/entrepreneurship/?noamp=mobile" TargetMode="External"/><Relationship Id="rId11" Type="http://schemas.openxmlformats.org/officeDocument/2006/relationships/hyperlink" Target="https://www.strategy-business.com/article/Danny-Meyers-Recipe-for-Success" TargetMode="External"/><Relationship Id="rId5" Type="http://schemas.openxmlformats.org/officeDocument/2006/relationships/endnotes" Target="endnotes.xml"/><Relationship Id="rId15" Type="http://schemas.openxmlformats.org/officeDocument/2006/relationships/hyperlink" Target="https://www.smailesgoldie.co.uk/how-does-your-locus-of-control-influence-entrepreneurial-success/" TargetMode="External"/><Relationship Id="rId23" Type="http://schemas.openxmlformats.org/officeDocument/2006/relationships/theme" Target="theme/theme1.xml"/><Relationship Id="rId10" Type="http://schemas.openxmlformats.org/officeDocument/2006/relationships/hyperlink" Target="https://today.uconn.edu/2012/08/theories-of-emeritus-professor-julian-rotter-still-relevant-to-field-of-clinical-psychology/" TargetMode="External"/><Relationship Id="rId19" Type="http://schemas.openxmlformats.org/officeDocument/2006/relationships/hyperlink" Target="https://www.thepeakmagazine.com.sg/lifestyle/chef-nobu-matsuhisa-japanese-peruvian-grow-restaurant-empir" TargetMode="External"/><Relationship Id="rId4" Type="http://schemas.openxmlformats.org/officeDocument/2006/relationships/footnotes" Target="footnotes.xml"/><Relationship Id="rId9" Type="http://schemas.openxmlformats.org/officeDocument/2006/relationships/hyperlink" Target="https://www.esade.edu/beyond/en/characteristics-qualities-entrepreneur/" TargetMode="External"/><Relationship Id="rId14" Type="http://schemas.openxmlformats.org/officeDocument/2006/relationships/hyperlink" Target="https://www.fastcompany.com/91212710/why-restaurateur-danny-meyer-is-gunning-for-tipping-cultur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12</Pages>
  <Words>3388</Words>
  <Characters>19313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3</cp:revision>
  <dcterms:created xsi:type="dcterms:W3CDTF">2025-02-05T09:27:00Z</dcterms:created>
  <dcterms:modified xsi:type="dcterms:W3CDTF">2025-02-25T09:28:00Z</dcterms:modified>
</cp:coreProperties>
</file>