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F6715" w14:textId="77777777" w:rsidR="006E2293" w:rsidRDefault="00E962B9" w:rsidP="000E6203">
      <w:pPr>
        <w:shd w:val="clear" w:color="auto" w:fill="FFFFFF"/>
        <w:spacing w:before="100" w:beforeAutospacing="1" w:after="100" w:afterAutospacing="1" w:line="240" w:lineRule="auto"/>
        <w:jc w:val="center"/>
        <w:rPr>
          <w:rFonts w:ascii="Times New Roman" w:eastAsia="Times New Roman" w:hAnsi="Times New Roman" w:cs="Times New Roman"/>
          <w:sz w:val="24"/>
          <w:szCs w:val="24"/>
          <w:u w:val="single"/>
          <w:lang w:eastAsia="en-GB"/>
        </w:rPr>
      </w:pPr>
      <w:r w:rsidRPr="000B4A17">
        <w:rPr>
          <w:rFonts w:ascii="Times New Roman" w:eastAsia="Times New Roman" w:hAnsi="Times New Roman" w:cs="Times New Roman"/>
          <w:sz w:val="24"/>
          <w:szCs w:val="24"/>
          <w:u w:val="single"/>
          <w:lang w:eastAsia="en-GB"/>
        </w:rPr>
        <w:t>Does the existence of evil provide compelling evidence to support the claim that God does not exist?</w:t>
      </w:r>
    </w:p>
    <w:p w14:paraId="21F5C113" w14:textId="4FEC10D3" w:rsidR="00E962B9" w:rsidRPr="000E6203"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sidRPr="00026280">
        <w:rPr>
          <w:rFonts w:ascii="Times New Roman" w:eastAsia="Times New Roman" w:hAnsi="Times New Roman" w:cs="Times New Roman"/>
          <w:sz w:val="24"/>
          <w:szCs w:val="24"/>
          <w:lang w:eastAsia="en-GB"/>
        </w:rPr>
        <w:t>The question posed presents theists with a major problem, as Epicurus understood over twenty centuries ago. The issue lies predominantly in maintaining the three omni-powers of God</w:t>
      </w:r>
      <w:r w:rsidR="0029154B">
        <w:rPr>
          <w:rFonts w:ascii="Times New Roman" w:eastAsia="Times New Roman" w:hAnsi="Times New Roman" w:cs="Times New Roman"/>
          <w:sz w:val="24"/>
          <w:szCs w:val="24"/>
          <w:lang w:eastAsia="en-GB"/>
        </w:rPr>
        <w:t>: all-knowing, all-powerful and all-good</w:t>
      </w:r>
      <w:r w:rsidR="00BF47C6">
        <w:rPr>
          <w:rFonts w:ascii="Times New Roman" w:eastAsia="Times New Roman" w:hAnsi="Times New Roman" w:cs="Times New Roman"/>
          <w:sz w:val="24"/>
          <w:szCs w:val="24"/>
          <w:lang w:eastAsia="en-GB"/>
        </w:rPr>
        <w:t>,</w:t>
      </w:r>
      <w:r w:rsidRPr="00026280">
        <w:rPr>
          <w:rFonts w:ascii="Times New Roman" w:eastAsia="Times New Roman" w:hAnsi="Times New Roman" w:cs="Times New Roman"/>
          <w:sz w:val="24"/>
          <w:szCs w:val="24"/>
          <w:lang w:eastAsia="en-GB"/>
        </w:rPr>
        <w:t xml:space="preserve"> in</w:t>
      </w:r>
      <w:r w:rsidR="00AD4A14">
        <w:rPr>
          <w:rFonts w:ascii="Times New Roman" w:eastAsia="Times New Roman" w:hAnsi="Times New Roman" w:cs="Times New Roman"/>
          <w:sz w:val="24"/>
          <w:szCs w:val="24"/>
          <w:lang w:eastAsia="en-GB"/>
        </w:rPr>
        <w:t xml:space="preserve"> the</w:t>
      </w:r>
      <w:r w:rsidRPr="00026280">
        <w:rPr>
          <w:rFonts w:ascii="Times New Roman" w:eastAsia="Times New Roman" w:hAnsi="Times New Roman" w:cs="Times New Roman"/>
          <w:sz w:val="24"/>
          <w:szCs w:val="24"/>
          <w:lang w:eastAsia="en-GB"/>
        </w:rPr>
        <w:t xml:space="preserve"> light of evil and suffering. The ancient post-Socratic philosopher </w:t>
      </w:r>
      <w:r>
        <w:rPr>
          <w:rFonts w:ascii="Times New Roman" w:eastAsia="Times New Roman" w:hAnsi="Times New Roman" w:cs="Times New Roman"/>
          <w:sz w:val="24"/>
          <w:szCs w:val="24"/>
          <w:lang w:eastAsia="en-GB"/>
        </w:rPr>
        <w:t xml:space="preserve">reasoned </w:t>
      </w:r>
      <w:r w:rsidRPr="00026280">
        <w:rPr>
          <w:rFonts w:ascii="Times New Roman" w:hAnsi="Times New Roman" w:cs="Times New Roman"/>
          <w:sz w:val="24"/>
          <w:szCs w:val="24"/>
          <w:shd w:val="clear" w:color="auto" w:fill="FFFFFF"/>
        </w:rPr>
        <w:t>“I</w:t>
      </w:r>
      <w:r>
        <w:rPr>
          <w:rFonts w:ascii="Times New Roman" w:hAnsi="Times New Roman" w:cs="Times New Roman"/>
          <w:sz w:val="24"/>
          <w:szCs w:val="24"/>
          <w:shd w:val="clear" w:color="auto" w:fill="FFFFFF"/>
        </w:rPr>
        <w:t>[f]</w:t>
      </w:r>
      <w:r w:rsidRPr="00026280">
        <w:rPr>
          <w:rFonts w:ascii="Times New Roman" w:hAnsi="Times New Roman" w:cs="Times New Roman"/>
          <w:sz w:val="24"/>
          <w:szCs w:val="24"/>
          <w:shd w:val="clear" w:color="auto" w:fill="FFFFFF"/>
        </w:rPr>
        <w:t xml:space="preserve"> God </w:t>
      </w:r>
      <w:r>
        <w:rPr>
          <w:rFonts w:ascii="Times New Roman" w:hAnsi="Times New Roman" w:cs="Times New Roman"/>
          <w:sz w:val="24"/>
          <w:szCs w:val="24"/>
          <w:shd w:val="clear" w:color="auto" w:fill="FFFFFF"/>
        </w:rPr>
        <w:t xml:space="preserve">[is] </w:t>
      </w:r>
      <w:r w:rsidRPr="00026280">
        <w:rPr>
          <w:rFonts w:ascii="Times New Roman" w:hAnsi="Times New Roman" w:cs="Times New Roman"/>
          <w:sz w:val="24"/>
          <w:szCs w:val="24"/>
          <w:shd w:val="clear" w:color="auto" w:fill="FFFFFF"/>
        </w:rPr>
        <w:t>willing to prevent evil, but not able</w:t>
      </w:r>
      <w:r w:rsidR="00017F0B">
        <w:rPr>
          <w:rFonts w:ascii="Times New Roman" w:hAnsi="Times New Roman" w:cs="Times New Roman"/>
          <w:sz w:val="24"/>
          <w:szCs w:val="24"/>
          <w:shd w:val="clear" w:color="auto" w:fill="FFFFFF"/>
        </w:rPr>
        <w:t>[.]</w:t>
      </w:r>
      <w:r w:rsidRPr="00026280">
        <w:rPr>
          <w:rFonts w:ascii="Times New Roman" w:hAnsi="Times New Roman" w:cs="Times New Roman"/>
          <w:sz w:val="24"/>
          <w:szCs w:val="24"/>
          <w:shd w:val="clear" w:color="auto" w:fill="FFFFFF"/>
        </w:rPr>
        <w:t xml:space="preserve"> Then he is impotent. I</w:t>
      </w:r>
      <w:r>
        <w:rPr>
          <w:rFonts w:ascii="Times New Roman" w:hAnsi="Times New Roman" w:cs="Times New Roman"/>
          <w:sz w:val="24"/>
          <w:szCs w:val="24"/>
          <w:shd w:val="clear" w:color="auto" w:fill="FFFFFF"/>
        </w:rPr>
        <w:t>[f]</w:t>
      </w:r>
      <w:r w:rsidRPr="00026280">
        <w:rPr>
          <w:rFonts w:ascii="Times New Roman" w:hAnsi="Times New Roman" w:cs="Times New Roman"/>
          <w:sz w:val="24"/>
          <w:szCs w:val="24"/>
          <w:shd w:val="clear" w:color="auto" w:fill="FFFFFF"/>
        </w:rPr>
        <w:t xml:space="preserve"> he</w:t>
      </w:r>
      <w:r>
        <w:rPr>
          <w:rFonts w:ascii="Times New Roman" w:hAnsi="Times New Roman" w:cs="Times New Roman"/>
          <w:sz w:val="24"/>
          <w:szCs w:val="24"/>
          <w:shd w:val="clear" w:color="auto" w:fill="FFFFFF"/>
        </w:rPr>
        <w:t xml:space="preserve"> [is]</w:t>
      </w:r>
      <w:r w:rsidRPr="00026280">
        <w:rPr>
          <w:rFonts w:ascii="Times New Roman" w:hAnsi="Times New Roman" w:cs="Times New Roman"/>
          <w:sz w:val="24"/>
          <w:szCs w:val="24"/>
          <w:shd w:val="clear" w:color="auto" w:fill="FFFFFF"/>
        </w:rPr>
        <w:t xml:space="preserve"> able, but not willing</w:t>
      </w:r>
      <w:r w:rsidR="00017F0B">
        <w:rPr>
          <w:rFonts w:ascii="Times New Roman" w:hAnsi="Times New Roman" w:cs="Times New Roman"/>
          <w:sz w:val="24"/>
          <w:szCs w:val="24"/>
          <w:shd w:val="clear" w:color="auto" w:fill="FFFFFF"/>
        </w:rPr>
        <w:t>[.]</w:t>
      </w:r>
      <w:r w:rsidRPr="00026280">
        <w:rPr>
          <w:rFonts w:ascii="Times New Roman" w:hAnsi="Times New Roman" w:cs="Times New Roman"/>
          <w:sz w:val="24"/>
          <w:szCs w:val="24"/>
          <w:shd w:val="clear" w:color="auto" w:fill="FFFFFF"/>
        </w:rPr>
        <w:t xml:space="preserve"> Then he is malevolent. I</w:t>
      </w:r>
      <w:r>
        <w:rPr>
          <w:rFonts w:ascii="Times New Roman" w:hAnsi="Times New Roman" w:cs="Times New Roman"/>
          <w:sz w:val="24"/>
          <w:szCs w:val="24"/>
          <w:shd w:val="clear" w:color="auto" w:fill="FFFFFF"/>
        </w:rPr>
        <w:t>[f]</w:t>
      </w:r>
      <w:r w:rsidRPr="00026280">
        <w:rPr>
          <w:rFonts w:ascii="Times New Roman" w:hAnsi="Times New Roman" w:cs="Times New Roman"/>
          <w:sz w:val="24"/>
          <w:szCs w:val="24"/>
          <w:shd w:val="clear" w:color="auto" w:fill="FFFFFF"/>
        </w:rPr>
        <w:t xml:space="preserve"> he</w:t>
      </w:r>
      <w:r>
        <w:rPr>
          <w:rFonts w:ascii="Times New Roman" w:hAnsi="Times New Roman" w:cs="Times New Roman"/>
          <w:sz w:val="24"/>
          <w:szCs w:val="24"/>
          <w:shd w:val="clear" w:color="auto" w:fill="FFFFFF"/>
        </w:rPr>
        <w:t xml:space="preserve"> [is]</w:t>
      </w:r>
      <w:r w:rsidRPr="00026280">
        <w:rPr>
          <w:rFonts w:ascii="Times New Roman" w:hAnsi="Times New Roman" w:cs="Times New Roman"/>
          <w:sz w:val="24"/>
          <w:szCs w:val="24"/>
          <w:shd w:val="clear" w:color="auto" w:fill="FFFFFF"/>
        </w:rPr>
        <w:t xml:space="preserve"> both able and willing</w:t>
      </w:r>
      <w:r w:rsidR="00017F0B">
        <w:rPr>
          <w:rFonts w:ascii="Times New Roman" w:hAnsi="Times New Roman" w:cs="Times New Roman"/>
          <w:sz w:val="24"/>
          <w:szCs w:val="24"/>
          <w:shd w:val="clear" w:color="auto" w:fill="FFFFFF"/>
        </w:rPr>
        <w:t>[.]</w:t>
      </w:r>
      <w:r w:rsidRPr="00026280">
        <w:rPr>
          <w:rFonts w:ascii="Times New Roman" w:hAnsi="Times New Roman" w:cs="Times New Roman"/>
          <w:sz w:val="24"/>
          <w:szCs w:val="24"/>
          <w:shd w:val="clear" w:color="auto" w:fill="FFFFFF"/>
        </w:rPr>
        <w:t xml:space="preserve"> Whence then is evil?”</w:t>
      </w:r>
      <w:r>
        <w:rPr>
          <w:rStyle w:val="FootnoteReference"/>
          <w:rFonts w:ascii="Times New Roman" w:hAnsi="Times New Roman" w:cs="Times New Roman"/>
          <w:sz w:val="24"/>
          <w:szCs w:val="24"/>
          <w:shd w:val="clear" w:color="auto" w:fill="FFFFFF"/>
        </w:rPr>
        <w:footnoteReference w:id="1"/>
      </w:r>
      <w:r>
        <w:rPr>
          <w:rFonts w:ascii="Times New Roman" w:hAnsi="Times New Roman" w:cs="Times New Roman"/>
          <w:sz w:val="24"/>
          <w:szCs w:val="24"/>
          <w:shd w:val="clear" w:color="auto" w:fill="FFFFFF"/>
        </w:rPr>
        <w:t xml:space="preserve"> This thesis will endeavour to provide a solution to this problem without sacrificing any of the supposed omni-powers, focusing on the problem of evil or, more precisely, of suffering within Darwinian evolution by natural selection</w:t>
      </w:r>
      <w:r w:rsidR="00017F0B">
        <w:rPr>
          <w:rFonts w:ascii="Times New Roman" w:hAnsi="Times New Roman" w:cs="Times New Roman"/>
          <w:sz w:val="24"/>
          <w:szCs w:val="24"/>
          <w:shd w:val="clear" w:color="auto" w:fill="FFFFFF"/>
        </w:rPr>
        <w:t xml:space="preserve"> (NS)</w:t>
      </w:r>
      <w:r>
        <w:rPr>
          <w:rFonts w:ascii="Times New Roman" w:hAnsi="Times New Roman" w:cs="Times New Roman"/>
          <w:sz w:val="24"/>
          <w:szCs w:val="24"/>
          <w:shd w:val="clear" w:color="auto" w:fill="FFFFFF"/>
        </w:rPr>
        <w:t xml:space="preserve">. The question being, can such a method of creation that produces so much death and waste be in line with a tri-omni-powerful Creator? To successfully accomplish this, the case must be argued sufficiently that there was no better way for the ‘origin of </w:t>
      </w:r>
      <w:proofErr w:type="gramStart"/>
      <w:r>
        <w:rPr>
          <w:rFonts w:ascii="Times New Roman" w:hAnsi="Times New Roman" w:cs="Times New Roman"/>
          <w:sz w:val="24"/>
          <w:szCs w:val="24"/>
          <w:shd w:val="clear" w:color="auto" w:fill="FFFFFF"/>
        </w:rPr>
        <w:t>species’</w:t>
      </w:r>
      <w:proofErr w:type="gramEnd"/>
      <w:r>
        <w:rPr>
          <w:rFonts w:ascii="Times New Roman" w:hAnsi="Times New Roman" w:cs="Times New Roman"/>
          <w:sz w:val="24"/>
          <w:szCs w:val="24"/>
          <w:shd w:val="clear" w:color="auto" w:fill="FFFFFF"/>
        </w:rPr>
        <w:t xml:space="preserve"> to occur. </w:t>
      </w:r>
    </w:p>
    <w:p w14:paraId="6BFCB9DC" w14:textId="77777777"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To begin this theodicy, it is first necessary that a layman’s explanation is offered of what natural selection is, who better to quote than the fou</w:t>
      </w:r>
      <w:bookmarkStart w:id="0" w:name="_GoBack"/>
      <w:bookmarkEnd w:id="0"/>
      <w:r>
        <w:rPr>
          <w:rFonts w:ascii="Times New Roman" w:hAnsi="Times New Roman" w:cs="Times New Roman"/>
          <w:sz w:val="24"/>
          <w:szCs w:val="24"/>
          <w:shd w:val="clear" w:color="auto" w:fill="FFFFFF"/>
        </w:rPr>
        <w:t>nder himself, Charles Darwin:</w:t>
      </w:r>
    </w:p>
    <w:p w14:paraId="59732375" w14:textId="77777777" w:rsidR="00E962B9" w:rsidRDefault="00E962B9" w:rsidP="006E2293">
      <w:pPr>
        <w:shd w:val="clear" w:color="auto" w:fill="FFFFFF"/>
        <w:spacing w:before="100" w:beforeAutospacing="1" w:after="100" w:afterAutospacing="1" w:line="240" w:lineRule="auto"/>
        <w:ind w:left="624" w:right="624"/>
        <w:jc w:val="both"/>
        <w:rPr>
          <w:rFonts w:ascii="Times New Roman" w:hAnsi="Times New Roman" w:cs="Times New Roman"/>
          <w:shd w:val="clear" w:color="auto" w:fill="FFFFFF"/>
        </w:rPr>
      </w:pPr>
      <w:r w:rsidRPr="001F6AC0">
        <w:rPr>
          <w:rFonts w:ascii="Times New Roman" w:hAnsi="Times New Roman" w:cs="Times New Roman"/>
          <w:shd w:val="clear" w:color="auto" w:fill="FFFFFF"/>
        </w:rPr>
        <w:t>“Th[e] preservation of favourable variations and the rejection of injurious variations, I call Natural Selection.”</w:t>
      </w:r>
      <w:r w:rsidRPr="001F6AC0">
        <w:rPr>
          <w:rStyle w:val="FootnoteReference"/>
          <w:rFonts w:ascii="Times New Roman" w:hAnsi="Times New Roman" w:cs="Times New Roman"/>
          <w:shd w:val="clear" w:color="auto" w:fill="FFFFFF"/>
        </w:rPr>
        <w:footnoteReference w:id="2"/>
      </w:r>
      <w:r w:rsidRPr="001F6AC0">
        <w:rPr>
          <w:rFonts w:ascii="Times New Roman" w:hAnsi="Times New Roman" w:cs="Times New Roman"/>
          <w:shd w:val="clear" w:color="auto" w:fill="FFFFFF"/>
        </w:rPr>
        <w:t xml:space="preserve"> </w:t>
      </w:r>
    </w:p>
    <w:p w14:paraId="31242722" w14:textId="12240DD2"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Darwin postulated from the very beginning, life on Earth consisted of random mutations occurring in the first micro-organisms, the mutations would blindly manifest themselves as both favourable to survival and injurious to the surrounding environment. Those which are favourable survive and pass on those traits through the billions of years of evolutionary process, this is NS.  Herein lies the problem, if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is all-good why allow millions if not billons of life forms to die out as a result of not being sufficiently equipped to withstand the environment? Is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not powerful enough? Does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not know enough? Or can we reason a </w:t>
      </w:r>
      <w:proofErr w:type="gramStart"/>
      <w:r>
        <w:rPr>
          <w:rFonts w:ascii="Times New Roman" w:hAnsi="Times New Roman" w:cs="Times New Roman"/>
          <w:sz w:val="24"/>
          <w:szCs w:val="24"/>
          <w:shd w:val="clear" w:color="auto" w:fill="FFFFFF"/>
        </w:rPr>
        <w:t>sufficient</w:t>
      </w:r>
      <w:proofErr w:type="gramEnd"/>
      <w:r>
        <w:rPr>
          <w:rFonts w:ascii="Times New Roman" w:hAnsi="Times New Roman" w:cs="Times New Roman"/>
          <w:sz w:val="24"/>
          <w:szCs w:val="24"/>
          <w:shd w:val="clear" w:color="auto" w:fill="FFFFFF"/>
        </w:rPr>
        <w:t xml:space="preserve"> explanation as to why this method of creation is the best way to create life? </w:t>
      </w:r>
    </w:p>
    <w:p w14:paraId="52FDFED8" w14:textId="6C0E4909"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first part of understanding the possible necessity of NS, is to know something about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power and nature. Theologians, and Philosophers alike, have long debated what it means for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to be omnipotent</w:t>
      </w:r>
      <w:r w:rsidR="00017F0B">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017F0B">
        <w:rPr>
          <w:rFonts w:ascii="Times New Roman" w:hAnsi="Times New Roman" w:cs="Times New Roman"/>
          <w:sz w:val="24"/>
          <w:szCs w:val="24"/>
          <w:shd w:val="clear" w:color="auto" w:fill="FFFFFF"/>
        </w:rPr>
        <w:t>I</w:t>
      </w:r>
      <w:r>
        <w:rPr>
          <w:rFonts w:ascii="Times New Roman" w:hAnsi="Times New Roman" w:cs="Times New Roman"/>
          <w:sz w:val="24"/>
          <w:szCs w:val="24"/>
          <w:shd w:val="clear" w:color="auto" w:fill="FFFFFF"/>
        </w:rPr>
        <w:t xml:space="preserve">s it even logical? Hoffman and Rosenkrantz </w:t>
      </w:r>
      <w:r w:rsidR="00017F0B">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H and R</w:t>
      </w:r>
      <w:r w:rsidR="00017F0B">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as well as many others, ask “can an omnipotent agent create a stone so massive that that agent cannot move it? Paradoxically, it would seem that however this question is answered, an omnipotent agent turns out not to be all-powerful”.</w:t>
      </w:r>
      <w:r>
        <w:rPr>
          <w:rStyle w:val="FootnoteReference"/>
          <w:rFonts w:ascii="Times New Roman" w:hAnsi="Times New Roman" w:cs="Times New Roman"/>
          <w:sz w:val="24"/>
          <w:szCs w:val="24"/>
          <w:shd w:val="clear" w:color="auto" w:fill="FFFFFF"/>
        </w:rPr>
        <w:footnoteReference w:id="3"/>
      </w:r>
      <w:r>
        <w:rPr>
          <w:rFonts w:ascii="Times New Roman" w:hAnsi="Times New Roman" w:cs="Times New Roman"/>
          <w:sz w:val="24"/>
          <w:szCs w:val="24"/>
          <w:shd w:val="clear" w:color="auto" w:fill="FFFFFF"/>
        </w:rPr>
        <w:t xml:space="preserve">  H and R go on to state that “[a]</w:t>
      </w:r>
      <w:proofErr w:type="spellStart"/>
      <w:r>
        <w:rPr>
          <w:rFonts w:ascii="Times New Roman" w:hAnsi="Times New Roman" w:cs="Times New Roman"/>
          <w:sz w:val="24"/>
          <w:szCs w:val="24"/>
          <w:shd w:val="clear" w:color="auto" w:fill="FFFFFF"/>
        </w:rPr>
        <w:t>ccording</w:t>
      </w:r>
      <w:proofErr w:type="spellEnd"/>
      <w:r>
        <w:rPr>
          <w:rFonts w:ascii="Times New Roman" w:hAnsi="Times New Roman" w:cs="Times New Roman"/>
          <w:sz w:val="24"/>
          <w:szCs w:val="24"/>
          <w:shd w:val="clear" w:color="auto" w:fill="FFFFFF"/>
        </w:rPr>
        <w:t xml:space="preserve"> to some philosophers, omnipotence should be understood in terms of power to perform certain tasks, for instance to kill oneself, to make 2+2 = 5, or to make oneself non-omniscient.”</w:t>
      </w:r>
      <w:r>
        <w:rPr>
          <w:rStyle w:val="FootnoteReference"/>
          <w:rFonts w:ascii="Times New Roman" w:hAnsi="Times New Roman" w:cs="Times New Roman"/>
          <w:sz w:val="24"/>
          <w:szCs w:val="24"/>
          <w:shd w:val="clear" w:color="auto" w:fill="FFFFFF"/>
        </w:rPr>
        <w:footnoteReference w:id="4"/>
      </w:r>
      <w:r>
        <w:rPr>
          <w:rFonts w:ascii="Times New Roman" w:hAnsi="Times New Roman" w:cs="Times New Roman"/>
          <w:sz w:val="24"/>
          <w:szCs w:val="24"/>
          <w:shd w:val="clear" w:color="auto" w:fill="FFFFFF"/>
        </w:rPr>
        <w:t xml:space="preserve"> On the surface it seems probable to conclude that omnipotence is simply a contradiction and should be thrown out of the theological bath. However, before making that leap one may want to consider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nature, for example does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not being able to commit ‘</w:t>
      </w:r>
      <w:proofErr w:type="spellStart"/>
      <w:r>
        <w:rPr>
          <w:rFonts w:ascii="Times New Roman" w:hAnsi="Times New Roman" w:cs="Times New Roman"/>
          <w:sz w:val="24"/>
          <w:szCs w:val="24"/>
          <w:shd w:val="clear" w:color="auto" w:fill="FFFFFF"/>
        </w:rPr>
        <w:t>theocide</w:t>
      </w:r>
      <w:proofErr w:type="spellEnd"/>
      <w:r>
        <w:rPr>
          <w:rFonts w:ascii="Times New Roman" w:hAnsi="Times New Roman" w:cs="Times New Roman"/>
          <w:sz w:val="24"/>
          <w:szCs w:val="24"/>
          <w:shd w:val="clear" w:color="auto" w:fill="FFFFFF"/>
        </w:rPr>
        <w:t>’</w:t>
      </w:r>
      <w:r w:rsidR="00017F0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show a lack in power? When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nature is understood as ‘being itself’ then it may simply follow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lacks non-being, and so it is not within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nature not to be, rather than a lack in power.  Similarly, when it is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’s nature to know-all, the fact he cannot not not-know, is not a lack in power but a lack in ignorance.  Finally, H and R demonstrate that “another obstacle to traditional Western theism </w:t>
      </w:r>
      <w:r>
        <w:rPr>
          <w:rFonts w:ascii="Times New Roman" w:hAnsi="Times New Roman" w:cs="Times New Roman"/>
          <w:sz w:val="24"/>
          <w:szCs w:val="24"/>
          <w:shd w:val="clear" w:color="auto" w:fill="FFFFFF"/>
        </w:rPr>
        <w:lastRenderedPageBreak/>
        <w:t>arises if it is impossible for God to be both omnibenevolent and omnipotent. If an omnipotent God is powerless to do evil, then how can he be omnipotent?”</w:t>
      </w:r>
      <w:r>
        <w:rPr>
          <w:rStyle w:val="FootnoteReference"/>
          <w:rFonts w:ascii="Times New Roman" w:hAnsi="Times New Roman" w:cs="Times New Roman"/>
          <w:sz w:val="24"/>
          <w:szCs w:val="24"/>
          <w:shd w:val="clear" w:color="auto" w:fill="FFFFFF"/>
        </w:rPr>
        <w:footnoteReference w:id="5"/>
      </w:r>
      <w:r>
        <w:rPr>
          <w:rFonts w:ascii="Times New Roman" w:hAnsi="Times New Roman" w:cs="Times New Roman"/>
          <w:sz w:val="24"/>
          <w:szCs w:val="24"/>
          <w:shd w:val="clear" w:color="auto" w:fill="FFFFFF"/>
        </w:rPr>
        <w:t xml:space="preserve"> Again, it seems that an assumption of a lack in power is true, however, If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nature is all-good, then the ability to commit evil is not a lack in power but a lack in evil, which by Augustinian theology evil is simply a lack of good.  Therefore, understanding ‘non-being, ignorance and evil’ as negative and ‘being, goodness and knowledge’ positive, one can draw the conclusion that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only disability is a lack of negative limitation.  Clearly, a more sophisticated argument can be made for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’s lack of limitation but for brevity this will suffice. </w:t>
      </w:r>
    </w:p>
    <w:p w14:paraId="752686D9" w14:textId="52690EF4"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Christian theologians have long postulated that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is relation, Father, Son and Holy Spirit. Therefore, many have come to understand the purpose of creation as the means to bring around freely chosen relationship between humankind and God, after all, in biblical terms, we are made in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image. In other words, we are in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mind, as rational free social creatures, from eternity and have that as our ultimate purpose.  How then, can an all perfect being bring around free social beings? Moreover, why must we be imperfect?  To this end we may see the need for the necessary evil of NS. An argument can be made as follows;</w:t>
      </w:r>
    </w:p>
    <w:p w14:paraId="62101FA0" w14:textId="59D1ED90"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If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creates direct from his power, due to his lack of limitation,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will necessarily create perfect beings. </w:t>
      </w:r>
    </w:p>
    <w:p w14:paraId="1F9A3370" w14:textId="49BA016F"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 perfect being is not separable from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therefore, the act of creation cannot occur.</w:t>
      </w:r>
    </w:p>
    <w:p w14:paraId="79B42241" w14:textId="015EE19B"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If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only creates perfectly, humankind does not exist.</w:t>
      </w:r>
    </w:p>
    <w:p w14:paraId="0E931E43" w14:textId="77C5AD73"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Therefore,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must create a necessary mechanism perfectly capable of creating imperfectly.</w:t>
      </w:r>
    </w:p>
    <w:p w14:paraId="3CFCB38D" w14:textId="77777777"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That mechanism is evolution by NS.</w:t>
      </w:r>
    </w:p>
    <w:p w14:paraId="4580FF70" w14:textId="77777777"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Therefore, NS is a necessary evil for humankind to exist. </w:t>
      </w:r>
    </w:p>
    <w:p w14:paraId="00D45604" w14:textId="2007FAF8"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To follow premise one through three, we must consider why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creating perfect beings is a problem to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’s end goal of freely chosen relationship?  If </w:t>
      </w:r>
      <w:r w:rsidR="00312AF6">
        <w:rPr>
          <w:rFonts w:ascii="Times New Roman" w:hAnsi="Times New Roman" w:cs="Times New Roman"/>
          <w:sz w:val="24"/>
          <w:szCs w:val="24"/>
          <w:shd w:val="clear" w:color="auto" w:fill="FFFFFF"/>
        </w:rPr>
        <w:t>a being</w:t>
      </w:r>
      <w:r>
        <w:rPr>
          <w:rFonts w:ascii="Times New Roman" w:hAnsi="Times New Roman" w:cs="Times New Roman"/>
          <w:sz w:val="24"/>
          <w:szCs w:val="24"/>
          <w:shd w:val="clear" w:color="auto" w:fill="FFFFFF"/>
        </w:rPr>
        <w:t xml:space="preserve"> were perfect</w:t>
      </w:r>
      <w:r w:rsidR="00312AF6">
        <w:rPr>
          <w:rFonts w:ascii="Times New Roman" w:hAnsi="Times New Roman" w:cs="Times New Roman"/>
          <w:sz w:val="24"/>
          <w:szCs w:val="24"/>
          <w:shd w:val="clear" w:color="auto" w:fill="FFFFFF"/>
        </w:rPr>
        <w:t xml:space="preserve"> in every way</w:t>
      </w:r>
      <w:r>
        <w:rPr>
          <w:rFonts w:ascii="Times New Roman" w:hAnsi="Times New Roman" w:cs="Times New Roman"/>
          <w:sz w:val="24"/>
          <w:szCs w:val="24"/>
          <w:shd w:val="clear" w:color="auto" w:fill="FFFFFF"/>
        </w:rPr>
        <w:t>, it seems logical</w:t>
      </w:r>
      <w:r w:rsidR="00312AF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312AF6">
        <w:rPr>
          <w:rFonts w:ascii="Times New Roman" w:hAnsi="Times New Roman" w:cs="Times New Roman"/>
          <w:sz w:val="24"/>
          <w:szCs w:val="24"/>
          <w:shd w:val="clear" w:color="auto" w:fill="FFFFFF"/>
        </w:rPr>
        <w:t>the being would display attributes such as all-powerful, all-knowing and all-good</w:t>
      </w:r>
      <w:r>
        <w:rPr>
          <w:rFonts w:ascii="Times New Roman" w:hAnsi="Times New Roman" w:cs="Times New Roman"/>
          <w:sz w:val="24"/>
          <w:szCs w:val="24"/>
          <w:shd w:val="clear" w:color="auto" w:fill="FFFFFF"/>
        </w:rPr>
        <w:t>. Or to put it another way,</w:t>
      </w:r>
      <w:r w:rsidR="00312AF6">
        <w:rPr>
          <w:rFonts w:ascii="Times New Roman" w:hAnsi="Times New Roman" w:cs="Times New Roman"/>
          <w:sz w:val="24"/>
          <w:szCs w:val="24"/>
          <w:shd w:val="clear" w:color="auto" w:fill="FFFFFF"/>
        </w:rPr>
        <w:t xml:space="preserve"> perfect beings</w:t>
      </w:r>
      <w:r>
        <w:rPr>
          <w:rFonts w:ascii="Times New Roman" w:hAnsi="Times New Roman" w:cs="Times New Roman"/>
          <w:sz w:val="24"/>
          <w:szCs w:val="24"/>
          <w:shd w:val="clear" w:color="auto" w:fill="FFFFFF"/>
        </w:rPr>
        <w:t xml:space="preserve"> would simply be inseparable from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and therefore not exist</w:t>
      </w:r>
      <w:r w:rsidR="00312AF6">
        <w:rPr>
          <w:rFonts w:ascii="Times New Roman" w:hAnsi="Times New Roman" w:cs="Times New Roman"/>
          <w:sz w:val="24"/>
          <w:szCs w:val="24"/>
          <w:shd w:val="clear" w:color="auto" w:fill="FFFFFF"/>
        </w:rPr>
        <w:t xml:space="preserve"> at all, or at least not</w:t>
      </w:r>
      <w:r>
        <w:rPr>
          <w:rFonts w:ascii="Times New Roman" w:hAnsi="Times New Roman" w:cs="Times New Roman"/>
          <w:sz w:val="24"/>
          <w:szCs w:val="24"/>
          <w:shd w:val="clear" w:color="auto" w:fill="FFFFFF"/>
        </w:rPr>
        <w:t xml:space="preserve"> to be individual free agents. This it seems, would not be good. Thus, out of necessity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must create apart from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self. Others have understood th</w:t>
      </w:r>
      <w:r w:rsidR="006E2293">
        <w:rPr>
          <w:rFonts w:ascii="Times New Roman" w:hAnsi="Times New Roman" w:cs="Times New Roman"/>
          <w:sz w:val="24"/>
          <w:szCs w:val="24"/>
          <w:shd w:val="clear" w:color="auto" w:fill="FFFFFF"/>
        </w:rPr>
        <w:t>is</w:t>
      </w:r>
      <w:r>
        <w:rPr>
          <w:rFonts w:ascii="Times New Roman" w:hAnsi="Times New Roman" w:cs="Times New Roman"/>
          <w:sz w:val="24"/>
          <w:szCs w:val="24"/>
          <w:shd w:val="clear" w:color="auto" w:fill="FFFFFF"/>
        </w:rPr>
        <w:t xml:space="preserve"> necessity of separation</w:t>
      </w:r>
      <w:r w:rsidR="00312AF6">
        <w:rPr>
          <w:rFonts w:ascii="Times New Roman" w:hAnsi="Times New Roman" w:cs="Times New Roman"/>
          <w:sz w:val="24"/>
          <w:szCs w:val="24"/>
          <w:shd w:val="clear" w:color="auto" w:fill="FFFFFF"/>
        </w:rPr>
        <w:t xml:space="preserve"> for creation</w:t>
      </w:r>
      <w:r>
        <w:rPr>
          <w:rFonts w:ascii="Times New Roman" w:hAnsi="Times New Roman" w:cs="Times New Roman"/>
          <w:sz w:val="24"/>
          <w:szCs w:val="24"/>
          <w:shd w:val="clear" w:color="auto" w:fill="FFFFFF"/>
        </w:rPr>
        <w:t>, most notably Simone Weil;</w:t>
      </w:r>
    </w:p>
    <w:p w14:paraId="6CF48143" w14:textId="77777777" w:rsidR="00E962B9" w:rsidRPr="006A2E75" w:rsidRDefault="00E962B9" w:rsidP="006E2293">
      <w:pPr>
        <w:shd w:val="clear" w:color="auto" w:fill="FFFFFF"/>
        <w:spacing w:before="100" w:beforeAutospacing="1" w:after="100" w:afterAutospacing="1" w:line="240" w:lineRule="auto"/>
        <w:ind w:left="624" w:right="624"/>
        <w:jc w:val="both"/>
        <w:rPr>
          <w:rFonts w:ascii="Times New Roman" w:hAnsi="Times New Roman" w:cs="Times New Roman"/>
          <w:shd w:val="clear" w:color="auto" w:fill="FFFFFF"/>
        </w:rPr>
      </w:pPr>
      <w:r w:rsidRPr="006A2E75">
        <w:rPr>
          <w:rFonts w:ascii="Times New Roman" w:hAnsi="Times New Roman" w:cs="Times New Roman"/>
          <w:shd w:val="clear" w:color="auto" w:fill="FFFFFF"/>
        </w:rPr>
        <w:t>“The Creation is an abandonment. In creating what is other than himself, God necessarily abandoned it. He only keeps under his care the part of Creation which is himself – the uncreated part of every creature. That is the life, the light, the word; it is the presence here below of God’s only Son.”</w:t>
      </w:r>
      <w:r w:rsidRPr="006A2E75">
        <w:rPr>
          <w:rStyle w:val="FootnoteReference"/>
          <w:rFonts w:ascii="Times New Roman" w:hAnsi="Times New Roman" w:cs="Times New Roman"/>
          <w:shd w:val="clear" w:color="auto" w:fill="FFFFFF"/>
        </w:rPr>
        <w:footnoteReference w:id="6"/>
      </w:r>
    </w:p>
    <w:p w14:paraId="7B0FCED0" w14:textId="5E34BF3A"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For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to create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necessarily abandons it, in order to create other than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self.  The uncreated part of every creature, the Soul, is perhaps synonymous and inseparable from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It is a way to be present in all creatures, whilst maintaining a separation that allows the creature a level of autonomy. However, Weil understands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eternal love alive in creation as the only place where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is not absent. And that those in whom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love resides, should act it out as compassion, then “[t]heir compassion is the visible presence of God here below.”</w:t>
      </w:r>
      <w:r>
        <w:rPr>
          <w:rStyle w:val="FootnoteReference"/>
          <w:rFonts w:ascii="Times New Roman" w:hAnsi="Times New Roman" w:cs="Times New Roman"/>
          <w:sz w:val="24"/>
          <w:szCs w:val="24"/>
          <w:shd w:val="clear" w:color="auto" w:fill="FFFFFF"/>
        </w:rPr>
        <w:footnoteReference w:id="7"/>
      </w:r>
      <w:r>
        <w:rPr>
          <w:rFonts w:ascii="Times New Roman" w:hAnsi="Times New Roman" w:cs="Times New Roman"/>
          <w:sz w:val="24"/>
          <w:szCs w:val="24"/>
          <w:shd w:val="clear" w:color="auto" w:fill="FFFFFF"/>
        </w:rPr>
        <w:t xml:space="preserve"> Moreover, that this act of compassion “can put the created, temporal part of a creature in </w:t>
      </w:r>
      <w:r>
        <w:rPr>
          <w:rFonts w:ascii="Times New Roman" w:hAnsi="Times New Roman" w:cs="Times New Roman"/>
          <w:sz w:val="24"/>
          <w:szCs w:val="24"/>
          <w:shd w:val="clear" w:color="auto" w:fill="FFFFFF"/>
        </w:rPr>
        <w:lastRenderedPageBreak/>
        <w:t>communication with God.” Thus, accomplishing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goal of a freely chosen relationship. This then is fully actualised as the incarnate Son, who is in perfect communion with both humanity and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This solution enables one to comprehend logical reasons for the need of a self-creating mechanism designed to create apart from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The question must now be asked, relating to premises four through six, is NS the best way of accomplishing this task?</w:t>
      </w:r>
    </w:p>
    <w:p w14:paraId="287E0776" w14:textId="77777777"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One way to answer the question of NS being the best necessary evil, is perhaps, to understand a need for Natural evil?  Darwin himself understood that the process which leads to evolution is one of struggle, he demonstrates in NS “there is a struggle for existence leading to the preservation of each profitable deviation of structure or instinct.”</w:t>
      </w:r>
      <w:r>
        <w:rPr>
          <w:rStyle w:val="FootnoteReference"/>
          <w:rFonts w:ascii="Times New Roman" w:hAnsi="Times New Roman" w:cs="Times New Roman"/>
          <w:sz w:val="24"/>
          <w:szCs w:val="24"/>
          <w:shd w:val="clear" w:color="auto" w:fill="FFFFFF"/>
        </w:rPr>
        <w:footnoteReference w:id="8"/>
      </w:r>
      <w:r>
        <w:rPr>
          <w:rFonts w:ascii="Times New Roman" w:hAnsi="Times New Roman" w:cs="Times New Roman"/>
          <w:sz w:val="24"/>
          <w:szCs w:val="24"/>
          <w:shd w:val="clear" w:color="auto" w:fill="FFFFFF"/>
        </w:rPr>
        <w:t xml:space="preserve"> Darwin inadvertently suggests that struggle leads to perfection, there are things to be gained from a struggle, things perhaps not possible without it. If one makes the biological world analogous to that of human experience, a conclusion may be drawn that humankind benefits inextricably from the suffering around them. This leads one to ask, what human benefits could possibly be achieved through suffering?</w:t>
      </w:r>
    </w:p>
    <w:p w14:paraId="05F10420" w14:textId="5DB78663" w:rsidR="00E962B9"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inquiry above may be best exhibited by what is known as the ‘higher-order’ defence.  Richard Swinburne explains that this defence “claims that natural evil provides opportunities for especially valuable kinds of emotional response and free choice. It begins by pointing out that the great good of compassion (the natural response to the suffering of others) can be felt only if others are suffering.”</w:t>
      </w:r>
      <w:r>
        <w:rPr>
          <w:rStyle w:val="FootnoteReference"/>
          <w:rFonts w:ascii="Times New Roman" w:hAnsi="Times New Roman" w:cs="Times New Roman"/>
          <w:sz w:val="24"/>
          <w:szCs w:val="24"/>
          <w:shd w:val="clear" w:color="auto" w:fill="FFFFFF"/>
        </w:rPr>
        <w:footnoteReference w:id="9"/>
      </w:r>
      <w:r>
        <w:rPr>
          <w:rFonts w:ascii="Times New Roman" w:hAnsi="Times New Roman" w:cs="Times New Roman"/>
          <w:sz w:val="24"/>
          <w:szCs w:val="24"/>
          <w:shd w:val="clear" w:color="auto" w:fill="FFFFFF"/>
        </w:rPr>
        <w:t xml:space="preserve"> Compassion as already alluded to by Weil, may be the only way in which we can know G</w:t>
      </w:r>
      <w:r w:rsidR="00017F0B">
        <w:rPr>
          <w:rFonts w:ascii="Times New Roman" w:hAnsi="Times New Roman" w:cs="Times New Roman"/>
          <w:sz w:val="24"/>
          <w:szCs w:val="24"/>
          <w:shd w:val="clear" w:color="auto" w:fill="FFFFFF"/>
        </w:rPr>
        <w:t xml:space="preserve">od </w:t>
      </w:r>
      <w:r>
        <w:rPr>
          <w:rFonts w:ascii="Times New Roman" w:hAnsi="Times New Roman" w:cs="Times New Roman"/>
          <w:sz w:val="24"/>
          <w:szCs w:val="24"/>
          <w:shd w:val="clear" w:color="auto" w:fill="FFFFFF"/>
        </w:rPr>
        <w:t>due to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abdication at creation, meaning that this emotion is essential to any relationship between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and humankind. It may follow that compassion is also the relationship driver between species and even inter-special relations, say between that of a man and his dog. It is unlikely one would want to argue that the world would be better without such relationships. Moreover, if one adds to this the fact that all species are unilaterally related, as Darwinian theory suggests – if creatures were indeed “descended from </w:t>
      </w:r>
      <w:proofErr w:type="spellStart"/>
      <w:r>
        <w:rPr>
          <w:rFonts w:ascii="Times New Roman" w:hAnsi="Times New Roman" w:cs="Times New Roman"/>
          <w:sz w:val="24"/>
          <w:szCs w:val="24"/>
          <w:shd w:val="clear" w:color="auto" w:fill="FFFFFF"/>
        </w:rPr>
        <w:t>some one</w:t>
      </w:r>
      <w:proofErr w:type="spellEnd"/>
      <w:r>
        <w:rPr>
          <w:rFonts w:ascii="Times New Roman" w:hAnsi="Times New Roman" w:cs="Times New Roman"/>
          <w:sz w:val="24"/>
          <w:szCs w:val="24"/>
          <w:shd w:val="clear" w:color="auto" w:fill="FFFFFF"/>
        </w:rPr>
        <w:t xml:space="preserve"> primordial form, into which life was first </w:t>
      </w:r>
      <w:proofErr w:type="gramStart"/>
      <w:r>
        <w:rPr>
          <w:rFonts w:ascii="Times New Roman" w:hAnsi="Times New Roman" w:cs="Times New Roman"/>
          <w:sz w:val="24"/>
          <w:szCs w:val="24"/>
          <w:shd w:val="clear" w:color="auto" w:fill="FFFFFF"/>
        </w:rPr>
        <w:t>breathed[</w:t>
      </w:r>
      <w:proofErr w:type="gramEnd"/>
      <w:r>
        <w:rPr>
          <w:rFonts w:ascii="Times New Roman" w:hAnsi="Times New Roman" w:cs="Times New Roman"/>
          <w:sz w:val="24"/>
          <w:szCs w:val="24"/>
          <w:shd w:val="clear" w:color="auto" w:fill="FFFFFF"/>
        </w:rPr>
        <w:t>,]”</w:t>
      </w:r>
      <w:r>
        <w:rPr>
          <w:rStyle w:val="FootnoteReference"/>
          <w:rFonts w:ascii="Times New Roman" w:hAnsi="Times New Roman" w:cs="Times New Roman"/>
          <w:sz w:val="24"/>
          <w:szCs w:val="24"/>
          <w:shd w:val="clear" w:color="auto" w:fill="FFFFFF"/>
        </w:rPr>
        <w:footnoteReference w:id="10"/>
      </w:r>
      <w:r>
        <w:rPr>
          <w:rFonts w:ascii="Times New Roman" w:hAnsi="Times New Roman" w:cs="Times New Roman"/>
          <w:sz w:val="24"/>
          <w:szCs w:val="24"/>
          <w:shd w:val="clear" w:color="auto" w:fill="FFFFFF"/>
        </w:rPr>
        <w:t xml:space="preserve"> then this compassion may be felt multidimensionally through genetic affiliation.   Swinburne continues to expand into ‘higher-order-goods’; these are “certain kinds of especially valuable free choice[s] [that] are possible only as responses to evil.”</w:t>
      </w:r>
      <w:r>
        <w:rPr>
          <w:rStyle w:val="FootnoteReference"/>
          <w:rFonts w:ascii="Times New Roman" w:hAnsi="Times New Roman" w:cs="Times New Roman"/>
          <w:sz w:val="24"/>
          <w:szCs w:val="24"/>
          <w:shd w:val="clear" w:color="auto" w:fill="FFFFFF"/>
        </w:rPr>
        <w:footnoteReference w:id="11"/>
      </w:r>
      <w:r>
        <w:rPr>
          <w:rFonts w:ascii="Times New Roman" w:hAnsi="Times New Roman" w:cs="Times New Roman"/>
          <w:sz w:val="24"/>
          <w:szCs w:val="24"/>
          <w:shd w:val="clear" w:color="auto" w:fill="FFFFFF"/>
        </w:rPr>
        <w:t xml:space="preserve">  Examples he gives are ones such as courage and empathy, which can only be displayed if an opportunity to be courageous presents itself, one can only (logically) show sympathy to another if suffering is permitted to exist. A point Swinburne makes well is the following;</w:t>
      </w:r>
    </w:p>
    <w:p w14:paraId="0A37F354" w14:textId="77777777" w:rsidR="00E962B9" w:rsidRDefault="00E962B9" w:rsidP="006E2293">
      <w:pPr>
        <w:shd w:val="clear" w:color="auto" w:fill="FFFFFF"/>
        <w:spacing w:before="100" w:beforeAutospacing="1" w:after="100" w:afterAutospacing="1" w:line="240" w:lineRule="auto"/>
        <w:ind w:left="624" w:right="624"/>
        <w:jc w:val="both"/>
        <w:rPr>
          <w:rFonts w:ascii="Times New Roman" w:hAnsi="Times New Roman" w:cs="Times New Roman"/>
          <w:shd w:val="clear" w:color="auto" w:fill="FFFFFF"/>
        </w:rPr>
      </w:pPr>
      <w:r w:rsidRPr="006A2E75">
        <w:rPr>
          <w:rFonts w:ascii="Times New Roman" w:hAnsi="Times New Roman" w:cs="Times New Roman"/>
          <w:shd w:val="clear" w:color="auto" w:fill="FFFFFF"/>
        </w:rPr>
        <w:t xml:space="preserve">“It is good that we should have the opportunity (occasionally) to do such actions as showing courage or sympathy, actions that often involve resisting great temptation, because thereby </w:t>
      </w:r>
      <w:r w:rsidRPr="006A2E75">
        <w:rPr>
          <w:rFonts w:ascii="Times New Roman" w:hAnsi="Times New Roman" w:cs="Times New Roman"/>
          <w:b/>
          <w:shd w:val="clear" w:color="auto" w:fill="FFFFFF"/>
        </w:rPr>
        <w:t>we</w:t>
      </w:r>
      <w:r w:rsidRPr="006A2E75">
        <w:rPr>
          <w:rFonts w:ascii="Times New Roman" w:hAnsi="Times New Roman" w:cs="Times New Roman"/>
          <w:shd w:val="clear" w:color="auto" w:fill="FFFFFF"/>
        </w:rPr>
        <w:t xml:space="preserve"> </w:t>
      </w:r>
      <w:r w:rsidRPr="006A2E75">
        <w:rPr>
          <w:rFonts w:ascii="Times New Roman" w:hAnsi="Times New Roman" w:cs="Times New Roman"/>
          <w:b/>
          <w:shd w:val="clear" w:color="auto" w:fill="FFFFFF"/>
        </w:rPr>
        <w:t>manifest our total commitment to the good.”</w:t>
      </w:r>
    </w:p>
    <w:p w14:paraId="1F7E9DBB" w14:textId="1D3D1941" w:rsidR="00E962B9"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point above demonstrates a need for the temptation to do other than what is good, in allowing evil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gives humans the ability to perform righteous actions and thus manifest a totally free commitment to the good, God’s self. In so having such opportunity, this provides </w:t>
      </w:r>
      <w:r>
        <w:rPr>
          <w:rFonts w:ascii="Times New Roman" w:hAnsi="Times New Roman" w:cs="Times New Roman"/>
          <w:sz w:val="24"/>
          <w:szCs w:val="24"/>
          <w:shd w:val="clear" w:color="auto" w:fill="FFFFFF"/>
        </w:rPr>
        <w:lastRenderedPageBreak/>
        <w:t>the means for relationships freely chosen toward or against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freedom of the will, arguably the ‘highest-order-good’.  </w:t>
      </w:r>
    </w:p>
    <w:p w14:paraId="5775DBF5" w14:textId="384C859C" w:rsidR="00E962B9"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Swinburne recognises that some may suggest that “the higher-level good emotions and especially valuable kinds of free choice would be provided by the occurrence of moral evil without any need for suffering to be caused by natural processes.”</w:t>
      </w:r>
      <w:r>
        <w:rPr>
          <w:rStyle w:val="FootnoteReference"/>
          <w:rFonts w:ascii="Times New Roman" w:hAnsi="Times New Roman" w:cs="Times New Roman"/>
          <w:sz w:val="24"/>
          <w:szCs w:val="24"/>
          <w:shd w:val="clear" w:color="auto" w:fill="FFFFFF"/>
        </w:rPr>
        <w:footnoteReference w:id="12"/>
      </w:r>
      <w:r>
        <w:rPr>
          <w:rFonts w:ascii="Times New Roman" w:hAnsi="Times New Roman" w:cs="Times New Roman"/>
          <w:sz w:val="24"/>
          <w:szCs w:val="24"/>
          <w:shd w:val="clear" w:color="auto" w:fill="FFFFFF"/>
        </w:rPr>
        <w:t xml:space="preserve"> This begs the question, why not have evolution without NS? Especially if we can have compassion and know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through moral evil? Afterall, one can display courage when held at gunpoint, as well as when suffering from disease, and likewise show sympathy to others pending death from gun shots wounds or from chronic illnesses. In answering this dilemma, Swinburne appeals to scenarios in which we no longer have opportunity to freely express courageous or sympathetic traits. For example, once a given society forms a judicial system </w:t>
      </w:r>
      <w:proofErr w:type="gramStart"/>
      <w:r>
        <w:rPr>
          <w:rFonts w:ascii="Times New Roman" w:hAnsi="Times New Roman" w:cs="Times New Roman"/>
          <w:sz w:val="24"/>
          <w:szCs w:val="24"/>
          <w:shd w:val="clear" w:color="auto" w:fill="FFFFFF"/>
        </w:rPr>
        <w:t>sufficient enough</w:t>
      </w:r>
      <w:proofErr w:type="gramEnd"/>
      <w:r>
        <w:rPr>
          <w:rFonts w:ascii="Times New Roman" w:hAnsi="Times New Roman" w:cs="Times New Roman"/>
          <w:sz w:val="24"/>
          <w:szCs w:val="24"/>
          <w:shd w:val="clear" w:color="auto" w:fill="FFFFFF"/>
        </w:rPr>
        <w:t xml:space="preserve"> to maintain order, preventing gun crime and the like, what chance does one have “to show courage or indeed manifest much in the way of goodness at all[?]” Moreover, what relational progress can be made when compassion is no longer a necessity for survival? “True, God could compensate for the absence of natural evil by subjecting humans to such temptation deliberately […] He could make us so naturally evil that we lacked much natural affection and had inbuilt urges to torture each other…, in face of which we could show courage and sympathy.”</w:t>
      </w:r>
      <w:r>
        <w:rPr>
          <w:rStyle w:val="FootnoteReference"/>
          <w:rFonts w:ascii="Times New Roman" w:hAnsi="Times New Roman" w:cs="Times New Roman"/>
          <w:sz w:val="24"/>
          <w:szCs w:val="24"/>
          <w:shd w:val="clear" w:color="auto" w:fill="FFFFFF"/>
        </w:rPr>
        <w:footnoteReference w:id="13"/>
      </w:r>
      <w:r>
        <w:rPr>
          <w:rFonts w:ascii="Times New Roman" w:hAnsi="Times New Roman" w:cs="Times New Roman"/>
          <w:sz w:val="24"/>
          <w:szCs w:val="24"/>
          <w:shd w:val="clear" w:color="auto" w:fill="FFFFFF"/>
        </w:rPr>
        <w:t xml:space="preserve"> However, not only would this take away free will, or at least freedom to the good, it would deprive humanity of the very thing needed to know God. It seems more than reasonable to agree with Swinburne when he stresses that “[a] world in which humans (and animals) lacked much natural affection for parents, children, neighbours, etc. would be a horrible place.”</w:t>
      </w:r>
      <w:r>
        <w:rPr>
          <w:rStyle w:val="FootnoteReference"/>
          <w:rFonts w:ascii="Times New Roman" w:hAnsi="Times New Roman" w:cs="Times New Roman"/>
          <w:sz w:val="24"/>
          <w:szCs w:val="24"/>
          <w:shd w:val="clear" w:color="auto" w:fill="FFFFFF"/>
        </w:rPr>
        <w:footnoteReference w:id="14"/>
      </w:r>
      <w:r>
        <w:rPr>
          <w:rFonts w:ascii="Times New Roman" w:hAnsi="Times New Roman" w:cs="Times New Roman"/>
          <w:sz w:val="24"/>
          <w:szCs w:val="24"/>
          <w:shd w:val="clear" w:color="auto" w:fill="FFFFFF"/>
        </w:rPr>
        <w:t>Therefore, natural evil seems essential for higher-goods.</w:t>
      </w:r>
    </w:p>
    <w:p w14:paraId="5F843BB7" w14:textId="77777777" w:rsidR="00E962B9"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paper began with the age old Epicurian conundrum, let the reader now see how this may be answered. Is God willing to prevent evil, but not able? Yes, God can prevent evil, however, due to a lack of limitation not of omnipotence, God allows evil in order to create apart from himself. Is God able, but not willing? God is not willing to prevent evil, </w:t>
      </w:r>
      <w:proofErr w:type="gramStart"/>
      <w:r>
        <w:rPr>
          <w:rFonts w:ascii="Times New Roman" w:hAnsi="Times New Roman" w:cs="Times New Roman"/>
          <w:sz w:val="24"/>
          <w:szCs w:val="24"/>
          <w:shd w:val="clear" w:color="auto" w:fill="FFFFFF"/>
        </w:rPr>
        <w:t>in light of</w:t>
      </w:r>
      <w:proofErr w:type="gramEnd"/>
      <w:r>
        <w:rPr>
          <w:rFonts w:ascii="Times New Roman" w:hAnsi="Times New Roman" w:cs="Times New Roman"/>
          <w:sz w:val="24"/>
          <w:szCs w:val="24"/>
          <w:shd w:val="clear" w:color="auto" w:fill="FFFFFF"/>
        </w:rPr>
        <w:t xml:space="preserve"> his omniscience knowing that logically God must abdicate in order to create creatures apart from himself. If God is both willing and able, whence then is evil? Evil is the necessary state needed to create a maximally good world that allows for individual free beings, an act done in accordance with God’s omnibenevolence. </w:t>
      </w:r>
    </w:p>
    <w:p w14:paraId="6EF3C307" w14:textId="20E2653A" w:rsidR="00E962B9"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Natural Selection is the means to which all can be accomplished, by offering a real-world example of how suffering is the way, the truth and the life to perfection, as Darwin put it “natural selection works solely by and for the good of each being, all corporeal and mental endowments will tend to progress towards perfection.”</w:t>
      </w:r>
      <w:r>
        <w:rPr>
          <w:rStyle w:val="FootnoteReference"/>
          <w:rFonts w:ascii="Times New Roman" w:hAnsi="Times New Roman" w:cs="Times New Roman"/>
          <w:sz w:val="24"/>
          <w:szCs w:val="24"/>
          <w:shd w:val="clear" w:color="auto" w:fill="FFFFFF"/>
        </w:rPr>
        <w:footnoteReference w:id="15"/>
      </w:r>
      <w:r>
        <w:rPr>
          <w:rFonts w:ascii="Times New Roman" w:hAnsi="Times New Roman" w:cs="Times New Roman"/>
          <w:sz w:val="24"/>
          <w:szCs w:val="24"/>
          <w:shd w:val="clear" w:color="auto" w:fill="FFFFFF"/>
        </w:rPr>
        <w:t xml:space="preserve"> It allows</w:t>
      </w:r>
      <w:r w:rsidR="00312AF6">
        <w:rPr>
          <w:rFonts w:ascii="Times New Roman" w:hAnsi="Times New Roman" w:cs="Times New Roman"/>
          <w:sz w:val="24"/>
          <w:szCs w:val="24"/>
          <w:shd w:val="clear" w:color="auto" w:fill="FFFFFF"/>
        </w:rPr>
        <w:t xml:space="preserve"> for free will, giving</w:t>
      </w:r>
      <w:r>
        <w:rPr>
          <w:rFonts w:ascii="Times New Roman" w:hAnsi="Times New Roman" w:cs="Times New Roman"/>
          <w:sz w:val="24"/>
          <w:szCs w:val="24"/>
          <w:shd w:val="clear" w:color="auto" w:fill="FFFFFF"/>
        </w:rPr>
        <w:t xml:space="preserve"> human beings the ability to grow as individual persons, a chance for soul-making, a chance to freely chose that which is good, a chance to become like God.  Therefore, it seems, NS is a necessary evil</w:t>
      </w:r>
      <w:r w:rsidR="006E229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and the existence of evil is no good argument against an omni-powerful Lord. Moreover, it seems possible that the existence of suffering</w:t>
      </w:r>
      <w:r w:rsidR="00312AF6">
        <w:rPr>
          <w:rFonts w:ascii="Times New Roman" w:hAnsi="Times New Roman" w:cs="Times New Roman"/>
          <w:sz w:val="24"/>
          <w:szCs w:val="24"/>
          <w:shd w:val="clear" w:color="auto" w:fill="FFFFFF"/>
        </w:rPr>
        <w:t xml:space="preserve">, as well as allowing </w:t>
      </w:r>
      <w:r w:rsidR="006E2293">
        <w:rPr>
          <w:rFonts w:ascii="Times New Roman" w:hAnsi="Times New Roman" w:cs="Times New Roman"/>
          <w:sz w:val="24"/>
          <w:szCs w:val="24"/>
          <w:shd w:val="clear" w:color="auto" w:fill="FFFFFF"/>
        </w:rPr>
        <w:t>for higher-order choice and freedom</w:t>
      </w:r>
      <w:r w:rsidR="000A4C2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can be the very means of knowing God despite the epistemic distance needed for creation to take place. </w:t>
      </w:r>
    </w:p>
    <w:p w14:paraId="188DE4CC" w14:textId="77777777" w:rsidR="00E962B9" w:rsidRPr="006921CC"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sidRPr="00607F20">
        <w:rPr>
          <w:rFonts w:ascii="Times New Roman" w:hAnsi="Times New Roman" w:cs="Times New Roman"/>
          <w:b/>
          <w:sz w:val="32"/>
          <w:szCs w:val="32"/>
          <w:u w:val="single"/>
          <w:shd w:val="clear" w:color="auto" w:fill="FFFFFF"/>
        </w:rPr>
        <w:lastRenderedPageBreak/>
        <w:t xml:space="preserve"> Bibliography</w:t>
      </w:r>
    </w:p>
    <w:p w14:paraId="168F2653" w14:textId="77777777" w:rsidR="00E962B9" w:rsidRDefault="00E962B9" w:rsidP="006E2293">
      <w:pPr>
        <w:shd w:val="clear" w:color="auto" w:fill="FFFFFF"/>
        <w:spacing w:before="100" w:beforeAutospacing="1" w:after="100" w:afterAutospacing="1" w:line="240" w:lineRule="auto"/>
        <w:jc w:val="both"/>
        <w:rPr>
          <w:color w:val="000000"/>
          <w:sz w:val="29"/>
          <w:szCs w:val="29"/>
        </w:rPr>
      </w:pPr>
      <w:r>
        <w:rPr>
          <w:color w:val="000000"/>
          <w:sz w:val="29"/>
          <w:szCs w:val="29"/>
        </w:rPr>
        <w:t xml:space="preserve">Darwin Charles, </w:t>
      </w:r>
      <w:r>
        <w:rPr>
          <w:i/>
          <w:iCs/>
          <w:color w:val="000000"/>
          <w:sz w:val="29"/>
          <w:szCs w:val="29"/>
        </w:rPr>
        <w:t xml:space="preserve">On </w:t>
      </w:r>
      <w:proofErr w:type="gramStart"/>
      <w:r>
        <w:rPr>
          <w:i/>
          <w:iCs/>
          <w:color w:val="000000"/>
          <w:sz w:val="29"/>
          <w:szCs w:val="29"/>
        </w:rPr>
        <w:t>The</w:t>
      </w:r>
      <w:proofErr w:type="gramEnd"/>
      <w:r>
        <w:rPr>
          <w:i/>
          <w:iCs/>
          <w:color w:val="000000"/>
          <w:sz w:val="29"/>
          <w:szCs w:val="29"/>
        </w:rPr>
        <w:t xml:space="preserve"> Origin Of Species by Means of Natural Selection</w:t>
      </w:r>
      <w:r>
        <w:rPr>
          <w:color w:val="000000"/>
          <w:sz w:val="29"/>
          <w:szCs w:val="29"/>
        </w:rPr>
        <w:t xml:space="preserve"> (London: The Folio Society, 1990).</w:t>
      </w:r>
    </w:p>
    <w:p w14:paraId="0CBE0B2F" w14:textId="77777777" w:rsidR="00E962B9" w:rsidRDefault="00E962B9" w:rsidP="006E2293">
      <w:pPr>
        <w:shd w:val="clear" w:color="auto" w:fill="FFFFFF"/>
        <w:spacing w:before="100" w:beforeAutospacing="1" w:after="100" w:afterAutospacing="1" w:line="240" w:lineRule="auto"/>
        <w:jc w:val="both"/>
        <w:rPr>
          <w:color w:val="000000"/>
          <w:sz w:val="29"/>
          <w:szCs w:val="29"/>
        </w:rPr>
      </w:pPr>
      <w:r>
        <w:rPr>
          <w:color w:val="000000"/>
          <w:sz w:val="29"/>
          <w:szCs w:val="29"/>
        </w:rPr>
        <w:t xml:space="preserve">Hoffman Joshua and Rosenkrantz Gary s. Rosenkrantz, </w:t>
      </w:r>
      <w:r>
        <w:rPr>
          <w:i/>
          <w:iCs/>
          <w:color w:val="000000"/>
          <w:sz w:val="29"/>
          <w:szCs w:val="29"/>
        </w:rPr>
        <w:t>The Divine Attributes</w:t>
      </w:r>
      <w:r>
        <w:rPr>
          <w:color w:val="000000"/>
          <w:sz w:val="29"/>
          <w:szCs w:val="29"/>
        </w:rPr>
        <w:t>, ed. by Michael L. Peterson (Oxford: Blackwell Publishers, 2002).</w:t>
      </w:r>
    </w:p>
    <w:p w14:paraId="71BFB30F" w14:textId="77777777" w:rsidR="00E962B9" w:rsidRDefault="00E962B9" w:rsidP="006E2293">
      <w:pPr>
        <w:shd w:val="clear" w:color="auto" w:fill="FFFFFF"/>
        <w:spacing w:before="100" w:beforeAutospacing="1" w:after="100" w:afterAutospacing="1" w:line="240" w:lineRule="auto"/>
        <w:jc w:val="both"/>
        <w:rPr>
          <w:color w:val="000000"/>
          <w:sz w:val="29"/>
          <w:szCs w:val="29"/>
        </w:rPr>
      </w:pPr>
      <w:r>
        <w:rPr>
          <w:color w:val="000000"/>
          <w:sz w:val="29"/>
          <w:szCs w:val="29"/>
        </w:rPr>
        <w:t xml:space="preserve">Swinburne Richard, </w:t>
      </w:r>
      <w:r>
        <w:rPr>
          <w:i/>
          <w:iCs/>
          <w:color w:val="000000"/>
          <w:sz w:val="29"/>
          <w:szCs w:val="29"/>
        </w:rPr>
        <w:t xml:space="preserve">'The Problem of Evil', The Existence of </w:t>
      </w:r>
      <w:proofErr w:type="gramStart"/>
      <w:r>
        <w:rPr>
          <w:i/>
          <w:iCs/>
          <w:color w:val="000000"/>
          <w:sz w:val="29"/>
          <w:szCs w:val="29"/>
        </w:rPr>
        <w:t>God</w:t>
      </w:r>
      <w:r>
        <w:rPr>
          <w:color w:val="000000"/>
          <w:sz w:val="29"/>
          <w:szCs w:val="29"/>
        </w:rPr>
        <w:t>(</w:t>
      </w:r>
      <w:proofErr w:type="gramEnd"/>
      <w:r>
        <w:rPr>
          <w:color w:val="000000"/>
          <w:sz w:val="29"/>
          <w:szCs w:val="29"/>
        </w:rPr>
        <w:t xml:space="preserve">Oxford: Oxford </w:t>
      </w:r>
      <w:proofErr w:type="spellStart"/>
      <w:r>
        <w:rPr>
          <w:color w:val="000000"/>
          <w:sz w:val="29"/>
          <w:szCs w:val="29"/>
        </w:rPr>
        <w:t>Universtiy</w:t>
      </w:r>
      <w:proofErr w:type="spellEnd"/>
      <w:r>
        <w:rPr>
          <w:color w:val="000000"/>
          <w:sz w:val="29"/>
          <w:szCs w:val="29"/>
        </w:rPr>
        <w:t xml:space="preserve"> Press, 2004) in,&lt;http://www.oxfordscholarship.com.ezproxy.uwtsd.ac.uk/view/10.1093/acprof:oso/9780199271672.001.0001/acprof-9780199271672-chapter-12&gt; [accessed 13 February 2019].</w:t>
      </w:r>
    </w:p>
    <w:p w14:paraId="62452E00" w14:textId="77777777" w:rsidR="00E962B9" w:rsidRPr="00386D6C" w:rsidRDefault="00E962B9" w:rsidP="006E2293">
      <w:pPr>
        <w:shd w:val="clear" w:color="auto" w:fill="FFFFFF"/>
        <w:spacing w:before="100" w:beforeAutospacing="1" w:after="100" w:afterAutospacing="1" w:line="240" w:lineRule="auto"/>
        <w:jc w:val="both"/>
        <w:rPr>
          <w:color w:val="000000"/>
          <w:sz w:val="29"/>
          <w:szCs w:val="29"/>
        </w:rPr>
      </w:pPr>
      <w:r>
        <w:rPr>
          <w:color w:val="000000"/>
          <w:sz w:val="29"/>
          <w:szCs w:val="29"/>
        </w:rPr>
        <w:t xml:space="preserve">Weil Simone, </w:t>
      </w:r>
      <w:r>
        <w:rPr>
          <w:i/>
          <w:iCs/>
          <w:color w:val="000000"/>
          <w:sz w:val="29"/>
          <w:szCs w:val="29"/>
        </w:rPr>
        <w:t xml:space="preserve">Gateway </w:t>
      </w:r>
      <w:proofErr w:type="gramStart"/>
      <w:r>
        <w:rPr>
          <w:i/>
          <w:iCs/>
          <w:color w:val="000000"/>
          <w:sz w:val="29"/>
          <w:szCs w:val="29"/>
        </w:rPr>
        <w:t>To</w:t>
      </w:r>
      <w:proofErr w:type="gramEnd"/>
      <w:r>
        <w:rPr>
          <w:i/>
          <w:iCs/>
          <w:color w:val="000000"/>
          <w:sz w:val="29"/>
          <w:szCs w:val="29"/>
        </w:rPr>
        <w:t xml:space="preserve"> God</w:t>
      </w:r>
      <w:r>
        <w:rPr>
          <w:color w:val="000000"/>
          <w:sz w:val="29"/>
          <w:szCs w:val="29"/>
        </w:rPr>
        <w:t xml:space="preserve">, ed. by David </w:t>
      </w:r>
      <w:proofErr w:type="spellStart"/>
      <w:r>
        <w:rPr>
          <w:color w:val="000000"/>
          <w:sz w:val="29"/>
          <w:szCs w:val="29"/>
        </w:rPr>
        <w:t>Raper</w:t>
      </w:r>
      <w:proofErr w:type="spellEnd"/>
      <w:r>
        <w:rPr>
          <w:color w:val="000000"/>
          <w:sz w:val="29"/>
          <w:szCs w:val="29"/>
        </w:rPr>
        <w:t xml:space="preserve"> (London: Fontana Books, 1974).</w:t>
      </w:r>
      <w:r>
        <w:rPr>
          <w:color w:val="000000"/>
          <w:sz w:val="29"/>
          <w:szCs w:val="29"/>
        </w:rPr>
        <w:br/>
        <w:t xml:space="preserve"> </w:t>
      </w:r>
      <w:r>
        <w:rPr>
          <w:color w:val="000000"/>
          <w:sz w:val="29"/>
          <w:szCs w:val="29"/>
        </w:rPr>
        <w:br/>
      </w:r>
    </w:p>
    <w:p w14:paraId="1302910A" w14:textId="77777777" w:rsidR="00E962B9" w:rsidRPr="000C554D" w:rsidRDefault="00E962B9" w:rsidP="006E2293">
      <w:pPr>
        <w:pStyle w:val="ListParagraph"/>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6482FAB5" w14:textId="77777777" w:rsidR="00E962B9"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0FD8D5F0" w14:textId="77777777" w:rsidR="00E962B9"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0C94060C" w14:textId="77777777" w:rsidR="00E962B9"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25B8B422" w14:textId="77777777" w:rsidR="00E962B9"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39E3318D" w14:textId="77777777" w:rsidR="00E962B9"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5BF0C6B6" w14:textId="77777777" w:rsidR="00E962B9" w:rsidRPr="001F6AC0"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3F0421D0" w14:textId="77777777"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p>
    <w:p w14:paraId="1C91FF68" w14:textId="77777777" w:rsidR="00E962B9" w:rsidRPr="000B4A17" w:rsidRDefault="00E962B9" w:rsidP="006E2293">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en-GB"/>
        </w:rPr>
      </w:pPr>
    </w:p>
    <w:p w14:paraId="28000044" w14:textId="77777777" w:rsidR="00E962B9" w:rsidRPr="00026280" w:rsidRDefault="00E962B9" w:rsidP="006E2293">
      <w:pPr>
        <w:jc w:val="both"/>
      </w:pPr>
    </w:p>
    <w:p w14:paraId="11EFA2F4" w14:textId="77777777" w:rsidR="00F776EC" w:rsidRDefault="003D5579" w:rsidP="006E2293">
      <w:pPr>
        <w:jc w:val="both"/>
      </w:pPr>
    </w:p>
    <w:sectPr w:rsidR="00F776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D9773" w14:textId="77777777" w:rsidR="003D5579" w:rsidRDefault="003D5579" w:rsidP="00E962B9">
      <w:pPr>
        <w:spacing w:after="0" w:line="240" w:lineRule="auto"/>
      </w:pPr>
      <w:r>
        <w:separator/>
      </w:r>
    </w:p>
  </w:endnote>
  <w:endnote w:type="continuationSeparator" w:id="0">
    <w:p w14:paraId="423EE71C" w14:textId="77777777" w:rsidR="003D5579" w:rsidRDefault="003D5579" w:rsidP="00E96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A5E016" w14:textId="77777777" w:rsidR="003D5579" w:rsidRDefault="003D5579" w:rsidP="00E962B9">
      <w:pPr>
        <w:spacing w:after="0" w:line="240" w:lineRule="auto"/>
      </w:pPr>
      <w:r>
        <w:separator/>
      </w:r>
    </w:p>
  </w:footnote>
  <w:footnote w:type="continuationSeparator" w:id="0">
    <w:p w14:paraId="5283E9C8" w14:textId="77777777" w:rsidR="003D5579" w:rsidRDefault="003D5579" w:rsidP="00E962B9">
      <w:pPr>
        <w:spacing w:after="0" w:line="240" w:lineRule="auto"/>
      </w:pPr>
      <w:r>
        <w:continuationSeparator/>
      </w:r>
    </w:p>
  </w:footnote>
  <w:footnote w:id="1">
    <w:p w14:paraId="2316EF1F" w14:textId="61425655" w:rsidR="00E962B9" w:rsidRPr="00607F20" w:rsidRDefault="00E962B9" w:rsidP="00E962B9">
      <w:pPr>
        <w:pStyle w:val="FootnoteText"/>
      </w:pPr>
      <w:r w:rsidRPr="00607F20">
        <w:rPr>
          <w:rStyle w:val="FootnoteReference"/>
        </w:rPr>
        <w:footnoteRef/>
      </w:r>
      <w:r w:rsidRPr="00607F20">
        <w:t xml:space="preserve"> </w:t>
      </w:r>
      <w:r>
        <w:t>The Epicurian dilemma recapitulated</w:t>
      </w:r>
      <w:r w:rsidR="005B311B">
        <w:t xml:space="preserve"> version</w:t>
      </w:r>
      <w:r>
        <w:t xml:space="preserve"> </w:t>
      </w:r>
      <w:r w:rsidRPr="00607F20">
        <w:t>by David Hulme.</w:t>
      </w:r>
    </w:p>
  </w:footnote>
  <w:footnote w:id="2">
    <w:p w14:paraId="41E03780" w14:textId="77777777" w:rsidR="00E962B9" w:rsidRPr="00607F20" w:rsidRDefault="00E962B9" w:rsidP="00E962B9">
      <w:pPr>
        <w:pStyle w:val="FootnoteText"/>
        <w:jc w:val="both"/>
      </w:pPr>
      <w:r w:rsidRPr="00607F20">
        <w:rPr>
          <w:rStyle w:val="FootnoteReference"/>
        </w:rPr>
        <w:footnoteRef/>
      </w:r>
      <w:r w:rsidRPr="00607F20">
        <w:t xml:space="preserve"> </w:t>
      </w:r>
      <w:r w:rsidRPr="00607F20">
        <w:rPr>
          <w:color w:val="000000"/>
        </w:rPr>
        <w:t xml:space="preserve">Charles Darwin, </w:t>
      </w:r>
      <w:r w:rsidRPr="00607F20">
        <w:rPr>
          <w:i/>
          <w:iCs/>
          <w:color w:val="000000"/>
        </w:rPr>
        <w:t xml:space="preserve">On </w:t>
      </w:r>
      <w:proofErr w:type="gramStart"/>
      <w:r w:rsidRPr="00607F20">
        <w:rPr>
          <w:i/>
          <w:iCs/>
          <w:color w:val="000000"/>
        </w:rPr>
        <w:t>The</w:t>
      </w:r>
      <w:proofErr w:type="gramEnd"/>
      <w:r w:rsidRPr="00607F20">
        <w:rPr>
          <w:i/>
          <w:iCs/>
          <w:color w:val="000000"/>
        </w:rPr>
        <w:t xml:space="preserve"> Origin Of Species by Means of Natural Selection</w:t>
      </w:r>
      <w:r w:rsidRPr="00607F20">
        <w:rPr>
          <w:color w:val="000000"/>
        </w:rPr>
        <w:t xml:space="preserve"> (London: The Folio Society,1990), p.45.</w:t>
      </w:r>
    </w:p>
  </w:footnote>
  <w:footnote w:id="3">
    <w:p w14:paraId="51BE0F07" w14:textId="77777777" w:rsidR="00E962B9" w:rsidRPr="00607F20" w:rsidRDefault="00E962B9" w:rsidP="00E962B9">
      <w:pPr>
        <w:pStyle w:val="FootnoteText"/>
      </w:pPr>
      <w:r w:rsidRPr="00607F20">
        <w:rPr>
          <w:rStyle w:val="FootnoteReference"/>
        </w:rPr>
        <w:footnoteRef/>
      </w:r>
      <w:r w:rsidRPr="00607F20">
        <w:t xml:space="preserve"> </w:t>
      </w:r>
      <w:r w:rsidRPr="00607F20">
        <w:rPr>
          <w:color w:val="000000"/>
        </w:rPr>
        <w:t xml:space="preserve">Joshua Hoffman and Gary s. Rosenkrantz, </w:t>
      </w:r>
      <w:r w:rsidRPr="00607F20">
        <w:rPr>
          <w:i/>
          <w:iCs/>
          <w:color w:val="000000"/>
        </w:rPr>
        <w:t>The Divine Attributes</w:t>
      </w:r>
      <w:r w:rsidRPr="00607F20">
        <w:rPr>
          <w:color w:val="000000"/>
        </w:rPr>
        <w:t>, ed. by Michael L. Peterson (Oxford: Blackwell Publishers, 2002), p. 166.</w:t>
      </w:r>
    </w:p>
  </w:footnote>
  <w:footnote w:id="4">
    <w:p w14:paraId="03535E1B" w14:textId="77777777" w:rsidR="00E962B9" w:rsidRDefault="00E962B9" w:rsidP="00E962B9">
      <w:pPr>
        <w:pStyle w:val="FootnoteText"/>
      </w:pPr>
      <w:r w:rsidRPr="00607F20">
        <w:rPr>
          <w:rStyle w:val="FootnoteReference"/>
        </w:rPr>
        <w:footnoteRef/>
      </w:r>
      <w:r w:rsidRPr="00607F20">
        <w:t xml:space="preserve"> Ibid., p. 167.</w:t>
      </w:r>
      <w:r>
        <w:t xml:space="preserve"> </w:t>
      </w:r>
    </w:p>
  </w:footnote>
  <w:footnote w:id="5">
    <w:p w14:paraId="304DEE21" w14:textId="77777777" w:rsidR="00E962B9" w:rsidRPr="00607F20" w:rsidRDefault="00E962B9" w:rsidP="00E962B9">
      <w:pPr>
        <w:pStyle w:val="FootnoteText"/>
      </w:pPr>
      <w:r w:rsidRPr="00607F20">
        <w:rPr>
          <w:rStyle w:val="FootnoteReference"/>
        </w:rPr>
        <w:footnoteRef/>
      </w:r>
      <w:r w:rsidRPr="00607F20">
        <w:t xml:space="preserve"> Ibid., p. 166.</w:t>
      </w:r>
    </w:p>
  </w:footnote>
  <w:footnote w:id="6">
    <w:p w14:paraId="38B523EF" w14:textId="77777777" w:rsidR="00E962B9" w:rsidRDefault="00E962B9" w:rsidP="00E962B9">
      <w:pPr>
        <w:pStyle w:val="FootnoteText"/>
      </w:pPr>
      <w:r w:rsidRPr="00607F20">
        <w:rPr>
          <w:rStyle w:val="FootnoteReference"/>
        </w:rPr>
        <w:footnoteRef/>
      </w:r>
      <w:r w:rsidRPr="00607F20">
        <w:t xml:space="preserve"> </w:t>
      </w:r>
      <w:r w:rsidRPr="00607F20">
        <w:rPr>
          <w:color w:val="000000"/>
        </w:rPr>
        <w:t xml:space="preserve">Simone Weil, </w:t>
      </w:r>
      <w:r w:rsidRPr="00607F20">
        <w:rPr>
          <w:i/>
          <w:iCs/>
          <w:color w:val="000000"/>
        </w:rPr>
        <w:t xml:space="preserve">Gateway </w:t>
      </w:r>
      <w:proofErr w:type="gramStart"/>
      <w:r w:rsidRPr="00607F20">
        <w:rPr>
          <w:i/>
          <w:iCs/>
          <w:color w:val="000000"/>
        </w:rPr>
        <w:t>To</w:t>
      </w:r>
      <w:proofErr w:type="gramEnd"/>
      <w:r w:rsidRPr="00607F20">
        <w:rPr>
          <w:i/>
          <w:iCs/>
          <w:color w:val="000000"/>
        </w:rPr>
        <w:t xml:space="preserve"> God</w:t>
      </w:r>
      <w:r w:rsidRPr="00607F20">
        <w:rPr>
          <w:color w:val="000000"/>
        </w:rPr>
        <w:t xml:space="preserve">, ed. by David </w:t>
      </w:r>
      <w:proofErr w:type="spellStart"/>
      <w:r w:rsidRPr="00607F20">
        <w:rPr>
          <w:color w:val="000000"/>
        </w:rPr>
        <w:t>Raper</w:t>
      </w:r>
      <w:proofErr w:type="spellEnd"/>
      <w:r w:rsidRPr="00607F20">
        <w:rPr>
          <w:color w:val="000000"/>
        </w:rPr>
        <w:t xml:space="preserve"> (London: Fontana Books, 1974), p. 48.</w:t>
      </w:r>
    </w:p>
  </w:footnote>
  <w:footnote w:id="7">
    <w:p w14:paraId="18305E4B" w14:textId="77777777" w:rsidR="00E962B9" w:rsidRPr="00607F20" w:rsidRDefault="00E962B9" w:rsidP="00E962B9">
      <w:pPr>
        <w:pStyle w:val="FootnoteText"/>
      </w:pPr>
      <w:r w:rsidRPr="00607F20">
        <w:rPr>
          <w:rStyle w:val="FootnoteReference"/>
        </w:rPr>
        <w:footnoteRef/>
      </w:r>
      <w:r w:rsidRPr="00607F20">
        <w:t xml:space="preserve"> Ibid</w:t>
      </w:r>
    </w:p>
  </w:footnote>
  <w:footnote w:id="8">
    <w:p w14:paraId="129E2E41" w14:textId="77777777" w:rsidR="00E962B9" w:rsidRPr="00607F20" w:rsidRDefault="00E962B9" w:rsidP="00E962B9">
      <w:pPr>
        <w:pStyle w:val="FootnoteText"/>
      </w:pPr>
      <w:r w:rsidRPr="00607F20">
        <w:rPr>
          <w:rStyle w:val="FootnoteReference"/>
        </w:rPr>
        <w:footnoteRef/>
      </w:r>
      <w:r w:rsidRPr="00607F20">
        <w:t xml:space="preserve"> </w:t>
      </w:r>
      <w:r w:rsidRPr="00607F20">
        <w:rPr>
          <w:color w:val="000000"/>
        </w:rPr>
        <w:t xml:space="preserve">Charles Darwin, </w:t>
      </w:r>
      <w:r w:rsidRPr="00607F20">
        <w:rPr>
          <w:i/>
          <w:iCs/>
          <w:color w:val="000000"/>
        </w:rPr>
        <w:t xml:space="preserve">On </w:t>
      </w:r>
      <w:proofErr w:type="gramStart"/>
      <w:r w:rsidRPr="00607F20">
        <w:rPr>
          <w:i/>
          <w:iCs/>
          <w:color w:val="000000"/>
        </w:rPr>
        <w:t>The</w:t>
      </w:r>
      <w:proofErr w:type="gramEnd"/>
      <w:r w:rsidRPr="00607F20">
        <w:rPr>
          <w:i/>
          <w:iCs/>
          <w:color w:val="000000"/>
        </w:rPr>
        <w:t xml:space="preserve"> Origin Of Species by Means of Natural Selection</w:t>
      </w:r>
      <w:r>
        <w:rPr>
          <w:color w:val="000000"/>
        </w:rPr>
        <w:t xml:space="preserve">, </w:t>
      </w:r>
      <w:r w:rsidRPr="00607F20">
        <w:rPr>
          <w:color w:val="000000"/>
        </w:rPr>
        <w:t>p.269</w:t>
      </w:r>
      <w:r>
        <w:rPr>
          <w:color w:val="000000"/>
        </w:rPr>
        <w:t>.</w:t>
      </w:r>
    </w:p>
  </w:footnote>
  <w:footnote w:id="9">
    <w:p w14:paraId="59612045" w14:textId="77777777" w:rsidR="00E962B9" w:rsidRPr="00607F20" w:rsidRDefault="00E962B9" w:rsidP="00E962B9">
      <w:pPr>
        <w:pStyle w:val="FootnoteText"/>
      </w:pPr>
      <w:r w:rsidRPr="00607F20">
        <w:rPr>
          <w:rStyle w:val="FootnoteReference"/>
        </w:rPr>
        <w:footnoteRef/>
      </w:r>
      <w:r w:rsidRPr="00607F20">
        <w:t xml:space="preserve"> </w:t>
      </w:r>
      <w:r w:rsidRPr="00607F20">
        <w:rPr>
          <w:color w:val="000000"/>
        </w:rPr>
        <w:t xml:space="preserve">Richard Swinburne, </w:t>
      </w:r>
      <w:r w:rsidRPr="00607F20">
        <w:rPr>
          <w:i/>
          <w:iCs/>
          <w:color w:val="000000"/>
        </w:rPr>
        <w:t xml:space="preserve">'The Problem of Evil', The Existence of </w:t>
      </w:r>
      <w:proofErr w:type="gramStart"/>
      <w:r w:rsidRPr="00607F20">
        <w:rPr>
          <w:i/>
          <w:iCs/>
          <w:color w:val="000000"/>
        </w:rPr>
        <w:t>God</w:t>
      </w:r>
      <w:r w:rsidRPr="00607F20">
        <w:rPr>
          <w:color w:val="000000"/>
        </w:rPr>
        <w:t>(</w:t>
      </w:r>
      <w:proofErr w:type="gramEnd"/>
      <w:r w:rsidRPr="00607F20">
        <w:rPr>
          <w:color w:val="000000"/>
        </w:rPr>
        <w:t>Oxford: Oxford University Press, 2004), p. 7 in ,&lt;http://www.oxfordscholarship.com.ezproxy.uwtsd.ac.uk/view/10.1093/acprof:oso/9780199271672.001.0001/acprof-9780199271672-chapter-12&gt; [accessed 13 February 2019].</w:t>
      </w:r>
    </w:p>
  </w:footnote>
  <w:footnote w:id="10">
    <w:p w14:paraId="7E1FDACB" w14:textId="77777777" w:rsidR="00E962B9" w:rsidRDefault="00E962B9" w:rsidP="00E962B9">
      <w:pPr>
        <w:pStyle w:val="FootnoteText"/>
      </w:pPr>
      <w:r w:rsidRPr="00607F20">
        <w:rPr>
          <w:rStyle w:val="FootnoteReference"/>
        </w:rPr>
        <w:footnoteRef/>
      </w:r>
      <w:r w:rsidRPr="00607F20">
        <w:t xml:space="preserve"> </w:t>
      </w:r>
      <w:r w:rsidRPr="00607F20">
        <w:rPr>
          <w:color w:val="000000"/>
        </w:rPr>
        <w:t xml:space="preserve">Charles Darwin, </w:t>
      </w:r>
      <w:r w:rsidRPr="00607F20">
        <w:rPr>
          <w:i/>
          <w:iCs/>
          <w:color w:val="000000"/>
        </w:rPr>
        <w:t xml:space="preserve">On </w:t>
      </w:r>
      <w:proofErr w:type="gramStart"/>
      <w:r w:rsidRPr="00607F20">
        <w:rPr>
          <w:i/>
          <w:iCs/>
          <w:color w:val="000000"/>
        </w:rPr>
        <w:t>The</w:t>
      </w:r>
      <w:proofErr w:type="gramEnd"/>
      <w:r w:rsidRPr="00607F20">
        <w:rPr>
          <w:i/>
          <w:iCs/>
          <w:color w:val="000000"/>
        </w:rPr>
        <w:t xml:space="preserve"> Origin Of Species by Means of Natural Selection</w:t>
      </w:r>
      <w:r w:rsidRPr="00607F20">
        <w:rPr>
          <w:color w:val="000000"/>
        </w:rPr>
        <w:t xml:space="preserve"> p. 283</w:t>
      </w:r>
      <w:r w:rsidRPr="00607F20">
        <w:rPr>
          <w:sz w:val="22"/>
          <w:szCs w:val="22"/>
        </w:rPr>
        <w:t xml:space="preserve"> </w:t>
      </w:r>
    </w:p>
  </w:footnote>
  <w:footnote w:id="11">
    <w:p w14:paraId="271994E2" w14:textId="77777777" w:rsidR="00E962B9" w:rsidRDefault="00E962B9" w:rsidP="00E962B9">
      <w:pPr>
        <w:pStyle w:val="FootnoteText"/>
      </w:pPr>
      <w:r>
        <w:rPr>
          <w:rStyle w:val="FootnoteReference"/>
        </w:rPr>
        <w:footnoteRef/>
      </w:r>
      <w:r>
        <w:t xml:space="preserve"> Richard Swinburne, </w:t>
      </w:r>
      <w:r w:rsidRPr="00607F20">
        <w:rPr>
          <w:i/>
          <w:iCs/>
          <w:color w:val="000000"/>
        </w:rPr>
        <w:t>'The Problem of Evil', The Existence of God</w:t>
      </w:r>
      <w:r>
        <w:rPr>
          <w:i/>
          <w:iCs/>
          <w:color w:val="000000"/>
        </w:rPr>
        <w:t xml:space="preserve">, </w:t>
      </w:r>
      <w:r w:rsidRPr="006921CC">
        <w:rPr>
          <w:iCs/>
          <w:color w:val="000000"/>
        </w:rPr>
        <w:t>p. 8.</w:t>
      </w:r>
    </w:p>
  </w:footnote>
  <w:footnote w:id="12">
    <w:p w14:paraId="1B7174C0" w14:textId="77777777" w:rsidR="00E962B9" w:rsidRDefault="00E962B9" w:rsidP="00E962B9">
      <w:pPr>
        <w:pStyle w:val="FootnoteText"/>
      </w:pPr>
      <w:r>
        <w:rPr>
          <w:rStyle w:val="FootnoteReference"/>
        </w:rPr>
        <w:footnoteRef/>
      </w:r>
      <w:r>
        <w:t xml:space="preserve"> </w:t>
      </w:r>
      <w:r>
        <w:rPr>
          <w:color w:val="000000"/>
        </w:rPr>
        <w:t>Ibid.,</w:t>
      </w:r>
      <w:r w:rsidRPr="00607F20">
        <w:rPr>
          <w:color w:val="000000"/>
        </w:rPr>
        <w:t xml:space="preserve"> p. 7</w:t>
      </w:r>
      <w:r>
        <w:rPr>
          <w:color w:val="000000"/>
        </w:rPr>
        <w:t>.</w:t>
      </w:r>
      <w:r w:rsidRPr="00607F20">
        <w:rPr>
          <w:color w:val="000000"/>
        </w:rPr>
        <w:t xml:space="preserve"> 1/acprof-9780199271672-chapter-12&gt; [accessed 13 February 2019].</w:t>
      </w:r>
    </w:p>
  </w:footnote>
  <w:footnote w:id="13">
    <w:p w14:paraId="6A98AAA3" w14:textId="77777777" w:rsidR="00E962B9" w:rsidRDefault="00E962B9" w:rsidP="00E962B9">
      <w:pPr>
        <w:pStyle w:val="FootnoteText"/>
      </w:pPr>
      <w:r>
        <w:rPr>
          <w:rStyle w:val="FootnoteReference"/>
        </w:rPr>
        <w:footnoteRef/>
      </w:r>
      <w:r>
        <w:t xml:space="preserve"> Ibid., p. 10. </w:t>
      </w:r>
    </w:p>
  </w:footnote>
  <w:footnote w:id="14">
    <w:p w14:paraId="7DD71497" w14:textId="77777777" w:rsidR="00E962B9" w:rsidRDefault="00E962B9" w:rsidP="00E962B9">
      <w:pPr>
        <w:pStyle w:val="FootnoteText"/>
      </w:pPr>
      <w:r>
        <w:rPr>
          <w:rStyle w:val="FootnoteReference"/>
        </w:rPr>
        <w:footnoteRef/>
      </w:r>
      <w:r>
        <w:t xml:space="preserve"> Ibid </w:t>
      </w:r>
    </w:p>
  </w:footnote>
  <w:footnote w:id="15">
    <w:p w14:paraId="3F3DDBD8" w14:textId="77777777" w:rsidR="00E962B9" w:rsidRDefault="00E962B9" w:rsidP="00E962B9">
      <w:pPr>
        <w:pStyle w:val="FootnoteText"/>
      </w:pPr>
      <w:r>
        <w:rPr>
          <w:rStyle w:val="FootnoteReference"/>
        </w:rPr>
        <w:footnoteRef/>
      </w:r>
      <w:r>
        <w:t xml:space="preserve"> </w:t>
      </w:r>
      <w:r w:rsidRPr="00607F20">
        <w:rPr>
          <w:color w:val="000000"/>
        </w:rPr>
        <w:t xml:space="preserve">Charles Darwin, </w:t>
      </w:r>
      <w:r w:rsidRPr="00607F20">
        <w:rPr>
          <w:i/>
          <w:iCs/>
          <w:color w:val="000000"/>
        </w:rPr>
        <w:t xml:space="preserve">On </w:t>
      </w:r>
      <w:proofErr w:type="gramStart"/>
      <w:r w:rsidRPr="00607F20">
        <w:rPr>
          <w:i/>
          <w:iCs/>
          <w:color w:val="000000"/>
        </w:rPr>
        <w:t>The</w:t>
      </w:r>
      <w:proofErr w:type="gramEnd"/>
      <w:r w:rsidRPr="00607F20">
        <w:rPr>
          <w:i/>
          <w:iCs/>
          <w:color w:val="000000"/>
        </w:rPr>
        <w:t xml:space="preserve"> Origin Of Species by Means of Natural Selection</w:t>
      </w:r>
      <w:r w:rsidRPr="00607F20">
        <w:rPr>
          <w:color w:val="000000"/>
        </w:rPr>
        <w:t>, p. 286</w:t>
      </w:r>
      <w:r w:rsidRPr="00607F2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764444"/>
    <w:multiLevelType w:val="hybridMultilevel"/>
    <w:tmpl w:val="BA862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2B9"/>
    <w:rsid w:val="00017F0B"/>
    <w:rsid w:val="000A4C24"/>
    <w:rsid w:val="000E6203"/>
    <w:rsid w:val="0029154B"/>
    <w:rsid w:val="00312AF6"/>
    <w:rsid w:val="003D5579"/>
    <w:rsid w:val="00530E44"/>
    <w:rsid w:val="005B311B"/>
    <w:rsid w:val="006B486A"/>
    <w:rsid w:val="006E2293"/>
    <w:rsid w:val="00AD4A14"/>
    <w:rsid w:val="00B13EFA"/>
    <w:rsid w:val="00B9376C"/>
    <w:rsid w:val="00BF47C6"/>
    <w:rsid w:val="00D107BD"/>
    <w:rsid w:val="00D53055"/>
    <w:rsid w:val="00D9686C"/>
    <w:rsid w:val="00E962B9"/>
    <w:rsid w:val="00F07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73BA"/>
  <w15:chartTrackingRefBased/>
  <w15:docId w15:val="{01349BD0-FE0F-4D22-8FEC-3FC5513A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62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962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62B9"/>
    <w:rPr>
      <w:sz w:val="20"/>
      <w:szCs w:val="20"/>
    </w:rPr>
  </w:style>
  <w:style w:type="character" w:styleId="FootnoteReference">
    <w:name w:val="footnote reference"/>
    <w:basedOn w:val="DefaultParagraphFont"/>
    <w:uiPriority w:val="99"/>
    <w:semiHidden/>
    <w:unhideWhenUsed/>
    <w:rsid w:val="00E962B9"/>
    <w:rPr>
      <w:vertAlign w:val="superscript"/>
    </w:rPr>
  </w:style>
  <w:style w:type="paragraph" w:styleId="ListParagraph">
    <w:name w:val="List Paragraph"/>
    <w:basedOn w:val="Normal"/>
    <w:uiPriority w:val="34"/>
    <w:qFormat/>
    <w:rsid w:val="00E962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2131</Words>
  <Characters>12151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 (1704494)</dc:creator>
  <cp:keywords/>
  <dc:description/>
  <cp:lastModifiedBy>Andrew Gowler (1704494)</cp:lastModifiedBy>
  <cp:revision>2</cp:revision>
  <dcterms:created xsi:type="dcterms:W3CDTF">2019-02-25T00:41:00Z</dcterms:created>
  <dcterms:modified xsi:type="dcterms:W3CDTF">2019-02-25T00:41:00Z</dcterms:modified>
</cp:coreProperties>
</file>