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930275">
        <w:t>Richard Seal</w:t>
      </w:r>
    </w:p>
    <w:p w:rsidR="007E4409" w:rsidRDefault="00930275">
      <w:r>
        <w:t>PC 6695</w:t>
      </w:r>
      <w:r w:rsidR="00E41B08">
        <w:t xml:space="preserve"> - </w:t>
      </w:r>
      <w:r w:rsidR="007E4409">
        <w:t>South Wales Police</w:t>
      </w:r>
    </w:p>
    <w:p w:rsidR="001F750F" w:rsidRDefault="007E4409">
      <w:r>
        <w:t xml:space="preserve">Student Number: </w:t>
      </w:r>
      <w:r w:rsidR="00930275">
        <w:t>1922431</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682F3B" w:rsidRDefault="00930275">
      <w:r>
        <w:t>A person commits burglary if he enters a building or part of a building with intent to steal anything in</w:t>
      </w:r>
      <w:r w:rsidR="00FE483F">
        <w:t xml:space="preserve"> the building or part of the building, inflict G</w:t>
      </w:r>
      <w:r w:rsidR="00081BB1">
        <w:t>rie</w:t>
      </w:r>
      <w:r w:rsidR="00FE483F">
        <w:t>vous bodily harm on anyone therein or carry out unlawful damage on anything therein. section 9(1)(a) theft act 1968</w:t>
      </w:r>
    </w:p>
    <w:p w:rsidR="00682F3B" w:rsidRDefault="00682F3B"/>
    <w:p w:rsidR="00682F3B" w:rsidRDefault="00682F3B">
      <w:r>
        <w:t>Question 2</w:t>
      </w:r>
    </w:p>
    <w:p w:rsidR="00682F3B" w:rsidRDefault="001F750F">
      <w:r>
        <w:t>On arrival at an incident, an officer must assess the situation, taking into account the surrounding area, behaviour of all persons in the area and any dangers that present themselves, Protect themselves and any victims, witnesses, offenders and evidence at the scene, and communicate all information gathered to the control room and fellow officers in attendance and nearby.</w:t>
      </w:r>
    </w:p>
    <w:p w:rsidR="00682F3B" w:rsidRDefault="00682F3B"/>
    <w:p w:rsidR="00682F3B" w:rsidRDefault="00682F3B" w:rsidP="00682F3B">
      <w:r>
        <w:t>Question 3</w:t>
      </w:r>
    </w:p>
    <w:p w:rsidR="00682F3B" w:rsidRDefault="001F750F">
      <w:r>
        <w:t xml:space="preserve">The Golden hour is the first hour from when an incident has taken place, and is considered the critical time to collect the most accurate first account of an incident whilst witnesses and reporting persons memory is still fresh, gather evidence </w:t>
      </w:r>
      <w:r w:rsidR="00C95FA2">
        <w:t>before it has the chance to be lost, damaged or destroyed or otherwise corrupted, and secure any offenders or potential offenders before they have chance to make good their escape.</w:t>
      </w:r>
    </w:p>
    <w:p w:rsidR="00682F3B" w:rsidRDefault="00682F3B"/>
    <w:p w:rsidR="00682F3B" w:rsidRDefault="00682F3B" w:rsidP="00682F3B">
      <w:r>
        <w:t>Question 4</w:t>
      </w:r>
    </w:p>
    <w:p w:rsidR="00682F3B" w:rsidRDefault="001F750F">
      <w:r>
        <w:t>A person commits robbery if he steals, and immediately before doing so, or at the time of doing so, and in order to do so, applies unlawful force on a person or threatens to or intends to believe that person be in fear of being subject to force section 8 theft act 1968</w:t>
      </w:r>
    </w:p>
    <w:p w:rsidR="00682F3B" w:rsidRDefault="00682F3B"/>
    <w:p w:rsidR="00682F3B" w:rsidRDefault="00682F3B" w:rsidP="00682F3B">
      <w:r>
        <w:t>Question 5</w:t>
      </w:r>
    </w:p>
    <w:p w:rsidR="00682F3B" w:rsidRDefault="00C95FA2">
      <w:r>
        <w:t>A person is guilty of an offence if he destroys or damages property belonging to another without lawful authority or excuse, intends to destroy or damage any such property or is reckless as to whether any such property is damaged or destroyed. Section 1 Criminal Damage Act 1971</w:t>
      </w:r>
    </w:p>
    <w:p w:rsidR="00682F3B" w:rsidRDefault="00682F3B"/>
    <w:p w:rsidR="00B301FC" w:rsidRDefault="00B301FC"/>
    <w:p w:rsidR="00B301FC" w:rsidRDefault="00B301FC"/>
    <w:p w:rsidR="00B301FC" w:rsidRDefault="00B301FC"/>
    <w:p w:rsidR="00682F3B" w:rsidRDefault="00682F3B" w:rsidP="00682F3B">
      <w:r>
        <w:lastRenderedPageBreak/>
        <w:t>Question 6</w:t>
      </w:r>
    </w:p>
    <w:p w:rsidR="00682F3B" w:rsidRDefault="00FA2952">
      <w:r>
        <w:t>When a statutory offence HAS been committed, a Constable has the power to arrest any person who has committed the offence or any person they have reasonable grounds to suspect has carried out the offence. Section 24(3) PACE 1984</w:t>
      </w:r>
    </w:p>
    <w:p w:rsidR="00682F3B" w:rsidRDefault="00682F3B" w:rsidP="00682F3B">
      <w:r>
        <w:t>Question 7</w:t>
      </w:r>
    </w:p>
    <w:p w:rsidR="003E38A1" w:rsidRDefault="003E38A1" w:rsidP="00682F3B">
      <w:r>
        <w:t>PACE Code G, the necessity criteria being, To effect a prompt and thorough investigation, Prevent Disappearance</w:t>
      </w:r>
      <w:r w:rsidR="00810B74">
        <w:t xml:space="preserve"> of a suspect, Protect a Child</w:t>
      </w:r>
      <w:r>
        <w:t>,</w:t>
      </w:r>
      <w:r w:rsidR="00355225">
        <w:t xml:space="preserve"> prevent Obstruction to a Public Highway,</w:t>
      </w:r>
      <w:r>
        <w:t xml:space="preserve"> Prevent physical injury, Prevent a breach of public decency, Prevent Loss or Damage to property, To ascertain the Name or Address of an offender.</w:t>
      </w:r>
      <w:r w:rsidR="004F6C78">
        <w:t xml:space="preserve"> (Pnemonic </w:t>
      </w:r>
      <w:bookmarkStart w:id="0" w:name="_GoBack"/>
      <w:bookmarkEnd w:id="0"/>
      <w:r w:rsidR="004F6C78">
        <w:t>IDCOPPLAN)</w:t>
      </w:r>
    </w:p>
    <w:p w:rsidR="00682F3B" w:rsidRDefault="00682F3B"/>
    <w:p w:rsidR="00682F3B" w:rsidRDefault="00682F3B" w:rsidP="00682F3B">
      <w:r>
        <w:t>Question 8</w:t>
      </w:r>
    </w:p>
    <w:p w:rsidR="004A0ECA" w:rsidRDefault="004A0ECA">
      <w:r>
        <w:t>Section 117 PACE, Common Law, Section 3 Criminal Law Act, Section 76 Criminal Justice and Immigration Act, and Human Rights Act 1998</w:t>
      </w:r>
    </w:p>
    <w:p w:rsidR="00682F3B" w:rsidRDefault="00682F3B"/>
    <w:p w:rsidR="00682F3B" w:rsidRDefault="00682F3B" w:rsidP="00682F3B">
      <w:r>
        <w:t>Question 9</w:t>
      </w:r>
    </w:p>
    <w:p w:rsidR="00682F3B" w:rsidRDefault="004A0ECA">
      <w:r>
        <w:t>That the Person Is under arrest, The grounds for the arrest, The “when questioned” Caution and the necessity for the arrest.</w:t>
      </w:r>
    </w:p>
    <w:p w:rsidR="00682F3B" w:rsidRDefault="00682F3B"/>
    <w:p w:rsidR="00682F3B" w:rsidRDefault="00682F3B" w:rsidP="00682F3B">
      <w:r>
        <w:t>Question 10</w:t>
      </w:r>
    </w:p>
    <w:p w:rsidR="00FF0929" w:rsidRDefault="00FF0929">
      <w:r>
        <w:t>Gather Information and Intelligence-This would usually take place either prior to arrival at an incident or during the “golden Hour”, consider the THRIVE assessment and any relevant history or warning markers on those involved.</w:t>
      </w:r>
    </w:p>
    <w:p w:rsidR="00FF0929" w:rsidRDefault="00FF0929">
      <w:r>
        <w:t>Assess the risk and the situation- considering the behaviour of the offender and their resistance level, as well as any impact factors.</w:t>
      </w:r>
    </w:p>
    <w:p w:rsidR="00682F3B" w:rsidRDefault="00FF0929">
      <w:r>
        <w:t xml:space="preserve"> Consider Powers and policies, such as powers of arrest, power to use force, any Force policies that may differ from the national model.</w:t>
      </w:r>
    </w:p>
    <w:p w:rsidR="00D03B29" w:rsidRDefault="00FF0929">
      <w:r>
        <w:t xml:space="preserve">Consider all available options and contingencies, is an arrest necessary? What happens if plan A doesn’t work? Is there a plan B? </w:t>
      </w:r>
    </w:p>
    <w:p w:rsidR="00D03B29" w:rsidRDefault="00D03B29" w:rsidP="00D03B29">
      <w:r>
        <w:t>Take Action-</w:t>
      </w:r>
      <w:r w:rsidRPr="00D03B29">
        <w:t xml:space="preserve"> </w:t>
      </w:r>
      <w:r>
        <w:t>consider the 3 levels of engagement, Presence, tactical communications, Offensive/Defensive skills.</w:t>
      </w:r>
    </w:p>
    <w:p w:rsidR="00D03B29" w:rsidRDefault="00D03B29">
      <w:r>
        <w:t>Review- Have the decisions made been successful?</w:t>
      </w:r>
    </w:p>
    <w:p w:rsidR="00D03B29" w:rsidRDefault="00D03B29">
      <w:r>
        <w:t>All of this is carried out in line with the Code of Ethics.</w:t>
      </w:r>
    </w:p>
    <w:p w:rsidR="00682F3B" w:rsidRDefault="00682F3B"/>
    <w:p w:rsidR="00D03B29" w:rsidRDefault="00D03B29"/>
    <w:p w:rsidR="00D03B29" w:rsidRDefault="00D03B29"/>
    <w:p w:rsidR="00D03B29" w:rsidRDefault="00D03B29"/>
    <w:p w:rsidR="00682F3B" w:rsidRDefault="00682F3B" w:rsidP="00682F3B">
      <w:r>
        <w:lastRenderedPageBreak/>
        <w:t>Question 11</w:t>
      </w:r>
    </w:p>
    <w:p w:rsidR="00682F3B" w:rsidRDefault="00F778FC">
      <w:r>
        <w:t>A constable may enter any premises if they have reasonable grounds to believe there is a person inside who has committed an indictable offence, To Save Life and Limb or serious damage to property. Or recapture someone unlawfully at large.</w:t>
      </w:r>
      <w:r w:rsidR="00481DBB">
        <w:t xml:space="preserve"> Section 17 PACE</w:t>
      </w:r>
    </w:p>
    <w:p w:rsidR="00F778FC" w:rsidRDefault="00F778FC"/>
    <w:p w:rsidR="00682F3B" w:rsidRDefault="00682F3B"/>
    <w:p w:rsidR="00682F3B" w:rsidRDefault="00682F3B" w:rsidP="00682F3B">
      <w:r>
        <w:t>Question 12</w:t>
      </w:r>
    </w:p>
    <w:p w:rsidR="00800F8A" w:rsidRDefault="00800F8A">
      <w:r>
        <w:t xml:space="preserve">Upon arrest of a person, A constable may search that person in any place other than a police station for any article that may cause harm to themselves or any other person, any stolen or prohibited article or any evidence related to that offence for which the person has been arrested. </w:t>
      </w:r>
    </w:p>
    <w:p w:rsidR="00682F3B" w:rsidRDefault="00800F8A">
      <w:r>
        <w:t>Section 32 PACE</w:t>
      </w:r>
    </w:p>
    <w:p w:rsidR="00682F3B" w:rsidRDefault="00682F3B"/>
    <w:p w:rsidR="00682F3B" w:rsidRDefault="00682F3B" w:rsidP="00682F3B">
      <w:r>
        <w:t>Question 13</w:t>
      </w:r>
    </w:p>
    <w:p w:rsidR="00682F3B" w:rsidRDefault="00FE22C1">
      <w:r>
        <w:t>THRIVE-Threat-what is the immediate threat level?</w:t>
      </w:r>
      <w:r w:rsidR="004E5229">
        <w:t>,</w:t>
      </w:r>
      <w:r>
        <w:t xml:space="preserve"> Harm –has any harm come to any persons involved in the incident? </w:t>
      </w:r>
      <w:r>
        <w:t>Risk-What risks are known that may affect the officers attending?</w:t>
      </w:r>
      <w:r>
        <w:t xml:space="preserve"> Intelligence- any intelligence available relevant to the incident? Vulnerability-of </w:t>
      </w:r>
      <w:r w:rsidR="004E5229">
        <w:t xml:space="preserve">any persons involved </w:t>
      </w:r>
      <w:r>
        <w:t>Engagement Level.</w:t>
      </w:r>
    </w:p>
    <w:p w:rsidR="004E5229" w:rsidRDefault="004E5229">
      <w:r>
        <w:t>Calls are also Graded as follows: G1- Immediate Response required-15Mins, G2 Priority Response, Within 1 hour, G3 Response required within 8 Hours, G4 Response required within 48 Hours and G5- No attendance required, Resolved at PSC.</w:t>
      </w:r>
    </w:p>
    <w:p w:rsidR="00682F3B" w:rsidRDefault="00682F3B"/>
    <w:p w:rsidR="00682F3B" w:rsidRDefault="00682F3B" w:rsidP="00682F3B">
      <w:r>
        <w:t>Question 14</w:t>
      </w:r>
    </w:p>
    <w:p w:rsidR="00682F3B" w:rsidRDefault="00EF2D58">
      <w:r>
        <w:t>A person is defined as vulnerable if, as a result of their circumstances they are unable to care for themselves or prevent themselves from being at risk of being subject to harm.</w:t>
      </w:r>
    </w:p>
    <w:p w:rsidR="00682F3B" w:rsidRDefault="00682F3B"/>
    <w:p w:rsidR="00682F3B" w:rsidRDefault="00682F3B" w:rsidP="00682F3B">
      <w:r>
        <w:t>Question 15</w:t>
      </w:r>
    </w:p>
    <w:p w:rsidR="00682F3B" w:rsidRDefault="00C06476">
      <w:r>
        <w:t>Anti Social Behaviour is defined as any conduct that is considered to cause harassment, alarm or Distress to any person.</w:t>
      </w:r>
    </w:p>
    <w:p w:rsidR="00682F3B" w:rsidRDefault="00682F3B"/>
    <w:p w:rsidR="00682F3B" w:rsidRDefault="00682F3B" w:rsidP="00682F3B">
      <w:r>
        <w:t>Question 16</w:t>
      </w:r>
    </w:p>
    <w:p w:rsidR="00682F3B" w:rsidRDefault="0034668B">
      <w:r>
        <w:t>This Power gives a constable the authority to disperse any persons found in the area concerning the Section 35 Dispersal Order, they have reasonable grounds to suspect is committing or otherwise involved in Anti Social Behaviour, this must be authorised by an officer with at least the rank of inspector.</w:t>
      </w:r>
    </w:p>
    <w:p w:rsidR="00682F3B" w:rsidRDefault="00682F3B"/>
    <w:p w:rsidR="00D03B29" w:rsidRDefault="00D03B29"/>
    <w:p w:rsidR="00682F3B" w:rsidRDefault="00682F3B" w:rsidP="00682F3B">
      <w:r>
        <w:lastRenderedPageBreak/>
        <w:t>Question 17</w:t>
      </w:r>
    </w:p>
    <w:p w:rsidR="00682F3B" w:rsidRDefault="00917BBA">
      <w:r>
        <w:t>ASB can affect people in the following ways: It can make them feel Vulnerable, Cause Depression, Cause Physical and Mental harm, Can make people fearful of being subject to Harm, Can act as a Signal Crime to the public, making them fearful of more serious crimes taking place, Can cause people to lose customers and have to close their businesses and in extreme circumstances can cause People to commit suicide (Fiona Pilkington Case).</w:t>
      </w:r>
    </w:p>
    <w:p w:rsidR="00682F3B" w:rsidRDefault="00682F3B"/>
    <w:p w:rsidR="001E23D0" w:rsidRDefault="001E23D0" w:rsidP="00682F3B"/>
    <w:p w:rsidR="00682F3B" w:rsidRDefault="00682F3B" w:rsidP="00682F3B">
      <w:r>
        <w:t>Question 18</w:t>
      </w:r>
    </w:p>
    <w:p w:rsidR="00431823" w:rsidRDefault="00267C63">
      <w:r>
        <w:t>Evidence Based Policing is using the Best Evidence</w:t>
      </w:r>
      <w:r w:rsidR="00FD6029">
        <w:t xml:space="preserve">, Witnesses and Intelligence </w:t>
      </w:r>
      <w:r>
        <w:t>available in order to produce the best possible outcome in a Timely Manner,</w:t>
      </w:r>
    </w:p>
    <w:p w:rsidR="00682F3B" w:rsidRDefault="00431823">
      <w:r>
        <w:t>Best evidence can be described as</w:t>
      </w:r>
      <w:r w:rsidR="00267C63">
        <w:t xml:space="preserve"> </w:t>
      </w:r>
      <w:r>
        <w:t>Direct Evidence-such as Witness accounts or CCTV, Primary evidence such as Original items involved in an incident and secondary evidence which is photographs of or copies of Primary evidence.</w:t>
      </w:r>
    </w:p>
    <w:p w:rsidR="00682F3B" w:rsidRDefault="00682F3B"/>
    <w:p w:rsidR="00682F3B" w:rsidRDefault="00682F3B" w:rsidP="00682F3B">
      <w:r>
        <w:t>Question 19</w:t>
      </w:r>
    </w:p>
    <w:p w:rsidR="00682F3B" w:rsidRDefault="00413537">
      <w:r>
        <w:t xml:space="preserve">Problem Solving models used in policing are those such as OSARA, PAT and RAT. OSARA is often used in neighbourhood policing to tackle ASB and stands for OBJECTIVE- what is the end goal? SCAN-what is happening in the area? What are the signs/ indicators that a problem exists? ACTION-what action has been/ can be taken, REVIEW- has this worked? What can we change? ANALYSIS- Where all </w:t>
      </w:r>
      <w:r w:rsidR="00EA6190">
        <w:t>information gathered is</w:t>
      </w:r>
      <w:r>
        <w:t xml:space="preserve"> analysed, often in conjunction with intelligence.</w:t>
      </w:r>
    </w:p>
    <w:p w:rsidR="00413537" w:rsidRDefault="00413537">
      <w:r>
        <w:t>PAT- Problem Analysis Triangle- states that the breakdown of a problem is Offender</w:t>
      </w:r>
      <w:r w:rsidR="00431823">
        <w:t xml:space="preserve"> </w:t>
      </w:r>
      <w:r>
        <w:t>(Handler), Victim (Guardian) and Location (manager)</w:t>
      </w:r>
    </w:p>
    <w:p w:rsidR="00413537" w:rsidRDefault="00413537">
      <w:r>
        <w:t>RAT stands for Routine Access Theory and implies that a crime needs a Willing Offender, A vulnerable or Easy Target and the Lack of an effective Guardian.</w:t>
      </w:r>
    </w:p>
    <w:p w:rsidR="00682F3B" w:rsidRDefault="00682F3B"/>
    <w:p w:rsidR="00682F3B" w:rsidRDefault="00682F3B" w:rsidP="00682F3B">
      <w:r>
        <w:t>Question 20</w:t>
      </w:r>
    </w:p>
    <w:p w:rsidR="00682F3B" w:rsidRDefault="00921821">
      <w:r>
        <w:t>A Critical Incident regarding ASB is where there are several reports of ASB occurring at the same location or with the same victim, where the victim is at high risk of harm or vulnerability as a result of being subject to serious Harrassment, Alarm or distress. A critical incident can be declared by an officer with the Rank of inspector or above.</w:t>
      </w:r>
    </w:p>
    <w:p w:rsidR="00682F3B" w:rsidRDefault="00682F3B"/>
    <w:p w:rsidR="00682F3B" w:rsidRDefault="00682F3B" w:rsidP="00682F3B">
      <w:r>
        <w:t>Question 21</w:t>
      </w:r>
    </w:p>
    <w:p w:rsidR="00682F3B" w:rsidRDefault="00AF2F5D">
      <w:r>
        <w:t>A constable may search any person</w:t>
      </w:r>
      <w:r w:rsidR="00764350">
        <w:t xml:space="preserve"> in any place to which the public have access</w:t>
      </w:r>
      <w:r>
        <w:t xml:space="preserve"> if he has reasonable grounds to suspect they are in possession of any stolen or prohibited article, any Bladed or sharply pointed article or any offensive weapon. Section1 PACE 1984</w:t>
      </w:r>
    </w:p>
    <w:p w:rsidR="00682F3B" w:rsidRDefault="00682F3B"/>
    <w:p w:rsidR="00682F3B" w:rsidRDefault="008D6D3B">
      <w:r>
        <w:lastRenderedPageBreak/>
        <w:t>Question 22</w:t>
      </w:r>
    </w:p>
    <w:p w:rsidR="008D6D3B" w:rsidRDefault="008D6D3B">
      <w:r>
        <w:t>Grounds for the Search, That the search is being recorded, the Objective of the search, The officers Warrant Card, The officers identity including collar number, the station to which the officer is attached, that the person being searched is entitled to a copy of the search, the legislation which they are being searched under, and that they are being detained for the purpose of a search.</w:t>
      </w:r>
    </w:p>
    <w:p w:rsidR="00682F3B" w:rsidRDefault="007F79E4">
      <w:r>
        <w:t>Pnemonic:G(R)OWISELY.</w:t>
      </w:r>
    </w:p>
    <w:p w:rsidR="00431823" w:rsidRDefault="00431823"/>
    <w:p w:rsidR="00431823" w:rsidRDefault="00431823"/>
    <w:p w:rsidR="00431823" w:rsidRDefault="00431823"/>
    <w:p w:rsidR="00921821" w:rsidRDefault="00921821"/>
    <w:p w:rsidR="00682F3B" w:rsidRDefault="00682F3B" w:rsidP="00682F3B">
      <w:r>
        <w:t>Question 23</w:t>
      </w:r>
    </w:p>
    <w:p w:rsidR="00682F3B" w:rsidRDefault="00E76D38">
      <w:r>
        <w:t>If a person supplies a controlled drug, is concerned in the supply of a controlled drug, or makes an offer to supply or is concerned in the offer to supply a controlled drug, then they shall be guilty of an offence under Section 4 Misuse of Drugs Act 1971.</w:t>
      </w:r>
    </w:p>
    <w:p w:rsidR="00682F3B" w:rsidRDefault="00682F3B"/>
    <w:p w:rsidR="00682F3B" w:rsidRDefault="00682F3B" w:rsidP="00682F3B">
      <w:r>
        <w:t>Question 24</w:t>
      </w:r>
    </w:p>
    <w:p w:rsidR="00921821" w:rsidRDefault="00921821" w:rsidP="00921821">
      <w:r>
        <w:t>The NIM model has 3 tiers, Local Intelligence, usually where most levels of intelligence are initially gathered from, by R</w:t>
      </w:r>
      <w:r w:rsidR="00966FB5">
        <w:t>esponse officers, PCSOs and NPTs</w:t>
      </w:r>
      <w:r>
        <w:t xml:space="preserve"> and the general public, and managed by Local Intelligence Officers. Then there Is Force wide le</w:t>
      </w:r>
      <w:r w:rsidR="00466967">
        <w:t xml:space="preserve">vel intelligence, managed by a Force </w:t>
      </w:r>
      <w:r>
        <w:t xml:space="preserve">intelligence SPOC and finally National Level intelligence, Managed by the National Crime Agency and other national level organisations. </w:t>
      </w:r>
    </w:p>
    <w:p w:rsidR="00682F3B" w:rsidRDefault="00682F3B"/>
    <w:p w:rsidR="00682F3B" w:rsidRDefault="00682F3B"/>
    <w:p w:rsidR="00682F3B" w:rsidRDefault="00682F3B" w:rsidP="00682F3B">
      <w:r>
        <w:t>Question 25</w:t>
      </w:r>
    </w:p>
    <w:p w:rsidR="00682F3B" w:rsidRDefault="00CC4200" w:rsidP="00682F3B">
      <w:r>
        <w:t>Criminal Investigations and Procedures Act</w:t>
      </w:r>
      <w:r w:rsidR="00986BCB">
        <w:t xml:space="preserve"> (CIPA)</w:t>
      </w:r>
    </w:p>
    <w:p w:rsidR="00CC4200" w:rsidRDefault="00CC4200" w:rsidP="00682F3B">
      <w:r>
        <w:t>Regulation of Investigatory Powers Act</w:t>
      </w:r>
      <w:r w:rsidR="00986BCB">
        <w:t xml:space="preserve"> (RIPA)</w:t>
      </w:r>
    </w:p>
    <w:p w:rsidR="00CC4200" w:rsidRDefault="00CC4200" w:rsidP="00682F3B">
      <w:r>
        <w:t>General D</w:t>
      </w:r>
      <w:r w:rsidR="00986BCB">
        <w:t>ata Protection &amp; Regulations Act (GDPR)</w:t>
      </w:r>
    </w:p>
    <w:p w:rsidR="00CC4200" w:rsidRDefault="00CC4200" w:rsidP="00682F3B">
      <w:r>
        <w:t>Data Protection Act.</w:t>
      </w:r>
      <w:r w:rsidR="00986BCB">
        <w:t>(DPA)</w:t>
      </w:r>
    </w:p>
    <w:p w:rsidR="00CC4200" w:rsidRDefault="00CC4200" w:rsidP="00682F3B">
      <w:r>
        <w:t>Police And Criminal Investigations Act 1984.</w:t>
      </w:r>
      <w:r w:rsidR="00986BCB">
        <w:t>(PACE)</w:t>
      </w:r>
    </w:p>
    <w:p w:rsidR="00682F3B" w:rsidRDefault="008D6270" w:rsidP="00682F3B">
      <w:r>
        <w:t>Human Rights Act 1998</w:t>
      </w:r>
    </w:p>
    <w:sectPr w:rsidR="00682F3B" w:rsidSect="00FE483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50F" w:rsidRDefault="001F750F" w:rsidP="00FE483F">
      <w:pPr>
        <w:spacing w:after="0" w:line="240" w:lineRule="auto"/>
      </w:pPr>
      <w:r>
        <w:separator/>
      </w:r>
    </w:p>
  </w:endnote>
  <w:endnote w:type="continuationSeparator" w:id="0">
    <w:p w:rsidR="001F750F" w:rsidRDefault="001F750F" w:rsidP="00FE4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FA2" w:rsidRDefault="006762AD" w:rsidP="006762AD">
    <w:pPr>
      <w:pStyle w:val="Footer"/>
      <w:rPr>
        <w:color w:val="000000"/>
        <w:sz w:val="17"/>
      </w:rPr>
    </w:pPr>
    <w:bookmarkStart w:id="3" w:name="TITUS1FooterEvenPages"/>
    <w:r>
      <w:rPr>
        <w:color w:val="000000"/>
        <w:sz w:val="17"/>
      </w:rPr>
      <w:t> </w:t>
    </w:r>
  </w:p>
  <w:bookmarkEnd w:id="3"/>
  <w:p w:rsidR="00C95FA2" w:rsidRDefault="00C95FA2" w:rsidP="00C95FA2">
    <w:pPr>
      <w:pStyle w:val="Footer"/>
    </w:pPr>
  </w:p>
  <w:p w:rsidR="001F750F" w:rsidRDefault="001F75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50F" w:rsidRDefault="006762AD" w:rsidP="006762AD">
    <w:pPr>
      <w:pStyle w:val="Footer"/>
      <w:rPr>
        <w:color w:val="000000"/>
        <w:sz w:val="17"/>
      </w:rPr>
    </w:pPr>
    <w:bookmarkStart w:id="4" w:name="TITUS1FooterPrimary"/>
    <w:r>
      <w:rPr>
        <w:color w:val="000000"/>
        <w:sz w:val="17"/>
      </w:rPr>
      <w:t> </w:t>
    </w:r>
  </w:p>
  <w:bookmarkEnd w:id="4"/>
  <w:p w:rsidR="001F750F" w:rsidRDefault="001F75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50F" w:rsidRDefault="006762AD" w:rsidP="006762AD">
    <w:pPr>
      <w:pStyle w:val="Footer"/>
      <w:rPr>
        <w:color w:val="000000"/>
        <w:sz w:val="17"/>
      </w:rPr>
    </w:pPr>
    <w:bookmarkStart w:id="6" w:name="TITUS1FooterFirstPage"/>
    <w:r>
      <w:rPr>
        <w:color w:val="000000"/>
        <w:sz w:val="17"/>
      </w:rPr>
      <w:t> </w:t>
    </w:r>
  </w:p>
  <w:bookmarkEnd w:id="6"/>
  <w:p w:rsidR="001F750F" w:rsidRDefault="001F7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50F" w:rsidRDefault="001F750F" w:rsidP="00FE483F">
      <w:pPr>
        <w:spacing w:after="0" w:line="240" w:lineRule="auto"/>
      </w:pPr>
      <w:r>
        <w:separator/>
      </w:r>
    </w:p>
  </w:footnote>
  <w:footnote w:type="continuationSeparator" w:id="0">
    <w:p w:rsidR="001F750F" w:rsidRDefault="001F750F" w:rsidP="00FE4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FA2" w:rsidRDefault="006762AD" w:rsidP="006762AD">
    <w:pPr>
      <w:pStyle w:val="Header"/>
      <w:rPr>
        <w:color w:val="000000"/>
        <w:sz w:val="17"/>
      </w:rPr>
    </w:pPr>
    <w:bookmarkStart w:id="1" w:name="TITUS1HeaderEvenPages"/>
    <w:r>
      <w:rPr>
        <w:color w:val="000000"/>
        <w:sz w:val="17"/>
      </w:rPr>
      <w:t> </w:t>
    </w:r>
  </w:p>
  <w:bookmarkEnd w:id="1"/>
  <w:p w:rsidR="00C95FA2" w:rsidRDefault="00C95FA2" w:rsidP="00C95FA2">
    <w:pPr>
      <w:pStyle w:val="Header"/>
    </w:pPr>
  </w:p>
  <w:p w:rsidR="001F750F" w:rsidRDefault="001F75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50F" w:rsidRDefault="006762AD" w:rsidP="006762AD">
    <w:pPr>
      <w:pStyle w:val="Header"/>
      <w:rPr>
        <w:color w:val="000000"/>
        <w:sz w:val="17"/>
      </w:rPr>
    </w:pPr>
    <w:bookmarkStart w:id="2" w:name="TITUS1HeaderPrimary"/>
    <w:r>
      <w:rPr>
        <w:color w:val="000000"/>
        <w:sz w:val="17"/>
      </w:rPr>
      <w:t> </w:t>
    </w:r>
  </w:p>
  <w:bookmarkEnd w:id="2"/>
  <w:p w:rsidR="001F750F" w:rsidRDefault="001F75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50F" w:rsidRDefault="006762AD" w:rsidP="006762AD">
    <w:pPr>
      <w:pStyle w:val="Header"/>
      <w:rPr>
        <w:color w:val="000000"/>
        <w:sz w:val="17"/>
      </w:rPr>
    </w:pPr>
    <w:bookmarkStart w:id="5" w:name="TITUS1HeaderFirstPage"/>
    <w:r>
      <w:rPr>
        <w:color w:val="000000"/>
        <w:sz w:val="17"/>
      </w:rPr>
      <w:t> </w:t>
    </w:r>
  </w:p>
  <w:bookmarkEnd w:id="5"/>
  <w:p w:rsidR="001F750F" w:rsidRDefault="001F75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81BB1"/>
    <w:rsid w:val="00121DF7"/>
    <w:rsid w:val="001E23D0"/>
    <w:rsid w:val="001F750F"/>
    <w:rsid w:val="00267C63"/>
    <w:rsid w:val="0034668B"/>
    <w:rsid w:val="00355225"/>
    <w:rsid w:val="003941B1"/>
    <w:rsid w:val="003E38A1"/>
    <w:rsid w:val="00413537"/>
    <w:rsid w:val="00431823"/>
    <w:rsid w:val="00466967"/>
    <w:rsid w:val="00481DBB"/>
    <w:rsid w:val="004A0ECA"/>
    <w:rsid w:val="004E5229"/>
    <w:rsid w:val="004F6C78"/>
    <w:rsid w:val="00544969"/>
    <w:rsid w:val="006762AD"/>
    <w:rsid w:val="00682F3B"/>
    <w:rsid w:val="00764350"/>
    <w:rsid w:val="0077372B"/>
    <w:rsid w:val="007E4409"/>
    <w:rsid w:val="007F79E4"/>
    <w:rsid w:val="00800F8A"/>
    <w:rsid w:val="00810B74"/>
    <w:rsid w:val="00877432"/>
    <w:rsid w:val="008D6270"/>
    <w:rsid w:val="008D6D3B"/>
    <w:rsid w:val="00906132"/>
    <w:rsid w:val="00917BBA"/>
    <w:rsid w:val="00921821"/>
    <w:rsid w:val="00930275"/>
    <w:rsid w:val="00966FB5"/>
    <w:rsid w:val="00986BCB"/>
    <w:rsid w:val="00AF2F5D"/>
    <w:rsid w:val="00B301FC"/>
    <w:rsid w:val="00C06476"/>
    <w:rsid w:val="00C95FA2"/>
    <w:rsid w:val="00CC4200"/>
    <w:rsid w:val="00D03B29"/>
    <w:rsid w:val="00E41B08"/>
    <w:rsid w:val="00E76D38"/>
    <w:rsid w:val="00EA6190"/>
    <w:rsid w:val="00EF2D58"/>
    <w:rsid w:val="00F643BE"/>
    <w:rsid w:val="00F778FC"/>
    <w:rsid w:val="00FA2952"/>
    <w:rsid w:val="00FD6029"/>
    <w:rsid w:val="00FE22C1"/>
    <w:rsid w:val="00FE483F"/>
    <w:rsid w:val="00FF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4DD6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83F"/>
  </w:style>
  <w:style w:type="paragraph" w:styleId="Footer">
    <w:name w:val="footer"/>
    <w:basedOn w:val="Normal"/>
    <w:link w:val="FooterChar"/>
    <w:uiPriority w:val="99"/>
    <w:unhideWhenUsed/>
    <w:rsid w:val="00FE4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Seal,Richard swp6695</cp:lastModifiedBy>
  <cp:revision>45</cp:revision>
  <dcterms:created xsi:type="dcterms:W3CDTF">2020-09-04T07:31:00Z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