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DCD8CC" w14:textId="092BAA29" w:rsidR="0567F78A" w:rsidRDefault="2F6D5060" w:rsidP="2F6D5060">
      <w:pPr>
        <w:pStyle w:val="Heading1"/>
        <w:jc w:val="center"/>
        <w:rPr>
          <w:rFonts w:ascii="Arial" w:eastAsia="Arial" w:hAnsi="Arial" w:cs="Arial"/>
          <w:color w:val="auto"/>
        </w:rPr>
      </w:pPr>
      <w:bookmarkStart w:id="0" w:name="_GoBack"/>
      <w:bookmarkEnd w:id="0"/>
      <w:r w:rsidRPr="702AD0C2">
        <w:rPr>
          <w:rFonts w:ascii="Arial" w:eastAsia="Arial" w:hAnsi="Arial" w:cs="Arial"/>
          <w:color w:val="auto"/>
          <w:sz w:val="24"/>
          <w:szCs w:val="24"/>
        </w:rPr>
        <w:t xml:space="preserve">Improving Awareness of Children’s Mental Health in Wales </w:t>
      </w:r>
      <w:r w:rsidRPr="702AD0C2">
        <w:rPr>
          <w:rFonts w:ascii="Arial" w:eastAsia="Arial" w:hAnsi="Arial" w:cs="Arial"/>
          <w:color w:val="auto"/>
        </w:rPr>
        <w:t xml:space="preserve">  </w:t>
      </w:r>
    </w:p>
    <w:p w14:paraId="3CDD017A" w14:textId="4F74BBA4" w:rsidR="48468F76" w:rsidRDefault="48468F76" w:rsidP="702AD0C2">
      <w:pPr>
        <w:rPr>
          <w:rFonts w:ascii="Arial" w:eastAsia="Arial" w:hAnsi="Arial" w:cs="Arial"/>
          <w:sz w:val="24"/>
          <w:szCs w:val="24"/>
        </w:rPr>
      </w:pPr>
    </w:p>
    <w:p w14:paraId="18D63A84" w14:textId="5D9943C1" w:rsidR="702AD0C2" w:rsidRDefault="702AD0C2" w:rsidP="702AD0C2">
      <w:pPr>
        <w:spacing w:line="360" w:lineRule="auto"/>
        <w:jc w:val="both"/>
        <w:rPr>
          <w:rFonts w:ascii="Arial" w:eastAsia="Arial" w:hAnsi="Arial" w:cs="Arial"/>
          <w:sz w:val="24"/>
          <w:szCs w:val="24"/>
        </w:rPr>
      </w:pPr>
      <w:r w:rsidRPr="702AD0C2">
        <w:rPr>
          <w:rFonts w:ascii="Arial" w:eastAsia="Arial" w:hAnsi="Arial" w:cs="Arial"/>
          <w:sz w:val="24"/>
          <w:szCs w:val="24"/>
        </w:rPr>
        <w:t xml:space="preserve">This article will review the current status of children’s mental health, most adult mental health problems have accumulated due to inefficient treatment of children’s mental health. Researching mental health; it has mostly shown that untreated mental health in children may become a developing as issue in adulthood, some people may associate mental health as being a subject that is best left alone, that they do not want to be labelled as someone with a mental health problem, that it is best if seen by general practitioner who may prescribe antidepressant medication and leave mental health problems untreated and undiagnosed. Mental health is in desperate need of government funding, mental health affects everyone, young and old, without services providing support it may become a global crisis. </w:t>
      </w:r>
    </w:p>
    <w:p w14:paraId="177785A4" w14:textId="501BDD0F" w:rsidR="0567F78A" w:rsidRDefault="702AD0C2" w:rsidP="702AD0C2">
      <w:pPr>
        <w:spacing w:line="360" w:lineRule="auto"/>
        <w:jc w:val="both"/>
        <w:rPr>
          <w:rFonts w:ascii="Arial" w:eastAsia="Arial" w:hAnsi="Arial" w:cs="Arial"/>
          <w:sz w:val="24"/>
          <w:szCs w:val="24"/>
        </w:rPr>
      </w:pPr>
      <w:r w:rsidRPr="702AD0C2">
        <w:rPr>
          <w:rFonts w:ascii="Arial" w:eastAsia="Arial" w:hAnsi="Arial" w:cs="Arial"/>
          <w:sz w:val="24"/>
          <w:szCs w:val="24"/>
        </w:rPr>
        <w:t xml:space="preserve">The </w:t>
      </w:r>
      <w:r w:rsidR="0567F78A" w:rsidRPr="702AD0C2">
        <w:rPr>
          <w:rFonts w:ascii="Arial" w:eastAsia="Arial" w:hAnsi="Arial" w:cs="Arial"/>
          <w:sz w:val="24"/>
          <w:szCs w:val="24"/>
        </w:rPr>
        <w:t>Aim of article is to</w:t>
      </w:r>
      <w:r w:rsidRPr="702AD0C2">
        <w:rPr>
          <w:rFonts w:ascii="Arial" w:eastAsia="Arial" w:hAnsi="Arial" w:cs="Arial"/>
          <w:sz w:val="24"/>
          <w:szCs w:val="24"/>
        </w:rPr>
        <w:t xml:space="preserve"> describe</w:t>
      </w:r>
      <w:r w:rsidR="0567F78A" w:rsidRPr="702AD0C2">
        <w:rPr>
          <w:rFonts w:ascii="Arial" w:eastAsia="Arial" w:hAnsi="Arial" w:cs="Arial"/>
          <w:sz w:val="24"/>
          <w:szCs w:val="24"/>
        </w:rPr>
        <w:t xml:space="preserve"> the importance of providing mental health support for children</w:t>
      </w:r>
      <w:r w:rsidRPr="702AD0C2">
        <w:rPr>
          <w:rFonts w:ascii="Arial" w:eastAsia="Arial" w:hAnsi="Arial" w:cs="Arial"/>
          <w:sz w:val="24"/>
          <w:szCs w:val="24"/>
        </w:rPr>
        <w:t>, including organisations involved, health campaigns released and the type of model of behaviour used. Provide information on children’s mental health services, how many children are affected by mental health and what can be done to achieve this. What psychological</w:t>
      </w:r>
      <w:r w:rsidR="0567F78A" w:rsidRPr="702AD0C2">
        <w:rPr>
          <w:rFonts w:ascii="Arial" w:eastAsia="Arial" w:hAnsi="Arial" w:cs="Arial"/>
          <w:sz w:val="24"/>
          <w:szCs w:val="24"/>
        </w:rPr>
        <w:t xml:space="preserve"> support that’s to offer to children and young people </w:t>
      </w:r>
      <w:r w:rsidRPr="702AD0C2">
        <w:rPr>
          <w:rFonts w:ascii="Arial" w:eastAsia="Arial" w:hAnsi="Arial" w:cs="Arial"/>
          <w:sz w:val="24"/>
          <w:szCs w:val="24"/>
        </w:rPr>
        <w:t>and what psychological support is being provided</w:t>
      </w:r>
      <w:r w:rsidR="0567F78A" w:rsidRPr="702AD0C2">
        <w:rPr>
          <w:rFonts w:ascii="Arial" w:eastAsia="Arial" w:hAnsi="Arial" w:cs="Arial"/>
          <w:sz w:val="24"/>
          <w:szCs w:val="24"/>
        </w:rPr>
        <w:t xml:space="preserve"> in local areas and is it </w:t>
      </w:r>
      <w:r w:rsidRPr="702AD0C2">
        <w:rPr>
          <w:rFonts w:ascii="Arial" w:eastAsia="Arial" w:hAnsi="Arial" w:cs="Arial"/>
          <w:sz w:val="24"/>
          <w:szCs w:val="24"/>
        </w:rPr>
        <w:t xml:space="preserve">effective.  </w:t>
      </w:r>
    </w:p>
    <w:p w14:paraId="7A127EEE" w14:textId="3F11B2E5" w:rsidR="0567F78A" w:rsidRDefault="0567F78A" w:rsidP="0567F78A">
      <w:pPr>
        <w:pStyle w:val="Heading1"/>
        <w:rPr>
          <w:rFonts w:ascii="Arial" w:eastAsia="Arial" w:hAnsi="Arial" w:cs="Arial"/>
          <w:color w:val="auto"/>
          <w:sz w:val="24"/>
          <w:szCs w:val="24"/>
        </w:rPr>
      </w:pPr>
      <w:r w:rsidRPr="702AD0C2">
        <w:rPr>
          <w:rFonts w:ascii="Arial" w:eastAsia="Arial" w:hAnsi="Arial" w:cs="Arial"/>
          <w:color w:val="auto"/>
          <w:sz w:val="24"/>
          <w:szCs w:val="24"/>
        </w:rPr>
        <w:t>The importance of providing children’s mental health</w:t>
      </w:r>
    </w:p>
    <w:p w14:paraId="751C3E97" w14:textId="711CB64E" w:rsidR="0567F78A" w:rsidRDefault="0567F78A" w:rsidP="702AD0C2">
      <w:pPr>
        <w:spacing w:line="360" w:lineRule="auto"/>
        <w:jc w:val="both"/>
        <w:rPr>
          <w:rFonts w:ascii="Arial" w:eastAsia="Arial" w:hAnsi="Arial" w:cs="Arial"/>
          <w:sz w:val="24"/>
          <w:szCs w:val="24"/>
        </w:rPr>
      </w:pPr>
      <w:r w:rsidRPr="702AD0C2">
        <w:rPr>
          <w:rFonts w:ascii="Arial" w:eastAsia="Arial" w:hAnsi="Arial" w:cs="Arial"/>
          <w:sz w:val="24"/>
          <w:szCs w:val="24"/>
        </w:rPr>
        <w:t xml:space="preserve">Children may experience mental health disorders that are usually conduct, depression and anxiety disorders. The Children’s Society (2018) </w:t>
      </w:r>
      <w:r w:rsidR="702AD0C2" w:rsidRPr="702AD0C2">
        <w:rPr>
          <w:rFonts w:ascii="Arial" w:eastAsia="Arial" w:hAnsi="Arial" w:cs="Arial"/>
          <w:sz w:val="24"/>
          <w:szCs w:val="24"/>
        </w:rPr>
        <w:t>holds the view</w:t>
      </w:r>
      <w:r w:rsidRPr="702AD0C2">
        <w:rPr>
          <w:rFonts w:ascii="Arial" w:eastAsia="Arial" w:hAnsi="Arial" w:cs="Arial"/>
          <w:sz w:val="24"/>
          <w:szCs w:val="24"/>
        </w:rPr>
        <w:t xml:space="preserve"> that children face more than one challenges within their childhood. </w:t>
      </w:r>
      <w:r w:rsidR="702AD0C2" w:rsidRPr="702AD0C2">
        <w:rPr>
          <w:rFonts w:ascii="Arial" w:eastAsia="Arial" w:hAnsi="Arial" w:cs="Arial"/>
          <w:sz w:val="24"/>
          <w:szCs w:val="24"/>
        </w:rPr>
        <w:t>It is suggested</w:t>
      </w:r>
      <w:r w:rsidRPr="702AD0C2">
        <w:rPr>
          <w:rFonts w:ascii="Arial" w:eastAsia="Arial" w:hAnsi="Arial" w:cs="Arial"/>
          <w:sz w:val="24"/>
          <w:szCs w:val="24"/>
        </w:rPr>
        <w:t xml:space="preserve"> that a person’s response to a trauma may affects the person’s safety and wellbeing, therefore support from family, schools, social support services and financial aid is essential in providing support for children. Although, schools play an important role in identifying mental health issues in children. House of Commons (2017) states that teachers are the first people to seek advice from when regarding children’s mental health. This suggest that parents feel more confident in speaking to teachers about their child as they spend more time with them, they can identify if their behaviour and attitude has dramatically changed.  This links to children’s mental health as children become more vulnerable before being diagnosed with a mental disorder, any trauma that may occur may result in triggering problems for the child.  </w:t>
      </w:r>
    </w:p>
    <w:p w14:paraId="7BDACB55" w14:textId="6554AA4C" w:rsidR="0567F78A" w:rsidRDefault="0567F78A" w:rsidP="702AD0C2">
      <w:pPr>
        <w:spacing w:line="360" w:lineRule="auto"/>
        <w:jc w:val="both"/>
        <w:rPr>
          <w:rFonts w:ascii="Arial" w:eastAsia="Arial" w:hAnsi="Arial" w:cs="Arial"/>
          <w:sz w:val="24"/>
          <w:szCs w:val="24"/>
        </w:rPr>
      </w:pPr>
      <w:r w:rsidRPr="702AD0C2">
        <w:rPr>
          <w:rFonts w:ascii="Arial" w:eastAsia="Arial" w:hAnsi="Arial" w:cs="Arial"/>
          <w:sz w:val="24"/>
          <w:szCs w:val="24"/>
        </w:rPr>
        <w:lastRenderedPageBreak/>
        <w:t xml:space="preserve">Schools are being educated in identifying children’s mental health problems in order to prevent developing health problems. UK Government (2015) states that by using the educational system in schools, children’s services and colleges, children and young people will be supported by the services provided. </w:t>
      </w:r>
      <w:r w:rsidR="702AD0C2" w:rsidRPr="702AD0C2">
        <w:rPr>
          <w:rFonts w:ascii="Arial" w:eastAsia="Arial" w:hAnsi="Arial" w:cs="Arial"/>
          <w:sz w:val="24"/>
          <w:szCs w:val="24"/>
        </w:rPr>
        <w:t>It is possible</w:t>
      </w:r>
      <w:r w:rsidRPr="702AD0C2">
        <w:rPr>
          <w:rFonts w:ascii="Arial" w:eastAsia="Arial" w:hAnsi="Arial" w:cs="Arial"/>
          <w:sz w:val="24"/>
          <w:szCs w:val="24"/>
        </w:rPr>
        <w:t xml:space="preserve"> that early intervention is taking place in order to prevent future health problems and may be an effective approach in reducing the amount of mental health problems that are present today. GOV (2017) states that before the age of fourteen most mental health problems emerge, start to show signs and continue into adulthood untreated. </w:t>
      </w:r>
      <w:r w:rsidR="702AD0C2" w:rsidRPr="702AD0C2">
        <w:rPr>
          <w:rFonts w:ascii="Arial" w:eastAsia="Arial" w:hAnsi="Arial" w:cs="Arial"/>
          <w:sz w:val="24"/>
          <w:szCs w:val="24"/>
        </w:rPr>
        <w:t>It is suggested</w:t>
      </w:r>
      <w:r w:rsidRPr="702AD0C2">
        <w:rPr>
          <w:rFonts w:ascii="Arial" w:eastAsia="Arial" w:hAnsi="Arial" w:cs="Arial"/>
          <w:sz w:val="24"/>
          <w:szCs w:val="24"/>
        </w:rPr>
        <w:t xml:space="preserve"> that if children are being neglected and left untreated may experience problems such as post-traumatic stress disorder, attention deficit or depression. </w:t>
      </w:r>
      <w:r w:rsidR="702AD0C2" w:rsidRPr="702AD0C2">
        <w:rPr>
          <w:rFonts w:ascii="Arial" w:eastAsia="Arial" w:hAnsi="Arial" w:cs="Arial"/>
          <w:sz w:val="24"/>
          <w:szCs w:val="24"/>
        </w:rPr>
        <w:t>If</w:t>
      </w:r>
      <w:r w:rsidRPr="702AD0C2">
        <w:rPr>
          <w:rFonts w:ascii="Arial" w:eastAsia="Arial" w:hAnsi="Arial" w:cs="Arial"/>
          <w:sz w:val="24"/>
          <w:szCs w:val="24"/>
        </w:rPr>
        <w:t xml:space="preserve"> any mental health problems are not treated immediately or efficiently, the child may develop mental health issues into adulthood which may cause emotional, social and financial problems. </w:t>
      </w:r>
    </w:p>
    <w:p w14:paraId="3CBBDAB6" w14:textId="2F0BAC2D" w:rsidR="0567F78A" w:rsidRDefault="0567F78A" w:rsidP="702AD0C2">
      <w:pPr>
        <w:spacing w:line="360" w:lineRule="auto"/>
        <w:jc w:val="both"/>
        <w:rPr>
          <w:rFonts w:ascii="Arial" w:eastAsia="Arial" w:hAnsi="Arial" w:cs="Arial"/>
          <w:sz w:val="24"/>
          <w:szCs w:val="24"/>
        </w:rPr>
      </w:pPr>
      <w:r w:rsidRPr="702AD0C2">
        <w:rPr>
          <w:rFonts w:ascii="Arial" w:eastAsia="Arial" w:hAnsi="Arial" w:cs="Arial"/>
          <w:sz w:val="24"/>
          <w:szCs w:val="24"/>
        </w:rPr>
        <w:t xml:space="preserve">Conduct disorder is an antisocial behaviour in which usually coexists with other mental health problems.  </w:t>
      </w:r>
      <w:r w:rsidR="702AD0C2" w:rsidRPr="702AD0C2">
        <w:rPr>
          <w:rFonts w:ascii="Arial" w:eastAsia="Arial" w:hAnsi="Arial" w:cs="Arial"/>
          <w:sz w:val="24"/>
          <w:szCs w:val="24"/>
        </w:rPr>
        <w:t>National Institute for health and Care Excellence</w:t>
      </w:r>
      <w:r w:rsidRPr="702AD0C2">
        <w:rPr>
          <w:rFonts w:ascii="Arial" w:eastAsia="Arial" w:hAnsi="Arial" w:cs="Arial"/>
          <w:sz w:val="24"/>
          <w:szCs w:val="24"/>
        </w:rPr>
        <w:t xml:space="preserve"> (2019) states that substance abuse, social isolation and poor education performance is strongly associated with the diagnosis of conduct disorder. </w:t>
      </w:r>
      <w:r w:rsidR="702AD0C2" w:rsidRPr="702AD0C2">
        <w:rPr>
          <w:rFonts w:ascii="Arial" w:eastAsia="Arial" w:hAnsi="Arial" w:cs="Arial"/>
          <w:sz w:val="24"/>
          <w:szCs w:val="24"/>
        </w:rPr>
        <w:t>It is likely</w:t>
      </w:r>
      <w:r w:rsidRPr="702AD0C2">
        <w:rPr>
          <w:rFonts w:ascii="Arial" w:eastAsia="Arial" w:hAnsi="Arial" w:cs="Arial"/>
          <w:sz w:val="24"/>
          <w:szCs w:val="24"/>
        </w:rPr>
        <w:t xml:space="preserve"> that antisocial behaviour may be a sign of an ongoing untreated mental health problems, that the antisocial behaviour is the person’s way of dealing with change in their livelihood. However, </w:t>
      </w:r>
      <w:r w:rsidR="702AD0C2" w:rsidRPr="702AD0C2">
        <w:rPr>
          <w:rFonts w:ascii="Arial" w:eastAsia="Arial" w:hAnsi="Arial" w:cs="Arial"/>
          <w:sz w:val="24"/>
          <w:szCs w:val="24"/>
        </w:rPr>
        <w:t xml:space="preserve">according to </w:t>
      </w:r>
      <w:r w:rsidRPr="702AD0C2">
        <w:rPr>
          <w:rFonts w:ascii="Arial" w:eastAsia="Arial" w:hAnsi="Arial" w:cs="Arial"/>
          <w:sz w:val="24"/>
          <w:szCs w:val="24"/>
        </w:rPr>
        <w:t>GOV (2004</w:t>
      </w:r>
      <w:r w:rsidR="702AD0C2" w:rsidRPr="702AD0C2">
        <w:rPr>
          <w:rFonts w:ascii="Arial" w:eastAsia="Arial" w:hAnsi="Arial" w:cs="Arial"/>
          <w:sz w:val="24"/>
          <w:szCs w:val="24"/>
        </w:rPr>
        <w:t>),</w:t>
      </w:r>
      <w:r w:rsidRPr="702AD0C2">
        <w:rPr>
          <w:rFonts w:ascii="Arial" w:eastAsia="Arial" w:hAnsi="Arial" w:cs="Arial"/>
          <w:sz w:val="24"/>
          <w:szCs w:val="24"/>
        </w:rPr>
        <w:t xml:space="preserve"> the definition of antisocial behaviour is unclear between criminal acts and having a disorder. </w:t>
      </w:r>
      <w:r w:rsidR="702AD0C2" w:rsidRPr="702AD0C2">
        <w:rPr>
          <w:rFonts w:ascii="Arial" w:eastAsia="Arial" w:hAnsi="Arial" w:cs="Arial"/>
          <w:sz w:val="24"/>
          <w:szCs w:val="24"/>
        </w:rPr>
        <w:t>It is suggested</w:t>
      </w:r>
      <w:r w:rsidRPr="702AD0C2">
        <w:rPr>
          <w:rFonts w:ascii="Arial" w:eastAsia="Arial" w:hAnsi="Arial" w:cs="Arial"/>
          <w:sz w:val="24"/>
          <w:szCs w:val="24"/>
        </w:rPr>
        <w:t xml:space="preserve"> that a person’s behaviour may be defined by acts in local community’s or directly towards people, however there may be grey areas in which are characteristics fall in both categories therefore unable to clearly identify certain behaviour. </w:t>
      </w:r>
      <w:r w:rsidR="702AD0C2" w:rsidRPr="702AD0C2">
        <w:rPr>
          <w:rFonts w:ascii="Arial" w:eastAsia="Arial" w:hAnsi="Arial" w:cs="Arial"/>
          <w:sz w:val="24"/>
          <w:szCs w:val="24"/>
        </w:rPr>
        <w:t>It is likely that with</w:t>
      </w:r>
      <w:r w:rsidRPr="702AD0C2">
        <w:rPr>
          <w:rFonts w:ascii="Arial" w:eastAsia="Arial" w:hAnsi="Arial" w:cs="Arial"/>
          <w:sz w:val="24"/>
          <w:szCs w:val="24"/>
        </w:rPr>
        <w:t xml:space="preserve"> children’s mental health</w:t>
      </w:r>
      <w:r w:rsidR="702AD0C2" w:rsidRPr="702AD0C2">
        <w:rPr>
          <w:rFonts w:ascii="Arial" w:eastAsia="Arial" w:hAnsi="Arial" w:cs="Arial"/>
          <w:sz w:val="24"/>
          <w:szCs w:val="24"/>
        </w:rPr>
        <w:t>,</w:t>
      </w:r>
      <w:r w:rsidRPr="702AD0C2">
        <w:rPr>
          <w:rFonts w:ascii="Arial" w:eastAsia="Arial" w:hAnsi="Arial" w:cs="Arial"/>
          <w:sz w:val="24"/>
          <w:szCs w:val="24"/>
        </w:rPr>
        <w:t xml:space="preserve"> if a child has been diagnosed unsuccessfully, </w:t>
      </w:r>
      <w:r w:rsidR="702AD0C2" w:rsidRPr="702AD0C2">
        <w:rPr>
          <w:rFonts w:ascii="Arial" w:eastAsia="Arial" w:hAnsi="Arial" w:cs="Arial"/>
          <w:sz w:val="24"/>
          <w:szCs w:val="24"/>
        </w:rPr>
        <w:t xml:space="preserve">the </w:t>
      </w:r>
      <w:r w:rsidRPr="702AD0C2">
        <w:rPr>
          <w:rFonts w:ascii="Arial" w:eastAsia="Arial" w:hAnsi="Arial" w:cs="Arial"/>
          <w:sz w:val="24"/>
          <w:szCs w:val="24"/>
        </w:rPr>
        <w:t xml:space="preserve">diagnosis may have </w:t>
      </w:r>
      <w:r w:rsidR="702AD0C2" w:rsidRPr="702AD0C2">
        <w:rPr>
          <w:rFonts w:ascii="Arial" w:eastAsia="Arial" w:hAnsi="Arial" w:cs="Arial"/>
          <w:sz w:val="24"/>
          <w:szCs w:val="24"/>
        </w:rPr>
        <w:t xml:space="preserve">been </w:t>
      </w:r>
      <w:r w:rsidRPr="702AD0C2">
        <w:rPr>
          <w:rFonts w:ascii="Arial" w:eastAsia="Arial" w:hAnsi="Arial" w:cs="Arial"/>
          <w:sz w:val="24"/>
          <w:szCs w:val="24"/>
        </w:rPr>
        <w:t xml:space="preserve">identified </w:t>
      </w:r>
      <w:r w:rsidR="702AD0C2" w:rsidRPr="702AD0C2">
        <w:rPr>
          <w:rFonts w:ascii="Arial" w:eastAsia="Arial" w:hAnsi="Arial" w:cs="Arial"/>
          <w:sz w:val="24"/>
          <w:szCs w:val="24"/>
        </w:rPr>
        <w:t xml:space="preserve">with </w:t>
      </w:r>
      <w:r w:rsidRPr="702AD0C2">
        <w:rPr>
          <w:rFonts w:ascii="Arial" w:eastAsia="Arial" w:hAnsi="Arial" w:cs="Arial"/>
          <w:sz w:val="24"/>
          <w:szCs w:val="24"/>
        </w:rPr>
        <w:t>the wrong characteristics</w:t>
      </w:r>
      <w:r w:rsidR="702AD0C2" w:rsidRPr="702AD0C2">
        <w:rPr>
          <w:rFonts w:ascii="Arial" w:eastAsia="Arial" w:hAnsi="Arial" w:cs="Arial"/>
          <w:sz w:val="24"/>
          <w:szCs w:val="24"/>
        </w:rPr>
        <w:t>, therefore</w:t>
      </w:r>
      <w:r w:rsidRPr="702AD0C2">
        <w:rPr>
          <w:rFonts w:ascii="Arial" w:eastAsia="Arial" w:hAnsi="Arial" w:cs="Arial"/>
          <w:sz w:val="24"/>
          <w:szCs w:val="24"/>
        </w:rPr>
        <w:t xml:space="preserve"> identifying and labelling the child’s behaviour as criminal. </w:t>
      </w:r>
    </w:p>
    <w:p w14:paraId="095CDA99" w14:textId="76D84534" w:rsidR="48468F76" w:rsidRDefault="702AD0C2" w:rsidP="702AD0C2">
      <w:pPr>
        <w:spacing w:line="360" w:lineRule="auto"/>
        <w:jc w:val="both"/>
        <w:rPr>
          <w:rFonts w:ascii="Arial" w:eastAsia="Arial" w:hAnsi="Arial" w:cs="Arial"/>
          <w:sz w:val="24"/>
          <w:szCs w:val="24"/>
        </w:rPr>
      </w:pPr>
      <w:r w:rsidRPr="702AD0C2">
        <w:rPr>
          <w:rFonts w:ascii="Arial" w:eastAsia="Arial" w:hAnsi="Arial" w:cs="Arial"/>
          <w:sz w:val="24"/>
          <w:szCs w:val="24"/>
        </w:rPr>
        <w:t xml:space="preserve">Models of behaviour change that were applied for this awareness is a </w:t>
      </w:r>
      <w:proofErr w:type="spellStart"/>
      <w:r w:rsidRPr="702AD0C2">
        <w:rPr>
          <w:rFonts w:ascii="Arial" w:eastAsia="Arial" w:hAnsi="Arial" w:cs="Arial"/>
          <w:sz w:val="24"/>
          <w:szCs w:val="24"/>
        </w:rPr>
        <w:t>tv</w:t>
      </w:r>
      <w:proofErr w:type="spellEnd"/>
      <w:r w:rsidRPr="702AD0C2">
        <w:rPr>
          <w:rFonts w:ascii="Arial" w:eastAsia="Arial" w:hAnsi="Arial" w:cs="Arial"/>
          <w:sz w:val="24"/>
          <w:szCs w:val="24"/>
        </w:rPr>
        <w:t xml:space="preserve"> ad campaign that promotes children’s mental health, the campaign was first launched 10 years ago to be run 5 times a day for five days in a lead up to world mental health day. According to MIND (2013), mental health problems can range from common problems such as anxiety to rare disorders such as schizophrenia. It is suggested that the aim of world mental health day is for people to acknowledge mental health and to improve and </w:t>
      </w:r>
      <w:r w:rsidRPr="702AD0C2">
        <w:rPr>
          <w:rFonts w:ascii="Arial" w:eastAsia="Arial" w:hAnsi="Arial" w:cs="Arial"/>
          <w:sz w:val="24"/>
          <w:szCs w:val="24"/>
        </w:rPr>
        <w:lastRenderedPageBreak/>
        <w:t xml:space="preserve">protect their own health. It is possible that world mental health day is an effective approach that all organisations working on mental health issues, merge and share information regarding their work and how they can be effective in providing mental health services for those who face challenges. </w:t>
      </w:r>
    </w:p>
    <w:p w14:paraId="0BA5F995" w14:textId="14187DAE" w:rsidR="0567F78A" w:rsidRDefault="0567F78A" w:rsidP="0567F78A">
      <w:pPr>
        <w:pStyle w:val="Heading1"/>
        <w:rPr>
          <w:rFonts w:ascii="Arial" w:eastAsia="Arial" w:hAnsi="Arial" w:cs="Arial"/>
          <w:color w:val="auto"/>
          <w:sz w:val="24"/>
          <w:szCs w:val="24"/>
        </w:rPr>
      </w:pPr>
      <w:r w:rsidRPr="702AD0C2">
        <w:rPr>
          <w:rFonts w:ascii="Arial" w:eastAsia="Arial" w:hAnsi="Arial" w:cs="Arial"/>
          <w:color w:val="auto"/>
          <w:sz w:val="24"/>
          <w:szCs w:val="24"/>
        </w:rPr>
        <w:t xml:space="preserve">Information of children’s mental health </w:t>
      </w:r>
    </w:p>
    <w:p w14:paraId="2965E446" w14:textId="3F1B3261" w:rsidR="0567F78A" w:rsidRDefault="0567F78A" w:rsidP="702AD0C2">
      <w:pPr>
        <w:spacing w:line="360" w:lineRule="auto"/>
        <w:jc w:val="both"/>
        <w:rPr>
          <w:rFonts w:ascii="Arial" w:eastAsia="Arial" w:hAnsi="Arial" w:cs="Arial"/>
          <w:sz w:val="24"/>
          <w:szCs w:val="24"/>
        </w:rPr>
      </w:pPr>
      <w:r w:rsidRPr="702AD0C2">
        <w:rPr>
          <w:rFonts w:ascii="Arial" w:eastAsia="Arial" w:hAnsi="Arial" w:cs="Arial"/>
          <w:sz w:val="24"/>
          <w:szCs w:val="24"/>
        </w:rPr>
        <w:t xml:space="preserve">Mental health is usually a response to what is occurring in a person’s life. </w:t>
      </w:r>
      <w:r w:rsidR="702AD0C2" w:rsidRPr="702AD0C2">
        <w:rPr>
          <w:rFonts w:ascii="Arial" w:eastAsia="Arial" w:hAnsi="Arial" w:cs="Arial"/>
          <w:sz w:val="24"/>
          <w:szCs w:val="24"/>
        </w:rPr>
        <w:t>Mental Health Foundation</w:t>
      </w:r>
      <w:r w:rsidRPr="702AD0C2">
        <w:rPr>
          <w:rFonts w:ascii="Arial" w:eastAsia="Arial" w:hAnsi="Arial" w:cs="Arial"/>
          <w:sz w:val="24"/>
          <w:szCs w:val="24"/>
        </w:rPr>
        <w:t xml:space="preserve"> (2018) </w:t>
      </w:r>
      <w:r w:rsidR="702AD0C2" w:rsidRPr="702AD0C2">
        <w:rPr>
          <w:rFonts w:ascii="Arial" w:eastAsia="Arial" w:hAnsi="Arial" w:cs="Arial"/>
          <w:sz w:val="24"/>
          <w:szCs w:val="24"/>
        </w:rPr>
        <w:t>holds the view</w:t>
      </w:r>
      <w:r w:rsidRPr="702AD0C2">
        <w:rPr>
          <w:rFonts w:ascii="Arial" w:eastAsia="Arial" w:hAnsi="Arial" w:cs="Arial"/>
          <w:sz w:val="24"/>
          <w:szCs w:val="24"/>
        </w:rPr>
        <w:t xml:space="preserve"> that 1 in 10 children are affected by mental health problems. </w:t>
      </w:r>
      <w:r w:rsidR="702AD0C2" w:rsidRPr="702AD0C2">
        <w:rPr>
          <w:rFonts w:ascii="Arial" w:eastAsia="Arial" w:hAnsi="Arial" w:cs="Arial"/>
          <w:sz w:val="24"/>
          <w:szCs w:val="24"/>
        </w:rPr>
        <w:t xml:space="preserve">It may be that </w:t>
      </w:r>
      <w:r w:rsidRPr="702AD0C2">
        <w:rPr>
          <w:rFonts w:ascii="Arial" w:eastAsia="Arial" w:hAnsi="Arial" w:cs="Arial"/>
          <w:sz w:val="24"/>
          <w:szCs w:val="24"/>
        </w:rPr>
        <w:t xml:space="preserve">with appropriate intervention the person may be able to cope with stressful situations that cause emotional disorders. </w:t>
      </w:r>
      <w:r w:rsidR="702AD0C2" w:rsidRPr="702AD0C2">
        <w:rPr>
          <w:rFonts w:ascii="Arial" w:eastAsia="Arial" w:hAnsi="Arial" w:cs="Arial"/>
          <w:sz w:val="24"/>
          <w:szCs w:val="24"/>
        </w:rPr>
        <w:t>The Guardian</w:t>
      </w:r>
      <w:r w:rsidRPr="702AD0C2">
        <w:rPr>
          <w:rFonts w:ascii="Arial" w:eastAsia="Arial" w:hAnsi="Arial" w:cs="Arial"/>
          <w:sz w:val="24"/>
          <w:szCs w:val="24"/>
        </w:rPr>
        <w:t xml:space="preserve"> (2018) </w:t>
      </w:r>
      <w:r w:rsidR="702AD0C2" w:rsidRPr="702AD0C2">
        <w:rPr>
          <w:rFonts w:ascii="Arial" w:eastAsia="Arial" w:hAnsi="Arial" w:cs="Arial"/>
          <w:sz w:val="24"/>
          <w:szCs w:val="24"/>
        </w:rPr>
        <w:t>suggests</w:t>
      </w:r>
      <w:r w:rsidRPr="702AD0C2">
        <w:rPr>
          <w:rFonts w:ascii="Arial" w:eastAsia="Arial" w:hAnsi="Arial" w:cs="Arial"/>
          <w:sz w:val="24"/>
          <w:szCs w:val="24"/>
        </w:rPr>
        <w:t xml:space="preserve"> that children are not receiving mental health services as they are being denied access of treatment. </w:t>
      </w:r>
      <w:r w:rsidR="702AD0C2" w:rsidRPr="702AD0C2">
        <w:rPr>
          <w:rFonts w:ascii="Arial" w:eastAsia="Arial" w:hAnsi="Arial" w:cs="Arial"/>
          <w:sz w:val="24"/>
          <w:szCs w:val="24"/>
        </w:rPr>
        <w:t>It may be</w:t>
      </w:r>
      <w:r w:rsidRPr="702AD0C2">
        <w:rPr>
          <w:rFonts w:ascii="Arial" w:eastAsia="Arial" w:hAnsi="Arial" w:cs="Arial"/>
          <w:sz w:val="24"/>
          <w:szCs w:val="24"/>
        </w:rPr>
        <w:t xml:space="preserve"> that even though services are being provided for mental health children are falling through the gaps of what is being provided for them and the need to treat them. </w:t>
      </w:r>
      <w:r w:rsidR="702AD0C2" w:rsidRPr="702AD0C2">
        <w:rPr>
          <w:rFonts w:ascii="Arial" w:eastAsia="Arial" w:hAnsi="Arial" w:cs="Arial"/>
          <w:sz w:val="24"/>
          <w:szCs w:val="24"/>
        </w:rPr>
        <w:t>It is possible that</w:t>
      </w:r>
      <w:r w:rsidRPr="702AD0C2">
        <w:rPr>
          <w:rFonts w:ascii="Arial" w:eastAsia="Arial" w:hAnsi="Arial" w:cs="Arial"/>
          <w:sz w:val="24"/>
          <w:szCs w:val="24"/>
        </w:rPr>
        <w:t xml:space="preserve"> if children had early intervention for mental health issues, there may be a chance of the child being sufficiently being treated for mental health problems. </w:t>
      </w:r>
    </w:p>
    <w:p w14:paraId="12CF9864" w14:textId="17C2CCFE" w:rsidR="0567F78A" w:rsidRDefault="0567F78A" w:rsidP="702AD0C2">
      <w:pPr>
        <w:spacing w:line="360" w:lineRule="auto"/>
        <w:jc w:val="both"/>
        <w:rPr>
          <w:rFonts w:ascii="Arial" w:eastAsia="Arial" w:hAnsi="Arial" w:cs="Arial"/>
          <w:sz w:val="24"/>
          <w:szCs w:val="24"/>
        </w:rPr>
      </w:pPr>
      <w:r w:rsidRPr="702AD0C2">
        <w:rPr>
          <w:rFonts w:ascii="Arial" w:eastAsia="Arial" w:hAnsi="Arial" w:cs="Arial"/>
          <w:sz w:val="24"/>
          <w:szCs w:val="24"/>
        </w:rPr>
        <w:t xml:space="preserve">Untreated mental health can lead negative thoughts and behaviours that the person is unable to control. </w:t>
      </w:r>
      <w:r w:rsidR="702AD0C2" w:rsidRPr="702AD0C2">
        <w:rPr>
          <w:rFonts w:ascii="Arial" w:eastAsia="Arial" w:hAnsi="Arial" w:cs="Arial"/>
          <w:sz w:val="24"/>
          <w:szCs w:val="24"/>
        </w:rPr>
        <w:t xml:space="preserve">According to </w:t>
      </w:r>
      <w:r w:rsidRPr="702AD0C2">
        <w:rPr>
          <w:rFonts w:ascii="Arial" w:eastAsia="Arial" w:hAnsi="Arial" w:cs="Arial"/>
          <w:sz w:val="24"/>
          <w:szCs w:val="24"/>
        </w:rPr>
        <w:t>GOV (2017</w:t>
      </w:r>
      <w:r w:rsidR="702AD0C2" w:rsidRPr="702AD0C2">
        <w:rPr>
          <w:rFonts w:ascii="Arial" w:eastAsia="Arial" w:hAnsi="Arial" w:cs="Arial"/>
          <w:sz w:val="24"/>
          <w:szCs w:val="24"/>
        </w:rPr>
        <w:t>),</w:t>
      </w:r>
      <w:r w:rsidRPr="702AD0C2">
        <w:rPr>
          <w:rFonts w:ascii="Arial" w:eastAsia="Arial" w:hAnsi="Arial" w:cs="Arial"/>
          <w:sz w:val="24"/>
          <w:szCs w:val="24"/>
        </w:rPr>
        <w:t xml:space="preserve"> there is an increase in suicide amongst females and males in the UK, of hanging more than the ratio of poisoning. </w:t>
      </w:r>
      <w:r w:rsidR="702AD0C2" w:rsidRPr="702AD0C2">
        <w:rPr>
          <w:rFonts w:ascii="Arial" w:eastAsia="Arial" w:hAnsi="Arial" w:cs="Arial"/>
          <w:sz w:val="24"/>
          <w:szCs w:val="24"/>
        </w:rPr>
        <w:t>It is possible</w:t>
      </w:r>
      <w:r w:rsidRPr="702AD0C2">
        <w:rPr>
          <w:rFonts w:ascii="Arial" w:eastAsia="Arial" w:hAnsi="Arial" w:cs="Arial"/>
          <w:sz w:val="24"/>
          <w:szCs w:val="24"/>
        </w:rPr>
        <w:t xml:space="preserve"> that there may have been a restriction of methods such as overdose may have not been available, that hanging is easily accessible for materials and is able to perform without barriers. Biddle, et all (2010) </w:t>
      </w:r>
      <w:r w:rsidR="702AD0C2" w:rsidRPr="702AD0C2">
        <w:rPr>
          <w:rFonts w:ascii="Arial" w:eastAsia="Arial" w:hAnsi="Arial" w:cs="Arial"/>
          <w:sz w:val="24"/>
          <w:szCs w:val="24"/>
        </w:rPr>
        <w:t>holds the view</w:t>
      </w:r>
      <w:r w:rsidRPr="702AD0C2">
        <w:rPr>
          <w:rFonts w:ascii="Arial" w:eastAsia="Arial" w:hAnsi="Arial" w:cs="Arial"/>
          <w:sz w:val="24"/>
          <w:szCs w:val="24"/>
        </w:rPr>
        <w:t xml:space="preserve"> that people who may choose this method of suicide, do so as they do not have to wait for their ‘method’ to take effect. </w:t>
      </w:r>
      <w:r w:rsidR="702AD0C2" w:rsidRPr="702AD0C2">
        <w:rPr>
          <w:rFonts w:ascii="Arial" w:eastAsia="Arial" w:hAnsi="Arial" w:cs="Arial"/>
          <w:sz w:val="24"/>
          <w:szCs w:val="24"/>
        </w:rPr>
        <w:t>It is suggested</w:t>
      </w:r>
      <w:r w:rsidRPr="702AD0C2">
        <w:rPr>
          <w:rFonts w:ascii="Arial" w:eastAsia="Arial" w:hAnsi="Arial" w:cs="Arial"/>
          <w:sz w:val="24"/>
          <w:szCs w:val="24"/>
        </w:rPr>
        <w:t xml:space="preserve"> that people would not use an overdose for suicide as they may have an awareness of the pain or death before dying, or if found by someone there being able to increase the chances of surviving. This links to children’s mental health as suicide is an example of a common mental health problem that if left untreated, the person may become consumed by worthless and hopelessness that they are unable to control their negative thoughts. </w:t>
      </w:r>
    </w:p>
    <w:p w14:paraId="79DC9E2A" w14:textId="547DF155" w:rsidR="0567F78A" w:rsidRDefault="0567F78A" w:rsidP="702AD0C2">
      <w:pPr>
        <w:spacing w:line="360" w:lineRule="auto"/>
        <w:jc w:val="both"/>
        <w:rPr>
          <w:rFonts w:ascii="Arial" w:eastAsia="Arial" w:hAnsi="Arial" w:cs="Arial"/>
          <w:sz w:val="24"/>
          <w:szCs w:val="24"/>
        </w:rPr>
      </w:pPr>
      <w:r w:rsidRPr="702AD0C2">
        <w:rPr>
          <w:rFonts w:ascii="Arial" w:eastAsia="Arial" w:hAnsi="Arial" w:cs="Arial"/>
          <w:sz w:val="24"/>
          <w:szCs w:val="24"/>
        </w:rPr>
        <w:t xml:space="preserve">Physical healthcare cost can be reduced if psychological therapy were to be provided. TG (2014) states that most causes of mental health is stress, poverty and lack of social support. This suggest that if mental health services were to be more effective and provided more of a budget to focus on services, welfare payments such as being on </w:t>
      </w:r>
      <w:r w:rsidRPr="702AD0C2">
        <w:rPr>
          <w:rFonts w:ascii="Arial" w:eastAsia="Arial" w:hAnsi="Arial" w:cs="Arial"/>
          <w:sz w:val="24"/>
          <w:szCs w:val="24"/>
        </w:rPr>
        <w:lastRenderedPageBreak/>
        <w:t>the sick at work would decrease in reduction. DH (</w:t>
      </w:r>
      <w:proofErr w:type="spellStart"/>
      <w:r w:rsidRPr="702AD0C2">
        <w:rPr>
          <w:rFonts w:ascii="Arial" w:eastAsia="Arial" w:hAnsi="Arial" w:cs="Arial"/>
          <w:sz w:val="24"/>
          <w:szCs w:val="24"/>
        </w:rPr>
        <w:t>n.d</w:t>
      </w:r>
      <w:proofErr w:type="spellEnd"/>
      <w:r w:rsidRPr="702AD0C2">
        <w:rPr>
          <w:rFonts w:ascii="Arial" w:eastAsia="Arial" w:hAnsi="Arial" w:cs="Arial"/>
          <w:sz w:val="24"/>
          <w:szCs w:val="24"/>
        </w:rPr>
        <w:t xml:space="preserve">) </w:t>
      </w:r>
      <w:r w:rsidR="702AD0C2" w:rsidRPr="702AD0C2">
        <w:rPr>
          <w:rFonts w:ascii="Arial" w:eastAsia="Arial" w:hAnsi="Arial" w:cs="Arial"/>
          <w:sz w:val="24"/>
          <w:szCs w:val="24"/>
        </w:rPr>
        <w:t>believes</w:t>
      </w:r>
      <w:r w:rsidRPr="702AD0C2">
        <w:rPr>
          <w:rFonts w:ascii="Arial" w:eastAsia="Arial" w:hAnsi="Arial" w:cs="Arial"/>
          <w:sz w:val="24"/>
          <w:szCs w:val="24"/>
        </w:rPr>
        <w:t xml:space="preserve"> that there has been evidence of early prevention of children’s mental health may reduce the number of mental health problems in which develop into adulthood. </w:t>
      </w:r>
      <w:r w:rsidR="702AD0C2" w:rsidRPr="702AD0C2">
        <w:rPr>
          <w:rFonts w:ascii="Arial" w:eastAsia="Arial" w:hAnsi="Arial" w:cs="Arial"/>
          <w:sz w:val="24"/>
          <w:szCs w:val="24"/>
        </w:rPr>
        <w:t>It is a possibility</w:t>
      </w:r>
      <w:r w:rsidRPr="702AD0C2">
        <w:rPr>
          <w:rFonts w:ascii="Arial" w:eastAsia="Arial" w:hAnsi="Arial" w:cs="Arial"/>
          <w:sz w:val="24"/>
          <w:szCs w:val="24"/>
        </w:rPr>
        <w:t xml:space="preserve"> that early identification of psychosis may decrease the number of mental health problems later in life amongst lowering the financial costs.  This links to children’s mental health as psychological therapy may be effective in providing emotional and social programmes within education and local community areas, as it may be beneficial for the child to experience positive social skills and behaviour in which may help them control emotions of distress. </w:t>
      </w:r>
    </w:p>
    <w:p w14:paraId="3C8E5E5A" w14:textId="0AF97564" w:rsidR="0567F78A" w:rsidRDefault="0567F78A" w:rsidP="0567F78A">
      <w:pPr>
        <w:pStyle w:val="Heading1"/>
        <w:rPr>
          <w:rFonts w:ascii="Arial" w:eastAsia="Arial" w:hAnsi="Arial" w:cs="Arial"/>
          <w:color w:val="auto"/>
          <w:sz w:val="24"/>
          <w:szCs w:val="24"/>
        </w:rPr>
      </w:pPr>
      <w:r w:rsidRPr="702AD0C2">
        <w:rPr>
          <w:rFonts w:ascii="Arial" w:eastAsia="Arial" w:hAnsi="Arial" w:cs="Arial"/>
          <w:color w:val="auto"/>
          <w:sz w:val="24"/>
          <w:szCs w:val="24"/>
        </w:rPr>
        <w:t xml:space="preserve">Psychological support that’s to offer children and young people </w:t>
      </w:r>
    </w:p>
    <w:p w14:paraId="6C0D4DB4" w14:textId="7D4F338B" w:rsidR="0567F78A" w:rsidRDefault="0567F78A" w:rsidP="702AD0C2">
      <w:pPr>
        <w:spacing w:line="360" w:lineRule="auto"/>
        <w:jc w:val="both"/>
        <w:rPr>
          <w:rFonts w:ascii="Arial" w:eastAsia="Arial" w:hAnsi="Arial" w:cs="Arial"/>
          <w:sz w:val="24"/>
          <w:szCs w:val="24"/>
        </w:rPr>
      </w:pPr>
      <w:r w:rsidRPr="702AD0C2">
        <w:rPr>
          <w:rFonts w:ascii="Arial" w:eastAsia="Arial" w:hAnsi="Arial" w:cs="Arial"/>
          <w:sz w:val="24"/>
          <w:szCs w:val="24"/>
        </w:rPr>
        <w:t xml:space="preserve">Early prevention of mental health care may lower the rising demands of mental health later in life. </w:t>
      </w:r>
      <w:r w:rsidR="702AD0C2" w:rsidRPr="702AD0C2">
        <w:rPr>
          <w:rFonts w:ascii="Arial" w:eastAsia="Arial" w:hAnsi="Arial" w:cs="Arial"/>
          <w:sz w:val="24"/>
          <w:szCs w:val="24"/>
        </w:rPr>
        <w:t>According to National Health Service</w:t>
      </w:r>
      <w:r w:rsidRPr="702AD0C2">
        <w:rPr>
          <w:rFonts w:ascii="Arial" w:eastAsia="Arial" w:hAnsi="Arial" w:cs="Arial"/>
          <w:sz w:val="24"/>
          <w:szCs w:val="24"/>
        </w:rPr>
        <w:t xml:space="preserve"> (2016</w:t>
      </w:r>
      <w:r w:rsidR="702AD0C2" w:rsidRPr="702AD0C2">
        <w:rPr>
          <w:rFonts w:ascii="Arial" w:eastAsia="Arial" w:hAnsi="Arial" w:cs="Arial"/>
          <w:sz w:val="24"/>
          <w:szCs w:val="24"/>
        </w:rPr>
        <w:t>),</w:t>
      </w:r>
      <w:r w:rsidRPr="702AD0C2">
        <w:rPr>
          <w:rFonts w:ascii="Arial" w:eastAsia="Arial" w:hAnsi="Arial" w:cs="Arial"/>
          <w:sz w:val="24"/>
          <w:szCs w:val="24"/>
        </w:rPr>
        <w:t xml:space="preserve"> that by providing early prevention services, the outcome may be effective and financial beneficial for the future. This </w:t>
      </w:r>
      <w:r w:rsidR="702AD0C2" w:rsidRPr="702AD0C2">
        <w:rPr>
          <w:rFonts w:ascii="Arial" w:eastAsia="Arial" w:hAnsi="Arial" w:cs="Arial"/>
          <w:sz w:val="24"/>
          <w:szCs w:val="24"/>
        </w:rPr>
        <w:t>may mean</w:t>
      </w:r>
      <w:r w:rsidRPr="702AD0C2">
        <w:rPr>
          <w:rFonts w:ascii="Arial" w:eastAsia="Arial" w:hAnsi="Arial" w:cs="Arial"/>
          <w:sz w:val="24"/>
          <w:szCs w:val="24"/>
        </w:rPr>
        <w:t xml:space="preserve"> that if mental health were to be effectively prevented in early stages there may be a decline in mental health issues which are one the arising issues of healthcare. DH (2011) </w:t>
      </w:r>
      <w:r w:rsidR="702AD0C2" w:rsidRPr="702AD0C2">
        <w:rPr>
          <w:rFonts w:ascii="Arial" w:eastAsia="Arial" w:hAnsi="Arial" w:cs="Arial"/>
          <w:sz w:val="24"/>
          <w:szCs w:val="24"/>
        </w:rPr>
        <w:t>believes</w:t>
      </w:r>
      <w:r w:rsidRPr="702AD0C2">
        <w:rPr>
          <w:rFonts w:ascii="Arial" w:eastAsia="Arial" w:hAnsi="Arial" w:cs="Arial"/>
          <w:sz w:val="24"/>
          <w:szCs w:val="24"/>
        </w:rPr>
        <w:t xml:space="preserve"> that schools and early childhood services are not effectively trained in identifying mental health problems within children. </w:t>
      </w:r>
      <w:r w:rsidR="702AD0C2" w:rsidRPr="702AD0C2">
        <w:rPr>
          <w:rFonts w:ascii="Arial" w:eastAsia="Arial" w:hAnsi="Arial" w:cs="Arial"/>
          <w:sz w:val="24"/>
          <w:szCs w:val="24"/>
        </w:rPr>
        <w:t>It could be</w:t>
      </w:r>
      <w:r w:rsidRPr="702AD0C2">
        <w:rPr>
          <w:rFonts w:ascii="Arial" w:eastAsia="Arial" w:hAnsi="Arial" w:cs="Arial"/>
          <w:sz w:val="24"/>
          <w:szCs w:val="24"/>
        </w:rPr>
        <w:t xml:space="preserve"> that educational professionals may notice a change in behaviour of a child, however may not be able to effectively intervene. </w:t>
      </w:r>
      <w:r w:rsidR="702AD0C2" w:rsidRPr="702AD0C2">
        <w:rPr>
          <w:rFonts w:ascii="Arial" w:eastAsia="Arial" w:hAnsi="Arial" w:cs="Arial"/>
          <w:sz w:val="24"/>
          <w:szCs w:val="24"/>
        </w:rPr>
        <w:t>It is likely that during childhood, the</w:t>
      </w:r>
      <w:r w:rsidRPr="702AD0C2">
        <w:rPr>
          <w:rFonts w:ascii="Arial" w:eastAsia="Arial" w:hAnsi="Arial" w:cs="Arial"/>
          <w:sz w:val="24"/>
          <w:szCs w:val="24"/>
        </w:rPr>
        <w:t xml:space="preserve"> child may experience a traumatic event and their wellbeing becomes </w:t>
      </w:r>
      <w:r w:rsidR="702AD0C2" w:rsidRPr="702AD0C2">
        <w:rPr>
          <w:rFonts w:ascii="Arial" w:eastAsia="Arial" w:hAnsi="Arial" w:cs="Arial"/>
          <w:sz w:val="24"/>
          <w:szCs w:val="24"/>
        </w:rPr>
        <w:t>high at</w:t>
      </w:r>
      <w:r w:rsidRPr="702AD0C2">
        <w:rPr>
          <w:rFonts w:ascii="Arial" w:eastAsia="Arial" w:hAnsi="Arial" w:cs="Arial"/>
          <w:sz w:val="24"/>
          <w:szCs w:val="24"/>
        </w:rPr>
        <w:t xml:space="preserve"> risk due to ineffective early intervention may not have been applied.    </w:t>
      </w:r>
    </w:p>
    <w:p w14:paraId="52067755" w14:textId="183C6DDF" w:rsidR="0567F78A" w:rsidRDefault="0567F78A" w:rsidP="702AD0C2">
      <w:pPr>
        <w:spacing w:line="360" w:lineRule="auto"/>
        <w:jc w:val="both"/>
        <w:rPr>
          <w:rFonts w:ascii="Arial" w:eastAsia="Arial" w:hAnsi="Arial" w:cs="Arial"/>
          <w:sz w:val="24"/>
          <w:szCs w:val="24"/>
        </w:rPr>
      </w:pPr>
      <w:r w:rsidRPr="702AD0C2">
        <w:rPr>
          <w:rFonts w:ascii="Arial" w:eastAsia="Arial" w:hAnsi="Arial" w:cs="Arial"/>
          <w:sz w:val="24"/>
          <w:szCs w:val="24"/>
        </w:rPr>
        <w:t xml:space="preserve">Integrated care is an effective process in which a child diagnosed with a mental health problem can benefit from. DH (2018) </w:t>
      </w:r>
      <w:r w:rsidR="702AD0C2" w:rsidRPr="702AD0C2">
        <w:rPr>
          <w:rFonts w:ascii="Arial" w:eastAsia="Arial" w:hAnsi="Arial" w:cs="Arial"/>
          <w:sz w:val="24"/>
          <w:szCs w:val="24"/>
        </w:rPr>
        <w:t>suggests</w:t>
      </w:r>
      <w:r w:rsidRPr="702AD0C2">
        <w:rPr>
          <w:rFonts w:ascii="Arial" w:eastAsia="Arial" w:hAnsi="Arial" w:cs="Arial"/>
          <w:sz w:val="24"/>
          <w:szCs w:val="24"/>
        </w:rPr>
        <w:t xml:space="preserve"> that providing services to support children’s mental health is an effective clinical and educational approach. This </w:t>
      </w:r>
      <w:r w:rsidR="702AD0C2" w:rsidRPr="702AD0C2">
        <w:rPr>
          <w:rFonts w:ascii="Arial" w:eastAsia="Arial" w:hAnsi="Arial" w:cs="Arial"/>
          <w:sz w:val="24"/>
          <w:szCs w:val="24"/>
        </w:rPr>
        <w:t>is likely</w:t>
      </w:r>
      <w:r w:rsidRPr="702AD0C2">
        <w:rPr>
          <w:rFonts w:ascii="Arial" w:eastAsia="Arial" w:hAnsi="Arial" w:cs="Arial"/>
          <w:sz w:val="24"/>
          <w:szCs w:val="24"/>
        </w:rPr>
        <w:t xml:space="preserve"> that there may be a great amount of communication between schools and general practitioners therefore important information may be shared and disguised regarding the child’s emotional wellbeing. However, NHS (2018) </w:t>
      </w:r>
      <w:r w:rsidR="702AD0C2" w:rsidRPr="702AD0C2">
        <w:rPr>
          <w:rFonts w:ascii="Arial" w:eastAsia="Arial" w:hAnsi="Arial" w:cs="Arial"/>
          <w:sz w:val="24"/>
          <w:szCs w:val="24"/>
        </w:rPr>
        <w:t>believes</w:t>
      </w:r>
      <w:r w:rsidRPr="702AD0C2">
        <w:rPr>
          <w:rFonts w:ascii="Arial" w:eastAsia="Arial" w:hAnsi="Arial" w:cs="Arial"/>
          <w:sz w:val="24"/>
          <w:szCs w:val="24"/>
        </w:rPr>
        <w:t xml:space="preserve"> that organisations such as CAMHS are providing support of volunteering, statutory and in schools of the community for children. This suggest that organisations for children’s mental health are integrating and are may provide a person-centred approach for the child’s emotional wellbeing.</w:t>
      </w:r>
    </w:p>
    <w:p w14:paraId="1D69A9F9" w14:textId="49BB92FD" w:rsidR="0567F78A" w:rsidRDefault="0567F78A" w:rsidP="0567F78A">
      <w:pPr>
        <w:pStyle w:val="Heading1"/>
        <w:rPr>
          <w:rFonts w:ascii="Arial" w:eastAsia="Arial" w:hAnsi="Arial" w:cs="Arial"/>
          <w:color w:val="auto"/>
          <w:sz w:val="28"/>
          <w:szCs w:val="28"/>
        </w:rPr>
      </w:pPr>
      <w:r w:rsidRPr="702AD0C2">
        <w:rPr>
          <w:rFonts w:ascii="Arial" w:eastAsia="Arial" w:hAnsi="Arial" w:cs="Arial"/>
          <w:color w:val="auto"/>
          <w:sz w:val="24"/>
          <w:szCs w:val="24"/>
        </w:rPr>
        <w:lastRenderedPageBreak/>
        <w:t xml:space="preserve">Psychological support in local areas </w:t>
      </w:r>
      <w:r w:rsidRPr="702AD0C2">
        <w:rPr>
          <w:rFonts w:ascii="Arial" w:eastAsia="Arial" w:hAnsi="Arial" w:cs="Arial"/>
          <w:color w:val="auto"/>
          <w:sz w:val="28"/>
          <w:szCs w:val="28"/>
        </w:rPr>
        <w:t xml:space="preserve"> </w:t>
      </w:r>
    </w:p>
    <w:p w14:paraId="58318257" w14:textId="2E21224B" w:rsidR="0567F78A" w:rsidRDefault="0567F78A" w:rsidP="702AD0C2">
      <w:pPr>
        <w:spacing w:line="360" w:lineRule="auto"/>
        <w:jc w:val="both"/>
        <w:rPr>
          <w:rFonts w:ascii="Arial" w:eastAsia="Arial" w:hAnsi="Arial" w:cs="Arial"/>
          <w:sz w:val="24"/>
          <w:szCs w:val="24"/>
        </w:rPr>
      </w:pPr>
      <w:r w:rsidRPr="702AD0C2">
        <w:rPr>
          <w:rFonts w:ascii="Arial" w:eastAsia="Arial" w:hAnsi="Arial" w:cs="Arial"/>
          <w:sz w:val="24"/>
          <w:szCs w:val="24"/>
        </w:rPr>
        <w:t xml:space="preserve">Organisations such as (CAMHS) child and adolescent mental health service supports and provides assessment and treatment to those with health difficulties or emotional and behavioural issues. </w:t>
      </w:r>
      <w:r w:rsidR="702AD0C2" w:rsidRPr="702AD0C2">
        <w:rPr>
          <w:rFonts w:ascii="Arial" w:eastAsia="Arial" w:hAnsi="Arial" w:cs="Arial"/>
          <w:sz w:val="24"/>
          <w:szCs w:val="24"/>
        </w:rPr>
        <w:t>According to Young Minds</w:t>
      </w:r>
      <w:r w:rsidRPr="702AD0C2">
        <w:rPr>
          <w:rFonts w:ascii="Arial" w:eastAsia="Arial" w:hAnsi="Arial" w:cs="Arial"/>
          <w:sz w:val="24"/>
          <w:szCs w:val="24"/>
        </w:rPr>
        <w:t xml:space="preserve"> (2018</w:t>
      </w:r>
      <w:r w:rsidR="702AD0C2" w:rsidRPr="702AD0C2">
        <w:rPr>
          <w:rFonts w:ascii="Arial" w:eastAsia="Arial" w:hAnsi="Arial" w:cs="Arial"/>
          <w:sz w:val="24"/>
          <w:szCs w:val="24"/>
        </w:rPr>
        <w:t>),</w:t>
      </w:r>
      <w:r w:rsidRPr="702AD0C2">
        <w:rPr>
          <w:rFonts w:ascii="Arial" w:eastAsia="Arial" w:hAnsi="Arial" w:cs="Arial"/>
          <w:sz w:val="24"/>
          <w:szCs w:val="24"/>
        </w:rPr>
        <w:t xml:space="preserve"> one of the most common behavioural disorder is Attention Deficit Hyperactivity Disorder. However, bullying can be a traumatic experience for a child and can either be in a form of physical or verbal abuse, this type of bullying can happen to anyone and can affect a person by a development of anxiety or depression which may turn severe when the person starts self-harming or consuming drugs and alcohol.  </w:t>
      </w:r>
      <w:r w:rsidR="702AD0C2" w:rsidRPr="702AD0C2">
        <w:rPr>
          <w:rFonts w:ascii="Arial" w:eastAsia="Arial" w:hAnsi="Arial" w:cs="Arial"/>
          <w:sz w:val="24"/>
          <w:szCs w:val="24"/>
        </w:rPr>
        <w:t>It is suggested</w:t>
      </w:r>
      <w:r w:rsidRPr="702AD0C2">
        <w:rPr>
          <w:rFonts w:ascii="Arial" w:eastAsia="Arial" w:hAnsi="Arial" w:cs="Arial"/>
          <w:sz w:val="24"/>
          <w:szCs w:val="24"/>
        </w:rPr>
        <w:t xml:space="preserve"> that during childhood there are many traumatic experiences that may trigger a mental health problem in which needs to be assessed and treated in the earliest of convenience. NHS (2016) </w:t>
      </w:r>
      <w:r w:rsidR="702AD0C2" w:rsidRPr="702AD0C2">
        <w:rPr>
          <w:rFonts w:ascii="Arial" w:eastAsia="Arial" w:hAnsi="Arial" w:cs="Arial"/>
          <w:sz w:val="24"/>
          <w:szCs w:val="24"/>
        </w:rPr>
        <w:t>suggests</w:t>
      </w:r>
      <w:r w:rsidRPr="702AD0C2">
        <w:rPr>
          <w:rFonts w:ascii="Arial" w:eastAsia="Arial" w:hAnsi="Arial" w:cs="Arial"/>
          <w:sz w:val="24"/>
          <w:szCs w:val="24"/>
        </w:rPr>
        <w:t xml:space="preserve"> that mental health Wales provides people with support by assessing their needs either by direct contact, referred by a family member or general practitioner. </w:t>
      </w:r>
      <w:r w:rsidR="702AD0C2" w:rsidRPr="702AD0C2">
        <w:rPr>
          <w:rFonts w:ascii="Arial" w:eastAsia="Arial" w:hAnsi="Arial" w:cs="Arial"/>
          <w:sz w:val="24"/>
          <w:szCs w:val="24"/>
        </w:rPr>
        <w:t>It is likely</w:t>
      </w:r>
      <w:r w:rsidRPr="702AD0C2">
        <w:rPr>
          <w:rFonts w:ascii="Arial" w:eastAsia="Arial" w:hAnsi="Arial" w:cs="Arial"/>
          <w:sz w:val="24"/>
          <w:szCs w:val="24"/>
        </w:rPr>
        <w:t xml:space="preserve"> that if someone were to need to contact mental health services; they would not need to be repeatedly passed on through professionals until they can finally be seen by someone and be enlisted. </w:t>
      </w:r>
      <w:r w:rsidR="702AD0C2" w:rsidRPr="702AD0C2">
        <w:rPr>
          <w:rFonts w:ascii="Arial" w:eastAsia="Arial" w:hAnsi="Arial" w:cs="Arial"/>
          <w:sz w:val="24"/>
          <w:szCs w:val="24"/>
        </w:rPr>
        <w:t>It is possible that</w:t>
      </w:r>
      <w:r w:rsidRPr="702AD0C2">
        <w:rPr>
          <w:rFonts w:ascii="Arial" w:eastAsia="Arial" w:hAnsi="Arial" w:cs="Arial"/>
          <w:sz w:val="24"/>
          <w:szCs w:val="24"/>
        </w:rPr>
        <w:t xml:space="preserve"> without the support of mental health services, children may become more vulnerable to themselves and become more at risk to their environment. </w:t>
      </w:r>
    </w:p>
    <w:p w14:paraId="0B21C2AC" w14:textId="7BAADDA9" w:rsidR="466D3BFA" w:rsidRDefault="702AD0C2" w:rsidP="702AD0C2">
      <w:pPr>
        <w:spacing w:line="360" w:lineRule="auto"/>
        <w:jc w:val="both"/>
        <w:rPr>
          <w:rFonts w:ascii="Arial" w:eastAsia="Arial" w:hAnsi="Arial" w:cs="Arial"/>
          <w:sz w:val="24"/>
          <w:szCs w:val="24"/>
        </w:rPr>
      </w:pPr>
      <w:r w:rsidRPr="702AD0C2">
        <w:rPr>
          <w:rFonts w:ascii="Arial" w:eastAsia="Arial" w:hAnsi="Arial" w:cs="Arial"/>
          <w:sz w:val="24"/>
          <w:szCs w:val="24"/>
        </w:rPr>
        <w:t xml:space="preserve">Cognitive Behaviour Therapy is known for being an active therapy in treating many mental health problems and can be effective if client is determined to help self, there needs to be an improvement of increase in therapists available for providing mental health support across local and community areas.  According to Royal college of psychiatrist (2019), CBT can be accessed independently online, referred by a general practitioner or be found in educational sectors. It is suggested that CBT is a talking approach of acknowledging where a persons problems began and how they continue to affect the person. It is likely that the approach may help the person think and do by changing their feelings. </w:t>
      </w:r>
    </w:p>
    <w:p w14:paraId="74A7CB4D" w14:textId="692D8BE6" w:rsidR="0567F78A" w:rsidRDefault="702AD0C2" w:rsidP="702AD0C2">
      <w:pPr>
        <w:spacing w:line="360" w:lineRule="auto"/>
        <w:jc w:val="both"/>
        <w:rPr>
          <w:rFonts w:ascii="Arial" w:eastAsia="Arial" w:hAnsi="Arial" w:cs="Arial"/>
          <w:sz w:val="24"/>
          <w:szCs w:val="24"/>
        </w:rPr>
      </w:pPr>
      <w:r w:rsidRPr="702AD0C2">
        <w:rPr>
          <w:rFonts w:ascii="Arial" w:eastAsia="Arial" w:hAnsi="Arial" w:cs="Arial"/>
          <w:sz w:val="24"/>
          <w:szCs w:val="24"/>
        </w:rPr>
        <w:t xml:space="preserve">Improving Access to Psychological Therapies has provided support for many people with mental health problems. NHS (2019) holds the view that IAPT has only achieved a small amount of support as there was not enough financial aid provided. It is possible that many people turn to general practitioners as antidepressant medication is free and people would not need to share their thoughts and feelings with a psychological therapist that would cost them each session. It is likely that in order to achieve effective </w:t>
      </w:r>
      <w:r w:rsidRPr="702AD0C2">
        <w:rPr>
          <w:rFonts w:ascii="Arial" w:eastAsia="Arial" w:hAnsi="Arial" w:cs="Arial"/>
          <w:sz w:val="24"/>
          <w:szCs w:val="24"/>
        </w:rPr>
        <w:lastRenderedPageBreak/>
        <w:t xml:space="preserve">care, organisations need to provide developing skill sessions for staff in order to provide support for mental health. </w:t>
      </w:r>
    </w:p>
    <w:p w14:paraId="61788EC9" w14:textId="663B4433" w:rsidR="0567F78A" w:rsidRDefault="702AD0C2" w:rsidP="702AD0C2">
      <w:pPr>
        <w:spacing w:line="360" w:lineRule="auto"/>
        <w:rPr>
          <w:rFonts w:ascii="Arial" w:eastAsia="Arial" w:hAnsi="Arial" w:cs="Arial"/>
          <w:sz w:val="24"/>
          <w:szCs w:val="24"/>
        </w:rPr>
      </w:pPr>
      <w:r w:rsidRPr="702AD0C2">
        <w:rPr>
          <w:rFonts w:ascii="Arial" w:eastAsia="Arial" w:hAnsi="Arial" w:cs="Arial"/>
          <w:sz w:val="24"/>
          <w:szCs w:val="24"/>
        </w:rPr>
        <w:t>World</w:t>
      </w:r>
      <w:r w:rsidR="0567F78A" w:rsidRPr="702AD0C2">
        <w:rPr>
          <w:rFonts w:ascii="Arial" w:eastAsia="Arial" w:hAnsi="Arial" w:cs="Arial"/>
          <w:sz w:val="24"/>
          <w:szCs w:val="24"/>
        </w:rPr>
        <w:t xml:space="preserve"> mental health day promotes the approach to improving children’s mental health, at home with parents and in education with teachers, peers and providing a counsellor in every school.</w:t>
      </w:r>
      <w:r w:rsidRPr="702AD0C2">
        <w:rPr>
          <w:rFonts w:ascii="Arial" w:eastAsia="Arial" w:hAnsi="Arial" w:cs="Arial"/>
          <w:sz w:val="24"/>
          <w:szCs w:val="24"/>
        </w:rPr>
        <w:t xml:space="preserve"> According to MH (2019), our next generation may be at high risk of mental health problems early in life if early interventions are not treated presently. It is possible that children worry about their parents, that if they see their parents distressed about financial issues or personal issues they become emotionally involved and do not confide with another. It is likely that the approach to children’s mental health is beneficial towards children as if a child was at risk, there is more than one person who can identify if the child seeks help.  </w:t>
      </w:r>
    </w:p>
    <w:p w14:paraId="704AB816" w14:textId="3B791FBE" w:rsidR="0567F78A" w:rsidRDefault="0567F78A" w:rsidP="702AD0C2">
      <w:pPr>
        <w:spacing w:line="360" w:lineRule="auto"/>
        <w:rPr>
          <w:rFonts w:ascii="Arial" w:eastAsia="Arial" w:hAnsi="Arial" w:cs="Arial"/>
          <w:sz w:val="24"/>
          <w:szCs w:val="24"/>
        </w:rPr>
      </w:pPr>
      <w:r w:rsidRPr="702AD0C2">
        <w:rPr>
          <w:rFonts w:ascii="Arial" w:eastAsia="Arial" w:hAnsi="Arial" w:cs="Arial"/>
          <w:sz w:val="24"/>
          <w:szCs w:val="24"/>
        </w:rPr>
        <w:t>The NHS plan to introduce smartphone consultants to replace general practitioners and hospital visits, the aim of this strategy is to improve the health service by reducing the number of walk-in patients in A&amp;E and in hospital beds, amongst helping older adults stay in their communities</w:t>
      </w:r>
      <w:r w:rsidR="702AD0C2" w:rsidRPr="702AD0C2">
        <w:rPr>
          <w:rFonts w:ascii="Arial" w:eastAsia="Arial" w:hAnsi="Arial" w:cs="Arial"/>
          <w:sz w:val="24"/>
          <w:szCs w:val="24"/>
        </w:rPr>
        <w:t xml:space="preserve">. NHS (2019) suggests the app may be beneficial towards mental health as it would be providing support 24/7 and allowing patients access to their medical record.  It is likely that this empowers people to make decisions by being more informed of their health history. It is possible that this may be beneficial towards the NHS system as more people of this generation may use the app which will lower the amount of people in waiting rooms waiting to see a general practitioner when they may need to see a professional in mental health. </w:t>
      </w:r>
    </w:p>
    <w:p w14:paraId="6AD5706C" w14:textId="7727920F" w:rsidR="0567F78A" w:rsidRDefault="0567F78A" w:rsidP="702AD0C2">
      <w:pPr>
        <w:spacing w:line="360" w:lineRule="auto"/>
        <w:rPr>
          <w:rFonts w:ascii="Arial" w:eastAsia="Arial" w:hAnsi="Arial" w:cs="Arial"/>
          <w:sz w:val="24"/>
          <w:szCs w:val="24"/>
        </w:rPr>
      </w:pPr>
      <w:r w:rsidRPr="702AD0C2">
        <w:rPr>
          <w:rFonts w:ascii="Arial" w:eastAsia="Arial" w:hAnsi="Arial" w:cs="Arial"/>
          <w:sz w:val="24"/>
          <w:szCs w:val="24"/>
        </w:rPr>
        <w:t>Mental health services have noticed that there is a gap in which when children reach the age of 18, they are transferred to adult mental health services</w:t>
      </w:r>
      <w:r w:rsidR="702AD0C2" w:rsidRPr="702AD0C2">
        <w:rPr>
          <w:rFonts w:ascii="Arial" w:eastAsia="Arial" w:hAnsi="Arial" w:cs="Arial"/>
          <w:sz w:val="24"/>
          <w:szCs w:val="24"/>
        </w:rPr>
        <w:t>. According to TG (2019), when children turn the age of 18, they will no longer need to restart their treatment. It is suggested that during the</w:t>
      </w:r>
      <w:r w:rsidRPr="702AD0C2">
        <w:rPr>
          <w:rFonts w:ascii="Arial" w:eastAsia="Arial" w:hAnsi="Arial" w:cs="Arial"/>
          <w:sz w:val="24"/>
          <w:szCs w:val="24"/>
        </w:rPr>
        <w:t xml:space="preserve"> time of being transferred there may be another assessment in which needs to take place and more waiting time that the newly turned adult is highly at risk and most vulnerable without service support. </w:t>
      </w:r>
      <w:r w:rsidR="702AD0C2" w:rsidRPr="702AD0C2">
        <w:rPr>
          <w:rFonts w:ascii="Arial" w:eastAsia="Arial" w:hAnsi="Arial" w:cs="Arial"/>
          <w:sz w:val="24"/>
          <w:szCs w:val="24"/>
        </w:rPr>
        <w:t xml:space="preserve">It is possible that the support that is being provided for mental health will be stronger and more of a support for those who face challenges. </w:t>
      </w:r>
    </w:p>
    <w:p w14:paraId="05DBC921" w14:textId="28920A1C" w:rsidR="0567F78A" w:rsidRDefault="0567F78A" w:rsidP="702AD0C2">
      <w:pPr>
        <w:spacing w:line="360" w:lineRule="auto"/>
        <w:rPr>
          <w:rFonts w:ascii="Arial" w:eastAsia="Arial" w:hAnsi="Arial" w:cs="Arial"/>
          <w:sz w:val="24"/>
          <w:szCs w:val="24"/>
        </w:rPr>
      </w:pPr>
      <w:r w:rsidRPr="702AD0C2">
        <w:rPr>
          <w:rFonts w:ascii="Arial" w:eastAsia="Arial" w:hAnsi="Arial" w:cs="Arial"/>
          <w:sz w:val="24"/>
          <w:szCs w:val="24"/>
        </w:rPr>
        <w:t xml:space="preserve">The NHS plans to focus on providing mental health services in towns and cities that need more help supporting mental health. </w:t>
      </w:r>
      <w:r w:rsidR="702AD0C2" w:rsidRPr="702AD0C2">
        <w:rPr>
          <w:rFonts w:ascii="Arial" w:eastAsia="Arial" w:hAnsi="Arial" w:cs="Arial"/>
          <w:sz w:val="24"/>
          <w:szCs w:val="24"/>
        </w:rPr>
        <w:t xml:space="preserve">According to NHS (2018), mental health is being supported and provided for both patients and staff. It is suggested that even </w:t>
      </w:r>
      <w:r w:rsidR="702AD0C2" w:rsidRPr="702AD0C2">
        <w:rPr>
          <w:rFonts w:ascii="Arial" w:eastAsia="Arial" w:hAnsi="Arial" w:cs="Arial"/>
          <w:sz w:val="24"/>
          <w:szCs w:val="24"/>
        </w:rPr>
        <w:lastRenderedPageBreak/>
        <w:t xml:space="preserve">though patients are in need of mental health support, doctors,  nurses and other staff members of  health services are in need of being supporting without being judged upon being labelled for having a mental health problem. It is likely that with mental health support being focused and provided for health professionals, mental health services may be increased in all community areas, benefiting people who face mental health challenges. </w:t>
      </w:r>
    </w:p>
    <w:p w14:paraId="4A867E40" w14:textId="4AECF8AD" w:rsidR="0567F78A" w:rsidRDefault="0567F78A" w:rsidP="702AD0C2">
      <w:pPr>
        <w:spacing w:line="360" w:lineRule="auto"/>
        <w:rPr>
          <w:rFonts w:ascii="Arial" w:eastAsia="Arial" w:hAnsi="Arial" w:cs="Arial"/>
        </w:rPr>
      </w:pPr>
      <w:r w:rsidRPr="702AD0C2">
        <w:rPr>
          <w:rFonts w:ascii="Arial" w:eastAsia="Arial" w:hAnsi="Arial" w:cs="Arial"/>
          <w:sz w:val="24"/>
          <w:szCs w:val="24"/>
        </w:rPr>
        <w:t>Justification</w:t>
      </w:r>
    </w:p>
    <w:p w14:paraId="1EE33B84" w14:textId="79D71D88" w:rsidR="48468F76" w:rsidRDefault="702AD0C2" w:rsidP="702AD0C2">
      <w:pPr>
        <w:spacing w:line="360" w:lineRule="auto"/>
        <w:rPr>
          <w:rFonts w:ascii="Arial" w:eastAsia="Arial" w:hAnsi="Arial" w:cs="Arial"/>
          <w:sz w:val="28"/>
          <w:szCs w:val="28"/>
        </w:rPr>
      </w:pPr>
      <w:r w:rsidRPr="702AD0C2">
        <w:rPr>
          <w:rFonts w:ascii="Arial" w:eastAsia="Arial" w:hAnsi="Arial" w:cs="Arial"/>
          <w:sz w:val="24"/>
          <w:szCs w:val="24"/>
        </w:rPr>
        <w:t xml:space="preserve">Children’s mental health remains a growing issue amongst the younger generation, a greater understanding is needed that can clearly show young people and children where to find support services. Government are in desperate need to focus on what is best for children’s mental health at a national level in order to support organisations, families and education systems.  </w:t>
      </w:r>
    </w:p>
    <w:p w14:paraId="58E365BA" w14:textId="03D5FD32" w:rsidR="0567F78A" w:rsidRDefault="0567F78A" w:rsidP="702AD0C2">
      <w:pPr>
        <w:spacing w:line="360" w:lineRule="auto"/>
        <w:rPr>
          <w:rFonts w:ascii="Arial" w:eastAsia="Arial" w:hAnsi="Arial" w:cs="Arial"/>
        </w:rPr>
      </w:pPr>
      <w:r w:rsidRPr="702AD0C2">
        <w:rPr>
          <w:rFonts w:ascii="Arial" w:eastAsia="Arial" w:hAnsi="Arial" w:cs="Arial"/>
          <w:sz w:val="24"/>
          <w:szCs w:val="24"/>
        </w:rPr>
        <w:t xml:space="preserve">Campaign reflection </w:t>
      </w:r>
    </w:p>
    <w:p w14:paraId="0E6191A7" w14:textId="15C5570E" w:rsidR="0567F78A" w:rsidRDefault="702AD0C2" w:rsidP="702AD0C2">
      <w:pPr>
        <w:spacing w:line="360" w:lineRule="auto"/>
        <w:rPr>
          <w:rFonts w:ascii="Arial" w:eastAsia="Arial" w:hAnsi="Arial" w:cs="Arial"/>
          <w:sz w:val="24"/>
          <w:szCs w:val="24"/>
        </w:rPr>
      </w:pPr>
      <w:r w:rsidRPr="702AD0C2">
        <w:rPr>
          <w:rFonts w:ascii="Arial" w:eastAsia="Arial" w:hAnsi="Arial" w:cs="Arial"/>
          <w:sz w:val="24"/>
          <w:szCs w:val="24"/>
        </w:rPr>
        <w:t xml:space="preserve">The pros to the campaign awareness is that there were brochures with information regarding children's mental health, informing people what support is to offer, where to find support in areas and who the support is for. The spokes person provided information regarding support being provided in the Swansea area and provided contact information to anyone who required more information about support and if they wanted to volunteer. </w:t>
      </w:r>
    </w:p>
    <w:p w14:paraId="1083C5A8" w14:textId="7AA163D8" w:rsidR="0567F78A" w:rsidRDefault="702AD0C2" w:rsidP="702AD0C2">
      <w:pPr>
        <w:spacing w:line="360" w:lineRule="auto"/>
        <w:rPr>
          <w:rFonts w:ascii="Arial" w:eastAsia="Arial" w:hAnsi="Arial" w:cs="Arial"/>
          <w:sz w:val="24"/>
          <w:szCs w:val="24"/>
        </w:rPr>
      </w:pPr>
      <w:r w:rsidRPr="702AD0C2">
        <w:rPr>
          <w:rFonts w:ascii="Arial" w:eastAsia="Arial" w:hAnsi="Arial" w:cs="Arial"/>
          <w:sz w:val="24"/>
          <w:szCs w:val="24"/>
        </w:rPr>
        <w:t xml:space="preserve">The cons to the campaign awareness is that there should have been more contact with the students, there should have been statistics of the amount of children who are affected by mental health and questionnaires of how many people knew what mental health was, if they knew where to find support for themselves or others in their communities and what type of support is provided. </w:t>
      </w:r>
    </w:p>
    <w:p w14:paraId="2AF24C4A" w14:textId="7F5EFAFA" w:rsidR="0567F78A" w:rsidRDefault="702AD0C2" w:rsidP="702AD0C2">
      <w:pPr>
        <w:spacing w:line="360" w:lineRule="auto"/>
        <w:rPr>
          <w:rFonts w:ascii="Arial" w:eastAsia="Arial" w:hAnsi="Arial" w:cs="Arial"/>
          <w:sz w:val="24"/>
          <w:szCs w:val="24"/>
        </w:rPr>
      </w:pPr>
      <w:r w:rsidRPr="702AD0C2">
        <w:rPr>
          <w:rFonts w:ascii="Arial" w:eastAsia="Arial" w:hAnsi="Arial" w:cs="Arial"/>
          <w:sz w:val="24"/>
          <w:szCs w:val="24"/>
        </w:rPr>
        <w:t xml:space="preserve">Overall conclusion of the campaign awareness is that if it was a positive outcome, however if this campaign were to be repeated, the changes that would be applied is more contact with the students, questioning their knowledge of children’s mental health services.  </w:t>
      </w:r>
    </w:p>
    <w:p w14:paraId="7742CABF" w14:textId="5B970E6F" w:rsidR="0567F78A" w:rsidRDefault="0567F78A" w:rsidP="702AD0C2">
      <w:pPr>
        <w:spacing w:line="360" w:lineRule="auto"/>
        <w:rPr>
          <w:rFonts w:ascii="Arial" w:eastAsia="Arial" w:hAnsi="Arial" w:cs="Arial"/>
        </w:rPr>
      </w:pPr>
      <w:r w:rsidRPr="702AD0C2">
        <w:rPr>
          <w:rFonts w:ascii="Arial" w:eastAsia="Arial" w:hAnsi="Arial" w:cs="Arial"/>
          <w:sz w:val="24"/>
          <w:szCs w:val="24"/>
        </w:rPr>
        <w:t xml:space="preserve">Recommendations for improvements </w:t>
      </w:r>
    </w:p>
    <w:p w14:paraId="467A197E" w14:textId="24E94783" w:rsidR="0567F78A" w:rsidRDefault="0567F78A" w:rsidP="702AD0C2">
      <w:pPr>
        <w:spacing w:line="360" w:lineRule="auto"/>
        <w:jc w:val="both"/>
        <w:rPr>
          <w:rFonts w:ascii="Arial" w:eastAsia="Arial" w:hAnsi="Arial" w:cs="Arial"/>
          <w:sz w:val="24"/>
          <w:szCs w:val="24"/>
        </w:rPr>
      </w:pPr>
      <w:r w:rsidRPr="702AD0C2">
        <w:rPr>
          <w:rFonts w:ascii="Arial" w:eastAsia="Arial" w:hAnsi="Arial" w:cs="Arial"/>
          <w:sz w:val="24"/>
          <w:szCs w:val="24"/>
        </w:rPr>
        <w:lastRenderedPageBreak/>
        <w:t xml:space="preserve">Recommendations for improvements for children’s mental health; is the NHS providing more services of support for people of all ages in their communities. The NHS need providing adequate assessment in order to diagnose and treat children, children are falling through gaps of which are occurring because of inadequate number of professionals that are available to provide support for mental health, the NHS needs to expand services for mental health in order to identify and intervene early amongst children. </w:t>
      </w:r>
    </w:p>
    <w:p w14:paraId="2373EEF9" w14:textId="45547BFE" w:rsidR="702AD0C2" w:rsidRDefault="702AD0C2" w:rsidP="702AD0C2">
      <w:pPr>
        <w:spacing w:line="360" w:lineRule="auto"/>
        <w:jc w:val="both"/>
        <w:rPr>
          <w:rFonts w:ascii="Arial" w:eastAsia="Arial" w:hAnsi="Arial" w:cs="Arial"/>
          <w:sz w:val="24"/>
          <w:szCs w:val="24"/>
        </w:rPr>
      </w:pPr>
      <w:r w:rsidRPr="702AD0C2">
        <w:rPr>
          <w:rFonts w:ascii="Arial" w:eastAsia="Arial" w:hAnsi="Arial" w:cs="Arial"/>
          <w:sz w:val="24"/>
          <w:szCs w:val="24"/>
        </w:rPr>
        <w:t xml:space="preserve">Mental health services are in desperate need of funding to continue providing and developing in support services for children and young adults. Government need to focus on community areas where children and young people with mental health is high at risk and most vulnerable to their environment.  </w:t>
      </w:r>
    </w:p>
    <w:p w14:paraId="09AAF252" w14:textId="121D2624" w:rsidR="0567F78A" w:rsidRDefault="0567F78A" w:rsidP="0567F78A">
      <w:r w:rsidRPr="0567F78A">
        <w:rPr>
          <w:rFonts w:ascii="Calibri" w:eastAsia="Calibri" w:hAnsi="Calibri" w:cs="Calibri"/>
          <w:sz w:val="24"/>
          <w:szCs w:val="24"/>
        </w:rPr>
        <w:t xml:space="preserve"> </w:t>
      </w:r>
    </w:p>
    <w:p w14:paraId="4FC8184B" w14:textId="52FFEB23" w:rsidR="0567F78A" w:rsidRDefault="0567F78A" w:rsidP="0567F78A">
      <w:r w:rsidRPr="0567F78A">
        <w:rPr>
          <w:rFonts w:ascii="Calibri" w:eastAsia="Calibri" w:hAnsi="Calibri" w:cs="Calibri"/>
          <w:sz w:val="24"/>
          <w:szCs w:val="24"/>
        </w:rPr>
        <w:t xml:space="preserve"> </w:t>
      </w:r>
    </w:p>
    <w:p w14:paraId="09958BB5" w14:textId="27505E05" w:rsidR="0567F78A" w:rsidRDefault="0567F78A" w:rsidP="0567F78A">
      <w:r w:rsidRPr="0567F78A">
        <w:rPr>
          <w:rFonts w:ascii="Calibri" w:eastAsia="Calibri" w:hAnsi="Calibri" w:cs="Calibri"/>
          <w:sz w:val="32"/>
          <w:szCs w:val="32"/>
        </w:rPr>
        <w:t xml:space="preserve"> </w:t>
      </w:r>
    </w:p>
    <w:p w14:paraId="16885A80" w14:textId="4CA57376" w:rsidR="702AD0C2" w:rsidRDefault="702AD0C2" w:rsidP="702AD0C2">
      <w:pPr>
        <w:rPr>
          <w:rFonts w:ascii="Arial" w:eastAsia="Arial" w:hAnsi="Arial" w:cs="Arial"/>
          <w:sz w:val="24"/>
          <w:szCs w:val="24"/>
        </w:rPr>
      </w:pPr>
      <w:r w:rsidRPr="702AD0C2">
        <w:rPr>
          <w:rFonts w:ascii="Arial" w:eastAsia="Arial" w:hAnsi="Arial" w:cs="Arial"/>
          <w:sz w:val="24"/>
          <w:szCs w:val="24"/>
        </w:rPr>
        <w:t xml:space="preserve">Reference list </w:t>
      </w:r>
    </w:p>
    <w:p w14:paraId="5D1F4BDE" w14:textId="20C8DB72" w:rsidR="0567F78A" w:rsidRDefault="702AD0C2" w:rsidP="0567F78A">
      <w:pPr>
        <w:rPr>
          <w:rFonts w:ascii="Arial" w:eastAsia="Arial" w:hAnsi="Arial" w:cs="Arial"/>
          <w:sz w:val="24"/>
          <w:szCs w:val="24"/>
        </w:rPr>
      </w:pPr>
      <w:proofErr w:type="spellStart"/>
      <w:r w:rsidRPr="702AD0C2">
        <w:rPr>
          <w:rFonts w:ascii="Arial" w:eastAsia="Arial" w:hAnsi="Arial" w:cs="Arial"/>
          <w:sz w:val="24"/>
          <w:szCs w:val="24"/>
        </w:rPr>
        <w:t>Biddle,.L</w:t>
      </w:r>
      <w:proofErr w:type="spellEnd"/>
      <w:r w:rsidRPr="702AD0C2">
        <w:rPr>
          <w:rFonts w:ascii="Arial" w:eastAsia="Arial" w:hAnsi="Arial" w:cs="Arial"/>
          <w:sz w:val="24"/>
          <w:szCs w:val="24"/>
        </w:rPr>
        <w:t xml:space="preserve">. </w:t>
      </w:r>
      <w:proofErr w:type="spellStart"/>
      <w:r w:rsidRPr="702AD0C2">
        <w:rPr>
          <w:rFonts w:ascii="Arial" w:eastAsia="Arial" w:hAnsi="Arial" w:cs="Arial"/>
          <w:sz w:val="24"/>
          <w:szCs w:val="24"/>
        </w:rPr>
        <w:t>Donavan,.J</w:t>
      </w:r>
      <w:proofErr w:type="spellEnd"/>
      <w:r w:rsidRPr="702AD0C2">
        <w:rPr>
          <w:rFonts w:ascii="Arial" w:eastAsia="Arial" w:hAnsi="Arial" w:cs="Arial"/>
          <w:sz w:val="24"/>
          <w:szCs w:val="24"/>
        </w:rPr>
        <w:t>. Owen-</w:t>
      </w:r>
      <w:proofErr w:type="spellStart"/>
      <w:r w:rsidRPr="702AD0C2">
        <w:rPr>
          <w:rFonts w:ascii="Arial" w:eastAsia="Arial" w:hAnsi="Arial" w:cs="Arial"/>
          <w:sz w:val="24"/>
          <w:szCs w:val="24"/>
        </w:rPr>
        <w:t>Smith,.A</w:t>
      </w:r>
      <w:proofErr w:type="spellEnd"/>
      <w:r w:rsidRPr="702AD0C2">
        <w:rPr>
          <w:rFonts w:ascii="Arial" w:eastAsia="Arial" w:hAnsi="Arial" w:cs="Arial"/>
          <w:sz w:val="24"/>
          <w:szCs w:val="24"/>
        </w:rPr>
        <w:t xml:space="preserve">. </w:t>
      </w:r>
      <w:proofErr w:type="spellStart"/>
      <w:r w:rsidRPr="702AD0C2">
        <w:rPr>
          <w:rFonts w:ascii="Arial" w:eastAsia="Arial" w:hAnsi="Arial" w:cs="Arial"/>
          <w:sz w:val="24"/>
          <w:szCs w:val="24"/>
        </w:rPr>
        <w:t>Potokar</w:t>
      </w:r>
      <w:proofErr w:type="spellEnd"/>
      <w:r w:rsidRPr="702AD0C2">
        <w:rPr>
          <w:rFonts w:ascii="Arial" w:eastAsia="Arial" w:hAnsi="Arial" w:cs="Arial"/>
          <w:sz w:val="24"/>
          <w:szCs w:val="24"/>
        </w:rPr>
        <w:t xml:space="preserve">,.J. </w:t>
      </w:r>
      <w:proofErr w:type="spellStart"/>
      <w:r w:rsidRPr="702AD0C2">
        <w:rPr>
          <w:rFonts w:ascii="Arial" w:eastAsia="Arial" w:hAnsi="Arial" w:cs="Arial"/>
          <w:sz w:val="24"/>
          <w:szCs w:val="24"/>
        </w:rPr>
        <w:t>Longson</w:t>
      </w:r>
      <w:proofErr w:type="spellEnd"/>
      <w:r w:rsidRPr="702AD0C2">
        <w:rPr>
          <w:rFonts w:ascii="Arial" w:eastAsia="Arial" w:hAnsi="Arial" w:cs="Arial"/>
          <w:sz w:val="24"/>
          <w:szCs w:val="24"/>
        </w:rPr>
        <w:t xml:space="preserve">,.D. </w:t>
      </w:r>
      <w:proofErr w:type="spellStart"/>
      <w:r w:rsidRPr="702AD0C2">
        <w:rPr>
          <w:rFonts w:ascii="Arial" w:eastAsia="Arial" w:hAnsi="Arial" w:cs="Arial"/>
          <w:sz w:val="24"/>
          <w:szCs w:val="24"/>
        </w:rPr>
        <w:t>Hawton</w:t>
      </w:r>
      <w:proofErr w:type="spellEnd"/>
      <w:r w:rsidRPr="702AD0C2">
        <w:rPr>
          <w:rFonts w:ascii="Arial" w:eastAsia="Arial" w:hAnsi="Arial" w:cs="Arial"/>
          <w:sz w:val="24"/>
          <w:szCs w:val="24"/>
        </w:rPr>
        <w:t xml:space="preserve">,.K. </w:t>
      </w:r>
      <w:proofErr w:type="spellStart"/>
      <w:r w:rsidRPr="702AD0C2">
        <w:rPr>
          <w:rFonts w:ascii="Arial" w:eastAsia="Arial" w:hAnsi="Arial" w:cs="Arial"/>
          <w:sz w:val="24"/>
          <w:szCs w:val="24"/>
        </w:rPr>
        <w:t>Kapur</w:t>
      </w:r>
      <w:proofErr w:type="spellEnd"/>
      <w:r w:rsidRPr="702AD0C2">
        <w:rPr>
          <w:rFonts w:ascii="Arial" w:eastAsia="Arial" w:hAnsi="Arial" w:cs="Arial"/>
          <w:sz w:val="24"/>
          <w:szCs w:val="24"/>
        </w:rPr>
        <w:t xml:space="preserve">,. N. </w:t>
      </w:r>
      <w:proofErr w:type="spellStart"/>
      <w:r w:rsidRPr="702AD0C2">
        <w:rPr>
          <w:rFonts w:ascii="Arial" w:eastAsia="Arial" w:hAnsi="Arial" w:cs="Arial"/>
          <w:sz w:val="24"/>
          <w:szCs w:val="24"/>
        </w:rPr>
        <w:t>Gunnell</w:t>
      </w:r>
      <w:proofErr w:type="spellEnd"/>
      <w:r w:rsidRPr="702AD0C2">
        <w:rPr>
          <w:rFonts w:ascii="Arial" w:eastAsia="Arial" w:hAnsi="Arial" w:cs="Arial"/>
          <w:sz w:val="24"/>
          <w:szCs w:val="24"/>
        </w:rPr>
        <w:t xml:space="preserve">,. D. 2010. Factors influencing the decision to use hanging as a method of suicide: qualitative study. PDF. The British Journal of Psychiatry.  Department of Social Medicine, University of Bristol, Bristol, UK. Available at: </w:t>
      </w:r>
      <w:hyperlink r:id="rId5">
        <w:r w:rsidRPr="702AD0C2">
          <w:rPr>
            <w:rStyle w:val="Hyperlink"/>
            <w:rFonts w:ascii="Arial" w:eastAsia="Arial" w:hAnsi="Arial" w:cs="Arial"/>
            <w:sz w:val="24"/>
            <w:szCs w:val="24"/>
          </w:rPr>
          <w:t>https://www.cambridge.org/core/services/aop-cambridge-core/content/view/EB259F432B70A1B4C71E1B842CC13347/S0007125000253191a.pdf/factors_influencing_the_decision_to_use_hanging_as_a_method_of_suicide_qualitative_study.pdf</w:t>
        </w:r>
      </w:hyperlink>
      <w:r w:rsidRPr="702AD0C2">
        <w:rPr>
          <w:rFonts w:ascii="Arial" w:eastAsia="Arial" w:hAnsi="Arial" w:cs="Arial"/>
          <w:sz w:val="24"/>
          <w:szCs w:val="24"/>
        </w:rPr>
        <w:t>. Accessed 07.01.19.</w:t>
      </w:r>
      <w:r w:rsidR="0567F78A" w:rsidRPr="702AD0C2">
        <w:rPr>
          <w:rFonts w:ascii="Arial" w:eastAsia="Arial" w:hAnsi="Arial" w:cs="Arial"/>
          <w:sz w:val="24"/>
          <w:szCs w:val="24"/>
        </w:rPr>
        <w:t xml:space="preserve"> </w:t>
      </w:r>
    </w:p>
    <w:p w14:paraId="2E07C198" w14:textId="695482F2" w:rsidR="0567F78A" w:rsidRDefault="0567F78A" w:rsidP="0567F78A">
      <w:pPr>
        <w:rPr>
          <w:rFonts w:ascii="Arial" w:eastAsia="Arial" w:hAnsi="Arial" w:cs="Arial"/>
          <w:color w:val="0563C1"/>
          <w:sz w:val="24"/>
          <w:szCs w:val="24"/>
          <w:u w:val="single"/>
        </w:rPr>
      </w:pPr>
      <w:r w:rsidRPr="702AD0C2">
        <w:rPr>
          <w:rFonts w:ascii="Arial" w:eastAsia="Arial" w:hAnsi="Arial" w:cs="Arial"/>
          <w:sz w:val="24"/>
          <w:szCs w:val="24"/>
        </w:rPr>
        <w:t xml:space="preserve">Department of Health, </w:t>
      </w:r>
      <w:proofErr w:type="spellStart"/>
      <w:r w:rsidRPr="702AD0C2">
        <w:rPr>
          <w:rFonts w:ascii="Arial" w:eastAsia="Arial" w:hAnsi="Arial" w:cs="Arial"/>
          <w:sz w:val="24"/>
          <w:szCs w:val="24"/>
        </w:rPr>
        <w:t>n.d.</w:t>
      </w:r>
      <w:proofErr w:type="spellEnd"/>
      <w:r w:rsidRPr="702AD0C2">
        <w:rPr>
          <w:rFonts w:ascii="Arial" w:eastAsia="Arial" w:hAnsi="Arial" w:cs="Arial"/>
          <w:sz w:val="24"/>
          <w:szCs w:val="24"/>
        </w:rPr>
        <w:t xml:space="preserve"> No health without mental health: A cross Government mental health outcomes strategy for people of all ages. PDF. Available at: </w:t>
      </w:r>
      <w:hyperlink r:id="rId6">
        <w:r w:rsidRPr="702AD0C2">
          <w:rPr>
            <w:rStyle w:val="Hyperlink"/>
            <w:rFonts w:ascii="Arial" w:eastAsia="Arial" w:hAnsi="Arial" w:cs="Arial"/>
            <w:color w:val="0563C1"/>
            <w:sz w:val="24"/>
            <w:szCs w:val="24"/>
          </w:rPr>
          <w:t>https://assets.publishing.service.gov.uk/government/uploads/system/uploads/attachment_data/file/215808/dh_123993.pdf</w:t>
        </w:r>
      </w:hyperlink>
      <w:r w:rsidRPr="702AD0C2">
        <w:rPr>
          <w:rFonts w:ascii="Arial" w:eastAsia="Arial" w:hAnsi="Arial" w:cs="Arial"/>
          <w:color w:val="0563C1"/>
          <w:sz w:val="24"/>
          <w:szCs w:val="24"/>
          <w:u w:val="single"/>
        </w:rPr>
        <w:t xml:space="preserve">. Accessed 07.01.19. </w:t>
      </w:r>
    </w:p>
    <w:p w14:paraId="6049521E" w14:textId="52343E14" w:rsidR="0567F78A" w:rsidRDefault="702AD0C2" w:rsidP="0567F78A">
      <w:pPr>
        <w:rPr>
          <w:rFonts w:ascii="Arial" w:eastAsia="Arial" w:hAnsi="Arial" w:cs="Arial"/>
          <w:sz w:val="24"/>
          <w:szCs w:val="24"/>
        </w:rPr>
      </w:pPr>
      <w:r w:rsidRPr="702AD0C2">
        <w:rPr>
          <w:rFonts w:ascii="Arial" w:eastAsia="Arial" w:hAnsi="Arial" w:cs="Arial"/>
          <w:sz w:val="24"/>
          <w:szCs w:val="24"/>
        </w:rPr>
        <w:t xml:space="preserve"> </w:t>
      </w:r>
      <w:r w:rsidR="0567F78A" w:rsidRPr="702AD0C2">
        <w:rPr>
          <w:rFonts w:ascii="Arial" w:eastAsia="Arial" w:hAnsi="Arial" w:cs="Arial"/>
          <w:sz w:val="24"/>
          <w:szCs w:val="24"/>
        </w:rPr>
        <w:t xml:space="preserve">Department of Health, 2011. Early intervention and prevention, and mental health services for children and young people. Online. Available at: </w:t>
      </w:r>
      <w:hyperlink r:id="rId7">
        <w:r w:rsidR="0567F78A" w:rsidRPr="702AD0C2">
          <w:rPr>
            <w:rStyle w:val="Hyperlink"/>
            <w:rFonts w:ascii="Arial" w:eastAsia="Arial" w:hAnsi="Arial" w:cs="Arial"/>
            <w:sz w:val="24"/>
            <w:szCs w:val="24"/>
          </w:rPr>
          <w:t>http://www.health.gov.au/internet/publications/publishing.nsf/Content/nmhr11-12~nmhr11-12-challenges~earlyintervention</w:t>
        </w:r>
      </w:hyperlink>
      <w:r w:rsidR="0567F78A" w:rsidRPr="702AD0C2">
        <w:rPr>
          <w:rFonts w:ascii="Arial" w:eastAsia="Arial" w:hAnsi="Arial" w:cs="Arial"/>
          <w:sz w:val="24"/>
          <w:szCs w:val="24"/>
        </w:rPr>
        <w:t xml:space="preserve">. Accessed 24.12.18. </w:t>
      </w:r>
      <w:r w:rsidRPr="702AD0C2">
        <w:rPr>
          <w:rFonts w:ascii="Arial" w:eastAsia="Arial" w:hAnsi="Arial" w:cs="Arial"/>
          <w:sz w:val="24"/>
          <w:szCs w:val="24"/>
        </w:rPr>
        <w:t xml:space="preserve"> </w:t>
      </w:r>
    </w:p>
    <w:p w14:paraId="4E81A556" w14:textId="6B1049D1" w:rsidR="0567F78A" w:rsidRDefault="0567F78A" w:rsidP="0567F78A">
      <w:pPr>
        <w:rPr>
          <w:rFonts w:ascii="Arial" w:eastAsia="Arial" w:hAnsi="Arial" w:cs="Arial"/>
          <w:sz w:val="24"/>
          <w:szCs w:val="24"/>
        </w:rPr>
      </w:pPr>
      <w:r w:rsidRPr="702AD0C2">
        <w:rPr>
          <w:rFonts w:ascii="Arial" w:eastAsia="Arial" w:hAnsi="Arial" w:cs="Arial"/>
          <w:sz w:val="24"/>
          <w:szCs w:val="24"/>
        </w:rPr>
        <w:t xml:space="preserve">Department of Health, </w:t>
      </w:r>
      <w:proofErr w:type="spellStart"/>
      <w:r w:rsidRPr="702AD0C2">
        <w:rPr>
          <w:rFonts w:ascii="Arial" w:eastAsia="Arial" w:hAnsi="Arial" w:cs="Arial"/>
          <w:sz w:val="24"/>
          <w:szCs w:val="24"/>
        </w:rPr>
        <w:t>n.d.</w:t>
      </w:r>
      <w:proofErr w:type="spellEnd"/>
      <w:r w:rsidRPr="702AD0C2">
        <w:rPr>
          <w:rFonts w:ascii="Arial" w:eastAsia="Arial" w:hAnsi="Arial" w:cs="Arial"/>
          <w:sz w:val="24"/>
          <w:szCs w:val="24"/>
        </w:rPr>
        <w:t xml:space="preserve"> Children and Young People’s Emotional Wellbeing and Mental Health National Support Team. PDF. Available at: </w:t>
      </w:r>
      <w:hyperlink r:id="rId8">
        <w:r w:rsidRPr="702AD0C2">
          <w:rPr>
            <w:rStyle w:val="Hyperlink"/>
            <w:rFonts w:ascii="Arial" w:eastAsia="Arial" w:hAnsi="Arial" w:cs="Arial"/>
            <w:sz w:val="24"/>
            <w:szCs w:val="24"/>
          </w:rPr>
          <w:t>https://assets.publishing.service.gov.uk/government/uploads/system/uploads/attachment_data/file/215628/dh_126004.pdf</w:t>
        </w:r>
      </w:hyperlink>
      <w:r w:rsidRPr="702AD0C2">
        <w:rPr>
          <w:rFonts w:ascii="Arial" w:eastAsia="Arial" w:hAnsi="Arial" w:cs="Arial"/>
          <w:sz w:val="24"/>
          <w:szCs w:val="24"/>
        </w:rPr>
        <w:t xml:space="preserve">. Accessed 23.12.18. </w:t>
      </w:r>
      <w:r w:rsidR="702AD0C2" w:rsidRPr="702AD0C2">
        <w:rPr>
          <w:rFonts w:ascii="Arial" w:eastAsia="Arial" w:hAnsi="Arial" w:cs="Arial"/>
          <w:sz w:val="24"/>
          <w:szCs w:val="24"/>
        </w:rPr>
        <w:t xml:space="preserve"> </w:t>
      </w:r>
    </w:p>
    <w:p w14:paraId="5A20CC26" w14:textId="40DC0440" w:rsidR="0567F78A" w:rsidRDefault="702AD0C2" w:rsidP="0567F78A">
      <w:pPr>
        <w:rPr>
          <w:rFonts w:ascii="Arial" w:eastAsia="Arial" w:hAnsi="Arial" w:cs="Arial"/>
          <w:sz w:val="24"/>
          <w:szCs w:val="24"/>
        </w:rPr>
      </w:pPr>
      <w:r w:rsidRPr="702AD0C2">
        <w:rPr>
          <w:rFonts w:ascii="Arial" w:eastAsia="Arial" w:hAnsi="Arial" w:cs="Arial"/>
          <w:sz w:val="24"/>
          <w:szCs w:val="24"/>
        </w:rPr>
        <w:t xml:space="preserve"> </w:t>
      </w:r>
      <w:r w:rsidR="0567F78A" w:rsidRPr="702AD0C2">
        <w:rPr>
          <w:rFonts w:ascii="Arial" w:eastAsia="Arial" w:hAnsi="Arial" w:cs="Arial"/>
          <w:sz w:val="24"/>
          <w:szCs w:val="24"/>
        </w:rPr>
        <w:t xml:space="preserve">GOV, 2004. Defining and measuring antisocial behaviour. PDF. Crown. Home office. UK. Available at: </w:t>
      </w:r>
      <w:hyperlink r:id="rId9">
        <w:r w:rsidR="0567F78A" w:rsidRPr="702AD0C2">
          <w:rPr>
            <w:rStyle w:val="Hyperlink"/>
            <w:rFonts w:ascii="Arial" w:eastAsia="Arial" w:hAnsi="Arial" w:cs="Arial"/>
            <w:sz w:val="24"/>
            <w:szCs w:val="24"/>
          </w:rPr>
          <w:t>https://assets.publishing.service.gov.uk/government/uploads/system/uploads/attachment_data/file/116655/dpr26.pdf</w:t>
        </w:r>
      </w:hyperlink>
      <w:r w:rsidR="0567F78A" w:rsidRPr="702AD0C2">
        <w:rPr>
          <w:rFonts w:ascii="Arial" w:eastAsia="Arial" w:hAnsi="Arial" w:cs="Arial"/>
          <w:sz w:val="24"/>
          <w:szCs w:val="24"/>
        </w:rPr>
        <w:t xml:space="preserve">. accessed 07.01.19.  </w:t>
      </w:r>
      <w:r w:rsidRPr="702AD0C2">
        <w:rPr>
          <w:rFonts w:ascii="Arial" w:eastAsia="Arial" w:hAnsi="Arial" w:cs="Arial"/>
          <w:sz w:val="24"/>
          <w:szCs w:val="24"/>
        </w:rPr>
        <w:t xml:space="preserve"> </w:t>
      </w:r>
    </w:p>
    <w:p w14:paraId="67C4AFD9" w14:textId="6E183E05" w:rsidR="0567F78A" w:rsidRDefault="0567F78A" w:rsidP="0567F78A">
      <w:pPr>
        <w:rPr>
          <w:rFonts w:ascii="Arial" w:eastAsia="Arial" w:hAnsi="Arial" w:cs="Arial"/>
          <w:sz w:val="24"/>
          <w:szCs w:val="24"/>
        </w:rPr>
      </w:pPr>
      <w:r w:rsidRPr="702AD0C2">
        <w:rPr>
          <w:rFonts w:ascii="Arial" w:eastAsia="Arial" w:hAnsi="Arial" w:cs="Arial"/>
          <w:sz w:val="24"/>
          <w:szCs w:val="24"/>
        </w:rPr>
        <w:t xml:space="preserve">GOV, 2015. Children and young people’s mental health in schools. Online. Available at: </w:t>
      </w:r>
      <w:hyperlink r:id="rId10">
        <w:r w:rsidRPr="702AD0C2">
          <w:rPr>
            <w:rStyle w:val="Hyperlink"/>
            <w:rFonts w:ascii="Arial" w:eastAsia="Arial" w:hAnsi="Arial" w:cs="Arial"/>
            <w:sz w:val="24"/>
            <w:szCs w:val="24"/>
          </w:rPr>
          <w:t>https://www.gov.uk/government/speeches/children-and-young-peoples-mental-health-in-schools</w:t>
        </w:r>
      </w:hyperlink>
      <w:r w:rsidRPr="702AD0C2">
        <w:rPr>
          <w:rFonts w:ascii="Arial" w:eastAsia="Arial" w:hAnsi="Arial" w:cs="Arial"/>
          <w:sz w:val="24"/>
          <w:szCs w:val="24"/>
        </w:rPr>
        <w:t xml:space="preserve">. Accessed 30.12.18. </w:t>
      </w:r>
      <w:r w:rsidR="702AD0C2" w:rsidRPr="702AD0C2">
        <w:rPr>
          <w:rFonts w:ascii="Arial" w:eastAsia="Arial" w:hAnsi="Arial" w:cs="Arial"/>
          <w:sz w:val="24"/>
          <w:szCs w:val="24"/>
        </w:rPr>
        <w:t xml:space="preserve"> </w:t>
      </w:r>
    </w:p>
    <w:p w14:paraId="5D6AB042" w14:textId="40AA8FF7" w:rsidR="702AD0C2" w:rsidRDefault="702AD0C2" w:rsidP="702AD0C2">
      <w:pPr>
        <w:rPr>
          <w:rFonts w:ascii="Arial" w:eastAsia="Arial" w:hAnsi="Arial" w:cs="Arial"/>
          <w:sz w:val="24"/>
          <w:szCs w:val="24"/>
        </w:rPr>
      </w:pPr>
      <w:r w:rsidRPr="702AD0C2">
        <w:rPr>
          <w:rFonts w:ascii="Arial" w:eastAsia="Arial" w:hAnsi="Arial" w:cs="Arial"/>
          <w:sz w:val="24"/>
          <w:szCs w:val="24"/>
        </w:rPr>
        <w:t xml:space="preserve"> GOV, 2017. Suicides in the UK: 2017 registrations. Online. Available at: </w:t>
      </w:r>
      <w:hyperlink r:id="rId11" w:anchor="main-points">
        <w:r w:rsidR="0567F78A" w:rsidRPr="702AD0C2">
          <w:rPr>
            <w:rStyle w:val="Hyperlink"/>
            <w:rFonts w:ascii="Arial" w:eastAsia="Arial" w:hAnsi="Arial" w:cs="Arial"/>
            <w:sz w:val="24"/>
            <w:szCs w:val="24"/>
          </w:rPr>
          <w:t>https://www.ons.gov.uk/peoplepopulationandcommunity/birthsdeathsandmarriages/deaths/bulletins/suicidesintheunitedkingdom/2017registrations#main-points</w:t>
        </w:r>
      </w:hyperlink>
      <w:r w:rsidRPr="702AD0C2">
        <w:rPr>
          <w:rFonts w:ascii="Arial" w:eastAsia="Arial" w:hAnsi="Arial" w:cs="Arial"/>
          <w:sz w:val="24"/>
          <w:szCs w:val="24"/>
        </w:rPr>
        <w:t xml:space="preserve">. Accessed 07.01.19. </w:t>
      </w:r>
    </w:p>
    <w:p w14:paraId="3A398AA9" w14:textId="7214DAB1" w:rsidR="702AD0C2" w:rsidRDefault="0567F78A" w:rsidP="702AD0C2">
      <w:pPr>
        <w:rPr>
          <w:rFonts w:ascii="Arial" w:eastAsia="Arial" w:hAnsi="Arial" w:cs="Arial"/>
          <w:sz w:val="24"/>
          <w:szCs w:val="24"/>
        </w:rPr>
      </w:pPr>
      <w:r w:rsidRPr="702AD0C2">
        <w:rPr>
          <w:rFonts w:ascii="Arial" w:eastAsia="Arial" w:hAnsi="Arial" w:cs="Arial"/>
          <w:sz w:val="24"/>
          <w:szCs w:val="24"/>
        </w:rPr>
        <w:t xml:space="preserve">GOV, 2017. Children and young people. Online. Available at: </w:t>
      </w:r>
      <w:hyperlink r:id="rId12">
        <w:r w:rsidRPr="702AD0C2">
          <w:rPr>
            <w:rStyle w:val="Hyperlink"/>
            <w:rFonts w:ascii="Arial" w:eastAsia="Arial" w:hAnsi="Arial" w:cs="Arial"/>
            <w:sz w:val="24"/>
            <w:szCs w:val="24"/>
          </w:rPr>
          <w:t>https://www.gov.uk/government/publications/better-mental-health-jsna-toolkit/5-children-and-young-people</w:t>
        </w:r>
      </w:hyperlink>
      <w:r w:rsidR="702AD0C2" w:rsidRPr="702AD0C2">
        <w:rPr>
          <w:rFonts w:ascii="Arial" w:eastAsia="Arial" w:hAnsi="Arial" w:cs="Arial"/>
          <w:sz w:val="24"/>
          <w:szCs w:val="24"/>
        </w:rPr>
        <w:t xml:space="preserve">. Accessed 31.12.18.  </w:t>
      </w:r>
    </w:p>
    <w:p w14:paraId="17A30BF6" w14:textId="4DF64AF9" w:rsidR="702AD0C2" w:rsidRDefault="702AD0C2" w:rsidP="702AD0C2">
      <w:pPr>
        <w:rPr>
          <w:rFonts w:ascii="Arial" w:eastAsia="Arial" w:hAnsi="Arial" w:cs="Arial"/>
          <w:sz w:val="24"/>
          <w:szCs w:val="24"/>
        </w:rPr>
      </w:pPr>
      <w:r w:rsidRPr="702AD0C2">
        <w:rPr>
          <w:rFonts w:ascii="Arial" w:eastAsia="Arial" w:hAnsi="Arial" w:cs="Arial"/>
          <w:sz w:val="24"/>
          <w:szCs w:val="24"/>
        </w:rPr>
        <w:t xml:space="preserve"> House of Commons, 2017. Children and young people’s mental health- the role of education. PDF. Available at: </w:t>
      </w:r>
      <w:hyperlink r:id="rId13">
        <w:r w:rsidR="0567F78A" w:rsidRPr="702AD0C2">
          <w:rPr>
            <w:rStyle w:val="Hyperlink"/>
            <w:rFonts w:ascii="Arial" w:eastAsia="Arial" w:hAnsi="Arial" w:cs="Arial"/>
            <w:sz w:val="24"/>
            <w:szCs w:val="24"/>
          </w:rPr>
          <w:t>https://publications.parliament.uk/pa/cm201617/cmselect/cmhealth/849/849.pdf</w:t>
        </w:r>
      </w:hyperlink>
      <w:r w:rsidRPr="702AD0C2">
        <w:rPr>
          <w:rFonts w:ascii="Arial" w:eastAsia="Arial" w:hAnsi="Arial" w:cs="Arial"/>
          <w:sz w:val="24"/>
          <w:szCs w:val="24"/>
        </w:rPr>
        <w:t xml:space="preserve">. Accessed 21.22.18. </w:t>
      </w:r>
    </w:p>
    <w:p w14:paraId="6782C63C" w14:textId="42531A64" w:rsidR="702AD0C2" w:rsidRDefault="702AD0C2" w:rsidP="702AD0C2">
      <w:pPr>
        <w:rPr>
          <w:rFonts w:ascii="Arial" w:eastAsia="Arial" w:hAnsi="Arial" w:cs="Arial"/>
          <w:sz w:val="24"/>
          <w:szCs w:val="24"/>
        </w:rPr>
      </w:pPr>
      <w:r w:rsidRPr="702AD0C2">
        <w:rPr>
          <w:rFonts w:ascii="Arial" w:eastAsia="Arial" w:hAnsi="Arial" w:cs="Arial"/>
          <w:sz w:val="24"/>
          <w:szCs w:val="24"/>
        </w:rPr>
        <w:t xml:space="preserve">Mental health, 2019. Mental health in schools: Make it Count. Online. Available at: </w:t>
      </w:r>
      <w:hyperlink r:id="rId14">
        <w:r w:rsidRPr="702AD0C2">
          <w:rPr>
            <w:rStyle w:val="Hyperlink"/>
            <w:rFonts w:ascii="Arial" w:eastAsia="Arial" w:hAnsi="Arial" w:cs="Arial"/>
            <w:sz w:val="24"/>
            <w:szCs w:val="24"/>
          </w:rPr>
          <w:t>https://www.mentalhealth.org.uk/campaigns/mental-health-schools-make-it-count</w:t>
        </w:r>
      </w:hyperlink>
      <w:r w:rsidRPr="702AD0C2">
        <w:rPr>
          <w:rFonts w:ascii="Arial" w:eastAsia="Arial" w:hAnsi="Arial" w:cs="Arial"/>
          <w:sz w:val="24"/>
          <w:szCs w:val="24"/>
        </w:rPr>
        <w:t xml:space="preserve">. Accessed 11.01.19.  </w:t>
      </w:r>
    </w:p>
    <w:p w14:paraId="6CF6D665" w14:textId="22D39A73" w:rsidR="702AD0C2" w:rsidRDefault="702AD0C2" w:rsidP="702AD0C2">
      <w:pPr>
        <w:rPr>
          <w:rFonts w:ascii="Arial" w:eastAsia="Arial" w:hAnsi="Arial" w:cs="Arial"/>
          <w:sz w:val="24"/>
          <w:szCs w:val="24"/>
        </w:rPr>
      </w:pPr>
      <w:r w:rsidRPr="702AD0C2">
        <w:rPr>
          <w:rFonts w:ascii="Arial" w:eastAsia="Arial" w:hAnsi="Arial" w:cs="Arial"/>
          <w:sz w:val="24"/>
          <w:szCs w:val="24"/>
        </w:rPr>
        <w:t xml:space="preserve"> Mental Health Foundation, 2018. Children and young people. Online. Available at: </w:t>
      </w:r>
      <w:hyperlink r:id="rId15">
        <w:r w:rsidRPr="702AD0C2">
          <w:rPr>
            <w:rStyle w:val="Hyperlink"/>
            <w:rFonts w:ascii="Arial" w:eastAsia="Arial" w:hAnsi="Arial" w:cs="Arial"/>
            <w:sz w:val="24"/>
            <w:szCs w:val="24"/>
          </w:rPr>
          <w:t>https://www.mentalhealth.org.uk/a-to-z/c/children-and-young-people</w:t>
        </w:r>
      </w:hyperlink>
      <w:r w:rsidRPr="702AD0C2">
        <w:rPr>
          <w:rFonts w:ascii="Arial" w:eastAsia="Arial" w:hAnsi="Arial" w:cs="Arial"/>
          <w:sz w:val="24"/>
          <w:szCs w:val="24"/>
        </w:rPr>
        <w:t xml:space="preserve">. Accessed 20.12.18.  </w:t>
      </w:r>
    </w:p>
    <w:p w14:paraId="4ABD9E34" w14:textId="066D3F84" w:rsidR="702AD0C2" w:rsidRDefault="702AD0C2" w:rsidP="702AD0C2">
      <w:pPr>
        <w:rPr>
          <w:rFonts w:ascii="Arial" w:eastAsia="Arial" w:hAnsi="Arial" w:cs="Arial"/>
          <w:sz w:val="24"/>
          <w:szCs w:val="24"/>
        </w:rPr>
      </w:pPr>
      <w:r w:rsidRPr="702AD0C2">
        <w:rPr>
          <w:rFonts w:ascii="Arial" w:eastAsia="Arial" w:hAnsi="Arial" w:cs="Arial"/>
          <w:sz w:val="24"/>
          <w:szCs w:val="24"/>
        </w:rPr>
        <w:t xml:space="preserve"> </w:t>
      </w:r>
      <w:r w:rsidR="0567F78A" w:rsidRPr="702AD0C2">
        <w:rPr>
          <w:rFonts w:ascii="Arial" w:eastAsia="Arial" w:hAnsi="Arial" w:cs="Arial"/>
          <w:sz w:val="24"/>
          <w:szCs w:val="24"/>
        </w:rPr>
        <w:t xml:space="preserve">Mental Health Taskforce, 2016. The five year forward view for mental health. PDF. NHS. England. Available at: </w:t>
      </w:r>
      <w:hyperlink r:id="rId16">
        <w:r w:rsidR="0567F78A" w:rsidRPr="702AD0C2">
          <w:rPr>
            <w:rStyle w:val="Hyperlink"/>
            <w:rFonts w:ascii="Arial" w:eastAsia="Arial" w:hAnsi="Arial" w:cs="Arial"/>
            <w:sz w:val="24"/>
            <w:szCs w:val="24"/>
          </w:rPr>
          <w:t>https://www.england.nhs.uk/wp-content/uploads/2016/02/Mental-Health-Taskforce-FYFV-final.pdf</w:t>
        </w:r>
      </w:hyperlink>
      <w:r w:rsidR="0567F78A" w:rsidRPr="702AD0C2">
        <w:rPr>
          <w:rFonts w:ascii="Arial" w:eastAsia="Arial" w:hAnsi="Arial" w:cs="Arial"/>
          <w:sz w:val="24"/>
          <w:szCs w:val="24"/>
        </w:rPr>
        <w:t xml:space="preserve">. Accessed 23.12.18. </w:t>
      </w:r>
      <w:r w:rsidRPr="702AD0C2">
        <w:rPr>
          <w:rFonts w:ascii="Arial" w:eastAsia="Arial" w:hAnsi="Arial" w:cs="Arial"/>
          <w:sz w:val="24"/>
          <w:szCs w:val="24"/>
        </w:rPr>
        <w:t xml:space="preserve"> </w:t>
      </w:r>
    </w:p>
    <w:p w14:paraId="265BCF2A" w14:textId="7F213E55" w:rsidR="702AD0C2" w:rsidRDefault="702AD0C2" w:rsidP="702AD0C2">
      <w:pPr>
        <w:rPr>
          <w:rFonts w:ascii="Arial" w:eastAsia="Arial" w:hAnsi="Arial" w:cs="Arial"/>
          <w:sz w:val="24"/>
          <w:szCs w:val="24"/>
        </w:rPr>
      </w:pPr>
      <w:r w:rsidRPr="702AD0C2">
        <w:rPr>
          <w:rFonts w:ascii="Arial" w:eastAsia="Arial" w:hAnsi="Arial" w:cs="Arial"/>
          <w:sz w:val="24"/>
          <w:szCs w:val="24"/>
        </w:rPr>
        <w:t xml:space="preserve">MIND, 2013. World mental health day. Available at: </w:t>
      </w:r>
      <w:hyperlink r:id="rId17">
        <w:r w:rsidRPr="702AD0C2">
          <w:rPr>
            <w:rStyle w:val="Hyperlink"/>
            <w:rFonts w:ascii="Arial" w:eastAsia="Arial" w:hAnsi="Arial" w:cs="Arial"/>
            <w:sz w:val="24"/>
            <w:szCs w:val="24"/>
          </w:rPr>
          <w:t>https://www.mind.org.uk/get-involved/world-mental-health-day/</w:t>
        </w:r>
      </w:hyperlink>
      <w:r w:rsidRPr="702AD0C2">
        <w:rPr>
          <w:rFonts w:ascii="Arial" w:eastAsia="Arial" w:hAnsi="Arial" w:cs="Arial"/>
          <w:sz w:val="24"/>
          <w:szCs w:val="24"/>
        </w:rPr>
        <w:t xml:space="preserve">. Accessed 11.01.19.  </w:t>
      </w:r>
    </w:p>
    <w:p w14:paraId="287BDD83" w14:textId="064D7CA5" w:rsidR="0567F78A" w:rsidRDefault="702AD0C2" w:rsidP="0567F78A">
      <w:pPr>
        <w:rPr>
          <w:rFonts w:ascii="Arial" w:eastAsia="Arial" w:hAnsi="Arial" w:cs="Arial"/>
          <w:sz w:val="24"/>
          <w:szCs w:val="24"/>
        </w:rPr>
      </w:pPr>
      <w:r w:rsidRPr="702AD0C2">
        <w:rPr>
          <w:rFonts w:ascii="Arial" w:eastAsia="Arial" w:hAnsi="Arial" w:cs="Arial"/>
          <w:sz w:val="24"/>
          <w:szCs w:val="24"/>
        </w:rPr>
        <w:t xml:space="preserve">National Health Service, 2018. NHS to prioritise doctors’ mental health. Online. Available at: </w:t>
      </w:r>
      <w:hyperlink r:id="rId18">
        <w:r w:rsidRPr="702AD0C2">
          <w:rPr>
            <w:rStyle w:val="Hyperlink"/>
            <w:rFonts w:ascii="Arial" w:eastAsia="Arial" w:hAnsi="Arial" w:cs="Arial"/>
            <w:sz w:val="24"/>
            <w:szCs w:val="24"/>
          </w:rPr>
          <w:t>https://www.england.nhs.uk/2018/10/nhs-to-prioritise-doctors-mental-health/</w:t>
        </w:r>
      </w:hyperlink>
      <w:r w:rsidRPr="702AD0C2">
        <w:rPr>
          <w:rFonts w:ascii="Arial" w:eastAsia="Arial" w:hAnsi="Arial" w:cs="Arial"/>
          <w:sz w:val="24"/>
          <w:szCs w:val="24"/>
        </w:rPr>
        <w:t xml:space="preserve">. Accessed 11.01.19.   </w:t>
      </w:r>
    </w:p>
    <w:p w14:paraId="2823A5F5" w14:textId="61DD1FDA" w:rsidR="0567F78A" w:rsidRDefault="0567F78A" w:rsidP="0567F78A">
      <w:pPr>
        <w:rPr>
          <w:rFonts w:ascii="Arial" w:eastAsia="Arial" w:hAnsi="Arial" w:cs="Arial"/>
          <w:sz w:val="24"/>
          <w:szCs w:val="24"/>
        </w:rPr>
      </w:pPr>
      <w:r w:rsidRPr="702AD0C2">
        <w:rPr>
          <w:rFonts w:ascii="Arial" w:eastAsia="Arial" w:hAnsi="Arial" w:cs="Arial"/>
          <w:sz w:val="24"/>
          <w:szCs w:val="24"/>
        </w:rPr>
        <w:t xml:space="preserve">National Health Service, 2018. Child and adolescent mental health services (CAMHS). Online. Available at: </w:t>
      </w:r>
      <w:hyperlink r:id="rId19">
        <w:r w:rsidRPr="702AD0C2">
          <w:rPr>
            <w:rStyle w:val="Hyperlink"/>
            <w:rFonts w:ascii="Arial" w:eastAsia="Arial" w:hAnsi="Arial" w:cs="Arial"/>
            <w:sz w:val="24"/>
            <w:szCs w:val="24"/>
          </w:rPr>
          <w:t>https://www.nhs.uk/using-the-nhs/nhs-services/mental-health-services/child-and-adolescent-mental-health-services-camhs/</w:t>
        </w:r>
      </w:hyperlink>
      <w:r w:rsidRPr="702AD0C2">
        <w:rPr>
          <w:rFonts w:ascii="Arial" w:eastAsia="Arial" w:hAnsi="Arial" w:cs="Arial"/>
          <w:sz w:val="24"/>
          <w:szCs w:val="24"/>
        </w:rPr>
        <w:t>. Accessed 24.12.18.</w:t>
      </w:r>
      <w:r w:rsidR="702AD0C2" w:rsidRPr="702AD0C2">
        <w:rPr>
          <w:rFonts w:ascii="Arial" w:eastAsia="Arial" w:hAnsi="Arial" w:cs="Arial"/>
          <w:sz w:val="24"/>
          <w:szCs w:val="24"/>
        </w:rPr>
        <w:t xml:space="preserve">  </w:t>
      </w:r>
    </w:p>
    <w:p w14:paraId="568E1C87" w14:textId="6817CE26" w:rsidR="702AD0C2" w:rsidRDefault="702AD0C2" w:rsidP="702AD0C2">
      <w:pPr>
        <w:rPr>
          <w:rFonts w:ascii="Arial" w:eastAsia="Arial" w:hAnsi="Arial" w:cs="Arial"/>
          <w:sz w:val="24"/>
          <w:szCs w:val="24"/>
        </w:rPr>
      </w:pPr>
      <w:r w:rsidRPr="702AD0C2">
        <w:rPr>
          <w:rFonts w:ascii="Arial" w:eastAsia="Arial" w:hAnsi="Arial" w:cs="Arial"/>
          <w:sz w:val="24"/>
          <w:szCs w:val="24"/>
        </w:rPr>
        <w:t xml:space="preserve"> National Health service, 2019. Children and young people’s improving access to psychological therapies programme. Online. Available at: </w:t>
      </w:r>
      <w:hyperlink r:id="rId20">
        <w:r w:rsidRPr="702AD0C2">
          <w:rPr>
            <w:rStyle w:val="Hyperlink"/>
            <w:rFonts w:ascii="Arial" w:eastAsia="Arial" w:hAnsi="Arial" w:cs="Arial"/>
            <w:sz w:val="24"/>
            <w:szCs w:val="24"/>
          </w:rPr>
          <w:t>https://www.england.nhs.uk/mental-health/cyp/iapt/</w:t>
        </w:r>
      </w:hyperlink>
      <w:r w:rsidRPr="702AD0C2">
        <w:rPr>
          <w:rFonts w:ascii="Arial" w:eastAsia="Arial" w:hAnsi="Arial" w:cs="Arial"/>
          <w:sz w:val="24"/>
          <w:szCs w:val="24"/>
        </w:rPr>
        <w:t xml:space="preserve">. Accessed 11.01.19.   </w:t>
      </w:r>
    </w:p>
    <w:p w14:paraId="417693CE" w14:textId="76021314" w:rsidR="702AD0C2" w:rsidRDefault="702AD0C2" w:rsidP="702AD0C2">
      <w:pPr>
        <w:rPr>
          <w:rFonts w:ascii="Arial" w:eastAsia="Arial" w:hAnsi="Arial" w:cs="Arial"/>
          <w:sz w:val="24"/>
          <w:szCs w:val="24"/>
        </w:rPr>
      </w:pPr>
      <w:r w:rsidRPr="702AD0C2">
        <w:rPr>
          <w:rFonts w:ascii="Arial" w:eastAsia="Arial" w:hAnsi="Arial" w:cs="Arial"/>
          <w:sz w:val="24"/>
          <w:szCs w:val="24"/>
        </w:rPr>
        <w:t xml:space="preserve"> National health service, 2019. NHS app: Summary. Online. Available at: </w:t>
      </w:r>
      <w:hyperlink r:id="rId21">
        <w:r w:rsidRPr="702AD0C2">
          <w:rPr>
            <w:rStyle w:val="Hyperlink"/>
            <w:rFonts w:ascii="Arial" w:eastAsia="Arial" w:hAnsi="Arial" w:cs="Arial"/>
            <w:sz w:val="24"/>
            <w:szCs w:val="24"/>
          </w:rPr>
          <w:t>https://digital.nhs.uk/services/nhs-app</w:t>
        </w:r>
      </w:hyperlink>
      <w:r w:rsidRPr="702AD0C2">
        <w:rPr>
          <w:rFonts w:ascii="Arial" w:eastAsia="Arial" w:hAnsi="Arial" w:cs="Arial"/>
          <w:sz w:val="24"/>
          <w:szCs w:val="24"/>
        </w:rPr>
        <w:t xml:space="preserve">. Accessed 11.01.19.  </w:t>
      </w:r>
    </w:p>
    <w:p w14:paraId="66515684" w14:textId="776B7AD4" w:rsidR="702AD0C2" w:rsidRDefault="702AD0C2" w:rsidP="702AD0C2">
      <w:pPr>
        <w:rPr>
          <w:rFonts w:ascii="Arial" w:eastAsia="Arial" w:hAnsi="Arial" w:cs="Arial"/>
          <w:sz w:val="24"/>
          <w:szCs w:val="24"/>
        </w:rPr>
      </w:pPr>
      <w:r w:rsidRPr="702AD0C2">
        <w:rPr>
          <w:rFonts w:ascii="Arial" w:eastAsia="Arial" w:hAnsi="Arial" w:cs="Arial"/>
          <w:sz w:val="24"/>
          <w:szCs w:val="24"/>
        </w:rPr>
        <w:lastRenderedPageBreak/>
        <w:t xml:space="preserve"> National Institute for health and Clinical Excellence, 2019.Antisocial behaviour and conduct disorders in children and young people: recognition and management. Online. Available at: </w:t>
      </w:r>
      <w:hyperlink r:id="rId22">
        <w:r w:rsidRPr="702AD0C2">
          <w:rPr>
            <w:rStyle w:val="Hyperlink"/>
            <w:rFonts w:ascii="Arial" w:eastAsia="Arial" w:hAnsi="Arial" w:cs="Arial"/>
            <w:sz w:val="24"/>
            <w:szCs w:val="24"/>
          </w:rPr>
          <w:t>https://www.nice.org.uk/guidance/cg158/chapter/introduction</w:t>
        </w:r>
      </w:hyperlink>
      <w:r w:rsidRPr="702AD0C2">
        <w:rPr>
          <w:rFonts w:ascii="Arial" w:eastAsia="Arial" w:hAnsi="Arial" w:cs="Arial"/>
          <w:sz w:val="24"/>
          <w:szCs w:val="24"/>
        </w:rPr>
        <w:t xml:space="preserve">. Accessed 07.01.19.  </w:t>
      </w:r>
    </w:p>
    <w:p w14:paraId="1B4C68CF" w14:textId="37A5A046" w:rsidR="702AD0C2" w:rsidRDefault="702AD0C2" w:rsidP="702AD0C2">
      <w:pPr>
        <w:rPr>
          <w:rFonts w:ascii="Arial" w:eastAsia="Arial" w:hAnsi="Arial" w:cs="Arial"/>
          <w:sz w:val="24"/>
          <w:szCs w:val="24"/>
        </w:rPr>
      </w:pPr>
      <w:r w:rsidRPr="702AD0C2">
        <w:rPr>
          <w:rFonts w:ascii="Arial" w:eastAsia="Arial" w:hAnsi="Arial" w:cs="Arial"/>
          <w:sz w:val="24"/>
          <w:szCs w:val="24"/>
        </w:rPr>
        <w:t xml:space="preserve"> Royal college of psychiatrist, 2019. Cognitive behavioural therapy (CBT)for parents and young people. Online. Available at: </w:t>
      </w:r>
      <w:hyperlink r:id="rId23">
        <w:r w:rsidRPr="702AD0C2">
          <w:rPr>
            <w:rStyle w:val="Hyperlink"/>
            <w:rFonts w:ascii="Arial" w:eastAsia="Arial" w:hAnsi="Arial" w:cs="Arial"/>
            <w:sz w:val="24"/>
            <w:szCs w:val="24"/>
          </w:rPr>
          <w:t>https://www.rcpsych.ac.uk/mental-health/parents-and-young-people/young-people/cognitive-behavioural-therapy-(cbt)-for-parents-and-young-people</w:t>
        </w:r>
      </w:hyperlink>
      <w:r w:rsidRPr="702AD0C2">
        <w:rPr>
          <w:rFonts w:ascii="Arial" w:eastAsia="Arial" w:hAnsi="Arial" w:cs="Arial"/>
          <w:sz w:val="24"/>
          <w:szCs w:val="24"/>
        </w:rPr>
        <w:t xml:space="preserve">. Accessed 11.01.19.  </w:t>
      </w:r>
    </w:p>
    <w:p w14:paraId="7A4F8ED7" w14:textId="5A4BC87E" w:rsidR="702AD0C2" w:rsidRDefault="702AD0C2" w:rsidP="702AD0C2">
      <w:pPr>
        <w:rPr>
          <w:rFonts w:ascii="Arial" w:eastAsia="Arial" w:hAnsi="Arial" w:cs="Arial"/>
          <w:sz w:val="24"/>
          <w:szCs w:val="24"/>
        </w:rPr>
      </w:pPr>
      <w:r w:rsidRPr="702AD0C2">
        <w:rPr>
          <w:rFonts w:ascii="Arial" w:eastAsia="Arial" w:hAnsi="Arial" w:cs="Arial"/>
          <w:sz w:val="24"/>
          <w:szCs w:val="24"/>
        </w:rPr>
        <w:t xml:space="preserve">The </w:t>
      </w:r>
      <w:proofErr w:type="spellStart"/>
      <w:r w:rsidRPr="702AD0C2">
        <w:rPr>
          <w:rFonts w:ascii="Arial" w:eastAsia="Arial" w:hAnsi="Arial" w:cs="Arial"/>
          <w:sz w:val="24"/>
          <w:szCs w:val="24"/>
        </w:rPr>
        <w:t>Childrens</w:t>
      </w:r>
      <w:proofErr w:type="spellEnd"/>
      <w:r w:rsidRPr="702AD0C2">
        <w:rPr>
          <w:rFonts w:ascii="Arial" w:eastAsia="Arial" w:hAnsi="Arial" w:cs="Arial"/>
          <w:sz w:val="24"/>
          <w:szCs w:val="24"/>
        </w:rPr>
        <w:t xml:space="preserve"> society, 2018. Impact report 2018. PDF. Available at: </w:t>
      </w:r>
      <w:hyperlink r:id="rId24">
        <w:r w:rsidRPr="702AD0C2">
          <w:rPr>
            <w:rStyle w:val="Hyperlink"/>
            <w:rFonts w:ascii="Arial" w:eastAsia="Arial" w:hAnsi="Arial" w:cs="Arial"/>
            <w:sz w:val="24"/>
            <w:szCs w:val="24"/>
          </w:rPr>
          <w:t>https://www.childrenssociety.org.uk/sites/default/files/impact-report-2018.pdf</w:t>
        </w:r>
      </w:hyperlink>
      <w:r w:rsidRPr="702AD0C2">
        <w:rPr>
          <w:rFonts w:ascii="Arial" w:eastAsia="Arial" w:hAnsi="Arial" w:cs="Arial"/>
          <w:sz w:val="24"/>
          <w:szCs w:val="24"/>
        </w:rPr>
        <w:t xml:space="preserve">. Accessed 20.12.18.  </w:t>
      </w:r>
    </w:p>
    <w:p w14:paraId="59562838" w14:textId="395F27A2" w:rsidR="702AD0C2" w:rsidRDefault="702AD0C2" w:rsidP="702AD0C2">
      <w:pPr>
        <w:rPr>
          <w:rFonts w:ascii="Arial" w:eastAsia="Arial" w:hAnsi="Arial" w:cs="Arial"/>
          <w:sz w:val="24"/>
          <w:szCs w:val="24"/>
        </w:rPr>
      </w:pPr>
      <w:r w:rsidRPr="702AD0C2">
        <w:rPr>
          <w:rFonts w:ascii="Arial" w:eastAsia="Arial" w:hAnsi="Arial" w:cs="Arial"/>
          <w:sz w:val="24"/>
          <w:szCs w:val="24"/>
        </w:rPr>
        <w:t xml:space="preserve">The Guardian, 2014. The scandal of common mental illnesses left untreated. Online. Available at: </w:t>
      </w:r>
      <w:hyperlink r:id="rId25">
        <w:r w:rsidRPr="702AD0C2">
          <w:rPr>
            <w:rStyle w:val="Hyperlink"/>
            <w:rFonts w:ascii="Arial" w:eastAsia="Arial" w:hAnsi="Arial" w:cs="Arial"/>
            <w:sz w:val="24"/>
            <w:szCs w:val="24"/>
          </w:rPr>
          <w:t>https://www.theguardian.com/science/blog/2014/jul/01/mental-illnesses-untreated-thrive-psychological-therapies</w:t>
        </w:r>
      </w:hyperlink>
      <w:r w:rsidRPr="702AD0C2">
        <w:rPr>
          <w:rFonts w:ascii="Arial" w:eastAsia="Arial" w:hAnsi="Arial" w:cs="Arial"/>
          <w:sz w:val="24"/>
          <w:szCs w:val="24"/>
        </w:rPr>
        <w:t xml:space="preserve">. Accessed 02.01.19.   </w:t>
      </w:r>
    </w:p>
    <w:p w14:paraId="4AE05377" w14:textId="5A43E87F" w:rsidR="702AD0C2" w:rsidRDefault="702AD0C2" w:rsidP="702AD0C2">
      <w:pPr>
        <w:rPr>
          <w:rFonts w:ascii="Arial" w:eastAsia="Arial" w:hAnsi="Arial" w:cs="Arial"/>
          <w:sz w:val="24"/>
          <w:szCs w:val="24"/>
        </w:rPr>
      </w:pPr>
      <w:r w:rsidRPr="702AD0C2">
        <w:rPr>
          <w:rFonts w:ascii="Arial" w:eastAsia="Arial" w:hAnsi="Arial" w:cs="Arial"/>
          <w:sz w:val="24"/>
          <w:szCs w:val="24"/>
        </w:rPr>
        <w:t xml:space="preserve"> </w:t>
      </w:r>
      <w:r w:rsidR="0567F78A" w:rsidRPr="702AD0C2">
        <w:rPr>
          <w:rFonts w:ascii="Arial" w:eastAsia="Arial" w:hAnsi="Arial" w:cs="Arial"/>
          <w:sz w:val="24"/>
          <w:szCs w:val="24"/>
        </w:rPr>
        <w:t xml:space="preserve">The Guardian, 2018. What is happening with children’s mental health? Online. Available at: </w:t>
      </w:r>
      <w:hyperlink r:id="rId26">
        <w:r w:rsidR="0567F78A" w:rsidRPr="702AD0C2">
          <w:rPr>
            <w:rStyle w:val="Hyperlink"/>
            <w:rFonts w:ascii="Arial" w:eastAsia="Arial" w:hAnsi="Arial" w:cs="Arial"/>
            <w:sz w:val="24"/>
            <w:szCs w:val="24"/>
          </w:rPr>
          <w:t>https://www.theguardian.com/society/2018/nov/22/what-is-happening-with-childrens-mental-health</w:t>
        </w:r>
      </w:hyperlink>
      <w:r w:rsidR="0567F78A" w:rsidRPr="702AD0C2">
        <w:rPr>
          <w:rFonts w:ascii="Arial" w:eastAsia="Arial" w:hAnsi="Arial" w:cs="Arial"/>
          <w:sz w:val="24"/>
          <w:szCs w:val="24"/>
        </w:rPr>
        <w:t xml:space="preserve">. Accessed 26.12.18. </w:t>
      </w:r>
    </w:p>
    <w:p w14:paraId="5A0E5A7E" w14:textId="67143CA5" w:rsidR="0567F78A" w:rsidRDefault="702AD0C2" w:rsidP="0567F78A">
      <w:pPr>
        <w:rPr>
          <w:rFonts w:ascii="Arial" w:eastAsia="Arial" w:hAnsi="Arial" w:cs="Arial"/>
          <w:sz w:val="24"/>
          <w:szCs w:val="24"/>
        </w:rPr>
      </w:pPr>
      <w:r w:rsidRPr="702AD0C2">
        <w:rPr>
          <w:rFonts w:ascii="Arial" w:eastAsia="Arial" w:hAnsi="Arial" w:cs="Arial"/>
          <w:sz w:val="24"/>
          <w:szCs w:val="24"/>
        </w:rPr>
        <w:t xml:space="preserve">The Guardian, 2019. Mental health: waiting times to be capped under 10-year NHS plan. Online. Available at: </w:t>
      </w:r>
      <w:hyperlink r:id="rId27">
        <w:r w:rsidRPr="702AD0C2">
          <w:rPr>
            <w:rStyle w:val="Hyperlink"/>
            <w:rFonts w:ascii="Arial" w:eastAsia="Arial" w:hAnsi="Arial" w:cs="Arial"/>
            <w:sz w:val="24"/>
            <w:szCs w:val="24"/>
          </w:rPr>
          <w:t>https://www.theguardian.com/society/2019/jan/05/mental-health-care-waiting-time-targets-10-year-nhs-plan</w:t>
        </w:r>
      </w:hyperlink>
      <w:r w:rsidRPr="702AD0C2">
        <w:rPr>
          <w:rFonts w:ascii="Arial" w:eastAsia="Arial" w:hAnsi="Arial" w:cs="Arial"/>
          <w:sz w:val="24"/>
          <w:szCs w:val="24"/>
        </w:rPr>
        <w:t xml:space="preserve">. Accessed 11.01.19. </w:t>
      </w:r>
      <w:r w:rsidR="0567F78A" w:rsidRPr="702AD0C2">
        <w:rPr>
          <w:rFonts w:ascii="Arial" w:eastAsia="Arial" w:hAnsi="Arial" w:cs="Arial"/>
          <w:sz w:val="24"/>
          <w:szCs w:val="24"/>
        </w:rPr>
        <w:t xml:space="preserve"> </w:t>
      </w:r>
    </w:p>
    <w:p w14:paraId="121AFF30" w14:textId="2AB8C23E" w:rsidR="0567F78A" w:rsidRDefault="0567F78A" w:rsidP="0567F78A">
      <w:pPr>
        <w:rPr>
          <w:rFonts w:ascii="Arial" w:eastAsia="Arial" w:hAnsi="Arial" w:cs="Arial"/>
          <w:color w:val="0563C1"/>
          <w:sz w:val="24"/>
          <w:szCs w:val="24"/>
          <w:u w:val="single"/>
        </w:rPr>
      </w:pPr>
      <w:r w:rsidRPr="702AD0C2">
        <w:rPr>
          <w:rFonts w:ascii="Arial" w:eastAsia="Arial" w:hAnsi="Arial" w:cs="Arial"/>
          <w:sz w:val="24"/>
          <w:szCs w:val="24"/>
        </w:rPr>
        <w:t xml:space="preserve">Young Minds, 2018. </w:t>
      </w:r>
      <w:r w:rsidRPr="702AD0C2">
        <w:rPr>
          <w:rFonts w:ascii="Arial" w:eastAsia="Arial" w:hAnsi="Arial" w:cs="Arial"/>
          <w:i/>
          <w:sz w:val="24"/>
          <w:szCs w:val="24"/>
        </w:rPr>
        <w:t>Your guide to CAMHS</w:t>
      </w:r>
      <w:r w:rsidRPr="702AD0C2">
        <w:rPr>
          <w:rFonts w:ascii="Arial" w:eastAsia="Arial" w:hAnsi="Arial" w:cs="Arial"/>
          <w:sz w:val="24"/>
          <w:szCs w:val="24"/>
        </w:rPr>
        <w:t xml:space="preserve">. Online. Available at: </w:t>
      </w:r>
      <w:hyperlink r:id="rId28">
        <w:r w:rsidRPr="702AD0C2">
          <w:rPr>
            <w:rStyle w:val="Hyperlink"/>
            <w:rFonts w:ascii="Arial" w:eastAsia="Arial" w:hAnsi="Arial" w:cs="Arial"/>
            <w:color w:val="0563C1"/>
            <w:sz w:val="24"/>
            <w:szCs w:val="24"/>
          </w:rPr>
          <w:t>https://youngminds.org.uk/find-help/your-guide-to-support/guide-to-camhs/</w:t>
        </w:r>
      </w:hyperlink>
      <w:r w:rsidRPr="702AD0C2">
        <w:rPr>
          <w:rFonts w:ascii="Arial" w:eastAsia="Arial" w:hAnsi="Arial" w:cs="Arial"/>
          <w:color w:val="0563C1"/>
          <w:sz w:val="24"/>
          <w:szCs w:val="24"/>
          <w:u w:val="single"/>
        </w:rPr>
        <w:t xml:space="preserve">. Accessed 30.12.18. </w:t>
      </w:r>
    </w:p>
    <w:p w14:paraId="4ED46EB1" w14:textId="254EF1DA" w:rsidR="0567F78A" w:rsidRDefault="0567F78A" w:rsidP="0567F78A">
      <w:pPr>
        <w:rPr>
          <w:rFonts w:ascii="Calibri" w:eastAsia="Calibri" w:hAnsi="Calibri" w:cs="Calibri"/>
          <w:sz w:val="28"/>
          <w:szCs w:val="28"/>
        </w:rPr>
      </w:pPr>
      <w:r w:rsidRPr="0567F78A">
        <w:rPr>
          <w:rFonts w:ascii="Calibri" w:eastAsia="Calibri" w:hAnsi="Calibri" w:cs="Calibri"/>
          <w:sz w:val="28"/>
          <w:szCs w:val="28"/>
        </w:rPr>
        <w:t xml:space="preserve"> </w:t>
      </w:r>
    </w:p>
    <w:p w14:paraId="492E0B87" w14:textId="580E5409" w:rsidR="0567F78A" w:rsidRDefault="0567F78A" w:rsidP="0567F78A">
      <w:pPr>
        <w:jc w:val="both"/>
      </w:pPr>
      <w:r w:rsidRPr="0567F78A">
        <w:rPr>
          <w:rFonts w:ascii="Calibri" w:eastAsia="Calibri" w:hAnsi="Calibri" w:cs="Calibri"/>
          <w:sz w:val="28"/>
          <w:szCs w:val="28"/>
        </w:rPr>
        <w:t xml:space="preserve"> </w:t>
      </w:r>
    </w:p>
    <w:p w14:paraId="4EF6A0B7" w14:textId="42671A40" w:rsidR="0567F78A" w:rsidRDefault="0567F78A" w:rsidP="0567F78A">
      <w:r w:rsidRPr="0567F78A">
        <w:rPr>
          <w:rFonts w:ascii="Calibri" w:eastAsia="Calibri" w:hAnsi="Calibri" w:cs="Calibri"/>
          <w:sz w:val="28"/>
          <w:szCs w:val="28"/>
        </w:rPr>
        <w:t xml:space="preserve"> </w:t>
      </w:r>
    </w:p>
    <w:p w14:paraId="71A4A616" w14:textId="42597C70" w:rsidR="0567F78A" w:rsidRDefault="0567F78A" w:rsidP="0567F78A">
      <w:r w:rsidRPr="0567F78A">
        <w:rPr>
          <w:rFonts w:ascii="Calibri" w:eastAsia="Calibri" w:hAnsi="Calibri" w:cs="Calibri"/>
          <w:sz w:val="28"/>
          <w:szCs w:val="28"/>
        </w:rPr>
        <w:t xml:space="preserve"> </w:t>
      </w:r>
    </w:p>
    <w:p w14:paraId="070C5643" w14:textId="5C14F88E" w:rsidR="0567F78A" w:rsidRDefault="0567F78A" w:rsidP="0567F78A">
      <w:pPr>
        <w:rPr>
          <w:sz w:val="28"/>
          <w:szCs w:val="28"/>
        </w:rPr>
      </w:pPr>
    </w:p>
    <w:sectPr w:rsidR="0567F78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9B47DB"/>
    <w:multiLevelType w:val="hybridMultilevel"/>
    <w:tmpl w:val="FFFFFFFF"/>
    <w:lvl w:ilvl="0" w:tplc="A5BA554A">
      <w:start w:val="1"/>
      <w:numFmt w:val="bullet"/>
      <w:lvlText w:val=""/>
      <w:lvlJc w:val="left"/>
      <w:pPr>
        <w:ind w:left="720" w:hanging="360"/>
      </w:pPr>
      <w:rPr>
        <w:rFonts w:ascii="Symbol" w:hAnsi="Symbol" w:hint="default"/>
      </w:rPr>
    </w:lvl>
    <w:lvl w:ilvl="1" w:tplc="63AE8A44">
      <w:start w:val="1"/>
      <w:numFmt w:val="bullet"/>
      <w:lvlText w:val="o"/>
      <w:lvlJc w:val="left"/>
      <w:pPr>
        <w:ind w:left="1440" w:hanging="360"/>
      </w:pPr>
      <w:rPr>
        <w:rFonts w:ascii="Courier New" w:hAnsi="Courier New" w:hint="default"/>
      </w:rPr>
    </w:lvl>
    <w:lvl w:ilvl="2" w:tplc="D9FE8F94">
      <w:start w:val="1"/>
      <w:numFmt w:val="bullet"/>
      <w:lvlText w:val=""/>
      <w:lvlJc w:val="left"/>
      <w:pPr>
        <w:ind w:left="2160" w:hanging="360"/>
      </w:pPr>
      <w:rPr>
        <w:rFonts w:ascii="Wingdings" w:hAnsi="Wingdings" w:hint="default"/>
      </w:rPr>
    </w:lvl>
    <w:lvl w:ilvl="3" w:tplc="A9C0B0F6">
      <w:start w:val="1"/>
      <w:numFmt w:val="bullet"/>
      <w:lvlText w:val=""/>
      <w:lvlJc w:val="left"/>
      <w:pPr>
        <w:ind w:left="2880" w:hanging="360"/>
      </w:pPr>
      <w:rPr>
        <w:rFonts w:ascii="Symbol" w:hAnsi="Symbol" w:hint="default"/>
      </w:rPr>
    </w:lvl>
    <w:lvl w:ilvl="4" w:tplc="4E601140">
      <w:start w:val="1"/>
      <w:numFmt w:val="bullet"/>
      <w:lvlText w:val="o"/>
      <w:lvlJc w:val="left"/>
      <w:pPr>
        <w:ind w:left="3600" w:hanging="360"/>
      </w:pPr>
      <w:rPr>
        <w:rFonts w:ascii="Courier New" w:hAnsi="Courier New" w:hint="default"/>
      </w:rPr>
    </w:lvl>
    <w:lvl w:ilvl="5" w:tplc="46F8FA22">
      <w:start w:val="1"/>
      <w:numFmt w:val="bullet"/>
      <w:lvlText w:val=""/>
      <w:lvlJc w:val="left"/>
      <w:pPr>
        <w:ind w:left="4320" w:hanging="360"/>
      </w:pPr>
      <w:rPr>
        <w:rFonts w:ascii="Wingdings" w:hAnsi="Wingdings" w:hint="default"/>
      </w:rPr>
    </w:lvl>
    <w:lvl w:ilvl="6" w:tplc="9676C96A">
      <w:start w:val="1"/>
      <w:numFmt w:val="bullet"/>
      <w:lvlText w:val=""/>
      <w:lvlJc w:val="left"/>
      <w:pPr>
        <w:ind w:left="5040" w:hanging="360"/>
      </w:pPr>
      <w:rPr>
        <w:rFonts w:ascii="Symbol" w:hAnsi="Symbol" w:hint="default"/>
      </w:rPr>
    </w:lvl>
    <w:lvl w:ilvl="7" w:tplc="9C223710">
      <w:start w:val="1"/>
      <w:numFmt w:val="bullet"/>
      <w:lvlText w:val="o"/>
      <w:lvlJc w:val="left"/>
      <w:pPr>
        <w:ind w:left="5760" w:hanging="360"/>
      </w:pPr>
      <w:rPr>
        <w:rFonts w:ascii="Courier New" w:hAnsi="Courier New" w:hint="default"/>
      </w:rPr>
    </w:lvl>
    <w:lvl w:ilvl="8" w:tplc="B4140776">
      <w:start w:val="1"/>
      <w:numFmt w:val="bullet"/>
      <w:lvlText w:val=""/>
      <w:lvlJc w:val="left"/>
      <w:pPr>
        <w:ind w:left="6480" w:hanging="360"/>
      </w:pPr>
      <w:rPr>
        <w:rFonts w:ascii="Wingdings" w:hAnsi="Wingdings" w:hint="default"/>
      </w:rPr>
    </w:lvl>
  </w:abstractNum>
  <w:abstractNum w:abstractNumId="1" w15:restartNumberingAfterBreak="0">
    <w:nsid w:val="18005FE7"/>
    <w:multiLevelType w:val="hybridMultilevel"/>
    <w:tmpl w:val="FFFFFFFF"/>
    <w:lvl w:ilvl="0" w:tplc="C1BCD02E">
      <w:start w:val="1"/>
      <w:numFmt w:val="bullet"/>
      <w:lvlText w:val=""/>
      <w:lvlJc w:val="left"/>
      <w:pPr>
        <w:ind w:left="720" w:hanging="360"/>
      </w:pPr>
      <w:rPr>
        <w:rFonts w:ascii="Symbol" w:hAnsi="Symbol" w:hint="default"/>
      </w:rPr>
    </w:lvl>
    <w:lvl w:ilvl="1" w:tplc="346C9DC4">
      <w:start w:val="1"/>
      <w:numFmt w:val="bullet"/>
      <w:lvlText w:val="o"/>
      <w:lvlJc w:val="left"/>
      <w:pPr>
        <w:ind w:left="1440" w:hanging="360"/>
      </w:pPr>
      <w:rPr>
        <w:rFonts w:ascii="Courier New" w:hAnsi="Courier New" w:hint="default"/>
      </w:rPr>
    </w:lvl>
    <w:lvl w:ilvl="2" w:tplc="13D642FC">
      <w:start w:val="1"/>
      <w:numFmt w:val="bullet"/>
      <w:lvlText w:val=""/>
      <w:lvlJc w:val="left"/>
      <w:pPr>
        <w:ind w:left="2160" w:hanging="360"/>
      </w:pPr>
      <w:rPr>
        <w:rFonts w:ascii="Wingdings" w:hAnsi="Wingdings" w:hint="default"/>
      </w:rPr>
    </w:lvl>
    <w:lvl w:ilvl="3" w:tplc="1CC8A35E">
      <w:start w:val="1"/>
      <w:numFmt w:val="bullet"/>
      <w:lvlText w:val=""/>
      <w:lvlJc w:val="left"/>
      <w:pPr>
        <w:ind w:left="2880" w:hanging="360"/>
      </w:pPr>
      <w:rPr>
        <w:rFonts w:ascii="Symbol" w:hAnsi="Symbol" w:hint="default"/>
      </w:rPr>
    </w:lvl>
    <w:lvl w:ilvl="4" w:tplc="FF12DC56">
      <w:start w:val="1"/>
      <w:numFmt w:val="bullet"/>
      <w:lvlText w:val="o"/>
      <w:lvlJc w:val="left"/>
      <w:pPr>
        <w:ind w:left="3600" w:hanging="360"/>
      </w:pPr>
      <w:rPr>
        <w:rFonts w:ascii="Courier New" w:hAnsi="Courier New" w:hint="default"/>
      </w:rPr>
    </w:lvl>
    <w:lvl w:ilvl="5" w:tplc="65109BD8">
      <w:start w:val="1"/>
      <w:numFmt w:val="bullet"/>
      <w:lvlText w:val=""/>
      <w:lvlJc w:val="left"/>
      <w:pPr>
        <w:ind w:left="4320" w:hanging="360"/>
      </w:pPr>
      <w:rPr>
        <w:rFonts w:ascii="Wingdings" w:hAnsi="Wingdings" w:hint="default"/>
      </w:rPr>
    </w:lvl>
    <w:lvl w:ilvl="6" w:tplc="52444EE0">
      <w:start w:val="1"/>
      <w:numFmt w:val="bullet"/>
      <w:lvlText w:val=""/>
      <w:lvlJc w:val="left"/>
      <w:pPr>
        <w:ind w:left="5040" w:hanging="360"/>
      </w:pPr>
      <w:rPr>
        <w:rFonts w:ascii="Symbol" w:hAnsi="Symbol" w:hint="default"/>
      </w:rPr>
    </w:lvl>
    <w:lvl w:ilvl="7" w:tplc="651C379C">
      <w:start w:val="1"/>
      <w:numFmt w:val="bullet"/>
      <w:lvlText w:val="o"/>
      <w:lvlJc w:val="left"/>
      <w:pPr>
        <w:ind w:left="5760" w:hanging="360"/>
      </w:pPr>
      <w:rPr>
        <w:rFonts w:ascii="Courier New" w:hAnsi="Courier New" w:hint="default"/>
      </w:rPr>
    </w:lvl>
    <w:lvl w:ilvl="8" w:tplc="C3F87F9A">
      <w:start w:val="1"/>
      <w:numFmt w:val="bullet"/>
      <w:lvlText w:val=""/>
      <w:lvlJc w:val="left"/>
      <w:pPr>
        <w:ind w:left="6480" w:hanging="360"/>
      </w:pPr>
      <w:rPr>
        <w:rFonts w:ascii="Wingdings" w:hAnsi="Wingdings" w:hint="default"/>
      </w:rPr>
    </w:lvl>
  </w:abstractNum>
  <w:abstractNum w:abstractNumId="2" w15:restartNumberingAfterBreak="0">
    <w:nsid w:val="1AC93D35"/>
    <w:multiLevelType w:val="hybridMultilevel"/>
    <w:tmpl w:val="D0E0CC94"/>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3" w15:restartNumberingAfterBreak="0">
    <w:nsid w:val="328668FA"/>
    <w:multiLevelType w:val="hybridMultilevel"/>
    <w:tmpl w:val="FFFFFFFF"/>
    <w:lvl w:ilvl="0" w:tplc="1832BC4E">
      <w:start w:val="1"/>
      <w:numFmt w:val="bullet"/>
      <w:lvlText w:val=""/>
      <w:lvlJc w:val="left"/>
      <w:pPr>
        <w:ind w:left="720" w:hanging="360"/>
      </w:pPr>
      <w:rPr>
        <w:rFonts w:ascii="Symbol" w:hAnsi="Symbol" w:hint="default"/>
      </w:rPr>
    </w:lvl>
    <w:lvl w:ilvl="1" w:tplc="72D618CE">
      <w:start w:val="1"/>
      <w:numFmt w:val="bullet"/>
      <w:lvlText w:val="o"/>
      <w:lvlJc w:val="left"/>
      <w:pPr>
        <w:ind w:left="1440" w:hanging="360"/>
      </w:pPr>
      <w:rPr>
        <w:rFonts w:ascii="Courier New" w:hAnsi="Courier New" w:hint="default"/>
      </w:rPr>
    </w:lvl>
    <w:lvl w:ilvl="2" w:tplc="F6886B40">
      <w:start w:val="1"/>
      <w:numFmt w:val="bullet"/>
      <w:lvlText w:val=""/>
      <w:lvlJc w:val="left"/>
      <w:pPr>
        <w:ind w:left="2160" w:hanging="360"/>
      </w:pPr>
      <w:rPr>
        <w:rFonts w:ascii="Wingdings" w:hAnsi="Wingdings" w:hint="default"/>
      </w:rPr>
    </w:lvl>
    <w:lvl w:ilvl="3" w:tplc="03D0AC14">
      <w:start w:val="1"/>
      <w:numFmt w:val="bullet"/>
      <w:lvlText w:val=""/>
      <w:lvlJc w:val="left"/>
      <w:pPr>
        <w:ind w:left="2880" w:hanging="360"/>
      </w:pPr>
      <w:rPr>
        <w:rFonts w:ascii="Symbol" w:hAnsi="Symbol" w:hint="default"/>
      </w:rPr>
    </w:lvl>
    <w:lvl w:ilvl="4" w:tplc="F95E4EA2">
      <w:start w:val="1"/>
      <w:numFmt w:val="bullet"/>
      <w:lvlText w:val="o"/>
      <w:lvlJc w:val="left"/>
      <w:pPr>
        <w:ind w:left="3600" w:hanging="360"/>
      </w:pPr>
      <w:rPr>
        <w:rFonts w:ascii="Courier New" w:hAnsi="Courier New" w:hint="default"/>
      </w:rPr>
    </w:lvl>
    <w:lvl w:ilvl="5" w:tplc="F942FB90">
      <w:start w:val="1"/>
      <w:numFmt w:val="bullet"/>
      <w:lvlText w:val=""/>
      <w:lvlJc w:val="left"/>
      <w:pPr>
        <w:ind w:left="4320" w:hanging="360"/>
      </w:pPr>
      <w:rPr>
        <w:rFonts w:ascii="Wingdings" w:hAnsi="Wingdings" w:hint="default"/>
      </w:rPr>
    </w:lvl>
    <w:lvl w:ilvl="6" w:tplc="4F22327C">
      <w:start w:val="1"/>
      <w:numFmt w:val="bullet"/>
      <w:lvlText w:val=""/>
      <w:lvlJc w:val="left"/>
      <w:pPr>
        <w:ind w:left="5040" w:hanging="360"/>
      </w:pPr>
      <w:rPr>
        <w:rFonts w:ascii="Symbol" w:hAnsi="Symbol" w:hint="default"/>
      </w:rPr>
    </w:lvl>
    <w:lvl w:ilvl="7" w:tplc="3964F926">
      <w:start w:val="1"/>
      <w:numFmt w:val="bullet"/>
      <w:lvlText w:val="o"/>
      <w:lvlJc w:val="left"/>
      <w:pPr>
        <w:ind w:left="5760" w:hanging="360"/>
      </w:pPr>
      <w:rPr>
        <w:rFonts w:ascii="Courier New" w:hAnsi="Courier New" w:hint="default"/>
      </w:rPr>
    </w:lvl>
    <w:lvl w:ilvl="8" w:tplc="E4B216B8">
      <w:start w:val="1"/>
      <w:numFmt w:val="bullet"/>
      <w:lvlText w:val=""/>
      <w:lvlJc w:val="left"/>
      <w:pPr>
        <w:ind w:left="6480" w:hanging="360"/>
      </w:pPr>
      <w:rPr>
        <w:rFonts w:ascii="Wingdings" w:hAnsi="Wingdings" w:hint="default"/>
      </w:rPr>
    </w:lvl>
  </w:abstractNum>
  <w:abstractNum w:abstractNumId="4" w15:restartNumberingAfterBreak="0">
    <w:nsid w:val="34810317"/>
    <w:multiLevelType w:val="hybridMultilevel"/>
    <w:tmpl w:val="FFFFFFFF"/>
    <w:lvl w:ilvl="0" w:tplc="58A047CE">
      <w:start w:val="1"/>
      <w:numFmt w:val="bullet"/>
      <w:lvlText w:val=""/>
      <w:lvlJc w:val="left"/>
      <w:pPr>
        <w:ind w:left="720" w:hanging="360"/>
      </w:pPr>
      <w:rPr>
        <w:rFonts w:ascii="Symbol" w:hAnsi="Symbol" w:hint="default"/>
      </w:rPr>
    </w:lvl>
    <w:lvl w:ilvl="1" w:tplc="3550C568">
      <w:start w:val="1"/>
      <w:numFmt w:val="bullet"/>
      <w:lvlText w:val="o"/>
      <w:lvlJc w:val="left"/>
      <w:pPr>
        <w:ind w:left="1440" w:hanging="360"/>
      </w:pPr>
      <w:rPr>
        <w:rFonts w:ascii="Courier New" w:hAnsi="Courier New" w:hint="default"/>
      </w:rPr>
    </w:lvl>
    <w:lvl w:ilvl="2" w:tplc="B1EAC9C8">
      <w:start w:val="1"/>
      <w:numFmt w:val="bullet"/>
      <w:lvlText w:val=""/>
      <w:lvlJc w:val="left"/>
      <w:pPr>
        <w:ind w:left="2160" w:hanging="360"/>
      </w:pPr>
      <w:rPr>
        <w:rFonts w:ascii="Wingdings" w:hAnsi="Wingdings" w:hint="default"/>
      </w:rPr>
    </w:lvl>
    <w:lvl w:ilvl="3" w:tplc="A0E03000">
      <w:start w:val="1"/>
      <w:numFmt w:val="bullet"/>
      <w:lvlText w:val=""/>
      <w:lvlJc w:val="left"/>
      <w:pPr>
        <w:ind w:left="2880" w:hanging="360"/>
      </w:pPr>
      <w:rPr>
        <w:rFonts w:ascii="Symbol" w:hAnsi="Symbol" w:hint="default"/>
      </w:rPr>
    </w:lvl>
    <w:lvl w:ilvl="4" w:tplc="CCD239CE">
      <w:start w:val="1"/>
      <w:numFmt w:val="bullet"/>
      <w:lvlText w:val="o"/>
      <w:lvlJc w:val="left"/>
      <w:pPr>
        <w:ind w:left="3600" w:hanging="360"/>
      </w:pPr>
      <w:rPr>
        <w:rFonts w:ascii="Courier New" w:hAnsi="Courier New" w:hint="default"/>
      </w:rPr>
    </w:lvl>
    <w:lvl w:ilvl="5" w:tplc="E2C42326">
      <w:start w:val="1"/>
      <w:numFmt w:val="bullet"/>
      <w:lvlText w:val=""/>
      <w:lvlJc w:val="left"/>
      <w:pPr>
        <w:ind w:left="4320" w:hanging="360"/>
      </w:pPr>
      <w:rPr>
        <w:rFonts w:ascii="Wingdings" w:hAnsi="Wingdings" w:hint="default"/>
      </w:rPr>
    </w:lvl>
    <w:lvl w:ilvl="6" w:tplc="DBCA955A">
      <w:start w:val="1"/>
      <w:numFmt w:val="bullet"/>
      <w:lvlText w:val=""/>
      <w:lvlJc w:val="left"/>
      <w:pPr>
        <w:ind w:left="5040" w:hanging="360"/>
      </w:pPr>
      <w:rPr>
        <w:rFonts w:ascii="Symbol" w:hAnsi="Symbol" w:hint="default"/>
      </w:rPr>
    </w:lvl>
    <w:lvl w:ilvl="7" w:tplc="38186D0C">
      <w:start w:val="1"/>
      <w:numFmt w:val="bullet"/>
      <w:lvlText w:val="o"/>
      <w:lvlJc w:val="left"/>
      <w:pPr>
        <w:ind w:left="5760" w:hanging="360"/>
      </w:pPr>
      <w:rPr>
        <w:rFonts w:ascii="Courier New" w:hAnsi="Courier New" w:hint="default"/>
      </w:rPr>
    </w:lvl>
    <w:lvl w:ilvl="8" w:tplc="D18EBB2A">
      <w:start w:val="1"/>
      <w:numFmt w:val="bullet"/>
      <w:lvlText w:val=""/>
      <w:lvlJc w:val="left"/>
      <w:pPr>
        <w:ind w:left="6480" w:hanging="360"/>
      </w:pPr>
      <w:rPr>
        <w:rFonts w:ascii="Wingdings" w:hAnsi="Wingdings" w:hint="default"/>
      </w:rPr>
    </w:lvl>
  </w:abstractNum>
  <w:abstractNum w:abstractNumId="5" w15:restartNumberingAfterBreak="0">
    <w:nsid w:val="46347098"/>
    <w:multiLevelType w:val="hybridMultilevel"/>
    <w:tmpl w:val="FFFFFFFF"/>
    <w:lvl w:ilvl="0" w:tplc="B0986332">
      <w:start w:val="1"/>
      <w:numFmt w:val="bullet"/>
      <w:lvlText w:val=""/>
      <w:lvlJc w:val="left"/>
      <w:pPr>
        <w:ind w:left="720" w:hanging="360"/>
      </w:pPr>
      <w:rPr>
        <w:rFonts w:ascii="Symbol" w:hAnsi="Symbol" w:hint="default"/>
      </w:rPr>
    </w:lvl>
    <w:lvl w:ilvl="1" w:tplc="F1B2CCAC">
      <w:start w:val="1"/>
      <w:numFmt w:val="bullet"/>
      <w:lvlText w:val="o"/>
      <w:lvlJc w:val="left"/>
      <w:pPr>
        <w:ind w:left="1440" w:hanging="360"/>
      </w:pPr>
      <w:rPr>
        <w:rFonts w:ascii="Courier New" w:hAnsi="Courier New" w:hint="default"/>
      </w:rPr>
    </w:lvl>
    <w:lvl w:ilvl="2" w:tplc="7C52B8A2">
      <w:start w:val="1"/>
      <w:numFmt w:val="bullet"/>
      <w:lvlText w:val=""/>
      <w:lvlJc w:val="left"/>
      <w:pPr>
        <w:ind w:left="2160" w:hanging="360"/>
      </w:pPr>
      <w:rPr>
        <w:rFonts w:ascii="Wingdings" w:hAnsi="Wingdings" w:hint="default"/>
      </w:rPr>
    </w:lvl>
    <w:lvl w:ilvl="3" w:tplc="92543CCC">
      <w:start w:val="1"/>
      <w:numFmt w:val="bullet"/>
      <w:lvlText w:val=""/>
      <w:lvlJc w:val="left"/>
      <w:pPr>
        <w:ind w:left="2880" w:hanging="360"/>
      </w:pPr>
      <w:rPr>
        <w:rFonts w:ascii="Symbol" w:hAnsi="Symbol" w:hint="default"/>
      </w:rPr>
    </w:lvl>
    <w:lvl w:ilvl="4" w:tplc="D8DE5E32">
      <w:start w:val="1"/>
      <w:numFmt w:val="bullet"/>
      <w:lvlText w:val="o"/>
      <w:lvlJc w:val="left"/>
      <w:pPr>
        <w:ind w:left="3600" w:hanging="360"/>
      </w:pPr>
      <w:rPr>
        <w:rFonts w:ascii="Courier New" w:hAnsi="Courier New" w:hint="default"/>
      </w:rPr>
    </w:lvl>
    <w:lvl w:ilvl="5" w:tplc="1F3A694C">
      <w:start w:val="1"/>
      <w:numFmt w:val="bullet"/>
      <w:lvlText w:val=""/>
      <w:lvlJc w:val="left"/>
      <w:pPr>
        <w:ind w:left="4320" w:hanging="360"/>
      </w:pPr>
      <w:rPr>
        <w:rFonts w:ascii="Wingdings" w:hAnsi="Wingdings" w:hint="default"/>
      </w:rPr>
    </w:lvl>
    <w:lvl w:ilvl="6" w:tplc="24E82CD2">
      <w:start w:val="1"/>
      <w:numFmt w:val="bullet"/>
      <w:lvlText w:val=""/>
      <w:lvlJc w:val="left"/>
      <w:pPr>
        <w:ind w:left="5040" w:hanging="360"/>
      </w:pPr>
      <w:rPr>
        <w:rFonts w:ascii="Symbol" w:hAnsi="Symbol" w:hint="default"/>
      </w:rPr>
    </w:lvl>
    <w:lvl w:ilvl="7" w:tplc="CBA29CC8">
      <w:start w:val="1"/>
      <w:numFmt w:val="bullet"/>
      <w:lvlText w:val="o"/>
      <w:lvlJc w:val="left"/>
      <w:pPr>
        <w:ind w:left="5760" w:hanging="360"/>
      </w:pPr>
      <w:rPr>
        <w:rFonts w:ascii="Courier New" w:hAnsi="Courier New" w:hint="default"/>
      </w:rPr>
    </w:lvl>
    <w:lvl w:ilvl="8" w:tplc="405ED65C">
      <w:start w:val="1"/>
      <w:numFmt w:val="bullet"/>
      <w:lvlText w:val=""/>
      <w:lvlJc w:val="left"/>
      <w:pPr>
        <w:ind w:left="6480" w:hanging="360"/>
      </w:pPr>
      <w:rPr>
        <w:rFonts w:ascii="Wingdings" w:hAnsi="Wingdings" w:hint="default"/>
      </w:rPr>
    </w:lvl>
  </w:abstractNum>
  <w:abstractNum w:abstractNumId="6" w15:restartNumberingAfterBreak="0">
    <w:nsid w:val="4D1E45A5"/>
    <w:multiLevelType w:val="hybridMultilevel"/>
    <w:tmpl w:val="FFFFFFFF"/>
    <w:lvl w:ilvl="0" w:tplc="1C8A502C">
      <w:start w:val="1"/>
      <w:numFmt w:val="bullet"/>
      <w:lvlText w:val=""/>
      <w:lvlJc w:val="left"/>
      <w:pPr>
        <w:ind w:left="720" w:hanging="360"/>
      </w:pPr>
      <w:rPr>
        <w:rFonts w:ascii="Symbol" w:hAnsi="Symbol" w:hint="default"/>
      </w:rPr>
    </w:lvl>
    <w:lvl w:ilvl="1" w:tplc="2F8A42C8">
      <w:start w:val="1"/>
      <w:numFmt w:val="bullet"/>
      <w:lvlText w:val="o"/>
      <w:lvlJc w:val="left"/>
      <w:pPr>
        <w:ind w:left="1440" w:hanging="360"/>
      </w:pPr>
      <w:rPr>
        <w:rFonts w:ascii="Courier New" w:hAnsi="Courier New" w:hint="default"/>
      </w:rPr>
    </w:lvl>
    <w:lvl w:ilvl="2" w:tplc="7A2A18EE">
      <w:start w:val="1"/>
      <w:numFmt w:val="bullet"/>
      <w:lvlText w:val=""/>
      <w:lvlJc w:val="left"/>
      <w:pPr>
        <w:ind w:left="2160" w:hanging="360"/>
      </w:pPr>
      <w:rPr>
        <w:rFonts w:ascii="Wingdings" w:hAnsi="Wingdings" w:hint="default"/>
      </w:rPr>
    </w:lvl>
    <w:lvl w:ilvl="3" w:tplc="AFB2DDA4">
      <w:start w:val="1"/>
      <w:numFmt w:val="bullet"/>
      <w:lvlText w:val=""/>
      <w:lvlJc w:val="left"/>
      <w:pPr>
        <w:ind w:left="2880" w:hanging="360"/>
      </w:pPr>
      <w:rPr>
        <w:rFonts w:ascii="Symbol" w:hAnsi="Symbol" w:hint="default"/>
      </w:rPr>
    </w:lvl>
    <w:lvl w:ilvl="4" w:tplc="8422A092">
      <w:start w:val="1"/>
      <w:numFmt w:val="bullet"/>
      <w:lvlText w:val="o"/>
      <w:lvlJc w:val="left"/>
      <w:pPr>
        <w:ind w:left="3600" w:hanging="360"/>
      </w:pPr>
      <w:rPr>
        <w:rFonts w:ascii="Courier New" w:hAnsi="Courier New" w:hint="default"/>
      </w:rPr>
    </w:lvl>
    <w:lvl w:ilvl="5" w:tplc="94840AAE">
      <w:start w:val="1"/>
      <w:numFmt w:val="bullet"/>
      <w:lvlText w:val=""/>
      <w:lvlJc w:val="left"/>
      <w:pPr>
        <w:ind w:left="4320" w:hanging="360"/>
      </w:pPr>
      <w:rPr>
        <w:rFonts w:ascii="Wingdings" w:hAnsi="Wingdings" w:hint="default"/>
      </w:rPr>
    </w:lvl>
    <w:lvl w:ilvl="6" w:tplc="38A6832A">
      <w:start w:val="1"/>
      <w:numFmt w:val="bullet"/>
      <w:lvlText w:val=""/>
      <w:lvlJc w:val="left"/>
      <w:pPr>
        <w:ind w:left="5040" w:hanging="360"/>
      </w:pPr>
      <w:rPr>
        <w:rFonts w:ascii="Symbol" w:hAnsi="Symbol" w:hint="default"/>
      </w:rPr>
    </w:lvl>
    <w:lvl w:ilvl="7" w:tplc="833C29F4">
      <w:start w:val="1"/>
      <w:numFmt w:val="bullet"/>
      <w:lvlText w:val="o"/>
      <w:lvlJc w:val="left"/>
      <w:pPr>
        <w:ind w:left="5760" w:hanging="360"/>
      </w:pPr>
      <w:rPr>
        <w:rFonts w:ascii="Courier New" w:hAnsi="Courier New" w:hint="default"/>
      </w:rPr>
    </w:lvl>
    <w:lvl w:ilvl="8" w:tplc="D0D63EE6">
      <w:start w:val="1"/>
      <w:numFmt w:val="bullet"/>
      <w:lvlText w:val=""/>
      <w:lvlJc w:val="left"/>
      <w:pPr>
        <w:ind w:left="6480" w:hanging="360"/>
      </w:pPr>
      <w:rPr>
        <w:rFonts w:ascii="Wingdings" w:hAnsi="Wingdings" w:hint="default"/>
      </w:rPr>
    </w:lvl>
  </w:abstractNum>
  <w:abstractNum w:abstractNumId="7" w15:restartNumberingAfterBreak="0">
    <w:nsid w:val="555D19C0"/>
    <w:multiLevelType w:val="hybridMultilevel"/>
    <w:tmpl w:val="FFFFFFFF"/>
    <w:lvl w:ilvl="0" w:tplc="42C2636E">
      <w:start w:val="1"/>
      <w:numFmt w:val="bullet"/>
      <w:lvlText w:val=""/>
      <w:lvlJc w:val="left"/>
      <w:pPr>
        <w:ind w:left="720" w:hanging="360"/>
      </w:pPr>
      <w:rPr>
        <w:rFonts w:ascii="Symbol" w:hAnsi="Symbol" w:hint="default"/>
      </w:rPr>
    </w:lvl>
    <w:lvl w:ilvl="1" w:tplc="EFA4F048">
      <w:start w:val="1"/>
      <w:numFmt w:val="bullet"/>
      <w:lvlText w:val="o"/>
      <w:lvlJc w:val="left"/>
      <w:pPr>
        <w:ind w:left="1440" w:hanging="360"/>
      </w:pPr>
      <w:rPr>
        <w:rFonts w:ascii="Courier New" w:hAnsi="Courier New" w:hint="default"/>
      </w:rPr>
    </w:lvl>
    <w:lvl w:ilvl="2" w:tplc="83E802FC">
      <w:start w:val="1"/>
      <w:numFmt w:val="bullet"/>
      <w:lvlText w:val=""/>
      <w:lvlJc w:val="left"/>
      <w:pPr>
        <w:ind w:left="2160" w:hanging="360"/>
      </w:pPr>
      <w:rPr>
        <w:rFonts w:ascii="Wingdings" w:hAnsi="Wingdings" w:hint="default"/>
      </w:rPr>
    </w:lvl>
    <w:lvl w:ilvl="3" w:tplc="CCA200BE">
      <w:start w:val="1"/>
      <w:numFmt w:val="bullet"/>
      <w:lvlText w:val=""/>
      <w:lvlJc w:val="left"/>
      <w:pPr>
        <w:ind w:left="2880" w:hanging="360"/>
      </w:pPr>
      <w:rPr>
        <w:rFonts w:ascii="Symbol" w:hAnsi="Symbol" w:hint="default"/>
      </w:rPr>
    </w:lvl>
    <w:lvl w:ilvl="4" w:tplc="BC2A2E84">
      <w:start w:val="1"/>
      <w:numFmt w:val="bullet"/>
      <w:lvlText w:val="o"/>
      <w:lvlJc w:val="left"/>
      <w:pPr>
        <w:ind w:left="3600" w:hanging="360"/>
      </w:pPr>
      <w:rPr>
        <w:rFonts w:ascii="Courier New" w:hAnsi="Courier New" w:hint="default"/>
      </w:rPr>
    </w:lvl>
    <w:lvl w:ilvl="5" w:tplc="00169D64">
      <w:start w:val="1"/>
      <w:numFmt w:val="bullet"/>
      <w:lvlText w:val=""/>
      <w:lvlJc w:val="left"/>
      <w:pPr>
        <w:ind w:left="4320" w:hanging="360"/>
      </w:pPr>
      <w:rPr>
        <w:rFonts w:ascii="Wingdings" w:hAnsi="Wingdings" w:hint="default"/>
      </w:rPr>
    </w:lvl>
    <w:lvl w:ilvl="6" w:tplc="B71E6F80">
      <w:start w:val="1"/>
      <w:numFmt w:val="bullet"/>
      <w:lvlText w:val=""/>
      <w:lvlJc w:val="left"/>
      <w:pPr>
        <w:ind w:left="5040" w:hanging="360"/>
      </w:pPr>
      <w:rPr>
        <w:rFonts w:ascii="Symbol" w:hAnsi="Symbol" w:hint="default"/>
      </w:rPr>
    </w:lvl>
    <w:lvl w:ilvl="7" w:tplc="069AA3D4">
      <w:start w:val="1"/>
      <w:numFmt w:val="bullet"/>
      <w:lvlText w:val="o"/>
      <w:lvlJc w:val="left"/>
      <w:pPr>
        <w:ind w:left="5760" w:hanging="360"/>
      </w:pPr>
      <w:rPr>
        <w:rFonts w:ascii="Courier New" w:hAnsi="Courier New" w:hint="default"/>
      </w:rPr>
    </w:lvl>
    <w:lvl w:ilvl="8" w:tplc="878682F4">
      <w:start w:val="1"/>
      <w:numFmt w:val="bullet"/>
      <w:lvlText w:val=""/>
      <w:lvlJc w:val="left"/>
      <w:pPr>
        <w:ind w:left="6480" w:hanging="360"/>
      </w:pPr>
      <w:rPr>
        <w:rFonts w:ascii="Wingdings" w:hAnsi="Wingdings" w:hint="default"/>
      </w:rPr>
    </w:lvl>
  </w:abstractNum>
  <w:abstractNum w:abstractNumId="8" w15:restartNumberingAfterBreak="0">
    <w:nsid w:val="612F208A"/>
    <w:multiLevelType w:val="hybridMultilevel"/>
    <w:tmpl w:val="FFFFFFFF"/>
    <w:lvl w:ilvl="0" w:tplc="314A40A8">
      <w:start w:val="1"/>
      <w:numFmt w:val="bullet"/>
      <w:lvlText w:val=""/>
      <w:lvlJc w:val="left"/>
      <w:pPr>
        <w:ind w:left="720" w:hanging="360"/>
      </w:pPr>
      <w:rPr>
        <w:rFonts w:ascii="Symbol" w:hAnsi="Symbol" w:hint="default"/>
      </w:rPr>
    </w:lvl>
    <w:lvl w:ilvl="1" w:tplc="FB5487C6">
      <w:start w:val="1"/>
      <w:numFmt w:val="bullet"/>
      <w:lvlText w:val="o"/>
      <w:lvlJc w:val="left"/>
      <w:pPr>
        <w:ind w:left="1440" w:hanging="360"/>
      </w:pPr>
      <w:rPr>
        <w:rFonts w:ascii="Courier New" w:hAnsi="Courier New" w:hint="default"/>
      </w:rPr>
    </w:lvl>
    <w:lvl w:ilvl="2" w:tplc="22A45792">
      <w:start w:val="1"/>
      <w:numFmt w:val="bullet"/>
      <w:lvlText w:val=""/>
      <w:lvlJc w:val="left"/>
      <w:pPr>
        <w:ind w:left="2160" w:hanging="360"/>
      </w:pPr>
      <w:rPr>
        <w:rFonts w:ascii="Wingdings" w:hAnsi="Wingdings" w:hint="default"/>
      </w:rPr>
    </w:lvl>
    <w:lvl w:ilvl="3" w:tplc="0B90FC72">
      <w:start w:val="1"/>
      <w:numFmt w:val="bullet"/>
      <w:lvlText w:val=""/>
      <w:lvlJc w:val="left"/>
      <w:pPr>
        <w:ind w:left="2880" w:hanging="360"/>
      </w:pPr>
      <w:rPr>
        <w:rFonts w:ascii="Symbol" w:hAnsi="Symbol" w:hint="default"/>
      </w:rPr>
    </w:lvl>
    <w:lvl w:ilvl="4" w:tplc="6ED434D2">
      <w:start w:val="1"/>
      <w:numFmt w:val="bullet"/>
      <w:lvlText w:val="o"/>
      <w:lvlJc w:val="left"/>
      <w:pPr>
        <w:ind w:left="3600" w:hanging="360"/>
      </w:pPr>
      <w:rPr>
        <w:rFonts w:ascii="Courier New" w:hAnsi="Courier New" w:hint="default"/>
      </w:rPr>
    </w:lvl>
    <w:lvl w:ilvl="5" w:tplc="E0162658">
      <w:start w:val="1"/>
      <w:numFmt w:val="bullet"/>
      <w:lvlText w:val=""/>
      <w:lvlJc w:val="left"/>
      <w:pPr>
        <w:ind w:left="4320" w:hanging="360"/>
      </w:pPr>
      <w:rPr>
        <w:rFonts w:ascii="Wingdings" w:hAnsi="Wingdings" w:hint="default"/>
      </w:rPr>
    </w:lvl>
    <w:lvl w:ilvl="6" w:tplc="41D01286">
      <w:start w:val="1"/>
      <w:numFmt w:val="bullet"/>
      <w:lvlText w:val=""/>
      <w:lvlJc w:val="left"/>
      <w:pPr>
        <w:ind w:left="5040" w:hanging="360"/>
      </w:pPr>
      <w:rPr>
        <w:rFonts w:ascii="Symbol" w:hAnsi="Symbol" w:hint="default"/>
      </w:rPr>
    </w:lvl>
    <w:lvl w:ilvl="7" w:tplc="191494E2">
      <w:start w:val="1"/>
      <w:numFmt w:val="bullet"/>
      <w:lvlText w:val="o"/>
      <w:lvlJc w:val="left"/>
      <w:pPr>
        <w:ind w:left="5760" w:hanging="360"/>
      </w:pPr>
      <w:rPr>
        <w:rFonts w:ascii="Courier New" w:hAnsi="Courier New" w:hint="default"/>
      </w:rPr>
    </w:lvl>
    <w:lvl w:ilvl="8" w:tplc="14766954">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6"/>
  </w:num>
  <w:num w:numId="4">
    <w:abstractNumId w:val="3"/>
  </w:num>
  <w:num w:numId="5">
    <w:abstractNumId w:val="4"/>
  </w:num>
  <w:num w:numId="6">
    <w:abstractNumId w:val="7"/>
  </w:num>
  <w:num w:numId="7">
    <w:abstractNumId w:val="0"/>
  </w:num>
  <w:num w:numId="8">
    <w:abstractNumId w:val="5"/>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7D676C"/>
    <w:rsid w:val="0002198F"/>
    <w:rsid w:val="000247A1"/>
    <w:rsid w:val="000462BF"/>
    <w:rsid w:val="00064EE2"/>
    <w:rsid w:val="000A7134"/>
    <w:rsid w:val="000F0A33"/>
    <w:rsid w:val="001249AD"/>
    <w:rsid w:val="001476B9"/>
    <w:rsid w:val="002149E7"/>
    <w:rsid w:val="00230ABB"/>
    <w:rsid w:val="0027138F"/>
    <w:rsid w:val="002819C2"/>
    <w:rsid w:val="002A0C08"/>
    <w:rsid w:val="00301079"/>
    <w:rsid w:val="0030400E"/>
    <w:rsid w:val="00306798"/>
    <w:rsid w:val="003119D9"/>
    <w:rsid w:val="00315B25"/>
    <w:rsid w:val="00366ADD"/>
    <w:rsid w:val="00387549"/>
    <w:rsid w:val="003A6139"/>
    <w:rsid w:val="00415A63"/>
    <w:rsid w:val="0046003A"/>
    <w:rsid w:val="004A3754"/>
    <w:rsid w:val="004C276D"/>
    <w:rsid w:val="004E7359"/>
    <w:rsid w:val="004F52C8"/>
    <w:rsid w:val="0056424C"/>
    <w:rsid w:val="005773BF"/>
    <w:rsid w:val="0058080C"/>
    <w:rsid w:val="00590E0D"/>
    <w:rsid w:val="005B50DC"/>
    <w:rsid w:val="005B605B"/>
    <w:rsid w:val="005F232A"/>
    <w:rsid w:val="00617732"/>
    <w:rsid w:val="006576BB"/>
    <w:rsid w:val="00657ACD"/>
    <w:rsid w:val="006735CD"/>
    <w:rsid w:val="006863D8"/>
    <w:rsid w:val="006B5E52"/>
    <w:rsid w:val="006E69CC"/>
    <w:rsid w:val="00730D52"/>
    <w:rsid w:val="00757CDC"/>
    <w:rsid w:val="00766C1F"/>
    <w:rsid w:val="007956C0"/>
    <w:rsid w:val="007C11FD"/>
    <w:rsid w:val="00841250"/>
    <w:rsid w:val="00850AE4"/>
    <w:rsid w:val="00897FDA"/>
    <w:rsid w:val="008D7B4A"/>
    <w:rsid w:val="008E476C"/>
    <w:rsid w:val="008E7E10"/>
    <w:rsid w:val="008F153D"/>
    <w:rsid w:val="00907A04"/>
    <w:rsid w:val="00916170"/>
    <w:rsid w:val="00996378"/>
    <w:rsid w:val="009965C4"/>
    <w:rsid w:val="009C0D20"/>
    <w:rsid w:val="009C7DD9"/>
    <w:rsid w:val="009F0F93"/>
    <w:rsid w:val="00A6267A"/>
    <w:rsid w:val="00AE0CEE"/>
    <w:rsid w:val="00AE3FB3"/>
    <w:rsid w:val="00B35205"/>
    <w:rsid w:val="00B71414"/>
    <w:rsid w:val="00B860C0"/>
    <w:rsid w:val="00B9627C"/>
    <w:rsid w:val="00BC7A3D"/>
    <w:rsid w:val="00BE1107"/>
    <w:rsid w:val="00C80E13"/>
    <w:rsid w:val="00C81724"/>
    <w:rsid w:val="00C8687D"/>
    <w:rsid w:val="00CA38C9"/>
    <w:rsid w:val="00D24329"/>
    <w:rsid w:val="00D36DBA"/>
    <w:rsid w:val="00DA65FE"/>
    <w:rsid w:val="00DB4247"/>
    <w:rsid w:val="00DC66C8"/>
    <w:rsid w:val="00DE1E00"/>
    <w:rsid w:val="00E03C8D"/>
    <w:rsid w:val="00E63731"/>
    <w:rsid w:val="00E6796F"/>
    <w:rsid w:val="00EA179C"/>
    <w:rsid w:val="00EB6AAD"/>
    <w:rsid w:val="00EC113B"/>
    <w:rsid w:val="00F10139"/>
    <w:rsid w:val="00F70595"/>
    <w:rsid w:val="00F94163"/>
    <w:rsid w:val="00FB5FA1"/>
    <w:rsid w:val="00FF5A0B"/>
    <w:rsid w:val="03616562"/>
    <w:rsid w:val="0567F78A"/>
    <w:rsid w:val="1E3D1770"/>
    <w:rsid w:val="27815F42"/>
    <w:rsid w:val="2F6D5060"/>
    <w:rsid w:val="303ACA90"/>
    <w:rsid w:val="3462EA71"/>
    <w:rsid w:val="370D8AD6"/>
    <w:rsid w:val="3931DBDD"/>
    <w:rsid w:val="3D7D676C"/>
    <w:rsid w:val="3F38B1D4"/>
    <w:rsid w:val="3FD6AC0B"/>
    <w:rsid w:val="466D3BFA"/>
    <w:rsid w:val="46A52FDC"/>
    <w:rsid w:val="48468F76"/>
    <w:rsid w:val="49F1B664"/>
    <w:rsid w:val="585AB18A"/>
    <w:rsid w:val="64D53188"/>
    <w:rsid w:val="64E29209"/>
    <w:rsid w:val="6B70C8E3"/>
    <w:rsid w:val="702AD0C2"/>
    <w:rsid w:val="721B083A"/>
    <w:rsid w:val="74296F00"/>
    <w:rsid w:val="74447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D676C"/>
  <w15:chartTrackingRefBased/>
  <w15:docId w15:val="{C568E1B6-889C-472E-8B09-7852EBA36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73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sid w:val="005773BF"/>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5773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4979829">
      <w:bodyDiv w:val="1"/>
      <w:marLeft w:val="0"/>
      <w:marRight w:val="0"/>
      <w:marTop w:val="0"/>
      <w:marBottom w:val="0"/>
      <w:divBdr>
        <w:top w:val="none" w:sz="0" w:space="0" w:color="auto"/>
        <w:left w:val="none" w:sz="0" w:space="0" w:color="auto"/>
        <w:bottom w:val="none" w:sz="0" w:space="0" w:color="auto"/>
        <w:right w:val="none" w:sz="0" w:space="0" w:color="auto"/>
      </w:divBdr>
    </w:div>
    <w:div w:id="2136176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15628/dh_126004.pdf" TargetMode="External" /><Relationship Id="rId13" Type="http://schemas.openxmlformats.org/officeDocument/2006/relationships/hyperlink" Target="https://publications.parliament.uk/pa/cm201617/cmselect/cmhealth/849/849.pdf" TargetMode="External" /><Relationship Id="rId18" Type="http://schemas.openxmlformats.org/officeDocument/2006/relationships/hyperlink" Target="https://www.england.nhs.uk/2018/10/nhs-to-prioritise-doctors-mental-health/" TargetMode="External" /><Relationship Id="rId26" Type="http://schemas.openxmlformats.org/officeDocument/2006/relationships/hyperlink" Target="https://www.theguardian.com/society/2018/nov/22/what-is-happening-with-childrens-mental-health" TargetMode="External" /><Relationship Id="rId3" Type="http://schemas.openxmlformats.org/officeDocument/2006/relationships/settings" Target="settings.xml" /><Relationship Id="rId21" Type="http://schemas.openxmlformats.org/officeDocument/2006/relationships/hyperlink" Target="https://digital.nhs.uk/services/nhs-app" TargetMode="External" /><Relationship Id="rId7" Type="http://schemas.openxmlformats.org/officeDocument/2006/relationships/hyperlink" Target="http://www.health.gov.au/internet/publications/publishing.nsf/Content/nmhr11-12~nmhr11-12-challenges~earlyintervention" TargetMode="External" /><Relationship Id="rId12" Type="http://schemas.openxmlformats.org/officeDocument/2006/relationships/hyperlink" Target="https://www.gov.uk/government/publications/better-mental-health-jsna-toolkit/5-children-and-young-people" TargetMode="External" /><Relationship Id="rId17" Type="http://schemas.openxmlformats.org/officeDocument/2006/relationships/hyperlink" Target="https://www.mind.org.uk/get-involved/world-mental-health-day/" TargetMode="External" /><Relationship Id="rId25" Type="http://schemas.openxmlformats.org/officeDocument/2006/relationships/hyperlink" Target="https://www.theguardian.com/science/blog/2014/jul/01/mental-illnesses-untreated-thrive-psychological-therapies" TargetMode="External" /><Relationship Id="rId2" Type="http://schemas.openxmlformats.org/officeDocument/2006/relationships/styles" Target="styles.xml" /><Relationship Id="rId16" Type="http://schemas.openxmlformats.org/officeDocument/2006/relationships/hyperlink" Target="https://www.england.nhs.uk/wp-content/uploads/2016/02/Mental-Health-Taskforce-FYFV-final.pdf" TargetMode="External" /><Relationship Id="rId20" Type="http://schemas.openxmlformats.org/officeDocument/2006/relationships/hyperlink" Target="https://www.england.nhs.uk/mental-health/cyp/iapt/" TargetMode="External" /><Relationship Id="rId29"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hyperlink" Target="https://assets.publishing.service.gov.uk/government/uploads/system/uploads/attachment_data/file/215808/dh_123993.pdf" TargetMode="External" /><Relationship Id="rId11" Type="http://schemas.openxmlformats.org/officeDocument/2006/relationships/hyperlink" Target="https://www.ons.gov.uk/peoplepopulationandcommunity/birthsdeathsandmarriages/deaths/bulletins/suicidesintheunitedkingdom/2017registrations" TargetMode="External" /><Relationship Id="rId24" Type="http://schemas.openxmlformats.org/officeDocument/2006/relationships/hyperlink" Target="https://www.childrenssociety.org.uk/sites/default/files/impact-report-2018.pdf" TargetMode="External" /><Relationship Id="rId5" Type="http://schemas.openxmlformats.org/officeDocument/2006/relationships/hyperlink" Target="https://www.cambridge.org/core/services/aop-cambridge-core/content/view/EB259F432B70A1B4C71E1B842CC13347/S0007125000253191a.pdf/factors_influencing_the_decision_to_use_hanging_as_a_method_of_suicide_qualitative_study.pdf" TargetMode="External" /><Relationship Id="rId15" Type="http://schemas.openxmlformats.org/officeDocument/2006/relationships/hyperlink" Target="https://www.mentalhealth.org.uk/a-to-z/c/children-and-young-people" TargetMode="External" /><Relationship Id="rId23" Type="http://schemas.openxmlformats.org/officeDocument/2006/relationships/hyperlink" Target="https://www.rcpsych.ac.uk/mental-health/parents-and-young-people/young-people/cognitive-behavioural-therapy-(cbt)-for-parents-and-young-people" TargetMode="External" /><Relationship Id="rId28" Type="http://schemas.openxmlformats.org/officeDocument/2006/relationships/hyperlink" Target="https://youngminds.org.uk/find-help/your-guide-to-support/guide-to-camhs/" TargetMode="External" /><Relationship Id="rId10" Type="http://schemas.openxmlformats.org/officeDocument/2006/relationships/hyperlink" Target="https://www.gov.uk/government/speeches/children-and-young-peoples-mental-health-in-schools" TargetMode="External" /><Relationship Id="rId19" Type="http://schemas.openxmlformats.org/officeDocument/2006/relationships/hyperlink" Target="https://www.nhs.uk/using-the-nhs/nhs-services/mental-health-services/child-and-adolescent-mental-health-services-camhs/" TargetMode="External" /><Relationship Id="rId4" Type="http://schemas.openxmlformats.org/officeDocument/2006/relationships/webSettings" Target="webSettings.xml" /><Relationship Id="rId9" Type="http://schemas.openxmlformats.org/officeDocument/2006/relationships/hyperlink" Target="https://assets.publishing.service.gov.uk/government/uploads/system/uploads/attachment_data/file/116655/dpr26.pdf" TargetMode="External" /><Relationship Id="rId14" Type="http://schemas.openxmlformats.org/officeDocument/2006/relationships/hyperlink" Target="https://www.mentalhealth.org.uk/campaigns/mental-health-schools-make-it-count" TargetMode="External" /><Relationship Id="rId22" Type="http://schemas.openxmlformats.org/officeDocument/2006/relationships/hyperlink" Target="https://www.nice.org.uk/guidance/cg158/chapter/introduction" TargetMode="External" /><Relationship Id="rId27" Type="http://schemas.openxmlformats.org/officeDocument/2006/relationships/hyperlink" Target="https://www.theguardian.com/society/2019/jan/05/mental-health-care-waiting-time-targets-10-year-nhs-plan" TargetMode="External"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3949</Words>
  <Characters>22510</Characters>
  <Application>Microsoft Office Word</Application>
  <DocSecurity>0</DocSecurity>
  <Lines>187</Lines>
  <Paragraphs>52</Paragraphs>
  <ScaleCrop>false</ScaleCrop>
  <Company/>
  <LinksUpToDate>false</LinksUpToDate>
  <CharactersWithSpaces>26407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Evans (P147461)</dc:creator>
  <cp:keywords/>
  <dc:description/>
  <cp:lastModifiedBy>Kelly Evans (P147461)</cp:lastModifiedBy>
  <cp:revision>2</cp:revision>
  <dcterms:created xsi:type="dcterms:W3CDTF">2019-01-11T17:47:00Z</dcterms:created>
  <dcterms:modified xsi:type="dcterms:W3CDTF">2019-01-11T17:47:00Z</dcterms:modified>
</cp:coreProperties>
</file>