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1BA" w:rsidRDefault="00823106">
      <w:pPr>
        <w:rPr>
          <w:lang w:val="en-US"/>
        </w:rPr>
      </w:pPr>
      <w:r>
        <w:rPr>
          <w:noProof/>
          <w:sz w:val="24"/>
          <w:szCs w:val="24"/>
          <w:lang w:eastAsia="bg-BG"/>
        </w:rPr>
        <w:drawing>
          <wp:inline distT="0" distB="0" distL="0" distR="0">
            <wp:extent cx="2514600" cy="876300"/>
            <wp:effectExtent l="19050" t="0" r="0" b="0"/>
            <wp:docPr id="1" name="Picture 4" descr="cid:image003.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5" cstate="print"/>
                    <a:srcRect/>
                    <a:stretch>
                      <a:fillRect/>
                    </a:stretch>
                  </pic:blipFill>
                  <pic:spPr bwMode="auto">
                    <a:xfrm>
                      <a:off x="0" y="0"/>
                      <a:ext cx="2514600" cy="876300"/>
                    </a:xfrm>
                    <a:prstGeom prst="rect">
                      <a:avLst/>
                    </a:prstGeom>
                    <a:noFill/>
                    <a:ln w="9525">
                      <a:noFill/>
                      <a:miter lim="800000"/>
                      <a:headEnd/>
                      <a:tailEnd/>
                    </a:ln>
                  </pic:spPr>
                </pic:pic>
              </a:graphicData>
            </a:graphic>
          </wp:inline>
        </w:drawing>
      </w:r>
    </w:p>
    <w:p w:rsidR="00823106" w:rsidRDefault="00823106">
      <w:pPr>
        <w:rPr>
          <w:lang w:val="en-US"/>
        </w:rPr>
      </w:pPr>
      <w:r>
        <w:rPr>
          <w:lang w:val="en-US"/>
        </w:rPr>
        <w:t>Introduction to Logistics</w:t>
      </w:r>
    </w:p>
    <w:p w:rsidR="00823106" w:rsidRDefault="00823106">
      <w:pPr>
        <w:rPr>
          <w:lang w:val="en-US"/>
        </w:rPr>
      </w:pPr>
      <w:r>
        <w:rPr>
          <w:lang w:val="en-US"/>
        </w:rPr>
        <w:t>Todor Stoykov</w:t>
      </w:r>
    </w:p>
    <w:p w:rsidR="004132B0" w:rsidRDefault="004132B0" w:rsidP="004132B0">
      <w:pPr>
        <w:shd w:val="clear" w:color="auto" w:fill="FFFFFF"/>
        <w:spacing w:before="120" w:after="120" w:line="300" w:lineRule="atLeast"/>
        <w:ind w:left="720"/>
        <w:jc w:val="both"/>
        <w:rPr>
          <w:rFonts w:ascii="Arial" w:hAnsi="Arial" w:cs="Arial"/>
        </w:rPr>
      </w:pPr>
      <w:r w:rsidRPr="00FF2EEA">
        <w:rPr>
          <w:rFonts w:ascii="Arial" w:hAnsi="Arial" w:cs="Arial"/>
          <w:color w:val="333333"/>
          <w:lang w:eastAsia="en-GB"/>
        </w:rPr>
        <w:t xml:space="preserve">This assessment will be in the form of a report discussing </w:t>
      </w:r>
      <w:r w:rsidRPr="00FF2EEA">
        <w:rPr>
          <w:rFonts w:ascii="Arial" w:hAnsi="Arial" w:cs="Arial"/>
        </w:rPr>
        <w:t xml:space="preserve">the inter-relationships between Warehousing &amp; Distribution </w:t>
      </w:r>
      <w:r>
        <w:rPr>
          <w:rFonts w:ascii="Arial" w:hAnsi="Arial" w:cs="Arial"/>
        </w:rPr>
        <w:t>supporting operational activities in the manufacturing or motorsport industries.</w:t>
      </w:r>
    </w:p>
    <w:p w:rsidR="00823106" w:rsidRDefault="00823106">
      <w:pPr>
        <w:rPr>
          <w:lang w:val="en-US"/>
        </w:rPr>
      </w:pPr>
    </w:p>
    <w:p w:rsidR="00823106" w:rsidRDefault="00823106" w:rsidP="00823106">
      <w:pPr>
        <w:jc w:val="both"/>
        <w:rPr>
          <w:sz w:val="24"/>
          <w:szCs w:val="24"/>
          <w:lang w:val="en-US"/>
        </w:rPr>
      </w:pPr>
      <w:r>
        <w:rPr>
          <w:sz w:val="24"/>
          <w:szCs w:val="24"/>
          <w:lang w:val="en-US"/>
        </w:rPr>
        <w:t>Introduction</w:t>
      </w:r>
    </w:p>
    <w:p w:rsidR="00DD0155" w:rsidRDefault="003B4ED5" w:rsidP="003B4ED5">
      <w:pPr>
        <w:jc w:val="both"/>
        <w:rPr>
          <w:lang w:val="en-US"/>
        </w:rPr>
      </w:pPr>
      <w:r>
        <w:rPr>
          <w:lang w:val="en-US"/>
        </w:rPr>
        <w:t xml:space="preserve">Warehouses are critical elements of the most modern manufacturing chains because they are participating in important stages of the </w:t>
      </w:r>
      <w:r w:rsidR="004132B0">
        <w:rPr>
          <w:lang w:val="en-US"/>
        </w:rPr>
        <w:t>production and distribution</w:t>
      </w:r>
      <w:r>
        <w:rPr>
          <w:lang w:val="en-US"/>
        </w:rPr>
        <w:t xml:space="preserve"> cycle of goods</w:t>
      </w:r>
      <w:r w:rsidR="004132B0">
        <w:rPr>
          <w:lang w:val="en-US"/>
        </w:rPr>
        <w:t xml:space="preserve">, materials and products. </w:t>
      </w:r>
      <w:sdt>
        <w:sdtPr>
          <w:rPr>
            <w:lang w:val="en-US"/>
          </w:rPr>
          <w:id w:val="37842159"/>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r w:rsidR="001D0673">
        <w:rPr>
          <w:lang w:val="en-US"/>
        </w:rPr>
        <w:t xml:space="preserve"> </w:t>
      </w:r>
      <w:r w:rsidR="004132B0">
        <w:rPr>
          <w:lang w:val="en-US"/>
        </w:rPr>
        <w:t xml:space="preserve">As a crucial point in the supply chain, it is always important to be on the highest service level. </w:t>
      </w:r>
      <w:r w:rsidR="00172417">
        <w:rPr>
          <w:lang w:val="en-US"/>
        </w:rPr>
        <w:t xml:space="preserve">Warehouses need to comply with specific requirements of the production </w:t>
      </w:r>
      <w:r w:rsidR="00A02B99">
        <w:rPr>
          <w:lang w:val="en-US"/>
        </w:rPr>
        <w:t>and distribution supply chains. That’s why they are made differently depending on the service they need to provide different customers.</w:t>
      </w:r>
      <w:r w:rsidR="001D0673" w:rsidRPr="001D0673">
        <w:rPr>
          <w:lang w:val="en-US"/>
        </w:rPr>
        <w:t xml:space="preserve"> </w:t>
      </w:r>
      <w:sdt>
        <w:sdtPr>
          <w:rPr>
            <w:lang w:val="en-US"/>
          </w:rPr>
          <w:id w:val="37842160"/>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r w:rsidR="00A02B99">
        <w:rPr>
          <w:lang w:val="en-US"/>
        </w:rPr>
        <w:t xml:space="preserve"> Good management is cru</w:t>
      </w:r>
      <w:r w:rsidR="00A03558">
        <w:rPr>
          <w:lang w:val="en-US"/>
        </w:rPr>
        <w:t>cial for organizing warehouses</w:t>
      </w:r>
      <w:r w:rsidR="00A02B99">
        <w:rPr>
          <w:lang w:val="en-US"/>
        </w:rPr>
        <w:t xml:space="preserve"> </w:t>
      </w:r>
      <w:r w:rsidR="00A03558">
        <w:rPr>
          <w:lang w:val="en-US"/>
        </w:rPr>
        <w:t xml:space="preserve">due to the importance that the warehouse staff and equipment has in service. </w:t>
      </w:r>
      <w:r w:rsidR="00DD0155">
        <w:rPr>
          <w:lang w:val="en-US"/>
        </w:rPr>
        <w:t xml:space="preserve">This report will address some of the key points in the inter-relationships between warehousing and distribution supporting operational activities in different manufacturing industries in the supply chain. </w:t>
      </w:r>
      <w:r w:rsidR="00002E14">
        <w:rPr>
          <w:lang w:val="en-US"/>
        </w:rPr>
        <w:t>For example, warehouses are different by the stage of the supply chain. Moreover</w:t>
      </w:r>
      <w:r w:rsidR="00DE689D">
        <w:rPr>
          <w:lang w:val="en-US"/>
        </w:rPr>
        <w:t>,</w:t>
      </w:r>
      <w:r w:rsidR="00002E14">
        <w:rPr>
          <w:lang w:val="en-US"/>
        </w:rPr>
        <w:t xml:space="preserve"> there can be stored raw materials like metals, or finished goods like cars.</w:t>
      </w:r>
      <w:r w:rsidR="001D0673" w:rsidRPr="001D0673">
        <w:rPr>
          <w:lang w:val="en-US"/>
        </w:rPr>
        <w:t xml:space="preserve"> </w:t>
      </w:r>
      <w:sdt>
        <w:sdtPr>
          <w:rPr>
            <w:lang w:val="en-US"/>
          </w:rPr>
          <w:id w:val="37842161"/>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p>
    <w:p w:rsidR="00002E14" w:rsidRDefault="00C75374" w:rsidP="003B4ED5">
      <w:pPr>
        <w:jc w:val="both"/>
        <w:rPr>
          <w:sz w:val="24"/>
          <w:szCs w:val="24"/>
          <w:lang w:val="en-US"/>
        </w:rPr>
      </w:pPr>
      <w:r w:rsidRPr="00002E14">
        <w:rPr>
          <w:sz w:val="24"/>
          <w:szCs w:val="24"/>
        </w:rPr>
        <w:t>The role of warehouses</w:t>
      </w:r>
    </w:p>
    <w:p w:rsidR="00002E14" w:rsidRDefault="00002E14" w:rsidP="003B4ED5">
      <w:pPr>
        <w:jc w:val="both"/>
        <w:rPr>
          <w:lang w:val="en-US"/>
        </w:rPr>
      </w:pPr>
      <w:r w:rsidRPr="00002E14">
        <w:rPr>
          <w:lang w:val="en-US"/>
        </w:rPr>
        <w:t xml:space="preserve">Main objective of the warehouses is </w:t>
      </w:r>
      <w:r>
        <w:rPr>
          <w:lang w:val="en-US"/>
        </w:rPr>
        <w:t>to enhance the cycle of goods through the supply chain to the end customer.</w:t>
      </w:r>
      <w:r w:rsidR="001D0673" w:rsidRPr="001D0673">
        <w:rPr>
          <w:lang w:val="en-US"/>
        </w:rPr>
        <w:t xml:space="preserve"> </w:t>
      </w:r>
      <w:sdt>
        <w:sdtPr>
          <w:rPr>
            <w:lang w:val="en-US"/>
          </w:rPr>
          <w:id w:val="37842162"/>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r>
        <w:rPr>
          <w:lang w:val="en-US"/>
        </w:rPr>
        <w:t xml:space="preserve"> </w:t>
      </w:r>
      <w:r w:rsidR="00DE689D">
        <w:rPr>
          <w:lang w:val="en-US"/>
        </w:rPr>
        <w:t>Furthermore, a lot of different techniques are used in order to prevent the goods from being hold in the warehouses for more than needed, such as flexible systems for manufacturing</w:t>
      </w:r>
      <w:r w:rsidR="00B475ED">
        <w:rPr>
          <w:lang w:val="en-US"/>
        </w:rPr>
        <w:t>, faster delivery, and many of these have been enclosed in some supply chain initiatives like (JIT) Just-In-Time and (ECR) Efficient consumer response. Sometimes there are exceptions though and it is necessary to hold items in storage.</w:t>
      </w:r>
      <w:r w:rsidR="001D0673" w:rsidRPr="001D0673">
        <w:rPr>
          <w:lang w:val="en-US"/>
        </w:rPr>
        <w:t xml:space="preserve"> </w:t>
      </w:r>
      <w:sdt>
        <w:sdtPr>
          <w:rPr>
            <w:lang w:val="en-US"/>
          </w:rPr>
          <w:id w:val="37842163"/>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r w:rsidR="00B475ED">
        <w:rPr>
          <w:lang w:val="en-US"/>
        </w:rPr>
        <w:t xml:space="preserve"> </w:t>
      </w:r>
      <w:r w:rsidR="00846CDD">
        <w:rPr>
          <w:lang w:val="en-US"/>
        </w:rPr>
        <w:t>Moreover, then two conditions apply, for example in the fashion industry often inventories are hold because most of the goods are offered for sale all the time but they are moved through the supply chain dep</w:t>
      </w:r>
      <w:r w:rsidR="00326369">
        <w:rPr>
          <w:lang w:val="en-US"/>
        </w:rPr>
        <w:t>ending on the customers demand so basically the demand for the product is continual. In the second case t</w:t>
      </w:r>
      <w:r w:rsidR="00326369">
        <w:t>he supply lead time is greater than the demand lead time</w:t>
      </w:r>
      <w:r w:rsidR="00562671">
        <w:rPr>
          <w:lang w:val="en-US"/>
        </w:rPr>
        <w:t>.</w:t>
      </w:r>
      <w:r w:rsidR="001D0673" w:rsidRPr="001D0673">
        <w:rPr>
          <w:lang w:val="en-US"/>
        </w:rPr>
        <w:t xml:space="preserve"> </w:t>
      </w:r>
      <w:sdt>
        <w:sdtPr>
          <w:rPr>
            <w:lang w:val="en-US"/>
          </w:rPr>
          <w:id w:val="37842164"/>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r w:rsidR="00562671">
        <w:rPr>
          <w:lang w:val="en-US"/>
        </w:rPr>
        <w:t xml:space="preserve"> For example, sometimes goods are offered to the customer with a faster delivery like next-day-delivery lead time. That’s most likely because the products could not be sourced. </w:t>
      </w:r>
      <w:sdt>
        <w:sdtPr>
          <w:rPr>
            <w:lang w:val="en-US"/>
          </w:rPr>
          <w:id w:val="37842158"/>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p>
    <w:p w:rsidR="00B32253" w:rsidRDefault="00B32253" w:rsidP="003B4ED5">
      <w:pPr>
        <w:jc w:val="both"/>
        <w:rPr>
          <w:sz w:val="24"/>
          <w:szCs w:val="24"/>
          <w:lang w:val="en-US"/>
        </w:rPr>
      </w:pPr>
    </w:p>
    <w:p w:rsidR="00B32253" w:rsidRDefault="00B32253" w:rsidP="003B4ED5">
      <w:pPr>
        <w:jc w:val="both"/>
        <w:rPr>
          <w:sz w:val="24"/>
          <w:szCs w:val="24"/>
          <w:lang w:val="en-US"/>
        </w:rPr>
      </w:pPr>
    </w:p>
    <w:p w:rsidR="00B32253" w:rsidRDefault="00562671" w:rsidP="003B4ED5">
      <w:pPr>
        <w:jc w:val="both"/>
        <w:rPr>
          <w:sz w:val="24"/>
          <w:szCs w:val="24"/>
          <w:lang w:val="en-US"/>
        </w:rPr>
      </w:pPr>
      <w:r w:rsidRPr="00562671">
        <w:rPr>
          <w:sz w:val="24"/>
          <w:szCs w:val="24"/>
        </w:rPr>
        <w:lastRenderedPageBreak/>
        <w:t xml:space="preserve">Warehouse operations </w:t>
      </w:r>
    </w:p>
    <w:p w:rsidR="00B32253" w:rsidRPr="00B32253" w:rsidRDefault="00B32253" w:rsidP="003B4ED5">
      <w:pPr>
        <w:jc w:val="both"/>
        <w:rPr>
          <w:sz w:val="24"/>
          <w:szCs w:val="24"/>
          <w:lang w:val="en-US"/>
        </w:rPr>
      </w:pPr>
      <w:r>
        <w:rPr>
          <w:lang w:val="en-US"/>
        </w:rPr>
        <w:t xml:space="preserve">Warehouses are designed differently to meet with the specific requirements of the different supply chains they are part of. </w:t>
      </w:r>
      <w:sdt>
        <w:sdtPr>
          <w:rPr>
            <w:lang w:val="en-US"/>
          </w:rPr>
          <w:id w:val="37842165"/>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r w:rsidR="001D0673">
        <w:rPr>
          <w:lang w:val="en-US"/>
        </w:rPr>
        <w:t xml:space="preserve"> </w:t>
      </w:r>
      <w:r>
        <w:rPr>
          <w:lang w:val="en-US"/>
        </w:rPr>
        <w:t>Moreover, there are some operations that are often seen to apply to most warehouses. The figures down show typical warehouse functions and material flows in case of inventory holding.</w:t>
      </w:r>
    </w:p>
    <w:p w:rsidR="00002E14" w:rsidRDefault="00B32253" w:rsidP="003B4ED5">
      <w:pPr>
        <w:jc w:val="both"/>
        <w:rPr>
          <w:lang w:val="en-US"/>
        </w:rPr>
      </w:pPr>
      <w:r>
        <w:rPr>
          <w:noProof/>
          <w:lang w:eastAsia="bg-BG"/>
        </w:rPr>
        <w:drawing>
          <wp:inline distT="0" distB="0" distL="0" distR="0">
            <wp:extent cx="6046470" cy="3554344"/>
            <wp:effectExtent l="19050" t="0" r="0" b="0"/>
            <wp:docPr id="2" name="Picture 1" descr="snip_201805150106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0515010639.png"/>
                    <pic:cNvPicPr/>
                  </pic:nvPicPr>
                  <pic:blipFill>
                    <a:blip r:embed="rId6" cstate="print"/>
                    <a:stretch>
                      <a:fillRect/>
                    </a:stretch>
                  </pic:blipFill>
                  <pic:spPr>
                    <a:xfrm>
                      <a:off x="0" y="0"/>
                      <a:ext cx="6046994" cy="3554652"/>
                    </a:xfrm>
                    <a:prstGeom prst="rect">
                      <a:avLst/>
                    </a:prstGeom>
                  </pic:spPr>
                </pic:pic>
              </a:graphicData>
            </a:graphic>
          </wp:inline>
        </w:drawing>
      </w:r>
    </w:p>
    <w:p w:rsidR="00F37DCF" w:rsidRPr="00F37DCF" w:rsidRDefault="00B32253" w:rsidP="00823106">
      <w:pPr>
        <w:jc w:val="both"/>
        <w:rPr>
          <w:sz w:val="24"/>
          <w:szCs w:val="24"/>
          <w:lang w:val="en-US"/>
        </w:rPr>
      </w:pPr>
      <w:r w:rsidRPr="00F37DCF">
        <w:rPr>
          <w:sz w:val="24"/>
          <w:szCs w:val="24"/>
        </w:rPr>
        <w:t xml:space="preserve">Packaging and unit loads </w:t>
      </w:r>
    </w:p>
    <w:p w:rsidR="00F37DCF" w:rsidRDefault="00F37DCF" w:rsidP="00823106">
      <w:pPr>
        <w:jc w:val="both"/>
        <w:rPr>
          <w:lang w:val="en-US"/>
        </w:rPr>
      </w:pPr>
      <w:r>
        <w:rPr>
          <w:lang w:val="en-US"/>
        </w:rPr>
        <w:t xml:space="preserve">Usually goods that go through a warehouse are packed by the different regulations depending on the actual goods. </w:t>
      </w:r>
      <w:sdt>
        <w:sdtPr>
          <w:rPr>
            <w:lang w:val="en-US"/>
          </w:rPr>
          <w:id w:val="37842166"/>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r w:rsidR="001D0673">
        <w:rPr>
          <w:lang w:val="en-US"/>
        </w:rPr>
        <w:t xml:space="preserve"> </w:t>
      </w:r>
      <w:r>
        <w:rPr>
          <w:lang w:val="en-US"/>
        </w:rPr>
        <w:t xml:space="preserve">This is because packaging is used to contain the product or sometimes preserve or protect it, improve the looks of it or to give details about it. </w:t>
      </w:r>
      <w:r w:rsidR="00D678DB">
        <w:rPr>
          <w:lang w:val="en-US"/>
        </w:rPr>
        <w:t>Moreover, packaging is done on different levels, such as primary packaging which is when the packaging is directly surrounding the product and the secondary packaging when the product contains more than one primary package. Managing packing is important for warehousing operations, especially as customers require the product at any packaging</w:t>
      </w:r>
      <w:r w:rsidR="005778F6">
        <w:rPr>
          <w:lang w:val="en-US"/>
        </w:rPr>
        <w:t xml:space="preserve"> level. The warehouse operation must be planned wisely so any of the products kept in storage that are offered for sale can be picked up and send to the customers cost-effectively. Most often supply chains are planned and build around the warehouses if goods are stored and transported in normal modules.</w:t>
      </w:r>
      <w:r w:rsidR="004F34A1">
        <w:rPr>
          <w:lang w:val="en-US"/>
        </w:rPr>
        <w:t xml:space="preserve"> Moreover,</w:t>
      </w:r>
      <w:r w:rsidR="005778F6">
        <w:rPr>
          <w:lang w:val="en-US"/>
        </w:rPr>
        <w:t xml:space="preserve"> </w:t>
      </w:r>
      <w:r w:rsidR="004F34A1">
        <w:rPr>
          <w:lang w:val="en-US"/>
        </w:rPr>
        <w:t xml:space="preserve">different packaging levels use different planning, for example, when goods packaged in cartons which are placed on pallets, which are loaded in ISO containers for export shipping. In this case the whole planning for transport and storage is based on modules of common dimensions. </w:t>
      </w:r>
      <w:sdt>
        <w:sdtPr>
          <w:rPr>
            <w:lang w:val="en-US"/>
          </w:rPr>
          <w:id w:val="37842157"/>
          <w:citation/>
        </w:sdtPr>
        <w:sdtContent>
          <w:r w:rsidR="001D0673">
            <w:rPr>
              <w:lang w:val="en-US"/>
            </w:rPr>
            <w:fldChar w:fldCharType="begin"/>
          </w:r>
          <w:r w:rsidR="001D0673">
            <w:rPr>
              <w:lang w:val="en-US"/>
            </w:rPr>
            <w:instrText xml:space="preserve"> CITATION ARu10 \l 1033 </w:instrText>
          </w:r>
          <w:r w:rsidR="001D0673">
            <w:rPr>
              <w:lang w:val="en-US"/>
            </w:rPr>
            <w:fldChar w:fldCharType="separate"/>
          </w:r>
          <w:r w:rsidR="001D0673">
            <w:rPr>
              <w:noProof/>
              <w:lang w:val="en-US"/>
            </w:rPr>
            <w:t>(A. Rushton, 2010)</w:t>
          </w:r>
          <w:r w:rsidR="001D0673">
            <w:rPr>
              <w:lang w:val="en-US"/>
            </w:rPr>
            <w:fldChar w:fldCharType="end"/>
          </w:r>
        </w:sdtContent>
      </w:sdt>
    </w:p>
    <w:p w:rsidR="004F34A1" w:rsidRDefault="004F34A1" w:rsidP="00823106">
      <w:pPr>
        <w:jc w:val="both"/>
        <w:rPr>
          <w:sz w:val="24"/>
          <w:szCs w:val="24"/>
          <w:lang w:val="en-US"/>
        </w:rPr>
      </w:pPr>
      <w:r w:rsidRPr="004F34A1">
        <w:rPr>
          <w:sz w:val="24"/>
          <w:szCs w:val="24"/>
          <w:lang w:val="en-US"/>
        </w:rPr>
        <w:t xml:space="preserve">Conclusion </w:t>
      </w:r>
    </w:p>
    <w:p w:rsidR="004F34A1" w:rsidRPr="001D0673" w:rsidRDefault="004F34A1" w:rsidP="00823106">
      <w:pPr>
        <w:jc w:val="both"/>
        <w:rPr>
          <w:lang w:val="en-US"/>
        </w:rPr>
      </w:pPr>
      <w:r w:rsidRPr="001D0673">
        <w:rPr>
          <w:lang w:val="en-US"/>
        </w:rPr>
        <w:t xml:space="preserve">To sum up, good planning and organizing are the most important part of successful warehouse operations </w:t>
      </w:r>
      <w:r w:rsidR="001D0673" w:rsidRPr="001D0673">
        <w:rPr>
          <w:lang w:val="en-US"/>
        </w:rPr>
        <w:t>in the different levels of distribution and manufacturing supply chain.</w:t>
      </w:r>
    </w:p>
    <w:sdt>
      <w:sdtPr>
        <w:id w:val="37842167"/>
        <w:docPartObj>
          <w:docPartGallery w:val="Bibliographies"/>
          <w:docPartUnique/>
        </w:docPartObj>
      </w:sdtPr>
      <w:sdtEndPr>
        <w:rPr>
          <w:rFonts w:asciiTheme="minorHAnsi" w:eastAsiaTheme="minorHAnsi" w:hAnsiTheme="minorHAnsi" w:cstheme="minorBidi"/>
          <w:b w:val="0"/>
          <w:bCs w:val="0"/>
          <w:color w:val="auto"/>
          <w:sz w:val="22"/>
          <w:szCs w:val="22"/>
          <w:lang w:val="bg-BG" w:bidi="ar-SA"/>
        </w:rPr>
      </w:sdtEndPr>
      <w:sdtContent>
        <w:p w:rsidR="001D0673" w:rsidRDefault="001D0673">
          <w:pPr>
            <w:pStyle w:val="Heading1"/>
          </w:pPr>
          <w:r>
            <w:t>Bibliography</w:t>
          </w:r>
        </w:p>
        <w:sdt>
          <w:sdtPr>
            <w:id w:val="111145805"/>
            <w:bibliography/>
          </w:sdtPr>
          <w:sdtContent>
            <w:p w:rsidR="001D0673" w:rsidRDefault="001D0673" w:rsidP="001D0673">
              <w:pPr>
                <w:pStyle w:val="Bibliography"/>
                <w:rPr>
                  <w:noProof/>
                  <w:lang w:val="en-US"/>
                </w:rPr>
              </w:pPr>
              <w:r>
                <w:fldChar w:fldCharType="begin"/>
              </w:r>
              <w:r>
                <w:instrText xml:space="preserve"> BIBLIOGRAPHY </w:instrText>
              </w:r>
              <w:r>
                <w:fldChar w:fldCharType="separate"/>
              </w:r>
              <w:r>
                <w:rPr>
                  <w:b/>
                  <w:bCs/>
                  <w:noProof/>
                  <w:lang w:val="en-US"/>
                </w:rPr>
                <w:t>A. Rushton P. Croucher, P. Baker</w:t>
              </w:r>
              <w:r>
                <w:rPr>
                  <w:noProof/>
                  <w:lang w:val="en-US"/>
                </w:rPr>
                <w:t xml:space="preserve"> The Handbook of Logistics &amp; Distribution Management [Book]. - [s.l.] : British Library Cataloguing-in-Publication Data, 2010.</w:t>
              </w:r>
            </w:p>
            <w:p w:rsidR="001D0673" w:rsidRDefault="001D0673" w:rsidP="001D0673">
              <w:r>
                <w:fldChar w:fldCharType="end"/>
              </w:r>
            </w:p>
          </w:sdtContent>
        </w:sdt>
      </w:sdtContent>
    </w:sdt>
    <w:p w:rsidR="004F34A1" w:rsidRDefault="004F34A1" w:rsidP="00823106">
      <w:pPr>
        <w:jc w:val="both"/>
        <w:rPr>
          <w:lang w:val="en-US"/>
        </w:rPr>
      </w:pPr>
    </w:p>
    <w:p w:rsidR="00F37DCF" w:rsidRDefault="00F37DCF" w:rsidP="00823106">
      <w:pPr>
        <w:jc w:val="both"/>
        <w:rPr>
          <w:lang w:val="en-US"/>
        </w:rPr>
      </w:pPr>
    </w:p>
    <w:p w:rsidR="00823106" w:rsidRPr="00823106" w:rsidRDefault="00823106" w:rsidP="00823106">
      <w:pPr>
        <w:jc w:val="both"/>
        <w:rPr>
          <w:sz w:val="24"/>
          <w:szCs w:val="24"/>
          <w:lang w:val="en-US"/>
        </w:rPr>
      </w:pPr>
    </w:p>
    <w:sectPr w:rsidR="00823106" w:rsidRPr="00823106" w:rsidSect="009A076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23106"/>
    <w:rsid w:val="00002E14"/>
    <w:rsid w:val="00172417"/>
    <w:rsid w:val="001D0673"/>
    <w:rsid w:val="001D20BD"/>
    <w:rsid w:val="002B4885"/>
    <w:rsid w:val="00326369"/>
    <w:rsid w:val="003B4ED5"/>
    <w:rsid w:val="004132B0"/>
    <w:rsid w:val="004F34A1"/>
    <w:rsid w:val="00562671"/>
    <w:rsid w:val="005778F6"/>
    <w:rsid w:val="00823106"/>
    <w:rsid w:val="00846CDD"/>
    <w:rsid w:val="009A076A"/>
    <w:rsid w:val="00A02B99"/>
    <w:rsid w:val="00A03558"/>
    <w:rsid w:val="00B32253"/>
    <w:rsid w:val="00B475ED"/>
    <w:rsid w:val="00C75374"/>
    <w:rsid w:val="00D401BA"/>
    <w:rsid w:val="00D678DB"/>
    <w:rsid w:val="00DD0155"/>
    <w:rsid w:val="00DE689D"/>
    <w:rsid w:val="00F37DC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76A"/>
  </w:style>
  <w:style w:type="paragraph" w:styleId="Heading1">
    <w:name w:val="heading 1"/>
    <w:basedOn w:val="Normal"/>
    <w:next w:val="Normal"/>
    <w:link w:val="Heading1Char"/>
    <w:uiPriority w:val="9"/>
    <w:qFormat/>
    <w:rsid w:val="001D0673"/>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3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106"/>
    <w:rPr>
      <w:rFonts w:ascii="Tahoma" w:hAnsi="Tahoma" w:cs="Tahoma"/>
      <w:sz w:val="16"/>
      <w:szCs w:val="16"/>
    </w:rPr>
  </w:style>
  <w:style w:type="character" w:customStyle="1" w:styleId="Heading1Char">
    <w:name w:val="Heading 1 Char"/>
    <w:basedOn w:val="DefaultParagraphFont"/>
    <w:link w:val="Heading1"/>
    <w:uiPriority w:val="9"/>
    <w:rsid w:val="001D0673"/>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1D067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b:Source>
    <b:Tag>ARu10</b:Tag>
    <b:SourceType>Book</b:SourceType>
    <b:Guid>{13514CE3-B8D9-4369-8A98-2AB3D796C7AC}</b:Guid>
    <b:LCID>0</b:LCID>
    <b:Author>
      <b:Author>
        <b:NameList>
          <b:Person>
            <b:Last>A. Rushton</b:Last>
            <b:First>P.</b:First>
            <b:Middle>Croucher, P. Baker</b:Middle>
          </b:Person>
        </b:NameList>
      </b:Author>
    </b:Author>
    <b:Title>The Handbook of Logistics &amp; Distribution Management</b:Title>
    <b:Year>2010</b:Year>
    <b:Publisher>British Library Cataloguing-in-Publication Data</b:Publisher>
    <b:RefOrder>1</b:RefOrder>
  </b:Source>
</b:Sources>
</file>

<file path=customXml/itemProps1.xml><?xml version="1.0" encoding="utf-8"?>
<ds:datastoreItem xmlns:ds="http://schemas.openxmlformats.org/officeDocument/2006/customXml" ds:itemID="{846A80B1-C7F7-4FD2-8818-149721AF6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712</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2018-05-14T22:55:00Z</dcterms:created>
  <dcterms:modified xsi:type="dcterms:W3CDTF">2018-05-14T22:55:00Z</dcterms:modified>
</cp:coreProperties>
</file>