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B6A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1B6C0E" wp14:editId="2B1B6C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B1B6A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1B6A7F" w14:textId="77777777" w:rsidTr="00A406E5">
        <w:tc>
          <w:tcPr>
            <w:tcW w:w="9922" w:type="dxa"/>
            <w:shd w:val="clear" w:color="auto" w:fill="C0C0C0"/>
          </w:tcPr>
          <w:p w14:paraId="2B1B6A7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1B6A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1B6A85" w14:textId="77777777" w:rsidTr="008F1308">
        <w:tc>
          <w:tcPr>
            <w:tcW w:w="2093" w:type="dxa"/>
            <w:shd w:val="pct15" w:color="auto" w:fill="auto"/>
          </w:tcPr>
          <w:p w14:paraId="2B1B6A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1B6A82" w14:textId="7779C9C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F10A2">
              <w:rPr>
                <w:rFonts w:ascii="Arial" w:hAnsi="Arial" w:cs="Arial"/>
                <w:b/>
                <w:sz w:val="22"/>
                <w:szCs w:val="22"/>
              </w:rPr>
              <w:t>Rhodri Chaplin</w:t>
            </w:r>
          </w:p>
        </w:tc>
        <w:tc>
          <w:tcPr>
            <w:tcW w:w="2268" w:type="dxa"/>
            <w:shd w:val="clear" w:color="auto" w:fill="D9D9D9"/>
          </w:tcPr>
          <w:p w14:paraId="2B1B6A8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1B6A84" w14:textId="0F76B33C" w:rsidR="003B3F9D" w:rsidRPr="00A406E5" w:rsidRDefault="003F10A2" w:rsidP="001E57C1">
            <w:pPr>
              <w:spacing w:before="120" w:after="120"/>
              <w:jc w:val="both"/>
              <w:rPr>
                <w:rFonts w:ascii="Arial" w:hAnsi="Arial" w:cs="Arial"/>
                <w:b/>
                <w:sz w:val="22"/>
                <w:szCs w:val="22"/>
              </w:rPr>
            </w:pPr>
            <w:r>
              <w:rPr>
                <w:rFonts w:ascii="Arial" w:hAnsi="Arial" w:cs="Arial"/>
                <w:b/>
                <w:sz w:val="22"/>
                <w:szCs w:val="22"/>
              </w:rPr>
              <w:t>1802068</w:t>
            </w:r>
          </w:p>
        </w:tc>
      </w:tr>
      <w:tr w:rsidR="00DB116D" w:rsidRPr="00A406E5" w14:paraId="2B1B6A88" w14:textId="77777777" w:rsidTr="00A406E5">
        <w:tc>
          <w:tcPr>
            <w:tcW w:w="2093" w:type="dxa"/>
            <w:shd w:val="pct15" w:color="auto" w:fill="auto"/>
          </w:tcPr>
          <w:p w14:paraId="2B1B6A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1B6A87" w14:textId="31696E4B" w:rsidR="00DB116D" w:rsidRPr="00A406E5" w:rsidRDefault="00F338E8" w:rsidP="00E51AAC">
            <w:pPr>
              <w:spacing w:before="120" w:after="120"/>
              <w:jc w:val="both"/>
              <w:rPr>
                <w:rFonts w:ascii="Arial" w:hAnsi="Arial" w:cs="Arial"/>
                <w:b/>
                <w:sz w:val="22"/>
                <w:szCs w:val="22"/>
              </w:rPr>
            </w:pPr>
            <w:r w:rsidRPr="00F338E8">
              <w:rPr>
                <w:rFonts w:ascii="Arial" w:hAnsi="Arial" w:cs="Arial"/>
                <w:b/>
                <w:sz w:val="22"/>
                <w:szCs w:val="22"/>
              </w:rPr>
              <w:t>BA PRIMARY EDUCATION with Qualified Teacher Status</w:t>
            </w:r>
          </w:p>
        </w:tc>
      </w:tr>
      <w:tr w:rsidR="008F1308" w:rsidRPr="00A406E5" w14:paraId="2B1B6A8B" w14:textId="77777777" w:rsidTr="005C4C22">
        <w:tc>
          <w:tcPr>
            <w:tcW w:w="2093" w:type="dxa"/>
            <w:shd w:val="pct15" w:color="auto" w:fill="auto"/>
          </w:tcPr>
          <w:p w14:paraId="2B1B6A8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1B6A8A" w14:textId="1D12FA6A" w:rsidR="008F1308" w:rsidRPr="00F338E8" w:rsidRDefault="00F338E8" w:rsidP="00E51AAC">
            <w:pPr>
              <w:spacing w:before="120" w:after="120"/>
              <w:jc w:val="both"/>
              <w:rPr>
                <w:rFonts w:ascii="Arial" w:hAnsi="Arial" w:cs="Arial"/>
                <w:b/>
                <w:sz w:val="22"/>
                <w:szCs w:val="22"/>
                <w:lang w:val="cy-GB"/>
              </w:rPr>
            </w:pPr>
            <w:r w:rsidRPr="00F338E8">
              <w:rPr>
                <w:rFonts w:ascii="Arial" w:hAnsi="Arial" w:cs="Arial"/>
                <w:b/>
                <w:sz w:val="22"/>
                <w:szCs w:val="22"/>
                <w:lang w:val="cy-GB"/>
              </w:rPr>
              <w:t>Pedagogy in Practice 1: Essential teaching skills</w:t>
            </w:r>
          </w:p>
        </w:tc>
        <w:bookmarkStart w:id="0" w:name="_GoBack"/>
        <w:bookmarkEnd w:id="0"/>
      </w:tr>
      <w:tr w:rsidR="00B84B5B" w:rsidRPr="00A406E5" w14:paraId="2B1B6A90" w14:textId="77777777" w:rsidTr="008F1308">
        <w:tc>
          <w:tcPr>
            <w:tcW w:w="2093" w:type="dxa"/>
            <w:shd w:val="pct15" w:color="auto" w:fill="auto"/>
          </w:tcPr>
          <w:p w14:paraId="2B1B6A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1B6A8D" w14:textId="7C1D6C67" w:rsidR="00B84B5B" w:rsidRPr="00A406E5" w:rsidRDefault="00F338E8" w:rsidP="00152E9D">
            <w:pPr>
              <w:spacing w:before="120" w:after="120"/>
              <w:jc w:val="both"/>
              <w:rPr>
                <w:rFonts w:ascii="Arial" w:hAnsi="Arial" w:cs="Arial"/>
                <w:b/>
                <w:sz w:val="22"/>
                <w:szCs w:val="22"/>
              </w:rPr>
            </w:pPr>
            <w:r>
              <w:rPr>
                <w:rFonts w:ascii="Arial" w:hAnsi="Arial" w:cs="Arial"/>
                <w:b/>
                <w:sz w:val="22"/>
                <w:szCs w:val="22"/>
              </w:rPr>
              <w:t>ECAD4001/C</w:t>
            </w:r>
          </w:p>
        </w:tc>
        <w:tc>
          <w:tcPr>
            <w:tcW w:w="2268" w:type="dxa"/>
            <w:shd w:val="clear" w:color="auto" w:fill="D9D9D9"/>
          </w:tcPr>
          <w:p w14:paraId="2B1B6A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1B6A8F" w14:textId="69EEA55B" w:rsidR="00B84B5B" w:rsidRPr="00A406E5" w:rsidRDefault="00F33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B1B6A95" w14:textId="77777777" w:rsidTr="008F1308">
        <w:tc>
          <w:tcPr>
            <w:tcW w:w="2093" w:type="dxa"/>
            <w:shd w:val="pct15" w:color="auto" w:fill="auto"/>
          </w:tcPr>
          <w:p w14:paraId="2B1B6A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1B6A92" w14:textId="034A7F5C"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Rachel Bendall</w:t>
            </w:r>
          </w:p>
        </w:tc>
        <w:tc>
          <w:tcPr>
            <w:tcW w:w="2268" w:type="dxa"/>
            <w:shd w:val="clear" w:color="auto" w:fill="D9D9D9"/>
          </w:tcPr>
          <w:p w14:paraId="2B1B6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1B6A94" w14:textId="5C04A418"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Rachel Bendall</w:t>
            </w:r>
          </w:p>
        </w:tc>
      </w:tr>
      <w:tr w:rsidR="00DB116D" w:rsidRPr="00A406E5" w14:paraId="2B1B6A9A" w14:textId="77777777" w:rsidTr="008F1308">
        <w:tc>
          <w:tcPr>
            <w:tcW w:w="2093" w:type="dxa"/>
            <w:shd w:val="pct15" w:color="auto" w:fill="auto"/>
          </w:tcPr>
          <w:p w14:paraId="2B1B6A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1B6A97" w14:textId="5AB9553E" w:rsidR="00DB116D" w:rsidRPr="00A406E5" w:rsidRDefault="00F338E8" w:rsidP="005F0579">
            <w:pPr>
              <w:spacing w:before="120" w:after="120"/>
              <w:jc w:val="both"/>
              <w:rPr>
                <w:rFonts w:ascii="Arial" w:hAnsi="Arial" w:cs="Arial"/>
                <w:b/>
                <w:sz w:val="22"/>
                <w:szCs w:val="22"/>
              </w:rPr>
            </w:pPr>
            <w:r w:rsidRPr="00F338E8">
              <w:rPr>
                <w:rFonts w:ascii="Arial" w:hAnsi="Arial" w:cs="Arial"/>
                <w:b/>
                <w:sz w:val="22"/>
                <w:szCs w:val="22"/>
              </w:rPr>
              <w:t>An individual reflective response to the Pr</w:t>
            </w:r>
            <w:r>
              <w:rPr>
                <w:rFonts w:ascii="Arial" w:hAnsi="Arial" w:cs="Arial"/>
                <w:b/>
                <w:sz w:val="22"/>
                <w:szCs w:val="22"/>
              </w:rPr>
              <w:t xml:space="preserve">ofessional </w:t>
            </w:r>
            <w:r w:rsidRPr="00F338E8">
              <w:rPr>
                <w:rFonts w:ascii="Arial" w:hAnsi="Arial" w:cs="Arial"/>
                <w:b/>
                <w:sz w:val="22"/>
                <w:szCs w:val="22"/>
              </w:rPr>
              <w:t>Teaching Experience</w:t>
            </w:r>
          </w:p>
        </w:tc>
        <w:tc>
          <w:tcPr>
            <w:tcW w:w="2268" w:type="dxa"/>
            <w:shd w:val="pct15" w:color="auto" w:fill="auto"/>
          </w:tcPr>
          <w:p w14:paraId="2B1B6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1B6A99" w14:textId="389411FF" w:rsidR="00DB116D" w:rsidRPr="00A406E5" w:rsidRDefault="00F338E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B1B6A9F" w14:textId="77777777" w:rsidTr="008F1308">
        <w:tc>
          <w:tcPr>
            <w:tcW w:w="2093" w:type="dxa"/>
            <w:shd w:val="pct15" w:color="auto" w:fill="auto"/>
          </w:tcPr>
          <w:p w14:paraId="2B1B6A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1B6A9C" w14:textId="23833E74" w:rsidR="00B84B5B" w:rsidRPr="00A406E5" w:rsidRDefault="00F338E8" w:rsidP="005F0579">
            <w:pPr>
              <w:spacing w:before="120" w:after="120"/>
              <w:jc w:val="both"/>
              <w:rPr>
                <w:rFonts w:ascii="Arial" w:hAnsi="Arial" w:cs="Arial"/>
                <w:b/>
                <w:sz w:val="22"/>
                <w:szCs w:val="22"/>
              </w:rPr>
            </w:pPr>
            <w:r>
              <w:rPr>
                <w:rFonts w:ascii="Arial" w:hAnsi="Arial" w:cs="Arial"/>
                <w:b/>
                <w:sz w:val="22"/>
                <w:szCs w:val="22"/>
              </w:rPr>
              <w:t>22/03/19 (23:59)</w:t>
            </w:r>
          </w:p>
        </w:tc>
        <w:tc>
          <w:tcPr>
            <w:tcW w:w="2268" w:type="dxa"/>
            <w:shd w:val="pct15" w:color="auto" w:fill="auto"/>
          </w:tcPr>
          <w:p w14:paraId="2B1B6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1B6A9E" w14:textId="6326AFA0" w:rsidR="00B84B5B" w:rsidRPr="00A406E5" w:rsidRDefault="00E66CD3" w:rsidP="005F0579">
            <w:pPr>
              <w:spacing w:before="120" w:after="120"/>
              <w:jc w:val="both"/>
              <w:rPr>
                <w:rFonts w:ascii="Arial" w:hAnsi="Arial" w:cs="Arial"/>
                <w:b/>
                <w:sz w:val="22"/>
                <w:szCs w:val="22"/>
              </w:rPr>
            </w:pPr>
            <w:r>
              <w:rPr>
                <w:rFonts w:ascii="Arial" w:hAnsi="Arial" w:cs="Arial"/>
                <w:b/>
                <w:sz w:val="22"/>
                <w:szCs w:val="22"/>
              </w:rPr>
              <w:t>29</w:t>
            </w:r>
            <w:r w:rsidR="00F338E8">
              <w:rPr>
                <w:rFonts w:ascii="Arial" w:hAnsi="Arial" w:cs="Arial"/>
                <w:b/>
                <w:sz w:val="22"/>
                <w:szCs w:val="22"/>
              </w:rPr>
              <w:t>/04/19</w:t>
            </w:r>
            <w:r w:rsidR="005C4C22">
              <w:rPr>
                <w:rFonts w:ascii="Arial" w:hAnsi="Arial" w:cs="Arial"/>
                <w:b/>
                <w:sz w:val="22"/>
                <w:szCs w:val="22"/>
              </w:rPr>
              <w:t xml:space="preserve"> (17:00)</w:t>
            </w:r>
          </w:p>
        </w:tc>
      </w:tr>
      <w:tr w:rsidR="00152E9D" w:rsidRPr="00A406E5" w14:paraId="2B1B6AA4" w14:textId="77777777" w:rsidTr="00A406E5">
        <w:tc>
          <w:tcPr>
            <w:tcW w:w="2093" w:type="dxa"/>
            <w:shd w:val="pct15" w:color="auto" w:fill="auto"/>
          </w:tcPr>
          <w:p w14:paraId="2B1B6A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1B6AA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1B6AA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1B6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1B6AA7" w14:textId="77777777" w:rsidTr="00A406E5">
        <w:tc>
          <w:tcPr>
            <w:tcW w:w="2093" w:type="dxa"/>
            <w:shd w:val="pct15" w:color="auto" w:fill="auto"/>
          </w:tcPr>
          <w:p w14:paraId="2B1B6AA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2B1B6A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1B6AA8" w14:textId="77777777" w:rsidR="0028204E" w:rsidRPr="00A406E5" w:rsidRDefault="0028204E" w:rsidP="00DB116D">
      <w:pPr>
        <w:rPr>
          <w:rFonts w:ascii="Arial" w:hAnsi="Arial" w:cs="Arial"/>
          <w:sz w:val="32"/>
        </w:rPr>
      </w:pPr>
    </w:p>
    <w:p w14:paraId="2B1B6AA9" w14:textId="77777777" w:rsidR="00152E9D" w:rsidRPr="00A406E5" w:rsidRDefault="00152E9D" w:rsidP="00DB116D">
      <w:pPr>
        <w:rPr>
          <w:rFonts w:ascii="Arial" w:hAnsi="Arial" w:cs="Arial"/>
          <w:sz w:val="32"/>
        </w:rPr>
      </w:pPr>
    </w:p>
    <w:p w14:paraId="2B1B6AAA" w14:textId="77777777" w:rsidR="00152E9D" w:rsidRPr="00A406E5" w:rsidRDefault="00152E9D" w:rsidP="00DB116D">
      <w:pPr>
        <w:rPr>
          <w:rFonts w:ascii="Arial" w:hAnsi="Arial" w:cs="Arial"/>
          <w:sz w:val="32"/>
        </w:rPr>
      </w:pPr>
    </w:p>
    <w:p w14:paraId="2B1B6AAB" w14:textId="77777777" w:rsidR="00152E9D" w:rsidRPr="00A406E5" w:rsidRDefault="00152E9D" w:rsidP="00DB116D">
      <w:pPr>
        <w:rPr>
          <w:rFonts w:ascii="Arial" w:hAnsi="Arial" w:cs="Arial"/>
          <w:sz w:val="32"/>
        </w:rPr>
      </w:pPr>
    </w:p>
    <w:p w14:paraId="2B1B6AAC" w14:textId="77777777" w:rsidR="00152E9D" w:rsidRPr="00A406E5" w:rsidRDefault="00152E9D" w:rsidP="00DB116D">
      <w:pPr>
        <w:rPr>
          <w:rFonts w:ascii="Arial" w:hAnsi="Arial" w:cs="Arial"/>
          <w:sz w:val="32"/>
        </w:rPr>
      </w:pPr>
    </w:p>
    <w:p w14:paraId="2B1B6AAD" w14:textId="77777777" w:rsidR="00152E9D" w:rsidRPr="00A406E5" w:rsidRDefault="00152E9D" w:rsidP="00DB116D">
      <w:pPr>
        <w:rPr>
          <w:rFonts w:ascii="Arial" w:hAnsi="Arial" w:cs="Arial"/>
          <w:sz w:val="32"/>
        </w:rPr>
      </w:pPr>
    </w:p>
    <w:p w14:paraId="2B1B6AAE" w14:textId="77777777" w:rsidR="00A406E5" w:rsidRDefault="00A406E5">
      <w:pPr>
        <w:rPr>
          <w:rFonts w:ascii="Arial" w:hAnsi="Arial" w:cs="Arial"/>
          <w:sz w:val="32"/>
        </w:rPr>
      </w:pPr>
      <w:r>
        <w:rPr>
          <w:rFonts w:ascii="Arial" w:hAnsi="Arial" w:cs="Arial"/>
          <w:sz w:val="32"/>
        </w:rPr>
        <w:br w:type="page"/>
      </w:r>
    </w:p>
    <w:p w14:paraId="2B1B6AA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1B6AB2" w14:textId="77777777" w:rsidTr="00A406E5">
        <w:tc>
          <w:tcPr>
            <w:tcW w:w="9747" w:type="dxa"/>
            <w:shd w:val="pct10" w:color="auto" w:fill="auto"/>
          </w:tcPr>
          <w:p w14:paraId="2B1B6A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1B6A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1B6ABA" w14:textId="77777777" w:rsidTr="00A406E5">
        <w:tc>
          <w:tcPr>
            <w:tcW w:w="9747" w:type="dxa"/>
          </w:tcPr>
          <w:p w14:paraId="7E812ABB"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Evidence knowledge and understanding of the essential attributes and skills associated with working with others as a professional and as an effective teacher/leader of learners</w:t>
            </w:r>
          </w:p>
          <w:p w14:paraId="3C514AAF"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Identify and reflect on professional responsibilities and values as well as developing reflective and self-evaluative skills to identify personal professional targets</w:t>
            </w:r>
          </w:p>
          <w:p w14:paraId="15AAF411"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Begin to apply the teaching skills presented in the module to school based contexts, communicating with pupils and colleagues at an appropriate level, beginning to apply suitable classroom management strategies</w:t>
            </w:r>
          </w:p>
          <w:p w14:paraId="5A61F782"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Demonstrate a working knowledge and understanding of techniques, approaches and challenges relating to the primary sector in Wales</w:t>
            </w:r>
          </w:p>
          <w:p w14:paraId="7B610D11" w14:textId="77777777" w:rsidR="00F338E8" w:rsidRPr="00F338E8" w:rsidRDefault="00F338E8" w:rsidP="00F338E8">
            <w:pPr>
              <w:numPr>
                <w:ilvl w:val="0"/>
                <w:numId w:val="17"/>
              </w:numPr>
              <w:rPr>
                <w:rFonts w:ascii="Arial" w:hAnsi="Arial" w:cs="Arial"/>
                <w:sz w:val="22"/>
                <w:szCs w:val="22"/>
              </w:rPr>
            </w:pPr>
            <w:r w:rsidRPr="00F338E8">
              <w:rPr>
                <w:rFonts w:ascii="Arial" w:hAnsi="Arial" w:cs="Arial"/>
                <w:sz w:val="22"/>
                <w:szCs w:val="22"/>
              </w:rPr>
              <w:t xml:space="preserve">Organise their knowledge and learning </w:t>
            </w:r>
            <w:proofErr w:type="gramStart"/>
            <w:r w:rsidRPr="00F338E8">
              <w:rPr>
                <w:rFonts w:ascii="Arial" w:hAnsi="Arial" w:cs="Arial"/>
                <w:sz w:val="22"/>
                <w:szCs w:val="22"/>
              </w:rPr>
              <w:t>through the use of</w:t>
            </w:r>
            <w:proofErr w:type="gramEnd"/>
            <w:r w:rsidRPr="00F338E8">
              <w:rPr>
                <w:rFonts w:ascii="Arial" w:hAnsi="Arial" w:cs="Arial"/>
                <w:sz w:val="22"/>
                <w:szCs w:val="22"/>
              </w:rPr>
              <w:t xml:space="preserve"> a range of information sources and present both their evidence of teaching and their academic work at the appropriate level.</w:t>
            </w:r>
          </w:p>
          <w:p w14:paraId="2B1B6AB9" w14:textId="77777777" w:rsidR="00C01A3F" w:rsidRPr="00A406E5" w:rsidRDefault="00C01A3F" w:rsidP="004D5E9B">
            <w:pPr>
              <w:rPr>
                <w:rFonts w:ascii="Arial" w:hAnsi="Arial" w:cs="Arial"/>
                <w:sz w:val="22"/>
                <w:szCs w:val="22"/>
              </w:rPr>
            </w:pPr>
          </w:p>
        </w:tc>
      </w:tr>
    </w:tbl>
    <w:p w14:paraId="2B1B6ABB" w14:textId="77777777" w:rsidR="00C01A3F" w:rsidRPr="00A406E5" w:rsidRDefault="00C01A3F" w:rsidP="00BA1176">
      <w:pPr>
        <w:rPr>
          <w:rFonts w:ascii="Arial" w:hAnsi="Arial" w:cs="Arial"/>
          <w:b/>
        </w:rPr>
      </w:pPr>
    </w:p>
    <w:p w14:paraId="2B1B6ABC" w14:textId="77777777" w:rsidR="00C01A3F" w:rsidRPr="00A406E5" w:rsidRDefault="00C01A3F" w:rsidP="00BA1176">
      <w:pPr>
        <w:rPr>
          <w:rFonts w:ascii="Arial" w:hAnsi="Arial" w:cs="Arial"/>
          <w:b/>
        </w:rPr>
      </w:pPr>
    </w:p>
    <w:p w14:paraId="2B1B6A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1B6ABF" w14:textId="77777777" w:rsidTr="00A406E5">
        <w:tc>
          <w:tcPr>
            <w:tcW w:w="9781" w:type="dxa"/>
            <w:shd w:val="clear" w:color="auto" w:fill="C0C0C0"/>
          </w:tcPr>
          <w:p w14:paraId="2B1B6ABE" w14:textId="34A0CDAB" w:rsidR="00767147" w:rsidRPr="00A406E5" w:rsidRDefault="00933F10" w:rsidP="00767147">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767147" w:rsidRPr="00A406E5" w14:paraId="1D9C5475" w14:textId="77777777" w:rsidTr="00767147">
        <w:tc>
          <w:tcPr>
            <w:tcW w:w="9781" w:type="dxa"/>
            <w:shd w:val="clear" w:color="auto" w:fill="auto"/>
          </w:tcPr>
          <w:p w14:paraId="67477D63" w14:textId="1D001F8B" w:rsidR="00767147" w:rsidRPr="006D10F0" w:rsidRDefault="00767147" w:rsidP="00767147">
            <w:pPr>
              <w:rPr>
                <w:rFonts w:ascii="Arial" w:hAnsi="Arial" w:cs="Arial"/>
                <w:sz w:val="22"/>
                <w:szCs w:val="22"/>
              </w:rPr>
            </w:pPr>
            <w:r w:rsidRPr="006D10F0">
              <w:rPr>
                <w:rFonts w:ascii="Arial" w:hAnsi="Arial" w:cs="Arial"/>
                <w:b/>
                <w:sz w:val="22"/>
                <w:szCs w:val="22"/>
              </w:rPr>
              <w:t>Title:</w:t>
            </w:r>
            <w:r w:rsidRPr="006D10F0">
              <w:rPr>
                <w:rFonts w:ascii="Arial" w:hAnsi="Arial" w:cs="Arial"/>
                <w:sz w:val="22"/>
                <w:szCs w:val="22"/>
              </w:rPr>
              <w:t xml:space="preserve"> An individual reflective response to the Professional Teaching Experience.</w:t>
            </w:r>
          </w:p>
          <w:p w14:paraId="62AE3E7C" w14:textId="77777777" w:rsidR="00737655" w:rsidRDefault="00737655" w:rsidP="00767147">
            <w:pPr>
              <w:rPr>
                <w:rFonts w:ascii="Arial" w:hAnsi="Arial" w:cs="Arial"/>
                <w:b/>
                <w:sz w:val="22"/>
                <w:szCs w:val="22"/>
              </w:rPr>
            </w:pPr>
          </w:p>
          <w:p w14:paraId="03C4A424" w14:textId="5495DEA2" w:rsidR="00767147" w:rsidRPr="006D10F0" w:rsidRDefault="00767147" w:rsidP="00767147">
            <w:pPr>
              <w:rPr>
                <w:rFonts w:ascii="Arial" w:hAnsi="Arial" w:cs="Arial"/>
                <w:sz w:val="22"/>
                <w:szCs w:val="22"/>
              </w:rPr>
            </w:pPr>
            <w:r w:rsidRPr="00737655">
              <w:rPr>
                <w:rFonts w:ascii="Arial" w:hAnsi="Arial" w:cs="Arial"/>
                <w:b/>
                <w:sz w:val="22"/>
                <w:szCs w:val="22"/>
              </w:rPr>
              <w:t>Word count:</w:t>
            </w:r>
            <w:r w:rsidRPr="006D10F0">
              <w:rPr>
                <w:rFonts w:ascii="Arial" w:hAnsi="Arial" w:cs="Arial"/>
                <w:sz w:val="22"/>
                <w:szCs w:val="22"/>
              </w:rPr>
              <w:t xml:space="preserve"> 1,500 words (or 10% above or below).</w:t>
            </w:r>
          </w:p>
          <w:p w14:paraId="3CA22192" w14:textId="77777777" w:rsidR="00767147" w:rsidRPr="006D10F0" w:rsidRDefault="00767147" w:rsidP="00767147">
            <w:pPr>
              <w:rPr>
                <w:rFonts w:ascii="Arial" w:hAnsi="Arial" w:cs="Arial"/>
                <w:sz w:val="22"/>
                <w:szCs w:val="22"/>
              </w:rPr>
            </w:pPr>
          </w:p>
          <w:p w14:paraId="0B4A81D4" w14:textId="6FE67FD7" w:rsidR="00767147" w:rsidRPr="006D10F0" w:rsidRDefault="00767147" w:rsidP="00767147">
            <w:pPr>
              <w:rPr>
                <w:rFonts w:ascii="Arial" w:hAnsi="Arial" w:cs="Arial"/>
                <w:sz w:val="22"/>
                <w:szCs w:val="22"/>
              </w:rPr>
            </w:pPr>
          </w:p>
          <w:p w14:paraId="08FD3454" w14:textId="77777777" w:rsidR="00767147" w:rsidRPr="006D10F0" w:rsidRDefault="00767147" w:rsidP="00767147">
            <w:pPr>
              <w:rPr>
                <w:rFonts w:ascii="Arial" w:hAnsi="Arial" w:cs="Arial"/>
                <w:sz w:val="22"/>
                <w:szCs w:val="22"/>
              </w:rPr>
            </w:pPr>
            <w:r w:rsidRPr="006D10F0">
              <w:rPr>
                <w:rFonts w:ascii="Arial" w:hAnsi="Arial" w:cs="Arial"/>
                <w:sz w:val="22"/>
                <w:szCs w:val="22"/>
              </w:rPr>
              <w:t>Following your professional teaching experience, you will need to provide a reflective response, which shows your development during your professional teaching experience (PTE) to illustrate how you are reflecting on your progress. You will also need to consider targets for your future teaching placement.</w:t>
            </w:r>
          </w:p>
          <w:p w14:paraId="78C33F0F" w14:textId="77777777" w:rsidR="00767147" w:rsidRPr="006D10F0" w:rsidRDefault="00767147" w:rsidP="00767147">
            <w:pPr>
              <w:rPr>
                <w:rFonts w:ascii="Arial" w:hAnsi="Arial" w:cs="Arial"/>
                <w:sz w:val="22"/>
                <w:szCs w:val="22"/>
              </w:rPr>
            </w:pPr>
          </w:p>
          <w:p w14:paraId="74CD34E2" w14:textId="029381C8" w:rsidR="00767147" w:rsidRPr="006D10F0" w:rsidRDefault="00767147" w:rsidP="00767147">
            <w:pPr>
              <w:rPr>
                <w:rFonts w:ascii="Arial" w:hAnsi="Arial" w:cs="Arial"/>
                <w:sz w:val="22"/>
                <w:szCs w:val="22"/>
              </w:rPr>
            </w:pPr>
            <w:r w:rsidRPr="006D10F0">
              <w:rPr>
                <w:rFonts w:ascii="Arial" w:hAnsi="Arial" w:cs="Arial"/>
                <w:sz w:val="22"/>
                <w:szCs w:val="22"/>
              </w:rPr>
              <w:t>You can use lesson plans, observational notes and ARC reflection used on placement to support the response.</w:t>
            </w:r>
          </w:p>
          <w:p w14:paraId="4E38D8EB" w14:textId="77777777" w:rsidR="006D10F0" w:rsidRPr="006D10F0" w:rsidRDefault="006D10F0" w:rsidP="00767147">
            <w:pPr>
              <w:rPr>
                <w:rFonts w:ascii="Arial" w:hAnsi="Arial" w:cs="Arial"/>
                <w:sz w:val="22"/>
                <w:szCs w:val="22"/>
              </w:rPr>
            </w:pPr>
          </w:p>
          <w:p w14:paraId="75E6896F" w14:textId="283364E8" w:rsidR="006D10F0" w:rsidRPr="006870D0" w:rsidRDefault="006D10F0" w:rsidP="00767147">
            <w:pPr>
              <w:rPr>
                <w:rFonts w:ascii="Arial" w:hAnsi="Arial" w:cs="Arial"/>
                <w:b/>
                <w:sz w:val="22"/>
                <w:szCs w:val="22"/>
              </w:rPr>
            </w:pPr>
            <w:proofErr w:type="gramStart"/>
            <w:r w:rsidRPr="006870D0">
              <w:rPr>
                <w:rFonts w:ascii="Arial" w:hAnsi="Arial" w:cs="Arial"/>
                <w:b/>
                <w:sz w:val="22"/>
                <w:szCs w:val="22"/>
              </w:rPr>
              <w:t>In particular you</w:t>
            </w:r>
            <w:proofErr w:type="gramEnd"/>
            <w:r w:rsidRPr="006870D0">
              <w:rPr>
                <w:rFonts w:ascii="Arial" w:hAnsi="Arial" w:cs="Arial"/>
                <w:b/>
                <w:sz w:val="22"/>
                <w:szCs w:val="22"/>
              </w:rPr>
              <w:t xml:space="preserve"> should:</w:t>
            </w:r>
          </w:p>
          <w:p w14:paraId="46570B49" w14:textId="77777777" w:rsidR="006D10F0" w:rsidRPr="006D10F0" w:rsidRDefault="006D10F0" w:rsidP="00767147">
            <w:pPr>
              <w:rPr>
                <w:rFonts w:ascii="Arial" w:hAnsi="Arial" w:cs="Arial"/>
                <w:sz w:val="22"/>
                <w:szCs w:val="22"/>
              </w:rPr>
            </w:pPr>
          </w:p>
          <w:p w14:paraId="6A770D0B" w14:textId="634A0DDD" w:rsidR="006D10F0" w:rsidRPr="006D10F0" w:rsidRDefault="006D10F0" w:rsidP="006D10F0">
            <w:pPr>
              <w:numPr>
                <w:ilvl w:val="0"/>
                <w:numId w:val="21"/>
              </w:numPr>
              <w:suppressAutoHyphens/>
              <w:overflowPunct w:val="0"/>
              <w:autoSpaceDE w:val="0"/>
              <w:spacing w:line="360" w:lineRule="auto"/>
              <w:contextualSpacing/>
              <w:textAlignment w:val="baseline"/>
              <w:rPr>
                <w:rFonts w:ascii="Arial" w:hAnsi="Arial" w:cs="Arial"/>
                <w:sz w:val="22"/>
                <w:szCs w:val="22"/>
              </w:rPr>
            </w:pPr>
            <w:r w:rsidRPr="006D10F0">
              <w:rPr>
                <w:rFonts w:ascii="Arial" w:hAnsi="Arial" w:cs="Arial"/>
                <w:sz w:val="22"/>
                <w:szCs w:val="22"/>
              </w:rPr>
              <w:t>Make close reference to your chosen QTS standards in your response. You should refer to professional values, knowledge and understanding, assessment, ICT, poverty, communication and class management.</w:t>
            </w:r>
          </w:p>
          <w:p w14:paraId="743C4E90" w14:textId="230F7641" w:rsidR="006D10F0" w:rsidRPr="006D10F0" w:rsidRDefault="006D10F0" w:rsidP="006D10F0">
            <w:pPr>
              <w:numPr>
                <w:ilvl w:val="0"/>
                <w:numId w:val="18"/>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lastRenderedPageBreak/>
              <w:t>Consider using mind maps or other visual tools to record your findings and emerging thoughts.</w:t>
            </w:r>
          </w:p>
          <w:p w14:paraId="489ED5E9" w14:textId="443040A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 xml:space="preserve">Be very selective in your content (e.g. origin of research data) and the essay should be written using professional, academic language and within a formal style. By reading academic texts and journals you will be able to see the type of style required here. Include reference to reflective teaching skills where appropriate. </w:t>
            </w:r>
          </w:p>
          <w:p w14:paraId="10811F31"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Include reference to your own relevant school observations and experiences.</w:t>
            </w:r>
          </w:p>
          <w:p w14:paraId="44966295"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Consider targets that you will aim to achieve on your future teaching placements, and ways in which you will address these targets.</w:t>
            </w:r>
          </w:p>
          <w:p w14:paraId="5850C86B" w14:textId="77777777" w:rsidR="006D10F0" w:rsidRPr="006D10F0" w:rsidRDefault="006D10F0" w:rsidP="006D10F0">
            <w:pPr>
              <w:numPr>
                <w:ilvl w:val="0"/>
                <w:numId w:val="19"/>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Remember to look at the learning outcomes on the marking criteria sheet, as these are the outcomes that the markers will use to mark your work.  Also read the “level descriptors” accompanying the mark sheet.</w:t>
            </w:r>
          </w:p>
          <w:p w14:paraId="1458DAAC" w14:textId="40C87E02" w:rsidR="006D10F0" w:rsidRPr="006D10F0" w:rsidRDefault="006D10F0" w:rsidP="00767147">
            <w:pPr>
              <w:numPr>
                <w:ilvl w:val="0"/>
                <w:numId w:val="20"/>
              </w:numPr>
              <w:suppressAutoHyphens/>
              <w:overflowPunct w:val="0"/>
              <w:autoSpaceDE w:val="0"/>
              <w:spacing w:line="360" w:lineRule="auto"/>
              <w:textAlignment w:val="baseline"/>
              <w:rPr>
                <w:rFonts w:ascii="Arial" w:hAnsi="Arial" w:cs="Arial"/>
                <w:sz w:val="22"/>
                <w:szCs w:val="22"/>
                <w:lang w:eastAsia="en-US"/>
              </w:rPr>
            </w:pPr>
            <w:r w:rsidRPr="006D10F0">
              <w:rPr>
                <w:rFonts w:ascii="Arial" w:hAnsi="Arial" w:cs="Arial"/>
                <w:sz w:val="22"/>
                <w:szCs w:val="22"/>
                <w:lang w:eastAsia="en-US"/>
              </w:rPr>
              <w:t xml:space="preserve">Ensure that you reference your work in line with the University’s guidelines. </w:t>
            </w:r>
          </w:p>
          <w:p w14:paraId="040565D1" w14:textId="70B2BD10" w:rsidR="006D10F0" w:rsidRPr="006870D0" w:rsidRDefault="006D10F0" w:rsidP="006D10F0">
            <w:pPr>
              <w:rPr>
                <w:rFonts w:ascii="Arial" w:hAnsi="Arial" w:cs="Arial"/>
                <w:b/>
                <w:sz w:val="22"/>
                <w:szCs w:val="22"/>
              </w:rPr>
            </w:pPr>
            <w:r w:rsidRPr="006870D0">
              <w:rPr>
                <w:rFonts w:ascii="Arial" w:hAnsi="Arial" w:cs="Arial"/>
                <w:b/>
                <w:sz w:val="22"/>
                <w:szCs w:val="22"/>
              </w:rPr>
              <w:t>Essential Reading:</w:t>
            </w:r>
          </w:p>
          <w:p w14:paraId="5E1FC576" w14:textId="77777777" w:rsidR="006D10F0" w:rsidRPr="006D10F0" w:rsidRDefault="006D10F0" w:rsidP="006D10F0">
            <w:pPr>
              <w:rPr>
                <w:rFonts w:ascii="Arial" w:hAnsi="Arial" w:cs="Arial"/>
                <w:sz w:val="22"/>
                <w:szCs w:val="22"/>
              </w:rPr>
            </w:pPr>
          </w:p>
          <w:p w14:paraId="1E0766D1" w14:textId="4BED7BC9" w:rsidR="006D10F0" w:rsidRPr="006D10F0" w:rsidRDefault="006D10F0" w:rsidP="006D10F0">
            <w:pPr>
              <w:rPr>
                <w:rFonts w:ascii="Arial" w:hAnsi="Arial" w:cs="Arial"/>
                <w:sz w:val="22"/>
                <w:szCs w:val="22"/>
              </w:rPr>
            </w:pPr>
            <w:r w:rsidRPr="006D10F0">
              <w:rPr>
                <w:rFonts w:ascii="Arial" w:hAnsi="Arial" w:cs="Arial"/>
                <w:sz w:val="22"/>
                <w:szCs w:val="22"/>
              </w:rPr>
              <w:t>This assignment requires that you</w:t>
            </w:r>
            <w:r>
              <w:rPr>
                <w:rFonts w:ascii="Arial" w:hAnsi="Arial" w:cs="Arial"/>
                <w:sz w:val="22"/>
                <w:szCs w:val="22"/>
              </w:rPr>
              <w:t xml:space="preserve"> reflect on your current practice and identify targets for moving forward. </w:t>
            </w:r>
            <w:r w:rsidRPr="006D10F0">
              <w:rPr>
                <w:rFonts w:ascii="Arial" w:hAnsi="Arial" w:cs="Arial"/>
                <w:sz w:val="22"/>
                <w:szCs w:val="22"/>
              </w:rPr>
              <w:t>Readings have been provided on Moodle and you could also use other readings that you identify independently.</w:t>
            </w:r>
          </w:p>
          <w:p w14:paraId="29402A1D" w14:textId="2839E7D3" w:rsidR="00767147" w:rsidRPr="00767147" w:rsidRDefault="00767147" w:rsidP="00767147">
            <w:pPr>
              <w:rPr>
                <w:rFonts w:ascii="Arial" w:hAnsi="Arial" w:cs="Arial"/>
                <w:sz w:val="24"/>
                <w:szCs w:val="24"/>
              </w:rPr>
            </w:pPr>
          </w:p>
        </w:tc>
      </w:tr>
    </w:tbl>
    <w:p w14:paraId="2B1B6AE1" w14:textId="009DEF13" w:rsidR="00A85BFE" w:rsidRDefault="00A85BFE" w:rsidP="006870D0">
      <w:pPr>
        <w:jc w:val="both"/>
        <w:rPr>
          <w:rFonts w:ascii="Arial" w:hAnsi="Arial" w:cs="Arial"/>
          <w:sz w:val="22"/>
          <w:szCs w:val="22"/>
        </w:rPr>
      </w:pPr>
    </w:p>
    <w:p w14:paraId="5680DFCA"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51FAAD11"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3CC9FD50"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407C510A"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6739358B"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4C4364BD"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52074F6E"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1152C62D"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46DFD449"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0D2D2363"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563158E4"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37F94443"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0A7818CE"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3CE921BC" w14:textId="77777777" w:rsidR="003F10A2" w:rsidRDefault="003F10A2" w:rsidP="003F10A2">
      <w:pPr>
        <w:pStyle w:val="paragraph"/>
        <w:spacing w:before="0" w:beforeAutospacing="0" w:after="0" w:afterAutospacing="0"/>
        <w:textAlignment w:val="baseline"/>
        <w:rPr>
          <w:rStyle w:val="normaltextrun"/>
          <w:rFonts w:ascii="Arial" w:hAnsi="Arial" w:cs="Arial"/>
          <w:sz w:val="22"/>
          <w:szCs w:val="22"/>
        </w:rPr>
      </w:pPr>
    </w:p>
    <w:p w14:paraId="2E73E8AB" w14:textId="56BFF101" w:rsidR="003F10A2" w:rsidRPr="003F10A2" w:rsidRDefault="003F10A2" w:rsidP="003F10A2">
      <w:pPr>
        <w:pStyle w:val="paragraph"/>
        <w:spacing w:before="0" w:beforeAutospacing="0" w:after="0" w:afterAutospacing="0"/>
        <w:jc w:val="center"/>
        <w:textAlignment w:val="baseline"/>
        <w:rPr>
          <w:rFonts w:ascii="Segoe UI" w:hAnsi="Segoe UI" w:cs="Segoe UI"/>
          <w:sz w:val="18"/>
          <w:szCs w:val="18"/>
          <w:u w:val="single"/>
        </w:rPr>
      </w:pPr>
      <w:r w:rsidRPr="003F10A2">
        <w:rPr>
          <w:rStyle w:val="normaltextrun"/>
          <w:rFonts w:ascii="Arial" w:hAnsi="Arial" w:cs="Arial"/>
          <w:sz w:val="22"/>
          <w:szCs w:val="22"/>
          <w:u w:val="single"/>
        </w:rPr>
        <w:lastRenderedPageBreak/>
        <w:t>An individual reflective response to the Professional Teaching Experience.</w:t>
      </w:r>
    </w:p>
    <w:p w14:paraId="2FB1AB1C" w14:textId="77777777" w:rsidR="003F10A2" w:rsidRDefault="003F10A2" w:rsidP="003F10A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DFE137C"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I will be reflecting upon the first couple of weeks of my PTE. During this time, I was in year 4. I covered a variety of lessons over the weeks and worked with the different abilities during the tasks. After doing this I </w:t>
      </w:r>
      <w:proofErr w:type="spellStart"/>
      <w:r>
        <w:rPr>
          <w:rStyle w:val="contextualspellingandgrammarerror"/>
          <w:rFonts w:ascii="Arial" w:hAnsi="Arial" w:cs="Arial"/>
          <w:sz w:val="22"/>
          <w:szCs w:val="22"/>
        </w:rPr>
        <w:t>linked</w:t>
      </w:r>
      <w:proofErr w:type="spellEnd"/>
      <w:r>
        <w:rPr>
          <w:rStyle w:val="normaltextrun"/>
          <w:rFonts w:ascii="Arial" w:hAnsi="Arial" w:cs="Arial"/>
          <w:sz w:val="22"/>
          <w:szCs w:val="22"/>
        </w:rPr>
        <w:t> what I completed to the QTS standard and made sure all the work I was doing was completely relevant to the age of the students.  </w:t>
      </w:r>
      <w:r>
        <w:rPr>
          <w:rStyle w:val="eop"/>
          <w:rFonts w:ascii="Arial" w:hAnsi="Arial" w:cs="Arial"/>
          <w:sz w:val="22"/>
          <w:szCs w:val="22"/>
        </w:rPr>
        <w:t> </w:t>
      </w:r>
    </w:p>
    <w:p w14:paraId="273E4C5F"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Going into the year 4 class I was nervous on how to teach and control a class of older age. The class was made up of 31 pupils, 17 boys and 14 girls. In the class we had a variety of different nationalities such as Polish, Indian, English and Welsh. The teacher informed me that they all spoke English very well, but some of their work was of a lower level, which allowed me to adapt my lesson plans accordingly when working with these children. </w:t>
      </w:r>
      <w:r>
        <w:rPr>
          <w:rStyle w:val="eop"/>
          <w:rFonts w:ascii="Arial" w:hAnsi="Arial" w:cs="Arial"/>
          <w:sz w:val="22"/>
          <w:szCs w:val="22"/>
        </w:rPr>
        <w:t> </w:t>
      </w:r>
    </w:p>
    <w:p w14:paraId="1C04A790"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Observing the class for the first week gave me a good insight into the ability of the children, and who disrupted the class. I worked in small groups with everyone in the class, I only took small reading groups and individual readers which allowed me to understand what level the children were. Using the observation week, I also walked around the class and helped little groups on the task that the teacher set them, by doing this I identified the groups that would need extra help during sessions. </w:t>
      </w:r>
      <w:r>
        <w:rPr>
          <w:rStyle w:val="eop"/>
          <w:rFonts w:ascii="Arial" w:hAnsi="Arial" w:cs="Arial"/>
          <w:sz w:val="22"/>
          <w:szCs w:val="22"/>
        </w:rPr>
        <w:t> </w:t>
      </w:r>
    </w:p>
    <w:p w14:paraId="799D0AFD"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One of my lessons was to create an aboriginal art piece on rocks for Mother's Day. I collected the rocks from Gower Beach, then created my own rock with the word ‘Mam’ and used the dots to colour the rock. As the children had been studying the ‘Stolen Generation’ this was appropriate, and the teacher wanted to create something for Mother’s Day. They were given the ability to develop their skills of painting and making art using ‘dots’. Each child used different colours and I had to mix some of the colours allowing the children to create their mothers' favourite colours and/or make it personal to the child. Some children however didn’t want to specify it to their mothers, so they just created it to how they wanted it to be. These lessons were previously linked to the last few lessons that the teacher covered about Aboriginal art, how it came about and what sort of style it was during the times of the Stolen Generation. This links into the QTS, S3.1.2 showing their understanding from other lessons throughout the week. I used the curriculum to try and help me push onto making the pupils do what they can in the lesson, linking it to pupils should design and make both imaginatively and expressively. </w:t>
      </w:r>
      <w:r>
        <w:rPr>
          <w:rStyle w:val="eop"/>
          <w:rFonts w:ascii="Arial" w:hAnsi="Arial" w:cs="Arial"/>
          <w:sz w:val="22"/>
          <w:szCs w:val="22"/>
        </w:rPr>
        <w:t> </w:t>
      </w:r>
    </w:p>
    <w:p w14:paraId="18BB7749"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I also took groups out to do literacy, where we wrote a poem about how the children would feel if they were taken away from their parents. As this is another link to everything, we have been doing in the last few weeks. The poem was only 3 lines, and for the more able and talented groups we tried to add alliterations into their work to make it more exciting. We set the task to the class and brainstormed a few ideas with the children to find some ‘Wow’ words that they could use throughout their poem. Some of the groups I took out asked for help and wanted to develop their language by using harder words, but they just needed to understand the correct situation to use the word in and see if it was suitable. Some of the groups used simple language such as ‘Sad and Annoyed’ but some of our groups expanded onto using words such as ‘Disappointed and disheartened’. When planning the lessons </w:t>
      </w:r>
      <w:proofErr w:type="spellStart"/>
      <w:r>
        <w:rPr>
          <w:rStyle w:val="spellingerror"/>
          <w:rFonts w:ascii="Arial" w:hAnsi="Arial" w:cs="Arial"/>
          <w:sz w:val="22"/>
          <w:szCs w:val="22"/>
        </w:rPr>
        <w:t>i</w:t>
      </w:r>
      <w:r>
        <w:rPr>
          <w:rStyle w:val="normaltextrun"/>
          <w:rFonts w:ascii="Arial" w:hAnsi="Arial" w:cs="Arial"/>
          <w:sz w:val="22"/>
          <w:szCs w:val="22"/>
        </w:rPr>
        <w:t>have</w:t>
      </w:r>
      <w:proofErr w:type="spellEnd"/>
      <w:r>
        <w:rPr>
          <w:rStyle w:val="normaltextrun"/>
          <w:rFonts w:ascii="Arial" w:hAnsi="Arial" w:cs="Arial"/>
          <w:sz w:val="22"/>
          <w:szCs w:val="22"/>
        </w:rPr>
        <w:t xml:space="preserve"> taken into consideration that I must be aware of the children's ability and the expectations of the teacher and the school to where they expect the children to be at their age. This links to S2.3 of the QTS standards when planning and to the S3.1.2 standard which was linking back to previous lessons. Looking at the LNF I established what to do and how to plan lessons, so I started off by gathering ideas to plan writing and use subject-specific vocabulary independently, using different words and creating </w:t>
      </w:r>
      <w:proofErr w:type="spellStart"/>
      <w:proofErr w:type="gramStart"/>
      <w:r>
        <w:rPr>
          <w:rStyle w:val="contextualspellingandgrammarerror"/>
          <w:rFonts w:ascii="Arial" w:hAnsi="Arial" w:cs="Arial"/>
          <w:sz w:val="22"/>
          <w:szCs w:val="22"/>
        </w:rPr>
        <w:t>a</w:t>
      </w:r>
      <w:proofErr w:type="spellEnd"/>
      <w:proofErr w:type="gramEnd"/>
      <w:r>
        <w:rPr>
          <w:rStyle w:val="normaltextrun"/>
          <w:rFonts w:ascii="Arial" w:hAnsi="Arial" w:cs="Arial"/>
          <w:sz w:val="22"/>
          <w:szCs w:val="22"/>
        </w:rPr>
        <w:t> exceptional poem. </w:t>
      </w:r>
      <w:r>
        <w:rPr>
          <w:rStyle w:val="eop"/>
          <w:rFonts w:ascii="Arial" w:hAnsi="Arial" w:cs="Arial"/>
          <w:sz w:val="22"/>
          <w:szCs w:val="22"/>
        </w:rPr>
        <w:t> </w:t>
      </w:r>
    </w:p>
    <w:p w14:paraId="6ADBEA3B"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1B5DAEA"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I managed to do some maths with the children, where we used coordinates to plot points and create a picture out of the points. This lesson wasn’t linked to previous lessons but was the first of the few lessons. We based the day on pancake day and made sure to link a few different lessons into the day. The lesson I taught with the meant they had too </w:t>
      </w:r>
      <w:proofErr w:type="gramStart"/>
      <w:r>
        <w:rPr>
          <w:rStyle w:val="normaltextrun"/>
          <w:rFonts w:ascii="Arial" w:hAnsi="Arial" w:cs="Arial"/>
          <w:sz w:val="22"/>
          <w:szCs w:val="22"/>
        </w:rPr>
        <w:t>plot</w:t>
      </w:r>
      <w:proofErr w:type="gramEnd"/>
      <w:r>
        <w:rPr>
          <w:rStyle w:val="normaltextrun"/>
          <w:rFonts w:ascii="Arial" w:hAnsi="Arial" w:cs="Arial"/>
          <w:sz w:val="22"/>
          <w:szCs w:val="22"/>
        </w:rPr>
        <w:t xml:space="preserve"> the points across the X and the Y axis, then once they had done that draw from each dot to dot in the correct sequence to create the image of a person flipping a pancake out of a pan. The lower ability groups struggled with finding </w:t>
      </w:r>
      <w:proofErr w:type="gramStart"/>
      <w:r>
        <w:rPr>
          <w:rStyle w:val="advancedproofingissue"/>
          <w:rFonts w:ascii="Arial" w:hAnsi="Arial" w:cs="Arial"/>
          <w:sz w:val="22"/>
          <w:szCs w:val="22"/>
        </w:rPr>
        <w:t>all of</w:t>
      </w:r>
      <w:proofErr w:type="gramEnd"/>
      <w:r>
        <w:rPr>
          <w:rStyle w:val="normaltextrun"/>
          <w:rFonts w:ascii="Arial" w:hAnsi="Arial" w:cs="Arial"/>
          <w:sz w:val="22"/>
          <w:szCs w:val="22"/>
        </w:rPr>
        <w:t xml:space="preserve"> the points, and how to join them in the right order to create the picture. When working with this group I found it easy to have my own paper and use the board to help show them how to plot the points correctly and where the X and Y axis meet on each point. When working with the middle ability group they found plotting points on the grid considerably easy, however they struggled with joining everything together as some points were plotted on the same such as (3.8 to 3.9) and (3.6 to 3.8) and they couldn’t grasp the concept that they could both join into the same plot. The higher ability group also plotted the points easily and were very good joining it up, with some completing it before the lower group finished their work. This means we had to find another task for them t to carry on with while we concentrated on the lower </w:t>
      </w:r>
      <w:r>
        <w:rPr>
          <w:rStyle w:val="normaltextrun"/>
          <w:rFonts w:ascii="Arial" w:hAnsi="Arial" w:cs="Arial"/>
          <w:sz w:val="22"/>
          <w:szCs w:val="22"/>
        </w:rPr>
        <w:lastRenderedPageBreak/>
        <w:t>groups. I linked this into the LNF to make sure the children were being taught correctly, due to this the work we done was to recognise and draw perpendicular and parallel lines, when plotting the points across the grid. </w:t>
      </w:r>
      <w:r>
        <w:rPr>
          <w:rStyle w:val="eop"/>
          <w:rFonts w:ascii="Arial" w:hAnsi="Arial" w:cs="Arial"/>
          <w:sz w:val="22"/>
          <w:szCs w:val="22"/>
        </w:rPr>
        <w:t> </w:t>
      </w:r>
    </w:p>
    <w:p w14:paraId="089BF1B1"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During placement and taking a few lessons the class TA and the teacher, both gave me a few pointers to work on. Firstly, the teacher mentioned using some form of reward for the pupils, whether it be stickers, dojo points, or just allowing them to draw/do something creative as that’s what that class enjoyed doing most throughout the day. I was also advised that when they work in small group to make sure you have a mix of the boys and girls as some of the boys bounce of each other causing them to do no work and it being a wasted session. When working with the group I had to punish some of the children do to them going off task, by doing this I was using their pegs which meant they would miss play time, but the teacher advised me to firstly warn them, then move their peg, then if they still didn’t listen to move them into the class as next time they would listen more effectively. This helped me in a few groups and brought to my realisation that I should ask next time how the teacher controls the class and how to do it effectively. Finally, I was encouraged to use the Welsh Language more, to praise, punish, and to introduce the lesson. As I am not highly confident in speaking </w:t>
      </w:r>
      <w:proofErr w:type="gramStart"/>
      <w:r>
        <w:rPr>
          <w:rStyle w:val="normaltextrun"/>
          <w:rFonts w:ascii="Arial" w:hAnsi="Arial" w:cs="Arial"/>
          <w:sz w:val="22"/>
          <w:szCs w:val="22"/>
        </w:rPr>
        <w:t>Welsh</w:t>
      </w:r>
      <w:proofErr w:type="gramEnd"/>
      <w:r>
        <w:rPr>
          <w:rStyle w:val="normaltextrun"/>
          <w:rFonts w:ascii="Arial" w:hAnsi="Arial" w:cs="Arial"/>
          <w:sz w:val="22"/>
          <w:szCs w:val="22"/>
        </w:rPr>
        <w:t xml:space="preserve"> I will work on it slowly by just getting the simple class room Welsh under my belt first, I have also taken the liberty of getting stickers to help praising children that are all Welsh, using phrases such as ‘</w:t>
      </w:r>
      <w:proofErr w:type="spellStart"/>
      <w:r>
        <w:rPr>
          <w:rStyle w:val="spellingerror"/>
          <w:rFonts w:ascii="Arial" w:hAnsi="Arial" w:cs="Arial"/>
          <w:sz w:val="22"/>
          <w:szCs w:val="22"/>
        </w:rPr>
        <w:t>Diolch</w:t>
      </w:r>
      <w:proofErr w:type="spellEnd"/>
      <w:r>
        <w:rPr>
          <w:rStyle w:val="normaltextrun"/>
          <w:rFonts w:ascii="Arial" w:hAnsi="Arial" w:cs="Arial"/>
          <w:sz w:val="22"/>
          <w:szCs w:val="22"/>
        </w:rPr>
        <w:t>’ and ‘</w:t>
      </w:r>
      <w:proofErr w:type="spellStart"/>
      <w:r>
        <w:rPr>
          <w:rStyle w:val="spellingerror"/>
          <w:rFonts w:ascii="Arial" w:hAnsi="Arial" w:cs="Arial"/>
          <w:sz w:val="22"/>
          <w:szCs w:val="22"/>
        </w:rPr>
        <w:t>Bendigedig</w:t>
      </w:r>
      <w:proofErr w:type="spellEnd"/>
      <w:r>
        <w:rPr>
          <w:rStyle w:val="normaltextrun"/>
          <w:rFonts w:ascii="Arial" w:hAnsi="Arial" w:cs="Arial"/>
          <w:sz w:val="22"/>
          <w:szCs w:val="22"/>
        </w:rPr>
        <w:t>’. I have done this is a I think one of my main weaknesses throughout the whole experience was managing the group, I found this the most difficult task and really feel that doing it will make my lessons easier to teach, giving the children confidence and the knowledge and understanding of what we were doing throughout. </w:t>
      </w:r>
      <w:r>
        <w:rPr>
          <w:rStyle w:val="eop"/>
          <w:rFonts w:ascii="Arial" w:hAnsi="Arial" w:cs="Arial"/>
          <w:sz w:val="22"/>
          <w:szCs w:val="22"/>
        </w:rPr>
        <w:t> </w:t>
      </w:r>
    </w:p>
    <w:p w14:paraId="6193CCFE"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Overall throughout my whole PTE I have gained confidence in working with groups, helping the children gain confidence and preparing the right lessons. When I was planning my lessons and writing up my ARC’s it was hard to manage my time correctly, but I did this by making sure I was always two or three lesson plans in front but did my ARC the night of the lesson, after making notes throughout the day. Doing this made sure that I was always on top of my work, leaving me to be stress free and adjust </w:t>
      </w:r>
      <w:proofErr w:type="gramStart"/>
      <w:r>
        <w:rPr>
          <w:rStyle w:val="advancedproofingissue"/>
          <w:rFonts w:ascii="Arial" w:hAnsi="Arial" w:cs="Arial"/>
          <w:sz w:val="22"/>
          <w:szCs w:val="22"/>
        </w:rPr>
        <w:t>all of</w:t>
      </w:r>
      <w:proofErr w:type="gramEnd"/>
      <w:r>
        <w:rPr>
          <w:rStyle w:val="normaltextrun"/>
          <w:rFonts w:ascii="Arial" w:hAnsi="Arial" w:cs="Arial"/>
          <w:sz w:val="22"/>
          <w:szCs w:val="22"/>
        </w:rPr>
        <w:t> my lesson plans where and when I need to. </w:t>
      </w:r>
      <w:r>
        <w:rPr>
          <w:rStyle w:val="eop"/>
          <w:rFonts w:ascii="Arial" w:hAnsi="Arial" w:cs="Arial"/>
          <w:sz w:val="22"/>
          <w:szCs w:val="22"/>
        </w:rPr>
        <w:t> </w:t>
      </w:r>
    </w:p>
    <w:p w14:paraId="7E2C273A"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EE9DF0B"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D1E9650"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49797BDD"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491B06A"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429B842"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hyperlink r:id="rId9" w:tgtFrame="_blank" w:history="1">
        <w:r>
          <w:rPr>
            <w:rStyle w:val="normaltextrun"/>
            <w:rFonts w:ascii="Arial" w:hAnsi="Arial" w:cs="Arial"/>
            <w:color w:val="0563C1"/>
            <w:sz w:val="22"/>
            <w:szCs w:val="22"/>
            <w:u w:val="single"/>
          </w:rPr>
          <w:t>https://learning.gov.wales/docs/learningwales/publications/130424-art-and-design-in-the-national-curriculum-en-v2.pdf</w:t>
        </w:r>
      </w:hyperlink>
      <w:r>
        <w:rPr>
          <w:rStyle w:val="normaltextrun"/>
          <w:rFonts w:ascii="Arial" w:hAnsi="Arial" w:cs="Arial"/>
          <w:sz w:val="22"/>
          <w:szCs w:val="22"/>
        </w:rPr>
        <w:t> (Education Wales, 2009, Pg. 15) </w:t>
      </w:r>
      <w:r>
        <w:rPr>
          <w:rStyle w:val="eop"/>
          <w:rFonts w:ascii="Arial" w:hAnsi="Arial" w:cs="Arial"/>
          <w:sz w:val="22"/>
          <w:szCs w:val="22"/>
        </w:rPr>
        <w:t> </w:t>
      </w:r>
    </w:p>
    <w:p w14:paraId="7F8EAF70"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hyperlink r:id="rId10" w:tgtFrame="_blank" w:history="1">
        <w:r>
          <w:rPr>
            <w:rStyle w:val="normaltextrun"/>
            <w:rFonts w:ascii="Arial" w:hAnsi="Arial" w:cs="Arial"/>
            <w:color w:val="0563C1"/>
            <w:sz w:val="22"/>
            <w:szCs w:val="22"/>
            <w:u w:val="single"/>
          </w:rPr>
          <w:t>https://learning.gov.wales/docs/learningwales/publications/150717-nc-maths-en-v2.pdf</w:t>
        </w:r>
      </w:hyperlink>
      <w:r>
        <w:rPr>
          <w:rStyle w:val="normaltextrun"/>
          <w:rFonts w:ascii="Arial" w:hAnsi="Arial" w:cs="Arial"/>
          <w:sz w:val="22"/>
          <w:szCs w:val="22"/>
        </w:rPr>
        <w:t>(Education Wales, 2009, Pg.9) </w:t>
      </w:r>
      <w:r>
        <w:rPr>
          <w:rStyle w:val="eop"/>
          <w:rFonts w:ascii="Arial" w:hAnsi="Arial" w:cs="Arial"/>
          <w:sz w:val="22"/>
          <w:szCs w:val="22"/>
        </w:rPr>
        <w:t> </w:t>
      </w:r>
    </w:p>
    <w:p w14:paraId="1FED5872" w14:textId="77777777" w:rsidR="003F10A2" w:rsidRDefault="003F10A2" w:rsidP="003F10A2">
      <w:pPr>
        <w:pStyle w:val="paragraph"/>
        <w:spacing w:before="0" w:beforeAutospacing="0" w:after="0" w:afterAutospacing="0"/>
        <w:jc w:val="both"/>
        <w:textAlignment w:val="baseline"/>
        <w:rPr>
          <w:rFonts w:ascii="Segoe UI" w:hAnsi="Segoe UI" w:cs="Segoe UI"/>
          <w:sz w:val="18"/>
          <w:szCs w:val="18"/>
        </w:rPr>
      </w:pPr>
      <w:hyperlink r:id="rId11" w:tgtFrame="_blank" w:history="1">
        <w:r>
          <w:rPr>
            <w:rStyle w:val="normaltextrun"/>
            <w:rFonts w:ascii="Arial" w:hAnsi="Arial" w:cs="Arial"/>
            <w:color w:val="0563C1"/>
            <w:sz w:val="22"/>
            <w:szCs w:val="22"/>
            <w:u w:val="single"/>
          </w:rPr>
          <w:t>https://learning.gov.wales/docs/learningwales/publications/150717-nc-english-en-v3.pdf</w:t>
        </w:r>
      </w:hyperlink>
      <w:r>
        <w:rPr>
          <w:rStyle w:val="normaltextrun"/>
          <w:rFonts w:ascii="Arial" w:hAnsi="Arial" w:cs="Arial"/>
          <w:sz w:val="22"/>
          <w:szCs w:val="22"/>
        </w:rPr>
        <w:t>(Education Wales, 2009, Pg. 13) </w:t>
      </w:r>
      <w:r>
        <w:rPr>
          <w:rStyle w:val="eop"/>
          <w:rFonts w:ascii="Arial" w:hAnsi="Arial" w:cs="Arial"/>
          <w:sz w:val="22"/>
          <w:szCs w:val="22"/>
        </w:rPr>
        <w:t> </w:t>
      </w:r>
    </w:p>
    <w:p w14:paraId="2B1B6AE2" w14:textId="77777777" w:rsidR="00A3505D" w:rsidRPr="00A406E5" w:rsidRDefault="00A3505D" w:rsidP="00D22D9C">
      <w:pPr>
        <w:jc w:val="both"/>
        <w:rPr>
          <w:rFonts w:ascii="Arial" w:hAnsi="Arial" w:cs="Arial"/>
          <w:sz w:val="22"/>
          <w:szCs w:val="22"/>
        </w:rPr>
      </w:pPr>
    </w:p>
    <w:sectPr w:rsidR="00A3505D"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C7EAE" w14:textId="77777777" w:rsidR="005C76B9" w:rsidRDefault="005C76B9">
      <w:r>
        <w:separator/>
      </w:r>
    </w:p>
  </w:endnote>
  <w:endnote w:type="continuationSeparator" w:id="0">
    <w:p w14:paraId="7357CD76" w14:textId="77777777" w:rsidR="005C76B9" w:rsidRDefault="005C76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063257" w14:textId="77777777" w:rsidR="005C76B9" w:rsidRDefault="005C76B9">
      <w:r>
        <w:separator/>
      </w:r>
    </w:p>
  </w:footnote>
  <w:footnote w:type="continuationSeparator" w:id="0">
    <w:p w14:paraId="14A50191" w14:textId="77777777" w:rsidR="005C76B9" w:rsidRDefault="005C76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B26DC0"/>
    <w:multiLevelType w:val="hybridMultilevel"/>
    <w:tmpl w:val="81FA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20"/>
  </w:num>
  <w:num w:numId="18">
    <w:abstractNumId w:val="13"/>
  </w:num>
  <w:num w:numId="19">
    <w:abstractNumId w:val="17"/>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4CD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0A2"/>
    <w:rsid w:val="004046A9"/>
    <w:rsid w:val="00404C50"/>
    <w:rsid w:val="00423934"/>
    <w:rsid w:val="00426244"/>
    <w:rsid w:val="00451810"/>
    <w:rsid w:val="00453679"/>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4C22"/>
    <w:rsid w:val="005C76B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0D0"/>
    <w:rsid w:val="00691EA9"/>
    <w:rsid w:val="006934D4"/>
    <w:rsid w:val="006A6DC3"/>
    <w:rsid w:val="006B6BF5"/>
    <w:rsid w:val="006D10F0"/>
    <w:rsid w:val="006D49ED"/>
    <w:rsid w:val="006D55CE"/>
    <w:rsid w:val="006D637A"/>
    <w:rsid w:val="006D6F24"/>
    <w:rsid w:val="006F0F95"/>
    <w:rsid w:val="006F45BF"/>
    <w:rsid w:val="006F60E0"/>
    <w:rsid w:val="00702F71"/>
    <w:rsid w:val="007366DF"/>
    <w:rsid w:val="00737655"/>
    <w:rsid w:val="00757839"/>
    <w:rsid w:val="00767147"/>
    <w:rsid w:val="00770C81"/>
    <w:rsid w:val="00791024"/>
    <w:rsid w:val="00793F0A"/>
    <w:rsid w:val="007A2657"/>
    <w:rsid w:val="007A4F1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42C"/>
    <w:rsid w:val="00D90091"/>
    <w:rsid w:val="00DA36EE"/>
    <w:rsid w:val="00DB116D"/>
    <w:rsid w:val="00DD17CC"/>
    <w:rsid w:val="00DE217A"/>
    <w:rsid w:val="00DE67C2"/>
    <w:rsid w:val="00DF321B"/>
    <w:rsid w:val="00E230E0"/>
    <w:rsid w:val="00E27F15"/>
    <w:rsid w:val="00E41847"/>
    <w:rsid w:val="00E51AAC"/>
    <w:rsid w:val="00E51B96"/>
    <w:rsid w:val="00E66CC0"/>
    <w:rsid w:val="00E66CD3"/>
    <w:rsid w:val="00E728A9"/>
    <w:rsid w:val="00E807D9"/>
    <w:rsid w:val="00EA0296"/>
    <w:rsid w:val="00EA0F4E"/>
    <w:rsid w:val="00EA295B"/>
    <w:rsid w:val="00EA3B9B"/>
    <w:rsid w:val="00EA6801"/>
    <w:rsid w:val="00EB32B7"/>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38E8"/>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B6A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F10A2"/>
    <w:pPr>
      <w:spacing w:before="100" w:beforeAutospacing="1" w:after="100" w:afterAutospacing="1"/>
    </w:pPr>
    <w:rPr>
      <w:sz w:val="24"/>
      <w:szCs w:val="24"/>
    </w:rPr>
  </w:style>
  <w:style w:type="character" w:customStyle="1" w:styleId="normaltextrun">
    <w:name w:val="normaltextrun"/>
    <w:basedOn w:val="DefaultParagraphFont"/>
    <w:rsid w:val="003F10A2"/>
  </w:style>
  <w:style w:type="character" w:customStyle="1" w:styleId="eop">
    <w:name w:val="eop"/>
    <w:basedOn w:val="DefaultParagraphFont"/>
    <w:rsid w:val="003F10A2"/>
  </w:style>
  <w:style w:type="character" w:customStyle="1" w:styleId="contextualspellingandgrammarerror">
    <w:name w:val="contextualspellingandgrammarerror"/>
    <w:basedOn w:val="DefaultParagraphFont"/>
    <w:rsid w:val="003F10A2"/>
  </w:style>
  <w:style w:type="character" w:customStyle="1" w:styleId="spellingerror">
    <w:name w:val="spellingerror"/>
    <w:basedOn w:val="DefaultParagraphFont"/>
    <w:rsid w:val="003F10A2"/>
  </w:style>
  <w:style w:type="character" w:customStyle="1" w:styleId="advancedproofingissue">
    <w:name w:val="advancedproofingissue"/>
    <w:basedOn w:val="DefaultParagraphFont"/>
    <w:rsid w:val="003F1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796188">
      <w:bodyDiv w:val="1"/>
      <w:marLeft w:val="0"/>
      <w:marRight w:val="0"/>
      <w:marTop w:val="0"/>
      <w:marBottom w:val="0"/>
      <w:divBdr>
        <w:top w:val="none" w:sz="0" w:space="0" w:color="auto"/>
        <w:left w:val="none" w:sz="0" w:space="0" w:color="auto"/>
        <w:bottom w:val="none" w:sz="0" w:space="0" w:color="auto"/>
        <w:right w:val="none" w:sz="0" w:space="0" w:color="auto"/>
      </w:divBdr>
      <w:divsChild>
        <w:div w:id="73019841">
          <w:marLeft w:val="0"/>
          <w:marRight w:val="0"/>
          <w:marTop w:val="0"/>
          <w:marBottom w:val="0"/>
          <w:divBdr>
            <w:top w:val="none" w:sz="0" w:space="0" w:color="auto"/>
            <w:left w:val="none" w:sz="0" w:space="0" w:color="auto"/>
            <w:bottom w:val="none" w:sz="0" w:space="0" w:color="auto"/>
            <w:right w:val="none" w:sz="0" w:space="0" w:color="auto"/>
          </w:divBdr>
        </w:div>
        <w:div w:id="1560700965">
          <w:marLeft w:val="0"/>
          <w:marRight w:val="0"/>
          <w:marTop w:val="0"/>
          <w:marBottom w:val="0"/>
          <w:divBdr>
            <w:top w:val="none" w:sz="0" w:space="0" w:color="auto"/>
            <w:left w:val="none" w:sz="0" w:space="0" w:color="auto"/>
            <w:bottom w:val="none" w:sz="0" w:space="0" w:color="auto"/>
            <w:right w:val="none" w:sz="0" w:space="0" w:color="auto"/>
          </w:divBdr>
        </w:div>
        <w:div w:id="1747265311">
          <w:marLeft w:val="0"/>
          <w:marRight w:val="0"/>
          <w:marTop w:val="0"/>
          <w:marBottom w:val="0"/>
          <w:divBdr>
            <w:top w:val="none" w:sz="0" w:space="0" w:color="auto"/>
            <w:left w:val="none" w:sz="0" w:space="0" w:color="auto"/>
            <w:bottom w:val="none" w:sz="0" w:space="0" w:color="auto"/>
            <w:right w:val="none" w:sz="0" w:space="0" w:color="auto"/>
          </w:divBdr>
        </w:div>
        <w:div w:id="1596016129">
          <w:marLeft w:val="0"/>
          <w:marRight w:val="0"/>
          <w:marTop w:val="0"/>
          <w:marBottom w:val="0"/>
          <w:divBdr>
            <w:top w:val="none" w:sz="0" w:space="0" w:color="auto"/>
            <w:left w:val="none" w:sz="0" w:space="0" w:color="auto"/>
            <w:bottom w:val="none" w:sz="0" w:space="0" w:color="auto"/>
            <w:right w:val="none" w:sz="0" w:space="0" w:color="auto"/>
          </w:divBdr>
        </w:div>
        <w:div w:id="917255593">
          <w:marLeft w:val="0"/>
          <w:marRight w:val="0"/>
          <w:marTop w:val="0"/>
          <w:marBottom w:val="0"/>
          <w:divBdr>
            <w:top w:val="none" w:sz="0" w:space="0" w:color="auto"/>
            <w:left w:val="none" w:sz="0" w:space="0" w:color="auto"/>
            <w:bottom w:val="none" w:sz="0" w:space="0" w:color="auto"/>
            <w:right w:val="none" w:sz="0" w:space="0" w:color="auto"/>
          </w:divBdr>
        </w:div>
        <w:div w:id="573004157">
          <w:marLeft w:val="0"/>
          <w:marRight w:val="0"/>
          <w:marTop w:val="0"/>
          <w:marBottom w:val="0"/>
          <w:divBdr>
            <w:top w:val="none" w:sz="0" w:space="0" w:color="auto"/>
            <w:left w:val="none" w:sz="0" w:space="0" w:color="auto"/>
            <w:bottom w:val="none" w:sz="0" w:space="0" w:color="auto"/>
            <w:right w:val="none" w:sz="0" w:space="0" w:color="auto"/>
          </w:divBdr>
        </w:div>
        <w:div w:id="566886848">
          <w:marLeft w:val="0"/>
          <w:marRight w:val="0"/>
          <w:marTop w:val="0"/>
          <w:marBottom w:val="0"/>
          <w:divBdr>
            <w:top w:val="none" w:sz="0" w:space="0" w:color="auto"/>
            <w:left w:val="none" w:sz="0" w:space="0" w:color="auto"/>
            <w:bottom w:val="none" w:sz="0" w:space="0" w:color="auto"/>
            <w:right w:val="none" w:sz="0" w:space="0" w:color="auto"/>
          </w:divBdr>
        </w:div>
        <w:div w:id="662513994">
          <w:marLeft w:val="0"/>
          <w:marRight w:val="0"/>
          <w:marTop w:val="0"/>
          <w:marBottom w:val="0"/>
          <w:divBdr>
            <w:top w:val="none" w:sz="0" w:space="0" w:color="auto"/>
            <w:left w:val="none" w:sz="0" w:space="0" w:color="auto"/>
            <w:bottom w:val="none" w:sz="0" w:space="0" w:color="auto"/>
            <w:right w:val="none" w:sz="0" w:space="0" w:color="auto"/>
          </w:divBdr>
        </w:div>
        <w:div w:id="2101828598">
          <w:marLeft w:val="0"/>
          <w:marRight w:val="0"/>
          <w:marTop w:val="0"/>
          <w:marBottom w:val="0"/>
          <w:divBdr>
            <w:top w:val="none" w:sz="0" w:space="0" w:color="auto"/>
            <w:left w:val="none" w:sz="0" w:space="0" w:color="auto"/>
            <w:bottom w:val="none" w:sz="0" w:space="0" w:color="auto"/>
            <w:right w:val="none" w:sz="0" w:space="0" w:color="auto"/>
          </w:divBdr>
        </w:div>
        <w:div w:id="513961190">
          <w:marLeft w:val="0"/>
          <w:marRight w:val="0"/>
          <w:marTop w:val="0"/>
          <w:marBottom w:val="0"/>
          <w:divBdr>
            <w:top w:val="none" w:sz="0" w:space="0" w:color="auto"/>
            <w:left w:val="none" w:sz="0" w:space="0" w:color="auto"/>
            <w:bottom w:val="none" w:sz="0" w:space="0" w:color="auto"/>
            <w:right w:val="none" w:sz="0" w:space="0" w:color="auto"/>
          </w:divBdr>
        </w:div>
        <w:div w:id="1227494599">
          <w:marLeft w:val="0"/>
          <w:marRight w:val="0"/>
          <w:marTop w:val="0"/>
          <w:marBottom w:val="0"/>
          <w:divBdr>
            <w:top w:val="none" w:sz="0" w:space="0" w:color="auto"/>
            <w:left w:val="none" w:sz="0" w:space="0" w:color="auto"/>
            <w:bottom w:val="none" w:sz="0" w:space="0" w:color="auto"/>
            <w:right w:val="none" w:sz="0" w:space="0" w:color="auto"/>
          </w:divBdr>
        </w:div>
        <w:div w:id="383138233">
          <w:marLeft w:val="0"/>
          <w:marRight w:val="0"/>
          <w:marTop w:val="0"/>
          <w:marBottom w:val="0"/>
          <w:divBdr>
            <w:top w:val="none" w:sz="0" w:space="0" w:color="auto"/>
            <w:left w:val="none" w:sz="0" w:space="0" w:color="auto"/>
            <w:bottom w:val="none" w:sz="0" w:space="0" w:color="auto"/>
            <w:right w:val="none" w:sz="0" w:space="0" w:color="auto"/>
          </w:divBdr>
        </w:div>
        <w:div w:id="104081146">
          <w:marLeft w:val="0"/>
          <w:marRight w:val="0"/>
          <w:marTop w:val="0"/>
          <w:marBottom w:val="0"/>
          <w:divBdr>
            <w:top w:val="none" w:sz="0" w:space="0" w:color="auto"/>
            <w:left w:val="none" w:sz="0" w:space="0" w:color="auto"/>
            <w:bottom w:val="none" w:sz="0" w:space="0" w:color="auto"/>
            <w:right w:val="none" w:sz="0" w:space="0" w:color="auto"/>
          </w:divBdr>
        </w:div>
        <w:div w:id="1357342250">
          <w:marLeft w:val="0"/>
          <w:marRight w:val="0"/>
          <w:marTop w:val="0"/>
          <w:marBottom w:val="0"/>
          <w:divBdr>
            <w:top w:val="none" w:sz="0" w:space="0" w:color="auto"/>
            <w:left w:val="none" w:sz="0" w:space="0" w:color="auto"/>
            <w:bottom w:val="none" w:sz="0" w:space="0" w:color="auto"/>
            <w:right w:val="none" w:sz="0" w:space="0" w:color="auto"/>
          </w:divBdr>
        </w:div>
        <w:div w:id="2072533362">
          <w:marLeft w:val="0"/>
          <w:marRight w:val="0"/>
          <w:marTop w:val="0"/>
          <w:marBottom w:val="0"/>
          <w:divBdr>
            <w:top w:val="none" w:sz="0" w:space="0" w:color="auto"/>
            <w:left w:val="none" w:sz="0" w:space="0" w:color="auto"/>
            <w:bottom w:val="none" w:sz="0" w:space="0" w:color="auto"/>
            <w:right w:val="none" w:sz="0" w:space="0" w:color="auto"/>
          </w:divBdr>
        </w:div>
        <w:div w:id="2112626076">
          <w:marLeft w:val="0"/>
          <w:marRight w:val="0"/>
          <w:marTop w:val="0"/>
          <w:marBottom w:val="0"/>
          <w:divBdr>
            <w:top w:val="none" w:sz="0" w:space="0" w:color="auto"/>
            <w:left w:val="none" w:sz="0" w:space="0" w:color="auto"/>
            <w:bottom w:val="none" w:sz="0" w:space="0" w:color="auto"/>
            <w:right w:val="none" w:sz="0" w:space="0" w:color="auto"/>
          </w:divBdr>
        </w:div>
        <w:div w:id="123161727">
          <w:marLeft w:val="0"/>
          <w:marRight w:val="0"/>
          <w:marTop w:val="0"/>
          <w:marBottom w:val="0"/>
          <w:divBdr>
            <w:top w:val="none" w:sz="0" w:space="0" w:color="auto"/>
            <w:left w:val="none" w:sz="0" w:space="0" w:color="auto"/>
            <w:bottom w:val="none" w:sz="0" w:space="0" w:color="auto"/>
            <w:right w:val="none" w:sz="0" w:space="0" w:color="auto"/>
          </w:divBdr>
        </w:div>
        <w:div w:id="994727486">
          <w:marLeft w:val="0"/>
          <w:marRight w:val="0"/>
          <w:marTop w:val="0"/>
          <w:marBottom w:val="0"/>
          <w:divBdr>
            <w:top w:val="none" w:sz="0" w:space="0" w:color="auto"/>
            <w:left w:val="none" w:sz="0" w:space="0" w:color="auto"/>
            <w:bottom w:val="none" w:sz="0" w:space="0" w:color="auto"/>
            <w:right w:val="none" w:sz="0" w:space="0" w:color="auto"/>
          </w:divBdr>
        </w:div>
        <w:div w:id="9236055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50717-nc-english-en-v3.pdf" TargetMode="External"/><Relationship Id="rId5" Type="http://schemas.openxmlformats.org/officeDocument/2006/relationships/footnotes" Target="footnotes.xml"/><Relationship Id="rId10" Type="http://schemas.openxmlformats.org/officeDocument/2006/relationships/hyperlink" Target="https://learning.gov.wales/docs/learningwales/publications/150717-nc-maths-en-v2.pdf" TargetMode="External"/><Relationship Id="rId4" Type="http://schemas.openxmlformats.org/officeDocument/2006/relationships/webSettings" Target="webSettings.xml"/><Relationship Id="rId9" Type="http://schemas.openxmlformats.org/officeDocument/2006/relationships/hyperlink" Target="https://learning.gov.wales/docs/learningwales/publications/130424-art-and-design-in-the-national-curriculum-en-v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13195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Chaplin (1802068)</cp:lastModifiedBy>
  <cp:revision>2</cp:revision>
  <cp:lastPrinted>2019-02-12T20:31:00Z</cp:lastPrinted>
  <dcterms:created xsi:type="dcterms:W3CDTF">2019-03-22T23:37:00Z</dcterms:created>
  <dcterms:modified xsi:type="dcterms:W3CDTF">2019-03-22T23:37:00Z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