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136A" w:rsidRPr="0067447C" w:rsidRDefault="0067447C" w:rsidP="0067447C">
      <w:pPr>
        <w:jc w:val="center"/>
        <w:rPr>
          <w:b/>
          <w:sz w:val="40"/>
          <w:szCs w:val="40"/>
        </w:rPr>
      </w:pPr>
      <w:r w:rsidRPr="0067447C">
        <w:rPr>
          <w:b/>
          <w:sz w:val="40"/>
          <w:szCs w:val="40"/>
        </w:rPr>
        <w:t>BA Business Management</w:t>
      </w:r>
    </w:p>
    <w:p w:rsidR="0067447C" w:rsidRPr="0067447C" w:rsidRDefault="0067447C" w:rsidP="0067447C">
      <w:pPr>
        <w:jc w:val="center"/>
        <w:rPr>
          <w:b/>
          <w:sz w:val="40"/>
          <w:szCs w:val="40"/>
        </w:rPr>
      </w:pPr>
      <w:r w:rsidRPr="0067447C">
        <w:rPr>
          <w:b/>
          <w:sz w:val="40"/>
          <w:szCs w:val="40"/>
        </w:rPr>
        <w:t>Assignment 2</w:t>
      </w:r>
    </w:p>
    <w:p w:rsidR="0067447C" w:rsidRPr="0067447C" w:rsidRDefault="0067447C" w:rsidP="0067447C">
      <w:pPr>
        <w:jc w:val="center"/>
        <w:rPr>
          <w:b/>
          <w:sz w:val="40"/>
          <w:szCs w:val="40"/>
        </w:rPr>
      </w:pPr>
      <w:r w:rsidRPr="0067447C">
        <w:rPr>
          <w:b/>
          <w:sz w:val="40"/>
          <w:szCs w:val="40"/>
        </w:rPr>
        <w:t>Written Report</w:t>
      </w:r>
    </w:p>
    <w:p w:rsidR="0067447C" w:rsidRDefault="0067447C"/>
    <w:p w:rsidR="0067447C" w:rsidRDefault="0067447C"/>
    <w:p w:rsidR="0067447C" w:rsidRDefault="0067447C"/>
    <w:p w:rsidR="0067447C" w:rsidRDefault="0067447C"/>
    <w:p w:rsidR="0067447C" w:rsidRDefault="0067447C">
      <w:r w:rsidRPr="0067447C">
        <w:t>Module: Management Accounting</w:t>
      </w:r>
    </w:p>
    <w:p w:rsidR="0067447C" w:rsidRDefault="0067447C">
      <w:r w:rsidRPr="0067447C">
        <w:t>Module code: LCBB5002</w:t>
      </w:r>
    </w:p>
    <w:p w:rsidR="00C61359" w:rsidRDefault="00C61359">
      <w:r>
        <w:t xml:space="preserve">Lecturer Name: Rita </w:t>
      </w:r>
      <w:proofErr w:type="spellStart"/>
      <w:r>
        <w:t>Ukachi</w:t>
      </w:r>
      <w:proofErr w:type="spellEnd"/>
      <w:r>
        <w:t>-Lois</w:t>
      </w:r>
    </w:p>
    <w:p w:rsidR="0067447C" w:rsidRDefault="0067447C">
      <w:r>
        <w:t>Student Name:</w:t>
      </w:r>
      <w:r w:rsidR="00C61359">
        <w:t xml:space="preserve"> Sava </w:t>
      </w:r>
      <w:proofErr w:type="spellStart"/>
      <w:r w:rsidR="00C61359">
        <w:t>Mantchev</w:t>
      </w:r>
      <w:proofErr w:type="spellEnd"/>
    </w:p>
    <w:p w:rsidR="00C845FA" w:rsidRDefault="0067447C">
      <w:r>
        <w:t>Student ID:</w:t>
      </w:r>
      <w:r w:rsidR="00C61359">
        <w:t xml:space="preserve"> 2028706</w:t>
      </w:r>
    </w:p>
    <w:p w:rsidR="00C61359" w:rsidRDefault="00C61359">
      <w:r>
        <w:t>Date: 31.8.2022</w:t>
      </w:r>
      <w:bookmarkStart w:id="0" w:name="_GoBack"/>
      <w:bookmarkEnd w:id="0"/>
    </w:p>
    <w:p w:rsidR="00C845FA" w:rsidRDefault="00C845FA">
      <w:pPr>
        <w:jc w:val="left"/>
      </w:pPr>
      <w:r>
        <w:br w:type="page"/>
      </w:r>
    </w:p>
    <w:p w:rsidR="0067447C" w:rsidRDefault="00F81235" w:rsidP="00C845FA">
      <w:pPr>
        <w:pStyle w:val="Heading1"/>
      </w:pPr>
      <w:bookmarkStart w:id="1" w:name="_Toc110818139"/>
      <w:r>
        <w:lastRenderedPageBreak/>
        <w:t>Executive Summary:</w:t>
      </w:r>
      <w:bookmarkEnd w:id="1"/>
    </w:p>
    <w:p w:rsidR="006B3BA8" w:rsidRDefault="00C845FA" w:rsidP="00CC7CA1">
      <w:pPr>
        <w:spacing w:line="360" w:lineRule="auto"/>
        <w:rPr>
          <w:lang w:val="en-US" w:bidi="bn-BD"/>
        </w:rPr>
      </w:pPr>
      <w:r w:rsidRPr="00C845FA">
        <w:rPr>
          <w:lang w:val="en-US" w:bidi="bn-BD"/>
        </w:rPr>
        <w:t>Management accounting is the process of giving financial and operational information to the people in charge of making business decisions. Budgets, forecasts, and reports on how well something worked are all examples of this type of data. Management accounting is built around the idea of making quick decisions. Management Accounting Information (MAI) shines when it comes to making daily operational decisions instead of more broad strategic ones. Cost, revenue, and profit information, as well as other metrics that help managem</w:t>
      </w:r>
      <w:r w:rsidR="00D62340">
        <w:rPr>
          <w:lang w:val="en-US" w:bidi="bn-BD"/>
        </w:rPr>
        <w:t>ent, are often included in MAI (</w:t>
      </w:r>
      <w:r w:rsidR="00D62340">
        <w:rPr>
          <w:lang w:bidi="bn-BD"/>
        </w:rPr>
        <w:t>Atrill and McLaney, 201</w:t>
      </w:r>
      <w:r w:rsidR="00D62340" w:rsidRPr="00704469">
        <w:rPr>
          <w:lang w:bidi="bn-BD"/>
        </w:rPr>
        <w:t>9</w:t>
      </w:r>
      <w:r w:rsidR="00D62340">
        <w:rPr>
          <w:lang w:bidi="bn-BD"/>
        </w:rPr>
        <w:t xml:space="preserve">). </w:t>
      </w:r>
      <w:r w:rsidR="00CC7CA1">
        <w:rPr>
          <w:lang w:val="en-US" w:bidi="bn-BD"/>
        </w:rPr>
        <w:t>The</w:t>
      </w:r>
      <w:r w:rsidRPr="00C845FA">
        <w:rPr>
          <w:lang w:val="en-US" w:bidi="bn-BD"/>
        </w:rPr>
        <w:t xml:space="preserve"> first part of this report talks about how Amana, Ltd. prepares a monthly report on quality control that lists its goals for 2020. </w:t>
      </w:r>
      <w:r w:rsidR="00CC7CA1" w:rsidRPr="00CC7CA1">
        <w:rPr>
          <w:lang w:val="en-US" w:bidi="bn-BD"/>
        </w:rPr>
        <w:t xml:space="preserve">In the second part of the analysis, Mr. Amana is </w:t>
      </w:r>
      <w:r w:rsidR="006C37FA">
        <w:rPr>
          <w:lang w:val="en-US" w:bidi="bn-BD"/>
        </w:rPr>
        <w:t>advised</w:t>
      </w:r>
      <w:r w:rsidR="00CC7CA1" w:rsidRPr="00CC7CA1">
        <w:rPr>
          <w:lang w:val="en-US" w:bidi="bn-BD"/>
        </w:rPr>
        <w:t xml:space="preserve"> about whether he should start his online store or sell his goods on Amazon.</w:t>
      </w:r>
    </w:p>
    <w:p w:rsidR="006B3BA8" w:rsidRDefault="006B3BA8">
      <w:pPr>
        <w:jc w:val="left"/>
        <w:rPr>
          <w:lang w:val="en-US" w:bidi="bn-BD"/>
        </w:rPr>
      </w:pPr>
      <w:r>
        <w:rPr>
          <w:lang w:val="en-US" w:bidi="bn-BD"/>
        </w:rPr>
        <w:br w:type="page"/>
      </w:r>
    </w:p>
    <w:sdt>
      <w:sdtPr>
        <w:rPr>
          <w:rFonts w:ascii="Times New Roman" w:eastAsiaTheme="minorHAnsi" w:hAnsi="Times New Roman" w:cstheme="minorBidi"/>
          <w:color w:val="auto"/>
          <w:sz w:val="24"/>
          <w:szCs w:val="22"/>
          <w:lang w:val="en-GB"/>
        </w:rPr>
        <w:id w:val="-1917785773"/>
        <w:docPartObj>
          <w:docPartGallery w:val="Table of Contents"/>
          <w:docPartUnique/>
        </w:docPartObj>
      </w:sdtPr>
      <w:sdtEndPr>
        <w:rPr>
          <w:b/>
          <w:bCs/>
          <w:noProof/>
        </w:rPr>
      </w:sdtEndPr>
      <w:sdtContent>
        <w:p w:rsidR="006B3BA8" w:rsidRDefault="006B3BA8">
          <w:pPr>
            <w:pStyle w:val="TOCHeading"/>
          </w:pPr>
          <w:r>
            <w:t>Contents</w:t>
          </w:r>
        </w:p>
        <w:p w:rsidR="002D0CE6" w:rsidRDefault="006B3BA8">
          <w:pPr>
            <w:pStyle w:val="TOC1"/>
            <w:tabs>
              <w:tab w:val="right" w:leader="dot" w:pos="9350"/>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10818139" w:history="1">
            <w:r w:rsidR="002D0CE6" w:rsidRPr="0068570B">
              <w:rPr>
                <w:rStyle w:val="Hyperlink"/>
                <w:noProof/>
                <w:lang w:bidi="bn-BD"/>
              </w:rPr>
              <w:t>Executive Summary:</w:t>
            </w:r>
            <w:r w:rsidR="002D0CE6">
              <w:rPr>
                <w:noProof/>
                <w:webHidden/>
              </w:rPr>
              <w:tab/>
            </w:r>
            <w:r w:rsidR="002D0CE6">
              <w:rPr>
                <w:noProof/>
                <w:webHidden/>
              </w:rPr>
              <w:fldChar w:fldCharType="begin"/>
            </w:r>
            <w:r w:rsidR="002D0CE6">
              <w:rPr>
                <w:noProof/>
                <w:webHidden/>
              </w:rPr>
              <w:instrText xml:space="preserve"> PAGEREF _Toc110818139 \h </w:instrText>
            </w:r>
            <w:r w:rsidR="002D0CE6">
              <w:rPr>
                <w:noProof/>
                <w:webHidden/>
              </w:rPr>
            </w:r>
            <w:r w:rsidR="002D0CE6">
              <w:rPr>
                <w:noProof/>
                <w:webHidden/>
              </w:rPr>
              <w:fldChar w:fldCharType="separate"/>
            </w:r>
            <w:r w:rsidR="002D0CE6">
              <w:rPr>
                <w:noProof/>
                <w:webHidden/>
              </w:rPr>
              <w:t>2</w:t>
            </w:r>
            <w:r w:rsidR="002D0CE6">
              <w:rPr>
                <w:noProof/>
                <w:webHidden/>
              </w:rPr>
              <w:fldChar w:fldCharType="end"/>
            </w:r>
          </w:hyperlink>
        </w:p>
        <w:p w:rsidR="002D0CE6" w:rsidRDefault="00C61359">
          <w:pPr>
            <w:pStyle w:val="TOC1"/>
            <w:tabs>
              <w:tab w:val="right" w:leader="dot" w:pos="9350"/>
            </w:tabs>
            <w:rPr>
              <w:rFonts w:asciiTheme="minorHAnsi" w:eastAsiaTheme="minorEastAsia" w:hAnsiTheme="minorHAnsi"/>
              <w:noProof/>
              <w:sz w:val="22"/>
              <w:lang w:val="en-US"/>
            </w:rPr>
          </w:pPr>
          <w:hyperlink w:anchor="_Toc110818140" w:history="1">
            <w:r w:rsidR="002D0CE6" w:rsidRPr="0068570B">
              <w:rPr>
                <w:rStyle w:val="Hyperlink"/>
                <w:noProof/>
                <w:lang w:bidi="bn-BD"/>
              </w:rPr>
              <w:t>Introduction:</w:t>
            </w:r>
            <w:r w:rsidR="002D0CE6">
              <w:rPr>
                <w:noProof/>
                <w:webHidden/>
              </w:rPr>
              <w:tab/>
            </w:r>
            <w:r w:rsidR="002D0CE6">
              <w:rPr>
                <w:noProof/>
                <w:webHidden/>
              </w:rPr>
              <w:fldChar w:fldCharType="begin"/>
            </w:r>
            <w:r w:rsidR="002D0CE6">
              <w:rPr>
                <w:noProof/>
                <w:webHidden/>
              </w:rPr>
              <w:instrText xml:space="preserve"> PAGEREF _Toc110818140 \h </w:instrText>
            </w:r>
            <w:r w:rsidR="002D0CE6">
              <w:rPr>
                <w:noProof/>
                <w:webHidden/>
              </w:rPr>
            </w:r>
            <w:r w:rsidR="002D0CE6">
              <w:rPr>
                <w:noProof/>
                <w:webHidden/>
              </w:rPr>
              <w:fldChar w:fldCharType="separate"/>
            </w:r>
            <w:r w:rsidR="002D0CE6">
              <w:rPr>
                <w:noProof/>
                <w:webHidden/>
              </w:rPr>
              <w:t>4</w:t>
            </w:r>
            <w:r w:rsidR="002D0CE6">
              <w:rPr>
                <w:noProof/>
                <w:webHidden/>
              </w:rPr>
              <w:fldChar w:fldCharType="end"/>
            </w:r>
          </w:hyperlink>
        </w:p>
        <w:p w:rsidR="002D0CE6" w:rsidRDefault="00C61359">
          <w:pPr>
            <w:pStyle w:val="TOC1"/>
            <w:tabs>
              <w:tab w:val="right" w:leader="dot" w:pos="9350"/>
            </w:tabs>
            <w:rPr>
              <w:rFonts w:asciiTheme="minorHAnsi" w:eastAsiaTheme="minorEastAsia" w:hAnsiTheme="minorHAnsi"/>
              <w:noProof/>
              <w:sz w:val="22"/>
              <w:lang w:val="en-US"/>
            </w:rPr>
          </w:pPr>
          <w:hyperlink w:anchor="_Toc110818141" w:history="1">
            <w:r w:rsidR="002D0CE6" w:rsidRPr="0068570B">
              <w:rPr>
                <w:rStyle w:val="Hyperlink"/>
                <w:noProof/>
                <w:lang w:bidi="bn-BD"/>
              </w:rPr>
              <w:t>Part A:</w:t>
            </w:r>
            <w:r w:rsidR="002D0CE6">
              <w:rPr>
                <w:noProof/>
                <w:webHidden/>
              </w:rPr>
              <w:tab/>
            </w:r>
            <w:r w:rsidR="002D0CE6">
              <w:rPr>
                <w:noProof/>
                <w:webHidden/>
              </w:rPr>
              <w:fldChar w:fldCharType="begin"/>
            </w:r>
            <w:r w:rsidR="002D0CE6">
              <w:rPr>
                <w:noProof/>
                <w:webHidden/>
              </w:rPr>
              <w:instrText xml:space="preserve"> PAGEREF _Toc110818141 \h </w:instrText>
            </w:r>
            <w:r w:rsidR="002D0CE6">
              <w:rPr>
                <w:noProof/>
                <w:webHidden/>
              </w:rPr>
            </w:r>
            <w:r w:rsidR="002D0CE6">
              <w:rPr>
                <w:noProof/>
                <w:webHidden/>
              </w:rPr>
              <w:fldChar w:fldCharType="separate"/>
            </w:r>
            <w:r w:rsidR="002D0CE6">
              <w:rPr>
                <w:noProof/>
                <w:webHidden/>
              </w:rPr>
              <w:t>5</w:t>
            </w:r>
            <w:r w:rsidR="002D0CE6">
              <w:rPr>
                <w:noProof/>
                <w:webHidden/>
              </w:rPr>
              <w:fldChar w:fldCharType="end"/>
            </w:r>
          </w:hyperlink>
        </w:p>
        <w:p w:rsidR="002D0CE6" w:rsidRDefault="00C61359">
          <w:pPr>
            <w:pStyle w:val="TOC2"/>
            <w:tabs>
              <w:tab w:val="right" w:leader="dot" w:pos="9350"/>
            </w:tabs>
            <w:rPr>
              <w:rFonts w:asciiTheme="minorHAnsi" w:eastAsiaTheme="minorEastAsia" w:hAnsiTheme="minorHAnsi"/>
              <w:noProof/>
              <w:sz w:val="22"/>
              <w:lang w:val="en-US"/>
            </w:rPr>
          </w:pPr>
          <w:hyperlink w:anchor="_Toc110818142" w:history="1">
            <w:r w:rsidR="002D0CE6" w:rsidRPr="0068570B">
              <w:rPr>
                <w:rStyle w:val="Hyperlink"/>
                <w:noProof/>
                <w:lang w:val="en-US" w:bidi="bn-BD"/>
              </w:rPr>
              <w:t>Requirement 1: Monthly Control Report:</w:t>
            </w:r>
            <w:r w:rsidR="002D0CE6">
              <w:rPr>
                <w:noProof/>
                <w:webHidden/>
              </w:rPr>
              <w:tab/>
            </w:r>
            <w:r w:rsidR="002D0CE6">
              <w:rPr>
                <w:noProof/>
                <w:webHidden/>
              </w:rPr>
              <w:fldChar w:fldCharType="begin"/>
            </w:r>
            <w:r w:rsidR="002D0CE6">
              <w:rPr>
                <w:noProof/>
                <w:webHidden/>
              </w:rPr>
              <w:instrText xml:space="preserve"> PAGEREF _Toc110818142 \h </w:instrText>
            </w:r>
            <w:r w:rsidR="002D0CE6">
              <w:rPr>
                <w:noProof/>
                <w:webHidden/>
              </w:rPr>
            </w:r>
            <w:r w:rsidR="002D0CE6">
              <w:rPr>
                <w:noProof/>
                <w:webHidden/>
              </w:rPr>
              <w:fldChar w:fldCharType="separate"/>
            </w:r>
            <w:r w:rsidR="002D0CE6">
              <w:rPr>
                <w:noProof/>
                <w:webHidden/>
              </w:rPr>
              <w:t>5</w:t>
            </w:r>
            <w:r w:rsidR="002D0CE6">
              <w:rPr>
                <w:noProof/>
                <w:webHidden/>
              </w:rPr>
              <w:fldChar w:fldCharType="end"/>
            </w:r>
          </w:hyperlink>
        </w:p>
        <w:p w:rsidR="002D0CE6" w:rsidRDefault="00C61359">
          <w:pPr>
            <w:pStyle w:val="TOC2"/>
            <w:tabs>
              <w:tab w:val="right" w:leader="dot" w:pos="9350"/>
            </w:tabs>
            <w:rPr>
              <w:rFonts w:asciiTheme="minorHAnsi" w:eastAsiaTheme="minorEastAsia" w:hAnsiTheme="minorHAnsi"/>
              <w:noProof/>
              <w:sz w:val="22"/>
              <w:lang w:val="en-US"/>
            </w:rPr>
          </w:pPr>
          <w:hyperlink w:anchor="_Toc110818143" w:history="1">
            <w:r w:rsidR="002D0CE6" w:rsidRPr="0068570B">
              <w:rPr>
                <w:rStyle w:val="Hyperlink"/>
                <w:noProof/>
                <w:lang w:val="en-US" w:bidi="bn-BD"/>
              </w:rPr>
              <w:t>Requirement 2: Report on Amana’s performance:</w:t>
            </w:r>
            <w:r w:rsidR="002D0CE6">
              <w:rPr>
                <w:noProof/>
                <w:webHidden/>
              </w:rPr>
              <w:tab/>
            </w:r>
            <w:r w:rsidR="002D0CE6">
              <w:rPr>
                <w:noProof/>
                <w:webHidden/>
              </w:rPr>
              <w:fldChar w:fldCharType="begin"/>
            </w:r>
            <w:r w:rsidR="002D0CE6">
              <w:rPr>
                <w:noProof/>
                <w:webHidden/>
              </w:rPr>
              <w:instrText xml:space="preserve"> PAGEREF _Toc110818143 \h </w:instrText>
            </w:r>
            <w:r w:rsidR="002D0CE6">
              <w:rPr>
                <w:noProof/>
                <w:webHidden/>
              </w:rPr>
            </w:r>
            <w:r w:rsidR="002D0CE6">
              <w:rPr>
                <w:noProof/>
                <w:webHidden/>
              </w:rPr>
              <w:fldChar w:fldCharType="separate"/>
            </w:r>
            <w:r w:rsidR="002D0CE6">
              <w:rPr>
                <w:noProof/>
                <w:webHidden/>
              </w:rPr>
              <w:t>7</w:t>
            </w:r>
            <w:r w:rsidR="002D0CE6">
              <w:rPr>
                <w:noProof/>
                <w:webHidden/>
              </w:rPr>
              <w:fldChar w:fldCharType="end"/>
            </w:r>
          </w:hyperlink>
        </w:p>
        <w:p w:rsidR="002D0CE6" w:rsidRDefault="00C61359">
          <w:pPr>
            <w:pStyle w:val="TOC2"/>
            <w:tabs>
              <w:tab w:val="right" w:leader="dot" w:pos="9350"/>
            </w:tabs>
            <w:rPr>
              <w:rFonts w:asciiTheme="minorHAnsi" w:eastAsiaTheme="minorEastAsia" w:hAnsiTheme="minorHAnsi"/>
              <w:noProof/>
              <w:sz w:val="22"/>
              <w:lang w:val="en-US"/>
            </w:rPr>
          </w:pPr>
          <w:hyperlink w:anchor="_Toc110818144" w:history="1">
            <w:r w:rsidR="002D0CE6" w:rsidRPr="0068570B">
              <w:rPr>
                <w:rStyle w:val="Hyperlink"/>
                <w:noProof/>
                <w:lang w:val="en-US" w:bidi="bn-BD"/>
              </w:rPr>
              <w:t>Requirement 3: Recommendations to Amana’s CEO on areas of improvement:</w:t>
            </w:r>
            <w:r w:rsidR="002D0CE6">
              <w:rPr>
                <w:noProof/>
                <w:webHidden/>
              </w:rPr>
              <w:tab/>
            </w:r>
            <w:r w:rsidR="002D0CE6">
              <w:rPr>
                <w:noProof/>
                <w:webHidden/>
              </w:rPr>
              <w:fldChar w:fldCharType="begin"/>
            </w:r>
            <w:r w:rsidR="002D0CE6">
              <w:rPr>
                <w:noProof/>
                <w:webHidden/>
              </w:rPr>
              <w:instrText xml:space="preserve"> PAGEREF _Toc110818144 \h </w:instrText>
            </w:r>
            <w:r w:rsidR="002D0CE6">
              <w:rPr>
                <w:noProof/>
                <w:webHidden/>
              </w:rPr>
            </w:r>
            <w:r w:rsidR="002D0CE6">
              <w:rPr>
                <w:noProof/>
                <w:webHidden/>
              </w:rPr>
              <w:fldChar w:fldCharType="separate"/>
            </w:r>
            <w:r w:rsidR="002D0CE6">
              <w:rPr>
                <w:noProof/>
                <w:webHidden/>
              </w:rPr>
              <w:t>9</w:t>
            </w:r>
            <w:r w:rsidR="002D0CE6">
              <w:rPr>
                <w:noProof/>
                <w:webHidden/>
              </w:rPr>
              <w:fldChar w:fldCharType="end"/>
            </w:r>
          </w:hyperlink>
        </w:p>
        <w:p w:rsidR="002D0CE6" w:rsidRDefault="00C61359">
          <w:pPr>
            <w:pStyle w:val="TOC1"/>
            <w:tabs>
              <w:tab w:val="right" w:leader="dot" w:pos="9350"/>
            </w:tabs>
            <w:rPr>
              <w:rFonts w:asciiTheme="minorHAnsi" w:eastAsiaTheme="minorEastAsia" w:hAnsiTheme="minorHAnsi"/>
              <w:noProof/>
              <w:sz w:val="22"/>
              <w:lang w:val="en-US"/>
            </w:rPr>
          </w:pPr>
          <w:hyperlink w:anchor="_Toc110818145" w:history="1">
            <w:r w:rsidR="002D0CE6" w:rsidRPr="0068570B">
              <w:rPr>
                <w:rStyle w:val="Hyperlink"/>
                <w:noProof/>
                <w:lang w:bidi="bn-BD"/>
              </w:rPr>
              <w:t>Part B:</w:t>
            </w:r>
            <w:r w:rsidR="002D0CE6">
              <w:rPr>
                <w:noProof/>
                <w:webHidden/>
              </w:rPr>
              <w:tab/>
            </w:r>
            <w:r w:rsidR="002D0CE6">
              <w:rPr>
                <w:noProof/>
                <w:webHidden/>
              </w:rPr>
              <w:fldChar w:fldCharType="begin"/>
            </w:r>
            <w:r w:rsidR="002D0CE6">
              <w:rPr>
                <w:noProof/>
                <w:webHidden/>
              </w:rPr>
              <w:instrText xml:space="preserve"> PAGEREF _Toc110818145 \h </w:instrText>
            </w:r>
            <w:r w:rsidR="002D0CE6">
              <w:rPr>
                <w:noProof/>
                <w:webHidden/>
              </w:rPr>
            </w:r>
            <w:r w:rsidR="002D0CE6">
              <w:rPr>
                <w:noProof/>
                <w:webHidden/>
              </w:rPr>
              <w:fldChar w:fldCharType="separate"/>
            </w:r>
            <w:r w:rsidR="002D0CE6">
              <w:rPr>
                <w:noProof/>
                <w:webHidden/>
              </w:rPr>
              <w:t>10</w:t>
            </w:r>
            <w:r w:rsidR="002D0CE6">
              <w:rPr>
                <w:noProof/>
                <w:webHidden/>
              </w:rPr>
              <w:fldChar w:fldCharType="end"/>
            </w:r>
          </w:hyperlink>
        </w:p>
        <w:p w:rsidR="002D0CE6" w:rsidRDefault="00C61359">
          <w:pPr>
            <w:pStyle w:val="TOC2"/>
            <w:tabs>
              <w:tab w:val="right" w:leader="dot" w:pos="9350"/>
            </w:tabs>
            <w:rPr>
              <w:rFonts w:asciiTheme="minorHAnsi" w:eastAsiaTheme="minorEastAsia" w:hAnsiTheme="minorHAnsi"/>
              <w:noProof/>
              <w:sz w:val="22"/>
              <w:lang w:val="en-US"/>
            </w:rPr>
          </w:pPr>
          <w:hyperlink w:anchor="_Toc110818146" w:history="1">
            <w:r w:rsidR="002D0CE6" w:rsidRPr="0068570B">
              <w:rPr>
                <w:rStyle w:val="Hyperlink"/>
                <w:noProof/>
                <w:lang w:val="en-US" w:bidi="bn-BD"/>
              </w:rPr>
              <w:t>Project 1:</w:t>
            </w:r>
            <w:r w:rsidR="002D0CE6">
              <w:rPr>
                <w:noProof/>
                <w:webHidden/>
              </w:rPr>
              <w:tab/>
            </w:r>
            <w:r w:rsidR="002D0CE6">
              <w:rPr>
                <w:noProof/>
                <w:webHidden/>
              </w:rPr>
              <w:fldChar w:fldCharType="begin"/>
            </w:r>
            <w:r w:rsidR="002D0CE6">
              <w:rPr>
                <w:noProof/>
                <w:webHidden/>
              </w:rPr>
              <w:instrText xml:space="preserve"> PAGEREF _Toc110818146 \h </w:instrText>
            </w:r>
            <w:r w:rsidR="002D0CE6">
              <w:rPr>
                <w:noProof/>
                <w:webHidden/>
              </w:rPr>
            </w:r>
            <w:r w:rsidR="002D0CE6">
              <w:rPr>
                <w:noProof/>
                <w:webHidden/>
              </w:rPr>
              <w:fldChar w:fldCharType="separate"/>
            </w:r>
            <w:r w:rsidR="002D0CE6">
              <w:rPr>
                <w:noProof/>
                <w:webHidden/>
              </w:rPr>
              <w:t>10</w:t>
            </w:r>
            <w:r w:rsidR="002D0CE6">
              <w:rPr>
                <w:noProof/>
                <w:webHidden/>
              </w:rPr>
              <w:fldChar w:fldCharType="end"/>
            </w:r>
          </w:hyperlink>
        </w:p>
        <w:p w:rsidR="002D0CE6" w:rsidRDefault="00C61359">
          <w:pPr>
            <w:pStyle w:val="TOC2"/>
            <w:tabs>
              <w:tab w:val="right" w:leader="dot" w:pos="9350"/>
            </w:tabs>
            <w:rPr>
              <w:rFonts w:asciiTheme="minorHAnsi" w:eastAsiaTheme="minorEastAsia" w:hAnsiTheme="minorHAnsi"/>
              <w:noProof/>
              <w:sz w:val="22"/>
              <w:lang w:val="en-US"/>
            </w:rPr>
          </w:pPr>
          <w:hyperlink w:anchor="_Toc110818147" w:history="1">
            <w:r w:rsidR="002D0CE6" w:rsidRPr="0068570B">
              <w:rPr>
                <w:rStyle w:val="Hyperlink"/>
                <w:noProof/>
                <w:lang w:val="en-US" w:bidi="bn-BD"/>
              </w:rPr>
              <w:t>Project 2:</w:t>
            </w:r>
            <w:r w:rsidR="002D0CE6">
              <w:rPr>
                <w:noProof/>
                <w:webHidden/>
              </w:rPr>
              <w:tab/>
            </w:r>
            <w:r w:rsidR="002D0CE6">
              <w:rPr>
                <w:noProof/>
                <w:webHidden/>
              </w:rPr>
              <w:fldChar w:fldCharType="begin"/>
            </w:r>
            <w:r w:rsidR="002D0CE6">
              <w:rPr>
                <w:noProof/>
                <w:webHidden/>
              </w:rPr>
              <w:instrText xml:space="preserve"> PAGEREF _Toc110818147 \h </w:instrText>
            </w:r>
            <w:r w:rsidR="002D0CE6">
              <w:rPr>
                <w:noProof/>
                <w:webHidden/>
              </w:rPr>
            </w:r>
            <w:r w:rsidR="002D0CE6">
              <w:rPr>
                <w:noProof/>
                <w:webHidden/>
              </w:rPr>
              <w:fldChar w:fldCharType="separate"/>
            </w:r>
            <w:r w:rsidR="002D0CE6">
              <w:rPr>
                <w:noProof/>
                <w:webHidden/>
              </w:rPr>
              <w:t>11</w:t>
            </w:r>
            <w:r w:rsidR="002D0CE6">
              <w:rPr>
                <w:noProof/>
                <w:webHidden/>
              </w:rPr>
              <w:fldChar w:fldCharType="end"/>
            </w:r>
          </w:hyperlink>
        </w:p>
        <w:p w:rsidR="002D0CE6" w:rsidRDefault="00C61359">
          <w:pPr>
            <w:pStyle w:val="TOC2"/>
            <w:tabs>
              <w:tab w:val="right" w:leader="dot" w:pos="9350"/>
            </w:tabs>
            <w:rPr>
              <w:rFonts w:asciiTheme="minorHAnsi" w:eastAsiaTheme="minorEastAsia" w:hAnsiTheme="minorHAnsi"/>
              <w:noProof/>
              <w:sz w:val="22"/>
              <w:lang w:val="en-US"/>
            </w:rPr>
          </w:pPr>
          <w:hyperlink w:anchor="_Toc110818148" w:history="1">
            <w:r w:rsidR="002D0CE6" w:rsidRPr="0068570B">
              <w:rPr>
                <w:rStyle w:val="Hyperlink"/>
                <w:noProof/>
                <w:lang w:val="en-US" w:bidi="bn-BD"/>
              </w:rPr>
              <w:t>Recommendation:</w:t>
            </w:r>
            <w:r w:rsidR="002D0CE6">
              <w:rPr>
                <w:noProof/>
                <w:webHidden/>
              </w:rPr>
              <w:tab/>
            </w:r>
            <w:r w:rsidR="002D0CE6">
              <w:rPr>
                <w:noProof/>
                <w:webHidden/>
              </w:rPr>
              <w:fldChar w:fldCharType="begin"/>
            </w:r>
            <w:r w:rsidR="002D0CE6">
              <w:rPr>
                <w:noProof/>
                <w:webHidden/>
              </w:rPr>
              <w:instrText xml:space="preserve"> PAGEREF _Toc110818148 \h </w:instrText>
            </w:r>
            <w:r w:rsidR="002D0CE6">
              <w:rPr>
                <w:noProof/>
                <w:webHidden/>
              </w:rPr>
            </w:r>
            <w:r w:rsidR="002D0CE6">
              <w:rPr>
                <w:noProof/>
                <w:webHidden/>
              </w:rPr>
              <w:fldChar w:fldCharType="separate"/>
            </w:r>
            <w:r w:rsidR="002D0CE6">
              <w:rPr>
                <w:noProof/>
                <w:webHidden/>
              </w:rPr>
              <w:t>12</w:t>
            </w:r>
            <w:r w:rsidR="002D0CE6">
              <w:rPr>
                <w:noProof/>
                <w:webHidden/>
              </w:rPr>
              <w:fldChar w:fldCharType="end"/>
            </w:r>
          </w:hyperlink>
        </w:p>
        <w:p w:rsidR="002D0CE6" w:rsidRDefault="00C61359">
          <w:pPr>
            <w:pStyle w:val="TOC1"/>
            <w:tabs>
              <w:tab w:val="right" w:leader="dot" w:pos="9350"/>
            </w:tabs>
            <w:rPr>
              <w:rFonts w:asciiTheme="minorHAnsi" w:eastAsiaTheme="minorEastAsia" w:hAnsiTheme="minorHAnsi"/>
              <w:noProof/>
              <w:sz w:val="22"/>
              <w:lang w:val="en-US"/>
            </w:rPr>
          </w:pPr>
          <w:hyperlink w:anchor="_Toc110818149" w:history="1">
            <w:r w:rsidR="002D0CE6" w:rsidRPr="0068570B">
              <w:rPr>
                <w:rStyle w:val="Hyperlink"/>
                <w:noProof/>
                <w:lang w:bidi="bn-BD"/>
              </w:rPr>
              <w:t>Conclusion:</w:t>
            </w:r>
            <w:r w:rsidR="002D0CE6">
              <w:rPr>
                <w:noProof/>
                <w:webHidden/>
              </w:rPr>
              <w:tab/>
            </w:r>
            <w:r w:rsidR="002D0CE6">
              <w:rPr>
                <w:noProof/>
                <w:webHidden/>
              </w:rPr>
              <w:fldChar w:fldCharType="begin"/>
            </w:r>
            <w:r w:rsidR="002D0CE6">
              <w:rPr>
                <w:noProof/>
                <w:webHidden/>
              </w:rPr>
              <w:instrText xml:space="preserve"> PAGEREF _Toc110818149 \h </w:instrText>
            </w:r>
            <w:r w:rsidR="002D0CE6">
              <w:rPr>
                <w:noProof/>
                <w:webHidden/>
              </w:rPr>
            </w:r>
            <w:r w:rsidR="002D0CE6">
              <w:rPr>
                <w:noProof/>
                <w:webHidden/>
              </w:rPr>
              <w:fldChar w:fldCharType="separate"/>
            </w:r>
            <w:r w:rsidR="002D0CE6">
              <w:rPr>
                <w:noProof/>
                <w:webHidden/>
              </w:rPr>
              <w:t>13</w:t>
            </w:r>
            <w:r w:rsidR="002D0CE6">
              <w:rPr>
                <w:noProof/>
                <w:webHidden/>
              </w:rPr>
              <w:fldChar w:fldCharType="end"/>
            </w:r>
          </w:hyperlink>
        </w:p>
        <w:p w:rsidR="002D0CE6" w:rsidRDefault="00C61359">
          <w:pPr>
            <w:pStyle w:val="TOC1"/>
            <w:tabs>
              <w:tab w:val="right" w:leader="dot" w:pos="9350"/>
            </w:tabs>
            <w:rPr>
              <w:rFonts w:asciiTheme="minorHAnsi" w:eastAsiaTheme="minorEastAsia" w:hAnsiTheme="minorHAnsi"/>
              <w:noProof/>
              <w:sz w:val="22"/>
              <w:lang w:val="en-US"/>
            </w:rPr>
          </w:pPr>
          <w:hyperlink w:anchor="_Toc110818150" w:history="1">
            <w:r w:rsidR="002D0CE6" w:rsidRPr="0068570B">
              <w:rPr>
                <w:rStyle w:val="Hyperlink"/>
                <w:noProof/>
                <w:lang w:bidi="bn-BD"/>
              </w:rPr>
              <w:t>References:</w:t>
            </w:r>
            <w:r w:rsidR="002D0CE6">
              <w:rPr>
                <w:noProof/>
                <w:webHidden/>
              </w:rPr>
              <w:tab/>
            </w:r>
            <w:r w:rsidR="002D0CE6">
              <w:rPr>
                <w:noProof/>
                <w:webHidden/>
              </w:rPr>
              <w:fldChar w:fldCharType="begin"/>
            </w:r>
            <w:r w:rsidR="002D0CE6">
              <w:rPr>
                <w:noProof/>
                <w:webHidden/>
              </w:rPr>
              <w:instrText xml:space="preserve"> PAGEREF _Toc110818150 \h </w:instrText>
            </w:r>
            <w:r w:rsidR="002D0CE6">
              <w:rPr>
                <w:noProof/>
                <w:webHidden/>
              </w:rPr>
            </w:r>
            <w:r w:rsidR="002D0CE6">
              <w:rPr>
                <w:noProof/>
                <w:webHidden/>
              </w:rPr>
              <w:fldChar w:fldCharType="separate"/>
            </w:r>
            <w:r w:rsidR="002D0CE6">
              <w:rPr>
                <w:noProof/>
                <w:webHidden/>
              </w:rPr>
              <w:t>14</w:t>
            </w:r>
            <w:r w:rsidR="002D0CE6">
              <w:rPr>
                <w:noProof/>
                <w:webHidden/>
              </w:rPr>
              <w:fldChar w:fldCharType="end"/>
            </w:r>
          </w:hyperlink>
        </w:p>
        <w:p w:rsidR="006B3BA8" w:rsidRDefault="006B3BA8">
          <w:r>
            <w:rPr>
              <w:b/>
              <w:bCs/>
              <w:noProof/>
            </w:rPr>
            <w:fldChar w:fldCharType="end"/>
          </w:r>
        </w:p>
      </w:sdtContent>
    </w:sdt>
    <w:p w:rsidR="00F81235" w:rsidRDefault="00F81235" w:rsidP="00CC7CA1">
      <w:pPr>
        <w:spacing w:line="360" w:lineRule="auto"/>
        <w:rPr>
          <w:lang w:val="en-US" w:bidi="bn-BD"/>
        </w:rPr>
      </w:pPr>
    </w:p>
    <w:p w:rsidR="00F81235" w:rsidRDefault="00F81235">
      <w:pPr>
        <w:jc w:val="left"/>
        <w:rPr>
          <w:lang w:val="en-US" w:bidi="bn-BD"/>
        </w:rPr>
      </w:pPr>
      <w:r>
        <w:rPr>
          <w:lang w:val="en-US" w:bidi="bn-BD"/>
        </w:rPr>
        <w:br w:type="page"/>
      </w:r>
    </w:p>
    <w:p w:rsidR="00C845FA" w:rsidRDefault="00F81235" w:rsidP="00F81235">
      <w:pPr>
        <w:pStyle w:val="Heading1"/>
      </w:pPr>
      <w:bookmarkStart w:id="2" w:name="_Toc110818140"/>
      <w:r>
        <w:lastRenderedPageBreak/>
        <w:t>Introduction:</w:t>
      </w:r>
      <w:bookmarkEnd w:id="2"/>
    </w:p>
    <w:p w:rsidR="009D216C" w:rsidRDefault="00F81235" w:rsidP="00755FAB">
      <w:pPr>
        <w:spacing w:line="360" w:lineRule="auto"/>
        <w:rPr>
          <w:lang w:val="en-US" w:bidi="bn-BD"/>
        </w:rPr>
      </w:pPr>
      <w:r w:rsidRPr="00F81235">
        <w:rPr>
          <w:lang w:val="en-US" w:bidi="bn-BD"/>
        </w:rPr>
        <w:t xml:space="preserve">Management accounting is a part of accounting in which </w:t>
      </w:r>
      <w:proofErr w:type="gramStart"/>
      <w:r w:rsidR="006C37FA">
        <w:rPr>
          <w:lang w:val="en-US" w:bidi="bn-BD"/>
        </w:rPr>
        <w:t>managers</w:t>
      </w:r>
      <w:proofErr w:type="gramEnd"/>
      <w:r w:rsidRPr="00F81235">
        <w:rPr>
          <w:lang w:val="en-US" w:bidi="bn-BD"/>
        </w:rPr>
        <w:t xml:space="preserve"> look at their budget and actual expenses to see how their company is doing as a whole before they make any decisions. In this report, we look at Mr. Amana's tourist business and its initial budget, flexible budget, actual expenses, and </w:t>
      </w:r>
      <w:r w:rsidR="00D96F3E">
        <w:rPr>
          <w:lang w:val="en-US" w:bidi="bn-BD"/>
        </w:rPr>
        <w:t>how they differ from the budget (</w:t>
      </w:r>
      <w:r w:rsidR="00D96F3E" w:rsidRPr="00704469">
        <w:rPr>
          <w:lang w:bidi="bn-BD"/>
        </w:rPr>
        <w:t>B</w:t>
      </w:r>
      <w:r w:rsidR="00D96F3E">
        <w:rPr>
          <w:lang w:bidi="bn-BD"/>
        </w:rPr>
        <w:t>romwich and Bhimani, 201</w:t>
      </w:r>
      <w:r w:rsidR="00D96F3E" w:rsidRPr="00704469">
        <w:rPr>
          <w:lang w:bidi="bn-BD"/>
        </w:rPr>
        <w:t>5</w:t>
      </w:r>
      <w:r w:rsidR="00D96F3E">
        <w:rPr>
          <w:lang w:bidi="bn-BD"/>
        </w:rPr>
        <w:t>).</w:t>
      </w:r>
      <w:r w:rsidRPr="00F81235">
        <w:rPr>
          <w:lang w:val="en-US" w:bidi="bn-BD"/>
        </w:rPr>
        <w:t xml:space="preserve"> The study will start with an analysis. Based on that analysis, a more detailed report and some suggestions will be given to Mr. Amana. In the second part of the report, all costs related to Mr. Amana's decision to do business online will be taken into account in a thorough evaluation.</w:t>
      </w:r>
    </w:p>
    <w:p w:rsidR="009D216C" w:rsidRDefault="009D216C">
      <w:pPr>
        <w:jc w:val="left"/>
        <w:rPr>
          <w:lang w:val="en-US" w:bidi="bn-BD"/>
        </w:rPr>
      </w:pPr>
      <w:r>
        <w:rPr>
          <w:lang w:val="en-US" w:bidi="bn-BD"/>
        </w:rPr>
        <w:br w:type="page"/>
      </w:r>
    </w:p>
    <w:p w:rsidR="00F81235" w:rsidRDefault="009D216C" w:rsidP="009D216C">
      <w:pPr>
        <w:pStyle w:val="Heading1"/>
      </w:pPr>
      <w:bookmarkStart w:id="3" w:name="_Toc110818141"/>
      <w:r>
        <w:lastRenderedPageBreak/>
        <w:t>Part A:</w:t>
      </w:r>
      <w:bookmarkEnd w:id="3"/>
    </w:p>
    <w:p w:rsidR="009D216C" w:rsidRDefault="009D216C" w:rsidP="009D216C">
      <w:pPr>
        <w:pStyle w:val="Heading2"/>
        <w:rPr>
          <w:lang w:val="en-US" w:bidi="bn-BD"/>
        </w:rPr>
      </w:pPr>
      <w:bookmarkStart w:id="4" w:name="_Toc110818142"/>
      <w:r>
        <w:rPr>
          <w:lang w:val="en-US" w:bidi="bn-BD"/>
        </w:rPr>
        <w:t>Requirement 1: Monthly Control Report:</w:t>
      </w:r>
      <w:bookmarkEnd w:id="4"/>
      <w:r>
        <w:rPr>
          <w:lang w:val="en-US" w:bidi="bn-BD"/>
        </w:rPr>
        <w:t xml:space="preserve"> </w:t>
      </w:r>
    </w:p>
    <w:p w:rsidR="006C37FA" w:rsidRDefault="00D2552B" w:rsidP="00D2552B">
      <w:pPr>
        <w:spacing w:line="360" w:lineRule="auto"/>
        <w:rPr>
          <w:lang w:val="en-US" w:bidi="bn-BD"/>
        </w:rPr>
      </w:pPr>
      <w:r w:rsidRPr="00D2552B">
        <w:rPr>
          <w:lang w:val="en-US" w:bidi="bn-BD"/>
        </w:rPr>
        <w:t>The monthly control report is a document that summarizes the company's performance throughout the previous month. Sales, costs, and profits (or losses) are broken down by product or service category. The report also contrasts the actual outcomes with the expected ones, highlighting any variances. This makes it simple for upper management to pinpoint areas for improvement. The monthly control report can be used in a wide variety of contexts. It can be used to monitor progress toward certain targets, for one instance. It can also be used to identify trends over time, which provides leadership with important information for making plans. In addition to providing insight into the present, the report can be utilized to ma</w:t>
      </w:r>
      <w:r w:rsidR="00435D73">
        <w:rPr>
          <w:lang w:val="en-US" w:bidi="bn-BD"/>
        </w:rPr>
        <w:t>ke projections about the future (</w:t>
      </w:r>
      <w:r w:rsidR="00435D73" w:rsidRPr="00704469">
        <w:rPr>
          <w:lang w:bidi="bn-BD"/>
        </w:rPr>
        <w:t>Axelsson</w:t>
      </w:r>
      <w:r w:rsidR="00435D73">
        <w:rPr>
          <w:lang w:bidi="bn-BD"/>
        </w:rPr>
        <w:t xml:space="preserve"> </w:t>
      </w:r>
      <w:r w:rsidR="00435D73" w:rsidRPr="00435D73">
        <w:rPr>
          <w:i/>
          <w:lang w:bidi="bn-BD"/>
        </w:rPr>
        <w:t>et a</w:t>
      </w:r>
      <w:r w:rsidR="00435D73">
        <w:rPr>
          <w:i/>
          <w:lang w:bidi="bn-BD"/>
        </w:rPr>
        <w:t>l</w:t>
      </w:r>
      <w:r w:rsidR="00435D73">
        <w:rPr>
          <w:lang w:bidi="bn-BD"/>
        </w:rPr>
        <w:t>., 2021).</w:t>
      </w:r>
    </w:p>
    <w:p w:rsidR="00743FAF" w:rsidRDefault="003A77FC" w:rsidP="00D2552B">
      <w:pPr>
        <w:spacing w:line="360" w:lineRule="auto"/>
        <w:rPr>
          <w:lang w:val="en-US" w:bidi="bn-BD"/>
        </w:rPr>
      </w:pPr>
      <w:r w:rsidRPr="003A77FC">
        <w:rPr>
          <w:lang w:val="en-US" w:bidi="bn-BD"/>
        </w:rPr>
        <w:t>The monthly control report is often overseen by the chief financial officer (CFO). The chief financial officer will consult with other executives before distributing the report to all employees. It can be mailed out to workers or posted online for easy access. The intranets of many firms provide access to sizable databases for use by staff members. This allows the report to be easily uploaded to a protected area of the site. After that, workers can utilize a proxy server to access it from any Internet-connected device or download a copy to save for later reference. The monthly control report often includes an executive summary that summarizes the report's key findings. In this way, managers won't have to read the entire monthly control report to receive the information they need, saving them time and effort.</w:t>
      </w:r>
    </w:p>
    <w:p w:rsidR="00743FAF" w:rsidRDefault="00743FAF">
      <w:pPr>
        <w:jc w:val="left"/>
        <w:rPr>
          <w:lang w:val="en-US" w:bidi="bn-BD"/>
        </w:rPr>
      </w:pPr>
      <w:r>
        <w:rPr>
          <w:lang w:val="en-US" w:bidi="bn-BD"/>
        </w:rPr>
        <w:br w:type="page"/>
      </w:r>
    </w:p>
    <w:p w:rsidR="00743FAF" w:rsidRPr="00743FAF" w:rsidRDefault="00743FAF" w:rsidP="00743FAF">
      <w:pPr>
        <w:spacing w:line="360" w:lineRule="auto"/>
        <w:jc w:val="center"/>
        <w:rPr>
          <w:b/>
        </w:rPr>
      </w:pPr>
      <w:r w:rsidRPr="00743FAF">
        <w:rPr>
          <w:b/>
        </w:rPr>
        <w:lastRenderedPageBreak/>
        <w:t>Mr. Amana’s</w:t>
      </w:r>
    </w:p>
    <w:p w:rsidR="003A77FC" w:rsidRPr="00743FAF" w:rsidRDefault="00743FAF" w:rsidP="00743FAF">
      <w:pPr>
        <w:spacing w:line="360" w:lineRule="auto"/>
        <w:jc w:val="center"/>
        <w:rPr>
          <w:b/>
        </w:rPr>
      </w:pPr>
      <w:r w:rsidRPr="00743FAF">
        <w:rPr>
          <w:b/>
        </w:rPr>
        <w:t>Monthly Control Report</w:t>
      </w:r>
    </w:p>
    <w:tbl>
      <w:tblPr>
        <w:tblStyle w:val="TableGrid"/>
        <w:tblW w:w="9810" w:type="dxa"/>
        <w:tblInd w:w="-95" w:type="dxa"/>
        <w:tblLook w:val="04A0" w:firstRow="1" w:lastRow="0" w:firstColumn="1" w:lastColumn="0" w:noHBand="0" w:noVBand="1"/>
      </w:tblPr>
      <w:tblGrid>
        <w:gridCol w:w="2475"/>
        <w:gridCol w:w="1404"/>
        <w:gridCol w:w="1405"/>
        <w:gridCol w:w="1405"/>
        <w:gridCol w:w="1501"/>
        <w:gridCol w:w="1620"/>
      </w:tblGrid>
      <w:tr w:rsidR="00743FAF" w:rsidTr="00674A48">
        <w:tc>
          <w:tcPr>
            <w:tcW w:w="2475" w:type="dxa"/>
            <w:shd w:val="clear" w:color="auto" w:fill="002060"/>
          </w:tcPr>
          <w:p w:rsidR="00743FAF" w:rsidRDefault="00743FAF" w:rsidP="00743FAF">
            <w:pPr>
              <w:spacing w:line="360" w:lineRule="auto"/>
              <w:jc w:val="center"/>
              <w:rPr>
                <w:lang w:val="en-US" w:bidi="bn-BD"/>
              </w:rPr>
            </w:pPr>
            <w:r>
              <w:t>Particular</w:t>
            </w:r>
          </w:p>
        </w:tc>
        <w:tc>
          <w:tcPr>
            <w:tcW w:w="1404" w:type="dxa"/>
            <w:shd w:val="clear" w:color="auto" w:fill="002060"/>
          </w:tcPr>
          <w:p w:rsidR="00743FAF" w:rsidRDefault="00743FAF" w:rsidP="00743FAF">
            <w:pPr>
              <w:spacing w:line="360" w:lineRule="auto"/>
              <w:jc w:val="center"/>
              <w:rPr>
                <w:lang w:val="en-US" w:bidi="bn-BD"/>
              </w:rPr>
            </w:pPr>
            <w:r>
              <w:rPr>
                <w:lang w:val="en-US" w:bidi="bn-BD"/>
              </w:rPr>
              <w:t>Original Budget (1)</w:t>
            </w:r>
          </w:p>
          <w:p w:rsidR="00EE7FC7" w:rsidRDefault="00EE7FC7" w:rsidP="00743FAF">
            <w:pPr>
              <w:spacing w:line="360" w:lineRule="auto"/>
              <w:jc w:val="center"/>
              <w:rPr>
                <w:lang w:val="en-US" w:bidi="bn-BD"/>
              </w:rPr>
            </w:pPr>
            <w:r>
              <w:rPr>
                <w:lang w:val="en-US" w:bidi="bn-BD"/>
              </w:rPr>
              <w:t>(</w:t>
            </w:r>
            <w:r w:rsidRPr="007E71F4">
              <w:rPr>
                <w:lang w:val="en-US" w:bidi="bn-BD"/>
              </w:rPr>
              <w:t>£</w:t>
            </w:r>
            <w:r>
              <w:rPr>
                <w:lang w:val="en-US" w:bidi="bn-BD"/>
              </w:rPr>
              <w:t>)</w:t>
            </w:r>
          </w:p>
        </w:tc>
        <w:tc>
          <w:tcPr>
            <w:tcW w:w="1405" w:type="dxa"/>
            <w:shd w:val="clear" w:color="auto" w:fill="002060"/>
          </w:tcPr>
          <w:p w:rsidR="00743FAF" w:rsidRDefault="00743FAF" w:rsidP="00743FAF">
            <w:pPr>
              <w:spacing w:line="360" w:lineRule="auto"/>
              <w:jc w:val="center"/>
            </w:pPr>
            <w:r>
              <w:t>Flexible Budget (2)</w:t>
            </w:r>
          </w:p>
          <w:p w:rsidR="00EE7FC7" w:rsidRDefault="00EE7FC7" w:rsidP="00743FAF">
            <w:pPr>
              <w:spacing w:line="360" w:lineRule="auto"/>
              <w:jc w:val="center"/>
              <w:rPr>
                <w:lang w:val="en-US" w:bidi="bn-BD"/>
              </w:rPr>
            </w:pPr>
            <w:r>
              <w:t>(</w:t>
            </w:r>
            <w:r w:rsidRPr="007E71F4">
              <w:rPr>
                <w:lang w:val="en-US" w:bidi="bn-BD"/>
              </w:rPr>
              <w:t>£</w:t>
            </w:r>
            <w:r>
              <w:rPr>
                <w:lang w:val="en-US" w:bidi="bn-BD"/>
              </w:rPr>
              <w:t>)</w:t>
            </w:r>
          </w:p>
        </w:tc>
        <w:tc>
          <w:tcPr>
            <w:tcW w:w="1405" w:type="dxa"/>
            <w:shd w:val="clear" w:color="auto" w:fill="002060"/>
          </w:tcPr>
          <w:p w:rsidR="00743FAF" w:rsidRDefault="00743FAF" w:rsidP="00743FAF">
            <w:pPr>
              <w:spacing w:line="360" w:lineRule="auto"/>
              <w:jc w:val="center"/>
              <w:rPr>
                <w:lang w:val="en-US" w:bidi="bn-BD"/>
              </w:rPr>
            </w:pPr>
            <w:r>
              <w:rPr>
                <w:lang w:val="en-US" w:bidi="bn-BD"/>
              </w:rPr>
              <w:t>Actual Cost (3)</w:t>
            </w:r>
          </w:p>
          <w:p w:rsidR="00EE7FC7" w:rsidRDefault="00EE7FC7" w:rsidP="00743FAF">
            <w:pPr>
              <w:spacing w:line="360" w:lineRule="auto"/>
              <w:jc w:val="center"/>
              <w:rPr>
                <w:lang w:val="en-US" w:bidi="bn-BD"/>
              </w:rPr>
            </w:pPr>
            <w:r>
              <w:t>(</w:t>
            </w:r>
            <w:r w:rsidRPr="007E71F4">
              <w:rPr>
                <w:lang w:val="en-US" w:bidi="bn-BD"/>
              </w:rPr>
              <w:t>£</w:t>
            </w:r>
            <w:r>
              <w:rPr>
                <w:lang w:val="en-US" w:bidi="bn-BD"/>
              </w:rPr>
              <w:t>)</w:t>
            </w:r>
          </w:p>
        </w:tc>
        <w:tc>
          <w:tcPr>
            <w:tcW w:w="1501" w:type="dxa"/>
            <w:shd w:val="clear" w:color="auto" w:fill="002060"/>
          </w:tcPr>
          <w:p w:rsidR="00743FAF" w:rsidRDefault="00743FAF" w:rsidP="00743FAF">
            <w:pPr>
              <w:spacing w:line="360" w:lineRule="auto"/>
              <w:jc w:val="center"/>
            </w:pPr>
            <w:r>
              <w:t>Activity variance</w:t>
            </w:r>
          </w:p>
          <w:p w:rsidR="00743FAF" w:rsidRDefault="00743FAF" w:rsidP="00743FAF">
            <w:pPr>
              <w:spacing w:line="360" w:lineRule="auto"/>
              <w:jc w:val="center"/>
              <w:rPr>
                <w:lang w:val="en-US" w:bidi="bn-BD"/>
              </w:rPr>
            </w:pPr>
            <w:r>
              <w:t>=(1-2)</w:t>
            </w:r>
            <w:r w:rsidR="00EE7FC7">
              <w:t xml:space="preserve"> (</w:t>
            </w:r>
            <w:r w:rsidR="00EE7FC7" w:rsidRPr="007E71F4">
              <w:rPr>
                <w:lang w:val="en-US" w:bidi="bn-BD"/>
              </w:rPr>
              <w:t>£</w:t>
            </w:r>
            <w:r w:rsidR="00EE7FC7">
              <w:rPr>
                <w:lang w:val="en-US" w:bidi="bn-BD"/>
              </w:rPr>
              <w:t>)</w:t>
            </w:r>
          </w:p>
        </w:tc>
        <w:tc>
          <w:tcPr>
            <w:tcW w:w="1620" w:type="dxa"/>
            <w:shd w:val="clear" w:color="auto" w:fill="002060"/>
          </w:tcPr>
          <w:p w:rsidR="00743FAF" w:rsidRDefault="00743FAF" w:rsidP="00743FAF">
            <w:pPr>
              <w:spacing w:line="360" w:lineRule="auto"/>
              <w:jc w:val="center"/>
            </w:pPr>
            <w:r>
              <w:t>Cost Variance</w:t>
            </w:r>
          </w:p>
          <w:p w:rsidR="00743FAF" w:rsidRDefault="00743FAF" w:rsidP="00743FAF">
            <w:pPr>
              <w:spacing w:line="360" w:lineRule="auto"/>
              <w:jc w:val="center"/>
            </w:pPr>
            <w:r>
              <w:t>=(2-3)</w:t>
            </w:r>
          </w:p>
          <w:p w:rsidR="00EE7FC7" w:rsidRDefault="00EE7FC7" w:rsidP="00743FAF">
            <w:pPr>
              <w:spacing w:line="360" w:lineRule="auto"/>
              <w:jc w:val="center"/>
              <w:rPr>
                <w:lang w:val="en-US" w:bidi="bn-BD"/>
              </w:rPr>
            </w:pPr>
            <w:r>
              <w:t>(</w:t>
            </w:r>
            <w:r w:rsidRPr="007E71F4">
              <w:rPr>
                <w:lang w:val="en-US" w:bidi="bn-BD"/>
              </w:rPr>
              <w:t>£</w:t>
            </w:r>
            <w:r>
              <w:rPr>
                <w:lang w:val="en-US" w:bidi="bn-BD"/>
              </w:rPr>
              <w:t>)</w:t>
            </w:r>
          </w:p>
        </w:tc>
      </w:tr>
      <w:tr w:rsidR="00743FAF" w:rsidRPr="00983A66" w:rsidTr="00674A48">
        <w:tc>
          <w:tcPr>
            <w:tcW w:w="2475" w:type="dxa"/>
          </w:tcPr>
          <w:p w:rsidR="00743FAF" w:rsidRPr="00983A66" w:rsidRDefault="00983A66" w:rsidP="00D2552B">
            <w:pPr>
              <w:spacing w:line="360" w:lineRule="auto"/>
              <w:rPr>
                <w:b/>
                <w:u w:val="single"/>
                <w:lang w:val="en-US" w:bidi="bn-BD"/>
              </w:rPr>
            </w:pPr>
            <w:r w:rsidRPr="00983A66">
              <w:rPr>
                <w:b/>
                <w:u w:val="single"/>
                <w:lang w:val="en-US" w:bidi="bn-BD"/>
              </w:rPr>
              <w:t>Units</w:t>
            </w:r>
          </w:p>
        </w:tc>
        <w:tc>
          <w:tcPr>
            <w:tcW w:w="1404" w:type="dxa"/>
          </w:tcPr>
          <w:p w:rsidR="00743FAF" w:rsidRPr="00983A66" w:rsidRDefault="00983A66" w:rsidP="00D2552B">
            <w:pPr>
              <w:spacing w:line="360" w:lineRule="auto"/>
              <w:rPr>
                <w:b/>
                <w:u w:val="single"/>
                <w:lang w:val="en-US" w:bidi="bn-BD"/>
              </w:rPr>
            </w:pPr>
            <w:r w:rsidRPr="00983A66">
              <w:rPr>
                <w:b/>
                <w:u w:val="single"/>
                <w:lang w:val="en-US" w:bidi="bn-BD"/>
              </w:rPr>
              <w:t>100,000</w:t>
            </w:r>
          </w:p>
        </w:tc>
        <w:tc>
          <w:tcPr>
            <w:tcW w:w="1405" w:type="dxa"/>
          </w:tcPr>
          <w:p w:rsidR="00743FAF" w:rsidRPr="00983A66" w:rsidRDefault="00983A66" w:rsidP="00D2552B">
            <w:pPr>
              <w:spacing w:line="360" w:lineRule="auto"/>
              <w:rPr>
                <w:b/>
                <w:u w:val="single"/>
                <w:lang w:val="en-US" w:bidi="bn-BD"/>
              </w:rPr>
            </w:pPr>
            <w:r w:rsidRPr="00983A66">
              <w:rPr>
                <w:b/>
                <w:u w:val="single"/>
                <w:lang w:val="en-US" w:bidi="bn-BD"/>
              </w:rPr>
              <w:t>80,000</w:t>
            </w:r>
          </w:p>
        </w:tc>
        <w:tc>
          <w:tcPr>
            <w:tcW w:w="1405" w:type="dxa"/>
          </w:tcPr>
          <w:p w:rsidR="00743FAF" w:rsidRPr="00983A66" w:rsidRDefault="00983A66" w:rsidP="00D2552B">
            <w:pPr>
              <w:spacing w:line="360" w:lineRule="auto"/>
              <w:rPr>
                <w:b/>
                <w:u w:val="single"/>
                <w:lang w:val="en-US" w:bidi="bn-BD"/>
              </w:rPr>
            </w:pPr>
            <w:r w:rsidRPr="00983A66">
              <w:rPr>
                <w:b/>
                <w:u w:val="single"/>
                <w:lang w:val="en-US" w:bidi="bn-BD"/>
              </w:rPr>
              <w:t>80,000</w:t>
            </w:r>
          </w:p>
        </w:tc>
        <w:tc>
          <w:tcPr>
            <w:tcW w:w="1501" w:type="dxa"/>
          </w:tcPr>
          <w:p w:rsidR="00743FAF" w:rsidRPr="00983A66" w:rsidRDefault="00743FAF" w:rsidP="00D2552B">
            <w:pPr>
              <w:spacing w:line="360" w:lineRule="auto"/>
              <w:rPr>
                <w:b/>
                <w:u w:val="single"/>
                <w:lang w:val="en-US" w:bidi="bn-BD"/>
              </w:rPr>
            </w:pPr>
          </w:p>
        </w:tc>
        <w:tc>
          <w:tcPr>
            <w:tcW w:w="1620" w:type="dxa"/>
          </w:tcPr>
          <w:p w:rsidR="00743FAF" w:rsidRPr="00983A66" w:rsidRDefault="00743FAF" w:rsidP="00D2552B">
            <w:pPr>
              <w:spacing w:line="360" w:lineRule="auto"/>
              <w:rPr>
                <w:b/>
                <w:u w:val="single"/>
                <w:lang w:val="en-US" w:bidi="bn-BD"/>
              </w:rPr>
            </w:pPr>
          </w:p>
        </w:tc>
      </w:tr>
      <w:tr w:rsidR="00743FAF" w:rsidTr="00674A48">
        <w:tc>
          <w:tcPr>
            <w:tcW w:w="2475" w:type="dxa"/>
          </w:tcPr>
          <w:p w:rsidR="00743FAF" w:rsidRDefault="00E7280D" w:rsidP="00D2552B">
            <w:pPr>
              <w:spacing w:line="360" w:lineRule="auto"/>
              <w:rPr>
                <w:lang w:val="en-US" w:bidi="bn-BD"/>
              </w:rPr>
            </w:pPr>
            <w:r>
              <w:rPr>
                <w:lang w:val="en-US" w:bidi="bn-BD"/>
              </w:rPr>
              <w:t>Revenue (Note 1)</w:t>
            </w:r>
          </w:p>
        </w:tc>
        <w:tc>
          <w:tcPr>
            <w:tcW w:w="1404" w:type="dxa"/>
          </w:tcPr>
          <w:p w:rsidR="00743FAF" w:rsidRDefault="00674A48" w:rsidP="00D2552B">
            <w:pPr>
              <w:spacing w:line="360" w:lineRule="auto"/>
              <w:rPr>
                <w:lang w:val="en-US" w:bidi="bn-BD"/>
              </w:rPr>
            </w:pPr>
            <w:r>
              <w:rPr>
                <w:lang w:val="en-US" w:bidi="bn-BD"/>
              </w:rPr>
              <w:t>2500</w:t>
            </w:r>
            <w:r w:rsidR="00F14938">
              <w:rPr>
                <w:lang w:val="en-US" w:bidi="bn-BD"/>
              </w:rPr>
              <w:t>000</w:t>
            </w:r>
          </w:p>
        </w:tc>
        <w:tc>
          <w:tcPr>
            <w:tcW w:w="1405" w:type="dxa"/>
          </w:tcPr>
          <w:p w:rsidR="00743FAF" w:rsidRDefault="00684D42" w:rsidP="00D2552B">
            <w:pPr>
              <w:spacing w:line="360" w:lineRule="auto"/>
              <w:rPr>
                <w:lang w:val="en-US" w:bidi="bn-BD"/>
              </w:rPr>
            </w:pPr>
            <w:r>
              <w:rPr>
                <w:lang w:val="en-US" w:bidi="bn-BD"/>
              </w:rPr>
              <w:t>2000</w:t>
            </w:r>
            <w:r w:rsidR="00F14938">
              <w:rPr>
                <w:lang w:val="en-US" w:bidi="bn-BD"/>
              </w:rPr>
              <w:t>000</w:t>
            </w:r>
          </w:p>
        </w:tc>
        <w:tc>
          <w:tcPr>
            <w:tcW w:w="1405" w:type="dxa"/>
          </w:tcPr>
          <w:p w:rsidR="00743FAF" w:rsidRDefault="001869A2" w:rsidP="006635ED">
            <w:pPr>
              <w:spacing w:line="360" w:lineRule="auto"/>
              <w:rPr>
                <w:lang w:val="en-US" w:bidi="bn-BD"/>
              </w:rPr>
            </w:pPr>
            <w:r>
              <w:rPr>
                <w:lang w:val="en-US" w:bidi="bn-BD"/>
              </w:rPr>
              <w:t>1600000</w:t>
            </w:r>
          </w:p>
        </w:tc>
        <w:tc>
          <w:tcPr>
            <w:tcW w:w="1501" w:type="dxa"/>
          </w:tcPr>
          <w:p w:rsidR="00743FAF" w:rsidRDefault="007A048E" w:rsidP="006635ED">
            <w:pPr>
              <w:spacing w:line="360" w:lineRule="auto"/>
              <w:rPr>
                <w:lang w:val="en-US" w:bidi="bn-BD"/>
              </w:rPr>
            </w:pPr>
            <w:r>
              <w:rPr>
                <w:lang w:val="en-US" w:bidi="bn-BD"/>
              </w:rPr>
              <w:t>500</w:t>
            </w:r>
            <w:r w:rsidR="00EC469B">
              <w:rPr>
                <w:lang w:val="en-US" w:bidi="bn-BD"/>
              </w:rPr>
              <w:t>000 (U)</w:t>
            </w:r>
          </w:p>
        </w:tc>
        <w:tc>
          <w:tcPr>
            <w:tcW w:w="1620" w:type="dxa"/>
          </w:tcPr>
          <w:p w:rsidR="00743FAF" w:rsidRDefault="00EC469B" w:rsidP="006635ED">
            <w:pPr>
              <w:spacing w:line="360" w:lineRule="auto"/>
              <w:rPr>
                <w:lang w:val="en-US" w:bidi="bn-BD"/>
              </w:rPr>
            </w:pPr>
            <w:r>
              <w:rPr>
                <w:lang w:val="en-US" w:bidi="bn-BD"/>
              </w:rPr>
              <w:t>400000 (U)</w:t>
            </w:r>
          </w:p>
        </w:tc>
      </w:tr>
      <w:tr w:rsidR="00743FAF" w:rsidTr="00674A48">
        <w:tc>
          <w:tcPr>
            <w:tcW w:w="2475" w:type="dxa"/>
          </w:tcPr>
          <w:p w:rsidR="00743FAF" w:rsidRDefault="00190E16" w:rsidP="00D2552B">
            <w:pPr>
              <w:spacing w:line="360" w:lineRule="auto"/>
              <w:rPr>
                <w:lang w:val="en-US" w:bidi="bn-BD"/>
              </w:rPr>
            </w:pPr>
            <w:r w:rsidRPr="00EC202E">
              <w:rPr>
                <w:b/>
                <w:bCs/>
                <w:lang w:val="en-US" w:bidi="bn-BD"/>
              </w:rPr>
              <w:t>Less</w:t>
            </w:r>
            <w:r w:rsidR="00EC202E">
              <w:rPr>
                <w:b/>
                <w:bCs/>
                <w:lang w:val="en-US" w:bidi="bn-BD"/>
              </w:rPr>
              <w:t>:</w:t>
            </w:r>
            <w:r w:rsidRPr="00EC202E">
              <w:rPr>
                <w:b/>
                <w:bCs/>
                <w:lang w:val="en-US" w:bidi="bn-BD"/>
              </w:rPr>
              <w:t xml:space="preserve"> </w:t>
            </w:r>
            <w:r w:rsidR="00EC202E">
              <w:rPr>
                <w:b/>
                <w:bCs/>
                <w:lang w:val="en-US" w:bidi="bn-BD"/>
              </w:rPr>
              <w:t>Costs:</w:t>
            </w:r>
          </w:p>
        </w:tc>
        <w:tc>
          <w:tcPr>
            <w:tcW w:w="1404" w:type="dxa"/>
          </w:tcPr>
          <w:p w:rsidR="00743FAF" w:rsidRDefault="00743FAF" w:rsidP="00D2552B">
            <w:pPr>
              <w:spacing w:line="360" w:lineRule="auto"/>
              <w:rPr>
                <w:lang w:val="en-US" w:bidi="bn-BD"/>
              </w:rPr>
            </w:pPr>
          </w:p>
        </w:tc>
        <w:tc>
          <w:tcPr>
            <w:tcW w:w="1405" w:type="dxa"/>
          </w:tcPr>
          <w:p w:rsidR="00743FAF" w:rsidRDefault="00743FAF" w:rsidP="00D2552B">
            <w:pPr>
              <w:spacing w:line="360" w:lineRule="auto"/>
              <w:rPr>
                <w:lang w:val="en-US" w:bidi="bn-BD"/>
              </w:rPr>
            </w:pPr>
          </w:p>
        </w:tc>
        <w:tc>
          <w:tcPr>
            <w:tcW w:w="1405" w:type="dxa"/>
          </w:tcPr>
          <w:p w:rsidR="00743FAF" w:rsidRDefault="00743FAF" w:rsidP="00D2552B">
            <w:pPr>
              <w:spacing w:line="360" w:lineRule="auto"/>
              <w:rPr>
                <w:lang w:val="en-US" w:bidi="bn-BD"/>
              </w:rPr>
            </w:pPr>
          </w:p>
        </w:tc>
        <w:tc>
          <w:tcPr>
            <w:tcW w:w="1501" w:type="dxa"/>
          </w:tcPr>
          <w:p w:rsidR="00743FAF" w:rsidRDefault="00743FAF" w:rsidP="00D2552B">
            <w:pPr>
              <w:spacing w:line="360" w:lineRule="auto"/>
              <w:rPr>
                <w:lang w:val="en-US" w:bidi="bn-BD"/>
              </w:rPr>
            </w:pPr>
          </w:p>
        </w:tc>
        <w:tc>
          <w:tcPr>
            <w:tcW w:w="1620" w:type="dxa"/>
          </w:tcPr>
          <w:p w:rsidR="00743FAF" w:rsidRDefault="00743FAF" w:rsidP="00D2552B">
            <w:pPr>
              <w:spacing w:line="360" w:lineRule="auto"/>
              <w:rPr>
                <w:lang w:val="en-US" w:bidi="bn-BD"/>
              </w:rPr>
            </w:pPr>
          </w:p>
        </w:tc>
      </w:tr>
      <w:tr w:rsidR="00743FAF" w:rsidTr="00674A48">
        <w:tc>
          <w:tcPr>
            <w:tcW w:w="2475" w:type="dxa"/>
          </w:tcPr>
          <w:p w:rsidR="00743FAF" w:rsidRPr="00674A48" w:rsidRDefault="00EC202E" w:rsidP="00D2552B">
            <w:pPr>
              <w:spacing w:line="360" w:lineRule="auto"/>
              <w:rPr>
                <w:b/>
                <w:u w:val="single"/>
                <w:lang w:val="en-US" w:bidi="bn-BD"/>
              </w:rPr>
            </w:pPr>
            <w:r w:rsidRPr="00674A48">
              <w:rPr>
                <w:b/>
                <w:u w:val="single"/>
                <w:lang w:val="en-US" w:bidi="bn-BD"/>
              </w:rPr>
              <w:t>Variable Cost:</w:t>
            </w:r>
          </w:p>
        </w:tc>
        <w:tc>
          <w:tcPr>
            <w:tcW w:w="1404" w:type="dxa"/>
          </w:tcPr>
          <w:p w:rsidR="00743FAF" w:rsidRDefault="00743FAF" w:rsidP="00D2552B">
            <w:pPr>
              <w:spacing w:line="360" w:lineRule="auto"/>
              <w:rPr>
                <w:lang w:val="en-US" w:bidi="bn-BD"/>
              </w:rPr>
            </w:pPr>
          </w:p>
        </w:tc>
        <w:tc>
          <w:tcPr>
            <w:tcW w:w="1405" w:type="dxa"/>
          </w:tcPr>
          <w:p w:rsidR="00743FAF" w:rsidRDefault="00743FAF" w:rsidP="00D2552B">
            <w:pPr>
              <w:spacing w:line="360" w:lineRule="auto"/>
              <w:rPr>
                <w:lang w:val="en-US" w:bidi="bn-BD"/>
              </w:rPr>
            </w:pPr>
          </w:p>
        </w:tc>
        <w:tc>
          <w:tcPr>
            <w:tcW w:w="1405" w:type="dxa"/>
          </w:tcPr>
          <w:p w:rsidR="00743FAF" w:rsidRDefault="00743FAF" w:rsidP="00D2552B">
            <w:pPr>
              <w:spacing w:line="360" w:lineRule="auto"/>
              <w:rPr>
                <w:lang w:val="en-US" w:bidi="bn-BD"/>
              </w:rPr>
            </w:pPr>
          </w:p>
        </w:tc>
        <w:tc>
          <w:tcPr>
            <w:tcW w:w="1501" w:type="dxa"/>
          </w:tcPr>
          <w:p w:rsidR="00743FAF" w:rsidRDefault="00743FAF" w:rsidP="00D2552B">
            <w:pPr>
              <w:spacing w:line="360" w:lineRule="auto"/>
              <w:rPr>
                <w:lang w:val="en-US" w:bidi="bn-BD"/>
              </w:rPr>
            </w:pPr>
          </w:p>
        </w:tc>
        <w:tc>
          <w:tcPr>
            <w:tcW w:w="1620" w:type="dxa"/>
          </w:tcPr>
          <w:p w:rsidR="00743FAF" w:rsidRDefault="00743FAF" w:rsidP="00D2552B">
            <w:pPr>
              <w:spacing w:line="360" w:lineRule="auto"/>
              <w:rPr>
                <w:lang w:val="en-US" w:bidi="bn-BD"/>
              </w:rPr>
            </w:pPr>
          </w:p>
        </w:tc>
      </w:tr>
      <w:tr w:rsidR="00743FAF" w:rsidTr="00674A48">
        <w:tc>
          <w:tcPr>
            <w:tcW w:w="2475" w:type="dxa"/>
          </w:tcPr>
          <w:p w:rsidR="00743FAF" w:rsidRDefault="00E90F70" w:rsidP="00D2552B">
            <w:pPr>
              <w:spacing w:line="360" w:lineRule="auto"/>
              <w:rPr>
                <w:lang w:val="en-US" w:bidi="bn-BD"/>
              </w:rPr>
            </w:pPr>
            <w:r w:rsidRPr="00E90F70">
              <w:rPr>
                <w:lang w:val="en-US" w:bidi="bn-BD"/>
              </w:rPr>
              <w:t xml:space="preserve">Materials (Note </w:t>
            </w:r>
            <w:r w:rsidR="00732E74">
              <w:rPr>
                <w:lang w:val="en-US" w:bidi="bn-BD"/>
              </w:rPr>
              <w:t>2)</w:t>
            </w:r>
          </w:p>
        </w:tc>
        <w:tc>
          <w:tcPr>
            <w:tcW w:w="1404" w:type="dxa"/>
          </w:tcPr>
          <w:p w:rsidR="00743FAF" w:rsidRDefault="006635ED" w:rsidP="00D2552B">
            <w:pPr>
              <w:spacing w:line="360" w:lineRule="auto"/>
              <w:rPr>
                <w:lang w:val="en-US" w:bidi="bn-BD"/>
              </w:rPr>
            </w:pPr>
            <w:r>
              <w:rPr>
                <w:lang w:val="en-US" w:bidi="bn-BD"/>
              </w:rPr>
              <w:t>250</w:t>
            </w:r>
            <w:r w:rsidR="00D24EA5">
              <w:rPr>
                <w:lang w:val="en-US" w:bidi="bn-BD"/>
              </w:rPr>
              <w:t>000</w:t>
            </w:r>
          </w:p>
        </w:tc>
        <w:tc>
          <w:tcPr>
            <w:tcW w:w="1405" w:type="dxa"/>
          </w:tcPr>
          <w:p w:rsidR="00743FAF" w:rsidRDefault="006635ED" w:rsidP="00D2552B">
            <w:pPr>
              <w:spacing w:line="360" w:lineRule="auto"/>
              <w:rPr>
                <w:lang w:val="en-US" w:bidi="bn-BD"/>
              </w:rPr>
            </w:pPr>
            <w:r>
              <w:rPr>
                <w:lang w:val="en-US" w:bidi="bn-BD"/>
              </w:rPr>
              <w:t>200</w:t>
            </w:r>
            <w:r w:rsidR="00D24EA5">
              <w:rPr>
                <w:lang w:val="en-US" w:bidi="bn-BD"/>
              </w:rPr>
              <w:t>000</w:t>
            </w:r>
          </w:p>
        </w:tc>
        <w:tc>
          <w:tcPr>
            <w:tcW w:w="1405" w:type="dxa"/>
          </w:tcPr>
          <w:p w:rsidR="00743FAF" w:rsidRDefault="006635ED" w:rsidP="00D2552B">
            <w:pPr>
              <w:spacing w:line="360" w:lineRule="auto"/>
              <w:rPr>
                <w:lang w:val="en-US" w:bidi="bn-BD"/>
              </w:rPr>
            </w:pPr>
            <w:r>
              <w:rPr>
                <w:lang w:val="en-US" w:bidi="bn-BD"/>
              </w:rPr>
              <w:t>280</w:t>
            </w:r>
            <w:r w:rsidR="00D24EA5">
              <w:rPr>
                <w:lang w:val="en-US" w:bidi="bn-BD"/>
              </w:rPr>
              <w:t>000</w:t>
            </w:r>
          </w:p>
        </w:tc>
        <w:tc>
          <w:tcPr>
            <w:tcW w:w="1501" w:type="dxa"/>
          </w:tcPr>
          <w:p w:rsidR="00743FAF" w:rsidRDefault="006635ED" w:rsidP="00D2552B">
            <w:pPr>
              <w:spacing w:line="360" w:lineRule="auto"/>
              <w:rPr>
                <w:lang w:val="en-US" w:bidi="bn-BD"/>
              </w:rPr>
            </w:pPr>
            <w:r>
              <w:rPr>
                <w:lang w:val="en-US" w:bidi="bn-BD"/>
              </w:rPr>
              <w:t>50</w:t>
            </w:r>
            <w:r w:rsidR="00BD5EA4">
              <w:rPr>
                <w:lang w:val="en-US" w:bidi="bn-BD"/>
              </w:rPr>
              <w:t>000 (F)</w:t>
            </w:r>
          </w:p>
        </w:tc>
        <w:tc>
          <w:tcPr>
            <w:tcW w:w="1620" w:type="dxa"/>
          </w:tcPr>
          <w:p w:rsidR="00743FAF" w:rsidRDefault="00BD5EA4" w:rsidP="00D2552B">
            <w:pPr>
              <w:spacing w:line="360" w:lineRule="auto"/>
              <w:rPr>
                <w:lang w:val="en-US" w:bidi="bn-BD"/>
              </w:rPr>
            </w:pPr>
            <w:r>
              <w:rPr>
                <w:lang w:val="en-US" w:bidi="bn-BD"/>
              </w:rPr>
              <w:t>(</w:t>
            </w:r>
            <w:r w:rsidR="00F03C77">
              <w:rPr>
                <w:lang w:val="en-US" w:bidi="bn-BD"/>
              </w:rPr>
              <w:t>8</w:t>
            </w:r>
            <w:r w:rsidR="006635ED">
              <w:rPr>
                <w:lang w:val="en-US" w:bidi="bn-BD"/>
              </w:rPr>
              <w:t>0</w:t>
            </w:r>
            <w:r>
              <w:rPr>
                <w:lang w:val="en-US" w:bidi="bn-BD"/>
              </w:rPr>
              <w:t>000) (</w:t>
            </w:r>
            <w:r w:rsidR="00E54C71">
              <w:rPr>
                <w:lang w:val="en-US" w:bidi="bn-BD"/>
              </w:rPr>
              <w:t>U)</w:t>
            </w:r>
          </w:p>
        </w:tc>
      </w:tr>
      <w:tr w:rsidR="00743FAF" w:rsidTr="00674A48">
        <w:tc>
          <w:tcPr>
            <w:tcW w:w="2475" w:type="dxa"/>
          </w:tcPr>
          <w:p w:rsidR="00743FAF" w:rsidRDefault="00A95542" w:rsidP="00D2552B">
            <w:pPr>
              <w:spacing w:line="360" w:lineRule="auto"/>
              <w:rPr>
                <w:lang w:val="en-US" w:bidi="bn-BD"/>
              </w:rPr>
            </w:pPr>
            <w:proofErr w:type="spellStart"/>
            <w:r>
              <w:rPr>
                <w:lang w:val="en-US" w:bidi="bn-BD"/>
              </w:rPr>
              <w:t>Labour</w:t>
            </w:r>
            <w:proofErr w:type="spellEnd"/>
            <w:r>
              <w:rPr>
                <w:lang w:val="en-US" w:bidi="bn-BD"/>
              </w:rPr>
              <w:t xml:space="preserve"> (Note 3)</w:t>
            </w:r>
          </w:p>
        </w:tc>
        <w:tc>
          <w:tcPr>
            <w:tcW w:w="1404" w:type="dxa"/>
          </w:tcPr>
          <w:p w:rsidR="00743FAF" w:rsidRDefault="006635ED" w:rsidP="00D2552B">
            <w:pPr>
              <w:spacing w:line="360" w:lineRule="auto"/>
              <w:rPr>
                <w:lang w:val="en-US" w:bidi="bn-BD"/>
              </w:rPr>
            </w:pPr>
            <w:r>
              <w:rPr>
                <w:lang w:val="en-US" w:bidi="bn-BD"/>
              </w:rPr>
              <w:t>400</w:t>
            </w:r>
            <w:r w:rsidR="00F94A85">
              <w:rPr>
                <w:lang w:val="en-US" w:bidi="bn-BD"/>
              </w:rPr>
              <w:t>000</w:t>
            </w:r>
          </w:p>
        </w:tc>
        <w:tc>
          <w:tcPr>
            <w:tcW w:w="1405" w:type="dxa"/>
          </w:tcPr>
          <w:p w:rsidR="00743FAF" w:rsidRDefault="006635ED" w:rsidP="00D2552B">
            <w:pPr>
              <w:spacing w:line="360" w:lineRule="auto"/>
              <w:rPr>
                <w:lang w:val="en-US" w:bidi="bn-BD"/>
              </w:rPr>
            </w:pPr>
            <w:r>
              <w:rPr>
                <w:lang w:val="en-US" w:bidi="bn-BD"/>
              </w:rPr>
              <w:t>320</w:t>
            </w:r>
            <w:r w:rsidR="00F94A85">
              <w:rPr>
                <w:lang w:val="en-US" w:bidi="bn-BD"/>
              </w:rPr>
              <w:t>000</w:t>
            </w:r>
          </w:p>
        </w:tc>
        <w:tc>
          <w:tcPr>
            <w:tcW w:w="1405" w:type="dxa"/>
          </w:tcPr>
          <w:p w:rsidR="00743FAF" w:rsidRDefault="006635ED" w:rsidP="00D2552B">
            <w:pPr>
              <w:spacing w:line="360" w:lineRule="auto"/>
              <w:rPr>
                <w:lang w:val="en-US" w:bidi="bn-BD"/>
              </w:rPr>
            </w:pPr>
            <w:r>
              <w:rPr>
                <w:lang w:val="en-US" w:bidi="bn-BD"/>
              </w:rPr>
              <w:t>440</w:t>
            </w:r>
            <w:r w:rsidR="00F94A85">
              <w:rPr>
                <w:lang w:val="en-US" w:bidi="bn-BD"/>
              </w:rPr>
              <w:t>000</w:t>
            </w:r>
          </w:p>
        </w:tc>
        <w:tc>
          <w:tcPr>
            <w:tcW w:w="1501" w:type="dxa"/>
          </w:tcPr>
          <w:p w:rsidR="00743FAF" w:rsidRDefault="006635ED" w:rsidP="00D2552B">
            <w:pPr>
              <w:spacing w:line="360" w:lineRule="auto"/>
              <w:rPr>
                <w:lang w:val="en-US" w:bidi="bn-BD"/>
              </w:rPr>
            </w:pPr>
            <w:r>
              <w:rPr>
                <w:lang w:val="en-US" w:bidi="bn-BD"/>
              </w:rPr>
              <w:t>80</w:t>
            </w:r>
            <w:r w:rsidR="008949F4">
              <w:rPr>
                <w:lang w:val="en-US" w:bidi="bn-BD"/>
              </w:rPr>
              <w:t>000 (F)</w:t>
            </w:r>
          </w:p>
        </w:tc>
        <w:tc>
          <w:tcPr>
            <w:tcW w:w="1620" w:type="dxa"/>
          </w:tcPr>
          <w:p w:rsidR="00743FAF" w:rsidRDefault="006635ED" w:rsidP="00D2552B">
            <w:pPr>
              <w:spacing w:line="360" w:lineRule="auto"/>
              <w:rPr>
                <w:lang w:val="en-US" w:bidi="bn-BD"/>
              </w:rPr>
            </w:pPr>
            <w:r>
              <w:rPr>
                <w:lang w:val="en-US" w:bidi="bn-BD"/>
              </w:rPr>
              <w:t>(120</w:t>
            </w:r>
            <w:r w:rsidR="008949F4">
              <w:rPr>
                <w:lang w:val="en-US" w:bidi="bn-BD"/>
              </w:rPr>
              <w:t>000) (U)</w:t>
            </w:r>
          </w:p>
        </w:tc>
      </w:tr>
      <w:tr w:rsidR="00743FAF" w:rsidTr="00674A48">
        <w:tc>
          <w:tcPr>
            <w:tcW w:w="2475" w:type="dxa"/>
          </w:tcPr>
          <w:p w:rsidR="00743FAF" w:rsidRDefault="00747271" w:rsidP="00D2552B">
            <w:pPr>
              <w:spacing w:line="360" w:lineRule="auto"/>
              <w:rPr>
                <w:lang w:val="en-US" w:bidi="bn-BD"/>
              </w:rPr>
            </w:pPr>
            <w:r>
              <w:rPr>
                <w:lang w:val="en-US" w:bidi="bn-BD"/>
              </w:rPr>
              <w:t>Overhead (Note 4)</w:t>
            </w:r>
          </w:p>
        </w:tc>
        <w:tc>
          <w:tcPr>
            <w:tcW w:w="1404" w:type="dxa"/>
          </w:tcPr>
          <w:p w:rsidR="00743FAF" w:rsidRDefault="006635ED" w:rsidP="00D2552B">
            <w:pPr>
              <w:spacing w:line="360" w:lineRule="auto"/>
              <w:rPr>
                <w:lang w:val="en-US" w:bidi="bn-BD"/>
              </w:rPr>
            </w:pPr>
            <w:r>
              <w:rPr>
                <w:lang w:val="en-US" w:bidi="bn-BD"/>
              </w:rPr>
              <w:t>150</w:t>
            </w:r>
            <w:r w:rsidR="00CC7E02">
              <w:rPr>
                <w:lang w:val="en-US" w:bidi="bn-BD"/>
              </w:rPr>
              <w:t>000</w:t>
            </w:r>
          </w:p>
        </w:tc>
        <w:tc>
          <w:tcPr>
            <w:tcW w:w="1405" w:type="dxa"/>
          </w:tcPr>
          <w:p w:rsidR="00743FAF" w:rsidRDefault="006635ED" w:rsidP="00D2552B">
            <w:pPr>
              <w:spacing w:line="360" w:lineRule="auto"/>
              <w:rPr>
                <w:lang w:val="en-US" w:bidi="bn-BD"/>
              </w:rPr>
            </w:pPr>
            <w:r>
              <w:rPr>
                <w:lang w:val="en-US" w:bidi="bn-BD"/>
              </w:rPr>
              <w:t>120</w:t>
            </w:r>
            <w:r w:rsidR="00CC7E02">
              <w:rPr>
                <w:lang w:val="en-US" w:bidi="bn-BD"/>
              </w:rPr>
              <w:t>000</w:t>
            </w:r>
          </w:p>
        </w:tc>
        <w:tc>
          <w:tcPr>
            <w:tcW w:w="1405" w:type="dxa"/>
          </w:tcPr>
          <w:p w:rsidR="00743FAF" w:rsidRDefault="006635ED" w:rsidP="00D2552B">
            <w:pPr>
              <w:spacing w:line="360" w:lineRule="auto"/>
              <w:rPr>
                <w:lang w:val="en-US" w:bidi="bn-BD"/>
              </w:rPr>
            </w:pPr>
            <w:r>
              <w:rPr>
                <w:lang w:val="en-US" w:bidi="bn-BD"/>
              </w:rPr>
              <w:t>120</w:t>
            </w:r>
            <w:r w:rsidR="00CC7E02">
              <w:rPr>
                <w:lang w:val="en-US" w:bidi="bn-BD"/>
              </w:rPr>
              <w:t>000</w:t>
            </w:r>
          </w:p>
        </w:tc>
        <w:tc>
          <w:tcPr>
            <w:tcW w:w="1501" w:type="dxa"/>
          </w:tcPr>
          <w:p w:rsidR="00743FAF" w:rsidRDefault="006635ED" w:rsidP="00D2552B">
            <w:pPr>
              <w:spacing w:line="360" w:lineRule="auto"/>
              <w:rPr>
                <w:lang w:val="en-US" w:bidi="bn-BD"/>
              </w:rPr>
            </w:pPr>
            <w:r>
              <w:rPr>
                <w:lang w:val="en-US" w:bidi="bn-BD"/>
              </w:rPr>
              <w:t>30</w:t>
            </w:r>
            <w:r w:rsidR="00DD7C1F">
              <w:rPr>
                <w:lang w:val="en-US" w:bidi="bn-BD"/>
              </w:rPr>
              <w:t>000 (F)</w:t>
            </w:r>
          </w:p>
        </w:tc>
        <w:tc>
          <w:tcPr>
            <w:tcW w:w="1620" w:type="dxa"/>
          </w:tcPr>
          <w:p w:rsidR="00743FAF" w:rsidRDefault="00DD7C1F" w:rsidP="00D2552B">
            <w:pPr>
              <w:spacing w:line="360" w:lineRule="auto"/>
              <w:rPr>
                <w:lang w:val="en-US" w:bidi="bn-BD"/>
              </w:rPr>
            </w:pPr>
            <w:r>
              <w:rPr>
                <w:lang w:val="en-US" w:bidi="bn-BD"/>
              </w:rPr>
              <w:t>0</w:t>
            </w:r>
          </w:p>
        </w:tc>
      </w:tr>
      <w:tr w:rsidR="00743FAF" w:rsidRPr="00674A48" w:rsidTr="00674A48">
        <w:tc>
          <w:tcPr>
            <w:tcW w:w="2475" w:type="dxa"/>
          </w:tcPr>
          <w:p w:rsidR="00743FAF" w:rsidRPr="00674A48" w:rsidRDefault="004A12FD" w:rsidP="00D2552B">
            <w:pPr>
              <w:spacing w:line="360" w:lineRule="auto"/>
              <w:rPr>
                <w:b/>
                <w:bCs/>
                <w:lang w:val="en-US" w:bidi="bn-BD"/>
              </w:rPr>
            </w:pPr>
            <w:r w:rsidRPr="00674A48">
              <w:rPr>
                <w:b/>
                <w:bCs/>
                <w:lang w:val="en-US" w:bidi="bn-BD"/>
              </w:rPr>
              <w:t>Contribution</w:t>
            </w:r>
            <w:r w:rsidR="003A0D6F" w:rsidRPr="00674A48">
              <w:rPr>
                <w:b/>
                <w:bCs/>
                <w:lang w:val="en-US" w:bidi="bn-BD"/>
              </w:rPr>
              <w:t>=(</w:t>
            </w:r>
            <w:r w:rsidR="007348A4" w:rsidRPr="00674A48">
              <w:rPr>
                <w:b/>
                <w:bCs/>
                <w:lang w:val="en-US" w:bidi="bn-BD"/>
              </w:rPr>
              <w:t>Sales- variable cost)</w:t>
            </w:r>
            <w:r w:rsidR="00674A48">
              <w:rPr>
                <w:b/>
                <w:bCs/>
                <w:lang w:val="en-US" w:bidi="bn-BD"/>
              </w:rPr>
              <w:t xml:space="preserve"> </w:t>
            </w:r>
            <w:r w:rsidR="00674A48" w:rsidRPr="00674A48">
              <w:rPr>
                <w:bCs/>
                <w:lang w:val="en-US" w:bidi="bn-BD"/>
              </w:rPr>
              <w:t>(Note 5)</w:t>
            </w:r>
          </w:p>
        </w:tc>
        <w:tc>
          <w:tcPr>
            <w:tcW w:w="1404" w:type="dxa"/>
          </w:tcPr>
          <w:p w:rsidR="00743FAF" w:rsidRPr="00674A48" w:rsidRDefault="006635ED" w:rsidP="00D2552B">
            <w:pPr>
              <w:spacing w:line="360" w:lineRule="auto"/>
              <w:rPr>
                <w:b/>
                <w:lang w:val="en-US" w:bidi="bn-BD"/>
              </w:rPr>
            </w:pPr>
            <w:r>
              <w:rPr>
                <w:b/>
                <w:lang w:val="en-US" w:bidi="bn-BD"/>
              </w:rPr>
              <w:t>1700</w:t>
            </w:r>
            <w:r w:rsidR="00D93A37" w:rsidRPr="00674A48">
              <w:rPr>
                <w:b/>
                <w:lang w:val="en-US" w:bidi="bn-BD"/>
              </w:rPr>
              <w:t>000</w:t>
            </w:r>
          </w:p>
        </w:tc>
        <w:tc>
          <w:tcPr>
            <w:tcW w:w="1405" w:type="dxa"/>
          </w:tcPr>
          <w:p w:rsidR="00743FAF" w:rsidRPr="00674A48" w:rsidRDefault="009C258C" w:rsidP="006635ED">
            <w:pPr>
              <w:spacing w:line="360" w:lineRule="auto"/>
              <w:rPr>
                <w:b/>
                <w:lang w:val="en-US" w:bidi="bn-BD"/>
              </w:rPr>
            </w:pPr>
            <w:r w:rsidRPr="00674A48">
              <w:rPr>
                <w:b/>
                <w:lang w:val="en-US" w:bidi="bn-BD"/>
              </w:rPr>
              <w:t>13</w:t>
            </w:r>
            <w:r w:rsidR="006635ED">
              <w:rPr>
                <w:b/>
                <w:lang w:val="en-US" w:bidi="bn-BD"/>
              </w:rPr>
              <w:t>60</w:t>
            </w:r>
            <w:r w:rsidRPr="00674A48">
              <w:rPr>
                <w:b/>
                <w:lang w:val="en-US" w:bidi="bn-BD"/>
              </w:rPr>
              <w:t>000</w:t>
            </w:r>
          </w:p>
        </w:tc>
        <w:tc>
          <w:tcPr>
            <w:tcW w:w="1405" w:type="dxa"/>
          </w:tcPr>
          <w:p w:rsidR="00743FAF" w:rsidRPr="00674A48" w:rsidRDefault="00683EA9" w:rsidP="00D2552B">
            <w:pPr>
              <w:spacing w:line="360" w:lineRule="auto"/>
              <w:rPr>
                <w:b/>
                <w:lang w:val="en-US" w:bidi="bn-BD"/>
              </w:rPr>
            </w:pPr>
            <w:r w:rsidRPr="00674A48">
              <w:rPr>
                <w:b/>
                <w:lang w:val="en-US" w:bidi="bn-BD"/>
              </w:rPr>
              <w:t>7</w:t>
            </w:r>
            <w:r w:rsidR="006635ED">
              <w:rPr>
                <w:b/>
                <w:lang w:val="en-US" w:bidi="bn-BD"/>
              </w:rPr>
              <w:t>60</w:t>
            </w:r>
            <w:r w:rsidRPr="00674A48">
              <w:rPr>
                <w:b/>
                <w:lang w:val="en-US" w:bidi="bn-BD"/>
              </w:rPr>
              <w:t>000</w:t>
            </w:r>
          </w:p>
        </w:tc>
        <w:tc>
          <w:tcPr>
            <w:tcW w:w="1501" w:type="dxa"/>
          </w:tcPr>
          <w:p w:rsidR="00743FAF" w:rsidRPr="00674A48" w:rsidRDefault="006635ED" w:rsidP="00D2552B">
            <w:pPr>
              <w:spacing w:line="360" w:lineRule="auto"/>
              <w:rPr>
                <w:b/>
                <w:lang w:val="en-US" w:bidi="bn-BD"/>
              </w:rPr>
            </w:pPr>
            <w:r>
              <w:rPr>
                <w:b/>
                <w:lang w:val="en-US" w:bidi="bn-BD"/>
              </w:rPr>
              <w:t>340</w:t>
            </w:r>
            <w:r w:rsidR="00697876" w:rsidRPr="00674A48">
              <w:rPr>
                <w:b/>
                <w:lang w:val="en-US" w:bidi="bn-BD"/>
              </w:rPr>
              <w:t>000</w:t>
            </w:r>
            <w:r w:rsidR="00ED58ED" w:rsidRPr="00674A48">
              <w:rPr>
                <w:b/>
                <w:lang w:val="en-US" w:bidi="bn-BD"/>
              </w:rPr>
              <w:t xml:space="preserve"> </w:t>
            </w:r>
            <w:r w:rsidR="00697876" w:rsidRPr="00674A48">
              <w:rPr>
                <w:b/>
                <w:lang w:val="en-US" w:bidi="bn-BD"/>
              </w:rPr>
              <w:t>(U)</w:t>
            </w:r>
          </w:p>
        </w:tc>
        <w:tc>
          <w:tcPr>
            <w:tcW w:w="1620" w:type="dxa"/>
          </w:tcPr>
          <w:p w:rsidR="00743FAF" w:rsidRPr="00674A48" w:rsidRDefault="006635ED" w:rsidP="00D2552B">
            <w:pPr>
              <w:spacing w:line="360" w:lineRule="auto"/>
              <w:rPr>
                <w:b/>
                <w:lang w:val="en-US" w:bidi="bn-BD"/>
              </w:rPr>
            </w:pPr>
            <w:r>
              <w:rPr>
                <w:b/>
                <w:lang w:val="en-US" w:bidi="bn-BD"/>
              </w:rPr>
              <w:t>600</w:t>
            </w:r>
            <w:r w:rsidR="005B444C" w:rsidRPr="00674A48">
              <w:rPr>
                <w:b/>
                <w:lang w:val="en-US" w:bidi="bn-BD"/>
              </w:rPr>
              <w:t>000 (U)</w:t>
            </w:r>
          </w:p>
        </w:tc>
      </w:tr>
      <w:tr w:rsidR="00743FAF" w:rsidTr="00674A48">
        <w:tc>
          <w:tcPr>
            <w:tcW w:w="2475" w:type="dxa"/>
          </w:tcPr>
          <w:p w:rsidR="00743FAF" w:rsidRPr="00674A48" w:rsidRDefault="00DF1C02" w:rsidP="00D2552B">
            <w:pPr>
              <w:spacing w:line="360" w:lineRule="auto"/>
              <w:rPr>
                <w:b/>
                <w:u w:val="single"/>
                <w:lang w:val="en-US" w:bidi="bn-BD"/>
              </w:rPr>
            </w:pPr>
            <w:r w:rsidRPr="00674A48">
              <w:rPr>
                <w:b/>
                <w:u w:val="single"/>
                <w:lang w:val="en-US" w:bidi="bn-BD"/>
              </w:rPr>
              <w:t>Fixed Overheads</w:t>
            </w:r>
          </w:p>
        </w:tc>
        <w:tc>
          <w:tcPr>
            <w:tcW w:w="1404" w:type="dxa"/>
          </w:tcPr>
          <w:p w:rsidR="00743FAF" w:rsidRDefault="00743FAF" w:rsidP="00D2552B">
            <w:pPr>
              <w:spacing w:line="360" w:lineRule="auto"/>
              <w:rPr>
                <w:lang w:val="en-US" w:bidi="bn-BD"/>
              </w:rPr>
            </w:pPr>
          </w:p>
        </w:tc>
        <w:tc>
          <w:tcPr>
            <w:tcW w:w="1405" w:type="dxa"/>
          </w:tcPr>
          <w:p w:rsidR="00743FAF" w:rsidRDefault="00743FAF" w:rsidP="00D2552B">
            <w:pPr>
              <w:spacing w:line="360" w:lineRule="auto"/>
              <w:rPr>
                <w:lang w:val="en-US" w:bidi="bn-BD"/>
              </w:rPr>
            </w:pPr>
          </w:p>
        </w:tc>
        <w:tc>
          <w:tcPr>
            <w:tcW w:w="1405" w:type="dxa"/>
          </w:tcPr>
          <w:p w:rsidR="00743FAF" w:rsidRDefault="00743FAF" w:rsidP="00D2552B">
            <w:pPr>
              <w:spacing w:line="360" w:lineRule="auto"/>
              <w:rPr>
                <w:lang w:val="en-US" w:bidi="bn-BD"/>
              </w:rPr>
            </w:pPr>
          </w:p>
        </w:tc>
        <w:tc>
          <w:tcPr>
            <w:tcW w:w="1501" w:type="dxa"/>
          </w:tcPr>
          <w:p w:rsidR="00743FAF" w:rsidRDefault="00743FAF" w:rsidP="00D2552B">
            <w:pPr>
              <w:spacing w:line="360" w:lineRule="auto"/>
              <w:rPr>
                <w:lang w:val="en-US" w:bidi="bn-BD"/>
              </w:rPr>
            </w:pPr>
          </w:p>
        </w:tc>
        <w:tc>
          <w:tcPr>
            <w:tcW w:w="1620" w:type="dxa"/>
          </w:tcPr>
          <w:p w:rsidR="00743FAF" w:rsidRDefault="00743FAF" w:rsidP="00D2552B">
            <w:pPr>
              <w:spacing w:line="360" w:lineRule="auto"/>
              <w:rPr>
                <w:lang w:val="en-US" w:bidi="bn-BD"/>
              </w:rPr>
            </w:pPr>
          </w:p>
        </w:tc>
      </w:tr>
      <w:tr w:rsidR="00743FAF" w:rsidTr="00674A48">
        <w:tc>
          <w:tcPr>
            <w:tcW w:w="2475" w:type="dxa"/>
          </w:tcPr>
          <w:p w:rsidR="00743FAF" w:rsidRDefault="00350AAD" w:rsidP="00D2552B">
            <w:pPr>
              <w:spacing w:line="360" w:lineRule="auto"/>
              <w:rPr>
                <w:lang w:val="en-US" w:bidi="bn-BD"/>
              </w:rPr>
            </w:pPr>
            <w:r>
              <w:rPr>
                <w:lang w:val="en-US" w:bidi="bn-BD"/>
              </w:rPr>
              <w:t>Warehouses Rent</w:t>
            </w:r>
          </w:p>
        </w:tc>
        <w:tc>
          <w:tcPr>
            <w:tcW w:w="1404" w:type="dxa"/>
          </w:tcPr>
          <w:p w:rsidR="00743FAF" w:rsidRDefault="006635ED" w:rsidP="00D2552B">
            <w:pPr>
              <w:spacing w:line="360" w:lineRule="auto"/>
              <w:rPr>
                <w:lang w:val="en-US" w:bidi="bn-BD"/>
              </w:rPr>
            </w:pPr>
            <w:r>
              <w:rPr>
                <w:lang w:val="en-US" w:bidi="bn-BD"/>
              </w:rPr>
              <w:t>200</w:t>
            </w:r>
            <w:r w:rsidR="005B1E4C">
              <w:rPr>
                <w:lang w:val="en-US" w:bidi="bn-BD"/>
              </w:rPr>
              <w:t>000</w:t>
            </w:r>
          </w:p>
        </w:tc>
        <w:tc>
          <w:tcPr>
            <w:tcW w:w="1405" w:type="dxa"/>
          </w:tcPr>
          <w:p w:rsidR="00743FAF" w:rsidRDefault="006635ED" w:rsidP="00D2552B">
            <w:pPr>
              <w:spacing w:line="360" w:lineRule="auto"/>
              <w:rPr>
                <w:lang w:val="en-US" w:bidi="bn-BD"/>
              </w:rPr>
            </w:pPr>
            <w:r>
              <w:rPr>
                <w:lang w:val="en-US" w:bidi="bn-BD"/>
              </w:rPr>
              <w:t>200</w:t>
            </w:r>
            <w:r w:rsidR="00A41D55">
              <w:rPr>
                <w:lang w:val="en-US" w:bidi="bn-BD"/>
              </w:rPr>
              <w:t>000</w:t>
            </w:r>
          </w:p>
        </w:tc>
        <w:tc>
          <w:tcPr>
            <w:tcW w:w="1405" w:type="dxa"/>
          </w:tcPr>
          <w:p w:rsidR="00743FAF" w:rsidRDefault="006635ED" w:rsidP="00D2552B">
            <w:pPr>
              <w:spacing w:line="360" w:lineRule="auto"/>
              <w:rPr>
                <w:lang w:val="en-US" w:bidi="bn-BD"/>
              </w:rPr>
            </w:pPr>
            <w:r>
              <w:rPr>
                <w:lang w:val="en-US" w:bidi="bn-BD"/>
              </w:rPr>
              <w:t>170</w:t>
            </w:r>
            <w:r w:rsidR="009D48D7">
              <w:rPr>
                <w:lang w:val="en-US" w:bidi="bn-BD"/>
              </w:rPr>
              <w:t>000</w:t>
            </w:r>
          </w:p>
        </w:tc>
        <w:tc>
          <w:tcPr>
            <w:tcW w:w="1501" w:type="dxa"/>
          </w:tcPr>
          <w:p w:rsidR="00743FAF" w:rsidRPr="00A159C7" w:rsidRDefault="00A159C7" w:rsidP="00A159C7">
            <w:pPr>
              <w:spacing w:line="360" w:lineRule="auto"/>
              <w:rPr>
                <w:lang w:val="en-US" w:bidi="bn-BD"/>
              </w:rPr>
            </w:pPr>
            <w:r w:rsidRPr="00A159C7">
              <w:rPr>
                <w:lang w:val="en-US" w:bidi="bn-BD"/>
              </w:rPr>
              <w:t>-</w:t>
            </w:r>
            <w:r>
              <w:rPr>
                <w:lang w:val="en-US" w:bidi="bn-BD"/>
              </w:rPr>
              <w:t xml:space="preserve"> </w:t>
            </w:r>
            <w:r w:rsidRPr="00A159C7">
              <w:rPr>
                <w:lang w:val="en-US" w:bidi="bn-BD"/>
              </w:rPr>
              <w:t>(U)</w:t>
            </w:r>
          </w:p>
        </w:tc>
        <w:tc>
          <w:tcPr>
            <w:tcW w:w="1620" w:type="dxa"/>
          </w:tcPr>
          <w:p w:rsidR="00743FAF" w:rsidRDefault="00635AD2" w:rsidP="00D2552B">
            <w:pPr>
              <w:spacing w:line="360" w:lineRule="auto"/>
              <w:rPr>
                <w:lang w:val="en-US" w:bidi="bn-BD"/>
              </w:rPr>
            </w:pPr>
            <w:r>
              <w:rPr>
                <w:lang w:val="en-US" w:bidi="bn-BD"/>
              </w:rPr>
              <w:t>3</w:t>
            </w:r>
            <w:r w:rsidR="006635ED">
              <w:rPr>
                <w:lang w:val="en-US" w:bidi="bn-BD"/>
              </w:rPr>
              <w:t>0</w:t>
            </w:r>
            <w:r>
              <w:rPr>
                <w:lang w:val="en-US" w:bidi="bn-BD"/>
              </w:rPr>
              <w:t>000 (F)</w:t>
            </w:r>
          </w:p>
        </w:tc>
      </w:tr>
      <w:tr w:rsidR="00743FAF" w:rsidTr="00674A48">
        <w:tc>
          <w:tcPr>
            <w:tcW w:w="2475" w:type="dxa"/>
          </w:tcPr>
          <w:p w:rsidR="00743FAF" w:rsidRDefault="00350AAD" w:rsidP="00D2552B">
            <w:pPr>
              <w:spacing w:line="360" w:lineRule="auto"/>
              <w:rPr>
                <w:lang w:val="en-US" w:bidi="bn-BD"/>
              </w:rPr>
            </w:pPr>
            <w:r>
              <w:rPr>
                <w:lang w:val="en-US" w:bidi="bn-BD"/>
              </w:rPr>
              <w:t xml:space="preserve">Insurance </w:t>
            </w:r>
          </w:p>
        </w:tc>
        <w:tc>
          <w:tcPr>
            <w:tcW w:w="1404" w:type="dxa"/>
          </w:tcPr>
          <w:p w:rsidR="00743FAF" w:rsidRDefault="006635ED" w:rsidP="00D2552B">
            <w:pPr>
              <w:spacing w:line="360" w:lineRule="auto"/>
              <w:rPr>
                <w:lang w:val="en-US" w:bidi="bn-BD"/>
              </w:rPr>
            </w:pPr>
            <w:r>
              <w:rPr>
                <w:lang w:val="en-US" w:bidi="bn-BD"/>
              </w:rPr>
              <w:t>100</w:t>
            </w:r>
            <w:r w:rsidR="005B1E4C">
              <w:rPr>
                <w:lang w:val="en-US" w:bidi="bn-BD"/>
              </w:rPr>
              <w:t>000</w:t>
            </w:r>
          </w:p>
        </w:tc>
        <w:tc>
          <w:tcPr>
            <w:tcW w:w="1405" w:type="dxa"/>
          </w:tcPr>
          <w:p w:rsidR="00743FAF" w:rsidRDefault="006635ED" w:rsidP="00D2552B">
            <w:pPr>
              <w:spacing w:line="360" w:lineRule="auto"/>
              <w:rPr>
                <w:lang w:val="en-US" w:bidi="bn-BD"/>
              </w:rPr>
            </w:pPr>
            <w:r>
              <w:rPr>
                <w:lang w:val="en-US" w:bidi="bn-BD"/>
              </w:rPr>
              <w:t>100</w:t>
            </w:r>
            <w:r w:rsidR="005034BF">
              <w:rPr>
                <w:lang w:val="en-US" w:bidi="bn-BD"/>
              </w:rPr>
              <w:t>000</w:t>
            </w:r>
          </w:p>
        </w:tc>
        <w:tc>
          <w:tcPr>
            <w:tcW w:w="1405" w:type="dxa"/>
          </w:tcPr>
          <w:p w:rsidR="00743FAF" w:rsidRDefault="006635ED" w:rsidP="00D2552B">
            <w:pPr>
              <w:spacing w:line="360" w:lineRule="auto"/>
              <w:rPr>
                <w:lang w:val="en-US" w:bidi="bn-BD"/>
              </w:rPr>
            </w:pPr>
            <w:r>
              <w:rPr>
                <w:lang w:val="en-US" w:bidi="bn-BD"/>
              </w:rPr>
              <w:t>100</w:t>
            </w:r>
            <w:r w:rsidR="009D48D7">
              <w:rPr>
                <w:lang w:val="en-US" w:bidi="bn-BD"/>
              </w:rPr>
              <w:t>000</w:t>
            </w:r>
          </w:p>
        </w:tc>
        <w:tc>
          <w:tcPr>
            <w:tcW w:w="1501" w:type="dxa"/>
          </w:tcPr>
          <w:p w:rsidR="00743FAF" w:rsidRDefault="00A159C7" w:rsidP="00A159C7">
            <w:pPr>
              <w:spacing w:line="360" w:lineRule="auto"/>
              <w:rPr>
                <w:lang w:val="en-US" w:bidi="bn-BD"/>
              </w:rPr>
            </w:pPr>
            <w:r>
              <w:rPr>
                <w:lang w:val="en-US" w:bidi="bn-BD"/>
              </w:rPr>
              <w:t xml:space="preserve">- (U) </w:t>
            </w:r>
          </w:p>
        </w:tc>
        <w:tc>
          <w:tcPr>
            <w:tcW w:w="1620" w:type="dxa"/>
          </w:tcPr>
          <w:p w:rsidR="00350AAD" w:rsidRDefault="00635AD2" w:rsidP="00D2552B">
            <w:pPr>
              <w:spacing w:line="360" w:lineRule="auto"/>
              <w:rPr>
                <w:lang w:val="en-US" w:bidi="bn-BD"/>
              </w:rPr>
            </w:pPr>
            <w:r>
              <w:rPr>
                <w:lang w:val="en-US" w:bidi="bn-BD"/>
              </w:rPr>
              <w:t>-</w:t>
            </w:r>
          </w:p>
        </w:tc>
      </w:tr>
      <w:tr w:rsidR="00350AAD" w:rsidTr="00674A48">
        <w:tc>
          <w:tcPr>
            <w:tcW w:w="2475" w:type="dxa"/>
          </w:tcPr>
          <w:p w:rsidR="00350AAD" w:rsidRDefault="00194D35" w:rsidP="00D2552B">
            <w:pPr>
              <w:spacing w:line="360" w:lineRule="auto"/>
              <w:rPr>
                <w:lang w:val="en-US" w:bidi="bn-BD"/>
              </w:rPr>
            </w:pPr>
            <w:r>
              <w:rPr>
                <w:lang w:val="en-US" w:bidi="bn-BD"/>
              </w:rPr>
              <w:t>Supervisor Salary</w:t>
            </w:r>
          </w:p>
        </w:tc>
        <w:tc>
          <w:tcPr>
            <w:tcW w:w="1404" w:type="dxa"/>
          </w:tcPr>
          <w:p w:rsidR="00350AAD" w:rsidRDefault="006635ED" w:rsidP="00D2552B">
            <w:pPr>
              <w:spacing w:line="360" w:lineRule="auto"/>
              <w:rPr>
                <w:lang w:val="en-US" w:bidi="bn-BD"/>
              </w:rPr>
            </w:pPr>
            <w:r>
              <w:rPr>
                <w:lang w:val="en-US" w:bidi="bn-BD"/>
              </w:rPr>
              <w:t>50</w:t>
            </w:r>
            <w:r w:rsidR="005B1E4C">
              <w:rPr>
                <w:lang w:val="en-US" w:bidi="bn-BD"/>
              </w:rPr>
              <w:t>000</w:t>
            </w:r>
          </w:p>
        </w:tc>
        <w:tc>
          <w:tcPr>
            <w:tcW w:w="1405" w:type="dxa"/>
          </w:tcPr>
          <w:p w:rsidR="00350AAD" w:rsidRDefault="006635ED" w:rsidP="00D2552B">
            <w:pPr>
              <w:spacing w:line="360" w:lineRule="auto"/>
              <w:rPr>
                <w:lang w:val="en-US" w:bidi="bn-BD"/>
              </w:rPr>
            </w:pPr>
            <w:r>
              <w:rPr>
                <w:lang w:val="en-US" w:bidi="bn-BD"/>
              </w:rPr>
              <w:t>50</w:t>
            </w:r>
            <w:r w:rsidR="005034BF">
              <w:rPr>
                <w:lang w:val="en-US" w:bidi="bn-BD"/>
              </w:rPr>
              <w:t>000</w:t>
            </w:r>
          </w:p>
        </w:tc>
        <w:tc>
          <w:tcPr>
            <w:tcW w:w="1405" w:type="dxa"/>
          </w:tcPr>
          <w:p w:rsidR="00350AAD" w:rsidRDefault="006635ED" w:rsidP="00D2552B">
            <w:pPr>
              <w:spacing w:line="360" w:lineRule="auto"/>
              <w:rPr>
                <w:lang w:val="en-US" w:bidi="bn-BD"/>
              </w:rPr>
            </w:pPr>
            <w:r>
              <w:rPr>
                <w:lang w:val="en-US" w:bidi="bn-BD"/>
              </w:rPr>
              <w:t>35</w:t>
            </w:r>
            <w:r w:rsidR="009D48D7">
              <w:rPr>
                <w:lang w:val="en-US" w:bidi="bn-BD"/>
              </w:rPr>
              <w:t>000</w:t>
            </w:r>
          </w:p>
        </w:tc>
        <w:tc>
          <w:tcPr>
            <w:tcW w:w="1501" w:type="dxa"/>
          </w:tcPr>
          <w:p w:rsidR="00350AAD" w:rsidRPr="00A159C7" w:rsidRDefault="00A159C7" w:rsidP="00A159C7">
            <w:pPr>
              <w:spacing w:line="360" w:lineRule="auto"/>
              <w:rPr>
                <w:lang w:val="en-US" w:bidi="bn-BD"/>
              </w:rPr>
            </w:pPr>
            <w:r w:rsidRPr="00A159C7">
              <w:rPr>
                <w:lang w:val="en-US" w:bidi="bn-BD"/>
              </w:rPr>
              <w:t>-</w:t>
            </w:r>
            <w:r>
              <w:rPr>
                <w:lang w:val="en-US" w:bidi="bn-BD"/>
              </w:rPr>
              <w:t xml:space="preserve"> </w:t>
            </w:r>
            <w:r w:rsidRPr="00A159C7">
              <w:rPr>
                <w:lang w:val="en-US" w:bidi="bn-BD"/>
              </w:rPr>
              <w:t>(U)</w:t>
            </w:r>
          </w:p>
        </w:tc>
        <w:tc>
          <w:tcPr>
            <w:tcW w:w="1620" w:type="dxa"/>
          </w:tcPr>
          <w:p w:rsidR="00350AAD" w:rsidRDefault="00635AD2" w:rsidP="00D2552B">
            <w:pPr>
              <w:spacing w:line="360" w:lineRule="auto"/>
              <w:rPr>
                <w:lang w:val="en-US" w:bidi="bn-BD"/>
              </w:rPr>
            </w:pPr>
            <w:r>
              <w:rPr>
                <w:lang w:val="en-US" w:bidi="bn-BD"/>
              </w:rPr>
              <w:t>1</w:t>
            </w:r>
            <w:r w:rsidR="006635ED">
              <w:rPr>
                <w:lang w:val="en-US" w:bidi="bn-BD"/>
              </w:rPr>
              <w:t>5</w:t>
            </w:r>
            <w:r>
              <w:rPr>
                <w:lang w:val="en-US" w:bidi="bn-BD"/>
              </w:rPr>
              <w:t>000 (F)</w:t>
            </w:r>
          </w:p>
        </w:tc>
      </w:tr>
      <w:tr w:rsidR="00674A48" w:rsidRPr="00674A48" w:rsidTr="00674A48">
        <w:tc>
          <w:tcPr>
            <w:tcW w:w="2475" w:type="dxa"/>
          </w:tcPr>
          <w:p w:rsidR="00873BE8" w:rsidRPr="00674A48" w:rsidRDefault="00881013" w:rsidP="00D2552B">
            <w:pPr>
              <w:spacing w:line="360" w:lineRule="auto"/>
              <w:rPr>
                <w:b/>
                <w:bCs/>
                <w:color w:val="1F4E79" w:themeColor="accent1" w:themeShade="80"/>
                <w:lang w:val="en-US" w:bidi="bn-BD"/>
              </w:rPr>
            </w:pPr>
            <w:r w:rsidRPr="00674A48">
              <w:rPr>
                <w:b/>
                <w:bCs/>
                <w:color w:val="1F4E79" w:themeColor="accent1" w:themeShade="80"/>
                <w:lang w:val="en-US" w:bidi="bn-BD"/>
              </w:rPr>
              <w:t>Profit</w:t>
            </w:r>
          </w:p>
        </w:tc>
        <w:tc>
          <w:tcPr>
            <w:tcW w:w="1404" w:type="dxa"/>
          </w:tcPr>
          <w:p w:rsidR="00873BE8" w:rsidRPr="00674A48" w:rsidRDefault="006635ED" w:rsidP="00D2552B">
            <w:pPr>
              <w:spacing w:line="360" w:lineRule="auto"/>
              <w:rPr>
                <w:b/>
                <w:color w:val="1F4E79" w:themeColor="accent1" w:themeShade="80"/>
                <w:lang w:val="en-US" w:bidi="bn-BD"/>
              </w:rPr>
            </w:pPr>
            <w:r>
              <w:rPr>
                <w:b/>
                <w:color w:val="1F4E79" w:themeColor="accent1" w:themeShade="80"/>
                <w:lang w:val="en-US" w:bidi="bn-BD"/>
              </w:rPr>
              <w:t>1350</w:t>
            </w:r>
            <w:r w:rsidR="006F2289" w:rsidRPr="00674A48">
              <w:rPr>
                <w:b/>
                <w:color w:val="1F4E79" w:themeColor="accent1" w:themeShade="80"/>
                <w:lang w:val="en-US" w:bidi="bn-BD"/>
              </w:rPr>
              <w:t>000</w:t>
            </w:r>
          </w:p>
        </w:tc>
        <w:tc>
          <w:tcPr>
            <w:tcW w:w="1405" w:type="dxa"/>
          </w:tcPr>
          <w:p w:rsidR="00873BE8" w:rsidRPr="00674A48" w:rsidRDefault="006635ED" w:rsidP="00D2552B">
            <w:pPr>
              <w:spacing w:line="360" w:lineRule="auto"/>
              <w:rPr>
                <w:b/>
                <w:color w:val="1F4E79" w:themeColor="accent1" w:themeShade="80"/>
                <w:lang w:val="en-US" w:bidi="bn-BD"/>
              </w:rPr>
            </w:pPr>
            <w:r>
              <w:rPr>
                <w:b/>
                <w:color w:val="1F4E79" w:themeColor="accent1" w:themeShade="80"/>
                <w:lang w:val="en-US" w:bidi="bn-BD"/>
              </w:rPr>
              <w:t>1010</w:t>
            </w:r>
            <w:r w:rsidR="008D19EF" w:rsidRPr="00674A48">
              <w:rPr>
                <w:b/>
                <w:color w:val="1F4E79" w:themeColor="accent1" w:themeShade="80"/>
                <w:lang w:val="en-US" w:bidi="bn-BD"/>
              </w:rPr>
              <w:t>000</w:t>
            </w:r>
          </w:p>
        </w:tc>
        <w:tc>
          <w:tcPr>
            <w:tcW w:w="1405" w:type="dxa"/>
          </w:tcPr>
          <w:p w:rsidR="00873BE8" w:rsidRPr="00674A48" w:rsidRDefault="006635ED" w:rsidP="00D2552B">
            <w:pPr>
              <w:spacing w:line="360" w:lineRule="auto"/>
              <w:rPr>
                <w:b/>
                <w:color w:val="1F4E79" w:themeColor="accent1" w:themeShade="80"/>
                <w:lang w:val="en-US" w:bidi="bn-BD"/>
              </w:rPr>
            </w:pPr>
            <w:r>
              <w:rPr>
                <w:b/>
                <w:color w:val="1F4E79" w:themeColor="accent1" w:themeShade="80"/>
                <w:lang w:val="en-US" w:bidi="bn-BD"/>
              </w:rPr>
              <w:t>455</w:t>
            </w:r>
            <w:r w:rsidR="004F6CEE" w:rsidRPr="00674A48">
              <w:rPr>
                <w:b/>
                <w:color w:val="1F4E79" w:themeColor="accent1" w:themeShade="80"/>
                <w:lang w:val="en-US" w:bidi="bn-BD"/>
              </w:rPr>
              <w:t>000</w:t>
            </w:r>
          </w:p>
        </w:tc>
        <w:tc>
          <w:tcPr>
            <w:tcW w:w="1501" w:type="dxa"/>
          </w:tcPr>
          <w:p w:rsidR="00873BE8" w:rsidRPr="00674A48" w:rsidRDefault="006635ED" w:rsidP="00D2552B">
            <w:pPr>
              <w:spacing w:line="360" w:lineRule="auto"/>
              <w:rPr>
                <w:b/>
                <w:color w:val="1F4E79" w:themeColor="accent1" w:themeShade="80"/>
                <w:lang w:val="en-US" w:bidi="bn-BD"/>
              </w:rPr>
            </w:pPr>
            <w:r>
              <w:rPr>
                <w:b/>
                <w:color w:val="1F4E79" w:themeColor="accent1" w:themeShade="80"/>
                <w:lang w:val="en-US" w:bidi="bn-BD"/>
              </w:rPr>
              <w:t>340</w:t>
            </w:r>
            <w:r w:rsidR="008D34B9" w:rsidRPr="00674A48">
              <w:rPr>
                <w:b/>
                <w:color w:val="1F4E79" w:themeColor="accent1" w:themeShade="80"/>
                <w:lang w:val="en-US" w:bidi="bn-BD"/>
              </w:rPr>
              <w:t>000 (U)</w:t>
            </w:r>
          </w:p>
        </w:tc>
        <w:tc>
          <w:tcPr>
            <w:tcW w:w="1620" w:type="dxa"/>
          </w:tcPr>
          <w:p w:rsidR="00873BE8" w:rsidRPr="00674A48" w:rsidRDefault="006635ED" w:rsidP="00D2552B">
            <w:pPr>
              <w:spacing w:line="360" w:lineRule="auto"/>
              <w:rPr>
                <w:b/>
                <w:color w:val="1F4E79" w:themeColor="accent1" w:themeShade="80"/>
                <w:lang w:val="en-US" w:bidi="bn-BD"/>
              </w:rPr>
            </w:pPr>
            <w:r>
              <w:rPr>
                <w:b/>
                <w:color w:val="1F4E79" w:themeColor="accent1" w:themeShade="80"/>
                <w:lang w:val="en-US" w:bidi="bn-BD"/>
              </w:rPr>
              <w:t>555</w:t>
            </w:r>
            <w:r w:rsidR="00641A80" w:rsidRPr="00674A48">
              <w:rPr>
                <w:b/>
                <w:color w:val="1F4E79" w:themeColor="accent1" w:themeShade="80"/>
                <w:lang w:val="en-US" w:bidi="bn-BD"/>
              </w:rPr>
              <w:t>000 (U)</w:t>
            </w:r>
          </w:p>
        </w:tc>
      </w:tr>
    </w:tbl>
    <w:p w:rsidR="00743FAF" w:rsidRDefault="00151A36" w:rsidP="00D2552B">
      <w:pPr>
        <w:spacing w:line="360" w:lineRule="auto"/>
        <w:rPr>
          <w:lang w:val="en-US" w:bidi="bn-BD"/>
        </w:rPr>
      </w:pPr>
      <w:r>
        <w:rPr>
          <w:lang w:val="en-US" w:bidi="bn-BD"/>
        </w:rPr>
        <w:t>F=Favorable</w:t>
      </w:r>
    </w:p>
    <w:p w:rsidR="00151A36" w:rsidRDefault="00151A36" w:rsidP="00D2552B">
      <w:pPr>
        <w:spacing w:line="360" w:lineRule="auto"/>
        <w:rPr>
          <w:lang w:val="en-US" w:bidi="bn-BD"/>
        </w:rPr>
      </w:pPr>
      <w:r>
        <w:rPr>
          <w:lang w:val="en-US" w:bidi="bn-BD"/>
        </w:rPr>
        <w:t>U=</w:t>
      </w:r>
      <w:r w:rsidR="00162479">
        <w:rPr>
          <w:lang w:val="en-US" w:bidi="bn-BD"/>
        </w:rPr>
        <w:t xml:space="preserve">Unfavorable </w:t>
      </w:r>
    </w:p>
    <w:p w:rsidR="00057442" w:rsidRDefault="00057442" w:rsidP="00D2552B">
      <w:pPr>
        <w:spacing w:line="360" w:lineRule="auto"/>
        <w:rPr>
          <w:lang w:val="en-US" w:bidi="bn-BD"/>
        </w:rPr>
      </w:pPr>
      <w:r w:rsidRPr="00674A48">
        <w:rPr>
          <w:b/>
          <w:lang w:val="en-US" w:bidi="bn-BD"/>
        </w:rPr>
        <w:t>Note 1: Revenue</w:t>
      </w:r>
      <w:r>
        <w:rPr>
          <w:lang w:val="en-US" w:bidi="bn-BD"/>
        </w:rPr>
        <w:t>:</w:t>
      </w:r>
    </w:p>
    <w:p w:rsidR="00057442" w:rsidRDefault="00057442" w:rsidP="00D2552B">
      <w:pPr>
        <w:spacing w:line="360" w:lineRule="auto"/>
        <w:rPr>
          <w:lang w:val="en-US" w:bidi="bn-BD"/>
        </w:rPr>
      </w:pPr>
      <w:r>
        <w:rPr>
          <w:lang w:val="en-US" w:bidi="bn-BD"/>
        </w:rPr>
        <w:t xml:space="preserve">Original budget= </w:t>
      </w:r>
      <w:r w:rsidR="006635ED">
        <w:rPr>
          <w:lang w:val="en-US" w:bidi="bn-BD"/>
        </w:rPr>
        <w:t>[100000*25]</w:t>
      </w:r>
      <w:r w:rsidR="00674A48">
        <w:rPr>
          <w:lang w:val="en-US" w:bidi="bn-BD"/>
        </w:rPr>
        <w:t xml:space="preserve"> </w:t>
      </w:r>
      <w:r w:rsidR="00DF241D">
        <w:rPr>
          <w:lang w:val="en-US" w:bidi="bn-BD"/>
        </w:rPr>
        <w:t>= 25</w:t>
      </w:r>
      <w:r w:rsidR="00674A48">
        <w:rPr>
          <w:lang w:val="en-US" w:bidi="bn-BD"/>
        </w:rPr>
        <w:t>00</w:t>
      </w:r>
      <w:r w:rsidR="008801DB">
        <w:rPr>
          <w:lang w:val="en-US" w:bidi="bn-BD"/>
        </w:rPr>
        <w:t>000</w:t>
      </w:r>
    </w:p>
    <w:p w:rsidR="00DF241D" w:rsidRDefault="006635ED" w:rsidP="00D2552B">
      <w:pPr>
        <w:spacing w:line="360" w:lineRule="auto"/>
        <w:rPr>
          <w:lang w:val="en-US" w:bidi="bn-BD"/>
        </w:rPr>
      </w:pPr>
      <w:r>
        <w:rPr>
          <w:lang w:val="en-US" w:bidi="bn-BD"/>
        </w:rPr>
        <w:t>Flexible Budget= [80000*25]</w:t>
      </w:r>
      <w:r w:rsidR="00674A48">
        <w:rPr>
          <w:lang w:val="en-US" w:bidi="bn-BD"/>
        </w:rPr>
        <w:t xml:space="preserve"> </w:t>
      </w:r>
      <w:r w:rsidR="00DF241D">
        <w:rPr>
          <w:lang w:val="en-US" w:bidi="bn-BD"/>
        </w:rPr>
        <w:t xml:space="preserve">= </w:t>
      </w:r>
      <w:r w:rsidR="00674A48">
        <w:rPr>
          <w:lang w:val="en-US" w:bidi="bn-BD"/>
        </w:rPr>
        <w:t>2000</w:t>
      </w:r>
      <w:r w:rsidR="008801DB">
        <w:rPr>
          <w:lang w:val="en-US" w:bidi="bn-BD"/>
        </w:rPr>
        <w:t>000</w:t>
      </w:r>
    </w:p>
    <w:p w:rsidR="008801DB" w:rsidRDefault="008801DB" w:rsidP="00D2552B">
      <w:pPr>
        <w:spacing w:line="360" w:lineRule="auto"/>
        <w:rPr>
          <w:lang w:val="en-US" w:bidi="bn-BD"/>
        </w:rPr>
      </w:pPr>
      <w:r>
        <w:rPr>
          <w:lang w:val="en-US" w:bidi="bn-BD"/>
        </w:rPr>
        <w:t xml:space="preserve">Actual </w:t>
      </w:r>
      <w:r w:rsidR="006635ED">
        <w:rPr>
          <w:lang w:val="en-US" w:bidi="bn-BD"/>
        </w:rPr>
        <w:t>Revenue = [80000*20]</w:t>
      </w:r>
      <w:r w:rsidR="00674A48">
        <w:rPr>
          <w:lang w:val="en-US" w:bidi="bn-BD"/>
        </w:rPr>
        <w:t xml:space="preserve"> </w:t>
      </w:r>
      <w:r w:rsidR="00FD3980">
        <w:rPr>
          <w:lang w:val="en-US" w:bidi="bn-BD"/>
        </w:rPr>
        <w:t xml:space="preserve">= </w:t>
      </w:r>
      <w:r w:rsidR="00674A48">
        <w:rPr>
          <w:lang w:val="en-US" w:bidi="bn-BD"/>
        </w:rPr>
        <w:t>1600</w:t>
      </w:r>
      <w:r w:rsidR="00F14938">
        <w:rPr>
          <w:lang w:val="en-US" w:bidi="bn-BD"/>
        </w:rPr>
        <w:t>000</w:t>
      </w:r>
    </w:p>
    <w:p w:rsidR="00FE6F67" w:rsidRDefault="00FE6F67" w:rsidP="00D2552B">
      <w:pPr>
        <w:spacing w:line="360" w:lineRule="auto"/>
        <w:rPr>
          <w:lang w:val="en-US" w:bidi="bn-BD"/>
        </w:rPr>
      </w:pPr>
      <w:r w:rsidRPr="00674A48">
        <w:rPr>
          <w:b/>
          <w:lang w:val="en-US" w:bidi="bn-BD"/>
        </w:rPr>
        <w:t>Note 2: Materials</w:t>
      </w:r>
      <w:r>
        <w:rPr>
          <w:lang w:val="en-US" w:bidi="bn-BD"/>
        </w:rPr>
        <w:t>:</w:t>
      </w:r>
    </w:p>
    <w:p w:rsidR="00FE6F67" w:rsidRDefault="00FE6F67" w:rsidP="00D2552B">
      <w:pPr>
        <w:spacing w:line="360" w:lineRule="auto"/>
        <w:rPr>
          <w:lang w:val="en-US" w:bidi="bn-BD"/>
        </w:rPr>
      </w:pPr>
      <w:r w:rsidRPr="00FE6F67">
        <w:rPr>
          <w:lang w:val="en-US" w:bidi="bn-BD"/>
        </w:rPr>
        <w:t>Origina</w:t>
      </w:r>
      <w:r w:rsidR="006635ED">
        <w:rPr>
          <w:lang w:val="en-US" w:bidi="bn-BD"/>
        </w:rPr>
        <w:t>l budget = [100000*2.50]</w:t>
      </w:r>
      <w:r w:rsidR="00674A48">
        <w:rPr>
          <w:lang w:val="en-US" w:bidi="bn-BD"/>
        </w:rPr>
        <w:t xml:space="preserve"> = 250</w:t>
      </w:r>
      <w:r w:rsidRPr="00FE6F67">
        <w:rPr>
          <w:lang w:val="en-US" w:bidi="bn-BD"/>
        </w:rPr>
        <w:t>000</w:t>
      </w:r>
    </w:p>
    <w:p w:rsidR="00FE6F67" w:rsidRDefault="00631670" w:rsidP="00D2552B">
      <w:pPr>
        <w:spacing w:line="360" w:lineRule="auto"/>
        <w:rPr>
          <w:lang w:val="en-US" w:bidi="bn-BD"/>
        </w:rPr>
      </w:pPr>
      <w:r>
        <w:rPr>
          <w:lang w:val="en-US" w:bidi="bn-BD"/>
        </w:rPr>
        <w:lastRenderedPageBreak/>
        <w:t>Flexible budget = [80</w:t>
      </w:r>
      <w:r w:rsidR="00C97D20">
        <w:rPr>
          <w:lang w:val="en-US" w:bidi="bn-BD"/>
        </w:rPr>
        <w:t>000*2.50</w:t>
      </w:r>
      <w:r>
        <w:rPr>
          <w:lang w:val="en-US" w:bidi="bn-BD"/>
        </w:rPr>
        <w:t>]</w:t>
      </w:r>
      <w:r w:rsidR="00674A48">
        <w:rPr>
          <w:lang w:val="en-US" w:bidi="bn-BD"/>
        </w:rPr>
        <w:t xml:space="preserve"> </w:t>
      </w:r>
      <w:r w:rsidR="00C97D20">
        <w:rPr>
          <w:lang w:val="en-US" w:bidi="bn-BD"/>
        </w:rPr>
        <w:t xml:space="preserve">= </w:t>
      </w:r>
      <w:r w:rsidR="00674A48">
        <w:rPr>
          <w:lang w:val="en-US" w:bidi="bn-BD"/>
        </w:rPr>
        <w:t>200</w:t>
      </w:r>
      <w:r w:rsidR="00D24EA5">
        <w:rPr>
          <w:lang w:val="en-US" w:bidi="bn-BD"/>
        </w:rPr>
        <w:t>000</w:t>
      </w:r>
    </w:p>
    <w:p w:rsidR="00F94A85" w:rsidRDefault="00F94A85" w:rsidP="00D2552B">
      <w:pPr>
        <w:spacing w:line="360" w:lineRule="auto"/>
        <w:rPr>
          <w:lang w:val="en-US" w:bidi="bn-BD"/>
        </w:rPr>
      </w:pPr>
      <w:r w:rsidRPr="00674A48">
        <w:rPr>
          <w:b/>
          <w:lang w:val="en-US" w:bidi="bn-BD"/>
        </w:rPr>
        <w:t>Note 3:</w:t>
      </w:r>
      <w:r w:rsidR="00674A48" w:rsidRPr="00674A48">
        <w:rPr>
          <w:b/>
          <w:lang w:val="en-US" w:bidi="bn-BD"/>
        </w:rPr>
        <w:t xml:space="preserve"> </w:t>
      </w:r>
      <w:proofErr w:type="spellStart"/>
      <w:r w:rsidR="00270EBC" w:rsidRPr="00674A48">
        <w:rPr>
          <w:b/>
          <w:lang w:val="en-US" w:bidi="bn-BD"/>
        </w:rPr>
        <w:t>Labour</w:t>
      </w:r>
      <w:proofErr w:type="spellEnd"/>
      <w:r w:rsidR="00270EBC">
        <w:rPr>
          <w:lang w:val="en-US" w:bidi="bn-BD"/>
        </w:rPr>
        <w:t>:</w:t>
      </w:r>
    </w:p>
    <w:p w:rsidR="00270EBC" w:rsidRDefault="00631670" w:rsidP="00D2552B">
      <w:pPr>
        <w:spacing w:line="360" w:lineRule="auto"/>
        <w:rPr>
          <w:lang w:val="en-US" w:bidi="bn-BD"/>
        </w:rPr>
      </w:pPr>
      <w:r>
        <w:rPr>
          <w:lang w:val="en-US" w:bidi="bn-BD"/>
        </w:rPr>
        <w:t>Original budget = [100000*4]</w:t>
      </w:r>
      <w:r w:rsidR="00674A48">
        <w:rPr>
          <w:lang w:val="en-US" w:bidi="bn-BD"/>
        </w:rPr>
        <w:t xml:space="preserve"> = 400</w:t>
      </w:r>
      <w:r w:rsidR="00F10B3B">
        <w:rPr>
          <w:lang w:val="en-US" w:bidi="bn-BD"/>
        </w:rPr>
        <w:t>000</w:t>
      </w:r>
    </w:p>
    <w:p w:rsidR="00F10B3B" w:rsidRDefault="00631670" w:rsidP="00D2552B">
      <w:pPr>
        <w:spacing w:line="360" w:lineRule="auto"/>
        <w:rPr>
          <w:lang w:val="en-US" w:bidi="bn-BD"/>
        </w:rPr>
      </w:pPr>
      <w:r>
        <w:rPr>
          <w:lang w:val="en-US" w:bidi="bn-BD"/>
        </w:rPr>
        <w:t>Flexible budget= [80000*4]</w:t>
      </w:r>
      <w:r w:rsidR="00674A48">
        <w:rPr>
          <w:lang w:val="en-US" w:bidi="bn-BD"/>
        </w:rPr>
        <w:t xml:space="preserve"> = 320</w:t>
      </w:r>
      <w:r w:rsidR="00F10B3B">
        <w:rPr>
          <w:lang w:val="en-US" w:bidi="bn-BD"/>
        </w:rPr>
        <w:t>000</w:t>
      </w:r>
    </w:p>
    <w:p w:rsidR="00747271" w:rsidRDefault="00747271" w:rsidP="00D2552B">
      <w:pPr>
        <w:spacing w:line="360" w:lineRule="auto"/>
        <w:rPr>
          <w:lang w:val="en-US" w:bidi="bn-BD"/>
        </w:rPr>
      </w:pPr>
      <w:r w:rsidRPr="00674A48">
        <w:rPr>
          <w:b/>
          <w:lang w:val="en-US" w:bidi="bn-BD"/>
        </w:rPr>
        <w:t>Note 4: Overhead</w:t>
      </w:r>
      <w:r>
        <w:rPr>
          <w:lang w:val="en-US" w:bidi="bn-BD"/>
        </w:rPr>
        <w:t>:</w:t>
      </w:r>
    </w:p>
    <w:p w:rsidR="00747271" w:rsidRDefault="00631670" w:rsidP="00D2552B">
      <w:pPr>
        <w:spacing w:line="360" w:lineRule="auto"/>
        <w:rPr>
          <w:lang w:val="en-US" w:bidi="bn-BD"/>
        </w:rPr>
      </w:pPr>
      <w:r>
        <w:rPr>
          <w:lang w:val="en-US" w:bidi="bn-BD"/>
        </w:rPr>
        <w:t>Original budget= [100000*1.5]</w:t>
      </w:r>
      <w:r w:rsidR="00674A48">
        <w:rPr>
          <w:lang w:val="en-US" w:bidi="bn-BD"/>
        </w:rPr>
        <w:t xml:space="preserve"> = 150</w:t>
      </w:r>
      <w:r w:rsidR="00747271">
        <w:rPr>
          <w:lang w:val="en-US" w:bidi="bn-BD"/>
        </w:rPr>
        <w:t>000</w:t>
      </w:r>
    </w:p>
    <w:p w:rsidR="00747271" w:rsidRDefault="00747271" w:rsidP="00D2552B">
      <w:pPr>
        <w:spacing w:line="360" w:lineRule="auto"/>
        <w:rPr>
          <w:lang w:val="en-US" w:bidi="bn-BD"/>
        </w:rPr>
      </w:pPr>
      <w:r>
        <w:rPr>
          <w:lang w:val="en-US" w:bidi="bn-BD"/>
        </w:rPr>
        <w:t xml:space="preserve">Flexible budget = </w:t>
      </w:r>
      <w:r w:rsidR="00631670">
        <w:rPr>
          <w:lang w:val="en-US" w:bidi="bn-BD"/>
        </w:rPr>
        <w:t>[80000*1.5]</w:t>
      </w:r>
      <w:r w:rsidR="00CF3E1A">
        <w:rPr>
          <w:lang w:val="en-US" w:bidi="bn-BD"/>
        </w:rPr>
        <w:t xml:space="preserve"> = </w:t>
      </w:r>
      <w:r w:rsidR="00674A48">
        <w:rPr>
          <w:lang w:val="en-US" w:bidi="bn-BD"/>
        </w:rPr>
        <w:t>120</w:t>
      </w:r>
      <w:r w:rsidR="00CC7E02">
        <w:rPr>
          <w:lang w:val="en-US" w:bidi="bn-BD"/>
        </w:rPr>
        <w:t>000</w:t>
      </w:r>
    </w:p>
    <w:p w:rsidR="00674A48" w:rsidRDefault="00674A48" w:rsidP="00D2552B">
      <w:pPr>
        <w:spacing w:line="360" w:lineRule="auto"/>
        <w:rPr>
          <w:lang w:val="en-US" w:bidi="bn-BD"/>
        </w:rPr>
      </w:pPr>
      <w:r w:rsidRPr="00674A48">
        <w:rPr>
          <w:b/>
          <w:lang w:val="en-US" w:bidi="bn-BD"/>
        </w:rPr>
        <w:t>Note 5: Contribution = Sales-Variable Costs</w:t>
      </w:r>
      <w:r>
        <w:rPr>
          <w:lang w:val="en-US" w:bidi="bn-BD"/>
        </w:rPr>
        <w:t>:</w:t>
      </w:r>
    </w:p>
    <w:p w:rsidR="00674A48" w:rsidRDefault="00631670" w:rsidP="00674A48">
      <w:pPr>
        <w:spacing w:line="360" w:lineRule="auto"/>
        <w:rPr>
          <w:lang w:val="en-US" w:bidi="bn-BD"/>
        </w:rPr>
      </w:pPr>
      <w:r>
        <w:rPr>
          <w:lang w:val="en-US" w:bidi="bn-BD"/>
        </w:rPr>
        <w:t>Original budget = 2500000-[250000+400000+150000]</w:t>
      </w:r>
      <w:r w:rsidR="00674A48">
        <w:rPr>
          <w:lang w:val="en-US" w:bidi="bn-BD"/>
        </w:rPr>
        <w:t xml:space="preserve"> = 1700000</w:t>
      </w:r>
    </w:p>
    <w:p w:rsidR="00674A48" w:rsidRDefault="00674A48" w:rsidP="00674A48">
      <w:pPr>
        <w:spacing w:line="360" w:lineRule="auto"/>
        <w:rPr>
          <w:lang w:val="en-US" w:bidi="bn-BD"/>
        </w:rPr>
      </w:pPr>
      <w:r>
        <w:rPr>
          <w:lang w:val="en-US" w:bidi="bn-BD"/>
        </w:rPr>
        <w:t xml:space="preserve">Flexible Budget = </w:t>
      </w:r>
      <w:r w:rsidR="00684D42">
        <w:rPr>
          <w:lang w:val="en-US" w:bidi="bn-BD"/>
        </w:rPr>
        <w:t>2000000</w:t>
      </w:r>
      <w:r w:rsidR="00631670">
        <w:rPr>
          <w:lang w:val="en-US" w:bidi="bn-BD"/>
        </w:rPr>
        <w:t>-[200000+320000+120000]</w:t>
      </w:r>
      <w:r w:rsidR="001C1219">
        <w:rPr>
          <w:lang w:val="en-US" w:bidi="bn-BD"/>
        </w:rPr>
        <w:t xml:space="preserve"> = 1360000</w:t>
      </w:r>
    </w:p>
    <w:p w:rsidR="00674A48" w:rsidRDefault="00674A48" w:rsidP="00674A48">
      <w:pPr>
        <w:spacing w:line="360" w:lineRule="auto"/>
        <w:rPr>
          <w:lang w:val="en-US" w:bidi="bn-BD"/>
        </w:rPr>
      </w:pPr>
      <w:r>
        <w:rPr>
          <w:lang w:val="en-US" w:bidi="bn-BD"/>
        </w:rPr>
        <w:t>Actual Revenue</w:t>
      </w:r>
      <w:r w:rsidR="001C1219">
        <w:rPr>
          <w:lang w:val="en-US" w:bidi="bn-BD"/>
        </w:rPr>
        <w:t xml:space="preserve"> </w:t>
      </w:r>
      <w:r w:rsidR="00631670">
        <w:rPr>
          <w:lang w:val="en-US" w:bidi="bn-BD"/>
        </w:rPr>
        <w:t>= 1600000-[280000+440000+120000]</w:t>
      </w:r>
      <w:r w:rsidR="001C1219">
        <w:rPr>
          <w:lang w:val="en-US" w:bidi="bn-BD"/>
        </w:rPr>
        <w:t xml:space="preserve"> = 760000</w:t>
      </w:r>
    </w:p>
    <w:p w:rsidR="00CD43DC" w:rsidRDefault="00CD43DC" w:rsidP="00CD43DC">
      <w:pPr>
        <w:pStyle w:val="Heading2"/>
        <w:rPr>
          <w:lang w:val="en-US" w:bidi="bn-BD"/>
        </w:rPr>
      </w:pPr>
      <w:bookmarkStart w:id="5" w:name="_Toc110818143"/>
      <w:r>
        <w:rPr>
          <w:lang w:val="en-US" w:bidi="bn-BD"/>
        </w:rPr>
        <w:t>Requirement 2: R</w:t>
      </w:r>
      <w:r w:rsidRPr="00CD43DC">
        <w:rPr>
          <w:lang w:val="en-US" w:bidi="bn-BD"/>
        </w:rPr>
        <w:t>eport on Amana’s performance</w:t>
      </w:r>
      <w:r>
        <w:rPr>
          <w:lang w:val="en-US" w:bidi="bn-BD"/>
        </w:rPr>
        <w:t>:</w:t>
      </w:r>
      <w:bookmarkEnd w:id="5"/>
    </w:p>
    <w:p w:rsidR="00A03DA6" w:rsidRPr="00A03DA6" w:rsidRDefault="00A03DA6" w:rsidP="00A03DA6">
      <w:pPr>
        <w:spacing w:line="360" w:lineRule="auto"/>
        <w:rPr>
          <w:lang w:val="en-US" w:bidi="bn-BD"/>
        </w:rPr>
      </w:pPr>
      <w:r w:rsidRPr="00A03DA6">
        <w:rPr>
          <w:lang w:val="en-US" w:bidi="bn-BD"/>
        </w:rPr>
        <w:t>Our monthly control report includes an original</w:t>
      </w:r>
      <w:r>
        <w:rPr>
          <w:lang w:val="en-US" w:bidi="bn-BD"/>
        </w:rPr>
        <w:t> budget, a flexible budget, actual</w:t>
      </w:r>
      <w:r w:rsidRPr="00A03DA6">
        <w:rPr>
          <w:lang w:val="en-US" w:bidi="bn-BD"/>
        </w:rPr>
        <w:t xml:space="preserve"> costs, and deviations in both activity management and cost management. This lets us figure out how things are going inside the company. We won't make decisions based on what's popular if we look at the activity and cost control variances together to make the best choice. Based on the data, both Mr. Amana's company's activity variance and cost c</w:t>
      </w:r>
      <w:r w:rsidR="003B0953">
        <w:rPr>
          <w:lang w:val="en-US" w:bidi="bn-BD"/>
        </w:rPr>
        <w:t>ontrol variance are unfavorable (</w:t>
      </w:r>
      <w:r w:rsidR="003B0953" w:rsidRPr="00704469">
        <w:rPr>
          <w:lang w:bidi="bn-BD"/>
        </w:rPr>
        <w:t>Hoque</w:t>
      </w:r>
      <w:r w:rsidR="003B0953">
        <w:rPr>
          <w:lang w:bidi="bn-BD"/>
        </w:rPr>
        <w:t>, 2015).</w:t>
      </w:r>
    </w:p>
    <w:p w:rsidR="00D507DB" w:rsidRDefault="00D507DB" w:rsidP="00D507DB">
      <w:pPr>
        <w:spacing w:line="360" w:lineRule="auto"/>
        <w:rPr>
          <w:lang w:val="en-US" w:bidi="bn-BD"/>
        </w:rPr>
      </w:pPr>
      <w:r w:rsidRPr="00D507DB">
        <w:rPr>
          <w:lang w:val="en-US" w:bidi="bn-BD"/>
        </w:rPr>
        <w:t>The year is</w:t>
      </w:r>
      <w:r w:rsidR="00A03DA6">
        <w:rPr>
          <w:lang w:val="en-US" w:bidi="bn-BD"/>
        </w:rPr>
        <w:t xml:space="preserve"> not going well for Amana Ltd. b</w:t>
      </w:r>
      <w:r w:rsidRPr="00D507DB">
        <w:rPr>
          <w:lang w:val="en-US" w:bidi="bn-BD"/>
        </w:rPr>
        <w:t>ecause of the Covid-19 pandemic, people aren't allowed to move around or travel as much, which has hurt sales.</w:t>
      </w:r>
      <w:r w:rsidR="00A03DA6">
        <w:rPr>
          <w:lang w:val="en-US" w:bidi="bn-BD"/>
        </w:rPr>
        <w:t xml:space="preserve"> Amana Ltd. was hoping to make </w:t>
      </w:r>
      <w:r w:rsidRPr="00D507DB">
        <w:rPr>
          <w:lang w:val="en-US" w:bidi="bn-BD"/>
        </w:rPr>
        <w:t>100,000</w:t>
      </w:r>
      <w:r w:rsidR="00A03DA6">
        <w:rPr>
          <w:lang w:val="en-US" w:bidi="bn-BD"/>
        </w:rPr>
        <w:t xml:space="preserve"> units</w:t>
      </w:r>
      <w:r w:rsidRPr="00D507DB">
        <w:rPr>
          <w:lang w:val="en-US" w:bidi="bn-BD"/>
        </w:rPr>
        <w:t xml:space="preserve"> in sales, </w:t>
      </w:r>
      <w:r w:rsidR="00611F4D">
        <w:rPr>
          <w:lang w:val="en-US" w:bidi="bn-BD"/>
        </w:rPr>
        <w:t>but they only sold</w:t>
      </w:r>
      <w:r w:rsidR="00A03DA6">
        <w:rPr>
          <w:lang w:val="en-US" w:bidi="bn-BD"/>
        </w:rPr>
        <w:t xml:space="preserve"> </w:t>
      </w:r>
      <w:r w:rsidRPr="00D507DB">
        <w:rPr>
          <w:lang w:val="en-US" w:bidi="bn-BD"/>
        </w:rPr>
        <w:t>80,000</w:t>
      </w:r>
      <w:r w:rsidR="00A03DA6">
        <w:rPr>
          <w:lang w:val="en-US" w:bidi="bn-BD"/>
        </w:rPr>
        <w:t xml:space="preserve"> units</w:t>
      </w:r>
      <w:r w:rsidR="00611F4D">
        <w:rPr>
          <w:lang w:val="en-US" w:bidi="bn-BD"/>
        </w:rPr>
        <w:t xml:space="preserve">. </w:t>
      </w:r>
      <w:r w:rsidR="00BC1A3E">
        <w:rPr>
          <w:lang w:val="en-US" w:bidi="bn-BD"/>
        </w:rPr>
        <w:t xml:space="preserve">Here 100000 is the original expected sales units and 80000 is </w:t>
      </w:r>
      <w:r w:rsidR="00776120">
        <w:rPr>
          <w:lang w:val="en-US" w:bidi="bn-BD"/>
        </w:rPr>
        <w:t xml:space="preserve">the </w:t>
      </w:r>
      <w:r w:rsidR="00BC1A3E">
        <w:rPr>
          <w:lang w:val="en-US" w:bidi="bn-BD"/>
        </w:rPr>
        <w:t>actual and flexible budget.</w:t>
      </w:r>
      <w:r w:rsidR="00776120">
        <w:rPr>
          <w:lang w:val="en-US" w:bidi="bn-BD"/>
        </w:rPr>
        <w:t xml:space="preserve"> As the number of units decreased, the revenue of the flexible budget also decreased from 2500000 to 2000000.</w:t>
      </w:r>
      <w:r w:rsidR="005B5FA5">
        <w:rPr>
          <w:lang w:val="en-US" w:bidi="bn-BD"/>
        </w:rPr>
        <w:t xml:space="preserve"> As a result, the activity variance which is the difference between the original and flexible budget is decreased by 500000 which is unfavorable for the company.</w:t>
      </w:r>
      <w:r w:rsidR="00031B71">
        <w:rPr>
          <w:lang w:val="en-US" w:bidi="bn-BD"/>
        </w:rPr>
        <w:t xml:space="preserve"> Furthermore, per unit sales prices also decreased by 20% from 25 to 20. That’s why </w:t>
      </w:r>
      <w:r w:rsidR="00A96852">
        <w:rPr>
          <w:lang w:val="en-US" w:bidi="bn-BD"/>
        </w:rPr>
        <w:t>actual revenue dropped by 400000 from flexible budget revenue which is also unfavorable for Amana Ltd.</w:t>
      </w:r>
    </w:p>
    <w:p w:rsidR="00915970" w:rsidRDefault="00915970" w:rsidP="00D507DB">
      <w:pPr>
        <w:spacing w:line="360" w:lineRule="auto"/>
        <w:rPr>
          <w:lang w:val="en-US" w:bidi="bn-BD"/>
        </w:rPr>
      </w:pPr>
      <w:r>
        <w:rPr>
          <w:lang w:val="en-US" w:bidi="bn-BD"/>
        </w:rPr>
        <w:lastRenderedPageBreak/>
        <w:t>To perform variance analysis, first of all,</w:t>
      </w:r>
      <w:r w:rsidR="008452DA">
        <w:rPr>
          <w:lang w:val="en-US" w:bidi="bn-BD"/>
        </w:rPr>
        <w:t xml:space="preserve"> we will analyze the activity variance of Amana Ltd. Activity variance simply is the difference between </w:t>
      </w:r>
      <w:r w:rsidR="00B54DEE">
        <w:rPr>
          <w:lang w:val="en-US" w:bidi="bn-BD"/>
        </w:rPr>
        <w:t xml:space="preserve">the </w:t>
      </w:r>
      <w:r w:rsidR="008452DA">
        <w:rPr>
          <w:lang w:val="en-US" w:bidi="bn-BD"/>
        </w:rPr>
        <w:t xml:space="preserve">original budget and </w:t>
      </w:r>
      <w:r w:rsidR="00B54DEE">
        <w:rPr>
          <w:lang w:val="en-US" w:bidi="bn-BD"/>
        </w:rPr>
        <w:t xml:space="preserve">the </w:t>
      </w:r>
      <w:r w:rsidR="008452DA">
        <w:rPr>
          <w:lang w:val="en-US" w:bidi="bn-BD"/>
        </w:rPr>
        <w:t xml:space="preserve">flexible budget. </w:t>
      </w:r>
      <w:r w:rsidR="00B54DEE">
        <w:rPr>
          <w:lang w:val="en-US" w:bidi="bn-BD"/>
        </w:rPr>
        <w:t xml:space="preserve">Here, Amana Ltd.’s original budget for sales was 100000 units and the flexible budget is 80000. </w:t>
      </w:r>
      <w:r w:rsidR="00EB0412">
        <w:rPr>
          <w:lang w:val="en-US" w:bidi="bn-BD"/>
        </w:rPr>
        <w:t>Amana Ltd.’s expected</w:t>
      </w:r>
      <w:r w:rsidR="001E63D8">
        <w:rPr>
          <w:lang w:val="en-US" w:bidi="bn-BD"/>
        </w:rPr>
        <w:t xml:space="preserve"> per unit</w:t>
      </w:r>
      <w:r w:rsidR="00EB0412">
        <w:rPr>
          <w:lang w:val="en-US" w:bidi="bn-BD"/>
        </w:rPr>
        <w:t xml:space="preserve"> materials</w:t>
      </w:r>
      <w:r w:rsidR="001E63D8">
        <w:rPr>
          <w:lang w:val="en-US" w:bidi="bn-BD"/>
        </w:rPr>
        <w:t xml:space="preserve"> cost, labor cost, and overhead cost are respectably 4.50, 4, and 1.50</w:t>
      </w:r>
      <w:r w:rsidR="00EB0412">
        <w:rPr>
          <w:lang w:val="en-US" w:bidi="bn-BD"/>
        </w:rPr>
        <w:t xml:space="preserve">. As the flexible budget decreased to 800000 units, the materials </w:t>
      </w:r>
      <w:r w:rsidR="00EF53E6">
        <w:rPr>
          <w:lang w:val="en-US" w:bidi="bn-BD"/>
        </w:rPr>
        <w:t>cost</w:t>
      </w:r>
      <w:r w:rsidR="00EB0412">
        <w:rPr>
          <w:lang w:val="en-US" w:bidi="bn-BD"/>
        </w:rPr>
        <w:t xml:space="preserve"> also decreased to 200000 from 250000</w:t>
      </w:r>
      <w:r w:rsidR="007E09A8">
        <w:rPr>
          <w:lang w:val="en-US" w:bidi="bn-BD"/>
        </w:rPr>
        <w:t>, labor cost decreased to 320000 from 400000 and overhead cost decreased to 120000 from 150000.</w:t>
      </w:r>
      <w:r w:rsidR="00EB0412">
        <w:rPr>
          <w:lang w:val="en-US" w:bidi="bn-BD"/>
        </w:rPr>
        <w:t xml:space="preserve"> </w:t>
      </w:r>
      <w:r w:rsidR="007E09A8">
        <w:rPr>
          <w:lang w:val="en-US" w:bidi="bn-BD"/>
        </w:rPr>
        <w:t>T</w:t>
      </w:r>
      <w:r w:rsidR="00EB0412">
        <w:rPr>
          <w:lang w:val="en-US" w:bidi="bn-BD"/>
        </w:rPr>
        <w:t xml:space="preserve">hat’s why </w:t>
      </w:r>
      <w:r w:rsidR="00EF53E6">
        <w:rPr>
          <w:lang w:val="en-US" w:bidi="bn-BD"/>
        </w:rPr>
        <w:t xml:space="preserve">the </w:t>
      </w:r>
      <w:r w:rsidR="00EB0412">
        <w:rPr>
          <w:lang w:val="en-US" w:bidi="bn-BD"/>
        </w:rPr>
        <w:t>activity variance of Amana Ltd.’s materials cost</w:t>
      </w:r>
      <w:r w:rsidR="007E09A8">
        <w:rPr>
          <w:lang w:val="en-US" w:bidi="bn-BD"/>
        </w:rPr>
        <w:t>, labor cost, and overhead cost is</w:t>
      </w:r>
      <w:r w:rsidR="00EB0412">
        <w:rPr>
          <w:lang w:val="en-US" w:bidi="bn-BD"/>
        </w:rPr>
        <w:t xml:space="preserve"> favorable.</w:t>
      </w:r>
      <w:r w:rsidR="00A741ED">
        <w:rPr>
          <w:lang w:val="en-US" w:bidi="bn-BD"/>
        </w:rPr>
        <w:t xml:space="preserve"> </w:t>
      </w:r>
      <w:r w:rsidR="00A741ED" w:rsidRPr="00A741ED">
        <w:rPr>
          <w:lang w:val="en-US" w:bidi="bn-BD"/>
        </w:rPr>
        <w:t xml:space="preserve">Even though total fixed costs are unaffected by changes in </w:t>
      </w:r>
      <w:r w:rsidR="00A741ED">
        <w:rPr>
          <w:lang w:val="en-US" w:bidi="bn-BD"/>
        </w:rPr>
        <w:t xml:space="preserve">the </w:t>
      </w:r>
      <w:r w:rsidR="00A741ED" w:rsidRPr="00A741ED">
        <w:rPr>
          <w:lang w:val="en-US" w:bidi="bn-BD"/>
        </w:rPr>
        <w:t>unit, per-unit fixed costs have increased due to a 20,000-unit drop in unit sales. As a result, fixed expenses as a percentage o</w:t>
      </w:r>
      <w:r w:rsidR="00184F09">
        <w:rPr>
          <w:lang w:val="en-US" w:bidi="bn-BD"/>
        </w:rPr>
        <w:t>f output have risen (</w:t>
      </w:r>
      <w:r w:rsidR="00184F09" w:rsidRPr="00704469">
        <w:rPr>
          <w:lang w:bidi="bn-BD"/>
        </w:rPr>
        <w:t>Hansen</w:t>
      </w:r>
      <w:r w:rsidR="00184F09">
        <w:rPr>
          <w:lang w:bidi="bn-BD"/>
        </w:rPr>
        <w:t xml:space="preserve"> </w:t>
      </w:r>
      <w:r w:rsidR="00184F09" w:rsidRPr="00184F09">
        <w:rPr>
          <w:i/>
          <w:lang w:bidi="bn-BD"/>
        </w:rPr>
        <w:t>et al</w:t>
      </w:r>
      <w:r w:rsidR="00184F09">
        <w:rPr>
          <w:lang w:bidi="bn-BD"/>
        </w:rPr>
        <w:t>., 2021).</w:t>
      </w:r>
      <w:r w:rsidR="00A741ED">
        <w:rPr>
          <w:lang w:val="en-US" w:bidi="bn-BD"/>
        </w:rPr>
        <w:t xml:space="preserve"> However, in the necked eyes, it can be seen that there is no difference between the original budget and the flexible budget in the case of fixed costs.</w:t>
      </w:r>
      <w:r w:rsidR="00DA083E">
        <w:rPr>
          <w:lang w:val="en-US" w:bidi="bn-BD"/>
        </w:rPr>
        <w:t xml:space="preserve"> But, this activity variances of fixed assets are also unfavorable for the company.</w:t>
      </w:r>
    </w:p>
    <w:p w:rsidR="00172672" w:rsidRDefault="00172672" w:rsidP="00D507DB">
      <w:pPr>
        <w:spacing w:line="360" w:lineRule="auto"/>
        <w:rPr>
          <w:lang w:val="en-US" w:bidi="bn-BD"/>
        </w:rPr>
      </w:pPr>
      <w:r w:rsidRPr="00172672">
        <w:rPr>
          <w:lang w:val="en-US" w:bidi="bn-BD"/>
        </w:rPr>
        <w:t>In addition, we have analyzed the monthly control report for cost control variance. Due to the COVID scenario, the original unit amount of $100,000 has been reduced to $80,000, making it irrational to compare the actual cost with the static budget. The control report will show only positive differences between actual costs and the static budget.</w:t>
      </w:r>
    </w:p>
    <w:p w:rsidR="00915970" w:rsidRDefault="00887C12" w:rsidP="00D507DB">
      <w:pPr>
        <w:spacing w:line="360" w:lineRule="auto"/>
        <w:rPr>
          <w:lang w:val="en-US" w:bidi="bn-BD"/>
        </w:rPr>
      </w:pPr>
      <w:r w:rsidRPr="00887C12">
        <w:rPr>
          <w:lang w:val="en-US" w:bidi="bn-BD"/>
        </w:rPr>
        <w:t xml:space="preserve">Therefore, we have analyzed the difference between the flexible budget and the actual costs </w:t>
      </w:r>
      <w:r w:rsidR="004D1564">
        <w:rPr>
          <w:lang w:val="en-US" w:bidi="bn-BD"/>
        </w:rPr>
        <w:t>to</w:t>
      </w:r>
      <w:r w:rsidRPr="00887C12">
        <w:rPr>
          <w:lang w:val="en-US" w:bidi="bn-BD"/>
        </w:rPr>
        <w:t xml:space="preserve"> address the cost variation. In this section, we see that the materials have an unfavorable variance, with an increase in </w:t>
      </w:r>
      <w:r>
        <w:rPr>
          <w:lang w:val="en-US" w:bidi="bn-BD"/>
        </w:rPr>
        <w:t xml:space="preserve">the </w:t>
      </w:r>
      <w:r w:rsidRPr="00887C12">
        <w:rPr>
          <w:lang w:val="en-US" w:bidi="bn-BD"/>
        </w:rPr>
        <w:t xml:space="preserve">actual cost of $80,000. </w:t>
      </w:r>
      <w:r>
        <w:rPr>
          <w:lang w:val="en-US" w:bidi="bn-BD"/>
        </w:rPr>
        <w:t xml:space="preserve">And the cost of labor has also increased by 120000 which is also unfavorable for the company. </w:t>
      </w:r>
      <w:r w:rsidR="00324AE8">
        <w:rPr>
          <w:lang w:val="en-US" w:bidi="bn-BD"/>
        </w:rPr>
        <w:t xml:space="preserve">However, there is no difference between actual and flexible overhead costs, so here cost variance is neutral. </w:t>
      </w:r>
      <w:r w:rsidRPr="00887C12">
        <w:rPr>
          <w:lang w:val="en-US" w:bidi="bn-BD"/>
        </w:rPr>
        <w:t>However, we are aware that fixed expenses were not affected by the shi</w:t>
      </w:r>
      <w:r w:rsidR="00324AE8">
        <w:rPr>
          <w:lang w:val="en-US" w:bidi="bn-BD"/>
        </w:rPr>
        <w:t>ft in volume. Despite the lockdown</w:t>
      </w:r>
      <w:r w:rsidRPr="00887C12">
        <w:rPr>
          <w:lang w:val="en-US" w:bidi="bn-BD"/>
        </w:rPr>
        <w:t xml:space="preserve">, the company has managed to cut $45,000 off its fixed costs. There was a $30,000 reduction in rent and a $15,000 </w:t>
      </w:r>
      <w:r w:rsidR="00324AE8">
        <w:rPr>
          <w:lang w:val="en-US" w:bidi="bn-BD"/>
        </w:rPr>
        <w:t xml:space="preserve">cut in the supervisor's income. So in </w:t>
      </w:r>
      <w:r w:rsidR="005A74A1">
        <w:rPr>
          <w:lang w:val="en-US" w:bidi="bn-BD"/>
        </w:rPr>
        <w:t xml:space="preserve">the </w:t>
      </w:r>
      <w:r w:rsidR="00324AE8">
        <w:rPr>
          <w:lang w:val="en-US" w:bidi="bn-BD"/>
        </w:rPr>
        <w:t>case of fixed assets</w:t>
      </w:r>
      <w:r w:rsidR="00C91700">
        <w:rPr>
          <w:lang w:val="en-US" w:bidi="bn-BD"/>
        </w:rPr>
        <w:t>,</w:t>
      </w:r>
      <w:r w:rsidR="00324AE8">
        <w:rPr>
          <w:lang w:val="en-US" w:bidi="bn-BD"/>
        </w:rPr>
        <w:t xml:space="preserve"> cost varian</w:t>
      </w:r>
      <w:r w:rsidR="00F34100">
        <w:rPr>
          <w:lang w:val="en-US" w:bidi="bn-BD"/>
        </w:rPr>
        <w:t>ce is favorable for the company (</w:t>
      </w:r>
      <w:r w:rsidR="00F34100" w:rsidRPr="00704469">
        <w:rPr>
          <w:lang w:bidi="bn-BD"/>
        </w:rPr>
        <w:t>Horngren</w:t>
      </w:r>
      <w:r w:rsidR="00F34100">
        <w:rPr>
          <w:lang w:bidi="bn-BD"/>
        </w:rPr>
        <w:t xml:space="preserve"> </w:t>
      </w:r>
      <w:r w:rsidR="00F34100" w:rsidRPr="009452B6">
        <w:rPr>
          <w:i/>
          <w:lang w:bidi="bn-BD"/>
        </w:rPr>
        <w:t>et al</w:t>
      </w:r>
      <w:r w:rsidR="00F34100">
        <w:rPr>
          <w:lang w:bidi="bn-BD"/>
        </w:rPr>
        <w:t>., 2014).</w:t>
      </w:r>
    </w:p>
    <w:p w:rsidR="004D37D2" w:rsidRDefault="004D37D2" w:rsidP="00D507DB">
      <w:pPr>
        <w:spacing w:line="360" w:lineRule="auto"/>
        <w:rPr>
          <w:lang w:val="en-US" w:bidi="bn-BD"/>
        </w:rPr>
      </w:pPr>
      <w:r>
        <w:rPr>
          <w:lang w:val="en-US" w:bidi="bn-BD"/>
        </w:rPr>
        <w:t xml:space="preserve">Now, if we look at the contribution and profit of the firm, we can see that both </w:t>
      </w:r>
      <w:r w:rsidR="00AE290B">
        <w:rPr>
          <w:lang w:val="en-US" w:bidi="bn-BD"/>
        </w:rPr>
        <w:t>variances are unfavorable.</w:t>
      </w:r>
      <w:r w:rsidR="006E6FFE">
        <w:rPr>
          <w:lang w:val="en-US" w:bidi="bn-BD"/>
        </w:rPr>
        <w:t xml:space="preserve"> According to the original budget, the expected contribution of the company was 1700000, however, due to a decrease in the flexible budget, the contribution was reduced by 340000. Furthermore, as the actual sales decreased and actual variable costs increased, the actual </w:t>
      </w:r>
      <w:r w:rsidR="006E6FFE">
        <w:rPr>
          <w:lang w:val="en-US" w:bidi="bn-BD"/>
        </w:rPr>
        <w:lastRenderedPageBreak/>
        <w:t>contribution of the company also decreased by 60</w:t>
      </w:r>
      <w:r w:rsidR="00EC60D2">
        <w:rPr>
          <w:lang w:val="en-US" w:bidi="bn-BD"/>
        </w:rPr>
        <w:t xml:space="preserve">0000. That’s why it can be said that both variances of </w:t>
      </w:r>
      <w:r w:rsidR="00137853">
        <w:rPr>
          <w:lang w:val="en-US" w:bidi="bn-BD"/>
        </w:rPr>
        <w:t xml:space="preserve">the </w:t>
      </w:r>
      <w:r w:rsidR="00EC60D2">
        <w:rPr>
          <w:lang w:val="en-US" w:bidi="bn-BD"/>
        </w:rPr>
        <w:t>contribution of Amana ltd. are unfavorable.</w:t>
      </w:r>
      <w:r w:rsidR="00137853">
        <w:rPr>
          <w:lang w:val="en-US" w:bidi="bn-BD"/>
        </w:rPr>
        <w:t xml:space="preserve"> Then if we look at the profit of the firm, we can see that the profit of the flexible budget has decreased by 340000 in comparison to the original budget and the actual profit also decreased by 555000 in comparison to </w:t>
      </w:r>
      <w:r w:rsidR="003F55C1">
        <w:rPr>
          <w:lang w:val="en-US" w:bidi="bn-BD"/>
        </w:rPr>
        <w:t xml:space="preserve">the </w:t>
      </w:r>
      <w:r w:rsidR="00137853">
        <w:rPr>
          <w:lang w:val="en-US" w:bidi="bn-BD"/>
        </w:rPr>
        <w:t>flexible budget. So, it can be said that both variances of profit are unfavorable for Amana Ltd.</w:t>
      </w:r>
    </w:p>
    <w:p w:rsidR="00A10C67" w:rsidRDefault="00A10C67" w:rsidP="00A10C67">
      <w:pPr>
        <w:pStyle w:val="Heading2"/>
        <w:rPr>
          <w:lang w:val="en-US" w:bidi="bn-BD"/>
        </w:rPr>
      </w:pPr>
      <w:bookmarkStart w:id="6" w:name="_Toc110818144"/>
      <w:r>
        <w:rPr>
          <w:lang w:val="en-US" w:bidi="bn-BD"/>
        </w:rPr>
        <w:t>Requirement 3: R</w:t>
      </w:r>
      <w:r w:rsidRPr="00A10C67">
        <w:rPr>
          <w:lang w:val="en-US" w:bidi="bn-BD"/>
        </w:rPr>
        <w:t>ecommendations to Aman</w:t>
      </w:r>
      <w:r>
        <w:rPr>
          <w:lang w:val="en-US" w:bidi="bn-BD"/>
        </w:rPr>
        <w:t>a’s CEO on areas of improvement:</w:t>
      </w:r>
      <w:bookmarkEnd w:id="6"/>
    </w:p>
    <w:p w:rsidR="00024C40" w:rsidRDefault="00024C40" w:rsidP="00024C40">
      <w:pPr>
        <w:spacing w:line="360" w:lineRule="auto"/>
        <w:rPr>
          <w:lang w:val="en-US" w:bidi="bn-BD"/>
        </w:rPr>
      </w:pPr>
      <w:r w:rsidRPr="00024C40">
        <w:rPr>
          <w:lang w:val="en-US" w:bidi="bn-BD"/>
        </w:rPr>
        <w:t>Mr. Amana's company is a travel agency, and as such</w:t>
      </w:r>
      <w:r>
        <w:rPr>
          <w:lang w:val="en-US" w:bidi="bn-BD"/>
        </w:rPr>
        <w:t>,</w:t>
      </w:r>
      <w:r w:rsidRPr="00024C40">
        <w:rPr>
          <w:lang w:val="en-US" w:bidi="bn-BD"/>
        </w:rPr>
        <w:t xml:space="preserve"> it is experiencing difficulties due to new government regulations. Its cost structure, however, has room for improvement.</w:t>
      </w:r>
      <w:r>
        <w:rPr>
          <w:lang w:val="en-US" w:bidi="bn-BD"/>
        </w:rPr>
        <w:t xml:space="preserve"> Some recommendations are g</w:t>
      </w:r>
      <w:r w:rsidR="00472BE9">
        <w:rPr>
          <w:lang w:val="en-US" w:bidi="bn-BD"/>
        </w:rPr>
        <w:t>iven in below</w:t>
      </w:r>
      <w:r>
        <w:rPr>
          <w:lang w:val="en-US" w:bidi="bn-BD"/>
        </w:rPr>
        <w:t xml:space="preserve"> for Amana’</w:t>
      </w:r>
      <w:r w:rsidR="006F521D">
        <w:rPr>
          <w:lang w:val="en-US" w:bidi="bn-BD"/>
        </w:rPr>
        <w:t>s CEO:</w:t>
      </w:r>
    </w:p>
    <w:p w:rsidR="00101E26" w:rsidRDefault="00101E26" w:rsidP="00101E26">
      <w:pPr>
        <w:pStyle w:val="ListParagraph"/>
        <w:numPr>
          <w:ilvl w:val="0"/>
          <w:numId w:val="4"/>
        </w:numPr>
        <w:spacing w:line="360" w:lineRule="auto"/>
        <w:rPr>
          <w:lang w:val="en-US" w:bidi="bn-BD"/>
        </w:rPr>
      </w:pPr>
      <w:r w:rsidRPr="00101E26">
        <w:rPr>
          <w:lang w:val="en-US" w:bidi="bn-BD"/>
        </w:rPr>
        <w:t>This company's material costs have increased dramatically. Since they deal in tourist trinkets, they need a variety of products that may be bought and sold, as well as the raw ingredients to create the souvenirs themselves. They should enter into a contract with the supplier at a fixed price, for example, to manage the price fluctuations in case materials.</w:t>
      </w:r>
    </w:p>
    <w:p w:rsidR="00101E26" w:rsidRDefault="00101E26" w:rsidP="00101E26">
      <w:pPr>
        <w:pStyle w:val="ListParagraph"/>
        <w:numPr>
          <w:ilvl w:val="0"/>
          <w:numId w:val="4"/>
        </w:numPr>
        <w:spacing w:line="360" w:lineRule="auto"/>
        <w:rPr>
          <w:lang w:val="en-US" w:bidi="bn-BD"/>
        </w:rPr>
      </w:pPr>
      <w:r w:rsidRPr="00101E26">
        <w:rPr>
          <w:lang w:val="en-US" w:bidi="bn-BD"/>
        </w:rPr>
        <w:t>The company can evaluate suppliers to determine which ones offer the best combination of quality and cost. After the suppliers have been evaluated, the company can employ their services and enter into a</w:t>
      </w:r>
      <w:r w:rsidR="009452B6">
        <w:rPr>
          <w:lang w:val="en-US" w:bidi="bn-BD"/>
        </w:rPr>
        <w:t xml:space="preserve"> business arrangement with them (</w:t>
      </w:r>
      <w:r w:rsidR="009452B6" w:rsidRPr="00704469">
        <w:rPr>
          <w:lang w:bidi="bn-BD"/>
        </w:rPr>
        <w:t>Ward</w:t>
      </w:r>
      <w:r w:rsidR="009452B6">
        <w:rPr>
          <w:lang w:bidi="bn-BD"/>
        </w:rPr>
        <w:t>, 2012).</w:t>
      </w:r>
    </w:p>
    <w:p w:rsidR="00101E26" w:rsidRDefault="00101E26" w:rsidP="00101E26">
      <w:pPr>
        <w:pStyle w:val="ListParagraph"/>
        <w:numPr>
          <w:ilvl w:val="0"/>
          <w:numId w:val="4"/>
        </w:numPr>
        <w:spacing w:line="360" w:lineRule="auto"/>
        <w:rPr>
          <w:lang w:val="en-US" w:bidi="bn-BD"/>
        </w:rPr>
      </w:pPr>
      <w:r w:rsidRPr="00101E26">
        <w:rPr>
          <w:lang w:val="en-US" w:bidi="bn-BD"/>
        </w:rPr>
        <w:t>Since normal commercial activities have not yet begun, they can negotiate prices with competent workers and hire them on a contract basis to make the souvenirs.</w:t>
      </w:r>
    </w:p>
    <w:p w:rsidR="00101E26" w:rsidRDefault="00101E26" w:rsidP="00101E26">
      <w:pPr>
        <w:pStyle w:val="ListParagraph"/>
        <w:numPr>
          <w:ilvl w:val="0"/>
          <w:numId w:val="4"/>
        </w:numPr>
        <w:spacing w:line="360" w:lineRule="auto"/>
        <w:rPr>
          <w:lang w:val="en-US" w:bidi="bn-BD"/>
        </w:rPr>
      </w:pPr>
      <w:r w:rsidRPr="00101E26">
        <w:rPr>
          <w:lang w:val="en-US" w:bidi="bn-BD"/>
        </w:rPr>
        <w:t>Overhead costs include costs for administration and sales. As their income goes down, they can cut costs by getting rid of things that aren't necessary. We can see that costs have been incurred as planned, which means that they have still had to pay for them while on lockdown. So that they can come up with a plan to cut costs, at least during the pandemic.</w:t>
      </w:r>
    </w:p>
    <w:p w:rsidR="001B6FE4" w:rsidRDefault="00101E26" w:rsidP="005A5EA4">
      <w:pPr>
        <w:pStyle w:val="ListParagraph"/>
        <w:numPr>
          <w:ilvl w:val="0"/>
          <w:numId w:val="4"/>
        </w:numPr>
        <w:spacing w:line="360" w:lineRule="auto"/>
        <w:rPr>
          <w:lang w:val="en-US" w:bidi="bn-BD"/>
        </w:rPr>
      </w:pPr>
      <w:r w:rsidRPr="00101E26">
        <w:rPr>
          <w:lang w:val="en-US" w:bidi="bn-BD"/>
        </w:rPr>
        <w:t>In this sce</w:t>
      </w:r>
      <w:r w:rsidR="005A5EA4">
        <w:rPr>
          <w:lang w:val="en-US" w:bidi="bn-BD"/>
        </w:rPr>
        <w:t>nario, they can also reduce house rent</w:t>
      </w:r>
      <w:r w:rsidRPr="00101E26">
        <w:rPr>
          <w:lang w:val="en-US" w:bidi="bn-BD"/>
        </w:rPr>
        <w:t>. Either the organization can reduce this rental cost or pay a little more than it does currently.</w:t>
      </w:r>
    </w:p>
    <w:p w:rsidR="001B6FE4" w:rsidRDefault="001B6FE4">
      <w:pPr>
        <w:jc w:val="left"/>
        <w:rPr>
          <w:lang w:val="en-US" w:bidi="bn-BD"/>
        </w:rPr>
      </w:pPr>
      <w:r>
        <w:rPr>
          <w:lang w:val="en-US" w:bidi="bn-BD"/>
        </w:rPr>
        <w:br w:type="page"/>
      </w:r>
    </w:p>
    <w:p w:rsidR="00101E26" w:rsidRDefault="000C3EDD" w:rsidP="000C3EDD">
      <w:pPr>
        <w:pStyle w:val="Heading1"/>
      </w:pPr>
      <w:bookmarkStart w:id="7" w:name="_Toc110818145"/>
      <w:r>
        <w:lastRenderedPageBreak/>
        <w:t>Part B:</w:t>
      </w:r>
      <w:bookmarkEnd w:id="7"/>
    </w:p>
    <w:p w:rsidR="000C3EDD" w:rsidRDefault="000C3EDD" w:rsidP="000C3EDD">
      <w:pPr>
        <w:spacing w:line="360" w:lineRule="auto"/>
        <w:rPr>
          <w:lang w:val="en-US" w:bidi="bn-BD"/>
        </w:rPr>
      </w:pPr>
      <w:r w:rsidRPr="000C3EDD">
        <w:rPr>
          <w:lang w:val="en-US" w:bidi="bn-BD"/>
        </w:rPr>
        <w:t xml:space="preserve">Like many other industries that have been hurt by the pandemic, tourism has thought about changing how it works. </w:t>
      </w:r>
      <w:r w:rsidR="005A74A1">
        <w:rPr>
          <w:lang w:val="en-US" w:bidi="bn-BD"/>
        </w:rPr>
        <w:t>To</w:t>
      </w:r>
      <w:r w:rsidRPr="000C3EDD">
        <w:rPr>
          <w:lang w:val="en-US" w:bidi="bn-BD"/>
        </w:rPr>
        <w:t xml:space="preserve"> get customers, this company's competitors have also started looking into new ways to do business online. This company has two ways to get online, so it can also choose to do business online. This company only has one website, and it's only used to get in touch with people. So either the company makes its e-commerce website or it uses Amazon to market and sell its products online. Let's look at the pros and cons of each option befo</w:t>
      </w:r>
      <w:r w:rsidR="00D24515">
        <w:rPr>
          <w:lang w:val="en-US" w:bidi="bn-BD"/>
        </w:rPr>
        <w:t>re making a decision (</w:t>
      </w:r>
      <w:r w:rsidR="00D24515" w:rsidRPr="00704469">
        <w:rPr>
          <w:lang w:bidi="bn-BD"/>
        </w:rPr>
        <w:t>Epste</w:t>
      </w:r>
      <w:r w:rsidR="00D24515">
        <w:rPr>
          <w:lang w:bidi="bn-BD"/>
        </w:rPr>
        <w:t>in and Lee, 201</w:t>
      </w:r>
      <w:r w:rsidR="00D24515" w:rsidRPr="00704469">
        <w:rPr>
          <w:lang w:bidi="bn-BD"/>
        </w:rPr>
        <w:t>8</w:t>
      </w:r>
      <w:r w:rsidR="00D24515">
        <w:rPr>
          <w:lang w:bidi="bn-BD"/>
        </w:rPr>
        <w:t>).</w:t>
      </w:r>
    </w:p>
    <w:p w:rsidR="00A710A6" w:rsidRDefault="00A710A6" w:rsidP="00A710A6">
      <w:pPr>
        <w:pStyle w:val="Heading2"/>
        <w:rPr>
          <w:lang w:val="en-US" w:bidi="bn-BD"/>
        </w:rPr>
      </w:pPr>
      <w:bookmarkStart w:id="8" w:name="_Toc110818146"/>
      <w:r>
        <w:rPr>
          <w:lang w:val="en-US" w:bidi="bn-BD"/>
        </w:rPr>
        <w:t>Project 1:</w:t>
      </w:r>
      <w:bookmarkEnd w:id="8"/>
    </w:p>
    <w:p w:rsidR="00A710A6" w:rsidRDefault="00EF22EF" w:rsidP="00A710A6">
      <w:pPr>
        <w:rPr>
          <w:lang w:val="en-US" w:bidi="bn-BD"/>
        </w:rPr>
      </w:pPr>
      <w:r>
        <w:rPr>
          <w:lang w:val="en-US" w:bidi="bn-BD"/>
        </w:rPr>
        <w:t xml:space="preserve">First of all, we have to calculate the costs that the company </w:t>
      </w:r>
      <w:r w:rsidR="008742A5">
        <w:rPr>
          <w:lang w:val="en-US" w:bidi="bn-BD"/>
        </w:rPr>
        <w:t>has</w:t>
      </w:r>
      <w:r>
        <w:rPr>
          <w:lang w:val="en-US" w:bidi="bn-BD"/>
        </w:rPr>
        <w:t xml:space="preserve"> to bear if the CEO of the company wants to open </w:t>
      </w:r>
      <w:r w:rsidR="008742A5">
        <w:rPr>
          <w:lang w:val="en-US" w:bidi="bn-BD"/>
        </w:rPr>
        <w:t xml:space="preserve">an </w:t>
      </w:r>
      <w:r>
        <w:rPr>
          <w:lang w:val="en-US" w:bidi="bn-BD"/>
        </w:rPr>
        <w:t>online shop.</w:t>
      </w:r>
    </w:p>
    <w:p w:rsidR="008C72D7" w:rsidRDefault="008C72D7" w:rsidP="00A710A6">
      <w:pPr>
        <w:rPr>
          <w:b/>
          <w:u w:val="single"/>
          <w:lang w:val="en-US" w:bidi="bn-BD"/>
        </w:rPr>
      </w:pPr>
      <w:r w:rsidRPr="008C72D7">
        <w:rPr>
          <w:b/>
          <w:u w:val="single"/>
          <w:lang w:val="en-US" w:bidi="bn-BD"/>
        </w:rPr>
        <w:t>Variable costs:</w:t>
      </w:r>
    </w:p>
    <w:tbl>
      <w:tblPr>
        <w:tblStyle w:val="TableGrid"/>
        <w:tblW w:w="0" w:type="auto"/>
        <w:tblLook w:val="04A0" w:firstRow="1" w:lastRow="0" w:firstColumn="1" w:lastColumn="0" w:noHBand="0" w:noVBand="1"/>
      </w:tblPr>
      <w:tblGrid>
        <w:gridCol w:w="3220"/>
        <w:gridCol w:w="3292"/>
        <w:gridCol w:w="2838"/>
      </w:tblGrid>
      <w:tr w:rsidR="00DB737E" w:rsidTr="00DB737E">
        <w:tc>
          <w:tcPr>
            <w:tcW w:w="3220" w:type="dxa"/>
            <w:shd w:val="clear" w:color="auto" w:fill="002060"/>
          </w:tcPr>
          <w:p w:rsidR="00DB737E" w:rsidRDefault="00DB737E" w:rsidP="008C72D7">
            <w:pPr>
              <w:rPr>
                <w:lang w:val="en-US" w:bidi="bn-BD"/>
              </w:rPr>
            </w:pPr>
            <w:r>
              <w:t>Particular</w:t>
            </w:r>
          </w:p>
        </w:tc>
        <w:tc>
          <w:tcPr>
            <w:tcW w:w="3292" w:type="dxa"/>
            <w:shd w:val="clear" w:color="auto" w:fill="002060"/>
          </w:tcPr>
          <w:p w:rsidR="00DB737E" w:rsidRDefault="00DB737E" w:rsidP="008C72D7">
            <w:pPr>
              <w:rPr>
                <w:lang w:val="en-US" w:bidi="bn-BD"/>
              </w:rPr>
            </w:pPr>
            <w:r>
              <w:rPr>
                <w:lang w:val="en-US" w:bidi="bn-BD"/>
              </w:rPr>
              <w:t>Calculation</w:t>
            </w:r>
          </w:p>
        </w:tc>
        <w:tc>
          <w:tcPr>
            <w:tcW w:w="2838" w:type="dxa"/>
            <w:shd w:val="clear" w:color="auto" w:fill="002060"/>
          </w:tcPr>
          <w:p w:rsidR="00DB737E" w:rsidRDefault="00DB737E" w:rsidP="008C72D7">
            <w:pPr>
              <w:rPr>
                <w:lang w:val="en-US" w:bidi="bn-BD"/>
              </w:rPr>
            </w:pPr>
            <w:r>
              <w:rPr>
                <w:lang w:val="en-US" w:bidi="bn-BD"/>
              </w:rPr>
              <w:t>Cost</w:t>
            </w:r>
          </w:p>
        </w:tc>
      </w:tr>
      <w:tr w:rsidR="00DB737E" w:rsidTr="00DB737E">
        <w:tc>
          <w:tcPr>
            <w:tcW w:w="3220" w:type="dxa"/>
          </w:tcPr>
          <w:p w:rsidR="00DB737E" w:rsidRDefault="00DB737E" w:rsidP="008C72D7">
            <w:pPr>
              <w:rPr>
                <w:lang w:val="en-US" w:bidi="bn-BD"/>
              </w:rPr>
            </w:pPr>
            <w:r>
              <w:rPr>
                <w:lang w:val="en-US" w:bidi="bn-BD"/>
              </w:rPr>
              <w:t>Materials cost per unit</w:t>
            </w:r>
          </w:p>
        </w:tc>
        <w:tc>
          <w:tcPr>
            <w:tcW w:w="3292" w:type="dxa"/>
          </w:tcPr>
          <w:p w:rsidR="00DB737E" w:rsidRDefault="00631670" w:rsidP="008C72D7">
            <w:pPr>
              <w:rPr>
                <w:lang w:val="en-US" w:bidi="bn-BD"/>
              </w:rPr>
            </w:pPr>
            <w:r>
              <w:rPr>
                <w:lang w:val="en-US" w:bidi="bn-BD"/>
              </w:rPr>
              <w:t>[280000/80000]</w:t>
            </w:r>
          </w:p>
        </w:tc>
        <w:tc>
          <w:tcPr>
            <w:tcW w:w="2838" w:type="dxa"/>
          </w:tcPr>
          <w:p w:rsidR="00DB737E" w:rsidRDefault="00DB737E" w:rsidP="008C72D7">
            <w:pPr>
              <w:rPr>
                <w:lang w:val="en-US" w:bidi="bn-BD"/>
              </w:rPr>
            </w:pPr>
            <w:r>
              <w:rPr>
                <w:lang w:val="en-US" w:bidi="bn-BD"/>
              </w:rPr>
              <w:t>3.5</w:t>
            </w:r>
          </w:p>
        </w:tc>
      </w:tr>
      <w:tr w:rsidR="00DB737E" w:rsidTr="00DB737E">
        <w:tc>
          <w:tcPr>
            <w:tcW w:w="3220" w:type="dxa"/>
          </w:tcPr>
          <w:p w:rsidR="00DB737E" w:rsidRDefault="00DB737E" w:rsidP="008C72D7">
            <w:pPr>
              <w:rPr>
                <w:lang w:val="en-US" w:bidi="bn-BD"/>
              </w:rPr>
            </w:pPr>
            <w:r>
              <w:rPr>
                <w:lang w:val="en-US" w:bidi="bn-BD"/>
              </w:rPr>
              <w:t>Labor cost per unit</w:t>
            </w:r>
          </w:p>
        </w:tc>
        <w:tc>
          <w:tcPr>
            <w:tcW w:w="3292" w:type="dxa"/>
          </w:tcPr>
          <w:p w:rsidR="00DB737E" w:rsidRDefault="00631670" w:rsidP="008C72D7">
            <w:pPr>
              <w:rPr>
                <w:lang w:val="en-US" w:bidi="bn-BD"/>
              </w:rPr>
            </w:pPr>
            <w:r>
              <w:rPr>
                <w:lang w:val="en-US" w:bidi="bn-BD"/>
              </w:rPr>
              <w:t>[440000/80000]</w:t>
            </w:r>
          </w:p>
        </w:tc>
        <w:tc>
          <w:tcPr>
            <w:tcW w:w="2838" w:type="dxa"/>
          </w:tcPr>
          <w:p w:rsidR="00DB737E" w:rsidRDefault="00DB737E" w:rsidP="008C72D7">
            <w:pPr>
              <w:rPr>
                <w:lang w:val="en-US" w:bidi="bn-BD"/>
              </w:rPr>
            </w:pPr>
            <w:r>
              <w:rPr>
                <w:lang w:val="en-US" w:bidi="bn-BD"/>
              </w:rPr>
              <w:t>5.5</w:t>
            </w:r>
          </w:p>
        </w:tc>
      </w:tr>
      <w:tr w:rsidR="00DB737E" w:rsidTr="00DB737E">
        <w:tc>
          <w:tcPr>
            <w:tcW w:w="3220" w:type="dxa"/>
          </w:tcPr>
          <w:p w:rsidR="00DB737E" w:rsidRDefault="00DB737E" w:rsidP="008C72D7">
            <w:pPr>
              <w:rPr>
                <w:lang w:val="en-US" w:bidi="bn-BD"/>
              </w:rPr>
            </w:pPr>
            <w:r>
              <w:rPr>
                <w:lang w:val="en-US" w:bidi="bn-BD"/>
              </w:rPr>
              <w:t>Overhead cost per unit</w:t>
            </w:r>
          </w:p>
        </w:tc>
        <w:tc>
          <w:tcPr>
            <w:tcW w:w="3292" w:type="dxa"/>
          </w:tcPr>
          <w:p w:rsidR="00DB737E" w:rsidRDefault="00631670" w:rsidP="008C72D7">
            <w:pPr>
              <w:rPr>
                <w:lang w:val="en-US" w:bidi="bn-BD"/>
              </w:rPr>
            </w:pPr>
            <w:r>
              <w:rPr>
                <w:lang w:val="en-US" w:bidi="bn-BD"/>
              </w:rPr>
              <w:t>[120000/80000]</w:t>
            </w:r>
          </w:p>
        </w:tc>
        <w:tc>
          <w:tcPr>
            <w:tcW w:w="2838" w:type="dxa"/>
          </w:tcPr>
          <w:p w:rsidR="00DB737E" w:rsidRDefault="00DB737E" w:rsidP="008C72D7">
            <w:pPr>
              <w:rPr>
                <w:lang w:val="en-US" w:bidi="bn-BD"/>
              </w:rPr>
            </w:pPr>
            <w:r>
              <w:rPr>
                <w:lang w:val="en-US" w:bidi="bn-BD"/>
              </w:rPr>
              <w:t>1.5</w:t>
            </w:r>
          </w:p>
        </w:tc>
      </w:tr>
      <w:tr w:rsidR="00DB737E" w:rsidRPr="00DB737E" w:rsidTr="00DB737E">
        <w:tc>
          <w:tcPr>
            <w:tcW w:w="3220" w:type="dxa"/>
          </w:tcPr>
          <w:p w:rsidR="00DB737E" w:rsidRPr="00DB737E" w:rsidRDefault="00DB737E" w:rsidP="008C72D7">
            <w:pPr>
              <w:rPr>
                <w:b/>
                <w:color w:val="1F4E79" w:themeColor="accent1" w:themeShade="80"/>
                <w:lang w:val="en-US" w:bidi="bn-BD"/>
              </w:rPr>
            </w:pPr>
            <w:r w:rsidRPr="00DB737E">
              <w:rPr>
                <w:b/>
                <w:color w:val="1F4E79" w:themeColor="accent1" w:themeShade="80"/>
                <w:lang w:val="en-US" w:bidi="bn-BD"/>
              </w:rPr>
              <w:t>Total variable cost per unit</w:t>
            </w:r>
          </w:p>
        </w:tc>
        <w:tc>
          <w:tcPr>
            <w:tcW w:w="3292" w:type="dxa"/>
          </w:tcPr>
          <w:p w:rsidR="00DB737E" w:rsidRPr="00DB737E" w:rsidRDefault="00DB737E" w:rsidP="008C72D7">
            <w:pPr>
              <w:rPr>
                <w:b/>
                <w:color w:val="1F4E79" w:themeColor="accent1" w:themeShade="80"/>
                <w:lang w:val="en-US" w:bidi="bn-BD"/>
              </w:rPr>
            </w:pPr>
          </w:p>
        </w:tc>
        <w:tc>
          <w:tcPr>
            <w:tcW w:w="2838" w:type="dxa"/>
          </w:tcPr>
          <w:p w:rsidR="00DB737E" w:rsidRPr="00DB737E" w:rsidRDefault="00DB737E" w:rsidP="008C72D7">
            <w:pPr>
              <w:rPr>
                <w:b/>
                <w:color w:val="1F4E79" w:themeColor="accent1" w:themeShade="80"/>
                <w:lang w:val="en-US" w:bidi="bn-BD"/>
              </w:rPr>
            </w:pPr>
            <w:r w:rsidRPr="00DB737E">
              <w:rPr>
                <w:b/>
                <w:color w:val="1F4E79" w:themeColor="accent1" w:themeShade="80"/>
                <w:lang w:val="en-US" w:bidi="bn-BD"/>
              </w:rPr>
              <w:t>10.5</w:t>
            </w:r>
          </w:p>
        </w:tc>
      </w:tr>
      <w:tr w:rsidR="005F05D1" w:rsidRPr="00DB737E" w:rsidTr="00DB737E">
        <w:tc>
          <w:tcPr>
            <w:tcW w:w="3220" w:type="dxa"/>
          </w:tcPr>
          <w:p w:rsidR="005F05D1" w:rsidRPr="00DB737E" w:rsidRDefault="005F05D1" w:rsidP="008C72D7">
            <w:pPr>
              <w:rPr>
                <w:b/>
                <w:color w:val="1F4E79" w:themeColor="accent1" w:themeShade="80"/>
                <w:lang w:val="en-US" w:bidi="bn-BD"/>
              </w:rPr>
            </w:pPr>
            <w:r>
              <w:rPr>
                <w:b/>
                <w:color w:val="1F4E79" w:themeColor="accent1" w:themeShade="80"/>
                <w:lang w:val="en-US" w:bidi="bn-BD"/>
              </w:rPr>
              <w:t>Total Variable Cost</w:t>
            </w:r>
          </w:p>
        </w:tc>
        <w:tc>
          <w:tcPr>
            <w:tcW w:w="3292" w:type="dxa"/>
          </w:tcPr>
          <w:p w:rsidR="005F05D1" w:rsidRPr="00DB737E" w:rsidRDefault="00631670" w:rsidP="008C72D7">
            <w:pPr>
              <w:rPr>
                <w:b/>
                <w:color w:val="1F4E79" w:themeColor="accent1" w:themeShade="80"/>
                <w:lang w:val="en-US" w:bidi="bn-BD"/>
              </w:rPr>
            </w:pPr>
            <w:r>
              <w:rPr>
                <w:b/>
                <w:color w:val="1F4E79" w:themeColor="accent1" w:themeShade="80"/>
                <w:lang w:val="en-US" w:bidi="bn-BD"/>
              </w:rPr>
              <w:t>[100000*10.5]</w:t>
            </w:r>
          </w:p>
        </w:tc>
        <w:tc>
          <w:tcPr>
            <w:tcW w:w="2838" w:type="dxa"/>
          </w:tcPr>
          <w:p w:rsidR="005F05D1" w:rsidRPr="00DB737E" w:rsidRDefault="005F05D1" w:rsidP="008C72D7">
            <w:pPr>
              <w:rPr>
                <w:b/>
                <w:color w:val="1F4E79" w:themeColor="accent1" w:themeShade="80"/>
                <w:lang w:val="en-US" w:bidi="bn-BD"/>
              </w:rPr>
            </w:pPr>
            <w:r>
              <w:rPr>
                <w:b/>
                <w:color w:val="1F4E79" w:themeColor="accent1" w:themeShade="80"/>
                <w:lang w:val="en-US" w:bidi="bn-BD"/>
              </w:rPr>
              <w:t>1050000</w:t>
            </w:r>
          </w:p>
        </w:tc>
      </w:tr>
    </w:tbl>
    <w:p w:rsidR="00DB737E" w:rsidRDefault="00DB737E" w:rsidP="008C72D7">
      <w:pPr>
        <w:rPr>
          <w:lang w:val="en-US" w:bidi="bn-BD"/>
        </w:rPr>
      </w:pPr>
    </w:p>
    <w:p w:rsidR="00603BE1" w:rsidRDefault="00603BE1" w:rsidP="008C72D7">
      <w:pPr>
        <w:rPr>
          <w:b/>
          <w:u w:val="single"/>
          <w:lang w:val="en-US" w:bidi="bn-BD"/>
        </w:rPr>
      </w:pPr>
      <w:r w:rsidRPr="00603BE1">
        <w:rPr>
          <w:b/>
          <w:u w:val="single"/>
          <w:lang w:val="en-US" w:bidi="bn-BD"/>
        </w:rPr>
        <w:t>Fixed Costs:</w:t>
      </w:r>
    </w:p>
    <w:tbl>
      <w:tblPr>
        <w:tblStyle w:val="TableGrid"/>
        <w:tblW w:w="0" w:type="auto"/>
        <w:tblLook w:val="04A0" w:firstRow="1" w:lastRow="0" w:firstColumn="1" w:lastColumn="0" w:noHBand="0" w:noVBand="1"/>
      </w:tblPr>
      <w:tblGrid>
        <w:gridCol w:w="4675"/>
        <w:gridCol w:w="4675"/>
      </w:tblGrid>
      <w:tr w:rsidR="0069595D" w:rsidTr="00421CCF">
        <w:tc>
          <w:tcPr>
            <w:tcW w:w="4675" w:type="dxa"/>
            <w:shd w:val="clear" w:color="auto" w:fill="002060"/>
          </w:tcPr>
          <w:p w:rsidR="0069595D" w:rsidRDefault="0069595D" w:rsidP="0069595D">
            <w:pPr>
              <w:rPr>
                <w:lang w:val="en-US" w:bidi="bn-BD"/>
              </w:rPr>
            </w:pPr>
            <w:r>
              <w:t>Particular</w:t>
            </w:r>
          </w:p>
        </w:tc>
        <w:tc>
          <w:tcPr>
            <w:tcW w:w="4675" w:type="dxa"/>
            <w:shd w:val="clear" w:color="auto" w:fill="002060"/>
          </w:tcPr>
          <w:p w:rsidR="0069595D" w:rsidRDefault="0069595D" w:rsidP="0069595D">
            <w:pPr>
              <w:rPr>
                <w:lang w:val="en-US" w:bidi="bn-BD"/>
              </w:rPr>
            </w:pPr>
            <w:r>
              <w:rPr>
                <w:lang w:val="en-US" w:bidi="bn-BD"/>
              </w:rPr>
              <w:t>Cost</w:t>
            </w:r>
          </w:p>
        </w:tc>
      </w:tr>
      <w:tr w:rsidR="0069595D" w:rsidTr="0069595D">
        <w:tc>
          <w:tcPr>
            <w:tcW w:w="4675" w:type="dxa"/>
          </w:tcPr>
          <w:p w:rsidR="0069595D" w:rsidRDefault="0069595D" w:rsidP="0069595D">
            <w:pPr>
              <w:rPr>
                <w:lang w:val="en-US" w:bidi="bn-BD"/>
              </w:rPr>
            </w:pPr>
            <w:r>
              <w:rPr>
                <w:lang w:val="en-US" w:bidi="bn-BD"/>
              </w:rPr>
              <w:t>Insurance</w:t>
            </w:r>
          </w:p>
        </w:tc>
        <w:tc>
          <w:tcPr>
            <w:tcW w:w="4675" w:type="dxa"/>
          </w:tcPr>
          <w:p w:rsidR="0069595D" w:rsidRDefault="0069595D" w:rsidP="0069595D">
            <w:pPr>
              <w:rPr>
                <w:lang w:val="en-US" w:bidi="bn-BD"/>
              </w:rPr>
            </w:pPr>
            <w:r>
              <w:rPr>
                <w:lang w:val="en-US" w:bidi="bn-BD"/>
              </w:rPr>
              <w:t>100000</w:t>
            </w:r>
          </w:p>
        </w:tc>
      </w:tr>
      <w:tr w:rsidR="0069595D" w:rsidTr="0069595D">
        <w:tc>
          <w:tcPr>
            <w:tcW w:w="4675" w:type="dxa"/>
          </w:tcPr>
          <w:p w:rsidR="0069595D" w:rsidRDefault="00421CCF" w:rsidP="0065708E">
            <w:pPr>
              <w:rPr>
                <w:lang w:val="en-US" w:bidi="bn-BD"/>
              </w:rPr>
            </w:pPr>
            <w:r>
              <w:t xml:space="preserve">Cost of </w:t>
            </w:r>
            <w:r w:rsidR="0065708E">
              <w:t>setting</w:t>
            </w:r>
            <w:r>
              <w:t xml:space="preserve"> up </w:t>
            </w:r>
            <w:r w:rsidR="00324F7B">
              <w:t xml:space="preserve">a </w:t>
            </w:r>
            <w:r>
              <w:t>delivery network</w:t>
            </w:r>
          </w:p>
        </w:tc>
        <w:tc>
          <w:tcPr>
            <w:tcW w:w="4675" w:type="dxa"/>
          </w:tcPr>
          <w:p w:rsidR="0069595D" w:rsidRDefault="00421CCF" w:rsidP="0069595D">
            <w:pPr>
              <w:rPr>
                <w:lang w:val="en-US" w:bidi="bn-BD"/>
              </w:rPr>
            </w:pPr>
            <w:r>
              <w:rPr>
                <w:lang w:val="en-US" w:bidi="bn-BD"/>
              </w:rPr>
              <w:t>150000</w:t>
            </w:r>
          </w:p>
        </w:tc>
      </w:tr>
      <w:tr w:rsidR="00421CCF" w:rsidTr="0069595D">
        <w:tc>
          <w:tcPr>
            <w:tcW w:w="4675" w:type="dxa"/>
          </w:tcPr>
          <w:p w:rsidR="00421CCF" w:rsidRDefault="00421CCF" w:rsidP="00421CCF">
            <w:r w:rsidRPr="00421CCF">
              <w:t xml:space="preserve">Cost of upgrading </w:t>
            </w:r>
            <w:r>
              <w:t xml:space="preserve">the </w:t>
            </w:r>
            <w:r w:rsidRPr="00421CCF">
              <w:t>current website</w:t>
            </w:r>
          </w:p>
        </w:tc>
        <w:tc>
          <w:tcPr>
            <w:tcW w:w="4675" w:type="dxa"/>
          </w:tcPr>
          <w:p w:rsidR="00421CCF" w:rsidRDefault="00421CCF" w:rsidP="0069595D">
            <w:pPr>
              <w:rPr>
                <w:lang w:val="en-US" w:bidi="bn-BD"/>
              </w:rPr>
            </w:pPr>
            <w:r>
              <w:rPr>
                <w:lang w:val="en-US" w:bidi="bn-BD"/>
              </w:rPr>
              <w:t>50000</w:t>
            </w:r>
          </w:p>
        </w:tc>
      </w:tr>
      <w:tr w:rsidR="00421CCF" w:rsidTr="0069595D">
        <w:tc>
          <w:tcPr>
            <w:tcW w:w="4675" w:type="dxa"/>
          </w:tcPr>
          <w:p w:rsidR="00421CCF" w:rsidRPr="00421CCF" w:rsidRDefault="00421CCF" w:rsidP="00421CCF">
            <w:r>
              <w:t>Salary of IT programmer</w:t>
            </w:r>
          </w:p>
        </w:tc>
        <w:tc>
          <w:tcPr>
            <w:tcW w:w="4675" w:type="dxa"/>
          </w:tcPr>
          <w:p w:rsidR="00421CCF" w:rsidRDefault="00421CCF" w:rsidP="0069595D">
            <w:pPr>
              <w:rPr>
                <w:lang w:val="en-US" w:bidi="bn-BD"/>
              </w:rPr>
            </w:pPr>
            <w:r>
              <w:rPr>
                <w:lang w:val="en-US" w:bidi="bn-BD"/>
              </w:rPr>
              <w:t>35000</w:t>
            </w:r>
          </w:p>
        </w:tc>
      </w:tr>
      <w:tr w:rsidR="00324F7B" w:rsidRPr="00421CCF" w:rsidTr="0069595D">
        <w:tc>
          <w:tcPr>
            <w:tcW w:w="4675" w:type="dxa"/>
          </w:tcPr>
          <w:p w:rsidR="00421CCF" w:rsidRPr="00421CCF" w:rsidRDefault="00421CCF" w:rsidP="00421CCF">
            <w:pPr>
              <w:rPr>
                <w:b/>
                <w:color w:val="1F4E79" w:themeColor="accent1" w:themeShade="80"/>
              </w:rPr>
            </w:pPr>
            <w:r w:rsidRPr="00421CCF">
              <w:rPr>
                <w:b/>
                <w:color w:val="1F4E79" w:themeColor="accent1" w:themeShade="80"/>
              </w:rPr>
              <w:t>Total fixed costs</w:t>
            </w:r>
          </w:p>
        </w:tc>
        <w:tc>
          <w:tcPr>
            <w:tcW w:w="4675" w:type="dxa"/>
          </w:tcPr>
          <w:p w:rsidR="00421CCF" w:rsidRPr="00421CCF" w:rsidRDefault="00324F7B" w:rsidP="0069595D">
            <w:pPr>
              <w:rPr>
                <w:b/>
                <w:color w:val="1F4E79" w:themeColor="accent1" w:themeShade="80"/>
                <w:lang w:val="en-US" w:bidi="bn-BD"/>
              </w:rPr>
            </w:pPr>
            <w:r>
              <w:rPr>
                <w:b/>
                <w:color w:val="1F4E79" w:themeColor="accent1" w:themeShade="80"/>
                <w:lang w:val="en-US" w:bidi="bn-BD"/>
              </w:rPr>
              <w:t>335000</w:t>
            </w:r>
          </w:p>
        </w:tc>
      </w:tr>
    </w:tbl>
    <w:p w:rsidR="00541EE0" w:rsidRDefault="0065708E" w:rsidP="00603BE1">
      <w:pPr>
        <w:rPr>
          <w:lang w:val="en-US" w:bidi="bn-BD"/>
        </w:rPr>
      </w:pPr>
      <w:r>
        <w:rPr>
          <w:lang w:val="en-US" w:bidi="bn-BD"/>
        </w:rPr>
        <w:t xml:space="preserve">Note: </w:t>
      </w:r>
      <w:r w:rsidR="00B43AC6">
        <w:rPr>
          <w:lang w:val="en-US" w:bidi="bn-BD"/>
        </w:rPr>
        <w:t>We assume that warehouse rent and supervisor salary will not occur as the business will go through online.</w:t>
      </w:r>
    </w:p>
    <w:p w:rsidR="0065708E" w:rsidRPr="002F6E85" w:rsidRDefault="0065708E" w:rsidP="00603BE1">
      <w:pPr>
        <w:rPr>
          <w:b/>
          <w:u w:val="single"/>
          <w:lang w:val="en-US" w:bidi="bn-BD"/>
        </w:rPr>
      </w:pPr>
      <w:r w:rsidRPr="002F6E85">
        <w:rPr>
          <w:b/>
          <w:u w:val="single"/>
          <w:lang w:val="en-US" w:bidi="bn-BD"/>
        </w:rPr>
        <w:t>Profit Calculation:</w:t>
      </w:r>
    </w:p>
    <w:tbl>
      <w:tblPr>
        <w:tblStyle w:val="TableGrid"/>
        <w:tblW w:w="0" w:type="auto"/>
        <w:tblLook w:val="04A0" w:firstRow="1" w:lastRow="0" w:firstColumn="1" w:lastColumn="0" w:noHBand="0" w:noVBand="1"/>
      </w:tblPr>
      <w:tblGrid>
        <w:gridCol w:w="3260"/>
        <w:gridCol w:w="2888"/>
        <w:gridCol w:w="3202"/>
      </w:tblGrid>
      <w:tr w:rsidR="0065708E" w:rsidTr="0065708E">
        <w:tc>
          <w:tcPr>
            <w:tcW w:w="3260" w:type="dxa"/>
            <w:shd w:val="clear" w:color="auto" w:fill="002060"/>
          </w:tcPr>
          <w:p w:rsidR="0065708E" w:rsidRDefault="0065708E" w:rsidP="00603BE1">
            <w:pPr>
              <w:rPr>
                <w:lang w:val="en-US" w:bidi="bn-BD"/>
              </w:rPr>
            </w:pPr>
            <w:r>
              <w:t>Particular</w:t>
            </w:r>
          </w:p>
        </w:tc>
        <w:tc>
          <w:tcPr>
            <w:tcW w:w="2888" w:type="dxa"/>
            <w:shd w:val="clear" w:color="auto" w:fill="002060"/>
          </w:tcPr>
          <w:p w:rsidR="0065708E" w:rsidRDefault="0065708E" w:rsidP="00603BE1">
            <w:pPr>
              <w:rPr>
                <w:lang w:val="en-US" w:bidi="bn-BD"/>
              </w:rPr>
            </w:pPr>
            <w:r>
              <w:rPr>
                <w:lang w:val="en-US" w:bidi="bn-BD"/>
              </w:rPr>
              <w:t>Amount</w:t>
            </w:r>
          </w:p>
        </w:tc>
        <w:tc>
          <w:tcPr>
            <w:tcW w:w="3202" w:type="dxa"/>
            <w:shd w:val="clear" w:color="auto" w:fill="002060"/>
          </w:tcPr>
          <w:p w:rsidR="0065708E" w:rsidRDefault="0065708E" w:rsidP="00603BE1">
            <w:pPr>
              <w:rPr>
                <w:lang w:val="en-US" w:bidi="bn-BD"/>
              </w:rPr>
            </w:pPr>
            <w:r>
              <w:rPr>
                <w:lang w:val="en-US" w:bidi="bn-BD"/>
              </w:rPr>
              <w:t>Amount</w:t>
            </w:r>
          </w:p>
        </w:tc>
      </w:tr>
      <w:tr w:rsidR="0065708E" w:rsidTr="0065708E">
        <w:tc>
          <w:tcPr>
            <w:tcW w:w="3260" w:type="dxa"/>
          </w:tcPr>
          <w:p w:rsidR="0065708E" w:rsidRDefault="0065708E" w:rsidP="00603BE1">
            <w:pPr>
              <w:rPr>
                <w:lang w:val="en-US" w:bidi="bn-BD"/>
              </w:rPr>
            </w:pPr>
            <w:r>
              <w:rPr>
                <w:lang w:val="en-US" w:bidi="bn-BD"/>
              </w:rPr>
              <w:t>Revenue (100000*20)</w:t>
            </w:r>
          </w:p>
        </w:tc>
        <w:tc>
          <w:tcPr>
            <w:tcW w:w="2888" w:type="dxa"/>
          </w:tcPr>
          <w:p w:rsidR="0065708E" w:rsidRDefault="0065708E" w:rsidP="00603BE1">
            <w:pPr>
              <w:rPr>
                <w:lang w:val="en-US" w:bidi="bn-BD"/>
              </w:rPr>
            </w:pPr>
          </w:p>
        </w:tc>
        <w:tc>
          <w:tcPr>
            <w:tcW w:w="3202" w:type="dxa"/>
          </w:tcPr>
          <w:p w:rsidR="0065708E" w:rsidRDefault="0065708E" w:rsidP="00603BE1">
            <w:pPr>
              <w:rPr>
                <w:lang w:val="en-US" w:bidi="bn-BD"/>
              </w:rPr>
            </w:pPr>
            <w:r>
              <w:rPr>
                <w:lang w:val="en-US" w:bidi="bn-BD"/>
              </w:rPr>
              <w:t>2000000</w:t>
            </w:r>
          </w:p>
        </w:tc>
      </w:tr>
      <w:tr w:rsidR="0065708E" w:rsidTr="0065708E">
        <w:tc>
          <w:tcPr>
            <w:tcW w:w="3260" w:type="dxa"/>
          </w:tcPr>
          <w:p w:rsidR="0065708E" w:rsidRDefault="0065708E" w:rsidP="00603BE1">
            <w:pPr>
              <w:rPr>
                <w:lang w:val="en-US" w:bidi="bn-BD"/>
              </w:rPr>
            </w:pPr>
            <w:r w:rsidRPr="0065708E">
              <w:rPr>
                <w:b/>
                <w:lang w:val="en-US" w:bidi="bn-BD"/>
              </w:rPr>
              <w:t>Less: Costs</w:t>
            </w:r>
            <w:r>
              <w:rPr>
                <w:lang w:val="en-US" w:bidi="bn-BD"/>
              </w:rPr>
              <w:t>:</w:t>
            </w:r>
          </w:p>
        </w:tc>
        <w:tc>
          <w:tcPr>
            <w:tcW w:w="2888" w:type="dxa"/>
          </w:tcPr>
          <w:p w:rsidR="0065708E" w:rsidRDefault="0065708E" w:rsidP="00603BE1">
            <w:pPr>
              <w:rPr>
                <w:lang w:val="en-US" w:bidi="bn-BD"/>
              </w:rPr>
            </w:pPr>
          </w:p>
        </w:tc>
        <w:tc>
          <w:tcPr>
            <w:tcW w:w="3202" w:type="dxa"/>
          </w:tcPr>
          <w:p w:rsidR="0065708E" w:rsidRDefault="0065708E" w:rsidP="00603BE1">
            <w:pPr>
              <w:rPr>
                <w:lang w:val="en-US" w:bidi="bn-BD"/>
              </w:rPr>
            </w:pPr>
          </w:p>
        </w:tc>
      </w:tr>
      <w:tr w:rsidR="0065708E" w:rsidTr="0065708E">
        <w:tc>
          <w:tcPr>
            <w:tcW w:w="3260" w:type="dxa"/>
          </w:tcPr>
          <w:p w:rsidR="0065708E" w:rsidRDefault="0065708E" w:rsidP="00603BE1">
            <w:pPr>
              <w:rPr>
                <w:lang w:val="en-US" w:bidi="bn-BD"/>
              </w:rPr>
            </w:pPr>
            <w:r>
              <w:rPr>
                <w:lang w:val="en-US" w:bidi="bn-BD"/>
              </w:rPr>
              <w:t>Variable costs</w:t>
            </w:r>
          </w:p>
        </w:tc>
        <w:tc>
          <w:tcPr>
            <w:tcW w:w="2888" w:type="dxa"/>
          </w:tcPr>
          <w:p w:rsidR="0065708E" w:rsidRDefault="0065708E" w:rsidP="00603BE1">
            <w:pPr>
              <w:rPr>
                <w:lang w:val="en-US" w:bidi="bn-BD"/>
              </w:rPr>
            </w:pPr>
            <w:r>
              <w:rPr>
                <w:lang w:val="en-US" w:bidi="bn-BD"/>
              </w:rPr>
              <w:t>1050000</w:t>
            </w:r>
          </w:p>
        </w:tc>
        <w:tc>
          <w:tcPr>
            <w:tcW w:w="3202" w:type="dxa"/>
          </w:tcPr>
          <w:p w:rsidR="0065708E" w:rsidRDefault="0065708E" w:rsidP="00603BE1">
            <w:pPr>
              <w:rPr>
                <w:lang w:val="en-US" w:bidi="bn-BD"/>
              </w:rPr>
            </w:pPr>
          </w:p>
        </w:tc>
      </w:tr>
      <w:tr w:rsidR="0065708E" w:rsidTr="0065708E">
        <w:tc>
          <w:tcPr>
            <w:tcW w:w="3260" w:type="dxa"/>
          </w:tcPr>
          <w:p w:rsidR="0065708E" w:rsidRDefault="0065708E" w:rsidP="00603BE1">
            <w:pPr>
              <w:rPr>
                <w:lang w:val="en-US" w:bidi="bn-BD"/>
              </w:rPr>
            </w:pPr>
            <w:r>
              <w:rPr>
                <w:lang w:val="en-US" w:bidi="bn-BD"/>
              </w:rPr>
              <w:t>Fixed costs</w:t>
            </w:r>
          </w:p>
        </w:tc>
        <w:tc>
          <w:tcPr>
            <w:tcW w:w="2888" w:type="dxa"/>
          </w:tcPr>
          <w:p w:rsidR="0065708E" w:rsidRDefault="0065708E" w:rsidP="00603BE1">
            <w:pPr>
              <w:rPr>
                <w:lang w:val="en-US" w:bidi="bn-BD"/>
              </w:rPr>
            </w:pPr>
            <w:r>
              <w:rPr>
                <w:lang w:val="en-US" w:bidi="bn-BD"/>
              </w:rPr>
              <w:t>335000</w:t>
            </w:r>
          </w:p>
        </w:tc>
        <w:tc>
          <w:tcPr>
            <w:tcW w:w="3202" w:type="dxa"/>
          </w:tcPr>
          <w:p w:rsidR="0065708E" w:rsidRDefault="0065708E" w:rsidP="00603BE1">
            <w:pPr>
              <w:rPr>
                <w:lang w:val="en-US" w:bidi="bn-BD"/>
              </w:rPr>
            </w:pPr>
          </w:p>
        </w:tc>
      </w:tr>
      <w:tr w:rsidR="0065708E" w:rsidTr="0065708E">
        <w:tc>
          <w:tcPr>
            <w:tcW w:w="3260" w:type="dxa"/>
          </w:tcPr>
          <w:p w:rsidR="0065708E" w:rsidRDefault="0065708E" w:rsidP="00603BE1">
            <w:pPr>
              <w:rPr>
                <w:lang w:val="en-US" w:bidi="bn-BD"/>
              </w:rPr>
            </w:pPr>
            <w:r>
              <w:rPr>
                <w:lang w:val="en-US" w:bidi="bn-BD"/>
              </w:rPr>
              <w:t>Total costs</w:t>
            </w:r>
          </w:p>
        </w:tc>
        <w:tc>
          <w:tcPr>
            <w:tcW w:w="2888" w:type="dxa"/>
          </w:tcPr>
          <w:p w:rsidR="0065708E" w:rsidRDefault="0065708E" w:rsidP="00603BE1">
            <w:pPr>
              <w:rPr>
                <w:lang w:val="en-US" w:bidi="bn-BD"/>
              </w:rPr>
            </w:pPr>
          </w:p>
        </w:tc>
        <w:tc>
          <w:tcPr>
            <w:tcW w:w="3202" w:type="dxa"/>
          </w:tcPr>
          <w:p w:rsidR="0065708E" w:rsidRDefault="0065708E" w:rsidP="00603BE1">
            <w:pPr>
              <w:rPr>
                <w:lang w:val="en-US" w:bidi="bn-BD"/>
              </w:rPr>
            </w:pPr>
            <w:r>
              <w:rPr>
                <w:lang w:val="en-US" w:bidi="bn-BD"/>
              </w:rPr>
              <w:t>1385000</w:t>
            </w:r>
          </w:p>
        </w:tc>
      </w:tr>
      <w:tr w:rsidR="0065708E" w:rsidRPr="0065708E" w:rsidTr="0065708E">
        <w:tc>
          <w:tcPr>
            <w:tcW w:w="3260" w:type="dxa"/>
          </w:tcPr>
          <w:p w:rsidR="0065708E" w:rsidRPr="0065708E" w:rsidRDefault="0065708E" w:rsidP="00603BE1">
            <w:pPr>
              <w:rPr>
                <w:b/>
                <w:color w:val="1F4E79" w:themeColor="accent1" w:themeShade="80"/>
                <w:lang w:val="en-US" w:bidi="bn-BD"/>
              </w:rPr>
            </w:pPr>
            <w:r w:rsidRPr="0065708E">
              <w:rPr>
                <w:b/>
                <w:color w:val="1F4E79" w:themeColor="accent1" w:themeShade="80"/>
                <w:lang w:val="en-US" w:bidi="bn-BD"/>
              </w:rPr>
              <w:t>Profit</w:t>
            </w:r>
          </w:p>
        </w:tc>
        <w:tc>
          <w:tcPr>
            <w:tcW w:w="2888" w:type="dxa"/>
          </w:tcPr>
          <w:p w:rsidR="0065708E" w:rsidRPr="0065708E" w:rsidRDefault="0065708E" w:rsidP="00603BE1">
            <w:pPr>
              <w:rPr>
                <w:b/>
                <w:color w:val="1F4E79" w:themeColor="accent1" w:themeShade="80"/>
                <w:lang w:val="en-US" w:bidi="bn-BD"/>
              </w:rPr>
            </w:pPr>
          </w:p>
        </w:tc>
        <w:tc>
          <w:tcPr>
            <w:tcW w:w="3202" w:type="dxa"/>
          </w:tcPr>
          <w:p w:rsidR="0065708E" w:rsidRPr="0065708E" w:rsidRDefault="0065708E" w:rsidP="00603BE1">
            <w:pPr>
              <w:rPr>
                <w:b/>
                <w:color w:val="1F4E79" w:themeColor="accent1" w:themeShade="80"/>
                <w:lang w:val="en-US" w:bidi="bn-BD"/>
              </w:rPr>
            </w:pPr>
            <w:r w:rsidRPr="0065708E">
              <w:rPr>
                <w:b/>
                <w:color w:val="1F4E79" w:themeColor="accent1" w:themeShade="80"/>
                <w:lang w:val="en-US" w:bidi="bn-BD"/>
              </w:rPr>
              <w:t>615000</w:t>
            </w:r>
          </w:p>
        </w:tc>
      </w:tr>
    </w:tbl>
    <w:p w:rsidR="0065708E" w:rsidRDefault="001A1A22" w:rsidP="00603BE1">
      <w:pPr>
        <w:rPr>
          <w:lang w:val="en-US" w:bidi="bn-BD"/>
        </w:rPr>
      </w:pPr>
      <w:r>
        <w:rPr>
          <w:lang w:val="en-US" w:bidi="bn-BD"/>
        </w:rPr>
        <w:t>Note: If we consider rent and supervisor salary then the profit = (615000-170000-35000) =410000</w:t>
      </w:r>
    </w:p>
    <w:p w:rsidR="00363630" w:rsidRDefault="00363630" w:rsidP="00603BE1">
      <w:pPr>
        <w:rPr>
          <w:b/>
          <w:u w:val="single"/>
          <w:lang w:val="en-US" w:bidi="bn-BD"/>
        </w:rPr>
      </w:pPr>
    </w:p>
    <w:p w:rsidR="001A1A3E" w:rsidRDefault="00120F27" w:rsidP="00603BE1">
      <w:pPr>
        <w:rPr>
          <w:lang w:val="en-US" w:bidi="bn-BD"/>
        </w:rPr>
      </w:pPr>
      <w:r w:rsidRPr="00120F27">
        <w:rPr>
          <w:b/>
          <w:u w:val="single"/>
          <w:lang w:val="en-US" w:bidi="bn-BD"/>
        </w:rPr>
        <w:t>Break-even point analysis</w:t>
      </w:r>
      <w:r>
        <w:rPr>
          <w:lang w:val="en-US" w:bidi="bn-BD"/>
        </w:rPr>
        <w:t>:</w:t>
      </w:r>
    </w:p>
    <w:p w:rsidR="00120F27" w:rsidRDefault="008E53A5" w:rsidP="00603BE1">
      <w:pPr>
        <w:rPr>
          <w:lang w:val="en-US" w:bidi="bn-BD"/>
        </w:rPr>
      </w:pPr>
      <w:r>
        <w:rPr>
          <w:lang w:val="en-US" w:bidi="bn-BD"/>
        </w:rPr>
        <w:t>BEP</w:t>
      </w:r>
      <w:r w:rsidR="007E7670">
        <w:rPr>
          <w:lang w:val="en-US" w:bidi="bn-BD"/>
        </w:rPr>
        <w:tab/>
      </w:r>
      <w:r>
        <w:rPr>
          <w:lang w:val="en-US" w:bidi="bn-BD"/>
        </w:rPr>
        <w:t>= Fixed cost/ (sales price per unit – variable cost per unit)</w:t>
      </w:r>
    </w:p>
    <w:p w:rsidR="008E53A5" w:rsidRDefault="008E53A5" w:rsidP="00603BE1">
      <w:pPr>
        <w:rPr>
          <w:lang w:val="en-US" w:bidi="bn-BD"/>
        </w:rPr>
      </w:pPr>
      <w:r>
        <w:rPr>
          <w:lang w:val="en-US" w:bidi="bn-BD"/>
        </w:rPr>
        <w:tab/>
        <w:t>= 335000/ (20-10.5)</w:t>
      </w:r>
    </w:p>
    <w:p w:rsidR="0073535A" w:rsidRDefault="0073535A" w:rsidP="00603BE1">
      <w:pPr>
        <w:rPr>
          <w:lang w:val="en-US" w:bidi="bn-BD"/>
        </w:rPr>
      </w:pPr>
      <w:r>
        <w:rPr>
          <w:lang w:val="en-US" w:bidi="bn-BD"/>
        </w:rPr>
        <w:tab/>
        <w:t>= 35263 units</w:t>
      </w:r>
    </w:p>
    <w:p w:rsidR="00290458" w:rsidRDefault="00F23309" w:rsidP="00603BE1">
      <w:pPr>
        <w:rPr>
          <w:lang w:val="en-US" w:bidi="bn-BD"/>
        </w:rPr>
      </w:pPr>
      <w:r>
        <w:rPr>
          <w:lang w:val="en-US" w:bidi="bn-BD"/>
        </w:rPr>
        <w:t>Therefore, Amana Ltd.</w:t>
      </w:r>
      <w:r w:rsidR="00290458" w:rsidRPr="00290458">
        <w:rPr>
          <w:lang w:val="en-US" w:bidi="bn-BD"/>
        </w:rPr>
        <w:t xml:space="preserve"> must have sold 35,263 units </w:t>
      </w:r>
      <w:r w:rsidR="005A74A1">
        <w:rPr>
          <w:lang w:val="en-US" w:bidi="bn-BD"/>
        </w:rPr>
        <w:t>to</w:t>
      </w:r>
      <w:r w:rsidR="00290458" w:rsidRPr="00290458">
        <w:rPr>
          <w:lang w:val="en-US" w:bidi="bn-BD"/>
        </w:rPr>
        <w:t xml:space="preserve"> recover all of its expenses, and we know from conducting market research that it can sell 100,000 units annually via its online store. Consequently, the number of units comprising the contribution margin for this</w:t>
      </w:r>
      <w:r w:rsidR="00290458">
        <w:rPr>
          <w:lang w:val="en-US" w:bidi="bn-BD"/>
        </w:rPr>
        <w:t xml:space="preserve"> option is 64,737 (100,000 -</w:t>
      </w:r>
      <w:r w:rsidR="00290458" w:rsidRPr="00290458">
        <w:rPr>
          <w:lang w:val="en-US" w:bidi="bn-BD"/>
        </w:rPr>
        <w:t xml:space="preserve"> 35,263).</w:t>
      </w:r>
    </w:p>
    <w:p w:rsidR="00835C91" w:rsidRDefault="00835C91" w:rsidP="00835C91">
      <w:pPr>
        <w:pStyle w:val="Heading2"/>
        <w:rPr>
          <w:lang w:val="en-US" w:bidi="bn-BD"/>
        </w:rPr>
      </w:pPr>
      <w:bookmarkStart w:id="9" w:name="_Toc110818147"/>
      <w:r>
        <w:rPr>
          <w:lang w:val="en-US" w:bidi="bn-BD"/>
        </w:rPr>
        <w:t>Project 2:</w:t>
      </w:r>
      <w:bookmarkEnd w:id="9"/>
    </w:p>
    <w:p w:rsidR="00835C91" w:rsidRDefault="00835C91" w:rsidP="00835C91">
      <w:pPr>
        <w:rPr>
          <w:lang w:val="en-US" w:bidi="bn-BD"/>
        </w:rPr>
      </w:pPr>
      <w:r>
        <w:rPr>
          <w:lang w:val="en-US" w:bidi="bn-BD"/>
        </w:rPr>
        <w:t>Mr. Amana</w:t>
      </w:r>
      <w:r w:rsidRPr="00835C91">
        <w:rPr>
          <w:lang w:val="en-US" w:bidi="bn-BD"/>
        </w:rPr>
        <w:t xml:space="preserve"> can also go online via Amazon</w:t>
      </w:r>
      <w:r>
        <w:rPr>
          <w:lang w:val="en-US" w:bidi="bn-BD"/>
        </w:rPr>
        <w:t>.</w:t>
      </w:r>
    </w:p>
    <w:p w:rsidR="00835C91" w:rsidRDefault="00835C91" w:rsidP="00835C91">
      <w:pPr>
        <w:rPr>
          <w:lang w:val="en-US" w:bidi="bn-BD"/>
        </w:rPr>
      </w:pPr>
      <w:r>
        <w:rPr>
          <w:lang w:val="en-US" w:bidi="bn-BD"/>
        </w:rPr>
        <w:t>From project 1, we find,</w:t>
      </w:r>
    </w:p>
    <w:p w:rsidR="00835C91" w:rsidRDefault="00835C91" w:rsidP="00835C91">
      <w:pPr>
        <w:rPr>
          <w:lang w:val="en-US" w:bidi="bn-BD"/>
        </w:rPr>
      </w:pPr>
      <w:r>
        <w:rPr>
          <w:lang w:val="en-US" w:bidi="bn-BD"/>
        </w:rPr>
        <w:t>Variable cost per unit = 10.5</w:t>
      </w:r>
    </w:p>
    <w:p w:rsidR="00835C91" w:rsidRDefault="00835C91" w:rsidP="00835C91">
      <w:pPr>
        <w:rPr>
          <w:lang w:val="en-US" w:bidi="bn-BD"/>
        </w:rPr>
      </w:pPr>
      <w:r>
        <w:rPr>
          <w:lang w:val="en-US" w:bidi="bn-BD"/>
        </w:rPr>
        <w:t xml:space="preserve">Total Variable cost = </w:t>
      </w:r>
      <w:r w:rsidR="0002103A">
        <w:rPr>
          <w:lang w:val="en-US" w:bidi="bn-BD"/>
        </w:rPr>
        <w:t>(65000*10.5) = 682500</w:t>
      </w:r>
    </w:p>
    <w:p w:rsidR="00835C91" w:rsidRDefault="00835C91" w:rsidP="00835C91">
      <w:pPr>
        <w:rPr>
          <w:lang w:val="en-US" w:bidi="bn-BD"/>
        </w:rPr>
      </w:pPr>
      <w:r w:rsidRPr="0002103A">
        <w:rPr>
          <w:b/>
          <w:u w:val="single"/>
          <w:lang w:val="en-US" w:bidi="bn-BD"/>
        </w:rPr>
        <w:t>Fixed costs</w:t>
      </w:r>
      <w:r>
        <w:rPr>
          <w:lang w:val="en-US" w:bidi="bn-BD"/>
        </w:rPr>
        <w:t>:</w:t>
      </w:r>
    </w:p>
    <w:tbl>
      <w:tblPr>
        <w:tblStyle w:val="TableGrid"/>
        <w:tblW w:w="0" w:type="auto"/>
        <w:tblLook w:val="04A0" w:firstRow="1" w:lastRow="0" w:firstColumn="1" w:lastColumn="0" w:noHBand="0" w:noVBand="1"/>
      </w:tblPr>
      <w:tblGrid>
        <w:gridCol w:w="4675"/>
        <w:gridCol w:w="4675"/>
      </w:tblGrid>
      <w:tr w:rsidR="00835C91" w:rsidTr="00835C91">
        <w:tc>
          <w:tcPr>
            <w:tcW w:w="4675" w:type="dxa"/>
            <w:shd w:val="clear" w:color="auto" w:fill="002060"/>
          </w:tcPr>
          <w:p w:rsidR="00835C91" w:rsidRDefault="00835C91" w:rsidP="00835C91">
            <w:pPr>
              <w:rPr>
                <w:lang w:val="en-US" w:bidi="bn-BD"/>
              </w:rPr>
            </w:pPr>
            <w:r>
              <w:t>Particular</w:t>
            </w:r>
          </w:p>
        </w:tc>
        <w:tc>
          <w:tcPr>
            <w:tcW w:w="4675" w:type="dxa"/>
            <w:shd w:val="clear" w:color="auto" w:fill="002060"/>
          </w:tcPr>
          <w:p w:rsidR="00835C91" w:rsidRDefault="00835C91" w:rsidP="00835C91">
            <w:pPr>
              <w:rPr>
                <w:lang w:val="en-US" w:bidi="bn-BD"/>
              </w:rPr>
            </w:pPr>
            <w:r>
              <w:rPr>
                <w:lang w:val="en-US" w:bidi="bn-BD"/>
              </w:rPr>
              <w:t>Cost</w:t>
            </w:r>
          </w:p>
        </w:tc>
      </w:tr>
      <w:tr w:rsidR="00835C91" w:rsidTr="00835C91">
        <w:tc>
          <w:tcPr>
            <w:tcW w:w="4675" w:type="dxa"/>
          </w:tcPr>
          <w:p w:rsidR="00835C91" w:rsidRDefault="00835C91" w:rsidP="00835C91">
            <w:pPr>
              <w:rPr>
                <w:lang w:val="en-US" w:bidi="bn-BD"/>
              </w:rPr>
            </w:pPr>
            <w:r>
              <w:rPr>
                <w:lang w:val="en-US" w:bidi="bn-BD"/>
              </w:rPr>
              <w:t>Insurance</w:t>
            </w:r>
          </w:p>
        </w:tc>
        <w:tc>
          <w:tcPr>
            <w:tcW w:w="4675" w:type="dxa"/>
          </w:tcPr>
          <w:p w:rsidR="00835C91" w:rsidRDefault="00835C91" w:rsidP="00835C91">
            <w:pPr>
              <w:rPr>
                <w:lang w:val="en-US" w:bidi="bn-BD"/>
              </w:rPr>
            </w:pPr>
            <w:r>
              <w:rPr>
                <w:lang w:val="en-US" w:bidi="bn-BD"/>
              </w:rPr>
              <w:t>100000</w:t>
            </w:r>
          </w:p>
        </w:tc>
      </w:tr>
      <w:tr w:rsidR="00835C91" w:rsidTr="00835C91">
        <w:tc>
          <w:tcPr>
            <w:tcW w:w="4675" w:type="dxa"/>
          </w:tcPr>
          <w:p w:rsidR="00835C91" w:rsidRDefault="00835C91" w:rsidP="00835C91">
            <w:pPr>
              <w:rPr>
                <w:lang w:val="en-US" w:bidi="bn-BD"/>
              </w:rPr>
            </w:pPr>
            <w:r>
              <w:rPr>
                <w:lang w:val="en-US" w:bidi="bn-BD"/>
              </w:rPr>
              <w:t>Fulfillment fees</w:t>
            </w:r>
          </w:p>
        </w:tc>
        <w:tc>
          <w:tcPr>
            <w:tcW w:w="4675" w:type="dxa"/>
          </w:tcPr>
          <w:p w:rsidR="00835C91" w:rsidRDefault="00835C91" w:rsidP="00835C91">
            <w:pPr>
              <w:rPr>
                <w:lang w:val="en-US" w:bidi="bn-BD"/>
              </w:rPr>
            </w:pPr>
            <w:r>
              <w:rPr>
                <w:lang w:val="en-US" w:bidi="bn-BD"/>
              </w:rPr>
              <w:t>50000</w:t>
            </w:r>
          </w:p>
        </w:tc>
      </w:tr>
      <w:tr w:rsidR="00835C91" w:rsidRPr="00835C91" w:rsidTr="00835C91">
        <w:tc>
          <w:tcPr>
            <w:tcW w:w="4675" w:type="dxa"/>
          </w:tcPr>
          <w:p w:rsidR="00835C91" w:rsidRPr="00835C91" w:rsidRDefault="00835C91" w:rsidP="00835C91">
            <w:pPr>
              <w:rPr>
                <w:b/>
                <w:color w:val="1F4E79" w:themeColor="accent1" w:themeShade="80"/>
                <w:lang w:val="en-US" w:bidi="bn-BD"/>
              </w:rPr>
            </w:pPr>
            <w:r w:rsidRPr="00835C91">
              <w:rPr>
                <w:b/>
                <w:color w:val="1F4E79" w:themeColor="accent1" w:themeShade="80"/>
                <w:lang w:val="en-US" w:bidi="bn-BD"/>
              </w:rPr>
              <w:t>Total fixed cost</w:t>
            </w:r>
          </w:p>
        </w:tc>
        <w:tc>
          <w:tcPr>
            <w:tcW w:w="4675" w:type="dxa"/>
          </w:tcPr>
          <w:p w:rsidR="00835C91" w:rsidRPr="00835C91" w:rsidRDefault="00835C91" w:rsidP="00835C91">
            <w:pPr>
              <w:rPr>
                <w:b/>
                <w:color w:val="1F4E79" w:themeColor="accent1" w:themeShade="80"/>
                <w:lang w:val="en-US" w:bidi="bn-BD"/>
              </w:rPr>
            </w:pPr>
            <w:r w:rsidRPr="00835C91">
              <w:rPr>
                <w:b/>
                <w:color w:val="1F4E79" w:themeColor="accent1" w:themeShade="80"/>
                <w:lang w:val="en-US" w:bidi="bn-BD"/>
              </w:rPr>
              <w:t>150000</w:t>
            </w:r>
          </w:p>
        </w:tc>
      </w:tr>
    </w:tbl>
    <w:p w:rsidR="00835C91" w:rsidRDefault="00835C91" w:rsidP="00835C91">
      <w:pPr>
        <w:rPr>
          <w:lang w:val="en-US" w:bidi="bn-BD"/>
        </w:rPr>
      </w:pPr>
      <w:r>
        <w:rPr>
          <w:lang w:val="en-US" w:bidi="bn-BD"/>
        </w:rPr>
        <w:t>Note: We assume that warehouse rent and supervisor salary will not occur as the business will go through online.</w:t>
      </w:r>
    </w:p>
    <w:p w:rsidR="0002103A" w:rsidRDefault="0002103A" w:rsidP="00835C91">
      <w:pPr>
        <w:rPr>
          <w:b/>
          <w:u w:val="single"/>
          <w:lang w:val="en-US" w:bidi="bn-BD"/>
        </w:rPr>
      </w:pPr>
      <w:r w:rsidRPr="0002103A">
        <w:rPr>
          <w:b/>
          <w:u w:val="single"/>
          <w:lang w:val="en-US" w:bidi="bn-BD"/>
        </w:rPr>
        <w:t>Profit Calculation:</w:t>
      </w:r>
    </w:p>
    <w:tbl>
      <w:tblPr>
        <w:tblStyle w:val="TableGrid"/>
        <w:tblW w:w="0" w:type="auto"/>
        <w:tblLook w:val="04A0" w:firstRow="1" w:lastRow="0" w:firstColumn="1" w:lastColumn="0" w:noHBand="0" w:noVBand="1"/>
      </w:tblPr>
      <w:tblGrid>
        <w:gridCol w:w="3260"/>
        <w:gridCol w:w="2888"/>
        <w:gridCol w:w="3202"/>
      </w:tblGrid>
      <w:tr w:rsidR="0002103A" w:rsidTr="00704469">
        <w:tc>
          <w:tcPr>
            <w:tcW w:w="3260" w:type="dxa"/>
            <w:shd w:val="clear" w:color="auto" w:fill="002060"/>
          </w:tcPr>
          <w:p w:rsidR="0002103A" w:rsidRDefault="0002103A" w:rsidP="00704469">
            <w:pPr>
              <w:rPr>
                <w:lang w:val="en-US" w:bidi="bn-BD"/>
              </w:rPr>
            </w:pPr>
            <w:r>
              <w:t>Particular</w:t>
            </w:r>
          </w:p>
        </w:tc>
        <w:tc>
          <w:tcPr>
            <w:tcW w:w="2888" w:type="dxa"/>
            <w:shd w:val="clear" w:color="auto" w:fill="002060"/>
          </w:tcPr>
          <w:p w:rsidR="0002103A" w:rsidRDefault="0002103A" w:rsidP="00704469">
            <w:pPr>
              <w:rPr>
                <w:lang w:val="en-US" w:bidi="bn-BD"/>
              </w:rPr>
            </w:pPr>
            <w:r>
              <w:rPr>
                <w:lang w:val="en-US" w:bidi="bn-BD"/>
              </w:rPr>
              <w:t>Amount</w:t>
            </w:r>
          </w:p>
        </w:tc>
        <w:tc>
          <w:tcPr>
            <w:tcW w:w="3202" w:type="dxa"/>
            <w:shd w:val="clear" w:color="auto" w:fill="002060"/>
          </w:tcPr>
          <w:p w:rsidR="0002103A" w:rsidRDefault="0002103A" w:rsidP="00704469">
            <w:pPr>
              <w:rPr>
                <w:lang w:val="en-US" w:bidi="bn-BD"/>
              </w:rPr>
            </w:pPr>
            <w:r>
              <w:rPr>
                <w:lang w:val="en-US" w:bidi="bn-BD"/>
              </w:rPr>
              <w:t>Amount</w:t>
            </w:r>
          </w:p>
        </w:tc>
      </w:tr>
      <w:tr w:rsidR="0002103A" w:rsidTr="00704469">
        <w:tc>
          <w:tcPr>
            <w:tcW w:w="3260" w:type="dxa"/>
          </w:tcPr>
          <w:p w:rsidR="0002103A" w:rsidRDefault="0002103A" w:rsidP="00704469">
            <w:pPr>
              <w:rPr>
                <w:lang w:val="en-US" w:bidi="bn-BD"/>
              </w:rPr>
            </w:pPr>
            <w:r>
              <w:rPr>
                <w:lang w:val="en-US" w:bidi="bn-BD"/>
              </w:rPr>
              <w:t>Revenue (65000*20)</w:t>
            </w:r>
          </w:p>
        </w:tc>
        <w:tc>
          <w:tcPr>
            <w:tcW w:w="2888" w:type="dxa"/>
          </w:tcPr>
          <w:p w:rsidR="0002103A" w:rsidRDefault="0002103A" w:rsidP="00704469">
            <w:pPr>
              <w:rPr>
                <w:lang w:val="en-US" w:bidi="bn-BD"/>
              </w:rPr>
            </w:pPr>
          </w:p>
        </w:tc>
        <w:tc>
          <w:tcPr>
            <w:tcW w:w="3202" w:type="dxa"/>
          </w:tcPr>
          <w:p w:rsidR="0002103A" w:rsidRDefault="0002103A" w:rsidP="00704469">
            <w:pPr>
              <w:rPr>
                <w:lang w:val="en-US" w:bidi="bn-BD"/>
              </w:rPr>
            </w:pPr>
            <w:r>
              <w:rPr>
                <w:lang w:val="en-US" w:bidi="bn-BD"/>
              </w:rPr>
              <w:t>1300000</w:t>
            </w:r>
          </w:p>
        </w:tc>
      </w:tr>
      <w:tr w:rsidR="0002103A" w:rsidTr="00704469">
        <w:tc>
          <w:tcPr>
            <w:tcW w:w="3260" w:type="dxa"/>
          </w:tcPr>
          <w:p w:rsidR="0002103A" w:rsidRDefault="0002103A" w:rsidP="00704469">
            <w:pPr>
              <w:rPr>
                <w:lang w:val="en-US" w:bidi="bn-BD"/>
              </w:rPr>
            </w:pPr>
            <w:r w:rsidRPr="0065708E">
              <w:rPr>
                <w:b/>
                <w:lang w:val="en-US" w:bidi="bn-BD"/>
              </w:rPr>
              <w:t>Less: Costs</w:t>
            </w:r>
            <w:r>
              <w:rPr>
                <w:lang w:val="en-US" w:bidi="bn-BD"/>
              </w:rPr>
              <w:t>:</w:t>
            </w:r>
          </w:p>
        </w:tc>
        <w:tc>
          <w:tcPr>
            <w:tcW w:w="2888" w:type="dxa"/>
          </w:tcPr>
          <w:p w:rsidR="0002103A" w:rsidRDefault="0002103A" w:rsidP="00704469">
            <w:pPr>
              <w:rPr>
                <w:lang w:val="en-US" w:bidi="bn-BD"/>
              </w:rPr>
            </w:pPr>
          </w:p>
        </w:tc>
        <w:tc>
          <w:tcPr>
            <w:tcW w:w="3202" w:type="dxa"/>
          </w:tcPr>
          <w:p w:rsidR="0002103A" w:rsidRDefault="0002103A" w:rsidP="00704469">
            <w:pPr>
              <w:rPr>
                <w:lang w:val="en-US" w:bidi="bn-BD"/>
              </w:rPr>
            </w:pPr>
          </w:p>
        </w:tc>
      </w:tr>
      <w:tr w:rsidR="0002103A" w:rsidTr="00704469">
        <w:tc>
          <w:tcPr>
            <w:tcW w:w="3260" w:type="dxa"/>
          </w:tcPr>
          <w:p w:rsidR="0002103A" w:rsidRDefault="0002103A" w:rsidP="00704469">
            <w:pPr>
              <w:rPr>
                <w:lang w:val="en-US" w:bidi="bn-BD"/>
              </w:rPr>
            </w:pPr>
            <w:r>
              <w:rPr>
                <w:lang w:val="en-US" w:bidi="bn-BD"/>
              </w:rPr>
              <w:t>Variable costs</w:t>
            </w:r>
          </w:p>
        </w:tc>
        <w:tc>
          <w:tcPr>
            <w:tcW w:w="2888" w:type="dxa"/>
          </w:tcPr>
          <w:p w:rsidR="0002103A" w:rsidRDefault="0002103A" w:rsidP="00704469">
            <w:pPr>
              <w:rPr>
                <w:lang w:val="en-US" w:bidi="bn-BD"/>
              </w:rPr>
            </w:pPr>
            <w:r>
              <w:rPr>
                <w:lang w:val="en-US" w:bidi="bn-BD"/>
              </w:rPr>
              <w:t>682500</w:t>
            </w:r>
          </w:p>
        </w:tc>
        <w:tc>
          <w:tcPr>
            <w:tcW w:w="3202" w:type="dxa"/>
          </w:tcPr>
          <w:p w:rsidR="0002103A" w:rsidRDefault="0002103A" w:rsidP="00704469">
            <w:pPr>
              <w:rPr>
                <w:lang w:val="en-US" w:bidi="bn-BD"/>
              </w:rPr>
            </w:pPr>
          </w:p>
        </w:tc>
      </w:tr>
      <w:tr w:rsidR="0002103A" w:rsidTr="00704469">
        <w:tc>
          <w:tcPr>
            <w:tcW w:w="3260" w:type="dxa"/>
          </w:tcPr>
          <w:p w:rsidR="0002103A" w:rsidRDefault="0002103A" w:rsidP="00704469">
            <w:pPr>
              <w:rPr>
                <w:lang w:val="en-US" w:bidi="bn-BD"/>
              </w:rPr>
            </w:pPr>
            <w:r>
              <w:rPr>
                <w:lang w:val="en-US" w:bidi="bn-BD"/>
              </w:rPr>
              <w:t>Fixed costs</w:t>
            </w:r>
          </w:p>
        </w:tc>
        <w:tc>
          <w:tcPr>
            <w:tcW w:w="2888" w:type="dxa"/>
          </w:tcPr>
          <w:p w:rsidR="0002103A" w:rsidRDefault="0002103A" w:rsidP="00704469">
            <w:pPr>
              <w:rPr>
                <w:lang w:val="en-US" w:bidi="bn-BD"/>
              </w:rPr>
            </w:pPr>
            <w:r>
              <w:rPr>
                <w:lang w:val="en-US" w:bidi="bn-BD"/>
              </w:rPr>
              <w:t>150000</w:t>
            </w:r>
          </w:p>
        </w:tc>
        <w:tc>
          <w:tcPr>
            <w:tcW w:w="3202" w:type="dxa"/>
          </w:tcPr>
          <w:p w:rsidR="0002103A" w:rsidRDefault="0002103A" w:rsidP="00704469">
            <w:pPr>
              <w:rPr>
                <w:lang w:val="en-US" w:bidi="bn-BD"/>
              </w:rPr>
            </w:pPr>
          </w:p>
        </w:tc>
      </w:tr>
      <w:tr w:rsidR="0002103A" w:rsidTr="00704469">
        <w:tc>
          <w:tcPr>
            <w:tcW w:w="3260" w:type="dxa"/>
          </w:tcPr>
          <w:p w:rsidR="0002103A" w:rsidRDefault="0002103A" w:rsidP="00704469">
            <w:pPr>
              <w:rPr>
                <w:lang w:val="en-US" w:bidi="bn-BD"/>
              </w:rPr>
            </w:pPr>
            <w:r>
              <w:rPr>
                <w:lang w:val="en-US" w:bidi="bn-BD"/>
              </w:rPr>
              <w:t>Total costs</w:t>
            </w:r>
          </w:p>
        </w:tc>
        <w:tc>
          <w:tcPr>
            <w:tcW w:w="2888" w:type="dxa"/>
          </w:tcPr>
          <w:p w:rsidR="0002103A" w:rsidRDefault="0002103A" w:rsidP="00704469">
            <w:pPr>
              <w:rPr>
                <w:lang w:val="en-US" w:bidi="bn-BD"/>
              </w:rPr>
            </w:pPr>
          </w:p>
        </w:tc>
        <w:tc>
          <w:tcPr>
            <w:tcW w:w="3202" w:type="dxa"/>
          </w:tcPr>
          <w:p w:rsidR="0002103A" w:rsidRDefault="0002103A" w:rsidP="00704469">
            <w:pPr>
              <w:rPr>
                <w:lang w:val="en-US" w:bidi="bn-BD"/>
              </w:rPr>
            </w:pPr>
            <w:r>
              <w:rPr>
                <w:lang w:val="en-US" w:bidi="bn-BD"/>
              </w:rPr>
              <w:t>832500</w:t>
            </w:r>
          </w:p>
        </w:tc>
      </w:tr>
      <w:tr w:rsidR="0002103A" w:rsidRPr="0065708E" w:rsidTr="00704469">
        <w:tc>
          <w:tcPr>
            <w:tcW w:w="3260" w:type="dxa"/>
          </w:tcPr>
          <w:p w:rsidR="0002103A" w:rsidRPr="0065708E" w:rsidRDefault="0002103A" w:rsidP="00704469">
            <w:pPr>
              <w:rPr>
                <w:b/>
                <w:color w:val="1F4E79" w:themeColor="accent1" w:themeShade="80"/>
                <w:lang w:val="en-US" w:bidi="bn-BD"/>
              </w:rPr>
            </w:pPr>
            <w:r w:rsidRPr="0065708E">
              <w:rPr>
                <w:b/>
                <w:color w:val="1F4E79" w:themeColor="accent1" w:themeShade="80"/>
                <w:lang w:val="en-US" w:bidi="bn-BD"/>
              </w:rPr>
              <w:t>Profit</w:t>
            </w:r>
          </w:p>
        </w:tc>
        <w:tc>
          <w:tcPr>
            <w:tcW w:w="2888" w:type="dxa"/>
          </w:tcPr>
          <w:p w:rsidR="0002103A" w:rsidRPr="0065708E" w:rsidRDefault="0002103A" w:rsidP="00704469">
            <w:pPr>
              <w:rPr>
                <w:b/>
                <w:color w:val="1F4E79" w:themeColor="accent1" w:themeShade="80"/>
                <w:lang w:val="en-US" w:bidi="bn-BD"/>
              </w:rPr>
            </w:pPr>
          </w:p>
        </w:tc>
        <w:tc>
          <w:tcPr>
            <w:tcW w:w="3202" w:type="dxa"/>
          </w:tcPr>
          <w:p w:rsidR="0002103A" w:rsidRPr="0065708E" w:rsidRDefault="0002103A" w:rsidP="00704469">
            <w:pPr>
              <w:rPr>
                <w:b/>
                <w:color w:val="1F4E79" w:themeColor="accent1" w:themeShade="80"/>
                <w:lang w:val="en-US" w:bidi="bn-BD"/>
              </w:rPr>
            </w:pPr>
            <w:r>
              <w:rPr>
                <w:b/>
                <w:color w:val="1F4E79" w:themeColor="accent1" w:themeShade="80"/>
                <w:lang w:val="en-US" w:bidi="bn-BD"/>
              </w:rPr>
              <w:t>467500</w:t>
            </w:r>
          </w:p>
        </w:tc>
      </w:tr>
    </w:tbl>
    <w:p w:rsidR="0002103A" w:rsidRDefault="0002103A" w:rsidP="0002103A">
      <w:pPr>
        <w:rPr>
          <w:lang w:val="en-US" w:bidi="bn-BD"/>
        </w:rPr>
      </w:pPr>
      <w:r>
        <w:rPr>
          <w:lang w:val="en-US" w:bidi="bn-BD"/>
        </w:rPr>
        <w:t>Note: If we consider rent and supervisor salary then the profit = (467500-170000-35000) = 262500</w:t>
      </w:r>
    </w:p>
    <w:p w:rsidR="00FB7AD7" w:rsidRDefault="00FB7AD7" w:rsidP="00FB7AD7">
      <w:pPr>
        <w:rPr>
          <w:lang w:val="en-US" w:bidi="bn-BD"/>
        </w:rPr>
      </w:pPr>
      <w:r w:rsidRPr="00120F27">
        <w:rPr>
          <w:b/>
          <w:u w:val="single"/>
          <w:lang w:val="en-US" w:bidi="bn-BD"/>
        </w:rPr>
        <w:t>Break-even point analysis</w:t>
      </w:r>
      <w:r>
        <w:rPr>
          <w:lang w:val="en-US" w:bidi="bn-BD"/>
        </w:rPr>
        <w:t>:</w:t>
      </w:r>
    </w:p>
    <w:p w:rsidR="00FB7AD7" w:rsidRDefault="00FB7AD7" w:rsidP="00FB7AD7">
      <w:pPr>
        <w:rPr>
          <w:lang w:val="en-US" w:bidi="bn-BD"/>
        </w:rPr>
      </w:pPr>
      <w:r>
        <w:rPr>
          <w:lang w:val="en-US" w:bidi="bn-BD"/>
        </w:rPr>
        <w:t>BEP</w:t>
      </w:r>
      <w:r>
        <w:rPr>
          <w:lang w:val="en-US" w:bidi="bn-BD"/>
        </w:rPr>
        <w:tab/>
        <w:t>= Fixed cost/ (sales price per unit – variable cost per unit)</w:t>
      </w:r>
    </w:p>
    <w:p w:rsidR="00FB7AD7" w:rsidRDefault="00FB7AD7" w:rsidP="00FB7AD7">
      <w:pPr>
        <w:rPr>
          <w:lang w:val="en-US" w:bidi="bn-BD"/>
        </w:rPr>
      </w:pPr>
      <w:r>
        <w:rPr>
          <w:lang w:val="en-US" w:bidi="bn-BD"/>
        </w:rPr>
        <w:tab/>
        <w:t>= 150000/ (20-10.5)</w:t>
      </w:r>
    </w:p>
    <w:p w:rsidR="00FB7AD7" w:rsidRDefault="00FB7AD7" w:rsidP="00FB7AD7">
      <w:pPr>
        <w:rPr>
          <w:lang w:val="en-US" w:bidi="bn-BD"/>
        </w:rPr>
      </w:pPr>
      <w:r>
        <w:rPr>
          <w:lang w:val="en-US" w:bidi="bn-BD"/>
        </w:rPr>
        <w:tab/>
        <w:t>= 15790 units</w:t>
      </w:r>
    </w:p>
    <w:p w:rsidR="00FB7AD7" w:rsidRDefault="00FB7AD7" w:rsidP="006E0341">
      <w:pPr>
        <w:spacing w:line="360" w:lineRule="auto"/>
        <w:rPr>
          <w:lang w:val="en-US" w:bidi="bn-BD"/>
        </w:rPr>
      </w:pPr>
      <w:r>
        <w:rPr>
          <w:lang w:val="en-US" w:bidi="bn-BD"/>
        </w:rPr>
        <w:lastRenderedPageBreak/>
        <w:t>Therefore, Amana Ltd. must have sold 15790</w:t>
      </w:r>
      <w:r w:rsidRPr="00290458">
        <w:rPr>
          <w:lang w:val="en-US" w:bidi="bn-BD"/>
        </w:rPr>
        <w:t xml:space="preserve"> units </w:t>
      </w:r>
      <w:r w:rsidR="005A74A1">
        <w:rPr>
          <w:lang w:val="en-US" w:bidi="bn-BD"/>
        </w:rPr>
        <w:t>to</w:t>
      </w:r>
      <w:r w:rsidRPr="00290458">
        <w:rPr>
          <w:lang w:val="en-US" w:bidi="bn-BD"/>
        </w:rPr>
        <w:t xml:space="preserve"> recover all of its expenses, and we know from conducting market research</w:t>
      </w:r>
      <w:r>
        <w:rPr>
          <w:lang w:val="en-US" w:bidi="bn-BD"/>
        </w:rPr>
        <w:t xml:space="preserve"> vi</w:t>
      </w:r>
      <w:r w:rsidR="00BD684B">
        <w:rPr>
          <w:lang w:val="en-US" w:bidi="bn-BD"/>
        </w:rPr>
        <w:t xml:space="preserve">a Amazon the business can sell 65000 units annually. </w:t>
      </w:r>
      <w:r w:rsidRPr="00290458">
        <w:rPr>
          <w:lang w:val="en-US" w:bidi="bn-BD"/>
        </w:rPr>
        <w:t>Consequently, the number of units comprising the contribution margin for this</w:t>
      </w:r>
      <w:r>
        <w:rPr>
          <w:lang w:val="en-US" w:bidi="bn-BD"/>
        </w:rPr>
        <w:t xml:space="preserve"> option is </w:t>
      </w:r>
      <w:r w:rsidR="00BD684B">
        <w:rPr>
          <w:lang w:val="en-US" w:bidi="bn-BD"/>
        </w:rPr>
        <w:t>49210 units (65000-15790).</w:t>
      </w:r>
    </w:p>
    <w:p w:rsidR="00B761AE" w:rsidRDefault="00B761AE" w:rsidP="00B761AE">
      <w:pPr>
        <w:pStyle w:val="Heading2"/>
        <w:rPr>
          <w:lang w:val="en-US" w:bidi="bn-BD"/>
        </w:rPr>
      </w:pPr>
      <w:bookmarkStart w:id="10" w:name="_Toc110818148"/>
      <w:r>
        <w:rPr>
          <w:lang w:val="en-US" w:bidi="bn-BD"/>
        </w:rPr>
        <w:t>Recommendation:</w:t>
      </w:r>
      <w:bookmarkEnd w:id="10"/>
    </w:p>
    <w:p w:rsidR="00B761AE" w:rsidRDefault="00B761AE" w:rsidP="006E0341">
      <w:pPr>
        <w:spacing w:line="360" w:lineRule="auto"/>
        <w:rPr>
          <w:lang w:val="en-US" w:bidi="bn-BD"/>
        </w:rPr>
      </w:pPr>
      <w:r>
        <w:rPr>
          <w:lang w:val="en-US" w:bidi="bn-BD"/>
        </w:rPr>
        <w:t xml:space="preserve">My advice for Mr. Amana is to go set up </w:t>
      </w:r>
      <w:r w:rsidR="000949CF">
        <w:rPr>
          <w:lang w:val="en-US" w:bidi="bn-BD"/>
        </w:rPr>
        <w:t xml:space="preserve">his </w:t>
      </w:r>
      <w:r>
        <w:rPr>
          <w:lang w:val="en-US" w:bidi="bn-BD"/>
        </w:rPr>
        <w:t>online shop.</w:t>
      </w:r>
      <w:r w:rsidR="00C350CA">
        <w:rPr>
          <w:lang w:val="en-US" w:bidi="bn-BD"/>
        </w:rPr>
        <w:t xml:space="preserve"> First of all, we can see that setting up an online shop provides a profit of 615000. On the other hand, the business can earn a profit of 467500 which is lower than the profit of an online shop. Secondly, including rent and supervisor salary, the online shop provides a profit of 410000 which is 147500 more than the profit that Amazon will give.</w:t>
      </w:r>
      <w:r w:rsidR="00B60BD7">
        <w:rPr>
          <w:lang w:val="en-US" w:bidi="bn-BD"/>
        </w:rPr>
        <w:t xml:space="preserve"> Thirdly, </w:t>
      </w:r>
      <w:r w:rsidR="00802C89">
        <w:rPr>
          <w:lang w:val="en-US" w:bidi="bn-BD"/>
        </w:rPr>
        <w:t xml:space="preserve">the </w:t>
      </w:r>
      <w:r w:rsidR="00B60BD7">
        <w:rPr>
          <w:lang w:val="en-US" w:bidi="bn-BD"/>
        </w:rPr>
        <w:t xml:space="preserve">online shop will provide </w:t>
      </w:r>
      <w:r w:rsidR="00802C89">
        <w:rPr>
          <w:lang w:val="en-US" w:bidi="bn-BD"/>
        </w:rPr>
        <w:t>an extra contribution of 15527 units (64737-49210).</w:t>
      </w:r>
      <w:r w:rsidR="006E0341">
        <w:rPr>
          <w:lang w:val="en-US" w:bidi="bn-BD"/>
        </w:rPr>
        <w:t xml:space="preserve"> However, in case of break-even point choosing Amazon is better, as, by selling only 15790 units the company will recover its expanse. On the other hand, Amana Ltd.</w:t>
      </w:r>
      <w:r w:rsidR="006E0341" w:rsidRPr="00290458">
        <w:rPr>
          <w:lang w:val="en-US" w:bidi="bn-BD"/>
        </w:rPr>
        <w:t xml:space="preserve"> must have sold 35,263 units </w:t>
      </w:r>
      <w:r w:rsidR="005A74A1">
        <w:rPr>
          <w:lang w:val="en-US" w:bidi="bn-BD"/>
        </w:rPr>
        <w:t>to</w:t>
      </w:r>
      <w:r w:rsidR="006E0341" w:rsidRPr="00290458">
        <w:rPr>
          <w:lang w:val="en-US" w:bidi="bn-BD"/>
        </w:rPr>
        <w:t xml:space="preserve"> recover all of its expenses</w:t>
      </w:r>
      <w:r w:rsidR="002A03B4">
        <w:rPr>
          <w:lang w:val="en-US" w:bidi="bn-BD"/>
        </w:rPr>
        <w:t>. However, there are some problems in choosing Amazon like; control</w:t>
      </w:r>
      <w:r w:rsidR="00FC56F9">
        <w:rPr>
          <w:lang w:val="en-US" w:bidi="bn-BD"/>
        </w:rPr>
        <w:t xml:space="preserve"> over pricing and return policy (</w:t>
      </w:r>
      <w:r w:rsidR="00FC56F9" w:rsidRPr="00D62340">
        <w:rPr>
          <w:lang w:bidi="bn-BD"/>
        </w:rPr>
        <w:t>Prakash</w:t>
      </w:r>
      <w:r w:rsidR="00FC56F9">
        <w:rPr>
          <w:lang w:bidi="bn-BD"/>
        </w:rPr>
        <w:t>, 2013).</w:t>
      </w:r>
    </w:p>
    <w:p w:rsidR="00332EA8" w:rsidRDefault="00C06556" w:rsidP="006E0341">
      <w:pPr>
        <w:spacing w:line="360" w:lineRule="auto"/>
        <w:rPr>
          <w:lang w:val="en-US" w:bidi="bn-BD"/>
        </w:rPr>
      </w:pPr>
      <w:r>
        <w:rPr>
          <w:lang w:val="en-US" w:bidi="bn-BD"/>
        </w:rPr>
        <w:t>Even though project</w:t>
      </w:r>
      <w:r w:rsidRPr="00C06556">
        <w:rPr>
          <w:lang w:val="en-US" w:bidi="bn-BD"/>
        </w:rPr>
        <w:t xml:space="preserve"> 1 might cost more </w:t>
      </w:r>
      <w:r>
        <w:rPr>
          <w:lang w:val="en-US" w:bidi="bn-BD"/>
        </w:rPr>
        <w:t>upfront</w:t>
      </w:r>
      <w:r w:rsidRPr="00C06556">
        <w:rPr>
          <w:lang w:val="en-US" w:bidi="bn-BD"/>
        </w:rPr>
        <w:t xml:space="preserve">, it will bring in more money for the business in the long run. Some of the costs of this strategy, like those for upgrades and shipping, could even go down in the future. The COVID crisis won't stop them from giving customers this option, and they'll still be able to help customers in person and online. They will be able to keep an eye on all parts of the business, and </w:t>
      </w:r>
      <w:r>
        <w:rPr>
          <w:lang w:val="en-US" w:bidi="bn-BD"/>
        </w:rPr>
        <w:t>a</w:t>
      </w:r>
      <w:r w:rsidRPr="00C06556">
        <w:rPr>
          <w:lang w:val="en-US" w:bidi="bn-BD"/>
        </w:rPr>
        <w:t xml:space="preserve"> better website might bring in more customers. So, I think Aman</w:t>
      </w:r>
      <w:r>
        <w:rPr>
          <w:lang w:val="en-US" w:bidi="bn-BD"/>
        </w:rPr>
        <w:t>a Souvenir should go with project</w:t>
      </w:r>
      <w:r w:rsidRPr="00C06556">
        <w:rPr>
          <w:lang w:val="en-US" w:bidi="bn-BD"/>
        </w:rPr>
        <w:t xml:space="preserve"> 1 since it will help the company in the long run, improve </w:t>
      </w:r>
      <w:r>
        <w:rPr>
          <w:lang w:val="en-US" w:bidi="bn-BD"/>
        </w:rPr>
        <w:t>its</w:t>
      </w:r>
      <w:r w:rsidRPr="00C06556">
        <w:rPr>
          <w:lang w:val="en-US" w:bidi="bn-BD"/>
        </w:rPr>
        <w:t xml:space="preserve"> operations, and help </w:t>
      </w:r>
      <w:r>
        <w:rPr>
          <w:lang w:val="en-US" w:bidi="bn-BD"/>
        </w:rPr>
        <w:t xml:space="preserve">it to </w:t>
      </w:r>
      <w:r w:rsidRPr="00C06556">
        <w:rPr>
          <w:lang w:val="en-US" w:bidi="bn-BD"/>
        </w:rPr>
        <w:t>grow into other markets.</w:t>
      </w:r>
    </w:p>
    <w:p w:rsidR="00332EA8" w:rsidRDefault="00332EA8">
      <w:pPr>
        <w:jc w:val="left"/>
        <w:rPr>
          <w:lang w:val="en-US" w:bidi="bn-BD"/>
        </w:rPr>
      </w:pPr>
      <w:r>
        <w:rPr>
          <w:lang w:val="en-US" w:bidi="bn-BD"/>
        </w:rPr>
        <w:br w:type="page"/>
      </w:r>
    </w:p>
    <w:p w:rsidR="00332EA8" w:rsidRDefault="00332EA8" w:rsidP="00332EA8">
      <w:pPr>
        <w:pStyle w:val="Heading1"/>
      </w:pPr>
      <w:bookmarkStart w:id="11" w:name="_Toc110818149"/>
      <w:r>
        <w:lastRenderedPageBreak/>
        <w:t>Conclusion:</w:t>
      </w:r>
      <w:bookmarkEnd w:id="11"/>
    </w:p>
    <w:p w:rsidR="00704469" w:rsidRDefault="00332EA8" w:rsidP="00332EA8">
      <w:pPr>
        <w:spacing w:line="360" w:lineRule="auto"/>
        <w:rPr>
          <w:lang w:val="en-US" w:bidi="bn-BD"/>
        </w:rPr>
      </w:pPr>
      <w:r w:rsidRPr="00332EA8">
        <w:rPr>
          <w:lang w:val="en-US" w:bidi="bn-BD"/>
        </w:rPr>
        <w:t>Tourism is one industry that has been hit hard by the current global crisis. When the world starts to heal, industries like tourism will start to get better. So, once things are back to normal, the company shouldn't waste time trying to cut costs. Instead, it should focus on getting operations back up and running.</w:t>
      </w:r>
      <w:r w:rsidR="001A01D5">
        <w:rPr>
          <w:lang w:val="en-US" w:bidi="bn-BD"/>
        </w:rPr>
        <w:t xml:space="preserve"> So, Amana Ltd. should focus on its improvement. However, Amana Ltd. can do their business through their online shop rather than selling </w:t>
      </w:r>
      <w:r w:rsidR="000037D8">
        <w:rPr>
          <w:lang w:val="en-US" w:bidi="bn-BD"/>
        </w:rPr>
        <w:t>products</w:t>
      </w:r>
      <w:r w:rsidR="001A01D5">
        <w:rPr>
          <w:lang w:val="en-US" w:bidi="bn-BD"/>
        </w:rPr>
        <w:t xml:space="preserve"> through Amazon</w:t>
      </w:r>
      <w:r w:rsidR="00CC49CE">
        <w:rPr>
          <w:lang w:val="en-US" w:bidi="bn-BD"/>
        </w:rPr>
        <w:t xml:space="preserve"> (</w:t>
      </w:r>
      <w:r w:rsidR="00CC49CE" w:rsidRPr="00CC49CE">
        <w:rPr>
          <w:lang w:bidi="bn-BD"/>
        </w:rPr>
        <w:t>A</w:t>
      </w:r>
      <w:r w:rsidR="00CC49CE">
        <w:rPr>
          <w:lang w:bidi="bn-BD"/>
        </w:rPr>
        <w:t>hrens and Chapman, 201</w:t>
      </w:r>
      <w:r w:rsidR="00CC49CE" w:rsidRPr="00CC49CE">
        <w:rPr>
          <w:lang w:bidi="bn-BD"/>
        </w:rPr>
        <w:t>7</w:t>
      </w:r>
      <w:r w:rsidR="00CC49CE">
        <w:rPr>
          <w:lang w:bidi="bn-BD"/>
        </w:rPr>
        <w:t>).</w:t>
      </w:r>
    </w:p>
    <w:p w:rsidR="00704469" w:rsidRDefault="00704469">
      <w:pPr>
        <w:jc w:val="left"/>
        <w:rPr>
          <w:lang w:val="en-US" w:bidi="bn-BD"/>
        </w:rPr>
      </w:pPr>
      <w:r>
        <w:rPr>
          <w:lang w:val="en-US" w:bidi="bn-BD"/>
        </w:rPr>
        <w:br w:type="page"/>
      </w:r>
    </w:p>
    <w:p w:rsidR="00332EA8" w:rsidRDefault="00704469" w:rsidP="00704469">
      <w:pPr>
        <w:pStyle w:val="Heading1"/>
      </w:pPr>
      <w:bookmarkStart w:id="12" w:name="_Toc110818150"/>
      <w:r>
        <w:lastRenderedPageBreak/>
        <w:t>References:</w:t>
      </w:r>
      <w:bookmarkEnd w:id="12"/>
    </w:p>
    <w:p w:rsidR="00ED16F6" w:rsidRPr="00332EA8" w:rsidRDefault="00ED16F6" w:rsidP="00332EA8">
      <w:pPr>
        <w:spacing w:line="360" w:lineRule="auto"/>
        <w:rPr>
          <w:lang w:val="en-US" w:bidi="bn-BD"/>
        </w:rPr>
      </w:pPr>
      <w:r w:rsidRPr="00CC49CE">
        <w:rPr>
          <w:lang w:bidi="bn-BD"/>
        </w:rPr>
        <w:t>A</w:t>
      </w:r>
      <w:r>
        <w:rPr>
          <w:lang w:bidi="bn-BD"/>
        </w:rPr>
        <w:t>hrens, T. and Chapman, C.S., (201</w:t>
      </w:r>
      <w:r w:rsidRPr="00CC49CE">
        <w:rPr>
          <w:lang w:bidi="bn-BD"/>
        </w:rPr>
        <w:t>7</w:t>
      </w:r>
      <w:r>
        <w:rPr>
          <w:lang w:bidi="bn-BD"/>
        </w:rPr>
        <w:t>)</w:t>
      </w:r>
      <w:r w:rsidRPr="00CC49CE">
        <w:rPr>
          <w:lang w:bidi="bn-BD"/>
        </w:rPr>
        <w:t>. Management accounting as practice. </w:t>
      </w:r>
      <w:r w:rsidRPr="00CC49CE">
        <w:rPr>
          <w:i/>
          <w:iCs/>
          <w:lang w:bidi="bn-BD"/>
        </w:rPr>
        <w:t>Accounting, organizations and society</w:t>
      </w:r>
      <w:r w:rsidRPr="00CC49CE">
        <w:rPr>
          <w:lang w:bidi="bn-BD"/>
        </w:rPr>
        <w:t>, </w:t>
      </w:r>
      <w:r w:rsidRPr="00CC49CE">
        <w:rPr>
          <w:i/>
          <w:iCs/>
          <w:lang w:bidi="bn-BD"/>
        </w:rPr>
        <w:t>32</w:t>
      </w:r>
      <w:r w:rsidRPr="00CC49CE">
        <w:rPr>
          <w:lang w:bidi="bn-BD"/>
        </w:rPr>
        <w:t>(1-2), pp.1-27.</w:t>
      </w:r>
    </w:p>
    <w:p w:rsidR="00ED16F6" w:rsidRDefault="00ED16F6" w:rsidP="00332EA8">
      <w:pPr>
        <w:spacing w:line="360" w:lineRule="auto"/>
        <w:rPr>
          <w:lang w:bidi="bn-BD"/>
        </w:rPr>
      </w:pPr>
      <w:r>
        <w:rPr>
          <w:lang w:bidi="bn-BD"/>
        </w:rPr>
        <w:t>Atrill, P. and McLaney, E., (201</w:t>
      </w:r>
      <w:r w:rsidRPr="00704469">
        <w:rPr>
          <w:lang w:bidi="bn-BD"/>
        </w:rPr>
        <w:t>9</w:t>
      </w:r>
      <w:r>
        <w:rPr>
          <w:lang w:bidi="bn-BD"/>
        </w:rPr>
        <w:t>)</w:t>
      </w:r>
      <w:r w:rsidRPr="00704469">
        <w:rPr>
          <w:lang w:bidi="bn-BD"/>
        </w:rPr>
        <w:t>. </w:t>
      </w:r>
      <w:r w:rsidRPr="00704469">
        <w:rPr>
          <w:i/>
          <w:iCs/>
          <w:lang w:bidi="bn-BD"/>
        </w:rPr>
        <w:t>Management accounting for decision makers</w:t>
      </w:r>
      <w:r w:rsidRPr="00704469">
        <w:rPr>
          <w:lang w:bidi="bn-BD"/>
        </w:rPr>
        <w:t>. Pearson Education.</w:t>
      </w:r>
    </w:p>
    <w:p w:rsidR="00ED16F6" w:rsidRDefault="00ED16F6" w:rsidP="00332EA8">
      <w:pPr>
        <w:spacing w:line="360" w:lineRule="auto"/>
        <w:rPr>
          <w:lang w:bidi="bn-BD"/>
        </w:rPr>
      </w:pPr>
      <w:r w:rsidRPr="00704469">
        <w:rPr>
          <w:lang w:bidi="bn-BD"/>
        </w:rPr>
        <w:t>Axelsson, B., Laage-</w:t>
      </w:r>
      <w:r>
        <w:rPr>
          <w:lang w:bidi="bn-BD"/>
        </w:rPr>
        <w:t>Hellman, J. and Nilsson, U., (20</w:t>
      </w:r>
      <w:r w:rsidRPr="00704469">
        <w:rPr>
          <w:lang w:bidi="bn-BD"/>
        </w:rPr>
        <w:t>2</w:t>
      </w:r>
      <w:r>
        <w:rPr>
          <w:lang w:bidi="bn-BD"/>
        </w:rPr>
        <w:t>1)</w:t>
      </w:r>
      <w:r w:rsidRPr="00704469">
        <w:rPr>
          <w:lang w:bidi="bn-BD"/>
        </w:rPr>
        <w:t>. Modern management accounting for modern purchasing. </w:t>
      </w:r>
      <w:r w:rsidRPr="00704469">
        <w:rPr>
          <w:i/>
          <w:iCs/>
          <w:lang w:bidi="bn-BD"/>
        </w:rPr>
        <w:t>European Journal of Purchasing &amp; Supply Management</w:t>
      </w:r>
      <w:r w:rsidRPr="00704469">
        <w:rPr>
          <w:lang w:bidi="bn-BD"/>
        </w:rPr>
        <w:t>, </w:t>
      </w:r>
      <w:r w:rsidRPr="00704469">
        <w:rPr>
          <w:i/>
          <w:iCs/>
          <w:lang w:bidi="bn-BD"/>
        </w:rPr>
        <w:t>8</w:t>
      </w:r>
      <w:r w:rsidRPr="00704469">
        <w:rPr>
          <w:lang w:bidi="bn-BD"/>
        </w:rPr>
        <w:t>(1), pp.53-62.</w:t>
      </w:r>
    </w:p>
    <w:p w:rsidR="00ED16F6" w:rsidRDefault="00ED16F6" w:rsidP="00332EA8">
      <w:pPr>
        <w:spacing w:line="360" w:lineRule="auto"/>
        <w:rPr>
          <w:lang w:bidi="bn-BD"/>
        </w:rPr>
      </w:pPr>
      <w:r w:rsidRPr="00704469">
        <w:rPr>
          <w:lang w:bidi="bn-BD"/>
        </w:rPr>
        <w:t>B</w:t>
      </w:r>
      <w:r>
        <w:rPr>
          <w:lang w:bidi="bn-BD"/>
        </w:rPr>
        <w:t>romwich, M. and Bhimani, A., (201</w:t>
      </w:r>
      <w:r w:rsidRPr="00704469">
        <w:rPr>
          <w:lang w:bidi="bn-BD"/>
        </w:rPr>
        <w:t>5</w:t>
      </w:r>
      <w:r>
        <w:rPr>
          <w:lang w:bidi="bn-BD"/>
        </w:rPr>
        <w:t>)</w:t>
      </w:r>
      <w:r w:rsidRPr="00704469">
        <w:rPr>
          <w:lang w:bidi="bn-BD"/>
        </w:rPr>
        <w:t>. </w:t>
      </w:r>
      <w:r w:rsidRPr="00704469">
        <w:rPr>
          <w:i/>
          <w:iCs/>
          <w:lang w:bidi="bn-BD"/>
        </w:rPr>
        <w:t>Management accounting: Pathways to progress</w:t>
      </w:r>
      <w:r w:rsidRPr="00704469">
        <w:rPr>
          <w:lang w:bidi="bn-BD"/>
        </w:rPr>
        <w:t xml:space="preserve">. </w:t>
      </w:r>
      <w:proofErr w:type="spellStart"/>
      <w:r w:rsidRPr="00704469">
        <w:rPr>
          <w:lang w:bidi="bn-BD"/>
        </w:rPr>
        <w:t>Cima</w:t>
      </w:r>
      <w:proofErr w:type="spellEnd"/>
      <w:r w:rsidRPr="00704469">
        <w:rPr>
          <w:lang w:bidi="bn-BD"/>
        </w:rPr>
        <w:t xml:space="preserve"> publishing.</w:t>
      </w:r>
    </w:p>
    <w:p w:rsidR="00ED16F6" w:rsidRDefault="00ED16F6" w:rsidP="00332EA8">
      <w:pPr>
        <w:spacing w:line="360" w:lineRule="auto"/>
        <w:rPr>
          <w:lang w:bidi="bn-BD"/>
        </w:rPr>
      </w:pPr>
      <w:r w:rsidRPr="00704469">
        <w:rPr>
          <w:lang w:bidi="bn-BD"/>
        </w:rPr>
        <w:t>Epste</w:t>
      </w:r>
      <w:r>
        <w:rPr>
          <w:lang w:bidi="bn-BD"/>
        </w:rPr>
        <w:t>in, M.J. and Lee, J.Y. eds., (201</w:t>
      </w:r>
      <w:r w:rsidRPr="00704469">
        <w:rPr>
          <w:lang w:bidi="bn-BD"/>
        </w:rPr>
        <w:t>8</w:t>
      </w:r>
      <w:r>
        <w:rPr>
          <w:lang w:bidi="bn-BD"/>
        </w:rPr>
        <w:t>)</w:t>
      </w:r>
      <w:r w:rsidRPr="00704469">
        <w:rPr>
          <w:lang w:bidi="bn-BD"/>
        </w:rPr>
        <w:t>. </w:t>
      </w:r>
      <w:r w:rsidRPr="00704469">
        <w:rPr>
          <w:i/>
          <w:iCs/>
          <w:lang w:bidi="bn-BD"/>
        </w:rPr>
        <w:t>Advances in management accounting</w:t>
      </w:r>
      <w:r w:rsidRPr="00704469">
        <w:rPr>
          <w:lang w:bidi="bn-BD"/>
        </w:rPr>
        <w:t>. Emerald Group Publishing.</w:t>
      </w:r>
    </w:p>
    <w:p w:rsidR="00ED16F6" w:rsidRDefault="00ED16F6" w:rsidP="00332EA8">
      <w:pPr>
        <w:spacing w:line="360" w:lineRule="auto"/>
        <w:rPr>
          <w:lang w:bidi="bn-BD"/>
        </w:rPr>
      </w:pPr>
      <w:r w:rsidRPr="00704469">
        <w:rPr>
          <w:lang w:bidi="bn-BD"/>
        </w:rPr>
        <w:t xml:space="preserve">Hansen, D.R., Mowen, M.M. and Heitger, D.L., </w:t>
      </w:r>
      <w:r>
        <w:rPr>
          <w:lang w:bidi="bn-BD"/>
        </w:rPr>
        <w:t>(</w:t>
      </w:r>
      <w:r w:rsidRPr="00704469">
        <w:rPr>
          <w:lang w:bidi="bn-BD"/>
        </w:rPr>
        <w:t>2021</w:t>
      </w:r>
      <w:r>
        <w:rPr>
          <w:lang w:bidi="bn-BD"/>
        </w:rPr>
        <w:t>)</w:t>
      </w:r>
      <w:r w:rsidRPr="00704469">
        <w:rPr>
          <w:lang w:bidi="bn-BD"/>
        </w:rPr>
        <w:t>. </w:t>
      </w:r>
      <w:r w:rsidRPr="00704469">
        <w:rPr>
          <w:i/>
          <w:iCs/>
          <w:lang w:bidi="bn-BD"/>
        </w:rPr>
        <w:t>Cost management</w:t>
      </w:r>
      <w:r w:rsidRPr="00704469">
        <w:rPr>
          <w:lang w:bidi="bn-BD"/>
        </w:rPr>
        <w:t>. Cengage Learning.</w:t>
      </w:r>
    </w:p>
    <w:p w:rsidR="00ED16F6" w:rsidRDefault="00ED16F6" w:rsidP="00332EA8">
      <w:pPr>
        <w:spacing w:line="360" w:lineRule="auto"/>
        <w:rPr>
          <w:lang w:bidi="bn-BD"/>
        </w:rPr>
      </w:pPr>
      <w:r>
        <w:rPr>
          <w:lang w:bidi="bn-BD"/>
        </w:rPr>
        <w:t>Hoque, Z. ed., (201</w:t>
      </w:r>
      <w:r w:rsidRPr="00704469">
        <w:rPr>
          <w:lang w:bidi="bn-BD"/>
        </w:rPr>
        <w:t>5</w:t>
      </w:r>
      <w:r>
        <w:rPr>
          <w:lang w:bidi="bn-BD"/>
        </w:rPr>
        <w:t>)</w:t>
      </w:r>
      <w:r w:rsidRPr="00704469">
        <w:rPr>
          <w:lang w:bidi="bn-BD"/>
        </w:rPr>
        <w:t>. </w:t>
      </w:r>
      <w:r w:rsidRPr="00704469">
        <w:rPr>
          <w:i/>
          <w:iCs/>
          <w:lang w:bidi="bn-BD"/>
        </w:rPr>
        <w:t>Handbook of cost and management accounting</w:t>
      </w:r>
      <w:r w:rsidRPr="00704469">
        <w:rPr>
          <w:lang w:bidi="bn-BD"/>
        </w:rPr>
        <w:t>. Spiramus Press Ltd.</w:t>
      </w:r>
    </w:p>
    <w:p w:rsidR="00ED16F6" w:rsidRDefault="00ED16F6" w:rsidP="00332EA8">
      <w:pPr>
        <w:spacing w:line="360" w:lineRule="auto"/>
        <w:rPr>
          <w:lang w:bidi="bn-BD"/>
        </w:rPr>
      </w:pPr>
      <w:r w:rsidRPr="00704469">
        <w:rPr>
          <w:lang w:bidi="bn-BD"/>
        </w:rPr>
        <w:t>Horngren, C.T., Sund</w:t>
      </w:r>
      <w:r>
        <w:rPr>
          <w:lang w:bidi="bn-BD"/>
        </w:rPr>
        <w:t>em, G.L. and Stratton, W.O., (201</w:t>
      </w:r>
      <w:r w:rsidRPr="00704469">
        <w:rPr>
          <w:lang w:bidi="bn-BD"/>
        </w:rPr>
        <w:t>4</w:t>
      </w:r>
      <w:r>
        <w:rPr>
          <w:lang w:bidi="bn-BD"/>
        </w:rPr>
        <w:t>)</w:t>
      </w:r>
      <w:r w:rsidRPr="00704469">
        <w:rPr>
          <w:lang w:bidi="bn-BD"/>
        </w:rPr>
        <w:t>. </w:t>
      </w:r>
      <w:r w:rsidRPr="00704469">
        <w:rPr>
          <w:i/>
          <w:iCs/>
          <w:lang w:bidi="bn-BD"/>
        </w:rPr>
        <w:t>Introduction to Management Accounting, Chap. 1-14</w:t>
      </w:r>
      <w:r w:rsidRPr="00704469">
        <w:rPr>
          <w:lang w:bidi="bn-BD"/>
        </w:rPr>
        <w:t>. Pearson Educación.</w:t>
      </w:r>
    </w:p>
    <w:p w:rsidR="00ED16F6" w:rsidRDefault="00ED16F6" w:rsidP="00332EA8">
      <w:pPr>
        <w:spacing w:line="360" w:lineRule="auto"/>
        <w:rPr>
          <w:lang w:bidi="bn-BD"/>
        </w:rPr>
      </w:pPr>
      <w:r w:rsidRPr="00D62340">
        <w:rPr>
          <w:lang w:bidi="bn-BD"/>
        </w:rPr>
        <w:t xml:space="preserve">Prakash, M., </w:t>
      </w:r>
      <w:r>
        <w:rPr>
          <w:lang w:bidi="bn-BD"/>
        </w:rPr>
        <w:t>(</w:t>
      </w:r>
      <w:r w:rsidRPr="00D62340">
        <w:rPr>
          <w:lang w:bidi="bn-BD"/>
        </w:rPr>
        <w:t>2013</w:t>
      </w:r>
      <w:r>
        <w:rPr>
          <w:lang w:bidi="bn-BD"/>
        </w:rPr>
        <w:t>)</w:t>
      </w:r>
      <w:r w:rsidRPr="00D62340">
        <w:rPr>
          <w:lang w:bidi="bn-BD"/>
        </w:rPr>
        <w:t>. Evolution and changes in management accounting practices. </w:t>
      </w:r>
      <w:r w:rsidRPr="00D62340">
        <w:rPr>
          <w:i/>
          <w:iCs/>
          <w:lang w:bidi="bn-BD"/>
        </w:rPr>
        <w:t>International Research Journal of Management Science and Technology</w:t>
      </w:r>
      <w:r w:rsidRPr="00D62340">
        <w:rPr>
          <w:lang w:bidi="bn-BD"/>
        </w:rPr>
        <w:t>, </w:t>
      </w:r>
      <w:r w:rsidRPr="00D62340">
        <w:rPr>
          <w:i/>
          <w:iCs/>
          <w:lang w:bidi="bn-BD"/>
        </w:rPr>
        <w:t>11</w:t>
      </w:r>
      <w:r w:rsidRPr="00D62340">
        <w:rPr>
          <w:lang w:bidi="bn-BD"/>
        </w:rPr>
        <w:t>, pp.1010-1011.</w:t>
      </w:r>
    </w:p>
    <w:p w:rsidR="00ED16F6" w:rsidRDefault="00ED16F6" w:rsidP="00332EA8">
      <w:pPr>
        <w:spacing w:line="360" w:lineRule="auto"/>
        <w:rPr>
          <w:lang w:bidi="bn-BD"/>
        </w:rPr>
      </w:pPr>
      <w:r w:rsidRPr="00704469">
        <w:rPr>
          <w:lang w:bidi="bn-BD"/>
        </w:rPr>
        <w:t xml:space="preserve">Ward, K., </w:t>
      </w:r>
      <w:r>
        <w:rPr>
          <w:lang w:bidi="bn-BD"/>
        </w:rPr>
        <w:t>(</w:t>
      </w:r>
      <w:r w:rsidRPr="00704469">
        <w:rPr>
          <w:lang w:bidi="bn-BD"/>
        </w:rPr>
        <w:t>2012</w:t>
      </w:r>
      <w:r>
        <w:rPr>
          <w:lang w:bidi="bn-BD"/>
        </w:rPr>
        <w:t>)</w:t>
      </w:r>
      <w:r w:rsidRPr="00704469">
        <w:rPr>
          <w:lang w:bidi="bn-BD"/>
        </w:rPr>
        <w:t>. </w:t>
      </w:r>
      <w:r w:rsidRPr="00704469">
        <w:rPr>
          <w:i/>
          <w:iCs/>
          <w:lang w:bidi="bn-BD"/>
        </w:rPr>
        <w:t>Strategic management accounting</w:t>
      </w:r>
      <w:r w:rsidRPr="00704469">
        <w:rPr>
          <w:lang w:bidi="bn-BD"/>
        </w:rPr>
        <w:t>. Routledge.</w:t>
      </w:r>
    </w:p>
    <w:sectPr w:rsidR="00ED16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AE59B0"/>
    <w:multiLevelType w:val="hybridMultilevel"/>
    <w:tmpl w:val="BDB2012E"/>
    <w:lvl w:ilvl="0" w:tplc="C2FA759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EFC044B"/>
    <w:multiLevelType w:val="hybridMultilevel"/>
    <w:tmpl w:val="D6562470"/>
    <w:lvl w:ilvl="0" w:tplc="682842C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F9503E6"/>
    <w:multiLevelType w:val="hybridMultilevel"/>
    <w:tmpl w:val="685E68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E9A0C7B"/>
    <w:multiLevelType w:val="hybridMultilevel"/>
    <w:tmpl w:val="BAACE334"/>
    <w:lvl w:ilvl="0" w:tplc="8EF6E05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447C"/>
    <w:rsid w:val="000037D8"/>
    <w:rsid w:val="0002103A"/>
    <w:rsid w:val="00024C40"/>
    <w:rsid w:val="00024FBD"/>
    <w:rsid w:val="00031B71"/>
    <w:rsid w:val="00057442"/>
    <w:rsid w:val="000646CB"/>
    <w:rsid w:val="000949CF"/>
    <w:rsid w:val="000A107B"/>
    <w:rsid w:val="000C3EDD"/>
    <w:rsid w:val="000F34AA"/>
    <w:rsid w:val="00101E26"/>
    <w:rsid w:val="00120F27"/>
    <w:rsid w:val="00137853"/>
    <w:rsid w:val="00151A36"/>
    <w:rsid w:val="00162479"/>
    <w:rsid w:val="00172672"/>
    <w:rsid w:val="00184F09"/>
    <w:rsid w:val="001869A2"/>
    <w:rsid w:val="00190E16"/>
    <w:rsid w:val="00194D35"/>
    <w:rsid w:val="001A01D5"/>
    <w:rsid w:val="001A1A22"/>
    <w:rsid w:val="001A1A3E"/>
    <w:rsid w:val="001B6FE4"/>
    <w:rsid w:val="001C1219"/>
    <w:rsid w:val="001E63D8"/>
    <w:rsid w:val="00270EBC"/>
    <w:rsid w:val="00290458"/>
    <w:rsid w:val="0029112F"/>
    <w:rsid w:val="002A03B4"/>
    <w:rsid w:val="002D0CE6"/>
    <w:rsid w:val="002F6E85"/>
    <w:rsid w:val="00324AE8"/>
    <w:rsid w:val="00324F7B"/>
    <w:rsid w:val="00332EA8"/>
    <w:rsid w:val="00350AAD"/>
    <w:rsid w:val="00363630"/>
    <w:rsid w:val="003A0D6F"/>
    <w:rsid w:val="003A77FC"/>
    <w:rsid w:val="003B0953"/>
    <w:rsid w:val="003F55C1"/>
    <w:rsid w:val="00421CCF"/>
    <w:rsid w:val="00435D73"/>
    <w:rsid w:val="00456F3F"/>
    <w:rsid w:val="00472BE9"/>
    <w:rsid w:val="004A12FD"/>
    <w:rsid w:val="004D1564"/>
    <w:rsid w:val="004D37D2"/>
    <w:rsid w:val="004D7662"/>
    <w:rsid w:val="004F6CEE"/>
    <w:rsid w:val="005034BF"/>
    <w:rsid w:val="00541EE0"/>
    <w:rsid w:val="005A5EA4"/>
    <w:rsid w:val="005A74A1"/>
    <w:rsid w:val="005B1E4C"/>
    <w:rsid w:val="005B444C"/>
    <w:rsid w:val="005B56D0"/>
    <w:rsid w:val="005B5FA5"/>
    <w:rsid w:val="005F05D1"/>
    <w:rsid w:val="005F6832"/>
    <w:rsid w:val="00603BE1"/>
    <w:rsid w:val="00611F4D"/>
    <w:rsid w:val="00631670"/>
    <w:rsid w:val="00635AD2"/>
    <w:rsid w:val="00641A80"/>
    <w:rsid w:val="0065708E"/>
    <w:rsid w:val="006635ED"/>
    <w:rsid w:val="00670CF2"/>
    <w:rsid w:val="00672128"/>
    <w:rsid w:val="0067447C"/>
    <w:rsid w:val="00674A48"/>
    <w:rsid w:val="00683EA9"/>
    <w:rsid w:val="00684D42"/>
    <w:rsid w:val="00690A88"/>
    <w:rsid w:val="0069595D"/>
    <w:rsid w:val="00697876"/>
    <w:rsid w:val="006B3BA8"/>
    <w:rsid w:val="006C37FA"/>
    <w:rsid w:val="006D2B33"/>
    <w:rsid w:val="006D68B4"/>
    <w:rsid w:val="006E0341"/>
    <w:rsid w:val="006E6FFE"/>
    <w:rsid w:val="006F2289"/>
    <w:rsid w:val="006F521D"/>
    <w:rsid w:val="00704469"/>
    <w:rsid w:val="00732E74"/>
    <w:rsid w:val="007348A4"/>
    <w:rsid w:val="0073535A"/>
    <w:rsid w:val="00743FAF"/>
    <w:rsid w:val="00747271"/>
    <w:rsid w:val="00754A46"/>
    <w:rsid w:val="00755FAB"/>
    <w:rsid w:val="00776120"/>
    <w:rsid w:val="007A048E"/>
    <w:rsid w:val="007E09A8"/>
    <w:rsid w:val="007E71F4"/>
    <w:rsid w:val="007E7670"/>
    <w:rsid w:val="00802C89"/>
    <w:rsid w:val="008254EC"/>
    <w:rsid w:val="00835C91"/>
    <w:rsid w:val="008452DA"/>
    <w:rsid w:val="00873BE8"/>
    <w:rsid w:val="008742A5"/>
    <w:rsid w:val="008801DB"/>
    <w:rsid w:val="00881013"/>
    <w:rsid w:val="00887C12"/>
    <w:rsid w:val="008949F4"/>
    <w:rsid w:val="008C72D7"/>
    <w:rsid w:val="008D19EF"/>
    <w:rsid w:val="008D34B9"/>
    <w:rsid w:val="008E136A"/>
    <w:rsid w:val="008E53A5"/>
    <w:rsid w:val="00915970"/>
    <w:rsid w:val="009452B6"/>
    <w:rsid w:val="00983A66"/>
    <w:rsid w:val="009C258C"/>
    <w:rsid w:val="009D216C"/>
    <w:rsid w:val="009D48D7"/>
    <w:rsid w:val="00A03DA6"/>
    <w:rsid w:val="00A10C67"/>
    <w:rsid w:val="00A159C7"/>
    <w:rsid w:val="00A41D55"/>
    <w:rsid w:val="00A44FB9"/>
    <w:rsid w:val="00A710A6"/>
    <w:rsid w:val="00A741ED"/>
    <w:rsid w:val="00A8142E"/>
    <w:rsid w:val="00A95542"/>
    <w:rsid w:val="00A96852"/>
    <w:rsid w:val="00AE290B"/>
    <w:rsid w:val="00B10F40"/>
    <w:rsid w:val="00B43AC6"/>
    <w:rsid w:val="00B54DEE"/>
    <w:rsid w:val="00B60BD7"/>
    <w:rsid w:val="00B761AE"/>
    <w:rsid w:val="00BC1A3E"/>
    <w:rsid w:val="00BD5EA4"/>
    <w:rsid w:val="00BD684B"/>
    <w:rsid w:val="00C06556"/>
    <w:rsid w:val="00C350CA"/>
    <w:rsid w:val="00C45B1B"/>
    <w:rsid w:val="00C61359"/>
    <w:rsid w:val="00C845FA"/>
    <w:rsid w:val="00C91700"/>
    <w:rsid w:val="00C97D20"/>
    <w:rsid w:val="00CC49CE"/>
    <w:rsid w:val="00CC7CA1"/>
    <w:rsid w:val="00CC7E02"/>
    <w:rsid w:val="00CD43DC"/>
    <w:rsid w:val="00CF3E1A"/>
    <w:rsid w:val="00D24515"/>
    <w:rsid w:val="00D24EA5"/>
    <w:rsid w:val="00D2552B"/>
    <w:rsid w:val="00D507DB"/>
    <w:rsid w:val="00D62340"/>
    <w:rsid w:val="00D93A37"/>
    <w:rsid w:val="00D96F3E"/>
    <w:rsid w:val="00DA083E"/>
    <w:rsid w:val="00DB737E"/>
    <w:rsid w:val="00DD7C1F"/>
    <w:rsid w:val="00DF1C02"/>
    <w:rsid w:val="00DF241D"/>
    <w:rsid w:val="00E1089D"/>
    <w:rsid w:val="00E45823"/>
    <w:rsid w:val="00E529C6"/>
    <w:rsid w:val="00E54C71"/>
    <w:rsid w:val="00E7280D"/>
    <w:rsid w:val="00E83376"/>
    <w:rsid w:val="00E90F70"/>
    <w:rsid w:val="00EB0412"/>
    <w:rsid w:val="00EB27B2"/>
    <w:rsid w:val="00EC202E"/>
    <w:rsid w:val="00EC469B"/>
    <w:rsid w:val="00EC60D2"/>
    <w:rsid w:val="00ED16F6"/>
    <w:rsid w:val="00ED58ED"/>
    <w:rsid w:val="00EE7FC7"/>
    <w:rsid w:val="00EF22EF"/>
    <w:rsid w:val="00EF53E6"/>
    <w:rsid w:val="00F03C77"/>
    <w:rsid w:val="00F10B3B"/>
    <w:rsid w:val="00F14938"/>
    <w:rsid w:val="00F23309"/>
    <w:rsid w:val="00F34100"/>
    <w:rsid w:val="00F81235"/>
    <w:rsid w:val="00F94A85"/>
    <w:rsid w:val="00FA04A9"/>
    <w:rsid w:val="00FB7AD7"/>
    <w:rsid w:val="00FC56F9"/>
    <w:rsid w:val="00FD3980"/>
    <w:rsid w:val="00FE6F6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8D412B-3AE6-4617-BF82-63CF3AEA1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5B1B"/>
    <w:pPr>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C45B1B"/>
    <w:pPr>
      <w:keepNext/>
      <w:keepLines/>
      <w:spacing w:before="240" w:after="0"/>
      <w:outlineLvl w:val="0"/>
    </w:pPr>
    <w:rPr>
      <w:rFonts w:eastAsiaTheme="majorEastAsia" w:cstheme="majorBidi"/>
      <w:color w:val="2E74B5" w:themeColor="accent1" w:themeShade="BF"/>
      <w:sz w:val="32"/>
      <w:szCs w:val="32"/>
      <w:lang w:val="en-US" w:bidi="bn-BD"/>
    </w:rPr>
  </w:style>
  <w:style w:type="paragraph" w:styleId="Heading2">
    <w:name w:val="heading 2"/>
    <w:basedOn w:val="Normal"/>
    <w:next w:val="Normal"/>
    <w:link w:val="Heading2Char"/>
    <w:uiPriority w:val="9"/>
    <w:unhideWhenUsed/>
    <w:qFormat/>
    <w:rsid w:val="00A8142E"/>
    <w:pPr>
      <w:keepNext/>
      <w:keepLines/>
      <w:spacing w:before="40" w:after="0"/>
      <w:outlineLvl w:val="1"/>
    </w:pPr>
    <w:rPr>
      <w:rFonts w:eastAsiaTheme="majorEastAsia" w:cstheme="majorBidi"/>
      <w:color w:val="0070C0"/>
      <w:sz w:val="28"/>
      <w:szCs w:val="33"/>
    </w:rPr>
  </w:style>
  <w:style w:type="paragraph" w:styleId="Heading3">
    <w:name w:val="heading 3"/>
    <w:basedOn w:val="Normal"/>
    <w:next w:val="Normal"/>
    <w:link w:val="Heading3Char"/>
    <w:uiPriority w:val="9"/>
    <w:unhideWhenUsed/>
    <w:qFormat/>
    <w:rsid w:val="00E529C6"/>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5B1B"/>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A8142E"/>
    <w:rPr>
      <w:rFonts w:ascii="Times New Roman" w:eastAsiaTheme="majorEastAsia" w:hAnsi="Times New Roman" w:cstheme="majorBidi"/>
      <w:color w:val="0070C0"/>
      <w:sz w:val="28"/>
      <w:szCs w:val="33"/>
    </w:rPr>
  </w:style>
  <w:style w:type="character" w:customStyle="1" w:styleId="Heading3Char">
    <w:name w:val="Heading 3 Char"/>
    <w:basedOn w:val="DefaultParagraphFont"/>
    <w:link w:val="Heading3"/>
    <w:uiPriority w:val="9"/>
    <w:rsid w:val="00E529C6"/>
    <w:rPr>
      <w:rFonts w:ascii="Times New Roman" w:eastAsiaTheme="majorEastAsia" w:hAnsi="Times New Roman" w:cstheme="majorBidi"/>
      <w:b/>
      <w:color w:val="1F4D78" w:themeColor="accent1" w:themeShade="7F"/>
      <w:sz w:val="24"/>
      <w:szCs w:val="24"/>
    </w:rPr>
  </w:style>
  <w:style w:type="table" w:styleId="TableGrid">
    <w:name w:val="Table Grid"/>
    <w:basedOn w:val="TableNormal"/>
    <w:uiPriority w:val="39"/>
    <w:rsid w:val="00743FA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159C7"/>
    <w:pPr>
      <w:ind w:left="720"/>
      <w:contextualSpacing/>
    </w:pPr>
  </w:style>
  <w:style w:type="paragraph" w:styleId="TOCHeading">
    <w:name w:val="TOC Heading"/>
    <w:basedOn w:val="Heading1"/>
    <w:next w:val="Normal"/>
    <w:uiPriority w:val="39"/>
    <w:unhideWhenUsed/>
    <w:qFormat/>
    <w:rsid w:val="006B3BA8"/>
    <w:pPr>
      <w:jc w:val="left"/>
      <w:outlineLvl w:val="9"/>
    </w:pPr>
    <w:rPr>
      <w:rFonts w:asciiTheme="majorHAnsi" w:hAnsiTheme="majorHAnsi"/>
      <w:lang w:bidi="ar-SA"/>
    </w:rPr>
  </w:style>
  <w:style w:type="paragraph" w:styleId="TOC1">
    <w:name w:val="toc 1"/>
    <w:basedOn w:val="Normal"/>
    <w:next w:val="Normal"/>
    <w:autoRedefine/>
    <w:uiPriority w:val="39"/>
    <w:unhideWhenUsed/>
    <w:rsid w:val="006B3BA8"/>
    <w:pPr>
      <w:spacing w:after="100"/>
    </w:pPr>
  </w:style>
  <w:style w:type="paragraph" w:styleId="TOC2">
    <w:name w:val="toc 2"/>
    <w:basedOn w:val="Normal"/>
    <w:next w:val="Normal"/>
    <w:autoRedefine/>
    <w:uiPriority w:val="39"/>
    <w:unhideWhenUsed/>
    <w:rsid w:val="006B3BA8"/>
    <w:pPr>
      <w:spacing w:after="100"/>
      <w:ind w:left="240"/>
    </w:pPr>
  </w:style>
  <w:style w:type="character" w:styleId="Hyperlink">
    <w:name w:val="Hyperlink"/>
    <w:basedOn w:val="DefaultParagraphFont"/>
    <w:uiPriority w:val="99"/>
    <w:unhideWhenUsed/>
    <w:rsid w:val="006B3B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582F9F-96AD-4B56-94CC-21D27E89E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2721</Words>
  <Characters>15512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kristian Abdula</cp:lastModifiedBy>
  <cp:revision>2</cp:revision>
  <dcterms:created xsi:type="dcterms:W3CDTF">2022-08-31T15:11:00Z</dcterms:created>
  <dcterms:modified xsi:type="dcterms:W3CDTF">2022-08-31T15:11:00Z</dcterms:modified>
</cp:coreProperties>
</file>