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0B3B3A2" w:rsidR="00986B43" w:rsidRPr="0085462F" w:rsidRDefault="00986B43" w:rsidP="005D3F07">
            <w:pPr>
              <w:overflowPunct/>
              <w:autoSpaceDE/>
              <w:autoSpaceDN/>
              <w:adjustRightInd/>
              <w:ind w:right="-957"/>
              <w:textAlignment w:val="auto"/>
              <w:rPr>
                <w:rFonts w:ascii="Times New Roman" w:hAnsi="Times New Roman" w:cs="Times New Roman"/>
                <w:b/>
                <w:color w:val="auto"/>
                <w:sz w:val="40"/>
                <w:szCs w:val="40"/>
              </w:rPr>
            </w:pPr>
            <w:r w:rsidRPr="0085462F">
              <w:rPr>
                <w:rFonts w:ascii="Times New Roman" w:hAnsi="Times New Roman" w:cs="Times New Roman"/>
                <w:b/>
                <w:color w:val="auto"/>
                <w:sz w:val="40"/>
                <w:szCs w:val="40"/>
              </w:rPr>
              <w:t>Learner’s name:</w:t>
            </w:r>
            <w:r w:rsidR="00247265" w:rsidRPr="0085462F">
              <w:rPr>
                <w:rFonts w:ascii="Times New Roman" w:hAnsi="Times New Roman" w:cs="Times New Roman"/>
                <w:b/>
                <w:color w:val="auto"/>
                <w:sz w:val="40"/>
                <w:szCs w:val="40"/>
              </w:rPr>
              <w:t xml:space="preserve"> </w:t>
            </w:r>
            <w:r w:rsidR="00C754BC" w:rsidRPr="0085462F">
              <w:rPr>
                <w:rFonts w:ascii="Times New Roman" w:hAnsi="Times New Roman" w:cs="Times New Roman"/>
                <w:b/>
                <w:color w:val="auto"/>
                <w:sz w:val="40"/>
                <w:szCs w:val="40"/>
              </w:rPr>
              <w:t>Kate Hopkins</w:t>
            </w:r>
          </w:p>
          <w:p w14:paraId="0B6CD0DB" w14:textId="689515B5" w:rsidR="009C337F" w:rsidRPr="0085462F" w:rsidRDefault="009C337F" w:rsidP="005D3F07">
            <w:pPr>
              <w:overflowPunct/>
              <w:autoSpaceDE/>
              <w:autoSpaceDN/>
              <w:adjustRightInd/>
              <w:ind w:right="-957"/>
              <w:textAlignment w:val="auto"/>
              <w:rPr>
                <w:rFonts w:ascii="Times New Roman" w:hAnsi="Times New Roman" w:cs="Times New Roman"/>
                <w:b/>
                <w:color w:val="auto"/>
                <w:sz w:val="40"/>
                <w:szCs w:val="40"/>
              </w:rPr>
            </w:pPr>
          </w:p>
          <w:p w14:paraId="3A6EAAC7" w14:textId="7F24FDBB" w:rsidR="009C337F" w:rsidRPr="0085462F" w:rsidRDefault="009C337F" w:rsidP="005D3F07">
            <w:pPr>
              <w:overflowPunct/>
              <w:autoSpaceDE/>
              <w:autoSpaceDN/>
              <w:adjustRightInd/>
              <w:ind w:right="-957"/>
              <w:textAlignment w:val="auto"/>
              <w:rPr>
                <w:rFonts w:ascii="Times New Roman" w:hAnsi="Times New Roman" w:cs="Times New Roman"/>
                <w:b/>
                <w:color w:val="auto"/>
                <w:sz w:val="40"/>
                <w:szCs w:val="40"/>
              </w:rPr>
            </w:pPr>
            <w:r w:rsidRPr="0085462F">
              <w:rPr>
                <w:rFonts w:ascii="Times New Roman" w:hAnsi="Times New Roman" w:cs="Times New Roman"/>
                <w:b/>
                <w:color w:val="auto"/>
                <w:sz w:val="40"/>
                <w:szCs w:val="40"/>
              </w:rPr>
              <w:t>Email address:</w:t>
            </w:r>
            <w:r w:rsidR="00C754BC" w:rsidRPr="0085462F">
              <w:rPr>
                <w:sz w:val="40"/>
                <w:szCs w:val="40"/>
              </w:rPr>
              <w:t xml:space="preserve"> </w:t>
            </w:r>
            <w:r w:rsidR="00C754BC" w:rsidRPr="0085462F">
              <w:rPr>
                <w:rFonts w:ascii="Times New Roman" w:hAnsi="Times New Roman" w:cs="Times New Roman"/>
                <w:b/>
                <w:color w:val="auto"/>
                <w:sz w:val="40"/>
                <w:szCs w:val="40"/>
              </w:rPr>
              <w:t>kate.hopkins@swansea.gov.uk</w:t>
            </w:r>
          </w:p>
          <w:p w14:paraId="22E38809" w14:textId="77777777" w:rsidR="00986B43" w:rsidRPr="0085462F" w:rsidRDefault="00986B43" w:rsidP="005D3F07">
            <w:pPr>
              <w:overflowPunct/>
              <w:autoSpaceDE/>
              <w:autoSpaceDN/>
              <w:adjustRightInd/>
              <w:ind w:right="-957"/>
              <w:textAlignment w:val="auto"/>
              <w:rPr>
                <w:rFonts w:ascii="Times New Roman" w:hAnsi="Times New Roman" w:cs="Times New Roman"/>
                <w:b/>
                <w:color w:val="auto"/>
                <w:sz w:val="40"/>
                <w:szCs w:val="40"/>
              </w:rPr>
            </w:pPr>
          </w:p>
          <w:p w14:paraId="0DE696B2" w14:textId="4BE979BE" w:rsidR="00F927A1" w:rsidRPr="0085462F" w:rsidRDefault="0085230E" w:rsidP="005D3F07">
            <w:pPr>
              <w:overflowPunct/>
              <w:autoSpaceDE/>
              <w:autoSpaceDN/>
              <w:adjustRightInd/>
              <w:ind w:right="-957"/>
              <w:textAlignment w:val="auto"/>
              <w:rPr>
                <w:rFonts w:ascii="Times New Roman" w:hAnsi="Times New Roman" w:cs="Times New Roman"/>
                <w:b/>
                <w:color w:val="auto"/>
                <w:sz w:val="40"/>
                <w:szCs w:val="40"/>
              </w:rPr>
            </w:pPr>
            <w:r w:rsidRPr="0085462F">
              <w:rPr>
                <w:rFonts w:ascii="Times New Roman" w:hAnsi="Times New Roman" w:cs="Times New Roman"/>
                <w:b/>
                <w:color w:val="auto"/>
                <w:sz w:val="40"/>
                <w:szCs w:val="40"/>
              </w:rPr>
              <w:t>Learner’s University Registration</w:t>
            </w:r>
            <w:r w:rsidR="00F927A1" w:rsidRPr="0085462F">
              <w:rPr>
                <w:rFonts w:ascii="Times New Roman" w:hAnsi="Times New Roman" w:cs="Times New Roman"/>
                <w:b/>
                <w:color w:val="auto"/>
                <w:sz w:val="40"/>
                <w:szCs w:val="40"/>
              </w:rPr>
              <w:t xml:space="preserve"> Number:</w:t>
            </w:r>
            <w:r w:rsidR="0085462F" w:rsidRPr="0085462F">
              <w:rPr>
                <w:sz w:val="40"/>
                <w:szCs w:val="40"/>
              </w:rPr>
              <w:t xml:space="preserve"> </w:t>
            </w:r>
            <w:r w:rsidR="0085462F" w:rsidRPr="0085462F">
              <w:rPr>
                <w:rFonts w:ascii="Times New Roman" w:hAnsi="Times New Roman" w:cs="Times New Roman"/>
                <w:b/>
                <w:color w:val="auto"/>
                <w:sz w:val="40"/>
                <w:szCs w:val="40"/>
              </w:rPr>
              <w:t>2417220</w:t>
            </w:r>
          </w:p>
          <w:p w14:paraId="622FD17A" w14:textId="77777777" w:rsidR="0085230E" w:rsidRPr="0085462F" w:rsidRDefault="0085230E" w:rsidP="005D3F07">
            <w:pPr>
              <w:overflowPunct/>
              <w:autoSpaceDE/>
              <w:autoSpaceDN/>
              <w:adjustRightInd/>
              <w:ind w:right="-957"/>
              <w:textAlignment w:val="auto"/>
              <w:rPr>
                <w:rFonts w:ascii="Times New Roman" w:hAnsi="Times New Roman" w:cs="Times New Roman"/>
                <w:b/>
                <w:color w:val="auto"/>
                <w:sz w:val="40"/>
                <w:szCs w:val="40"/>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85462F">
              <w:rPr>
                <w:rFonts w:ascii="Times New Roman" w:hAnsi="Times New Roman" w:cs="Times New Roman"/>
                <w:b/>
                <w:color w:val="auto"/>
                <w:sz w:val="40"/>
                <w:szCs w:val="40"/>
              </w:rPr>
              <w:t xml:space="preserve">Cohort: </w:t>
            </w:r>
            <w:r w:rsidR="0049374F" w:rsidRPr="0085462F">
              <w:rPr>
                <w:rFonts w:ascii="Times New Roman" w:hAnsi="Times New Roman" w:cs="Times New Roman"/>
                <w:b/>
                <w:color w:val="auto"/>
                <w:sz w:val="40"/>
                <w:szCs w:val="40"/>
              </w:rPr>
              <w:t>21</w:t>
            </w:r>
            <w:r w:rsidR="00AE6231" w:rsidRPr="0085462F">
              <w:rPr>
                <w:rFonts w:ascii="Times New Roman" w:hAnsi="Times New Roman" w:cs="Times New Roman"/>
                <w:b/>
                <w:color w:val="auto"/>
                <w:sz w:val="40"/>
                <w:szCs w:val="40"/>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75DF59E2" w14:textId="0178C7AD" w:rsidR="00FC0334" w:rsidRDefault="00752536" w:rsidP="007365C3">
            <w:pPr>
              <w:spacing w:line="360" w:lineRule="auto"/>
              <w:jc w:val="both"/>
              <w:rPr>
                <w:sz w:val="24"/>
                <w:szCs w:val="24"/>
              </w:rPr>
            </w:pPr>
            <w:r>
              <w:rPr>
                <w:sz w:val="24"/>
                <w:szCs w:val="24"/>
              </w:rPr>
              <w:t>In Wales, p</w:t>
            </w:r>
            <w:r w:rsidR="002C32C1">
              <w:rPr>
                <w:sz w:val="24"/>
                <w:szCs w:val="24"/>
              </w:rPr>
              <w:t>art 1, section 3 of the Social Services and W</w:t>
            </w:r>
            <w:r w:rsidR="00FB7E5D">
              <w:rPr>
                <w:sz w:val="24"/>
                <w:szCs w:val="24"/>
              </w:rPr>
              <w:t>ell-being (Wales) Act 2014 (SSWBWA 2014) defines an adult a</w:t>
            </w:r>
            <w:r w:rsidR="00FB7E5D" w:rsidRPr="00FB7E5D">
              <w:rPr>
                <w:sz w:val="24"/>
                <w:szCs w:val="24"/>
              </w:rPr>
              <w:t>s a person who is aged 18 or over.</w:t>
            </w:r>
            <w:r w:rsidR="00CD0036">
              <w:rPr>
                <w:sz w:val="24"/>
                <w:szCs w:val="24"/>
              </w:rPr>
              <w:t xml:space="preserve"> </w:t>
            </w:r>
            <w:r w:rsidR="000A6E98">
              <w:rPr>
                <w:sz w:val="24"/>
                <w:szCs w:val="24"/>
              </w:rPr>
              <w:t>Part 7 of t</w:t>
            </w:r>
            <w:r w:rsidR="00CD0036">
              <w:rPr>
                <w:sz w:val="24"/>
                <w:szCs w:val="24"/>
              </w:rPr>
              <w:t xml:space="preserve">he SSWBWA 2014 </w:t>
            </w:r>
            <w:r w:rsidR="00645740">
              <w:rPr>
                <w:sz w:val="24"/>
                <w:szCs w:val="24"/>
              </w:rPr>
              <w:t xml:space="preserve">is specific to safeguarding and within this under section </w:t>
            </w:r>
            <w:r w:rsidR="003F658A">
              <w:rPr>
                <w:sz w:val="24"/>
                <w:szCs w:val="24"/>
              </w:rPr>
              <w:t>126</w:t>
            </w:r>
            <w:r w:rsidR="00CD0036">
              <w:rPr>
                <w:sz w:val="24"/>
                <w:szCs w:val="24"/>
              </w:rPr>
              <w:t xml:space="preserve"> defines </w:t>
            </w:r>
            <w:r w:rsidR="003F658A">
              <w:rPr>
                <w:sz w:val="24"/>
                <w:szCs w:val="24"/>
              </w:rPr>
              <w:t>a</w:t>
            </w:r>
            <w:r w:rsidR="003F658A" w:rsidRPr="003F658A">
              <w:rPr>
                <w:sz w:val="24"/>
                <w:szCs w:val="24"/>
              </w:rPr>
              <w:t>n adult at risk</w:t>
            </w:r>
            <w:r w:rsidR="003F658A">
              <w:rPr>
                <w:sz w:val="24"/>
                <w:szCs w:val="24"/>
              </w:rPr>
              <w:t xml:space="preserve"> as an adult </w:t>
            </w:r>
            <w:r w:rsidR="0092226F">
              <w:rPr>
                <w:sz w:val="24"/>
                <w:szCs w:val="24"/>
              </w:rPr>
              <w:t>who</w:t>
            </w:r>
            <w:r w:rsidR="003F658A">
              <w:rPr>
                <w:sz w:val="24"/>
                <w:szCs w:val="24"/>
              </w:rPr>
              <w:t xml:space="preserve"> “</w:t>
            </w:r>
            <w:r w:rsidR="003F658A" w:rsidRPr="003F658A">
              <w:rPr>
                <w:sz w:val="24"/>
                <w:szCs w:val="24"/>
              </w:rPr>
              <w:t>is experiencing or is at risk of abuse or neglect,</w:t>
            </w:r>
            <w:r w:rsidR="003F658A">
              <w:rPr>
                <w:sz w:val="24"/>
                <w:szCs w:val="24"/>
              </w:rPr>
              <w:t xml:space="preserve"> </w:t>
            </w:r>
            <w:r w:rsidR="003F658A" w:rsidRPr="003F658A">
              <w:rPr>
                <w:sz w:val="24"/>
                <w:szCs w:val="24"/>
              </w:rPr>
              <w:t>has needs for care and support (whether or not the authority is meeting any of those needs), and</w:t>
            </w:r>
            <w:r w:rsidR="003F658A">
              <w:rPr>
                <w:sz w:val="24"/>
                <w:szCs w:val="24"/>
              </w:rPr>
              <w:t xml:space="preserve"> </w:t>
            </w:r>
            <w:r w:rsidR="003F658A" w:rsidRPr="003F658A">
              <w:rPr>
                <w:sz w:val="24"/>
                <w:szCs w:val="24"/>
              </w:rPr>
              <w:t>as a result of those needs is unable to protect himself or herself against the abuse or neglect or the risk of it</w:t>
            </w:r>
            <w:r w:rsidR="003F658A">
              <w:rPr>
                <w:sz w:val="24"/>
                <w:szCs w:val="24"/>
              </w:rPr>
              <w:t>”</w:t>
            </w:r>
            <w:r w:rsidR="00D92E25">
              <w:rPr>
                <w:sz w:val="24"/>
                <w:szCs w:val="24"/>
              </w:rPr>
              <w:t xml:space="preserve"> (SSWBWA 2014</w:t>
            </w:r>
            <w:r w:rsidR="008972CE">
              <w:rPr>
                <w:sz w:val="24"/>
                <w:szCs w:val="24"/>
              </w:rPr>
              <w:t>b</w:t>
            </w:r>
            <w:r w:rsidR="00D92E25">
              <w:rPr>
                <w:sz w:val="24"/>
                <w:szCs w:val="24"/>
              </w:rPr>
              <w:t>)</w:t>
            </w:r>
            <w:r w:rsidR="007259B9">
              <w:rPr>
                <w:sz w:val="24"/>
                <w:szCs w:val="24"/>
              </w:rPr>
              <w:t>.</w:t>
            </w:r>
            <w:r w:rsidR="0011660A">
              <w:rPr>
                <w:sz w:val="24"/>
                <w:szCs w:val="24"/>
              </w:rPr>
              <w:t xml:space="preserve"> </w:t>
            </w:r>
            <w:r w:rsidR="0011660A" w:rsidRPr="0011660A">
              <w:rPr>
                <w:sz w:val="24"/>
                <w:szCs w:val="24"/>
              </w:rPr>
              <w:t>Sections 134</w:t>
            </w:r>
            <w:r w:rsidR="0011660A">
              <w:rPr>
                <w:sz w:val="24"/>
                <w:szCs w:val="24"/>
              </w:rPr>
              <w:t xml:space="preserve"> and </w:t>
            </w:r>
            <w:r w:rsidR="0011660A" w:rsidRPr="0011660A">
              <w:rPr>
                <w:sz w:val="24"/>
                <w:szCs w:val="24"/>
              </w:rPr>
              <w:t>135 of the SSWB</w:t>
            </w:r>
            <w:r w:rsidR="0011660A">
              <w:rPr>
                <w:sz w:val="24"/>
                <w:szCs w:val="24"/>
              </w:rPr>
              <w:t>W</w:t>
            </w:r>
            <w:r w:rsidR="0011660A" w:rsidRPr="0011660A">
              <w:rPr>
                <w:sz w:val="24"/>
                <w:szCs w:val="24"/>
              </w:rPr>
              <w:t>A</w:t>
            </w:r>
            <w:r w:rsidR="0011660A">
              <w:rPr>
                <w:sz w:val="24"/>
                <w:szCs w:val="24"/>
              </w:rPr>
              <w:t xml:space="preserve"> 2014</w:t>
            </w:r>
            <w:r w:rsidR="0011660A" w:rsidRPr="0011660A">
              <w:rPr>
                <w:sz w:val="24"/>
                <w:szCs w:val="24"/>
              </w:rPr>
              <w:t xml:space="preserve"> created regional safeguarding boards to protect children and adults and prevent abuse. If a practitioner cannot access an adult at risk due to suspected harm or coercion, the local authority may seek an Adult Protection and Support Order under Section 127 to ensure safety.</w:t>
            </w:r>
            <w:r w:rsidR="002D2CBA">
              <w:rPr>
                <w:sz w:val="24"/>
                <w:szCs w:val="24"/>
              </w:rPr>
              <w:t xml:space="preserve"> </w:t>
            </w:r>
          </w:p>
          <w:p w14:paraId="35E87678" w14:textId="77777777" w:rsidR="00863EBF" w:rsidRDefault="00863EBF" w:rsidP="007365C3">
            <w:pPr>
              <w:spacing w:line="360" w:lineRule="auto"/>
              <w:jc w:val="both"/>
              <w:rPr>
                <w:sz w:val="24"/>
                <w:szCs w:val="24"/>
              </w:rPr>
            </w:pPr>
          </w:p>
          <w:p w14:paraId="04132C33" w14:textId="4FD6EE67" w:rsidR="00863EBF" w:rsidRDefault="00863EBF" w:rsidP="007365C3">
            <w:pPr>
              <w:spacing w:line="360" w:lineRule="auto"/>
              <w:jc w:val="both"/>
              <w:rPr>
                <w:sz w:val="24"/>
                <w:szCs w:val="24"/>
              </w:rPr>
            </w:pPr>
            <w:r>
              <w:rPr>
                <w:sz w:val="24"/>
                <w:szCs w:val="24"/>
              </w:rPr>
              <w:t>The Wales Safeguarding Procedures 2019</w:t>
            </w:r>
            <w:r w:rsidR="00C32D41">
              <w:rPr>
                <w:sz w:val="24"/>
                <w:szCs w:val="24"/>
              </w:rPr>
              <w:t xml:space="preserve"> (WSP </w:t>
            </w:r>
            <w:r w:rsidR="00325A4E">
              <w:rPr>
                <w:sz w:val="24"/>
                <w:szCs w:val="24"/>
              </w:rPr>
              <w:t>2019)</w:t>
            </w:r>
            <w:r w:rsidR="0093060B">
              <w:rPr>
                <w:sz w:val="24"/>
                <w:szCs w:val="24"/>
              </w:rPr>
              <w:t xml:space="preserve"> aligns with the SSWBWA 2014 and</w:t>
            </w:r>
            <w:r>
              <w:rPr>
                <w:sz w:val="24"/>
                <w:szCs w:val="24"/>
              </w:rPr>
              <w:t xml:space="preserve"> </w:t>
            </w:r>
            <w:r w:rsidR="006A3996">
              <w:rPr>
                <w:sz w:val="24"/>
                <w:szCs w:val="24"/>
              </w:rPr>
              <w:t xml:space="preserve">outlines the </w:t>
            </w:r>
            <w:r w:rsidR="000F7E85">
              <w:rPr>
                <w:sz w:val="24"/>
                <w:szCs w:val="24"/>
              </w:rPr>
              <w:t xml:space="preserve">framework, policies and procedures </w:t>
            </w:r>
            <w:r w:rsidR="001B3B4B">
              <w:rPr>
                <w:sz w:val="24"/>
                <w:szCs w:val="24"/>
              </w:rPr>
              <w:t xml:space="preserve">to </w:t>
            </w:r>
            <w:r w:rsidR="0093060B">
              <w:rPr>
                <w:sz w:val="24"/>
                <w:szCs w:val="24"/>
              </w:rPr>
              <w:t>en</w:t>
            </w:r>
            <w:r w:rsidR="001B3B4B">
              <w:rPr>
                <w:sz w:val="24"/>
                <w:szCs w:val="24"/>
              </w:rPr>
              <w:t>sure adults a</w:t>
            </w:r>
            <w:r w:rsidR="0093060B">
              <w:rPr>
                <w:sz w:val="24"/>
                <w:szCs w:val="24"/>
              </w:rPr>
              <w:t>t risk are safeguarded.</w:t>
            </w:r>
            <w:r w:rsidR="001B54CD">
              <w:rPr>
                <w:sz w:val="24"/>
                <w:szCs w:val="24"/>
              </w:rPr>
              <w:t xml:space="preserve"> It is vitally important as it </w:t>
            </w:r>
            <w:r w:rsidR="0039766C">
              <w:rPr>
                <w:sz w:val="24"/>
                <w:szCs w:val="24"/>
              </w:rPr>
              <w:t>provid</w:t>
            </w:r>
            <w:r w:rsidR="0045219D">
              <w:rPr>
                <w:sz w:val="24"/>
                <w:szCs w:val="24"/>
              </w:rPr>
              <w:t>es</w:t>
            </w:r>
            <w:r w:rsidR="001B54CD">
              <w:rPr>
                <w:sz w:val="24"/>
                <w:szCs w:val="24"/>
              </w:rPr>
              <w:t xml:space="preserve"> a standardised approach to the safeguarding of adults across Wales. </w:t>
            </w:r>
            <w:r w:rsidR="00F27746">
              <w:rPr>
                <w:sz w:val="24"/>
                <w:szCs w:val="24"/>
              </w:rPr>
              <w:t>As well as</w:t>
            </w:r>
            <w:r w:rsidR="0096059B">
              <w:rPr>
                <w:sz w:val="24"/>
                <w:szCs w:val="24"/>
              </w:rPr>
              <w:t xml:space="preserve"> provid</w:t>
            </w:r>
            <w:r w:rsidR="00F27746">
              <w:rPr>
                <w:sz w:val="24"/>
                <w:szCs w:val="24"/>
              </w:rPr>
              <w:t>ing</w:t>
            </w:r>
            <w:r w:rsidR="0096059B">
              <w:rPr>
                <w:sz w:val="24"/>
                <w:szCs w:val="24"/>
              </w:rPr>
              <w:t xml:space="preserve"> </w:t>
            </w:r>
            <w:r w:rsidR="00415724">
              <w:rPr>
                <w:sz w:val="24"/>
                <w:szCs w:val="24"/>
              </w:rPr>
              <w:t xml:space="preserve">clarity around the legal duty and </w:t>
            </w:r>
            <w:r w:rsidR="00F27746">
              <w:rPr>
                <w:sz w:val="24"/>
                <w:szCs w:val="24"/>
              </w:rPr>
              <w:t>responsibilities.</w:t>
            </w:r>
            <w:r w:rsidR="00EF6F2F">
              <w:rPr>
                <w:sz w:val="24"/>
                <w:szCs w:val="24"/>
              </w:rPr>
              <w:t xml:space="preserve"> WSP 2019</w:t>
            </w:r>
            <w:r w:rsidR="00F9610A">
              <w:rPr>
                <w:sz w:val="24"/>
                <w:szCs w:val="24"/>
              </w:rPr>
              <w:t xml:space="preserve"> also </w:t>
            </w:r>
            <w:r w:rsidR="00EF6F2F">
              <w:rPr>
                <w:sz w:val="24"/>
                <w:szCs w:val="24"/>
              </w:rPr>
              <w:t>stipulates</w:t>
            </w:r>
            <w:r w:rsidR="00F9610A">
              <w:rPr>
                <w:sz w:val="24"/>
                <w:szCs w:val="24"/>
              </w:rPr>
              <w:t xml:space="preserve"> clear definitions </w:t>
            </w:r>
            <w:r w:rsidR="00FC7E96">
              <w:rPr>
                <w:sz w:val="24"/>
                <w:szCs w:val="24"/>
              </w:rPr>
              <w:t>and out</w:t>
            </w:r>
            <w:r w:rsidR="00AE2228">
              <w:rPr>
                <w:sz w:val="24"/>
                <w:szCs w:val="24"/>
              </w:rPr>
              <w:t>lines the categories of abuse</w:t>
            </w:r>
            <w:r w:rsidR="0096059B">
              <w:rPr>
                <w:sz w:val="24"/>
                <w:szCs w:val="24"/>
              </w:rPr>
              <w:t>.</w:t>
            </w:r>
            <w:r w:rsidR="0048329F">
              <w:rPr>
                <w:sz w:val="24"/>
                <w:szCs w:val="24"/>
              </w:rPr>
              <w:t xml:space="preserve"> WSP 2019 </w:t>
            </w:r>
            <w:r w:rsidR="00EF6F2F">
              <w:rPr>
                <w:sz w:val="24"/>
                <w:szCs w:val="24"/>
              </w:rPr>
              <w:t>offers</w:t>
            </w:r>
            <w:r w:rsidR="00E135E4">
              <w:rPr>
                <w:sz w:val="24"/>
                <w:szCs w:val="24"/>
              </w:rPr>
              <w:t xml:space="preserve"> a clear definition of abuse; </w:t>
            </w:r>
            <w:r w:rsidR="00CA3A11">
              <w:rPr>
                <w:sz w:val="24"/>
                <w:szCs w:val="24"/>
              </w:rPr>
              <w:t>“</w:t>
            </w:r>
            <w:r w:rsidR="00CA3A11" w:rsidRPr="00CA3A11">
              <w:rPr>
                <w:sz w:val="24"/>
                <w:szCs w:val="24"/>
              </w:rPr>
              <w:t>can be physical, sexual, psychological, emotional or financial (includes theft, fraud, pressure about money, misuse of money)</w:t>
            </w:r>
            <w:r w:rsidR="00CA3A11">
              <w:rPr>
                <w:sz w:val="24"/>
                <w:szCs w:val="24"/>
              </w:rPr>
              <w:t xml:space="preserve">, </w:t>
            </w:r>
            <w:r w:rsidR="00CA3A11" w:rsidRPr="00CA3A11">
              <w:rPr>
                <w:sz w:val="24"/>
                <w:szCs w:val="24"/>
              </w:rPr>
              <w:t xml:space="preserve">take place in any setting, whether in a </w:t>
            </w:r>
            <w:r w:rsidR="00CA3A11" w:rsidRPr="00CA3A11">
              <w:rPr>
                <w:sz w:val="24"/>
                <w:szCs w:val="24"/>
              </w:rPr>
              <w:lastRenderedPageBreak/>
              <w:t>private dwelling, an institution or any other place</w:t>
            </w:r>
            <w:r w:rsidR="00257569">
              <w:rPr>
                <w:sz w:val="24"/>
                <w:szCs w:val="24"/>
              </w:rPr>
              <w:t>”, as well as providing a clear definition of neglect (</w:t>
            </w:r>
            <w:r w:rsidR="00D25297">
              <w:rPr>
                <w:sz w:val="24"/>
                <w:szCs w:val="24"/>
              </w:rPr>
              <w:t>Social Care Wales 2025</w:t>
            </w:r>
            <w:r w:rsidR="00257569">
              <w:rPr>
                <w:sz w:val="24"/>
                <w:szCs w:val="24"/>
              </w:rPr>
              <w:t>).</w:t>
            </w:r>
          </w:p>
          <w:p w14:paraId="4FC5CC2A" w14:textId="77777777" w:rsidR="00EB2E88" w:rsidRDefault="00EB2E88" w:rsidP="007365C3">
            <w:pPr>
              <w:spacing w:line="360" w:lineRule="auto"/>
              <w:jc w:val="both"/>
              <w:rPr>
                <w:sz w:val="24"/>
                <w:szCs w:val="24"/>
              </w:rPr>
            </w:pPr>
          </w:p>
          <w:p w14:paraId="30881AF3" w14:textId="7D2B46E6" w:rsidR="00B1248C" w:rsidRDefault="0023473B" w:rsidP="007365C3">
            <w:pPr>
              <w:spacing w:line="360" w:lineRule="auto"/>
              <w:jc w:val="both"/>
              <w:rPr>
                <w:sz w:val="24"/>
                <w:szCs w:val="24"/>
              </w:rPr>
            </w:pPr>
            <w:r>
              <w:rPr>
                <w:sz w:val="24"/>
                <w:szCs w:val="24"/>
              </w:rPr>
              <w:t xml:space="preserve">When considering safeguarding </w:t>
            </w:r>
            <w:r w:rsidR="00B33564">
              <w:rPr>
                <w:sz w:val="24"/>
                <w:szCs w:val="24"/>
              </w:rPr>
              <w:t>for adult</w:t>
            </w:r>
            <w:r w:rsidR="0039766C">
              <w:rPr>
                <w:sz w:val="24"/>
                <w:szCs w:val="24"/>
              </w:rPr>
              <w:t>s</w:t>
            </w:r>
            <w:r w:rsidR="00B33564">
              <w:rPr>
                <w:sz w:val="24"/>
                <w:szCs w:val="24"/>
              </w:rPr>
              <w:t xml:space="preserve"> it is also important to consider the United Nations </w:t>
            </w:r>
            <w:r w:rsidR="00F63879">
              <w:rPr>
                <w:sz w:val="24"/>
                <w:szCs w:val="24"/>
              </w:rPr>
              <w:t>Humans Rights Council (UNHRC</w:t>
            </w:r>
            <w:r w:rsidR="00587429">
              <w:rPr>
                <w:sz w:val="24"/>
                <w:szCs w:val="24"/>
              </w:rPr>
              <w:t xml:space="preserve"> 2006</w:t>
            </w:r>
            <w:r w:rsidR="00F63879">
              <w:rPr>
                <w:sz w:val="24"/>
                <w:szCs w:val="24"/>
              </w:rPr>
              <w:t xml:space="preserve">), </w:t>
            </w:r>
            <w:r w:rsidR="00112C1D" w:rsidRPr="00112C1D">
              <w:rPr>
                <w:sz w:val="24"/>
                <w:szCs w:val="24"/>
              </w:rPr>
              <w:t>European Convention on Human Rights (ECHR</w:t>
            </w:r>
            <w:r w:rsidR="00A974F4">
              <w:rPr>
                <w:sz w:val="24"/>
                <w:szCs w:val="24"/>
              </w:rPr>
              <w:t xml:space="preserve"> 1950</w:t>
            </w:r>
            <w:r w:rsidR="00112C1D" w:rsidRPr="00112C1D">
              <w:rPr>
                <w:sz w:val="24"/>
                <w:szCs w:val="24"/>
              </w:rPr>
              <w:t>)</w:t>
            </w:r>
            <w:r w:rsidR="00112C1D">
              <w:rPr>
                <w:sz w:val="24"/>
                <w:szCs w:val="24"/>
              </w:rPr>
              <w:t xml:space="preserve">, and the Human Rights Act 1998 </w:t>
            </w:r>
            <w:r w:rsidR="009062A2">
              <w:rPr>
                <w:sz w:val="24"/>
                <w:szCs w:val="24"/>
              </w:rPr>
              <w:t xml:space="preserve">(HRA 1998). </w:t>
            </w:r>
            <w:r w:rsidR="005D70F1">
              <w:rPr>
                <w:sz w:val="24"/>
                <w:szCs w:val="24"/>
              </w:rPr>
              <w:t xml:space="preserve">The </w:t>
            </w:r>
            <w:r w:rsidR="005D70F1" w:rsidRPr="005D70F1">
              <w:rPr>
                <w:sz w:val="24"/>
                <w:szCs w:val="24"/>
              </w:rPr>
              <w:t>UNHRC, ECHR, and H</w:t>
            </w:r>
            <w:r w:rsidR="005D70F1">
              <w:rPr>
                <w:sz w:val="24"/>
                <w:szCs w:val="24"/>
              </w:rPr>
              <w:t>RA 1998</w:t>
            </w:r>
            <w:r w:rsidR="005D70F1" w:rsidRPr="005D70F1">
              <w:rPr>
                <w:sz w:val="24"/>
                <w:szCs w:val="24"/>
              </w:rPr>
              <w:t xml:space="preserve"> provid</w:t>
            </w:r>
            <w:r w:rsidR="005D70F1">
              <w:rPr>
                <w:sz w:val="24"/>
                <w:szCs w:val="24"/>
              </w:rPr>
              <w:t>e</w:t>
            </w:r>
            <w:r w:rsidR="005D70F1" w:rsidRPr="005D70F1">
              <w:rPr>
                <w:sz w:val="24"/>
                <w:szCs w:val="24"/>
              </w:rPr>
              <w:t xml:space="preserve"> the legal and ethical foundation for protecting adults at risk</w:t>
            </w:r>
            <w:r w:rsidR="005D70F1">
              <w:rPr>
                <w:sz w:val="24"/>
                <w:szCs w:val="24"/>
              </w:rPr>
              <w:t xml:space="preserve"> </w:t>
            </w:r>
            <w:r w:rsidR="008D6E2D">
              <w:rPr>
                <w:sz w:val="24"/>
                <w:szCs w:val="24"/>
              </w:rPr>
              <w:t>and are embedded into the SSWBWA 2014</w:t>
            </w:r>
            <w:r w:rsidR="005D70F1" w:rsidRPr="005D70F1">
              <w:rPr>
                <w:sz w:val="24"/>
                <w:szCs w:val="24"/>
              </w:rPr>
              <w:t xml:space="preserve">. </w:t>
            </w:r>
            <w:r w:rsidR="0012525A">
              <w:rPr>
                <w:sz w:val="24"/>
                <w:szCs w:val="24"/>
              </w:rPr>
              <w:t>T</w:t>
            </w:r>
            <w:r w:rsidR="0012525A" w:rsidRPr="0012525A">
              <w:rPr>
                <w:sz w:val="24"/>
                <w:szCs w:val="24"/>
              </w:rPr>
              <w:t>hese frameworks ensure safeguarding in Wales is not just about protection but about upholding autonomy, dignity, and equality</w:t>
            </w:r>
            <w:r w:rsidR="00A96C63">
              <w:rPr>
                <w:sz w:val="24"/>
                <w:szCs w:val="24"/>
              </w:rPr>
              <w:t xml:space="preserve">, </w:t>
            </w:r>
            <w:r w:rsidR="0012525A" w:rsidRPr="0012525A">
              <w:rPr>
                <w:sz w:val="24"/>
                <w:szCs w:val="24"/>
              </w:rPr>
              <w:t>guiding professionals to make ethical, rights-based decisions for vulnerable adults.</w:t>
            </w:r>
            <w:r w:rsidR="0012525A">
              <w:rPr>
                <w:sz w:val="24"/>
                <w:szCs w:val="24"/>
              </w:rPr>
              <w:t xml:space="preserve"> </w:t>
            </w:r>
          </w:p>
          <w:p w14:paraId="261E6852" w14:textId="77777777" w:rsidR="006D6ABA" w:rsidRDefault="006D6ABA" w:rsidP="007365C3">
            <w:pPr>
              <w:spacing w:line="360" w:lineRule="auto"/>
              <w:jc w:val="both"/>
              <w:rPr>
                <w:sz w:val="24"/>
                <w:szCs w:val="24"/>
              </w:rPr>
            </w:pPr>
          </w:p>
          <w:p w14:paraId="25712490" w14:textId="1F823B36" w:rsidR="006D6ABA" w:rsidRDefault="004827CE" w:rsidP="007365C3">
            <w:pPr>
              <w:spacing w:line="360" w:lineRule="auto"/>
              <w:jc w:val="both"/>
              <w:rPr>
                <w:sz w:val="24"/>
                <w:szCs w:val="24"/>
              </w:rPr>
            </w:pPr>
            <w:r w:rsidRPr="004827CE">
              <w:rPr>
                <w:sz w:val="24"/>
                <w:szCs w:val="24"/>
              </w:rPr>
              <w:t xml:space="preserve">When considering adult safeguarding, it is necessary to consider the complexities around mental health. </w:t>
            </w:r>
            <w:r w:rsidR="003B26E7" w:rsidRPr="003B26E7">
              <w:rPr>
                <w:sz w:val="24"/>
                <w:szCs w:val="24"/>
              </w:rPr>
              <w:t>The Mental Capacity Act 2005 ensures that individuals are presumed to have capacity, supported to make their own decisions, and protected through actions taken in their best interests using the least restrictive option when they lack capacity.</w:t>
            </w:r>
            <w:r w:rsidR="003B26E7">
              <w:rPr>
                <w:sz w:val="24"/>
                <w:szCs w:val="24"/>
              </w:rPr>
              <w:t xml:space="preserve"> </w:t>
            </w:r>
            <w:r w:rsidRPr="004827CE">
              <w:rPr>
                <w:sz w:val="24"/>
                <w:szCs w:val="24"/>
              </w:rPr>
              <w:t>The Mental Health Act 1983 allows for compulsory assessment and treatment of individuals with mental disorders when they pose a risk to themselves or others, offering a legal route to safeguard. The Mental Health (Wales) Measure 2010 improves access to mental health services and care coordination, promoting early intervention. Together, these laws provide a framework for professionals to act lawfully and ethically when safeguarding adults at risk due to impaired capacity or mental ill-health, balancing protection with respect for individual rights, dignity, and choice.</w:t>
            </w:r>
          </w:p>
          <w:p w14:paraId="45CA6957" w14:textId="77777777" w:rsidR="00B1248C" w:rsidRDefault="00B1248C" w:rsidP="007365C3">
            <w:pPr>
              <w:spacing w:line="360" w:lineRule="auto"/>
              <w:jc w:val="both"/>
              <w:rPr>
                <w:sz w:val="24"/>
                <w:szCs w:val="24"/>
              </w:rPr>
            </w:pPr>
          </w:p>
          <w:p w14:paraId="32607A2E" w14:textId="383174B5" w:rsidR="007365C3" w:rsidRDefault="007365C3" w:rsidP="007365C3">
            <w:pPr>
              <w:spacing w:line="360" w:lineRule="auto"/>
              <w:jc w:val="both"/>
              <w:rPr>
                <w:sz w:val="24"/>
                <w:szCs w:val="24"/>
              </w:rPr>
            </w:pPr>
            <w:r w:rsidRPr="007365C3">
              <w:rPr>
                <w:sz w:val="24"/>
                <w:szCs w:val="24"/>
              </w:rPr>
              <w:t>In conclusion, safeguarding adults in Wales demands a legally grounded, rights-based approach that integrates mental health, capacity, and ethical practice. This ensures professionals uphold autonomy, dignity, and protection while acting lawfully and consistently to support adults at risk across diverse safeguarding contexts.</w:t>
            </w:r>
          </w:p>
          <w:p w14:paraId="49641ACD" w14:textId="77777777" w:rsidR="00FC0334" w:rsidRDefault="00FC0334" w:rsidP="007365C3">
            <w:pPr>
              <w:spacing w:line="360" w:lineRule="auto"/>
              <w:jc w:val="both"/>
              <w:rPr>
                <w:sz w:val="24"/>
                <w:szCs w:val="24"/>
              </w:rPr>
            </w:pPr>
          </w:p>
          <w:p w14:paraId="206514B9" w14:textId="1BE48EA0" w:rsidR="00FC0334" w:rsidRPr="007365C3" w:rsidRDefault="00E57B6F" w:rsidP="007365C3">
            <w:pPr>
              <w:spacing w:line="360" w:lineRule="auto"/>
              <w:jc w:val="both"/>
              <w:rPr>
                <w:b/>
                <w:bCs/>
                <w:sz w:val="24"/>
                <w:szCs w:val="24"/>
              </w:rPr>
            </w:pPr>
            <w:r w:rsidRPr="007365C3">
              <w:rPr>
                <w:b/>
                <w:bCs/>
                <w:sz w:val="24"/>
                <w:szCs w:val="24"/>
              </w:rPr>
              <w:t>References:</w:t>
            </w:r>
          </w:p>
          <w:p w14:paraId="2FBB911E" w14:textId="1C24CA57" w:rsidR="007A5F72" w:rsidRDefault="00312780" w:rsidP="007365C3">
            <w:pPr>
              <w:pStyle w:val="ListParagraph"/>
              <w:numPr>
                <w:ilvl w:val="0"/>
                <w:numId w:val="56"/>
              </w:numPr>
              <w:spacing w:line="360" w:lineRule="auto"/>
              <w:rPr>
                <w:iCs/>
                <w:sz w:val="24"/>
                <w:szCs w:val="24"/>
              </w:rPr>
            </w:pPr>
            <w:r w:rsidRPr="00312780">
              <w:rPr>
                <w:iCs/>
                <w:sz w:val="24"/>
                <w:szCs w:val="24"/>
              </w:rPr>
              <w:t>European Convention on Human Rights</w:t>
            </w:r>
            <w:r w:rsidR="00A974F4">
              <w:rPr>
                <w:iCs/>
                <w:sz w:val="24"/>
                <w:szCs w:val="24"/>
              </w:rPr>
              <w:t xml:space="preserve">, </w:t>
            </w:r>
            <w:r w:rsidR="0098633D">
              <w:rPr>
                <w:iCs/>
                <w:sz w:val="24"/>
                <w:szCs w:val="24"/>
              </w:rPr>
              <w:t xml:space="preserve">(1950), </w:t>
            </w:r>
            <w:r w:rsidR="0098633D" w:rsidRPr="0098633D">
              <w:rPr>
                <w:iCs/>
                <w:sz w:val="24"/>
                <w:szCs w:val="24"/>
              </w:rPr>
              <w:t>[Online], Available at:</w:t>
            </w:r>
            <w:r w:rsidR="00666D5B">
              <w:rPr>
                <w:iCs/>
                <w:sz w:val="24"/>
                <w:szCs w:val="24"/>
              </w:rPr>
              <w:t xml:space="preserve"> </w:t>
            </w:r>
            <w:hyperlink r:id="rId11" w:history="1">
              <w:r w:rsidR="00666D5B" w:rsidRPr="006F04EF">
                <w:rPr>
                  <w:rStyle w:val="Hyperlink"/>
                  <w:iCs/>
                  <w:sz w:val="24"/>
                  <w:szCs w:val="24"/>
                </w:rPr>
                <w:t>https://www.echr.coe.int/documents/d/echr/convention_ENG</w:t>
              </w:r>
            </w:hyperlink>
            <w:r w:rsidR="0094186B">
              <w:rPr>
                <w:iCs/>
                <w:sz w:val="24"/>
                <w:szCs w:val="24"/>
              </w:rPr>
              <w:t>,</w:t>
            </w:r>
            <w:r w:rsidR="00666D5B">
              <w:rPr>
                <w:iCs/>
                <w:sz w:val="24"/>
                <w:szCs w:val="24"/>
              </w:rPr>
              <w:t xml:space="preserve"> </w:t>
            </w:r>
            <w:r w:rsidR="0094186B" w:rsidRPr="0094186B">
              <w:rPr>
                <w:iCs/>
                <w:sz w:val="24"/>
                <w:szCs w:val="24"/>
              </w:rPr>
              <w:t>[Accessed 27/09/2025].</w:t>
            </w:r>
          </w:p>
          <w:p w14:paraId="6DEDB9B1" w14:textId="77777777" w:rsidR="00EB01E2" w:rsidRDefault="00EB01E2" w:rsidP="00EB01E2">
            <w:pPr>
              <w:pStyle w:val="ListParagraph"/>
              <w:spacing w:line="360" w:lineRule="auto"/>
              <w:rPr>
                <w:iCs/>
                <w:sz w:val="24"/>
                <w:szCs w:val="24"/>
              </w:rPr>
            </w:pPr>
          </w:p>
          <w:p w14:paraId="5B607D7A" w14:textId="77777777" w:rsidR="00EB01E2" w:rsidRDefault="00312780" w:rsidP="00EB01E2">
            <w:pPr>
              <w:pStyle w:val="ListParagraph"/>
              <w:numPr>
                <w:ilvl w:val="0"/>
                <w:numId w:val="56"/>
              </w:numPr>
              <w:spacing w:line="360" w:lineRule="auto"/>
              <w:rPr>
                <w:iCs/>
                <w:sz w:val="24"/>
                <w:szCs w:val="24"/>
              </w:rPr>
            </w:pPr>
            <w:r w:rsidRPr="00312780">
              <w:rPr>
                <w:iCs/>
                <w:sz w:val="24"/>
                <w:szCs w:val="24"/>
              </w:rPr>
              <w:t>Human Rights Act 1998</w:t>
            </w:r>
            <w:r w:rsidR="002C205A">
              <w:rPr>
                <w:iCs/>
                <w:sz w:val="24"/>
                <w:szCs w:val="24"/>
              </w:rPr>
              <w:t xml:space="preserve">, </w:t>
            </w:r>
            <w:r w:rsidR="0098633D" w:rsidRPr="0098633D">
              <w:rPr>
                <w:iCs/>
                <w:sz w:val="24"/>
                <w:szCs w:val="24"/>
              </w:rPr>
              <w:t>[Online], Available at:</w:t>
            </w:r>
            <w:r w:rsidR="0094186B">
              <w:rPr>
                <w:iCs/>
                <w:sz w:val="24"/>
                <w:szCs w:val="24"/>
              </w:rPr>
              <w:t xml:space="preserve"> </w:t>
            </w:r>
            <w:hyperlink r:id="rId12" w:history="1">
              <w:r w:rsidR="0094186B" w:rsidRPr="006F04EF">
                <w:rPr>
                  <w:rStyle w:val="Hyperlink"/>
                  <w:iCs/>
                  <w:sz w:val="24"/>
                  <w:szCs w:val="24"/>
                </w:rPr>
                <w:t>https://www.legislation.gov.uk/ukpga/1998/42/contents</w:t>
              </w:r>
            </w:hyperlink>
            <w:r w:rsidR="0094186B">
              <w:rPr>
                <w:iCs/>
                <w:sz w:val="24"/>
                <w:szCs w:val="24"/>
              </w:rPr>
              <w:t xml:space="preserve">, </w:t>
            </w:r>
            <w:r w:rsidR="0094186B" w:rsidRPr="0094186B">
              <w:rPr>
                <w:iCs/>
                <w:sz w:val="24"/>
                <w:szCs w:val="24"/>
              </w:rPr>
              <w:t>[Accessed 27/09/2025].</w:t>
            </w:r>
          </w:p>
          <w:p w14:paraId="1FBA9CFF" w14:textId="77777777" w:rsidR="00EB01E2" w:rsidRPr="00EB01E2" w:rsidRDefault="00EB01E2" w:rsidP="00EB01E2">
            <w:pPr>
              <w:pStyle w:val="ListParagraph"/>
              <w:rPr>
                <w:iCs/>
                <w:sz w:val="24"/>
                <w:szCs w:val="24"/>
              </w:rPr>
            </w:pPr>
          </w:p>
          <w:p w14:paraId="7BD631F9" w14:textId="77777777" w:rsidR="00EB01E2" w:rsidRDefault="00C53F55" w:rsidP="00EB01E2">
            <w:pPr>
              <w:pStyle w:val="ListParagraph"/>
              <w:numPr>
                <w:ilvl w:val="0"/>
                <w:numId w:val="56"/>
              </w:numPr>
              <w:spacing w:line="360" w:lineRule="auto"/>
              <w:rPr>
                <w:iCs/>
                <w:sz w:val="24"/>
                <w:szCs w:val="24"/>
              </w:rPr>
            </w:pPr>
            <w:r w:rsidRPr="00EB01E2">
              <w:rPr>
                <w:iCs/>
                <w:sz w:val="24"/>
                <w:szCs w:val="24"/>
              </w:rPr>
              <w:t>Mental Capacity Act 2005</w:t>
            </w:r>
            <w:r w:rsidR="002C205A" w:rsidRPr="00EB01E2">
              <w:rPr>
                <w:iCs/>
                <w:sz w:val="24"/>
                <w:szCs w:val="24"/>
              </w:rPr>
              <w:t>, [Online], Available at:</w:t>
            </w:r>
            <w:r w:rsidR="008560CA" w:rsidRPr="00EB01E2">
              <w:rPr>
                <w:iCs/>
                <w:sz w:val="24"/>
                <w:szCs w:val="24"/>
              </w:rPr>
              <w:t xml:space="preserve"> </w:t>
            </w:r>
            <w:hyperlink r:id="rId13" w:history="1">
              <w:r w:rsidR="008560CA" w:rsidRPr="00EB01E2">
                <w:rPr>
                  <w:rStyle w:val="Hyperlink"/>
                  <w:iCs/>
                  <w:sz w:val="24"/>
                  <w:szCs w:val="24"/>
                </w:rPr>
                <w:t>https://www.legislation.gov.uk/ukpga/2005/9/contents</w:t>
              </w:r>
            </w:hyperlink>
            <w:r w:rsidR="00674A7F" w:rsidRPr="00EB01E2">
              <w:rPr>
                <w:iCs/>
                <w:sz w:val="24"/>
                <w:szCs w:val="24"/>
              </w:rPr>
              <w:t>,</w:t>
            </w:r>
            <w:r w:rsidR="008560CA" w:rsidRPr="00EB01E2">
              <w:rPr>
                <w:iCs/>
                <w:sz w:val="24"/>
                <w:szCs w:val="24"/>
              </w:rPr>
              <w:t xml:space="preserve"> </w:t>
            </w:r>
            <w:r w:rsidR="00674A7F" w:rsidRPr="00EB01E2">
              <w:rPr>
                <w:iCs/>
                <w:sz w:val="24"/>
                <w:szCs w:val="24"/>
              </w:rPr>
              <w:t>[Accessed 27/09/2025].</w:t>
            </w:r>
          </w:p>
          <w:p w14:paraId="63481B69" w14:textId="77777777" w:rsidR="00EB01E2" w:rsidRPr="00EB01E2" w:rsidRDefault="00EB01E2" w:rsidP="00EB01E2">
            <w:pPr>
              <w:pStyle w:val="ListParagraph"/>
              <w:rPr>
                <w:iCs/>
                <w:sz w:val="24"/>
                <w:szCs w:val="24"/>
              </w:rPr>
            </w:pPr>
          </w:p>
          <w:p w14:paraId="033024A3" w14:textId="77777777" w:rsidR="00EB01E2" w:rsidRDefault="002C205A" w:rsidP="00EB01E2">
            <w:pPr>
              <w:pStyle w:val="ListParagraph"/>
              <w:numPr>
                <w:ilvl w:val="0"/>
                <w:numId w:val="56"/>
              </w:numPr>
              <w:spacing w:line="360" w:lineRule="auto"/>
              <w:rPr>
                <w:iCs/>
                <w:sz w:val="24"/>
                <w:szCs w:val="24"/>
              </w:rPr>
            </w:pPr>
            <w:r w:rsidRPr="00EB01E2">
              <w:rPr>
                <w:iCs/>
                <w:sz w:val="24"/>
                <w:szCs w:val="24"/>
              </w:rPr>
              <w:t>Mental Health Act 1983, [Online], Available at:</w:t>
            </w:r>
            <w:r w:rsidR="00674A7F">
              <w:t xml:space="preserve"> </w:t>
            </w:r>
            <w:hyperlink r:id="rId14" w:history="1">
              <w:r w:rsidR="00674A7F" w:rsidRPr="00EB01E2">
                <w:rPr>
                  <w:rStyle w:val="Hyperlink"/>
                  <w:iCs/>
                  <w:sz w:val="24"/>
                  <w:szCs w:val="24"/>
                </w:rPr>
                <w:t>https://www.legislation.gov.uk/ukpga/1983/20/contents</w:t>
              </w:r>
            </w:hyperlink>
            <w:r w:rsidR="00674A7F" w:rsidRPr="00EB01E2">
              <w:rPr>
                <w:iCs/>
                <w:sz w:val="24"/>
                <w:szCs w:val="24"/>
              </w:rPr>
              <w:t>, [Accessed 27/09/2025].</w:t>
            </w:r>
          </w:p>
          <w:p w14:paraId="68FA2DF2" w14:textId="77777777" w:rsidR="00EB01E2" w:rsidRPr="00EB01E2" w:rsidRDefault="00EB01E2" w:rsidP="00EB01E2">
            <w:pPr>
              <w:pStyle w:val="ListParagraph"/>
              <w:rPr>
                <w:iCs/>
                <w:sz w:val="24"/>
                <w:szCs w:val="24"/>
              </w:rPr>
            </w:pPr>
          </w:p>
          <w:p w14:paraId="2856CAB5" w14:textId="77777777" w:rsidR="00EB01E2" w:rsidRDefault="002C205A" w:rsidP="00EB01E2">
            <w:pPr>
              <w:pStyle w:val="ListParagraph"/>
              <w:numPr>
                <w:ilvl w:val="0"/>
                <w:numId w:val="56"/>
              </w:numPr>
              <w:spacing w:line="360" w:lineRule="auto"/>
              <w:rPr>
                <w:iCs/>
                <w:sz w:val="24"/>
                <w:szCs w:val="24"/>
              </w:rPr>
            </w:pPr>
            <w:r w:rsidRPr="00EB01E2">
              <w:rPr>
                <w:iCs/>
                <w:sz w:val="24"/>
                <w:szCs w:val="24"/>
              </w:rPr>
              <w:t>Mental Health (Wales) Measure 2010</w:t>
            </w:r>
            <w:r w:rsidR="00D76013" w:rsidRPr="00EB01E2">
              <w:rPr>
                <w:iCs/>
                <w:sz w:val="24"/>
                <w:szCs w:val="24"/>
              </w:rPr>
              <w:t>,</w:t>
            </w:r>
            <w:r w:rsidRPr="00EB01E2">
              <w:rPr>
                <w:iCs/>
                <w:sz w:val="24"/>
                <w:szCs w:val="24"/>
              </w:rPr>
              <w:t xml:space="preserve"> [Online], Available at:</w:t>
            </w:r>
            <w:r w:rsidR="00B313ED" w:rsidRPr="00EB01E2">
              <w:rPr>
                <w:iCs/>
                <w:sz w:val="24"/>
                <w:szCs w:val="24"/>
              </w:rPr>
              <w:t xml:space="preserve"> </w:t>
            </w:r>
            <w:hyperlink r:id="rId15" w:history="1">
              <w:r w:rsidR="00B313ED" w:rsidRPr="00EB01E2">
                <w:rPr>
                  <w:rStyle w:val="Hyperlink"/>
                  <w:iCs/>
                  <w:sz w:val="24"/>
                  <w:szCs w:val="24"/>
                </w:rPr>
                <w:t>https://www.legislation.gov.uk/mwa/2010/7/contents</w:t>
              </w:r>
            </w:hyperlink>
            <w:r w:rsidR="00674A7F" w:rsidRPr="00EB01E2">
              <w:rPr>
                <w:iCs/>
                <w:sz w:val="24"/>
                <w:szCs w:val="24"/>
              </w:rPr>
              <w:t>,</w:t>
            </w:r>
            <w:r w:rsidR="00B313ED" w:rsidRPr="00EB01E2">
              <w:rPr>
                <w:iCs/>
                <w:sz w:val="24"/>
                <w:szCs w:val="24"/>
              </w:rPr>
              <w:t xml:space="preserve"> </w:t>
            </w:r>
            <w:r w:rsidR="00674A7F" w:rsidRPr="00EB01E2">
              <w:rPr>
                <w:iCs/>
                <w:sz w:val="24"/>
                <w:szCs w:val="24"/>
              </w:rPr>
              <w:t>[Accessed 27/09/2025].</w:t>
            </w:r>
          </w:p>
          <w:p w14:paraId="24AB3C33" w14:textId="77777777" w:rsidR="00EB01E2" w:rsidRPr="00EB01E2" w:rsidRDefault="00EB01E2" w:rsidP="00EB01E2">
            <w:pPr>
              <w:pStyle w:val="ListParagraph"/>
              <w:rPr>
                <w:iCs/>
                <w:sz w:val="24"/>
                <w:szCs w:val="24"/>
              </w:rPr>
            </w:pPr>
          </w:p>
          <w:p w14:paraId="7543EE0B" w14:textId="77777777" w:rsidR="00EB01E2" w:rsidRDefault="00D25297" w:rsidP="00EB01E2">
            <w:pPr>
              <w:pStyle w:val="ListParagraph"/>
              <w:numPr>
                <w:ilvl w:val="0"/>
                <w:numId w:val="56"/>
              </w:numPr>
              <w:spacing w:line="360" w:lineRule="auto"/>
              <w:rPr>
                <w:iCs/>
                <w:sz w:val="24"/>
                <w:szCs w:val="24"/>
              </w:rPr>
            </w:pPr>
            <w:r w:rsidRPr="00EB01E2">
              <w:rPr>
                <w:iCs/>
                <w:sz w:val="24"/>
                <w:szCs w:val="24"/>
              </w:rPr>
              <w:t xml:space="preserve">Social Care Wales, (2025), [Online], Available at: </w:t>
            </w:r>
            <w:hyperlink r:id="rId16" w:history="1">
              <w:r w:rsidR="004A1460" w:rsidRPr="00EB01E2">
                <w:rPr>
                  <w:rStyle w:val="Hyperlink"/>
                  <w:iCs/>
                  <w:sz w:val="24"/>
                  <w:szCs w:val="24"/>
                </w:rPr>
                <w:t>https://safeguarding.wales/en/adu-i/adu-i-a1/a1-p5/</w:t>
              </w:r>
            </w:hyperlink>
            <w:r w:rsidR="004A1460" w:rsidRPr="00EB01E2">
              <w:rPr>
                <w:iCs/>
                <w:sz w:val="24"/>
                <w:szCs w:val="24"/>
              </w:rPr>
              <w:t>, [Accessed 27/09/2025].</w:t>
            </w:r>
          </w:p>
          <w:p w14:paraId="4A100485" w14:textId="77777777" w:rsidR="00EB01E2" w:rsidRPr="00EB01E2" w:rsidRDefault="00EB01E2" w:rsidP="00EB01E2">
            <w:pPr>
              <w:pStyle w:val="ListParagraph"/>
              <w:rPr>
                <w:iCs/>
                <w:sz w:val="24"/>
                <w:szCs w:val="24"/>
              </w:rPr>
            </w:pPr>
          </w:p>
          <w:p w14:paraId="1DE5A6B6" w14:textId="77777777" w:rsidR="00EB01E2" w:rsidRDefault="00C10579" w:rsidP="00EB01E2">
            <w:pPr>
              <w:pStyle w:val="ListParagraph"/>
              <w:numPr>
                <w:ilvl w:val="0"/>
                <w:numId w:val="56"/>
              </w:numPr>
              <w:spacing w:line="360" w:lineRule="auto"/>
              <w:rPr>
                <w:iCs/>
                <w:sz w:val="24"/>
                <w:szCs w:val="24"/>
              </w:rPr>
            </w:pPr>
            <w:r w:rsidRPr="00EB01E2">
              <w:rPr>
                <w:iCs/>
                <w:sz w:val="24"/>
                <w:szCs w:val="24"/>
              </w:rPr>
              <w:t xml:space="preserve">Social Services and Well-Being (Wales) Act, (2014), [Online], Available at: </w:t>
            </w:r>
            <w:hyperlink r:id="rId17" w:history="1">
              <w:r w:rsidRPr="00EB01E2">
                <w:rPr>
                  <w:rStyle w:val="Hyperlink"/>
                  <w:iCs/>
                  <w:sz w:val="24"/>
                  <w:szCs w:val="24"/>
                </w:rPr>
                <w:t>https://www.legislation.gov.uk/anaw/2014/4/contents</w:t>
              </w:r>
            </w:hyperlink>
            <w:r w:rsidRPr="00EB01E2">
              <w:rPr>
                <w:iCs/>
                <w:sz w:val="24"/>
                <w:szCs w:val="24"/>
              </w:rPr>
              <w:t>, [Accessed 27/0</w:t>
            </w:r>
            <w:r w:rsidR="00A11C02" w:rsidRPr="00EB01E2">
              <w:rPr>
                <w:iCs/>
                <w:sz w:val="24"/>
                <w:szCs w:val="24"/>
              </w:rPr>
              <w:t>9</w:t>
            </w:r>
            <w:r w:rsidRPr="00EB01E2">
              <w:rPr>
                <w:iCs/>
                <w:sz w:val="24"/>
                <w:szCs w:val="24"/>
              </w:rPr>
              <w:t>/2025].</w:t>
            </w:r>
          </w:p>
          <w:p w14:paraId="0E394AD1" w14:textId="77777777" w:rsidR="00EB01E2" w:rsidRPr="00EB01E2" w:rsidRDefault="00EB01E2" w:rsidP="00EB01E2">
            <w:pPr>
              <w:pStyle w:val="ListParagraph"/>
              <w:rPr>
                <w:iCs/>
                <w:sz w:val="24"/>
                <w:szCs w:val="24"/>
              </w:rPr>
            </w:pPr>
          </w:p>
          <w:p w14:paraId="739D57DD" w14:textId="77777777" w:rsidR="00EB01E2" w:rsidRDefault="008972CE" w:rsidP="00EB01E2">
            <w:pPr>
              <w:pStyle w:val="ListParagraph"/>
              <w:numPr>
                <w:ilvl w:val="0"/>
                <w:numId w:val="56"/>
              </w:numPr>
              <w:spacing w:line="360" w:lineRule="auto"/>
              <w:rPr>
                <w:iCs/>
                <w:sz w:val="24"/>
                <w:szCs w:val="24"/>
              </w:rPr>
            </w:pPr>
            <w:r w:rsidRPr="00EB01E2">
              <w:rPr>
                <w:iCs/>
                <w:sz w:val="24"/>
                <w:szCs w:val="24"/>
              </w:rPr>
              <w:t xml:space="preserve">Social Services and Well-Being (Wales) Act, (2014b), [Online], Available at: </w:t>
            </w:r>
            <w:hyperlink r:id="rId18" w:history="1">
              <w:r w:rsidR="009F380F" w:rsidRPr="00EB01E2">
                <w:rPr>
                  <w:rStyle w:val="Hyperlink"/>
                  <w:iCs/>
                  <w:sz w:val="24"/>
                  <w:szCs w:val="24"/>
                </w:rPr>
                <w:t>https://www.legislation.gov.uk/anaw/2014/4/section/126</w:t>
              </w:r>
            </w:hyperlink>
            <w:r w:rsidR="009F380F" w:rsidRPr="00EB01E2">
              <w:rPr>
                <w:iCs/>
                <w:sz w:val="24"/>
                <w:szCs w:val="24"/>
              </w:rPr>
              <w:t>, [Accessed 27/09/2025].</w:t>
            </w:r>
          </w:p>
          <w:p w14:paraId="7640B9EF" w14:textId="77777777" w:rsidR="00EB01E2" w:rsidRPr="00EB01E2" w:rsidRDefault="00EB01E2" w:rsidP="00EB01E2">
            <w:pPr>
              <w:pStyle w:val="ListParagraph"/>
              <w:rPr>
                <w:iCs/>
                <w:sz w:val="24"/>
                <w:szCs w:val="24"/>
              </w:rPr>
            </w:pPr>
          </w:p>
          <w:p w14:paraId="0269E7F7" w14:textId="77777777" w:rsidR="00EB01E2" w:rsidRDefault="00312780" w:rsidP="00EB01E2">
            <w:pPr>
              <w:pStyle w:val="ListParagraph"/>
              <w:numPr>
                <w:ilvl w:val="0"/>
                <w:numId w:val="56"/>
              </w:numPr>
              <w:spacing w:line="360" w:lineRule="auto"/>
              <w:rPr>
                <w:iCs/>
                <w:sz w:val="24"/>
                <w:szCs w:val="24"/>
              </w:rPr>
            </w:pPr>
            <w:r w:rsidRPr="00EB01E2">
              <w:rPr>
                <w:iCs/>
                <w:sz w:val="24"/>
                <w:szCs w:val="24"/>
              </w:rPr>
              <w:t>United Nations Humans Rights Council</w:t>
            </w:r>
            <w:r w:rsidR="0098633D" w:rsidRPr="00EB01E2">
              <w:rPr>
                <w:iCs/>
                <w:sz w:val="24"/>
                <w:szCs w:val="24"/>
              </w:rPr>
              <w:t>,</w:t>
            </w:r>
            <w:r w:rsidRPr="00EB01E2">
              <w:rPr>
                <w:iCs/>
                <w:sz w:val="24"/>
                <w:szCs w:val="24"/>
              </w:rPr>
              <w:t xml:space="preserve"> (</w:t>
            </w:r>
            <w:r w:rsidR="0098633D" w:rsidRPr="00EB01E2">
              <w:rPr>
                <w:iCs/>
                <w:sz w:val="24"/>
                <w:szCs w:val="24"/>
              </w:rPr>
              <w:t>2006</w:t>
            </w:r>
            <w:r w:rsidRPr="00EB01E2">
              <w:rPr>
                <w:iCs/>
                <w:sz w:val="24"/>
                <w:szCs w:val="24"/>
              </w:rPr>
              <w:t>),</w:t>
            </w:r>
            <w:r w:rsidR="0098633D">
              <w:t xml:space="preserve"> </w:t>
            </w:r>
            <w:r w:rsidR="0098633D" w:rsidRPr="00EB01E2">
              <w:rPr>
                <w:iCs/>
                <w:sz w:val="24"/>
                <w:szCs w:val="24"/>
              </w:rPr>
              <w:t xml:space="preserve">[Online], Available at: </w:t>
            </w:r>
            <w:r w:rsidRPr="00EB01E2">
              <w:rPr>
                <w:iCs/>
                <w:sz w:val="24"/>
                <w:szCs w:val="24"/>
              </w:rPr>
              <w:t xml:space="preserve"> </w:t>
            </w:r>
            <w:hyperlink r:id="rId19" w:history="1">
              <w:r w:rsidR="0098633D" w:rsidRPr="00EB01E2">
                <w:rPr>
                  <w:rStyle w:val="Hyperlink"/>
                  <w:iCs/>
                  <w:sz w:val="24"/>
                  <w:szCs w:val="24"/>
                </w:rPr>
                <w:t>https://www.ohchr.org/en/what-are-human-rights</w:t>
              </w:r>
            </w:hyperlink>
            <w:r w:rsidR="0094186B" w:rsidRPr="00EB01E2">
              <w:rPr>
                <w:iCs/>
                <w:sz w:val="24"/>
                <w:szCs w:val="24"/>
              </w:rPr>
              <w:t>,</w:t>
            </w:r>
            <w:r w:rsidR="0098633D" w:rsidRPr="00EB01E2">
              <w:rPr>
                <w:iCs/>
                <w:sz w:val="24"/>
                <w:szCs w:val="24"/>
              </w:rPr>
              <w:t xml:space="preserve"> </w:t>
            </w:r>
            <w:r w:rsidR="0094186B" w:rsidRPr="00EB01E2">
              <w:rPr>
                <w:iCs/>
                <w:sz w:val="24"/>
                <w:szCs w:val="24"/>
              </w:rPr>
              <w:t>[Accessed 27/09/2025].</w:t>
            </w:r>
          </w:p>
          <w:p w14:paraId="33F49FBC" w14:textId="77777777" w:rsidR="00EB01E2" w:rsidRPr="00EB01E2" w:rsidRDefault="00EB01E2" w:rsidP="00EB01E2">
            <w:pPr>
              <w:pStyle w:val="ListParagraph"/>
              <w:rPr>
                <w:sz w:val="24"/>
                <w:szCs w:val="24"/>
              </w:rPr>
            </w:pPr>
          </w:p>
          <w:p w14:paraId="71366658" w14:textId="27F1CD9E" w:rsidR="00FB7E5D" w:rsidRPr="00EB01E2" w:rsidRDefault="000B3163" w:rsidP="00EB01E2">
            <w:pPr>
              <w:pStyle w:val="ListParagraph"/>
              <w:numPr>
                <w:ilvl w:val="0"/>
                <w:numId w:val="56"/>
              </w:numPr>
              <w:spacing w:line="360" w:lineRule="auto"/>
              <w:rPr>
                <w:iCs/>
                <w:sz w:val="24"/>
                <w:szCs w:val="24"/>
              </w:rPr>
            </w:pPr>
            <w:r w:rsidRPr="00EB01E2">
              <w:rPr>
                <w:sz w:val="24"/>
                <w:szCs w:val="24"/>
              </w:rPr>
              <w:t>Wales Safeguarding Procedures, (2019),</w:t>
            </w:r>
            <w:r>
              <w:t xml:space="preserve"> </w:t>
            </w:r>
            <w:r w:rsidRPr="00EB01E2">
              <w:rPr>
                <w:sz w:val="24"/>
                <w:szCs w:val="24"/>
              </w:rPr>
              <w:t xml:space="preserve">[Online], Available at: </w:t>
            </w:r>
            <w:hyperlink r:id="rId20" w:history="1">
              <w:r w:rsidRPr="00EB01E2">
                <w:rPr>
                  <w:rStyle w:val="Hyperlink"/>
                  <w:sz w:val="24"/>
                  <w:szCs w:val="24"/>
                </w:rPr>
                <w:t>https://safeguarding.wales/en/adu-i/</w:t>
              </w:r>
            </w:hyperlink>
            <w:r w:rsidR="00A11C02" w:rsidRPr="00EB01E2">
              <w:rPr>
                <w:sz w:val="24"/>
                <w:szCs w:val="24"/>
              </w:rPr>
              <w:t>,</w:t>
            </w:r>
            <w:r w:rsidRPr="00EB01E2">
              <w:rPr>
                <w:sz w:val="24"/>
                <w:szCs w:val="24"/>
              </w:rPr>
              <w:t xml:space="preserve"> </w:t>
            </w:r>
            <w:r w:rsidR="00A11C02" w:rsidRPr="00EB01E2">
              <w:rPr>
                <w:sz w:val="24"/>
                <w:szCs w:val="24"/>
              </w:rPr>
              <w:t>[Accessed 27/09/2025].</w:t>
            </w:r>
          </w:p>
          <w:p w14:paraId="00D560F2" w14:textId="77777777" w:rsidR="00E57B6F" w:rsidRDefault="00E57B6F" w:rsidP="00FF7EBB">
            <w:pPr>
              <w:jc w:val="both"/>
              <w:rPr>
                <w:sz w:val="24"/>
                <w:szCs w:val="24"/>
              </w:rPr>
            </w:pPr>
          </w:p>
          <w:p w14:paraId="0FF7E901" w14:textId="77777777" w:rsidR="00E57B6F" w:rsidRDefault="00E57B6F" w:rsidP="00FF7EBB">
            <w:pPr>
              <w:jc w:val="both"/>
              <w:rPr>
                <w:sz w:val="24"/>
                <w:szCs w:val="24"/>
              </w:rPr>
            </w:pPr>
          </w:p>
          <w:p w14:paraId="4060CCB4" w14:textId="01007A35" w:rsidR="00E57B6F" w:rsidRDefault="00E57B6F" w:rsidP="00FF7EBB">
            <w:pPr>
              <w:jc w:val="both"/>
              <w:rPr>
                <w:sz w:val="24"/>
                <w:szCs w:val="24"/>
              </w:rPr>
            </w:pPr>
            <w:r w:rsidRPr="007365C3">
              <w:rPr>
                <w:b/>
                <w:bCs/>
                <w:sz w:val="24"/>
                <w:szCs w:val="24"/>
              </w:rPr>
              <w:t>Word Count:</w:t>
            </w:r>
            <w:r w:rsidR="00176C24">
              <w:rPr>
                <w:sz w:val="24"/>
                <w:szCs w:val="24"/>
              </w:rPr>
              <w:t xml:space="preserve"> </w:t>
            </w:r>
            <w:r w:rsidR="007365C3">
              <w:rPr>
                <w:sz w:val="24"/>
                <w:szCs w:val="24"/>
              </w:rPr>
              <w:t>54</w:t>
            </w:r>
            <w:r w:rsidR="0022787A">
              <w:rPr>
                <w:sz w:val="24"/>
                <w:szCs w:val="24"/>
              </w:rPr>
              <w:t>2</w:t>
            </w: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478D2F84" w14:textId="1B9D8E75" w:rsidR="00FC0334" w:rsidRDefault="0023251C" w:rsidP="00DB7BA8">
            <w:pPr>
              <w:spacing w:line="360" w:lineRule="auto"/>
              <w:jc w:val="both"/>
              <w:rPr>
                <w:sz w:val="24"/>
                <w:szCs w:val="24"/>
              </w:rPr>
            </w:pPr>
            <w:r w:rsidRPr="0023251C">
              <w:rPr>
                <w:sz w:val="24"/>
                <w:szCs w:val="24"/>
              </w:rPr>
              <w:t xml:space="preserve">This </w:t>
            </w:r>
            <w:r>
              <w:rPr>
                <w:sz w:val="24"/>
                <w:szCs w:val="24"/>
              </w:rPr>
              <w:t>answer</w:t>
            </w:r>
            <w:r w:rsidRPr="0023251C">
              <w:rPr>
                <w:sz w:val="24"/>
                <w:szCs w:val="24"/>
              </w:rPr>
              <w:t xml:space="preserve"> outlines </w:t>
            </w:r>
            <w:r w:rsidR="00825320">
              <w:rPr>
                <w:sz w:val="24"/>
                <w:szCs w:val="24"/>
              </w:rPr>
              <w:t xml:space="preserve">the </w:t>
            </w:r>
            <w:r w:rsidRPr="0023251C">
              <w:rPr>
                <w:sz w:val="24"/>
                <w:szCs w:val="24"/>
              </w:rPr>
              <w:t>key differences in adult and child safeguarding, focusing on consent, capacity, and autonomy in decision-making processes. These concepts underpin informed choices, ethical practice, and empowerment in contemporary social work, promoting person-centred approaches and professional accountability</w:t>
            </w:r>
            <w:r w:rsidR="00C178FC" w:rsidRPr="00C178FC">
              <w:rPr>
                <w:sz w:val="24"/>
                <w:szCs w:val="24"/>
              </w:rPr>
              <w:t>.</w:t>
            </w:r>
            <w:r w:rsidR="00210E97">
              <w:rPr>
                <w:sz w:val="24"/>
                <w:szCs w:val="24"/>
              </w:rPr>
              <w:t xml:space="preserve"> In Wales</w:t>
            </w:r>
            <w:r w:rsidR="003E770D">
              <w:rPr>
                <w:sz w:val="24"/>
                <w:szCs w:val="24"/>
              </w:rPr>
              <w:t>, both children’s and adult</w:t>
            </w:r>
            <w:r w:rsidR="00281D7D">
              <w:rPr>
                <w:sz w:val="24"/>
                <w:szCs w:val="24"/>
              </w:rPr>
              <w:t>’s</w:t>
            </w:r>
            <w:r w:rsidR="00FA7CC9">
              <w:rPr>
                <w:sz w:val="24"/>
                <w:szCs w:val="24"/>
              </w:rPr>
              <w:t xml:space="preserve"> safeguarding are governed by the</w:t>
            </w:r>
            <w:r w:rsidR="00FA7CC9">
              <w:t xml:space="preserve"> </w:t>
            </w:r>
            <w:r w:rsidR="00FA7CC9" w:rsidRPr="00FA7CC9">
              <w:rPr>
                <w:sz w:val="24"/>
                <w:szCs w:val="24"/>
              </w:rPr>
              <w:t>Social Services and Well-being (Wales) Act 2014</w:t>
            </w:r>
            <w:r w:rsidR="003509A2">
              <w:rPr>
                <w:sz w:val="24"/>
                <w:szCs w:val="24"/>
              </w:rPr>
              <w:t xml:space="preserve"> (SSWBWA, 2014)</w:t>
            </w:r>
            <w:r w:rsidR="00FA7CC9">
              <w:rPr>
                <w:sz w:val="24"/>
                <w:szCs w:val="24"/>
              </w:rPr>
              <w:t xml:space="preserve"> and Wales Safeguarding Procedures 2019</w:t>
            </w:r>
            <w:r w:rsidR="003509A2">
              <w:rPr>
                <w:sz w:val="24"/>
                <w:szCs w:val="24"/>
              </w:rPr>
              <w:t xml:space="preserve"> (WSP 2019)</w:t>
            </w:r>
            <w:r w:rsidR="009F4AB9">
              <w:rPr>
                <w:sz w:val="24"/>
                <w:szCs w:val="24"/>
              </w:rPr>
              <w:t>, with children’s safeguarding also including the Children’s Act 1989</w:t>
            </w:r>
            <w:r w:rsidR="003509A2">
              <w:rPr>
                <w:sz w:val="24"/>
                <w:szCs w:val="24"/>
              </w:rPr>
              <w:t xml:space="preserve"> (CA 1989)</w:t>
            </w:r>
            <w:r w:rsidR="009F4AB9">
              <w:rPr>
                <w:sz w:val="24"/>
                <w:szCs w:val="24"/>
              </w:rPr>
              <w:t>.</w:t>
            </w:r>
          </w:p>
          <w:p w14:paraId="0E64B386" w14:textId="77777777" w:rsidR="00FC0334" w:rsidRDefault="00FC0334" w:rsidP="00DB7BA8">
            <w:pPr>
              <w:spacing w:line="360" w:lineRule="auto"/>
              <w:jc w:val="both"/>
              <w:rPr>
                <w:sz w:val="24"/>
                <w:szCs w:val="24"/>
              </w:rPr>
            </w:pPr>
          </w:p>
          <w:p w14:paraId="4847C39E" w14:textId="36F5297B" w:rsidR="00FC0334" w:rsidRDefault="00E53363" w:rsidP="00DB7BA8">
            <w:pPr>
              <w:spacing w:line="360" w:lineRule="auto"/>
              <w:jc w:val="both"/>
              <w:rPr>
                <w:sz w:val="24"/>
                <w:szCs w:val="24"/>
              </w:rPr>
            </w:pPr>
            <w:r w:rsidRPr="00E53363">
              <w:rPr>
                <w:sz w:val="24"/>
                <w:szCs w:val="24"/>
              </w:rPr>
              <w:t>In adult safeguarding, the Mental Capacity Act 2005 states that individuals are presumed to have decision-making capacity unless evidence shows they cannot understand, retain, evaluate, or communicate relevant information due to a disturbance or impairment affecting their mind or brain.</w:t>
            </w:r>
            <w:r>
              <w:rPr>
                <w:sz w:val="24"/>
                <w:szCs w:val="24"/>
              </w:rPr>
              <w:t xml:space="preserve"> </w:t>
            </w:r>
            <w:r w:rsidR="002908CA">
              <w:t xml:space="preserve"> </w:t>
            </w:r>
            <w:r w:rsidR="002908CA" w:rsidRPr="002908CA">
              <w:rPr>
                <w:sz w:val="24"/>
                <w:szCs w:val="24"/>
              </w:rPr>
              <w:t>This legal presumption upholds the principle of autonomy, recognising the right of adults to make their own choices</w:t>
            </w:r>
            <w:r w:rsidR="002908CA">
              <w:rPr>
                <w:sz w:val="24"/>
                <w:szCs w:val="24"/>
              </w:rPr>
              <w:t xml:space="preserve">, </w:t>
            </w:r>
            <w:r w:rsidR="002908CA" w:rsidRPr="002908CA">
              <w:rPr>
                <w:sz w:val="24"/>
                <w:szCs w:val="24"/>
              </w:rPr>
              <w:t>even if those choices are</w:t>
            </w:r>
            <w:r w:rsidR="002908CA">
              <w:rPr>
                <w:sz w:val="24"/>
                <w:szCs w:val="24"/>
              </w:rPr>
              <w:t xml:space="preserve"> deem</w:t>
            </w:r>
            <w:r w:rsidR="002908CA" w:rsidRPr="002908CA">
              <w:rPr>
                <w:sz w:val="24"/>
                <w:szCs w:val="24"/>
              </w:rPr>
              <w:t xml:space="preserve">ed </w:t>
            </w:r>
            <w:r w:rsidR="002908CA">
              <w:rPr>
                <w:sz w:val="24"/>
                <w:szCs w:val="24"/>
              </w:rPr>
              <w:t xml:space="preserve">to be </w:t>
            </w:r>
            <w:r w:rsidR="002908CA" w:rsidRPr="002908CA">
              <w:rPr>
                <w:sz w:val="24"/>
                <w:szCs w:val="24"/>
              </w:rPr>
              <w:t>unwise or potentially place them at risk.</w:t>
            </w:r>
            <w:r w:rsidR="000E64D3">
              <w:rPr>
                <w:sz w:val="24"/>
                <w:szCs w:val="24"/>
              </w:rPr>
              <w:t xml:space="preserve"> I</w:t>
            </w:r>
            <w:r w:rsidR="000149E3">
              <w:rPr>
                <w:sz w:val="24"/>
                <w:szCs w:val="24"/>
              </w:rPr>
              <w:t>ntervention</w:t>
            </w:r>
            <w:r w:rsidR="000E64D3">
              <w:rPr>
                <w:sz w:val="24"/>
                <w:szCs w:val="24"/>
              </w:rPr>
              <w:t xml:space="preserve"> is</w:t>
            </w:r>
            <w:r w:rsidR="000149E3">
              <w:rPr>
                <w:sz w:val="24"/>
                <w:szCs w:val="24"/>
              </w:rPr>
              <w:t xml:space="preserve"> only </w:t>
            </w:r>
            <w:r w:rsidR="000E64D3">
              <w:rPr>
                <w:sz w:val="24"/>
                <w:szCs w:val="24"/>
              </w:rPr>
              <w:t>justified</w:t>
            </w:r>
            <w:r w:rsidR="0031688C">
              <w:t xml:space="preserve"> </w:t>
            </w:r>
            <w:r w:rsidR="0031688C" w:rsidRPr="0031688C">
              <w:rPr>
                <w:sz w:val="24"/>
                <w:szCs w:val="24"/>
              </w:rPr>
              <w:t>when an adult lacks capacity or is at serious ris</w:t>
            </w:r>
            <w:r w:rsidR="0031688C">
              <w:rPr>
                <w:sz w:val="24"/>
                <w:szCs w:val="24"/>
              </w:rPr>
              <w:t>k</w:t>
            </w:r>
            <w:r w:rsidR="000E64D3">
              <w:rPr>
                <w:sz w:val="24"/>
                <w:szCs w:val="24"/>
              </w:rPr>
              <w:t xml:space="preserve"> of harm</w:t>
            </w:r>
            <w:r w:rsidR="004B512C">
              <w:t xml:space="preserve"> (</w:t>
            </w:r>
            <w:r w:rsidR="004B512C" w:rsidRPr="004B512C">
              <w:rPr>
                <w:sz w:val="24"/>
                <w:szCs w:val="24"/>
              </w:rPr>
              <w:t>National Institute for Health and Care Excellence, 2018)</w:t>
            </w:r>
            <w:r w:rsidR="0031688C">
              <w:rPr>
                <w:sz w:val="24"/>
                <w:szCs w:val="24"/>
              </w:rPr>
              <w:t xml:space="preserve">. WSP 2019 </w:t>
            </w:r>
            <w:r w:rsidR="00D55DF0">
              <w:rPr>
                <w:sz w:val="24"/>
                <w:szCs w:val="24"/>
              </w:rPr>
              <w:t xml:space="preserve">clearly outlines guidance around </w:t>
            </w:r>
            <w:r w:rsidR="00B276AC">
              <w:rPr>
                <w:sz w:val="24"/>
                <w:szCs w:val="24"/>
              </w:rPr>
              <w:t>consent and</w:t>
            </w:r>
            <w:r w:rsidR="0038779C">
              <w:rPr>
                <w:sz w:val="24"/>
                <w:szCs w:val="24"/>
              </w:rPr>
              <w:t xml:space="preserve"> </w:t>
            </w:r>
            <w:r w:rsidR="00695958">
              <w:rPr>
                <w:sz w:val="24"/>
                <w:szCs w:val="24"/>
              </w:rPr>
              <w:t>individual’s duty to report adults deemed to be at risk of harm</w:t>
            </w:r>
            <w:r w:rsidR="00F53616">
              <w:rPr>
                <w:sz w:val="24"/>
                <w:szCs w:val="24"/>
              </w:rPr>
              <w:t>,</w:t>
            </w:r>
            <w:r w:rsidR="00F53616">
              <w:t xml:space="preserve"> </w:t>
            </w:r>
            <w:r w:rsidR="00F53616" w:rsidRPr="00F53616">
              <w:rPr>
                <w:sz w:val="24"/>
                <w:szCs w:val="24"/>
              </w:rPr>
              <w:t>neglect, or exploitation, balancing the need for protection with the individual's rights and freedoms.</w:t>
            </w:r>
            <w:r w:rsidR="00F53616">
              <w:rPr>
                <w:sz w:val="24"/>
                <w:szCs w:val="24"/>
              </w:rPr>
              <w:t xml:space="preserve"> </w:t>
            </w:r>
            <w:r w:rsidR="00F81D0D">
              <w:rPr>
                <w:sz w:val="24"/>
                <w:szCs w:val="24"/>
              </w:rPr>
              <w:t>C</w:t>
            </w:r>
            <w:r w:rsidR="00442004">
              <w:rPr>
                <w:sz w:val="24"/>
                <w:szCs w:val="24"/>
              </w:rPr>
              <w:t xml:space="preserve">onsent to intervene is </w:t>
            </w:r>
            <w:r w:rsidR="00F81D0D">
              <w:rPr>
                <w:sz w:val="24"/>
                <w:szCs w:val="24"/>
              </w:rPr>
              <w:t>a paramount consideration and it must be voluntary and informed</w:t>
            </w:r>
            <w:r w:rsidR="00017780">
              <w:rPr>
                <w:sz w:val="24"/>
                <w:szCs w:val="24"/>
              </w:rPr>
              <w:t xml:space="preserve"> </w:t>
            </w:r>
            <w:r w:rsidR="00E271CC">
              <w:rPr>
                <w:sz w:val="24"/>
                <w:szCs w:val="24"/>
              </w:rPr>
              <w:t xml:space="preserve">and is the cornerstone of ethical practice </w:t>
            </w:r>
            <w:r w:rsidR="00017780" w:rsidRPr="00C178FC">
              <w:rPr>
                <w:sz w:val="24"/>
                <w:szCs w:val="24"/>
              </w:rPr>
              <w:t>(B</w:t>
            </w:r>
            <w:r w:rsidR="00017780">
              <w:rPr>
                <w:sz w:val="24"/>
                <w:szCs w:val="24"/>
              </w:rPr>
              <w:t xml:space="preserve">ritish </w:t>
            </w:r>
            <w:r w:rsidR="00017780" w:rsidRPr="00C178FC">
              <w:rPr>
                <w:sz w:val="24"/>
                <w:szCs w:val="24"/>
              </w:rPr>
              <w:t>A</w:t>
            </w:r>
            <w:r w:rsidR="00017780">
              <w:rPr>
                <w:sz w:val="24"/>
                <w:szCs w:val="24"/>
              </w:rPr>
              <w:t xml:space="preserve">ssociation of </w:t>
            </w:r>
            <w:r w:rsidR="00017780" w:rsidRPr="00C178FC">
              <w:rPr>
                <w:sz w:val="24"/>
                <w:szCs w:val="24"/>
              </w:rPr>
              <w:t>S</w:t>
            </w:r>
            <w:r w:rsidR="00017780">
              <w:rPr>
                <w:sz w:val="24"/>
                <w:szCs w:val="24"/>
              </w:rPr>
              <w:t xml:space="preserve">ocial </w:t>
            </w:r>
            <w:r w:rsidR="00017780" w:rsidRPr="00C178FC">
              <w:rPr>
                <w:sz w:val="24"/>
                <w:szCs w:val="24"/>
              </w:rPr>
              <w:t>W</w:t>
            </w:r>
            <w:r w:rsidR="00017780">
              <w:rPr>
                <w:sz w:val="24"/>
                <w:szCs w:val="24"/>
              </w:rPr>
              <w:t>orkers</w:t>
            </w:r>
            <w:r w:rsidR="00017780" w:rsidRPr="00C178FC">
              <w:rPr>
                <w:sz w:val="24"/>
                <w:szCs w:val="24"/>
              </w:rPr>
              <w:t>, 202</w:t>
            </w:r>
            <w:r w:rsidR="00017780">
              <w:rPr>
                <w:sz w:val="24"/>
                <w:szCs w:val="24"/>
              </w:rPr>
              <w:t>1)</w:t>
            </w:r>
            <w:r w:rsidR="00F81D0D">
              <w:rPr>
                <w:sz w:val="24"/>
                <w:szCs w:val="24"/>
              </w:rPr>
              <w:t xml:space="preserve">. </w:t>
            </w:r>
          </w:p>
          <w:p w14:paraId="04285720" w14:textId="77777777" w:rsidR="00FC0334" w:rsidRDefault="00FC0334" w:rsidP="00DB7BA8">
            <w:pPr>
              <w:spacing w:line="360" w:lineRule="auto"/>
              <w:jc w:val="both"/>
              <w:rPr>
                <w:sz w:val="24"/>
                <w:szCs w:val="24"/>
              </w:rPr>
            </w:pPr>
          </w:p>
          <w:p w14:paraId="59DE64D6" w14:textId="5F83053F" w:rsidR="00710ED8" w:rsidRDefault="008530D1" w:rsidP="00DB7BA8">
            <w:pPr>
              <w:spacing w:line="360" w:lineRule="auto"/>
              <w:jc w:val="both"/>
              <w:rPr>
                <w:sz w:val="24"/>
                <w:szCs w:val="24"/>
              </w:rPr>
            </w:pPr>
            <w:r>
              <w:rPr>
                <w:sz w:val="24"/>
                <w:szCs w:val="24"/>
              </w:rPr>
              <w:t xml:space="preserve">In contrast, </w:t>
            </w:r>
            <w:r w:rsidR="00465C97">
              <w:rPr>
                <w:sz w:val="24"/>
                <w:szCs w:val="24"/>
              </w:rPr>
              <w:t>whe</w:t>
            </w:r>
            <w:r w:rsidR="00EF2D1D">
              <w:rPr>
                <w:sz w:val="24"/>
                <w:szCs w:val="24"/>
              </w:rPr>
              <w:t>n</w:t>
            </w:r>
            <w:r w:rsidR="00465C97">
              <w:rPr>
                <w:sz w:val="24"/>
                <w:szCs w:val="24"/>
              </w:rPr>
              <w:t xml:space="preserve"> safeguarding</w:t>
            </w:r>
            <w:r w:rsidR="00EF2D1D">
              <w:rPr>
                <w:sz w:val="24"/>
                <w:szCs w:val="24"/>
              </w:rPr>
              <w:t xml:space="preserve"> children their protection and </w:t>
            </w:r>
            <w:r w:rsidR="004F5131">
              <w:rPr>
                <w:sz w:val="24"/>
                <w:szCs w:val="24"/>
              </w:rPr>
              <w:t>welfare</w:t>
            </w:r>
            <w:r w:rsidR="00EF2D1D">
              <w:rPr>
                <w:sz w:val="24"/>
                <w:szCs w:val="24"/>
              </w:rPr>
              <w:t xml:space="preserve"> is the paramount consideration</w:t>
            </w:r>
            <w:r w:rsidR="00385652">
              <w:rPr>
                <w:sz w:val="24"/>
                <w:szCs w:val="24"/>
              </w:rPr>
              <w:t xml:space="preserve">. </w:t>
            </w:r>
            <w:r w:rsidR="006F048D">
              <w:t xml:space="preserve"> </w:t>
            </w:r>
            <w:r w:rsidR="006F048D" w:rsidRPr="006F048D">
              <w:rPr>
                <w:sz w:val="24"/>
                <w:szCs w:val="24"/>
              </w:rPr>
              <w:t>This emphasis reflects the heightened vulnerability of children due to their ongoing cognitive, emotional, and physical development, as well as their dependence on parents and carers for support and decision-making.</w:t>
            </w:r>
            <w:r w:rsidR="006F048D">
              <w:rPr>
                <w:sz w:val="24"/>
                <w:szCs w:val="24"/>
              </w:rPr>
              <w:t xml:space="preserve"> </w:t>
            </w:r>
            <w:r w:rsidR="00792BF6">
              <w:rPr>
                <w:sz w:val="24"/>
                <w:szCs w:val="24"/>
              </w:rPr>
              <w:t>Unlike adults</w:t>
            </w:r>
            <w:r w:rsidR="0066316E">
              <w:rPr>
                <w:sz w:val="24"/>
                <w:szCs w:val="24"/>
              </w:rPr>
              <w:t>, children are not always presumed to have full</w:t>
            </w:r>
            <w:r w:rsidR="006F048D">
              <w:rPr>
                <w:sz w:val="24"/>
                <w:szCs w:val="24"/>
              </w:rPr>
              <w:t xml:space="preserve"> decision-making </w:t>
            </w:r>
            <w:r w:rsidR="008E6E2D">
              <w:rPr>
                <w:sz w:val="24"/>
                <w:szCs w:val="24"/>
              </w:rPr>
              <w:t>capacity,</w:t>
            </w:r>
            <w:r w:rsidR="00204C6E">
              <w:rPr>
                <w:sz w:val="24"/>
                <w:szCs w:val="24"/>
              </w:rPr>
              <w:t xml:space="preserve"> </w:t>
            </w:r>
            <w:r w:rsidR="0066316E">
              <w:rPr>
                <w:sz w:val="24"/>
                <w:szCs w:val="24"/>
              </w:rPr>
              <w:t xml:space="preserve">and </w:t>
            </w:r>
            <w:r w:rsidR="00904793">
              <w:rPr>
                <w:sz w:val="24"/>
                <w:szCs w:val="24"/>
              </w:rPr>
              <w:t xml:space="preserve">professionals are </w:t>
            </w:r>
            <w:r w:rsidR="00204C6E">
              <w:rPr>
                <w:sz w:val="24"/>
                <w:szCs w:val="24"/>
              </w:rPr>
              <w:t xml:space="preserve">duty </w:t>
            </w:r>
            <w:r w:rsidR="00904793">
              <w:rPr>
                <w:sz w:val="24"/>
                <w:szCs w:val="24"/>
              </w:rPr>
              <w:t xml:space="preserve">bound under the </w:t>
            </w:r>
            <w:r w:rsidR="00904793" w:rsidRPr="00904793">
              <w:rPr>
                <w:sz w:val="24"/>
                <w:szCs w:val="24"/>
              </w:rPr>
              <w:t>SSW</w:t>
            </w:r>
            <w:r w:rsidR="003509A2">
              <w:rPr>
                <w:sz w:val="24"/>
                <w:szCs w:val="24"/>
              </w:rPr>
              <w:t>B</w:t>
            </w:r>
            <w:r w:rsidR="00904793" w:rsidRPr="00904793">
              <w:rPr>
                <w:sz w:val="24"/>
                <w:szCs w:val="24"/>
              </w:rPr>
              <w:t>WA 2014</w:t>
            </w:r>
            <w:r w:rsidR="00904793">
              <w:rPr>
                <w:sz w:val="24"/>
                <w:szCs w:val="24"/>
              </w:rPr>
              <w:t xml:space="preserve"> and </w:t>
            </w:r>
            <w:r w:rsidR="003509A2">
              <w:rPr>
                <w:sz w:val="24"/>
                <w:szCs w:val="24"/>
              </w:rPr>
              <w:t xml:space="preserve">the </w:t>
            </w:r>
            <w:r w:rsidR="00904793">
              <w:rPr>
                <w:sz w:val="24"/>
                <w:szCs w:val="24"/>
              </w:rPr>
              <w:t>C</w:t>
            </w:r>
            <w:r w:rsidR="003509A2">
              <w:rPr>
                <w:sz w:val="24"/>
                <w:szCs w:val="24"/>
              </w:rPr>
              <w:t>A</w:t>
            </w:r>
            <w:r w:rsidR="00904793">
              <w:rPr>
                <w:sz w:val="24"/>
                <w:szCs w:val="24"/>
              </w:rPr>
              <w:t xml:space="preserve"> </w:t>
            </w:r>
            <w:r w:rsidR="002F3A89">
              <w:rPr>
                <w:sz w:val="24"/>
                <w:szCs w:val="24"/>
              </w:rPr>
              <w:t xml:space="preserve">1989 to act in the best interests of the child. </w:t>
            </w:r>
            <w:r w:rsidR="008E6E2D">
              <w:rPr>
                <w:sz w:val="24"/>
                <w:szCs w:val="24"/>
              </w:rPr>
              <w:t>Both</w:t>
            </w:r>
            <w:r w:rsidR="00710ED8">
              <w:rPr>
                <w:sz w:val="24"/>
                <w:szCs w:val="24"/>
              </w:rPr>
              <w:t xml:space="preserve"> Acts promote </w:t>
            </w:r>
            <w:r w:rsidR="00710ED8">
              <w:rPr>
                <w:sz w:val="24"/>
                <w:szCs w:val="24"/>
              </w:rPr>
              <w:lastRenderedPageBreak/>
              <w:t>continue</w:t>
            </w:r>
            <w:r w:rsidR="008E6E2D">
              <w:rPr>
                <w:sz w:val="24"/>
                <w:szCs w:val="24"/>
              </w:rPr>
              <w:t>d</w:t>
            </w:r>
            <w:r w:rsidR="00710ED8">
              <w:rPr>
                <w:sz w:val="24"/>
                <w:szCs w:val="24"/>
              </w:rPr>
              <w:t xml:space="preserve"> </w:t>
            </w:r>
            <w:r w:rsidR="009B1C39">
              <w:rPr>
                <w:sz w:val="24"/>
                <w:szCs w:val="24"/>
              </w:rPr>
              <w:t xml:space="preserve">collaboration, </w:t>
            </w:r>
            <w:r w:rsidR="00697DE1">
              <w:rPr>
                <w:sz w:val="24"/>
                <w:szCs w:val="24"/>
              </w:rPr>
              <w:t>voice and choice</w:t>
            </w:r>
            <w:r w:rsidR="00E267E8">
              <w:rPr>
                <w:sz w:val="24"/>
                <w:szCs w:val="24"/>
              </w:rPr>
              <w:t xml:space="preserve"> around decision-making throughout safeguarding procedures. </w:t>
            </w:r>
          </w:p>
          <w:p w14:paraId="03944D98" w14:textId="77777777" w:rsidR="00E267E8" w:rsidRDefault="00E267E8" w:rsidP="00DB7BA8">
            <w:pPr>
              <w:spacing w:line="360" w:lineRule="auto"/>
              <w:jc w:val="both"/>
              <w:rPr>
                <w:sz w:val="24"/>
                <w:szCs w:val="24"/>
              </w:rPr>
            </w:pPr>
          </w:p>
          <w:p w14:paraId="40DDC385" w14:textId="769F65C3" w:rsidR="008530D1" w:rsidRDefault="00697DE1" w:rsidP="00DB7BA8">
            <w:pPr>
              <w:spacing w:line="360" w:lineRule="auto"/>
              <w:jc w:val="both"/>
              <w:rPr>
                <w:sz w:val="24"/>
                <w:szCs w:val="24"/>
              </w:rPr>
            </w:pPr>
            <w:r>
              <w:rPr>
                <w:sz w:val="24"/>
                <w:szCs w:val="24"/>
              </w:rPr>
              <w:t xml:space="preserve">Furthermore, </w:t>
            </w:r>
            <w:r w:rsidR="00E27333">
              <w:rPr>
                <w:sz w:val="24"/>
                <w:szCs w:val="24"/>
              </w:rPr>
              <w:t xml:space="preserve">Gillick competency </w:t>
            </w:r>
            <w:r w:rsidR="00287282">
              <w:rPr>
                <w:sz w:val="24"/>
                <w:szCs w:val="24"/>
              </w:rPr>
              <w:t xml:space="preserve">and Fraser guidelines </w:t>
            </w:r>
            <w:r w:rsidR="00E27333">
              <w:rPr>
                <w:sz w:val="24"/>
                <w:szCs w:val="24"/>
              </w:rPr>
              <w:t>provide</w:t>
            </w:r>
            <w:r w:rsidR="00126675">
              <w:rPr>
                <w:sz w:val="24"/>
                <w:szCs w:val="24"/>
              </w:rPr>
              <w:t xml:space="preserve"> </w:t>
            </w:r>
            <w:r w:rsidR="00E27333">
              <w:rPr>
                <w:sz w:val="24"/>
                <w:szCs w:val="24"/>
              </w:rPr>
              <w:t xml:space="preserve">professional </w:t>
            </w:r>
            <w:r w:rsidR="00126675">
              <w:rPr>
                <w:sz w:val="24"/>
                <w:szCs w:val="24"/>
              </w:rPr>
              <w:t>framework</w:t>
            </w:r>
            <w:r w:rsidR="00287282">
              <w:rPr>
                <w:sz w:val="24"/>
                <w:szCs w:val="24"/>
              </w:rPr>
              <w:t>s</w:t>
            </w:r>
            <w:r w:rsidR="00E27333">
              <w:rPr>
                <w:sz w:val="24"/>
                <w:szCs w:val="24"/>
              </w:rPr>
              <w:t xml:space="preserve"> around </w:t>
            </w:r>
            <w:r w:rsidR="009B240D">
              <w:rPr>
                <w:sz w:val="24"/>
                <w:szCs w:val="24"/>
              </w:rPr>
              <w:t xml:space="preserve">allowing children under the age of sixteen to </w:t>
            </w:r>
            <w:r w:rsidR="007C47B4">
              <w:rPr>
                <w:sz w:val="24"/>
                <w:szCs w:val="24"/>
              </w:rPr>
              <w:t xml:space="preserve">consent to their own medical treatment </w:t>
            </w:r>
            <w:r w:rsidR="00E96333">
              <w:rPr>
                <w:sz w:val="24"/>
                <w:szCs w:val="24"/>
              </w:rPr>
              <w:t>without parental involvement</w:t>
            </w:r>
            <w:r w:rsidR="00003D32">
              <w:rPr>
                <w:sz w:val="24"/>
                <w:szCs w:val="24"/>
              </w:rPr>
              <w:t>, recognising t</w:t>
            </w:r>
            <w:r w:rsidR="00003D32" w:rsidRPr="00003D32">
              <w:rPr>
                <w:sz w:val="24"/>
                <w:szCs w:val="24"/>
              </w:rPr>
              <w:t>hat some young people possess the maturity and understanding required to make informed decisions about their own health care</w:t>
            </w:r>
            <w:r w:rsidR="00635580">
              <w:rPr>
                <w:sz w:val="24"/>
                <w:szCs w:val="24"/>
              </w:rPr>
              <w:t xml:space="preserve"> (NSPCC, 2022)</w:t>
            </w:r>
            <w:r w:rsidR="00E96333">
              <w:rPr>
                <w:sz w:val="24"/>
                <w:szCs w:val="24"/>
              </w:rPr>
              <w:t xml:space="preserve">. Children </w:t>
            </w:r>
            <w:r w:rsidR="004E11B6">
              <w:rPr>
                <w:sz w:val="24"/>
                <w:szCs w:val="24"/>
              </w:rPr>
              <w:t>deemed Gillick competent</w:t>
            </w:r>
            <w:r w:rsidR="007C47B4">
              <w:rPr>
                <w:sz w:val="24"/>
                <w:szCs w:val="24"/>
              </w:rPr>
              <w:t xml:space="preserve"> </w:t>
            </w:r>
            <w:r w:rsidR="0049386B">
              <w:rPr>
                <w:sz w:val="24"/>
                <w:szCs w:val="24"/>
              </w:rPr>
              <w:t xml:space="preserve">can demonstrate </w:t>
            </w:r>
            <w:r w:rsidR="00B97885">
              <w:rPr>
                <w:sz w:val="24"/>
                <w:szCs w:val="24"/>
              </w:rPr>
              <w:t>a</w:t>
            </w:r>
            <w:r w:rsidR="001A1538">
              <w:rPr>
                <w:sz w:val="24"/>
                <w:szCs w:val="24"/>
              </w:rPr>
              <w:t xml:space="preserve"> </w:t>
            </w:r>
            <w:r w:rsidR="004E11B6">
              <w:rPr>
                <w:sz w:val="24"/>
                <w:szCs w:val="24"/>
              </w:rPr>
              <w:t xml:space="preserve">sufficient </w:t>
            </w:r>
            <w:r w:rsidR="001A1538">
              <w:rPr>
                <w:sz w:val="24"/>
                <w:szCs w:val="24"/>
              </w:rPr>
              <w:t>level of</w:t>
            </w:r>
            <w:r w:rsidR="00B97885">
              <w:rPr>
                <w:sz w:val="24"/>
                <w:szCs w:val="24"/>
              </w:rPr>
              <w:t xml:space="preserve"> understanding </w:t>
            </w:r>
            <w:r w:rsidR="001A1538">
              <w:rPr>
                <w:sz w:val="24"/>
                <w:szCs w:val="24"/>
              </w:rPr>
              <w:t>around their situation</w:t>
            </w:r>
            <w:r w:rsidR="004E11B6">
              <w:rPr>
                <w:sz w:val="24"/>
                <w:szCs w:val="24"/>
              </w:rPr>
              <w:t>, weight up the information and make an informed</w:t>
            </w:r>
            <w:r w:rsidR="001A1538">
              <w:rPr>
                <w:sz w:val="24"/>
                <w:szCs w:val="24"/>
              </w:rPr>
              <w:t xml:space="preserve"> decision</w:t>
            </w:r>
            <w:r w:rsidR="004E11B6">
              <w:rPr>
                <w:sz w:val="24"/>
                <w:szCs w:val="24"/>
              </w:rPr>
              <w:t xml:space="preserve">. </w:t>
            </w:r>
            <w:r w:rsidR="0066191E">
              <w:t xml:space="preserve"> </w:t>
            </w:r>
            <w:r w:rsidR="0066191E" w:rsidRPr="0066191E">
              <w:rPr>
                <w:sz w:val="24"/>
                <w:szCs w:val="24"/>
              </w:rPr>
              <w:t>Fraser guidelines specifically relate to contraceptive advice and treatment, balancing confidentiality with safeguarding concerns</w:t>
            </w:r>
            <w:r w:rsidR="00287282">
              <w:rPr>
                <w:sz w:val="24"/>
                <w:szCs w:val="24"/>
              </w:rPr>
              <w:t xml:space="preserve">. </w:t>
            </w:r>
          </w:p>
          <w:p w14:paraId="7BEB23EE" w14:textId="77777777" w:rsidR="00534758" w:rsidRDefault="00534758" w:rsidP="00DB7BA8">
            <w:pPr>
              <w:spacing w:line="360" w:lineRule="auto"/>
              <w:jc w:val="both"/>
              <w:rPr>
                <w:sz w:val="24"/>
                <w:szCs w:val="24"/>
              </w:rPr>
            </w:pPr>
          </w:p>
          <w:p w14:paraId="7CEE5A21" w14:textId="4F4B2A31" w:rsidR="002B6664" w:rsidRDefault="002B6664" w:rsidP="00DB7BA8">
            <w:pPr>
              <w:spacing w:line="360" w:lineRule="auto"/>
              <w:jc w:val="both"/>
              <w:rPr>
                <w:sz w:val="24"/>
                <w:szCs w:val="24"/>
              </w:rPr>
            </w:pPr>
            <w:r w:rsidRPr="002B6664">
              <w:rPr>
                <w:sz w:val="24"/>
                <w:szCs w:val="24"/>
              </w:rPr>
              <w:t>Safeguarding in Wales requires distinct approaches</w:t>
            </w:r>
            <w:r>
              <w:rPr>
                <w:sz w:val="24"/>
                <w:szCs w:val="24"/>
              </w:rPr>
              <w:t>,</w:t>
            </w:r>
            <w:r w:rsidRPr="002B6664">
              <w:rPr>
                <w:sz w:val="24"/>
                <w:szCs w:val="24"/>
              </w:rPr>
              <w:t xml:space="preserve"> adult protection emphasises capacity, consent, and autonomy; </w:t>
            </w:r>
            <w:r w:rsidR="00DB7BA8">
              <w:rPr>
                <w:sz w:val="24"/>
                <w:szCs w:val="24"/>
              </w:rPr>
              <w:t xml:space="preserve">while </w:t>
            </w:r>
            <w:r w:rsidRPr="002B6664">
              <w:rPr>
                <w:sz w:val="24"/>
                <w:szCs w:val="24"/>
              </w:rPr>
              <w:t>child safeguarding prioritises welfare, considers autonomy where appropriate, and promotes informed consent</w:t>
            </w:r>
            <w:r w:rsidR="00DB7BA8">
              <w:rPr>
                <w:sz w:val="24"/>
                <w:szCs w:val="24"/>
              </w:rPr>
              <w:t xml:space="preserve"> </w:t>
            </w:r>
            <w:r w:rsidRPr="002B6664">
              <w:rPr>
                <w:sz w:val="24"/>
                <w:szCs w:val="24"/>
              </w:rPr>
              <w:t>and engagement.</w:t>
            </w:r>
          </w:p>
          <w:p w14:paraId="504F7B38" w14:textId="77777777" w:rsidR="002B6664" w:rsidRDefault="002B6664" w:rsidP="00FC0334">
            <w:pPr>
              <w:jc w:val="both"/>
              <w:rPr>
                <w:sz w:val="24"/>
                <w:szCs w:val="24"/>
              </w:rPr>
            </w:pPr>
          </w:p>
          <w:p w14:paraId="082B9C38" w14:textId="77777777" w:rsidR="00DB7BA8" w:rsidRDefault="00DB7BA8" w:rsidP="00FC0334">
            <w:pPr>
              <w:jc w:val="both"/>
              <w:rPr>
                <w:sz w:val="24"/>
                <w:szCs w:val="24"/>
              </w:rPr>
            </w:pPr>
          </w:p>
          <w:p w14:paraId="5973199A" w14:textId="77777777" w:rsidR="00840E0A" w:rsidRDefault="00840E0A" w:rsidP="00FC0334">
            <w:pPr>
              <w:jc w:val="both"/>
              <w:rPr>
                <w:sz w:val="24"/>
                <w:szCs w:val="24"/>
              </w:rPr>
            </w:pPr>
          </w:p>
          <w:p w14:paraId="7FF6C14C" w14:textId="77777777" w:rsidR="00176C24" w:rsidRPr="00BE5CF1" w:rsidRDefault="00176C24" w:rsidP="00176C24">
            <w:pPr>
              <w:jc w:val="both"/>
              <w:rPr>
                <w:b/>
                <w:bCs/>
                <w:sz w:val="24"/>
                <w:szCs w:val="24"/>
              </w:rPr>
            </w:pPr>
            <w:r w:rsidRPr="00BE5CF1">
              <w:rPr>
                <w:b/>
                <w:bCs/>
                <w:sz w:val="24"/>
                <w:szCs w:val="24"/>
              </w:rPr>
              <w:t>References:</w:t>
            </w:r>
          </w:p>
          <w:p w14:paraId="386278DF" w14:textId="77777777" w:rsidR="00176C24" w:rsidRDefault="00176C24" w:rsidP="00176C24">
            <w:pPr>
              <w:jc w:val="both"/>
              <w:rPr>
                <w:sz w:val="24"/>
                <w:szCs w:val="24"/>
              </w:rPr>
            </w:pPr>
          </w:p>
          <w:p w14:paraId="7E0010AE" w14:textId="6ED3DA57" w:rsidR="002F3A89" w:rsidRPr="002F3A89" w:rsidRDefault="002774FF" w:rsidP="00E14B61">
            <w:pPr>
              <w:pStyle w:val="ListParagraph"/>
              <w:numPr>
                <w:ilvl w:val="0"/>
                <w:numId w:val="57"/>
              </w:numPr>
              <w:rPr>
                <w:sz w:val="24"/>
                <w:szCs w:val="24"/>
              </w:rPr>
            </w:pPr>
            <w:r>
              <w:rPr>
                <w:sz w:val="24"/>
                <w:szCs w:val="24"/>
              </w:rPr>
              <w:t>British Association of Social Workers</w:t>
            </w:r>
            <w:r w:rsidR="00BE5CF1">
              <w:rPr>
                <w:sz w:val="24"/>
                <w:szCs w:val="24"/>
              </w:rPr>
              <w:t>, (2021),</w:t>
            </w:r>
            <w:r w:rsidR="009D4422">
              <w:rPr>
                <w:sz w:val="24"/>
                <w:szCs w:val="24"/>
              </w:rPr>
              <w:t xml:space="preserve"> Code of Ethi</w:t>
            </w:r>
            <w:r w:rsidR="00AC02E8">
              <w:rPr>
                <w:sz w:val="24"/>
                <w:szCs w:val="24"/>
              </w:rPr>
              <w:t>cs,</w:t>
            </w:r>
            <w:r w:rsidR="00FD3E53">
              <w:rPr>
                <w:sz w:val="24"/>
                <w:szCs w:val="24"/>
              </w:rPr>
              <w:t xml:space="preserve"> </w:t>
            </w:r>
            <w:r w:rsidR="00FD3E53" w:rsidRPr="00FD3E53">
              <w:rPr>
                <w:sz w:val="24"/>
                <w:szCs w:val="24"/>
              </w:rPr>
              <w:t xml:space="preserve">[Online], Available at: </w:t>
            </w:r>
            <w:r w:rsidR="00AC02E8">
              <w:rPr>
                <w:sz w:val="24"/>
                <w:szCs w:val="24"/>
              </w:rPr>
              <w:t xml:space="preserve"> </w:t>
            </w:r>
            <w:r w:rsidR="00AC02E8">
              <w:t xml:space="preserve"> </w:t>
            </w:r>
            <w:hyperlink r:id="rId21" w:history="1">
              <w:r w:rsidR="00AC02E8" w:rsidRPr="00103D04">
                <w:rPr>
                  <w:rStyle w:val="Hyperlink"/>
                  <w:sz w:val="24"/>
                  <w:szCs w:val="24"/>
                </w:rPr>
                <w:t>https://basw.co.uk/policy-practice/standards/code-ethics</w:t>
              </w:r>
            </w:hyperlink>
            <w:r w:rsidR="00FD3E53">
              <w:rPr>
                <w:sz w:val="24"/>
                <w:szCs w:val="24"/>
              </w:rPr>
              <w:t>,</w:t>
            </w:r>
            <w:r w:rsidR="00AC02E8">
              <w:rPr>
                <w:sz w:val="24"/>
                <w:szCs w:val="24"/>
              </w:rPr>
              <w:t xml:space="preserve"> </w:t>
            </w:r>
            <w:r w:rsidR="00FD3E53" w:rsidRPr="00FD3E53">
              <w:rPr>
                <w:sz w:val="24"/>
                <w:szCs w:val="24"/>
              </w:rPr>
              <w:t>[Accessed 27/09/2025].</w:t>
            </w:r>
          </w:p>
          <w:p w14:paraId="4C4DB7DC" w14:textId="77777777" w:rsidR="00BE5CF1" w:rsidRDefault="00BE5CF1" w:rsidP="00E14B61">
            <w:pPr>
              <w:rPr>
                <w:sz w:val="24"/>
                <w:szCs w:val="24"/>
              </w:rPr>
            </w:pPr>
          </w:p>
          <w:p w14:paraId="5F90705D" w14:textId="778BAEA8" w:rsidR="002F3A89" w:rsidRPr="002F3A89" w:rsidRDefault="002F3A89" w:rsidP="00E14B61">
            <w:pPr>
              <w:pStyle w:val="ListParagraph"/>
              <w:numPr>
                <w:ilvl w:val="0"/>
                <w:numId w:val="57"/>
              </w:numPr>
              <w:rPr>
                <w:sz w:val="24"/>
                <w:szCs w:val="24"/>
              </w:rPr>
            </w:pPr>
            <w:r w:rsidRPr="002F3A89">
              <w:rPr>
                <w:sz w:val="24"/>
                <w:szCs w:val="24"/>
              </w:rPr>
              <w:t xml:space="preserve">Children Act 1989, [Online], Available at: </w:t>
            </w:r>
            <w:hyperlink r:id="rId22" w:history="1">
              <w:r w:rsidRPr="00103D04">
                <w:rPr>
                  <w:rStyle w:val="Hyperlink"/>
                  <w:sz w:val="24"/>
                  <w:szCs w:val="24"/>
                </w:rPr>
                <w:t>https://www.legislation.gov.uk/ukpga/1989/41/contents</w:t>
              </w:r>
            </w:hyperlink>
            <w:r>
              <w:rPr>
                <w:sz w:val="24"/>
                <w:szCs w:val="24"/>
              </w:rPr>
              <w:t xml:space="preserve">, </w:t>
            </w:r>
            <w:r w:rsidRPr="002F3A89">
              <w:rPr>
                <w:sz w:val="24"/>
                <w:szCs w:val="24"/>
              </w:rPr>
              <w:t xml:space="preserve">[Accessed: </w:t>
            </w:r>
            <w:r w:rsidR="006F3692">
              <w:rPr>
                <w:sz w:val="24"/>
                <w:szCs w:val="24"/>
              </w:rPr>
              <w:t>27/09/</w:t>
            </w:r>
            <w:r w:rsidRPr="002F3A89">
              <w:rPr>
                <w:sz w:val="24"/>
                <w:szCs w:val="24"/>
              </w:rPr>
              <w:t>2025].</w:t>
            </w:r>
          </w:p>
          <w:p w14:paraId="43338922" w14:textId="77777777" w:rsidR="002F3A89" w:rsidRPr="002F3A89" w:rsidRDefault="002F3A89" w:rsidP="00E14B61">
            <w:pPr>
              <w:pStyle w:val="ListParagraph"/>
              <w:rPr>
                <w:sz w:val="24"/>
                <w:szCs w:val="24"/>
              </w:rPr>
            </w:pPr>
          </w:p>
          <w:p w14:paraId="5817CFB0" w14:textId="506C233B" w:rsidR="001808D4" w:rsidRDefault="001808D4" w:rsidP="00E14B61">
            <w:pPr>
              <w:pStyle w:val="ListParagraph"/>
              <w:numPr>
                <w:ilvl w:val="0"/>
                <w:numId w:val="57"/>
              </w:numPr>
              <w:rPr>
                <w:sz w:val="24"/>
                <w:szCs w:val="24"/>
              </w:rPr>
            </w:pPr>
            <w:r>
              <w:rPr>
                <w:sz w:val="24"/>
                <w:szCs w:val="24"/>
              </w:rPr>
              <w:t>Mental Capacity Act 2005</w:t>
            </w:r>
            <w:r w:rsidR="002C2965">
              <w:rPr>
                <w:sz w:val="24"/>
                <w:szCs w:val="24"/>
              </w:rPr>
              <w:t xml:space="preserve">, </w:t>
            </w:r>
            <w:r w:rsidR="002C2965" w:rsidRPr="002C2965">
              <w:rPr>
                <w:sz w:val="24"/>
                <w:szCs w:val="24"/>
              </w:rPr>
              <w:t>[Online], Available at:</w:t>
            </w:r>
            <w:r w:rsidR="002A1389">
              <w:rPr>
                <w:sz w:val="24"/>
                <w:szCs w:val="24"/>
              </w:rPr>
              <w:t xml:space="preserve"> </w:t>
            </w:r>
            <w:hyperlink r:id="rId23" w:history="1">
              <w:r w:rsidR="002A1389" w:rsidRPr="00103D04">
                <w:rPr>
                  <w:rStyle w:val="Hyperlink"/>
                  <w:sz w:val="24"/>
                  <w:szCs w:val="24"/>
                </w:rPr>
                <w:t>https://www.legislation.gov.uk/ukpga/2005/9/contents</w:t>
              </w:r>
            </w:hyperlink>
            <w:r w:rsidR="002A1389">
              <w:rPr>
                <w:sz w:val="24"/>
                <w:szCs w:val="24"/>
              </w:rPr>
              <w:t xml:space="preserve">, </w:t>
            </w:r>
            <w:r w:rsidR="002A1389" w:rsidRPr="002A1389">
              <w:rPr>
                <w:sz w:val="24"/>
                <w:szCs w:val="24"/>
              </w:rPr>
              <w:t>[Accessed 27/09/2025].</w:t>
            </w:r>
          </w:p>
          <w:p w14:paraId="248775FF" w14:textId="77777777" w:rsidR="001808D4" w:rsidRPr="001808D4" w:rsidRDefault="001808D4" w:rsidP="00E14B61">
            <w:pPr>
              <w:pStyle w:val="ListParagraph"/>
              <w:rPr>
                <w:sz w:val="24"/>
                <w:szCs w:val="24"/>
              </w:rPr>
            </w:pPr>
          </w:p>
          <w:p w14:paraId="65FAA4CF" w14:textId="6FB40DFD" w:rsidR="00BE5CF1" w:rsidRDefault="00E27580" w:rsidP="00E14B61">
            <w:pPr>
              <w:pStyle w:val="ListParagraph"/>
              <w:numPr>
                <w:ilvl w:val="0"/>
                <w:numId w:val="57"/>
              </w:numPr>
              <w:rPr>
                <w:sz w:val="24"/>
                <w:szCs w:val="24"/>
              </w:rPr>
            </w:pPr>
            <w:r w:rsidRPr="00E27580">
              <w:rPr>
                <w:sz w:val="24"/>
                <w:szCs w:val="24"/>
              </w:rPr>
              <w:t>National Institute for Health and Care Excellence</w:t>
            </w:r>
            <w:r>
              <w:rPr>
                <w:sz w:val="24"/>
                <w:szCs w:val="24"/>
              </w:rPr>
              <w:t>,</w:t>
            </w:r>
            <w:r w:rsidR="00BE5CF1">
              <w:rPr>
                <w:sz w:val="24"/>
                <w:szCs w:val="24"/>
              </w:rPr>
              <w:t xml:space="preserve"> (2018),</w:t>
            </w:r>
            <w:r w:rsidR="00FD3E53">
              <w:t xml:space="preserve"> </w:t>
            </w:r>
            <w:r w:rsidR="00FD3E53" w:rsidRPr="00FD3E53">
              <w:rPr>
                <w:sz w:val="24"/>
                <w:szCs w:val="24"/>
              </w:rPr>
              <w:t>Decision-making and mental capacity</w:t>
            </w:r>
            <w:r w:rsidR="00FD3E53">
              <w:rPr>
                <w:sz w:val="24"/>
                <w:szCs w:val="24"/>
              </w:rPr>
              <w:t xml:space="preserve">, </w:t>
            </w:r>
            <w:r w:rsidR="00FD3E53" w:rsidRPr="00FD3E53">
              <w:rPr>
                <w:sz w:val="24"/>
                <w:szCs w:val="24"/>
              </w:rPr>
              <w:t xml:space="preserve">[Online], Available at: </w:t>
            </w:r>
            <w:r w:rsidR="00BE5CF1">
              <w:rPr>
                <w:sz w:val="24"/>
                <w:szCs w:val="24"/>
              </w:rPr>
              <w:t xml:space="preserve"> </w:t>
            </w:r>
            <w:r w:rsidR="00FD3E53">
              <w:t xml:space="preserve"> </w:t>
            </w:r>
            <w:hyperlink r:id="rId24" w:history="1">
              <w:r w:rsidR="00FD3E53" w:rsidRPr="00103D04">
                <w:rPr>
                  <w:rStyle w:val="Hyperlink"/>
                  <w:sz w:val="24"/>
                  <w:szCs w:val="24"/>
                </w:rPr>
                <w:t>https://www.nice.org.uk/guidance/ng108/chapter/Recommendations</w:t>
              </w:r>
            </w:hyperlink>
            <w:r w:rsidR="00FD3E53">
              <w:rPr>
                <w:sz w:val="24"/>
                <w:szCs w:val="24"/>
              </w:rPr>
              <w:t xml:space="preserve">, </w:t>
            </w:r>
            <w:r w:rsidR="00FD3E53" w:rsidRPr="00FD3E53">
              <w:rPr>
                <w:sz w:val="24"/>
                <w:szCs w:val="24"/>
              </w:rPr>
              <w:t>[Accessed 27/09/2025].</w:t>
            </w:r>
          </w:p>
          <w:p w14:paraId="7AC2B8F6" w14:textId="77777777" w:rsidR="00635580" w:rsidRPr="00635580" w:rsidRDefault="00635580" w:rsidP="00E14B61">
            <w:pPr>
              <w:pStyle w:val="ListParagraph"/>
              <w:rPr>
                <w:sz w:val="24"/>
                <w:szCs w:val="24"/>
              </w:rPr>
            </w:pPr>
          </w:p>
          <w:p w14:paraId="7DA9EBA9" w14:textId="0AB2B236" w:rsidR="00635580" w:rsidRDefault="00635580" w:rsidP="00E14B61">
            <w:pPr>
              <w:pStyle w:val="ListParagraph"/>
              <w:numPr>
                <w:ilvl w:val="0"/>
                <w:numId w:val="57"/>
              </w:numPr>
              <w:rPr>
                <w:sz w:val="24"/>
                <w:szCs w:val="24"/>
              </w:rPr>
            </w:pPr>
            <w:r>
              <w:rPr>
                <w:sz w:val="24"/>
                <w:szCs w:val="24"/>
              </w:rPr>
              <w:t xml:space="preserve">NSPCC, (2022), </w:t>
            </w:r>
            <w:r w:rsidR="00BA5375">
              <w:t xml:space="preserve"> </w:t>
            </w:r>
            <w:r w:rsidR="00BA5375" w:rsidRPr="00BA5375">
              <w:rPr>
                <w:sz w:val="24"/>
                <w:szCs w:val="24"/>
              </w:rPr>
              <w:t>Gillick competency and Fraser guidelines</w:t>
            </w:r>
            <w:r w:rsidR="00BA5375">
              <w:rPr>
                <w:sz w:val="24"/>
                <w:szCs w:val="24"/>
              </w:rPr>
              <w:t xml:space="preserve">, </w:t>
            </w:r>
            <w:r w:rsidR="00BA5375" w:rsidRPr="00BA5375">
              <w:rPr>
                <w:sz w:val="24"/>
                <w:szCs w:val="24"/>
              </w:rPr>
              <w:t xml:space="preserve">[Online], Available at:   </w:t>
            </w:r>
            <w:r w:rsidR="00BA5375">
              <w:rPr>
                <w:sz w:val="24"/>
                <w:szCs w:val="24"/>
              </w:rPr>
              <w:t xml:space="preserve"> </w:t>
            </w:r>
            <w:r>
              <w:t xml:space="preserve"> </w:t>
            </w:r>
            <w:hyperlink r:id="rId25" w:anchor="skip-to-content" w:history="1">
              <w:r w:rsidRPr="00103D04">
                <w:rPr>
                  <w:rStyle w:val="Hyperlink"/>
                  <w:sz w:val="24"/>
                  <w:szCs w:val="24"/>
                </w:rPr>
                <w:t>https://learning.nspcc.org.uk/child-protection-system/gillick-competence-fraser-guidelines#skip-to-content</w:t>
              </w:r>
            </w:hyperlink>
            <w:r w:rsidR="00BA5375">
              <w:rPr>
                <w:sz w:val="24"/>
                <w:szCs w:val="24"/>
              </w:rPr>
              <w:t>,</w:t>
            </w:r>
            <w:r>
              <w:rPr>
                <w:sz w:val="24"/>
                <w:szCs w:val="24"/>
              </w:rPr>
              <w:t xml:space="preserve"> </w:t>
            </w:r>
            <w:r w:rsidR="00BA5375" w:rsidRPr="00BA5375">
              <w:rPr>
                <w:sz w:val="24"/>
                <w:szCs w:val="24"/>
              </w:rPr>
              <w:t>[Accessed 27/09/2025].</w:t>
            </w:r>
          </w:p>
          <w:p w14:paraId="1C9FEBE5" w14:textId="77777777" w:rsidR="006F3692" w:rsidRPr="006F3692" w:rsidRDefault="006F3692" w:rsidP="00E14B61">
            <w:pPr>
              <w:pStyle w:val="ListParagraph"/>
              <w:rPr>
                <w:sz w:val="24"/>
                <w:szCs w:val="24"/>
              </w:rPr>
            </w:pPr>
          </w:p>
          <w:p w14:paraId="64FB6D60" w14:textId="3E5381C4" w:rsidR="006F3692" w:rsidRPr="006F3692" w:rsidRDefault="006F3692" w:rsidP="00E14B61">
            <w:pPr>
              <w:pStyle w:val="ListParagraph"/>
              <w:numPr>
                <w:ilvl w:val="0"/>
                <w:numId w:val="57"/>
              </w:numPr>
              <w:rPr>
                <w:sz w:val="24"/>
                <w:szCs w:val="24"/>
              </w:rPr>
            </w:pPr>
            <w:r w:rsidRPr="006F3692">
              <w:rPr>
                <w:sz w:val="24"/>
                <w:szCs w:val="24"/>
              </w:rPr>
              <w:lastRenderedPageBreak/>
              <w:t xml:space="preserve">Social Services and Well-Being (Wales) Act, (2014b), [Online], Available at: </w:t>
            </w:r>
            <w:hyperlink r:id="rId26" w:history="1">
              <w:r w:rsidRPr="00103D04">
                <w:rPr>
                  <w:rStyle w:val="Hyperlink"/>
                  <w:sz w:val="24"/>
                  <w:szCs w:val="24"/>
                </w:rPr>
                <w:t>https://www.legislation.gov.uk/anaw/2014/4/section/126</w:t>
              </w:r>
            </w:hyperlink>
            <w:r>
              <w:rPr>
                <w:sz w:val="24"/>
                <w:szCs w:val="24"/>
              </w:rPr>
              <w:t>,</w:t>
            </w:r>
            <w:r w:rsidRPr="006F3692">
              <w:rPr>
                <w:sz w:val="24"/>
                <w:szCs w:val="24"/>
              </w:rPr>
              <w:t xml:space="preserve"> [Accessed 27/09/2025].</w:t>
            </w:r>
          </w:p>
          <w:p w14:paraId="6949623B" w14:textId="77777777" w:rsidR="00D55DF0" w:rsidRPr="00D55DF0" w:rsidRDefault="00D55DF0" w:rsidP="00E14B61">
            <w:pPr>
              <w:pStyle w:val="ListParagraph"/>
              <w:rPr>
                <w:sz w:val="24"/>
                <w:szCs w:val="24"/>
              </w:rPr>
            </w:pPr>
          </w:p>
          <w:p w14:paraId="5C7AACF0" w14:textId="10285163" w:rsidR="00D55DF0" w:rsidRPr="00D55DF0" w:rsidRDefault="00D55DF0" w:rsidP="00E14B61">
            <w:pPr>
              <w:pStyle w:val="ListParagraph"/>
              <w:numPr>
                <w:ilvl w:val="0"/>
                <w:numId w:val="57"/>
              </w:numPr>
              <w:rPr>
                <w:sz w:val="24"/>
                <w:szCs w:val="24"/>
              </w:rPr>
            </w:pPr>
            <w:r w:rsidRPr="00D55DF0">
              <w:rPr>
                <w:sz w:val="24"/>
                <w:szCs w:val="24"/>
              </w:rPr>
              <w:t xml:space="preserve">Wales Safeguarding Procedures, (2019), [Online], Available at: </w:t>
            </w:r>
            <w:hyperlink r:id="rId27" w:history="1">
              <w:r w:rsidRPr="00103D04">
                <w:rPr>
                  <w:rStyle w:val="Hyperlink"/>
                  <w:sz w:val="24"/>
                  <w:szCs w:val="24"/>
                </w:rPr>
                <w:t>https://safeguarding.wales/en/adu-i/</w:t>
              </w:r>
            </w:hyperlink>
            <w:r>
              <w:rPr>
                <w:sz w:val="24"/>
                <w:szCs w:val="24"/>
              </w:rPr>
              <w:t xml:space="preserve">, </w:t>
            </w:r>
            <w:r w:rsidRPr="00D55DF0">
              <w:rPr>
                <w:sz w:val="24"/>
                <w:szCs w:val="24"/>
              </w:rPr>
              <w:t>[Accessed 27/09/2025].</w:t>
            </w:r>
          </w:p>
          <w:p w14:paraId="0DB7194A" w14:textId="77777777" w:rsidR="00BE5CF1" w:rsidRPr="00BE5CF1" w:rsidRDefault="00BE5CF1" w:rsidP="00BE5CF1">
            <w:pPr>
              <w:jc w:val="both"/>
              <w:rPr>
                <w:sz w:val="24"/>
                <w:szCs w:val="24"/>
              </w:rPr>
            </w:pPr>
          </w:p>
          <w:p w14:paraId="34C3CB05" w14:textId="77777777" w:rsidR="00176C24" w:rsidRPr="00176C24" w:rsidRDefault="00176C24" w:rsidP="00176C24">
            <w:pPr>
              <w:jc w:val="both"/>
              <w:rPr>
                <w:sz w:val="24"/>
                <w:szCs w:val="24"/>
              </w:rPr>
            </w:pPr>
          </w:p>
          <w:p w14:paraId="7B7B4827" w14:textId="2CF06665" w:rsidR="00FC0334" w:rsidRDefault="00176C24" w:rsidP="00176C24">
            <w:pPr>
              <w:jc w:val="both"/>
              <w:rPr>
                <w:sz w:val="24"/>
                <w:szCs w:val="24"/>
              </w:rPr>
            </w:pPr>
            <w:r w:rsidRPr="00BE5CF1">
              <w:rPr>
                <w:b/>
                <w:bCs/>
                <w:sz w:val="24"/>
                <w:szCs w:val="24"/>
              </w:rPr>
              <w:t>Word Count:</w:t>
            </w:r>
            <w:r>
              <w:rPr>
                <w:sz w:val="24"/>
                <w:szCs w:val="24"/>
              </w:rPr>
              <w:t xml:space="preserve"> 440</w:t>
            </w: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28"/>
      <w:footerReference w:type="default" r:id="rId2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A9550" w14:textId="77777777" w:rsidR="006B6E88" w:rsidRDefault="006B6E88">
      <w:r>
        <w:separator/>
      </w:r>
    </w:p>
  </w:endnote>
  <w:endnote w:type="continuationSeparator" w:id="0">
    <w:p w14:paraId="2D9F415A" w14:textId="77777777" w:rsidR="006B6E88" w:rsidRDefault="006B6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5BCA9" w14:textId="77777777" w:rsidR="006B6E88" w:rsidRDefault="006B6E88">
      <w:r>
        <w:separator/>
      </w:r>
    </w:p>
  </w:footnote>
  <w:footnote w:type="continuationSeparator" w:id="0">
    <w:p w14:paraId="160F8751" w14:textId="77777777" w:rsidR="006B6E88" w:rsidRDefault="006B6E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77489"/>
    <w:multiLevelType w:val="hybridMultilevel"/>
    <w:tmpl w:val="13923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FD7682A"/>
    <w:multiLevelType w:val="hybridMultilevel"/>
    <w:tmpl w:val="D2EEB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4F3947"/>
    <w:multiLevelType w:val="hybridMultilevel"/>
    <w:tmpl w:val="25EC3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87852CA"/>
    <w:multiLevelType w:val="hybridMultilevel"/>
    <w:tmpl w:val="AE708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4"/>
  </w:num>
  <w:num w:numId="3" w16cid:durableId="1938977855">
    <w:abstractNumId w:val="48"/>
  </w:num>
  <w:num w:numId="4" w16cid:durableId="1850633156">
    <w:abstractNumId w:val="50"/>
  </w:num>
  <w:num w:numId="5" w16cid:durableId="2042589495">
    <w:abstractNumId w:val="36"/>
  </w:num>
  <w:num w:numId="6" w16cid:durableId="933980368">
    <w:abstractNumId w:val="34"/>
  </w:num>
  <w:num w:numId="7" w16cid:durableId="1060399973">
    <w:abstractNumId w:val="31"/>
  </w:num>
  <w:num w:numId="8" w16cid:durableId="1237400777">
    <w:abstractNumId w:val="32"/>
  </w:num>
  <w:num w:numId="9" w16cid:durableId="1914463563">
    <w:abstractNumId w:val="12"/>
  </w:num>
  <w:num w:numId="10" w16cid:durableId="693307142">
    <w:abstractNumId w:val="35"/>
  </w:num>
  <w:num w:numId="11" w16cid:durableId="141846751">
    <w:abstractNumId w:val="19"/>
  </w:num>
  <w:num w:numId="12" w16cid:durableId="1310867263">
    <w:abstractNumId w:val="18"/>
  </w:num>
  <w:num w:numId="13" w16cid:durableId="65736213">
    <w:abstractNumId w:val="29"/>
  </w:num>
  <w:num w:numId="14" w16cid:durableId="825441142">
    <w:abstractNumId w:val="10"/>
  </w:num>
  <w:num w:numId="15" w16cid:durableId="1016493186">
    <w:abstractNumId w:val="28"/>
  </w:num>
  <w:num w:numId="16" w16cid:durableId="1273785188">
    <w:abstractNumId w:val="17"/>
  </w:num>
  <w:num w:numId="17" w16cid:durableId="431317323">
    <w:abstractNumId w:val="15"/>
  </w:num>
  <w:num w:numId="18" w16cid:durableId="102062286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5"/>
  </w:num>
  <w:num w:numId="20" w16cid:durableId="413284070">
    <w:abstractNumId w:val="20"/>
  </w:num>
  <w:num w:numId="21" w16cid:durableId="798959287">
    <w:abstractNumId w:val="16"/>
  </w:num>
  <w:num w:numId="22" w16cid:durableId="352731724">
    <w:abstractNumId w:val="13"/>
  </w:num>
  <w:num w:numId="23" w16cid:durableId="456266206">
    <w:abstractNumId w:val="30"/>
  </w:num>
  <w:num w:numId="24" w16cid:durableId="317615789">
    <w:abstractNumId w:val="21"/>
  </w:num>
  <w:num w:numId="25" w16cid:durableId="856430468">
    <w:abstractNumId w:val="43"/>
  </w:num>
  <w:num w:numId="26" w16cid:durableId="1104690971">
    <w:abstractNumId w:val="37"/>
  </w:num>
  <w:num w:numId="27" w16cid:durableId="1201670287">
    <w:abstractNumId w:val="42"/>
  </w:num>
  <w:num w:numId="28" w16cid:durableId="598562144">
    <w:abstractNumId w:val="22"/>
  </w:num>
  <w:num w:numId="29" w16cid:durableId="871068292">
    <w:abstractNumId w:val="45"/>
  </w:num>
  <w:num w:numId="30" w16cid:durableId="482159744">
    <w:abstractNumId w:val="33"/>
  </w:num>
  <w:num w:numId="31" w16cid:durableId="1565527110">
    <w:abstractNumId w:val="14"/>
  </w:num>
  <w:num w:numId="32" w16cid:durableId="1175995731">
    <w:abstractNumId w:val="47"/>
  </w:num>
  <w:num w:numId="33" w16cid:durableId="694232600">
    <w:abstractNumId w:val="41"/>
  </w:num>
  <w:num w:numId="34" w16cid:durableId="1062095063">
    <w:abstractNumId w:val="6"/>
  </w:num>
  <w:num w:numId="35" w16cid:durableId="2051881075">
    <w:abstractNumId w:val="49"/>
  </w:num>
  <w:num w:numId="36" w16cid:durableId="2107188112">
    <w:abstractNumId w:val="44"/>
  </w:num>
  <w:num w:numId="37" w16cid:durableId="1313413796">
    <w:abstractNumId w:val="38"/>
  </w:num>
  <w:num w:numId="38" w16cid:durableId="1682197957">
    <w:abstractNumId w:val="39"/>
  </w:num>
  <w:num w:numId="39" w16cid:durableId="340203735">
    <w:abstractNumId w:val="4"/>
  </w:num>
  <w:num w:numId="40" w16cid:durableId="1266502755">
    <w:abstractNumId w:val="7"/>
  </w:num>
  <w:num w:numId="41" w16cid:durableId="2138642120">
    <w:abstractNumId w:val="27"/>
  </w:num>
  <w:num w:numId="42" w16cid:durableId="2082366208">
    <w:abstractNumId w:val="9"/>
  </w:num>
  <w:num w:numId="43" w16cid:durableId="488403910">
    <w:abstractNumId w:val="3"/>
  </w:num>
  <w:num w:numId="44" w16cid:durableId="210268195">
    <w:abstractNumId w:val="40"/>
  </w:num>
  <w:num w:numId="45" w16cid:durableId="891695978">
    <w:abstractNumId w:val="0"/>
  </w:num>
  <w:num w:numId="46" w16cid:durableId="827289017">
    <w:abstractNumId w:val="16"/>
  </w:num>
  <w:num w:numId="47" w16cid:durableId="167212813">
    <w:abstractNumId w:val="52"/>
  </w:num>
  <w:num w:numId="48" w16cid:durableId="121014736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3"/>
  </w:num>
  <w:num w:numId="50" w16cid:durableId="1163856707">
    <w:abstractNumId w:val="30"/>
  </w:num>
  <w:num w:numId="51" w16cid:durableId="536360681">
    <w:abstractNumId w:val="26"/>
  </w:num>
  <w:num w:numId="52" w16cid:durableId="1666274935">
    <w:abstractNumId w:val="23"/>
  </w:num>
  <w:num w:numId="53" w16cid:durableId="435172075">
    <w:abstractNumId w:val="2"/>
  </w:num>
  <w:num w:numId="54" w16cid:durableId="1924293381">
    <w:abstractNumId w:val="5"/>
  </w:num>
  <w:num w:numId="55" w16cid:durableId="380785689">
    <w:abstractNumId w:val="8"/>
  </w:num>
  <w:num w:numId="56" w16cid:durableId="1349986489">
    <w:abstractNumId w:val="46"/>
  </w:num>
  <w:num w:numId="57" w16cid:durableId="1951349076">
    <w:abstractNumId w:val="5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3D32"/>
    <w:rsid w:val="000045B8"/>
    <w:rsid w:val="00006D50"/>
    <w:rsid w:val="00011F6E"/>
    <w:rsid w:val="00012B16"/>
    <w:rsid w:val="000149E3"/>
    <w:rsid w:val="00017780"/>
    <w:rsid w:val="00020EEC"/>
    <w:rsid w:val="00022B65"/>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A6E98"/>
    <w:rsid w:val="000B2A62"/>
    <w:rsid w:val="000B3163"/>
    <w:rsid w:val="000B4D67"/>
    <w:rsid w:val="000C378F"/>
    <w:rsid w:val="000C6892"/>
    <w:rsid w:val="000C6FFE"/>
    <w:rsid w:val="000D0BB6"/>
    <w:rsid w:val="000D2ED2"/>
    <w:rsid w:val="000D6653"/>
    <w:rsid w:val="000E0D51"/>
    <w:rsid w:val="000E26B0"/>
    <w:rsid w:val="000E37C2"/>
    <w:rsid w:val="000E38C3"/>
    <w:rsid w:val="000E64D3"/>
    <w:rsid w:val="000F1599"/>
    <w:rsid w:val="000F1769"/>
    <w:rsid w:val="000F1A97"/>
    <w:rsid w:val="000F3F7A"/>
    <w:rsid w:val="000F42AE"/>
    <w:rsid w:val="000F6196"/>
    <w:rsid w:val="000F6BC3"/>
    <w:rsid w:val="000F7E85"/>
    <w:rsid w:val="0010312C"/>
    <w:rsid w:val="00103340"/>
    <w:rsid w:val="00105026"/>
    <w:rsid w:val="0010662B"/>
    <w:rsid w:val="00106DC7"/>
    <w:rsid w:val="00112391"/>
    <w:rsid w:val="00112C1D"/>
    <w:rsid w:val="00114F52"/>
    <w:rsid w:val="0011660A"/>
    <w:rsid w:val="0012525A"/>
    <w:rsid w:val="00126675"/>
    <w:rsid w:val="00130119"/>
    <w:rsid w:val="00132812"/>
    <w:rsid w:val="001347F8"/>
    <w:rsid w:val="001359EE"/>
    <w:rsid w:val="00137BB5"/>
    <w:rsid w:val="00137E05"/>
    <w:rsid w:val="001447F6"/>
    <w:rsid w:val="00147DE3"/>
    <w:rsid w:val="00150794"/>
    <w:rsid w:val="00151DA6"/>
    <w:rsid w:val="001608C4"/>
    <w:rsid w:val="00164832"/>
    <w:rsid w:val="00171418"/>
    <w:rsid w:val="00176C24"/>
    <w:rsid w:val="001772BF"/>
    <w:rsid w:val="001772DE"/>
    <w:rsid w:val="001808D4"/>
    <w:rsid w:val="0019496C"/>
    <w:rsid w:val="001961CF"/>
    <w:rsid w:val="001A1538"/>
    <w:rsid w:val="001A59BB"/>
    <w:rsid w:val="001A607E"/>
    <w:rsid w:val="001A6A51"/>
    <w:rsid w:val="001A79C4"/>
    <w:rsid w:val="001B331A"/>
    <w:rsid w:val="001B3B4B"/>
    <w:rsid w:val="001B54CD"/>
    <w:rsid w:val="001C0237"/>
    <w:rsid w:val="001C0E74"/>
    <w:rsid w:val="001C4DB8"/>
    <w:rsid w:val="001C50B8"/>
    <w:rsid w:val="001D229F"/>
    <w:rsid w:val="001E2EB6"/>
    <w:rsid w:val="001F4552"/>
    <w:rsid w:val="002019EB"/>
    <w:rsid w:val="00204B58"/>
    <w:rsid w:val="00204C6E"/>
    <w:rsid w:val="00205051"/>
    <w:rsid w:val="00210E97"/>
    <w:rsid w:val="00211F65"/>
    <w:rsid w:val="00214047"/>
    <w:rsid w:val="00216563"/>
    <w:rsid w:val="0021792F"/>
    <w:rsid w:val="00220D06"/>
    <w:rsid w:val="00223D08"/>
    <w:rsid w:val="002246A0"/>
    <w:rsid w:val="0022787A"/>
    <w:rsid w:val="00230439"/>
    <w:rsid w:val="0023251C"/>
    <w:rsid w:val="00232A09"/>
    <w:rsid w:val="0023473B"/>
    <w:rsid w:val="00235176"/>
    <w:rsid w:val="00236061"/>
    <w:rsid w:val="0024100E"/>
    <w:rsid w:val="00241C1B"/>
    <w:rsid w:val="0024288B"/>
    <w:rsid w:val="00243DB0"/>
    <w:rsid w:val="00247265"/>
    <w:rsid w:val="00252F0A"/>
    <w:rsid w:val="00257569"/>
    <w:rsid w:val="00260663"/>
    <w:rsid w:val="00261F56"/>
    <w:rsid w:val="002657E9"/>
    <w:rsid w:val="0026665E"/>
    <w:rsid w:val="0027147E"/>
    <w:rsid w:val="002761F4"/>
    <w:rsid w:val="002774FF"/>
    <w:rsid w:val="002775E1"/>
    <w:rsid w:val="00277979"/>
    <w:rsid w:val="00281D7D"/>
    <w:rsid w:val="00287282"/>
    <w:rsid w:val="002908CA"/>
    <w:rsid w:val="00291ADD"/>
    <w:rsid w:val="002920DF"/>
    <w:rsid w:val="00292F3D"/>
    <w:rsid w:val="002949F5"/>
    <w:rsid w:val="00295CA1"/>
    <w:rsid w:val="002A0E51"/>
    <w:rsid w:val="002A1389"/>
    <w:rsid w:val="002A1A44"/>
    <w:rsid w:val="002A291A"/>
    <w:rsid w:val="002A2C54"/>
    <w:rsid w:val="002A4E2E"/>
    <w:rsid w:val="002A5604"/>
    <w:rsid w:val="002B1701"/>
    <w:rsid w:val="002B23C3"/>
    <w:rsid w:val="002B443A"/>
    <w:rsid w:val="002B5B35"/>
    <w:rsid w:val="002B6664"/>
    <w:rsid w:val="002B7AEE"/>
    <w:rsid w:val="002C205A"/>
    <w:rsid w:val="002C2536"/>
    <w:rsid w:val="002C256A"/>
    <w:rsid w:val="002C2965"/>
    <w:rsid w:val="002C3031"/>
    <w:rsid w:val="002C32C1"/>
    <w:rsid w:val="002C4233"/>
    <w:rsid w:val="002C496D"/>
    <w:rsid w:val="002D05EB"/>
    <w:rsid w:val="002D11A8"/>
    <w:rsid w:val="002D2CBA"/>
    <w:rsid w:val="002D2F29"/>
    <w:rsid w:val="002D46C0"/>
    <w:rsid w:val="002D5A92"/>
    <w:rsid w:val="002D65D2"/>
    <w:rsid w:val="002D6B31"/>
    <w:rsid w:val="002E6D17"/>
    <w:rsid w:val="002E7017"/>
    <w:rsid w:val="002E7F2C"/>
    <w:rsid w:val="002F1FC7"/>
    <w:rsid w:val="002F2185"/>
    <w:rsid w:val="002F3A89"/>
    <w:rsid w:val="002F4F6E"/>
    <w:rsid w:val="003015C3"/>
    <w:rsid w:val="003106DB"/>
    <w:rsid w:val="00312780"/>
    <w:rsid w:val="0031350A"/>
    <w:rsid w:val="00316815"/>
    <w:rsid w:val="0031688C"/>
    <w:rsid w:val="003168CA"/>
    <w:rsid w:val="00321255"/>
    <w:rsid w:val="0032230D"/>
    <w:rsid w:val="00322A0B"/>
    <w:rsid w:val="00325A4E"/>
    <w:rsid w:val="00330881"/>
    <w:rsid w:val="00331CD2"/>
    <w:rsid w:val="00332426"/>
    <w:rsid w:val="00335C41"/>
    <w:rsid w:val="00335FC5"/>
    <w:rsid w:val="0033771E"/>
    <w:rsid w:val="00337FEF"/>
    <w:rsid w:val="003509A2"/>
    <w:rsid w:val="00354B6D"/>
    <w:rsid w:val="00355210"/>
    <w:rsid w:val="00355CFD"/>
    <w:rsid w:val="00361617"/>
    <w:rsid w:val="00365DF9"/>
    <w:rsid w:val="0037066E"/>
    <w:rsid w:val="00372DB4"/>
    <w:rsid w:val="00373A36"/>
    <w:rsid w:val="0037419E"/>
    <w:rsid w:val="00375AF5"/>
    <w:rsid w:val="003761BD"/>
    <w:rsid w:val="00377448"/>
    <w:rsid w:val="00377884"/>
    <w:rsid w:val="00382135"/>
    <w:rsid w:val="003826BD"/>
    <w:rsid w:val="00385414"/>
    <w:rsid w:val="00385652"/>
    <w:rsid w:val="0038779C"/>
    <w:rsid w:val="00390074"/>
    <w:rsid w:val="00392F73"/>
    <w:rsid w:val="00393600"/>
    <w:rsid w:val="0039762B"/>
    <w:rsid w:val="0039766C"/>
    <w:rsid w:val="003A0C37"/>
    <w:rsid w:val="003A1B6B"/>
    <w:rsid w:val="003A46C0"/>
    <w:rsid w:val="003A600E"/>
    <w:rsid w:val="003A6513"/>
    <w:rsid w:val="003B16C7"/>
    <w:rsid w:val="003B26E7"/>
    <w:rsid w:val="003B3115"/>
    <w:rsid w:val="003C19F1"/>
    <w:rsid w:val="003C3C67"/>
    <w:rsid w:val="003C4186"/>
    <w:rsid w:val="003C6185"/>
    <w:rsid w:val="003D0D2D"/>
    <w:rsid w:val="003D1885"/>
    <w:rsid w:val="003D1BC0"/>
    <w:rsid w:val="003D20F1"/>
    <w:rsid w:val="003D4710"/>
    <w:rsid w:val="003E16D7"/>
    <w:rsid w:val="003E197E"/>
    <w:rsid w:val="003E2806"/>
    <w:rsid w:val="003E4B70"/>
    <w:rsid w:val="003E54CF"/>
    <w:rsid w:val="003E5FBA"/>
    <w:rsid w:val="003E770D"/>
    <w:rsid w:val="003F1233"/>
    <w:rsid w:val="003F658A"/>
    <w:rsid w:val="003F67A4"/>
    <w:rsid w:val="00400786"/>
    <w:rsid w:val="00401FDA"/>
    <w:rsid w:val="004046F0"/>
    <w:rsid w:val="0040668F"/>
    <w:rsid w:val="00406E1C"/>
    <w:rsid w:val="00411EF7"/>
    <w:rsid w:val="00412677"/>
    <w:rsid w:val="00415724"/>
    <w:rsid w:val="00425160"/>
    <w:rsid w:val="00430DE3"/>
    <w:rsid w:val="004348AE"/>
    <w:rsid w:val="004376C0"/>
    <w:rsid w:val="00442004"/>
    <w:rsid w:val="0044223A"/>
    <w:rsid w:val="0044645C"/>
    <w:rsid w:val="00450B67"/>
    <w:rsid w:val="00451851"/>
    <w:rsid w:val="0045189A"/>
    <w:rsid w:val="0045219D"/>
    <w:rsid w:val="00453343"/>
    <w:rsid w:val="004538C3"/>
    <w:rsid w:val="004608B9"/>
    <w:rsid w:val="00463B55"/>
    <w:rsid w:val="00465947"/>
    <w:rsid w:val="00465C97"/>
    <w:rsid w:val="004667B1"/>
    <w:rsid w:val="00467F66"/>
    <w:rsid w:val="00470461"/>
    <w:rsid w:val="00470BB1"/>
    <w:rsid w:val="00473153"/>
    <w:rsid w:val="0047350F"/>
    <w:rsid w:val="00473985"/>
    <w:rsid w:val="004743AF"/>
    <w:rsid w:val="004827CE"/>
    <w:rsid w:val="00482C17"/>
    <w:rsid w:val="0048329F"/>
    <w:rsid w:val="00484CE3"/>
    <w:rsid w:val="004911B4"/>
    <w:rsid w:val="0049196A"/>
    <w:rsid w:val="004923DA"/>
    <w:rsid w:val="00492EEB"/>
    <w:rsid w:val="00493434"/>
    <w:rsid w:val="0049374F"/>
    <w:rsid w:val="0049386B"/>
    <w:rsid w:val="00496546"/>
    <w:rsid w:val="004968E2"/>
    <w:rsid w:val="004A1460"/>
    <w:rsid w:val="004A2A49"/>
    <w:rsid w:val="004A4B3C"/>
    <w:rsid w:val="004A4B80"/>
    <w:rsid w:val="004A5A64"/>
    <w:rsid w:val="004A7F85"/>
    <w:rsid w:val="004B1CD4"/>
    <w:rsid w:val="004B512C"/>
    <w:rsid w:val="004B5553"/>
    <w:rsid w:val="004B600B"/>
    <w:rsid w:val="004B6822"/>
    <w:rsid w:val="004B69F6"/>
    <w:rsid w:val="004C2D3A"/>
    <w:rsid w:val="004D03C4"/>
    <w:rsid w:val="004D0BF1"/>
    <w:rsid w:val="004D0F4E"/>
    <w:rsid w:val="004D3278"/>
    <w:rsid w:val="004D35A4"/>
    <w:rsid w:val="004D445F"/>
    <w:rsid w:val="004E087B"/>
    <w:rsid w:val="004E11B6"/>
    <w:rsid w:val="004E1ECE"/>
    <w:rsid w:val="004E44A4"/>
    <w:rsid w:val="004E7B8B"/>
    <w:rsid w:val="004E7BDD"/>
    <w:rsid w:val="004F1966"/>
    <w:rsid w:val="004F1E21"/>
    <w:rsid w:val="004F2542"/>
    <w:rsid w:val="004F4E33"/>
    <w:rsid w:val="004F5131"/>
    <w:rsid w:val="004F740D"/>
    <w:rsid w:val="004F7B8F"/>
    <w:rsid w:val="00500748"/>
    <w:rsid w:val="005011D6"/>
    <w:rsid w:val="00502A14"/>
    <w:rsid w:val="005042F1"/>
    <w:rsid w:val="0050481B"/>
    <w:rsid w:val="005113D4"/>
    <w:rsid w:val="0051287D"/>
    <w:rsid w:val="00513C7D"/>
    <w:rsid w:val="0052087F"/>
    <w:rsid w:val="00521123"/>
    <w:rsid w:val="00521221"/>
    <w:rsid w:val="0052250B"/>
    <w:rsid w:val="005305C6"/>
    <w:rsid w:val="00534758"/>
    <w:rsid w:val="00540EEC"/>
    <w:rsid w:val="005414F4"/>
    <w:rsid w:val="00546187"/>
    <w:rsid w:val="00547B11"/>
    <w:rsid w:val="00557D77"/>
    <w:rsid w:val="00562EAA"/>
    <w:rsid w:val="00563B58"/>
    <w:rsid w:val="005640C4"/>
    <w:rsid w:val="0056684C"/>
    <w:rsid w:val="00574A0C"/>
    <w:rsid w:val="0057780F"/>
    <w:rsid w:val="00581E0A"/>
    <w:rsid w:val="00586D89"/>
    <w:rsid w:val="00587429"/>
    <w:rsid w:val="005877C8"/>
    <w:rsid w:val="00587923"/>
    <w:rsid w:val="00594F9F"/>
    <w:rsid w:val="005A1B4C"/>
    <w:rsid w:val="005A545C"/>
    <w:rsid w:val="005B271A"/>
    <w:rsid w:val="005B3A2D"/>
    <w:rsid w:val="005C1567"/>
    <w:rsid w:val="005C28D3"/>
    <w:rsid w:val="005C6CE5"/>
    <w:rsid w:val="005D3F07"/>
    <w:rsid w:val="005D4A1E"/>
    <w:rsid w:val="005D4F72"/>
    <w:rsid w:val="005D70F1"/>
    <w:rsid w:val="005E0C83"/>
    <w:rsid w:val="005E13EA"/>
    <w:rsid w:val="005E17F1"/>
    <w:rsid w:val="005F64AA"/>
    <w:rsid w:val="005F7851"/>
    <w:rsid w:val="005F7DE4"/>
    <w:rsid w:val="00606E27"/>
    <w:rsid w:val="006108C9"/>
    <w:rsid w:val="00614DF7"/>
    <w:rsid w:val="006179BB"/>
    <w:rsid w:val="0062158D"/>
    <w:rsid w:val="006223FD"/>
    <w:rsid w:val="006326D1"/>
    <w:rsid w:val="00632E0A"/>
    <w:rsid w:val="00633165"/>
    <w:rsid w:val="00635580"/>
    <w:rsid w:val="006447DE"/>
    <w:rsid w:val="00644889"/>
    <w:rsid w:val="00645740"/>
    <w:rsid w:val="0065276E"/>
    <w:rsid w:val="00654329"/>
    <w:rsid w:val="00654CEC"/>
    <w:rsid w:val="00655507"/>
    <w:rsid w:val="006579FD"/>
    <w:rsid w:val="0066191E"/>
    <w:rsid w:val="0066316E"/>
    <w:rsid w:val="006635E3"/>
    <w:rsid w:val="006669F3"/>
    <w:rsid w:val="00666D5B"/>
    <w:rsid w:val="006712A7"/>
    <w:rsid w:val="00672CED"/>
    <w:rsid w:val="00674A7F"/>
    <w:rsid w:val="00674FC2"/>
    <w:rsid w:val="00676E35"/>
    <w:rsid w:val="00677E42"/>
    <w:rsid w:val="00682334"/>
    <w:rsid w:val="00684732"/>
    <w:rsid w:val="00684B16"/>
    <w:rsid w:val="00687016"/>
    <w:rsid w:val="006872A0"/>
    <w:rsid w:val="00695958"/>
    <w:rsid w:val="0069625A"/>
    <w:rsid w:val="00696A88"/>
    <w:rsid w:val="00696F65"/>
    <w:rsid w:val="00697572"/>
    <w:rsid w:val="00697DE1"/>
    <w:rsid w:val="006A3996"/>
    <w:rsid w:val="006B4496"/>
    <w:rsid w:val="006B5E67"/>
    <w:rsid w:val="006B6612"/>
    <w:rsid w:val="006B6E88"/>
    <w:rsid w:val="006C2EB5"/>
    <w:rsid w:val="006D18A3"/>
    <w:rsid w:val="006D5970"/>
    <w:rsid w:val="006D6ABA"/>
    <w:rsid w:val="006E15A0"/>
    <w:rsid w:val="006E29B1"/>
    <w:rsid w:val="006E481E"/>
    <w:rsid w:val="006E795F"/>
    <w:rsid w:val="006F048D"/>
    <w:rsid w:val="006F0862"/>
    <w:rsid w:val="006F1438"/>
    <w:rsid w:val="006F2A9E"/>
    <w:rsid w:val="006F3692"/>
    <w:rsid w:val="006F5ED3"/>
    <w:rsid w:val="00700249"/>
    <w:rsid w:val="007069CD"/>
    <w:rsid w:val="00706B70"/>
    <w:rsid w:val="00706BB5"/>
    <w:rsid w:val="00710ED8"/>
    <w:rsid w:val="0071231A"/>
    <w:rsid w:val="00712E90"/>
    <w:rsid w:val="00713B7E"/>
    <w:rsid w:val="007259B9"/>
    <w:rsid w:val="0072678F"/>
    <w:rsid w:val="007276E5"/>
    <w:rsid w:val="00727C4C"/>
    <w:rsid w:val="0073399B"/>
    <w:rsid w:val="00734809"/>
    <w:rsid w:val="007365C3"/>
    <w:rsid w:val="0073714E"/>
    <w:rsid w:val="007374EF"/>
    <w:rsid w:val="007406E1"/>
    <w:rsid w:val="00743E40"/>
    <w:rsid w:val="00745016"/>
    <w:rsid w:val="0075031F"/>
    <w:rsid w:val="00751263"/>
    <w:rsid w:val="00752536"/>
    <w:rsid w:val="007544FC"/>
    <w:rsid w:val="00755427"/>
    <w:rsid w:val="00756548"/>
    <w:rsid w:val="0075673A"/>
    <w:rsid w:val="0075704F"/>
    <w:rsid w:val="00763B2D"/>
    <w:rsid w:val="00764C84"/>
    <w:rsid w:val="007710AD"/>
    <w:rsid w:val="00772924"/>
    <w:rsid w:val="0078112D"/>
    <w:rsid w:val="007872F2"/>
    <w:rsid w:val="007873F9"/>
    <w:rsid w:val="007908E0"/>
    <w:rsid w:val="00792BF6"/>
    <w:rsid w:val="00793EB3"/>
    <w:rsid w:val="00794205"/>
    <w:rsid w:val="0079422A"/>
    <w:rsid w:val="007A1F6A"/>
    <w:rsid w:val="007A5F72"/>
    <w:rsid w:val="007A628F"/>
    <w:rsid w:val="007B09F3"/>
    <w:rsid w:val="007B0DE3"/>
    <w:rsid w:val="007B1BFD"/>
    <w:rsid w:val="007B7191"/>
    <w:rsid w:val="007C1D94"/>
    <w:rsid w:val="007C47B4"/>
    <w:rsid w:val="007C556F"/>
    <w:rsid w:val="007C5ABE"/>
    <w:rsid w:val="007C6A87"/>
    <w:rsid w:val="007D0A07"/>
    <w:rsid w:val="007D0F11"/>
    <w:rsid w:val="007D133D"/>
    <w:rsid w:val="007D3EB4"/>
    <w:rsid w:val="007D3F16"/>
    <w:rsid w:val="007E34C1"/>
    <w:rsid w:val="007F0815"/>
    <w:rsid w:val="007F10BD"/>
    <w:rsid w:val="007F312E"/>
    <w:rsid w:val="007F3F7E"/>
    <w:rsid w:val="007F4BA4"/>
    <w:rsid w:val="007F5599"/>
    <w:rsid w:val="00813CEC"/>
    <w:rsid w:val="0081534C"/>
    <w:rsid w:val="00816CE7"/>
    <w:rsid w:val="008171E4"/>
    <w:rsid w:val="008208EA"/>
    <w:rsid w:val="00822B44"/>
    <w:rsid w:val="00824E67"/>
    <w:rsid w:val="00825320"/>
    <w:rsid w:val="00825A64"/>
    <w:rsid w:val="00826F48"/>
    <w:rsid w:val="008308AE"/>
    <w:rsid w:val="00830DD1"/>
    <w:rsid w:val="0083166E"/>
    <w:rsid w:val="00831DC3"/>
    <w:rsid w:val="008322C7"/>
    <w:rsid w:val="008340BA"/>
    <w:rsid w:val="00834F1D"/>
    <w:rsid w:val="00836FEC"/>
    <w:rsid w:val="00840E0A"/>
    <w:rsid w:val="00841F9D"/>
    <w:rsid w:val="008420E1"/>
    <w:rsid w:val="00844D98"/>
    <w:rsid w:val="00846D84"/>
    <w:rsid w:val="00850233"/>
    <w:rsid w:val="0085230E"/>
    <w:rsid w:val="008530D1"/>
    <w:rsid w:val="0085462F"/>
    <w:rsid w:val="008550A1"/>
    <w:rsid w:val="008560CA"/>
    <w:rsid w:val="00861038"/>
    <w:rsid w:val="00863763"/>
    <w:rsid w:val="00863EBF"/>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650A"/>
    <w:rsid w:val="008972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6E2D"/>
    <w:rsid w:val="008D778A"/>
    <w:rsid w:val="008D78C9"/>
    <w:rsid w:val="008E3195"/>
    <w:rsid w:val="008E5A35"/>
    <w:rsid w:val="008E6E2D"/>
    <w:rsid w:val="008F127E"/>
    <w:rsid w:val="008F32D9"/>
    <w:rsid w:val="00902A65"/>
    <w:rsid w:val="00903932"/>
    <w:rsid w:val="00904793"/>
    <w:rsid w:val="009062A2"/>
    <w:rsid w:val="009079BD"/>
    <w:rsid w:val="00912BD9"/>
    <w:rsid w:val="00916FB2"/>
    <w:rsid w:val="00920E5B"/>
    <w:rsid w:val="0092226F"/>
    <w:rsid w:val="00923A29"/>
    <w:rsid w:val="00926436"/>
    <w:rsid w:val="00926C53"/>
    <w:rsid w:val="0093018C"/>
    <w:rsid w:val="0093060B"/>
    <w:rsid w:val="0094186B"/>
    <w:rsid w:val="0094495F"/>
    <w:rsid w:val="009544C0"/>
    <w:rsid w:val="00954FA4"/>
    <w:rsid w:val="00956AE9"/>
    <w:rsid w:val="0096059B"/>
    <w:rsid w:val="00964CC6"/>
    <w:rsid w:val="00967BFA"/>
    <w:rsid w:val="00976677"/>
    <w:rsid w:val="0098262C"/>
    <w:rsid w:val="0098427C"/>
    <w:rsid w:val="0098633D"/>
    <w:rsid w:val="00986B43"/>
    <w:rsid w:val="00986C0B"/>
    <w:rsid w:val="00986D46"/>
    <w:rsid w:val="00991FDA"/>
    <w:rsid w:val="00992ACA"/>
    <w:rsid w:val="009A5E5C"/>
    <w:rsid w:val="009A5F3B"/>
    <w:rsid w:val="009A5F79"/>
    <w:rsid w:val="009A6F87"/>
    <w:rsid w:val="009B0B61"/>
    <w:rsid w:val="009B1C39"/>
    <w:rsid w:val="009B240D"/>
    <w:rsid w:val="009B28C0"/>
    <w:rsid w:val="009B3178"/>
    <w:rsid w:val="009B3E46"/>
    <w:rsid w:val="009B7136"/>
    <w:rsid w:val="009C337F"/>
    <w:rsid w:val="009C53E7"/>
    <w:rsid w:val="009C6092"/>
    <w:rsid w:val="009C7342"/>
    <w:rsid w:val="009D4365"/>
    <w:rsid w:val="009D4422"/>
    <w:rsid w:val="009D477B"/>
    <w:rsid w:val="009D4E3B"/>
    <w:rsid w:val="009D59C2"/>
    <w:rsid w:val="009D7BC9"/>
    <w:rsid w:val="009E0B0E"/>
    <w:rsid w:val="009E122F"/>
    <w:rsid w:val="009E1982"/>
    <w:rsid w:val="009E4D2C"/>
    <w:rsid w:val="009F0978"/>
    <w:rsid w:val="009F380F"/>
    <w:rsid w:val="009F3AEC"/>
    <w:rsid w:val="009F4AB9"/>
    <w:rsid w:val="009F6801"/>
    <w:rsid w:val="00A00081"/>
    <w:rsid w:val="00A06422"/>
    <w:rsid w:val="00A10D56"/>
    <w:rsid w:val="00A11C02"/>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0C2E"/>
    <w:rsid w:val="00A652F6"/>
    <w:rsid w:val="00A65861"/>
    <w:rsid w:val="00A732EA"/>
    <w:rsid w:val="00A7489E"/>
    <w:rsid w:val="00A8015F"/>
    <w:rsid w:val="00A85039"/>
    <w:rsid w:val="00A906AA"/>
    <w:rsid w:val="00A94C5E"/>
    <w:rsid w:val="00A96C63"/>
    <w:rsid w:val="00A974F4"/>
    <w:rsid w:val="00AA252C"/>
    <w:rsid w:val="00AA666E"/>
    <w:rsid w:val="00AA7960"/>
    <w:rsid w:val="00AB5518"/>
    <w:rsid w:val="00AC02E8"/>
    <w:rsid w:val="00AC3A0E"/>
    <w:rsid w:val="00AC4A04"/>
    <w:rsid w:val="00AC5679"/>
    <w:rsid w:val="00AD336F"/>
    <w:rsid w:val="00AE134C"/>
    <w:rsid w:val="00AE1868"/>
    <w:rsid w:val="00AE2228"/>
    <w:rsid w:val="00AE2564"/>
    <w:rsid w:val="00AE301F"/>
    <w:rsid w:val="00AE3302"/>
    <w:rsid w:val="00AE5BA6"/>
    <w:rsid w:val="00AE6231"/>
    <w:rsid w:val="00AE7077"/>
    <w:rsid w:val="00AF61C2"/>
    <w:rsid w:val="00AF6CC6"/>
    <w:rsid w:val="00B0296A"/>
    <w:rsid w:val="00B07E79"/>
    <w:rsid w:val="00B12295"/>
    <w:rsid w:val="00B1248C"/>
    <w:rsid w:val="00B137BE"/>
    <w:rsid w:val="00B15998"/>
    <w:rsid w:val="00B17415"/>
    <w:rsid w:val="00B17FA0"/>
    <w:rsid w:val="00B2292C"/>
    <w:rsid w:val="00B22C3C"/>
    <w:rsid w:val="00B24344"/>
    <w:rsid w:val="00B26769"/>
    <w:rsid w:val="00B2754B"/>
    <w:rsid w:val="00B276AC"/>
    <w:rsid w:val="00B313ED"/>
    <w:rsid w:val="00B31C91"/>
    <w:rsid w:val="00B33564"/>
    <w:rsid w:val="00B3747F"/>
    <w:rsid w:val="00B42E76"/>
    <w:rsid w:val="00B43194"/>
    <w:rsid w:val="00B436BF"/>
    <w:rsid w:val="00B475B0"/>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97885"/>
    <w:rsid w:val="00BA531E"/>
    <w:rsid w:val="00BA5375"/>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5CF1"/>
    <w:rsid w:val="00BF0D6C"/>
    <w:rsid w:val="00C01D14"/>
    <w:rsid w:val="00C01D97"/>
    <w:rsid w:val="00C025B4"/>
    <w:rsid w:val="00C029EC"/>
    <w:rsid w:val="00C10579"/>
    <w:rsid w:val="00C161FD"/>
    <w:rsid w:val="00C178FC"/>
    <w:rsid w:val="00C17C9F"/>
    <w:rsid w:val="00C23F17"/>
    <w:rsid w:val="00C246F2"/>
    <w:rsid w:val="00C26D0D"/>
    <w:rsid w:val="00C27C95"/>
    <w:rsid w:val="00C300D2"/>
    <w:rsid w:val="00C3270F"/>
    <w:rsid w:val="00C3278B"/>
    <w:rsid w:val="00C32D41"/>
    <w:rsid w:val="00C33375"/>
    <w:rsid w:val="00C34C23"/>
    <w:rsid w:val="00C368FA"/>
    <w:rsid w:val="00C42005"/>
    <w:rsid w:val="00C4664D"/>
    <w:rsid w:val="00C472AA"/>
    <w:rsid w:val="00C50A05"/>
    <w:rsid w:val="00C52CFB"/>
    <w:rsid w:val="00C53F55"/>
    <w:rsid w:val="00C54AED"/>
    <w:rsid w:val="00C555FC"/>
    <w:rsid w:val="00C55E9B"/>
    <w:rsid w:val="00C56D09"/>
    <w:rsid w:val="00C57D24"/>
    <w:rsid w:val="00C604D6"/>
    <w:rsid w:val="00C63CAB"/>
    <w:rsid w:val="00C63D00"/>
    <w:rsid w:val="00C6441B"/>
    <w:rsid w:val="00C65921"/>
    <w:rsid w:val="00C7108B"/>
    <w:rsid w:val="00C74DCD"/>
    <w:rsid w:val="00C754BC"/>
    <w:rsid w:val="00C75883"/>
    <w:rsid w:val="00C77F60"/>
    <w:rsid w:val="00C77FA5"/>
    <w:rsid w:val="00C8089F"/>
    <w:rsid w:val="00C835FE"/>
    <w:rsid w:val="00C836CC"/>
    <w:rsid w:val="00C852D6"/>
    <w:rsid w:val="00C87A74"/>
    <w:rsid w:val="00C92C71"/>
    <w:rsid w:val="00C93F8F"/>
    <w:rsid w:val="00CA0894"/>
    <w:rsid w:val="00CA3593"/>
    <w:rsid w:val="00CA3A11"/>
    <w:rsid w:val="00CA5726"/>
    <w:rsid w:val="00CA7E6A"/>
    <w:rsid w:val="00CB258E"/>
    <w:rsid w:val="00CB3C8F"/>
    <w:rsid w:val="00CC02F1"/>
    <w:rsid w:val="00CC1122"/>
    <w:rsid w:val="00CC11A6"/>
    <w:rsid w:val="00CC135E"/>
    <w:rsid w:val="00CC7226"/>
    <w:rsid w:val="00CD003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25297"/>
    <w:rsid w:val="00D3203C"/>
    <w:rsid w:val="00D33491"/>
    <w:rsid w:val="00D3442D"/>
    <w:rsid w:val="00D36F00"/>
    <w:rsid w:val="00D44B67"/>
    <w:rsid w:val="00D44F8E"/>
    <w:rsid w:val="00D51FD5"/>
    <w:rsid w:val="00D55DE0"/>
    <w:rsid w:val="00D55DF0"/>
    <w:rsid w:val="00D607EF"/>
    <w:rsid w:val="00D60F88"/>
    <w:rsid w:val="00D646BD"/>
    <w:rsid w:val="00D65558"/>
    <w:rsid w:val="00D71201"/>
    <w:rsid w:val="00D71DBA"/>
    <w:rsid w:val="00D720C7"/>
    <w:rsid w:val="00D76013"/>
    <w:rsid w:val="00D84841"/>
    <w:rsid w:val="00D876E6"/>
    <w:rsid w:val="00D90958"/>
    <w:rsid w:val="00D92E25"/>
    <w:rsid w:val="00DA1025"/>
    <w:rsid w:val="00DA22EC"/>
    <w:rsid w:val="00DA5682"/>
    <w:rsid w:val="00DA5860"/>
    <w:rsid w:val="00DA5C0C"/>
    <w:rsid w:val="00DB2767"/>
    <w:rsid w:val="00DB7BA8"/>
    <w:rsid w:val="00DC1B10"/>
    <w:rsid w:val="00DC2924"/>
    <w:rsid w:val="00DC4729"/>
    <w:rsid w:val="00DD31C5"/>
    <w:rsid w:val="00DD5020"/>
    <w:rsid w:val="00DD63BE"/>
    <w:rsid w:val="00DD778C"/>
    <w:rsid w:val="00DE4296"/>
    <w:rsid w:val="00DF2469"/>
    <w:rsid w:val="00DF7899"/>
    <w:rsid w:val="00E0524C"/>
    <w:rsid w:val="00E135E4"/>
    <w:rsid w:val="00E14B61"/>
    <w:rsid w:val="00E15751"/>
    <w:rsid w:val="00E17160"/>
    <w:rsid w:val="00E17D41"/>
    <w:rsid w:val="00E231D1"/>
    <w:rsid w:val="00E2624D"/>
    <w:rsid w:val="00E267E8"/>
    <w:rsid w:val="00E271CC"/>
    <w:rsid w:val="00E27333"/>
    <w:rsid w:val="00E27580"/>
    <w:rsid w:val="00E3288D"/>
    <w:rsid w:val="00E35112"/>
    <w:rsid w:val="00E35BEC"/>
    <w:rsid w:val="00E41A6A"/>
    <w:rsid w:val="00E50821"/>
    <w:rsid w:val="00E51F91"/>
    <w:rsid w:val="00E53363"/>
    <w:rsid w:val="00E5498A"/>
    <w:rsid w:val="00E559CE"/>
    <w:rsid w:val="00E57B6F"/>
    <w:rsid w:val="00E60F42"/>
    <w:rsid w:val="00E6746C"/>
    <w:rsid w:val="00E7086E"/>
    <w:rsid w:val="00E71248"/>
    <w:rsid w:val="00E73C41"/>
    <w:rsid w:val="00E75911"/>
    <w:rsid w:val="00E7598F"/>
    <w:rsid w:val="00E76F60"/>
    <w:rsid w:val="00E812B5"/>
    <w:rsid w:val="00E81584"/>
    <w:rsid w:val="00E83D90"/>
    <w:rsid w:val="00E83F91"/>
    <w:rsid w:val="00E86299"/>
    <w:rsid w:val="00E8787F"/>
    <w:rsid w:val="00E9107A"/>
    <w:rsid w:val="00E91F62"/>
    <w:rsid w:val="00E929FD"/>
    <w:rsid w:val="00E93240"/>
    <w:rsid w:val="00E9479B"/>
    <w:rsid w:val="00E94E22"/>
    <w:rsid w:val="00E95F08"/>
    <w:rsid w:val="00E96333"/>
    <w:rsid w:val="00E97171"/>
    <w:rsid w:val="00EA493F"/>
    <w:rsid w:val="00EA4D48"/>
    <w:rsid w:val="00EA7ADF"/>
    <w:rsid w:val="00EB01E2"/>
    <w:rsid w:val="00EB2173"/>
    <w:rsid w:val="00EB2E88"/>
    <w:rsid w:val="00EB62E6"/>
    <w:rsid w:val="00EB695F"/>
    <w:rsid w:val="00EC3A85"/>
    <w:rsid w:val="00EC4B89"/>
    <w:rsid w:val="00EC59A5"/>
    <w:rsid w:val="00EC6E15"/>
    <w:rsid w:val="00ED0A4F"/>
    <w:rsid w:val="00ED1B30"/>
    <w:rsid w:val="00ED5D03"/>
    <w:rsid w:val="00EE01ED"/>
    <w:rsid w:val="00EE1AC1"/>
    <w:rsid w:val="00EE39D6"/>
    <w:rsid w:val="00EE4CB9"/>
    <w:rsid w:val="00EE52AD"/>
    <w:rsid w:val="00EE5BC3"/>
    <w:rsid w:val="00EE6FAB"/>
    <w:rsid w:val="00EF1C8E"/>
    <w:rsid w:val="00EF2D1D"/>
    <w:rsid w:val="00EF328C"/>
    <w:rsid w:val="00EF68BB"/>
    <w:rsid w:val="00EF6F2F"/>
    <w:rsid w:val="00F01F92"/>
    <w:rsid w:val="00F030D4"/>
    <w:rsid w:val="00F04053"/>
    <w:rsid w:val="00F06573"/>
    <w:rsid w:val="00F10A08"/>
    <w:rsid w:val="00F1281F"/>
    <w:rsid w:val="00F15354"/>
    <w:rsid w:val="00F22AC5"/>
    <w:rsid w:val="00F254D1"/>
    <w:rsid w:val="00F27746"/>
    <w:rsid w:val="00F32B82"/>
    <w:rsid w:val="00F34C86"/>
    <w:rsid w:val="00F4043E"/>
    <w:rsid w:val="00F41795"/>
    <w:rsid w:val="00F41BBC"/>
    <w:rsid w:val="00F444F0"/>
    <w:rsid w:val="00F446FF"/>
    <w:rsid w:val="00F45521"/>
    <w:rsid w:val="00F50847"/>
    <w:rsid w:val="00F5339D"/>
    <w:rsid w:val="00F53616"/>
    <w:rsid w:val="00F53F27"/>
    <w:rsid w:val="00F546D1"/>
    <w:rsid w:val="00F60281"/>
    <w:rsid w:val="00F63879"/>
    <w:rsid w:val="00F66272"/>
    <w:rsid w:val="00F709C0"/>
    <w:rsid w:val="00F81D0D"/>
    <w:rsid w:val="00F81FEC"/>
    <w:rsid w:val="00F927A1"/>
    <w:rsid w:val="00F92E4D"/>
    <w:rsid w:val="00F95D08"/>
    <w:rsid w:val="00F9610A"/>
    <w:rsid w:val="00FA0497"/>
    <w:rsid w:val="00FA23BD"/>
    <w:rsid w:val="00FA3764"/>
    <w:rsid w:val="00FA41C7"/>
    <w:rsid w:val="00FA4A79"/>
    <w:rsid w:val="00FA56ED"/>
    <w:rsid w:val="00FA7CC9"/>
    <w:rsid w:val="00FB05DD"/>
    <w:rsid w:val="00FB0F7C"/>
    <w:rsid w:val="00FB24EA"/>
    <w:rsid w:val="00FB5FA6"/>
    <w:rsid w:val="00FB7E5D"/>
    <w:rsid w:val="00FC0334"/>
    <w:rsid w:val="00FC1310"/>
    <w:rsid w:val="00FC2FF3"/>
    <w:rsid w:val="00FC3263"/>
    <w:rsid w:val="00FC4964"/>
    <w:rsid w:val="00FC51F9"/>
    <w:rsid w:val="00FC5B40"/>
    <w:rsid w:val="00FC5FF8"/>
    <w:rsid w:val="00FC7E96"/>
    <w:rsid w:val="00FD271B"/>
    <w:rsid w:val="00FD3D7C"/>
    <w:rsid w:val="00FD3E53"/>
    <w:rsid w:val="00FD4F8F"/>
    <w:rsid w:val="00FD6C9C"/>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FB7E5D"/>
    <w:pPr>
      <w:ind w:left="720"/>
      <w:contextualSpacing/>
    </w:pPr>
  </w:style>
  <w:style w:type="character" w:styleId="UnresolvedMention">
    <w:name w:val="Unresolved Mention"/>
    <w:basedOn w:val="DefaultParagraphFont"/>
    <w:uiPriority w:val="99"/>
    <w:semiHidden/>
    <w:unhideWhenUsed/>
    <w:rsid w:val="000B31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05/9/contents" TargetMode="External"/><Relationship Id="rId18" Type="http://schemas.openxmlformats.org/officeDocument/2006/relationships/hyperlink" Target="https://www.legislation.gov.uk/anaw/2014/4/section/126" TargetMode="External"/><Relationship Id="rId26" Type="http://schemas.openxmlformats.org/officeDocument/2006/relationships/hyperlink" Target="https://www.legislation.gov.uk/anaw/2014/4/section/126" TargetMode="External"/><Relationship Id="rId3" Type="http://schemas.openxmlformats.org/officeDocument/2006/relationships/customXml" Target="../customXml/item3.xml"/><Relationship Id="rId21" Type="http://schemas.openxmlformats.org/officeDocument/2006/relationships/hyperlink" Target="https://basw.co.uk/policy-practice/standards/code-ethics" TargetMode="External"/><Relationship Id="rId7" Type="http://schemas.openxmlformats.org/officeDocument/2006/relationships/webSettings" Target="webSettings.xml"/><Relationship Id="rId12" Type="http://schemas.openxmlformats.org/officeDocument/2006/relationships/hyperlink" Target="https://www.legislation.gov.uk/ukpga/1998/42/contents" TargetMode="External"/><Relationship Id="rId17" Type="http://schemas.openxmlformats.org/officeDocument/2006/relationships/hyperlink" Target="https://www.legislation.gov.uk/anaw/2014/4/contents" TargetMode="External"/><Relationship Id="rId25" Type="http://schemas.openxmlformats.org/officeDocument/2006/relationships/hyperlink" Target="https://learning.nspcc.org.uk/child-protection-system/gillick-competence-fraser-guidelines" TargetMode="External"/><Relationship Id="rId2" Type="http://schemas.openxmlformats.org/officeDocument/2006/relationships/customXml" Target="../customXml/item2.xml"/><Relationship Id="rId16" Type="http://schemas.openxmlformats.org/officeDocument/2006/relationships/hyperlink" Target="https://safeguarding.wales/en/adu-i/adu-i-a1/a1-p5/" TargetMode="External"/><Relationship Id="rId20" Type="http://schemas.openxmlformats.org/officeDocument/2006/relationships/hyperlink" Target="https://safeguarding.wales/en/adu-i/"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chr.coe.int/documents/d/echr/convention_ENG" TargetMode="External"/><Relationship Id="rId24" Type="http://schemas.openxmlformats.org/officeDocument/2006/relationships/hyperlink" Target="https://www.nice.org.uk/guidance/ng108/chapter/Recommendations" TargetMode="External"/><Relationship Id="rId5" Type="http://schemas.openxmlformats.org/officeDocument/2006/relationships/styles" Target="styles.xml"/><Relationship Id="rId15" Type="http://schemas.openxmlformats.org/officeDocument/2006/relationships/hyperlink" Target="https://www.legislation.gov.uk/mwa/2010/7/contents" TargetMode="External"/><Relationship Id="rId23" Type="http://schemas.openxmlformats.org/officeDocument/2006/relationships/hyperlink" Target="https://www.legislation.gov.uk/ukpga/2005/9/contents" TargetMode="External"/><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www.ohchr.org/en/what-are-human-rights"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1983/20/contents" TargetMode="External"/><Relationship Id="rId22" Type="http://schemas.openxmlformats.org/officeDocument/2006/relationships/hyperlink" Target="https://www.legislation.gov.uk/ukpga/1989/41/contents" TargetMode="External"/><Relationship Id="rId27" Type="http://schemas.openxmlformats.org/officeDocument/2006/relationships/hyperlink" Target="https://safeguarding.wales/en/adu-i/"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7</Pages>
  <Words>1388</Words>
  <Characters>9085</Characters>
  <Application>Microsoft Office Word</Application>
  <DocSecurity>0</DocSecurity>
  <Lines>208</Lines>
  <Paragraphs>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Kate Hopkins</cp:lastModifiedBy>
  <cp:revision>195</cp:revision>
  <cp:lastPrinted>2020-02-11T19:20:00Z</cp:lastPrinted>
  <dcterms:created xsi:type="dcterms:W3CDTF">2022-09-29T11:35:00Z</dcterms:created>
  <dcterms:modified xsi:type="dcterms:W3CDTF">2025-10-07T08:34:00Z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