
<file path=[Content_Types].xml><?xml version="1.0" encoding="utf-8"?>
<Types xmlns="http://schemas.openxmlformats.org/package/2006/content-types">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1D7D" w:rsidRDefault="008B1D7D">
      <w:pPr>
        <w:rPr>
          <w:rFonts w:cs="Times New Roman"/>
          <w:color w:val="000000" w:themeColor="text1"/>
          <w:szCs w:val="24"/>
        </w:rPr>
      </w:pPr>
    </w:p>
    <w:p w:rsidR="008B1D7D" w:rsidRDefault="008B1D7D">
      <w:pPr>
        <w:rPr>
          <w:rFonts w:cs="Times New Roman"/>
          <w:color w:val="000000" w:themeColor="text1"/>
          <w:szCs w:val="24"/>
        </w:rPr>
      </w:pPr>
    </w:p>
    <w:p w:rsidR="008B1D7D" w:rsidRDefault="008B1D7D">
      <w:pPr>
        <w:rPr>
          <w:rFonts w:cs="Times New Roman"/>
          <w:color w:val="000000" w:themeColor="text1"/>
          <w:szCs w:val="24"/>
        </w:rPr>
      </w:pPr>
    </w:p>
    <w:p w:rsidR="00C251A3" w:rsidRDefault="00C251A3" w:rsidP="00E35545">
      <w:pPr>
        <w:jc w:val="center"/>
        <w:rPr>
          <w:rFonts w:cs="Times New Roman"/>
          <w:b/>
          <w:color w:val="000000" w:themeColor="text1"/>
          <w:sz w:val="28"/>
          <w:szCs w:val="28"/>
        </w:rPr>
      </w:pPr>
    </w:p>
    <w:p w:rsidR="00E35545" w:rsidRPr="00535D3C" w:rsidRDefault="00DC11C2" w:rsidP="00E35545">
      <w:pPr>
        <w:jc w:val="center"/>
        <w:rPr>
          <w:rFonts w:cs="Times New Roman"/>
          <w:b/>
          <w:color w:val="000000" w:themeColor="text1"/>
          <w:sz w:val="28"/>
          <w:szCs w:val="28"/>
        </w:rPr>
      </w:pPr>
      <w:r w:rsidRPr="00535D3C">
        <w:rPr>
          <w:rFonts w:cs="Times New Roman"/>
          <w:b/>
          <w:color w:val="000000" w:themeColor="text1"/>
          <w:sz w:val="28"/>
          <w:szCs w:val="28"/>
        </w:rPr>
        <w:t>Module Name: Legal Process</w:t>
      </w:r>
    </w:p>
    <w:p w:rsidR="00E35545" w:rsidRPr="00535D3C" w:rsidRDefault="00DC11C2" w:rsidP="00E35545">
      <w:pPr>
        <w:jc w:val="center"/>
        <w:rPr>
          <w:rFonts w:cs="Times New Roman"/>
          <w:b/>
          <w:color w:val="000000" w:themeColor="text1"/>
          <w:sz w:val="28"/>
          <w:szCs w:val="28"/>
        </w:rPr>
      </w:pPr>
      <w:r w:rsidRPr="00535D3C">
        <w:rPr>
          <w:rFonts w:cs="Times New Roman"/>
          <w:b/>
          <w:color w:val="000000" w:themeColor="text1"/>
          <w:sz w:val="28"/>
          <w:szCs w:val="28"/>
        </w:rPr>
        <w:t>Module Code: BMPL4005, BMLW4003</w:t>
      </w:r>
    </w:p>
    <w:p w:rsidR="00E35545" w:rsidRPr="00535D3C" w:rsidRDefault="00DC11C2" w:rsidP="00E35545">
      <w:pPr>
        <w:jc w:val="center"/>
        <w:rPr>
          <w:rFonts w:cs="Times New Roman"/>
          <w:b/>
          <w:color w:val="000000" w:themeColor="text1"/>
          <w:sz w:val="28"/>
          <w:szCs w:val="28"/>
        </w:rPr>
      </w:pPr>
      <w:r w:rsidRPr="00535D3C">
        <w:rPr>
          <w:rFonts w:cs="Times New Roman"/>
          <w:b/>
          <w:color w:val="000000" w:themeColor="text1"/>
          <w:sz w:val="28"/>
          <w:szCs w:val="28"/>
        </w:rPr>
        <w:t>Assignment Title: Juries</w:t>
      </w:r>
    </w:p>
    <w:p w:rsidR="00535D3C" w:rsidRPr="00535D3C" w:rsidRDefault="00DC11C2" w:rsidP="00E35545">
      <w:pPr>
        <w:jc w:val="center"/>
        <w:rPr>
          <w:rFonts w:cs="Times New Roman"/>
          <w:b/>
          <w:color w:val="000000" w:themeColor="text1"/>
          <w:sz w:val="28"/>
          <w:szCs w:val="28"/>
        </w:rPr>
      </w:pPr>
      <w:r w:rsidRPr="00535D3C">
        <w:rPr>
          <w:rFonts w:cs="Times New Roman"/>
          <w:b/>
          <w:color w:val="000000" w:themeColor="text1"/>
          <w:sz w:val="28"/>
          <w:szCs w:val="28"/>
        </w:rPr>
        <w:t>Word Count: 1500 words</w:t>
      </w:r>
    </w:p>
    <w:p w:rsidR="00535D3C" w:rsidRPr="00535D3C" w:rsidRDefault="00535D3C" w:rsidP="00E35545">
      <w:pPr>
        <w:jc w:val="center"/>
        <w:rPr>
          <w:rFonts w:cs="Times New Roman"/>
          <w:b/>
          <w:color w:val="000000" w:themeColor="text1"/>
          <w:sz w:val="28"/>
          <w:szCs w:val="28"/>
        </w:rPr>
      </w:pPr>
      <w:r w:rsidRPr="00535D3C">
        <w:rPr>
          <w:rFonts w:cs="Times New Roman"/>
          <w:b/>
          <w:color w:val="000000" w:themeColor="text1"/>
          <w:sz w:val="28"/>
          <w:szCs w:val="28"/>
        </w:rPr>
        <w:t xml:space="preserve">Student </w:t>
      </w:r>
      <w:proofErr w:type="gramStart"/>
      <w:r w:rsidRPr="00535D3C">
        <w:rPr>
          <w:rFonts w:cs="Times New Roman"/>
          <w:b/>
          <w:color w:val="000000" w:themeColor="text1"/>
          <w:sz w:val="28"/>
          <w:szCs w:val="28"/>
        </w:rPr>
        <w:t>Name :</w:t>
      </w:r>
      <w:proofErr w:type="gramEnd"/>
      <w:r w:rsidRPr="00535D3C">
        <w:rPr>
          <w:rFonts w:cs="Times New Roman"/>
          <w:b/>
          <w:color w:val="000000" w:themeColor="text1"/>
          <w:sz w:val="28"/>
          <w:szCs w:val="28"/>
        </w:rPr>
        <w:t xml:space="preserve"> </w:t>
      </w:r>
      <w:proofErr w:type="spellStart"/>
      <w:r w:rsidRPr="00535D3C">
        <w:rPr>
          <w:rFonts w:cs="Times New Roman"/>
          <w:b/>
          <w:color w:val="000000" w:themeColor="text1"/>
          <w:sz w:val="28"/>
          <w:szCs w:val="28"/>
        </w:rPr>
        <w:t>Iulian</w:t>
      </w:r>
      <w:proofErr w:type="spellEnd"/>
      <w:r w:rsidRPr="00535D3C">
        <w:rPr>
          <w:rFonts w:cs="Times New Roman"/>
          <w:b/>
          <w:color w:val="000000" w:themeColor="text1"/>
          <w:sz w:val="28"/>
          <w:szCs w:val="28"/>
        </w:rPr>
        <w:t xml:space="preserve"> </w:t>
      </w:r>
      <w:proofErr w:type="spellStart"/>
      <w:r w:rsidRPr="00535D3C">
        <w:rPr>
          <w:rFonts w:cs="Times New Roman"/>
          <w:b/>
          <w:color w:val="000000" w:themeColor="text1"/>
          <w:sz w:val="28"/>
          <w:szCs w:val="28"/>
        </w:rPr>
        <w:t>Vasile</w:t>
      </w:r>
      <w:proofErr w:type="spellEnd"/>
      <w:r w:rsidRPr="00535D3C">
        <w:rPr>
          <w:rFonts w:cs="Times New Roman"/>
          <w:b/>
          <w:color w:val="000000" w:themeColor="text1"/>
          <w:sz w:val="28"/>
          <w:szCs w:val="28"/>
        </w:rPr>
        <w:t xml:space="preserve"> </w:t>
      </w:r>
      <w:proofErr w:type="spellStart"/>
      <w:r w:rsidRPr="00535D3C">
        <w:rPr>
          <w:rFonts w:cs="Times New Roman"/>
          <w:b/>
          <w:color w:val="000000" w:themeColor="text1"/>
          <w:sz w:val="28"/>
          <w:szCs w:val="28"/>
        </w:rPr>
        <w:t>Girtu</w:t>
      </w:r>
      <w:proofErr w:type="spellEnd"/>
    </w:p>
    <w:p w:rsidR="00B96597" w:rsidRPr="00B96597" w:rsidRDefault="00535D3C" w:rsidP="00B96597">
      <w:pPr>
        <w:jc w:val="center"/>
        <w:rPr>
          <w:rFonts w:eastAsiaTheme="majorEastAsia" w:cs="Times New Roman"/>
          <w:b/>
          <w:bCs/>
          <w:color w:val="000000" w:themeColor="text1"/>
          <w:szCs w:val="24"/>
        </w:rPr>
      </w:pPr>
      <w:r w:rsidRPr="00535D3C">
        <w:rPr>
          <w:rFonts w:cs="Times New Roman"/>
          <w:b/>
          <w:color w:val="000000" w:themeColor="text1"/>
          <w:sz w:val="28"/>
          <w:szCs w:val="28"/>
        </w:rPr>
        <w:t>Student ID: 2133038</w:t>
      </w:r>
    </w:p>
    <w:p w:rsidR="00FA3C53" w:rsidRPr="00B96597" w:rsidRDefault="00DC11C2" w:rsidP="00B96597">
      <w:pPr>
        <w:jc w:val="center"/>
      </w:pPr>
      <w:r>
        <w:rPr>
          <w:rFonts w:cs="Times New Roman"/>
          <w:color w:val="000000" w:themeColor="text1"/>
          <w:szCs w:val="24"/>
        </w:rPr>
        <w:br w:type="page"/>
      </w:r>
    </w:p>
    <w:p w:rsidR="002A05ED" w:rsidRDefault="00DC11C2" w:rsidP="00B22733">
      <w:pPr>
        <w:pStyle w:val="Heading1"/>
        <w:rPr>
          <w:rFonts w:ascii="Times New Roman" w:hAnsi="Times New Roman" w:cs="Times New Roman"/>
          <w:color w:val="000000" w:themeColor="text1"/>
          <w:sz w:val="24"/>
          <w:szCs w:val="24"/>
        </w:rPr>
      </w:pPr>
      <w:bookmarkStart w:id="0" w:name="_Toc109052343"/>
      <w:r>
        <w:rPr>
          <w:rFonts w:ascii="Times New Roman" w:hAnsi="Times New Roman" w:cs="Times New Roman"/>
          <w:color w:val="000000" w:themeColor="text1"/>
          <w:sz w:val="24"/>
          <w:szCs w:val="24"/>
        </w:rPr>
        <w:lastRenderedPageBreak/>
        <w:t>Introduction</w:t>
      </w:r>
      <w:bookmarkEnd w:id="0"/>
      <w:r>
        <w:rPr>
          <w:rFonts w:ascii="Times New Roman" w:hAnsi="Times New Roman" w:cs="Times New Roman"/>
          <w:color w:val="000000" w:themeColor="text1"/>
          <w:sz w:val="24"/>
          <w:szCs w:val="24"/>
        </w:rPr>
        <w:t xml:space="preserve"> </w:t>
      </w:r>
    </w:p>
    <w:p w:rsidR="00EC5B2B" w:rsidRPr="00EC5B2B" w:rsidRDefault="00DC11C2" w:rsidP="00EC5B2B">
      <w:r>
        <w:t>A jury trial is considered a lawful proceeding in which a decision is made by the jury. This type of lawful proceeding is utilised in various serious cri</w:t>
      </w:r>
      <w:r w:rsidR="00A71C18">
        <w:t xml:space="preserve">minal cases. </w:t>
      </w:r>
      <w:r w:rsidR="00E83EE5">
        <w:t xml:space="preserve">In many countries, jury trials have been abolished due to top biasness, but it is still something that is utilised in the UK. </w:t>
      </w:r>
      <w:r w:rsidR="009A7D29">
        <w:t xml:space="preserve">The jury's role is to provide their views that are not biased towards evidence that is presented in the Court of law. </w:t>
      </w:r>
      <w:r w:rsidR="00F438CF">
        <w:t>This assessment will highlight jury trials in Wales and England and why it is required to abolish them.</w:t>
      </w:r>
      <w:r w:rsidR="00AB34A4">
        <w:t xml:space="preserve"> This assessment will further highlight problems with the jury and miscarriages of justice due to jury trials. </w:t>
      </w:r>
    </w:p>
    <w:p w:rsidR="003917B0" w:rsidRDefault="00DC11C2" w:rsidP="00B22733">
      <w:pPr>
        <w:pStyle w:val="Heading1"/>
        <w:rPr>
          <w:rFonts w:ascii="Times New Roman" w:hAnsi="Times New Roman" w:cs="Times New Roman"/>
          <w:color w:val="000000" w:themeColor="text1"/>
          <w:sz w:val="24"/>
          <w:szCs w:val="24"/>
        </w:rPr>
      </w:pPr>
      <w:bookmarkStart w:id="1" w:name="_Toc109052344"/>
      <w:r w:rsidRPr="00B22733">
        <w:rPr>
          <w:rFonts w:ascii="Times New Roman" w:hAnsi="Times New Roman" w:cs="Times New Roman"/>
          <w:color w:val="000000" w:themeColor="text1"/>
          <w:sz w:val="24"/>
          <w:szCs w:val="24"/>
        </w:rPr>
        <w:t>Jury Trials in England and Wales</w:t>
      </w:r>
      <w:bookmarkEnd w:id="1"/>
      <w:r w:rsidR="00B70F92">
        <w:rPr>
          <w:rFonts w:ascii="Times New Roman" w:hAnsi="Times New Roman" w:cs="Times New Roman"/>
          <w:color w:val="000000" w:themeColor="text1"/>
          <w:sz w:val="24"/>
          <w:szCs w:val="24"/>
        </w:rPr>
        <w:t xml:space="preserve"> </w:t>
      </w:r>
    </w:p>
    <w:p w:rsidR="008C2E31" w:rsidRPr="008C2E31" w:rsidRDefault="00DC11C2" w:rsidP="008C2E31">
      <w:r>
        <w:t xml:space="preserve">In England and Wales, jury trials are </w:t>
      </w:r>
      <w:proofErr w:type="spellStart"/>
      <w:r>
        <w:t>utilised</w:t>
      </w:r>
      <w:proofErr w:type="spellEnd"/>
      <w:r>
        <w:t xml:space="preserve"> in 4 legal systems</w:t>
      </w:r>
      <w:r w:rsidR="009F48D8">
        <w:t xml:space="preserve"> that are Crown Court, High Court, County Court, and Coroners’ Court. </w:t>
      </w:r>
      <w:r w:rsidR="003D7FA6">
        <w:t xml:space="preserve">In the UK, juries are mostly utilised for criminal and civil cases. </w:t>
      </w:r>
      <w:r w:rsidR="004571DE">
        <w:t xml:space="preserve">In Wales and England, every individual who is accused of an offence and carries imprisonment of more than six months has the right to a jury </w:t>
      </w:r>
      <w:r>
        <w:t>testing</w:t>
      </w:r>
      <w:r w:rsidR="004571DE">
        <w:t xml:space="preserve">. </w:t>
      </w:r>
      <w:r w:rsidR="00724610">
        <w:t xml:space="preserve">In the UK, jury trials are set for only criminal and civil cases. The right to a jury trial is not enshrined in any constitution. </w:t>
      </w:r>
      <w:r w:rsidR="00705745">
        <w:t>In England and Wale, due to increased biasness and corruption, it</w:t>
      </w:r>
      <w:r w:rsidR="008D5A83">
        <w:t xml:space="preserve"> needs to be abolished</w:t>
      </w:r>
      <w:r w:rsidR="00536A15">
        <w:t xml:space="preserve"> (</w:t>
      </w:r>
      <w:r w:rsidR="00F131ED">
        <w:t>London UK, 2022</w:t>
      </w:r>
      <w:r w:rsidR="00536A15">
        <w:t>)</w:t>
      </w:r>
      <w:r w:rsidR="008D5A83">
        <w:t xml:space="preserve">. </w:t>
      </w:r>
    </w:p>
    <w:p w:rsidR="003917B0" w:rsidRDefault="00DC11C2" w:rsidP="00B22733">
      <w:pPr>
        <w:pStyle w:val="Heading2"/>
        <w:rPr>
          <w:rFonts w:ascii="Times New Roman" w:hAnsi="Times New Roman" w:cs="Times New Roman"/>
          <w:color w:val="000000" w:themeColor="text1"/>
          <w:sz w:val="24"/>
          <w:szCs w:val="24"/>
        </w:rPr>
      </w:pPr>
      <w:bookmarkStart w:id="2" w:name="_Toc109052345"/>
      <w:r w:rsidRPr="00B22733">
        <w:rPr>
          <w:rFonts w:ascii="Times New Roman" w:hAnsi="Times New Roman" w:cs="Times New Roman"/>
          <w:color w:val="000000" w:themeColor="text1"/>
          <w:sz w:val="24"/>
          <w:szCs w:val="24"/>
        </w:rPr>
        <w:t>Jury</w:t>
      </w:r>
      <w:bookmarkEnd w:id="2"/>
      <w:r w:rsidR="00EE76D2">
        <w:rPr>
          <w:rFonts w:ascii="Times New Roman" w:hAnsi="Times New Roman" w:cs="Times New Roman"/>
          <w:color w:val="000000" w:themeColor="text1"/>
          <w:sz w:val="24"/>
          <w:szCs w:val="24"/>
        </w:rPr>
        <w:t xml:space="preserve"> </w:t>
      </w:r>
    </w:p>
    <w:p w:rsidR="00EE76D2" w:rsidRDefault="00DC11C2" w:rsidP="00EE76D2">
      <w:r>
        <w:t xml:space="preserve">According to </w:t>
      </w:r>
      <w:r w:rsidR="00F004F8" w:rsidRPr="006B405F">
        <w:t>Knudsen</w:t>
      </w:r>
      <w:r w:rsidR="00F004F8">
        <w:t xml:space="preserve"> </w:t>
      </w:r>
      <w:r>
        <w:t>(</w:t>
      </w:r>
      <w:r w:rsidR="00F004F8">
        <w:t>2016</w:t>
      </w:r>
      <w:r>
        <w:t xml:space="preserve">), a jury is considered a sworn body of people that are also known as jurors, convened to provide a verdict that is impartial and formally submitted to them by the legal system or to set a judgment or penalty. Juries that were generated in the </w:t>
      </w:r>
      <w:proofErr w:type="gramStart"/>
      <w:r>
        <w:t>Middle</w:t>
      </w:r>
      <w:proofErr w:type="gramEnd"/>
      <w:r>
        <w:t xml:space="preserve"> ages in England are considered a trademark of the common law lawful system. </w:t>
      </w:r>
      <w:r w:rsidR="00A3445A">
        <w:t xml:space="preserve">A panel of the jury is summoned </w:t>
      </w:r>
      <w:r w:rsidR="00363B84">
        <w:t>from the individuals that</w:t>
      </w:r>
      <w:r w:rsidR="0012139C">
        <w:t xml:space="preserve"> meet the criteria of selection. </w:t>
      </w:r>
      <w:r w:rsidR="00674EBC">
        <w:t>The selection criteria are that individuals need to be Irish, European Union, British and Commonwealth on the local government or parliamentary electoral register. The age of a juror nee</w:t>
      </w:r>
      <w:r w:rsidR="00A31218">
        <w:t>ds to be between 18 to 75 years and should be a resident in the UK for at least 5 years since they were 13 years of age.</w:t>
      </w:r>
      <w:r w:rsidR="005F7EB8">
        <w:t xml:space="preserve"> </w:t>
      </w:r>
      <w:r w:rsidR="0012139C">
        <w:t xml:space="preserve">The individuals for the jury are selected randomly by name from the electoral register. </w:t>
      </w:r>
      <w:r w:rsidR="006567B4">
        <w:t xml:space="preserve">This register is an automatic process that is randomly done through a central office computer. </w:t>
      </w:r>
      <w:r w:rsidR="006C23EE">
        <w:t xml:space="preserve">The </w:t>
      </w:r>
      <w:r w:rsidR="006567B4">
        <w:t xml:space="preserve">individual that is selected </w:t>
      </w:r>
      <w:r w:rsidR="006C23EE">
        <w:t xml:space="preserve">is part of 12 people jury for deciding the criminal trial outcomes. </w:t>
      </w:r>
      <w:r w:rsidR="00801FB0">
        <w:t>The judge is responsible for directing the jury in UK Court</w:t>
      </w:r>
      <w:r w:rsidR="00536A15">
        <w:t xml:space="preserve"> (</w:t>
      </w:r>
      <w:r w:rsidR="00F004F8">
        <w:t>Judiciary UK, 2022</w:t>
      </w:r>
      <w:r w:rsidR="00536A15">
        <w:t>)</w:t>
      </w:r>
      <w:r w:rsidR="00801FB0">
        <w:t xml:space="preserve">. </w:t>
      </w:r>
    </w:p>
    <w:p w:rsidR="001A5902" w:rsidRDefault="00DC11C2" w:rsidP="00EE76D2">
      <w:r>
        <w:t xml:space="preserve">Juries are summoned to the Crown Court for criminal trials, where the offence is sent to this Court by magistrates after critical investigation. The most common Court where the jury sits and is utilised today is Crown Court. In this Court, juries are responsible for providing their verdict on criminal matters and involve essential findings of whether the individual is guilty or not. </w:t>
      </w:r>
    </w:p>
    <w:p w:rsidR="00CC5900" w:rsidRDefault="00DC11C2" w:rsidP="001A5902">
      <w:pPr>
        <w:pStyle w:val="Heading3"/>
        <w:rPr>
          <w:rFonts w:ascii="Times New Roman" w:hAnsi="Times New Roman" w:cs="Times New Roman"/>
          <w:color w:val="000000" w:themeColor="text1"/>
        </w:rPr>
      </w:pPr>
      <w:bookmarkStart w:id="3" w:name="_Toc109052346"/>
      <w:r w:rsidRPr="001A5902">
        <w:rPr>
          <w:rFonts w:ascii="Times New Roman" w:hAnsi="Times New Roman" w:cs="Times New Roman"/>
          <w:color w:val="000000" w:themeColor="text1"/>
        </w:rPr>
        <w:t>Thesis Statement</w:t>
      </w:r>
      <w:bookmarkEnd w:id="3"/>
      <w:r w:rsidRPr="001A5902">
        <w:rPr>
          <w:rFonts w:ascii="Times New Roman" w:hAnsi="Times New Roman" w:cs="Times New Roman"/>
          <w:color w:val="000000" w:themeColor="text1"/>
        </w:rPr>
        <w:t xml:space="preserve"> </w:t>
      </w:r>
    </w:p>
    <w:p w:rsidR="001A5902" w:rsidRPr="001A5902" w:rsidRDefault="00DC11C2" w:rsidP="001A5902">
      <w:r>
        <w:t>Abolishment of Jury trials is a highly debated issue</w:t>
      </w:r>
      <w:r w:rsidR="00054693">
        <w:t xml:space="preserve"> in England and Wales</w:t>
      </w:r>
      <w:r>
        <w:t xml:space="preserve">. </w:t>
      </w:r>
      <w:r w:rsidR="00071EF6">
        <w:t>M</w:t>
      </w:r>
      <w:r w:rsidR="0021782E">
        <w:t xml:space="preserve">any people think that jury trials need to be abolished as they can be biased towards cases and jurors are unpredictable. </w:t>
      </w:r>
    </w:p>
    <w:p w:rsidR="003917B0" w:rsidRDefault="00DC11C2" w:rsidP="00B22733">
      <w:pPr>
        <w:pStyle w:val="Heading2"/>
        <w:rPr>
          <w:rFonts w:ascii="Times New Roman" w:hAnsi="Times New Roman" w:cs="Times New Roman"/>
          <w:color w:val="000000" w:themeColor="text1"/>
          <w:sz w:val="24"/>
          <w:szCs w:val="24"/>
        </w:rPr>
      </w:pPr>
      <w:bookmarkStart w:id="4" w:name="_Toc109052347"/>
      <w:r w:rsidRPr="00B22733">
        <w:rPr>
          <w:rFonts w:ascii="Times New Roman" w:hAnsi="Times New Roman" w:cs="Times New Roman"/>
          <w:color w:val="000000" w:themeColor="text1"/>
          <w:sz w:val="24"/>
          <w:szCs w:val="24"/>
        </w:rPr>
        <w:t>Jury Sele</w:t>
      </w:r>
      <w:r w:rsidR="00BD0EC3">
        <w:rPr>
          <w:rFonts w:ascii="Times New Roman" w:hAnsi="Times New Roman" w:cs="Times New Roman"/>
          <w:color w:val="000000" w:themeColor="text1"/>
          <w:sz w:val="24"/>
          <w:szCs w:val="24"/>
        </w:rPr>
        <w:t>ction Process Problems</w:t>
      </w:r>
      <w:bookmarkEnd w:id="4"/>
      <w:r w:rsidR="00BD0EC3">
        <w:rPr>
          <w:rFonts w:ascii="Times New Roman" w:hAnsi="Times New Roman" w:cs="Times New Roman"/>
          <w:color w:val="000000" w:themeColor="text1"/>
          <w:sz w:val="24"/>
          <w:szCs w:val="24"/>
        </w:rPr>
        <w:t xml:space="preserve"> </w:t>
      </w:r>
    </w:p>
    <w:p w:rsidR="00BD0EC3" w:rsidRPr="00BD0EC3" w:rsidRDefault="00DC11C2" w:rsidP="00BD0EC3">
      <w:r>
        <w:t xml:space="preserve">There are various problems that have been identified with the jury selection process. The main problem that occurs in the selection process is the electoral register. Many people in England and Wales are not registered on this register even though they are eligible to be jury members. </w:t>
      </w:r>
      <w:r w:rsidR="003061FB">
        <w:t xml:space="preserve">This inefficient data risk the election integrity in the UK as well as the right of an individual to become a part of the jury. </w:t>
      </w:r>
      <w:r w:rsidR="00E23A75">
        <w:t>The jury selection process is causing challenges to the justice system in England and Wales due to issues of electoral integrity</w:t>
      </w:r>
      <w:r w:rsidR="002808AA">
        <w:t xml:space="preserve"> (</w:t>
      </w:r>
      <w:r w:rsidR="00F56DB8">
        <w:t>Van Ham</w:t>
      </w:r>
      <w:r w:rsidR="00F56DB8" w:rsidRPr="00DD7329">
        <w:t xml:space="preserve"> and Garnett</w:t>
      </w:r>
      <w:r w:rsidR="00F56DB8">
        <w:t>, 2019</w:t>
      </w:r>
      <w:r w:rsidR="002808AA">
        <w:t>)</w:t>
      </w:r>
      <w:r w:rsidR="00E23A75">
        <w:t xml:space="preserve">. </w:t>
      </w:r>
      <w:r w:rsidR="009F7812">
        <w:t xml:space="preserve">In the view of </w:t>
      </w:r>
      <w:r w:rsidR="00B56BB7" w:rsidRPr="004902D7">
        <w:t>Giroux</w:t>
      </w:r>
      <w:r w:rsidR="00B56BB7">
        <w:t xml:space="preserve"> </w:t>
      </w:r>
      <w:r w:rsidR="00B56BB7" w:rsidRPr="00B56BB7">
        <w:rPr>
          <w:i/>
        </w:rPr>
        <w:t>et al.</w:t>
      </w:r>
      <w:r w:rsidR="00B56BB7">
        <w:t xml:space="preserve"> </w:t>
      </w:r>
      <w:r w:rsidR="009F7812">
        <w:t>(</w:t>
      </w:r>
      <w:r w:rsidR="00B56BB7">
        <w:t>2016</w:t>
      </w:r>
      <w:r w:rsidR="009F7812">
        <w:t xml:space="preserve">), biasness has a strong impact on verdicts which can lead the whole case towards a decision that can impact both defendant and victim. </w:t>
      </w:r>
      <w:r w:rsidR="00BE1E15">
        <w:t xml:space="preserve">In England and Wales, not much importance is given to this point during the selection of the jury. Most focus is provided on selection criteria. Biasness injury is a factor that is continuously putting pressure on the justice system in the UK. </w:t>
      </w:r>
      <w:r w:rsidR="002808AA">
        <w:t>Due to cases of increased biasness, the abolishment of jury trials</w:t>
      </w:r>
      <w:r w:rsidR="00817B0B">
        <w:t xml:space="preserve"> has become a debatable topic, </w:t>
      </w:r>
      <w:r w:rsidR="00152D5E">
        <w:t>and many people are in favour.</w:t>
      </w:r>
      <w:r w:rsidR="00936109">
        <w:t xml:space="preserve"> Discrimination is another problem that many individuals face in the selection process. In England and Wales, being of a different race, religion, or color still impacts the decision of selecting that person for a jury. </w:t>
      </w:r>
      <w:r w:rsidR="00166B9B">
        <w:t>Porter v Magill [2001] is a case in which the defendant appealed in the Court that he is black and the jury that was set in the Court was comprised of all white people, which concludes that there is a possibility found for biasness in the decision</w:t>
      </w:r>
      <w:r w:rsidR="006B1778">
        <w:t xml:space="preserve"> (</w:t>
      </w:r>
      <w:r w:rsidR="00425957">
        <w:t>Westgate QC</w:t>
      </w:r>
      <w:r w:rsidR="00425957" w:rsidRPr="00276C9D">
        <w:t xml:space="preserve"> and Felix</w:t>
      </w:r>
      <w:r w:rsidR="00425957">
        <w:t>, 2017</w:t>
      </w:r>
      <w:r w:rsidR="006B1778">
        <w:t>)</w:t>
      </w:r>
      <w:r w:rsidR="00166B9B">
        <w:t xml:space="preserve">. </w:t>
      </w:r>
    </w:p>
    <w:p w:rsidR="003917B0" w:rsidRDefault="00DC11C2" w:rsidP="00B22733">
      <w:pPr>
        <w:pStyle w:val="Heading2"/>
        <w:rPr>
          <w:rFonts w:ascii="Times New Roman" w:hAnsi="Times New Roman" w:cs="Times New Roman"/>
          <w:color w:val="000000" w:themeColor="text1"/>
          <w:sz w:val="24"/>
          <w:szCs w:val="24"/>
        </w:rPr>
      </w:pPr>
      <w:bookmarkStart w:id="5" w:name="_Toc109052348"/>
      <w:r>
        <w:rPr>
          <w:rFonts w:ascii="Times New Roman" w:hAnsi="Times New Roman" w:cs="Times New Roman"/>
          <w:color w:val="000000" w:themeColor="text1"/>
          <w:sz w:val="24"/>
          <w:szCs w:val="24"/>
        </w:rPr>
        <w:t>Discussion</w:t>
      </w:r>
      <w:bookmarkEnd w:id="5"/>
      <w:r>
        <w:rPr>
          <w:rFonts w:ascii="Times New Roman" w:hAnsi="Times New Roman" w:cs="Times New Roman"/>
          <w:color w:val="000000" w:themeColor="text1"/>
          <w:sz w:val="24"/>
          <w:szCs w:val="24"/>
        </w:rPr>
        <w:t xml:space="preserve"> </w:t>
      </w:r>
    </w:p>
    <w:p w:rsidR="00045586" w:rsidRPr="00045586" w:rsidRDefault="00DC11C2" w:rsidP="00045586">
      <w:r>
        <w:t xml:space="preserve">There are many individuals that have been disqualified or exempted from jury service. </w:t>
      </w:r>
      <w:r w:rsidR="00177D4B">
        <w:t xml:space="preserve">In 2011, Joanne Fraill pleaded guilty due to court contempt after being in touch with the defendant, which caused the multimillion-pound drug trial to be to collapsed. </w:t>
      </w:r>
      <w:r w:rsidR="00F67DDA">
        <w:t xml:space="preserve">She was the first juror who was prosecuted for court contempt for internet usage and was sentenced to 8 months in jail. </w:t>
      </w:r>
      <w:r w:rsidR="00880825">
        <w:t xml:space="preserve">Based on this case, it is analysed that the jury can be biased or involved with the defendant who can collapse the whole case. </w:t>
      </w:r>
      <w:r w:rsidR="00E22084">
        <w:t>Joanne Fraill also accepted that she misused the internet throughout the trial</w:t>
      </w:r>
      <w:r w:rsidR="003F54D4">
        <w:t xml:space="preserve"> (The Guardian, 2011)</w:t>
      </w:r>
      <w:r w:rsidR="00E22084">
        <w:t xml:space="preserve">. </w:t>
      </w:r>
      <w:r w:rsidR="00466CC0">
        <w:t xml:space="preserve">This case is considered an example for jurors to take </w:t>
      </w:r>
      <w:r>
        <w:t>cautious</w:t>
      </w:r>
      <w:r w:rsidR="00466CC0">
        <w:t xml:space="preserve"> note of and also understand that law officers will </w:t>
      </w:r>
      <w:r>
        <w:t>act against</w:t>
      </w:r>
      <w:r w:rsidR="00466CC0">
        <w:t xml:space="preserve"> people who have committed this type of contempt. </w:t>
      </w:r>
      <w:r w:rsidR="00576E4A">
        <w:t xml:space="preserve">The jurors that are selected for the trial have to follow Jury Act 1974. For this case, the Juries (Disqualification) Act 1984 was followed for the prosecution of Fraill. </w:t>
      </w:r>
      <w:r w:rsidR="004C133C">
        <w:t xml:space="preserve">This case shows that if any misconduct is found by the jury members, then Court and law officers take strict action and disqualify that person from the jury. </w:t>
      </w:r>
    </w:p>
    <w:p w:rsidR="003917B0" w:rsidRDefault="00DC11C2" w:rsidP="00B22733">
      <w:pPr>
        <w:pStyle w:val="Heading2"/>
        <w:rPr>
          <w:rFonts w:ascii="Times New Roman" w:hAnsi="Times New Roman" w:cs="Times New Roman"/>
          <w:color w:val="000000" w:themeColor="text1"/>
          <w:sz w:val="24"/>
          <w:szCs w:val="24"/>
        </w:rPr>
      </w:pPr>
      <w:bookmarkStart w:id="6" w:name="_Toc109052349"/>
      <w:r w:rsidRPr="00B22733">
        <w:rPr>
          <w:rFonts w:ascii="Times New Roman" w:hAnsi="Times New Roman" w:cs="Times New Roman"/>
          <w:color w:val="000000" w:themeColor="text1"/>
          <w:sz w:val="24"/>
          <w:szCs w:val="24"/>
        </w:rPr>
        <w:t>M</w:t>
      </w:r>
      <w:r w:rsidR="00A45D3C">
        <w:rPr>
          <w:rFonts w:ascii="Times New Roman" w:hAnsi="Times New Roman" w:cs="Times New Roman"/>
          <w:color w:val="000000" w:themeColor="text1"/>
          <w:sz w:val="24"/>
          <w:szCs w:val="24"/>
        </w:rPr>
        <w:t>iscarriages of Justice</w:t>
      </w:r>
      <w:bookmarkEnd w:id="6"/>
    </w:p>
    <w:p w:rsidR="00A45D3C" w:rsidRPr="00A45D3C" w:rsidRDefault="00DC11C2" w:rsidP="00A45D3C">
      <w:r>
        <w:t>For discussing miscarriages of justice that are done in jury trials, case laws can provide a better understanding</w:t>
      </w:r>
      <w:r w:rsidR="00D11A0D">
        <w:t xml:space="preserve">. </w:t>
      </w:r>
      <w:r w:rsidR="00D11A0D" w:rsidRPr="00D11A0D">
        <w:rPr>
          <w:i/>
          <w:iCs/>
        </w:rPr>
        <w:t>R v Bryant</w:t>
      </w:r>
      <w:r w:rsidR="00D11A0D" w:rsidRPr="00D11A0D">
        <w:t> [2016]</w:t>
      </w:r>
      <w:r w:rsidR="00D11A0D">
        <w:t xml:space="preserve"> is a case in which Mr. Bryant was convicted of buggery and was imprisoned under sex offenders legislation. </w:t>
      </w:r>
      <w:r w:rsidR="00CC5BA1">
        <w:t xml:space="preserve">He appeared in court against this verdict by showing new psychiatric evidence that was associated with complainant reliability. </w:t>
      </w:r>
      <w:r w:rsidR="00192F8F">
        <w:t xml:space="preserve">Mr. Day, who was the appellant, has a history of lying. The Court of Appeal disregarded psychiatric evidence and said that Mr. Day lying history may have resulted in the jury acquitting the </w:t>
      </w:r>
      <w:r>
        <w:t>plaintiff</w:t>
      </w:r>
      <w:r w:rsidR="00192F8F">
        <w:t>. On this basis, Mr. Bryant was acquitted</w:t>
      </w:r>
      <w:r w:rsidR="0033257C">
        <w:t xml:space="preserve"> (</w:t>
      </w:r>
      <w:r w:rsidR="0033257C" w:rsidRPr="00891C83">
        <w:t>Hallett</w:t>
      </w:r>
      <w:r w:rsidR="0033257C">
        <w:t xml:space="preserve"> </w:t>
      </w:r>
      <w:r w:rsidR="0033257C" w:rsidRPr="0033257C">
        <w:rPr>
          <w:i/>
        </w:rPr>
        <w:t>et al.,</w:t>
      </w:r>
      <w:r w:rsidR="0033257C">
        <w:t xml:space="preserve"> 2019)</w:t>
      </w:r>
      <w:r w:rsidR="00192F8F">
        <w:t xml:space="preserve">. Another case of Andrew Adams </w:t>
      </w:r>
      <w:r w:rsidR="004B661E">
        <w:t>[1993] is a known case that made legal history due to jurors providing a biased verdict against the defendant, which caused him 14 years of his life</w:t>
      </w:r>
      <w:r w:rsidR="008C663A">
        <w:t xml:space="preserve"> (The Guardian, 2007)</w:t>
      </w:r>
      <w:r w:rsidR="004B661E">
        <w:t xml:space="preserve">. Both of these cases show the miscarriage of justice was done in jury trials due to the jury being influenced by people who can lie easily or by making a decision based on what other jurors or audience is saying about the criminal. </w:t>
      </w:r>
    </w:p>
    <w:p w:rsidR="003917B0" w:rsidRDefault="00DC11C2" w:rsidP="00B22733">
      <w:pPr>
        <w:pStyle w:val="Heading2"/>
        <w:rPr>
          <w:rFonts w:ascii="Times New Roman" w:hAnsi="Times New Roman" w:cs="Times New Roman"/>
          <w:color w:val="000000" w:themeColor="text1"/>
          <w:sz w:val="24"/>
          <w:szCs w:val="24"/>
        </w:rPr>
      </w:pPr>
      <w:bookmarkStart w:id="7" w:name="_Toc109052350"/>
      <w:r>
        <w:rPr>
          <w:rFonts w:ascii="Times New Roman" w:hAnsi="Times New Roman" w:cs="Times New Roman"/>
          <w:color w:val="000000" w:themeColor="text1"/>
          <w:sz w:val="24"/>
          <w:szCs w:val="24"/>
        </w:rPr>
        <w:t>Abolishing Juries</w:t>
      </w:r>
      <w:bookmarkEnd w:id="7"/>
      <w:r>
        <w:rPr>
          <w:rFonts w:ascii="Times New Roman" w:hAnsi="Times New Roman" w:cs="Times New Roman"/>
          <w:color w:val="000000" w:themeColor="text1"/>
          <w:sz w:val="24"/>
          <w:szCs w:val="24"/>
        </w:rPr>
        <w:t xml:space="preserve"> </w:t>
      </w:r>
    </w:p>
    <w:p w:rsidR="00242F39" w:rsidRPr="00242F39" w:rsidRDefault="00DC11C2" w:rsidP="00242F39">
      <w:r>
        <w:t xml:space="preserve">Abolishing juries can aid England and Wales justice system in fixing the problem of backlog of cases. In recent years, the cases backlog has increased, and many prosecutors and judges think that by resolving or abolishing juries, this problem can be solved. </w:t>
      </w:r>
      <w:r w:rsidR="0028319E">
        <w:t>There are many cases found where jurors have been biased and provided wrongful verdicts because they are too emotional. Jurors are also considered unpredictable that is why it is necessary that juries should be abolished so that the legal system can get better, and the verdict should be given on the crime that they have done, not on their personal features, race or religion or other peoples perception about the crime which is something that</w:t>
      </w:r>
      <w:r w:rsidR="006301F5">
        <w:t xml:space="preserve"> is found in many cases and has led towards backlog of cases</w:t>
      </w:r>
      <w:r w:rsidR="00F53A33">
        <w:t xml:space="preserve"> (</w:t>
      </w:r>
      <w:r w:rsidR="00F53A33" w:rsidRPr="00193D79">
        <w:t>Willmott</w:t>
      </w:r>
      <w:r w:rsidR="00F53A33">
        <w:t xml:space="preserve"> </w:t>
      </w:r>
      <w:r w:rsidR="00F53A33" w:rsidRPr="00F53A33">
        <w:rPr>
          <w:i/>
        </w:rPr>
        <w:t>et al.,</w:t>
      </w:r>
      <w:r w:rsidR="00F53A33">
        <w:t xml:space="preserve"> 2017)</w:t>
      </w:r>
      <w:r w:rsidR="006301F5">
        <w:t xml:space="preserve">. </w:t>
      </w:r>
    </w:p>
    <w:p w:rsidR="003917B0" w:rsidRDefault="00DC11C2" w:rsidP="00B22733">
      <w:pPr>
        <w:pStyle w:val="Heading2"/>
        <w:rPr>
          <w:rFonts w:ascii="Times New Roman" w:hAnsi="Times New Roman" w:cs="Times New Roman"/>
          <w:color w:val="000000" w:themeColor="text1"/>
          <w:sz w:val="24"/>
          <w:szCs w:val="24"/>
        </w:rPr>
      </w:pPr>
      <w:bookmarkStart w:id="8" w:name="_Toc109052351"/>
      <w:r>
        <w:rPr>
          <w:rFonts w:ascii="Times New Roman" w:hAnsi="Times New Roman" w:cs="Times New Roman"/>
          <w:color w:val="000000" w:themeColor="text1"/>
          <w:sz w:val="24"/>
          <w:szCs w:val="24"/>
        </w:rPr>
        <w:t>Reform Suggestions</w:t>
      </w:r>
      <w:bookmarkEnd w:id="8"/>
      <w:r>
        <w:rPr>
          <w:rFonts w:ascii="Times New Roman" w:hAnsi="Times New Roman" w:cs="Times New Roman"/>
          <w:color w:val="000000" w:themeColor="text1"/>
          <w:sz w:val="24"/>
          <w:szCs w:val="24"/>
        </w:rPr>
        <w:t xml:space="preserve"> </w:t>
      </w:r>
    </w:p>
    <w:p w:rsidR="00A0653D" w:rsidRPr="00A0653D" w:rsidRDefault="00DC11C2" w:rsidP="00A0653D">
      <w:r>
        <w:t xml:space="preserve">After abolishing jury trials, England and Wales court system need to form new regulations and policies so that the legal system can get better. </w:t>
      </w:r>
      <w:r w:rsidR="00E46B62">
        <w:t xml:space="preserve">The court system can also try to generate a backlog reduction team so that backlog of cases that have increased can be lessened. The court system in Wales and England also needs to introduce procedural measures in civil and criminal proceedings where jury trials are mostly utilised. </w:t>
      </w:r>
      <w:r w:rsidR="00CA77B5">
        <w:t xml:space="preserve">By abolishing jury trials, the justice system would be able to reduce the cost as well as time that is utilised in these trials. The time and cost that are saved can be utilised for enhancing the legal system. </w:t>
      </w:r>
    </w:p>
    <w:p w:rsidR="003917B0" w:rsidRDefault="00DC11C2" w:rsidP="00B22733">
      <w:pPr>
        <w:pStyle w:val="Heading1"/>
        <w:rPr>
          <w:rFonts w:ascii="Times New Roman" w:hAnsi="Times New Roman" w:cs="Times New Roman"/>
          <w:color w:val="000000" w:themeColor="text1"/>
          <w:sz w:val="24"/>
          <w:szCs w:val="24"/>
        </w:rPr>
      </w:pPr>
      <w:bookmarkStart w:id="9" w:name="_Toc109052352"/>
      <w:r>
        <w:rPr>
          <w:rFonts w:ascii="Times New Roman" w:hAnsi="Times New Roman" w:cs="Times New Roman"/>
          <w:color w:val="000000" w:themeColor="text1"/>
          <w:sz w:val="24"/>
          <w:szCs w:val="24"/>
        </w:rPr>
        <w:t>Conclusion</w:t>
      </w:r>
      <w:bookmarkEnd w:id="9"/>
      <w:r>
        <w:rPr>
          <w:rFonts w:ascii="Times New Roman" w:hAnsi="Times New Roman" w:cs="Times New Roman"/>
          <w:color w:val="000000" w:themeColor="text1"/>
          <w:sz w:val="24"/>
          <w:szCs w:val="24"/>
        </w:rPr>
        <w:t xml:space="preserve"> </w:t>
      </w:r>
    </w:p>
    <w:p w:rsidR="00CF6ACA" w:rsidRDefault="00DC11C2" w:rsidP="00BA3049">
      <w:r>
        <w:t xml:space="preserve">In a nutshell, it can be summarized that jury trials in England and Wales need to be abolished as they have caused various problems for the legal system. </w:t>
      </w:r>
      <w:r w:rsidR="005C3804">
        <w:t>Many verdicts have been given due to biasness or discrimination, which shows weakness in the justice system and needs to be resolved as soon as possible.</w:t>
      </w:r>
    </w:p>
    <w:p w:rsidR="00CF6ACA" w:rsidRDefault="00DC11C2">
      <w:r>
        <w:br w:type="page"/>
      </w:r>
    </w:p>
    <w:p w:rsidR="00CF6ACA" w:rsidRPr="00CF6ACA" w:rsidRDefault="00DC11C2" w:rsidP="00CF6ACA">
      <w:pPr>
        <w:pStyle w:val="Heading1"/>
        <w:rPr>
          <w:rFonts w:ascii="Times New Roman" w:hAnsi="Times New Roman" w:cs="Times New Roman"/>
          <w:color w:val="000000" w:themeColor="text1"/>
          <w:sz w:val="24"/>
        </w:rPr>
      </w:pPr>
      <w:bookmarkStart w:id="10" w:name="_Toc109052353"/>
      <w:r w:rsidRPr="00CF6ACA">
        <w:rPr>
          <w:rFonts w:ascii="Times New Roman" w:hAnsi="Times New Roman" w:cs="Times New Roman"/>
          <w:color w:val="000000" w:themeColor="text1"/>
          <w:sz w:val="24"/>
        </w:rPr>
        <w:t>References</w:t>
      </w:r>
      <w:bookmarkEnd w:id="10"/>
    </w:p>
    <w:p w:rsidR="00CF6ACA" w:rsidRPr="00354691" w:rsidRDefault="00DC11C2" w:rsidP="00CF6ACA">
      <w:pPr>
        <w:ind w:left="720" w:hanging="720"/>
        <w:rPr>
          <w:color w:val="000000" w:themeColor="text1"/>
        </w:rPr>
      </w:pPr>
      <w:r w:rsidRPr="00354691">
        <w:rPr>
          <w:color w:val="000000" w:themeColor="text1"/>
        </w:rPr>
        <w:t>Giroux, M.E., Coburn, P.I., Harley, E.M., Connolly, D.A. and Bernstein, D.M., 2016. Hindsight bias and law. </w:t>
      </w:r>
      <w:r w:rsidRPr="00354691">
        <w:rPr>
          <w:i/>
          <w:iCs/>
          <w:color w:val="000000" w:themeColor="text1"/>
        </w:rPr>
        <w:t>Zeitschrift für Psychologie</w:t>
      </w:r>
      <w:r w:rsidRPr="00354691">
        <w:rPr>
          <w:color w:val="000000" w:themeColor="text1"/>
        </w:rPr>
        <w:t>, </w:t>
      </w:r>
      <w:r w:rsidRPr="00354691">
        <w:rPr>
          <w:i/>
          <w:iCs/>
          <w:color w:val="000000" w:themeColor="text1"/>
        </w:rPr>
        <w:t>224</w:t>
      </w:r>
      <w:r w:rsidRPr="00354691">
        <w:rPr>
          <w:color w:val="000000" w:themeColor="text1"/>
        </w:rPr>
        <w:t>(3), p.190.</w:t>
      </w:r>
    </w:p>
    <w:p w:rsidR="00CF6ACA" w:rsidRPr="00354691" w:rsidRDefault="00DC11C2" w:rsidP="00CF6ACA">
      <w:pPr>
        <w:ind w:left="720" w:hanging="720"/>
        <w:rPr>
          <w:color w:val="000000" w:themeColor="text1"/>
        </w:rPr>
      </w:pPr>
      <w:r w:rsidRPr="00354691">
        <w:rPr>
          <w:color w:val="000000" w:themeColor="text1"/>
        </w:rPr>
        <w:t>Hallett, N., Smit, N. and Rix, K., 2019. Miscarriages of justice and expert psychiatric evidence: lessons from criminal appeals in England and Wales. </w:t>
      </w:r>
      <w:r w:rsidRPr="00354691">
        <w:rPr>
          <w:i/>
          <w:iCs/>
          <w:color w:val="000000" w:themeColor="text1"/>
        </w:rPr>
        <w:t>BJPsych Advances</w:t>
      </w:r>
      <w:r w:rsidRPr="00354691">
        <w:rPr>
          <w:color w:val="000000" w:themeColor="text1"/>
        </w:rPr>
        <w:t>, </w:t>
      </w:r>
      <w:r w:rsidRPr="00354691">
        <w:rPr>
          <w:i/>
          <w:iCs/>
          <w:color w:val="000000" w:themeColor="text1"/>
        </w:rPr>
        <w:t>25</w:t>
      </w:r>
      <w:r w:rsidRPr="00354691">
        <w:rPr>
          <w:color w:val="000000" w:themeColor="text1"/>
        </w:rPr>
        <w:t>(4), pp.251-264.</w:t>
      </w:r>
    </w:p>
    <w:p w:rsidR="00CF6ACA" w:rsidRPr="00354691" w:rsidRDefault="00DC11C2" w:rsidP="00CF6ACA">
      <w:pPr>
        <w:ind w:left="720" w:hanging="720"/>
        <w:rPr>
          <w:color w:val="000000" w:themeColor="text1"/>
        </w:rPr>
      </w:pPr>
      <w:r w:rsidRPr="00354691">
        <w:rPr>
          <w:color w:val="000000" w:themeColor="text1"/>
        </w:rPr>
        <w:t xml:space="preserve">Judiciary UK 2022. Criminal. [Online] Available at </w:t>
      </w:r>
      <w:hyperlink r:id="rId6" w:history="1">
        <w:r w:rsidRPr="00354691">
          <w:rPr>
            <w:rStyle w:val="Hyperlink"/>
            <w:color w:val="000000" w:themeColor="text1"/>
          </w:rPr>
          <w:t>https://www.judiciary.uk/about-the-judiciary/the-justice-system/jurisdictions/criminal-jurisdiction/</w:t>
        </w:r>
      </w:hyperlink>
      <w:r w:rsidRPr="00354691">
        <w:rPr>
          <w:color w:val="000000" w:themeColor="text1"/>
        </w:rPr>
        <w:t xml:space="preserve"> [Accessed on 18 July 2022]</w:t>
      </w:r>
    </w:p>
    <w:p w:rsidR="00CF6ACA" w:rsidRPr="00354691" w:rsidRDefault="00DC11C2" w:rsidP="00CF6ACA">
      <w:pPr>
        <w:ind w:left="720" w:hanging="720"/>
        <w:rPr>
          <w:color w:val="000000" w:themeColor="text1"/>
        </w:rPr>
      </w:pPr>
      <w:r w:rsidRPr="00354691">
        <w:rPr>
          <w:color w:val="000000" w:themeColor="text1"/>
        </w:rPr>
        <w:t>Knudsen, K.M., 2016. The Juror's Sacred Oath: Is There a Constitutional Right to a Properly Sworn Jury. </w:t>
      </w:r>
      <w:r w:rsidRPr="00354691">
        <w:rPr>
          <w:i/>
          <w:iCs/>
          <w:color w:val="000000" w:themeColor="text1"/>
        </w:rPr>
        <w:t>Touro L. Rev.</w:t>
      </w:r>
      <w:r w:rsidRPr="00354691">
        <w:rPr>
          <w:color w:val="000000" w:themeColor="text1"/>
        </w:rPr>
        <w:t>, </w:t>
      </w:r>
      <w:r w:rsidRPr="00354691">
        <w:rPr>
          <w:i/>
          <w:iCs/>
          <w:color w:val="000000" w:themeColor="text1"/>
        </w:rPr>
        <w:t>32</w:t>
      </w:r>
      <w:r w:rsidRPr="00354691">
        <w:rPr>
          <w:color w:val="000000" w:themeColor="text1"/>
        </w:rPr>
        <w:t>, p.489.</w:t>
      </w:r>
    </w:p>
    <w:p w:rsidR="00CF6ACA" w:rsidRPr="00354691" w:rsidRDefault="00DC11C2" w:rsidP="00CF6ACA">
      <w:pPr>
        <w:ind w:left="720" w:hanging="720"/>
        <w:rPr>
          <w:color w:val="000000" w:themeColor="text1"/>
        </w:rPr>
      </w:pPr>
      <w:r w:rsidRPr="00354691">
        <w:rPr>
          <w:color w:val="000000" w:themeColor="text1"/>
        </w:rPr>
        <w:t xml:space="preserve">London UK 2022. Legal Systems Method Study Guide. [Online] Available at </w:t>
      </w:r>
      <w:hyperlink r:id="rId7" w:history="1">
        <w:r w:rsidRPr="00354691">
          <w:rPr>
            <w:rStyle w:val="Hyperlink"/>
            <w:color w:val="000000" w:themeColor="text1"/>
          </w:rPr>
          <w:t>https://www.london.ac.uk/sites/default/files/study-guides/legal-systems-method-study-guide.pdf</w:t>
        </w:r>
      </w:hyperlink>
      <w:r w:rsidRPr="00354691">
        <w:rPr>
          <w:color w:val="000000" w:themeColor="text1"/>
        </w:rPr>
        <w:t xml:space="preserve"> [Accessed on 18 July 2022]</w:t>
      </w:r>
    </w:p>
    <w:p w:rsidR="00CF6ACA" w:rsidRPr="00354691" w:rsidRDefault="00DC11C2" w:rsidP="00CF6ACA">
      <w:pPr>
        <w:ind w:left="720" w:hanging="720"/>
        <w:rPr>
          <w:color w:val="000000" w:themeColor="text1"/>
        </w:rPr>
      </w:pPr>
      <w:r w:rsidRPr="00354691">
        <w:rPr>
          <w:color w:val="000000" w:themeColor="text1"/>
        </w:rPr>
        <w:t>The Guardian 2007. Judges quash murder conviction after 14 years. [Online] Available at https://www.theguardian.com/uk/2007/jan/12/ukcrime [Accessed on 18 July 2022]</w:t>
      </w:r>
    </w:p>
    <w:p w:rsidR="00CF6ACA" w:rsidRPr="00354691" w:rsidRDefault="00DC11C2" w:rsidP="00CF6ACA">
      <w:pPr>
        <w:ind w:left="720" w:hanging="720"/>
        <w:rPr>
          <w:color w:val="000000" w:themeColor="text1"/>
        </w:rPr>
      </w:pPr>
      <w:r w:rsidRPr="00354691">
        <w:rPr>
          <w:color w:val="000000" w:themeColor="text1"/>
        </w:rPr>
        <w:t>The Guardian 2011. Facebook juror jailed for eight months. [Online] Available at https://www.theguardian.com/uk/2011/jun/16/facebook-juror-jailed-for-eight-months [Accessed on 18 July 2022]</w:t>
      </w:r>
    </w:p>
    <w:p w:rsidR="00CF6ACA" w:rsidRPr="00354691" w:rsidRDefault="00DC11C2" w:rsidP="00CF6ACA">
      <w:pPr>
        <w:ind w:left="720" w:hanging="720"/>
        <w:rPr>
          <w:color w:val="000000" w:themeColor="text1"/>
        </w:rPr>
      </w:pPr>
      <w:r w:rsidRPr="00354691">
        <w:rPr>
          <w:color w:val="000000" w:themeColor="text1"/>
        </w:rPr>
        <w:t>Van Ham, C. and Garnett, H.A., 2019. Building impartial electoral management? Institutional design, independence and electoral integrity. </w:t>
      </w:r>
      <w:r w:rsidRPr="00354691">
        <w:rPr>
          <w:i/>
          <w:iCs/>
          <w:color w:val="000000" w:themeColor="text1"/>
        </w:rPr>
        <w:t>International Political Science Review</w:t>
      </w:r>
      <w:r w:rsidRPr="00354691">
        <w:rPr>
          <w:color w:val="000000" w:themeColor="text1"/>
        </w:rPr>
        <w:t>, </w:t>
      </w:r>
      <w:r w:rsidRPr="00354691">
        <w:rPr>
          <w:i/>
          <w:iCs/>
          <w:color w:val="000000" w:themeColor="text1"/>
        </w:rPr>
        <w:t>40</w:t>
      </w:r>
      <w:r w:rsidRPr="00354691">
        <w:rPr>
          <w:color w:val="000000" w:themeColor="text1"/>
        </w:rPr>
        <w:t>(3), pp.313-334.</w:t>
      </w:r>
    </w:p>
    <w:p w:rsidR="00CF6ACA" w:rsidRPr="00354691" w:rsidRDefault="00DC11C2" w:rsidP="00CF6ACA">
      <w:pPr>
        <w:ind w:left="720" w:hanging="720"/>
        <w:rPr>
          <w:color w:val="000000" w:themeColor="text1"/>
        </w:rPr>
      </w:pPr>
      <w:r w:rsidRPr="00354691">
        <w:rPr>
          <w:color w:val="000000" w:themeColor="text1"/>
        </w:rPr>
        <w:t>Westgate QC, M. and Felix, A., 2017. Out of Mind–Exposure to Unfair Prejudicial Material and Bias. </w:t>
      </w:r>
      <w:r w:rsidRPr="00354691">
        <w:rPr>
          <w:i/>
          <w:iCs/>
          <w:color w:val="000000" w:themeColor="text1"/>
        </w:rPr>
        <w:t>Judicial Review</w:t>
      </w:r>
      <w:r w:rsidRPr="00354691">
        <w:rPr>
          <w:color w:val="000000" w:themeColor="text1"/>
        </w:rPr>
        <w:t>, </w:t>
      </w:r>
      <w:r w:rsidRPr="00354691">
        <w:rPr>
          <w:i/>
          <w:iCs/>
          <w:color w:val="000000" w:themeColor="text1"/>
        </w:rPr>
        <w:t>22</w:t>
      </w:r>
      <w:r w:rsidRPr="00354691">
        <w:rPr>
          <w:color w:val="000000" w:themeColor="text1"/>
        </w:rPr>
        <w:t>(1), pp.27-36.</w:t>
      </w:r>
    </w:p>
    <w:p w:rsidR="00CF6ACA" w:rsidRDefault="00DC11C2" w:rsidP="00CF6ACA">
      <w:pPr>
        <w:ind w:left="720" w:hanging="720"/>
      </w:pPr>
      <w:r w:rsidRPr="00354691">
        <w:rPr>
          <w:color w:val="000000" w:themeColor="text1"/>
        </w:rPr>
        <w:t>Willmott, D., Boduszek, D. and Booth, N., 2017. The English jury on trial. </w:t>
      </w:r>
      <w:r w:rsidRPr="00354691">
        <w:rPr>
          <w:i/>
          <w:iCs/>
          <w:color w:val="000000" w:themeColor="text1"/>
        </w:rPr>
        <w:t>Custodial Review</w:t>
      </w:r>
      <w:r w:rsidRPr="00354691">
        <w:rPr>
          <w:color w:val="000000" w:themeColor="text1"/>
        </w:rPr>
        <w:t>, </w:t>
      </w:r>
      <w:r w:rsidRPr="00354691">
        <w:rPr>
          <w:i/>
          <w:iCs/>
          <w:color w:val="000000" w:themeColor="text1"/>
        </w:rPr>
        <w:t>82</w:t>
      </w:r>
      <w:r w:rsidRPr="00354691">
        <w:rPr>
          <w:color w:val="000000" w:themeColor="text1"/>
        </w:rPr>
        <w:t>, pp.12-14.</w:t>
      </w:r>
    </w:p>
    <w:p w:rsidR="00BA3049" w:rsidRPr="00BA3049" w:rsidRDefault="00BA3049" w:rsidP="00BA3049"/>
    <w:sectPr w:rsidR="00BA3049" w:rsidRPr="00BA3049" w:rsidSect="00CD22D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8164D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savePreviewPicture/>
  <w:compat/>
  <w:rsids>
    <w:rsidRoot w:val="003917B0"/>
    <w:rsid w:val="0000239F"/>
    <w:rsid w:val="00045586"/>
    <w:rsid w:val="00054693"/>
    <w:rsid w:val="00071EF6"/>
    <w:rsid w:val="00087089"/>
    <w:rsid w:val="000C46C2"/>
    <w:rsid w:val="000E37EF"/>
    <w:rsid w:val="0012139C"/>
    <w:rsid w:val="00152D5E"/>
    <w:rsid w:val="00164699"/>
    <w:rsid w:val="00166B9B"/>
    <w:rsid w:val="00177D4B"/>
    <w:rsid w:val="00192F8F"/>
    <w:rsid w:val="00193D79"/>
    <w:rsid w:val="001A5902"/>
    <w:rsid w:val="001D63D6"/>
    <w:rsid w:val="0021782E"/>
    <w:rsid w:val="00242F39"/>
    <w:rsid w:val="00276C9D"/>
    <w:rsid w:val="002808AA"/>
    <w:rsid w:val="0028319E"/>
    <w:rsid w:val="002A05ED"/>
    <w:rsid w:val="002E1118"/>
    <w:rsid w:val="003061FB"/>
    <w:rsid w:val="0033257C"/>
    <w:rsid w:val="00354691"/>
    <w:rsid w:val="00363B84"/>
    <w:rsid w:val="003917B0"/>
    <w:rsid w:val="003A7247"/>
    <w:rsid w:val="003D7FA6"/>
    <w:rsid w:val="003F54D4"/>
    <w:rsid w:val="00425957"/>
    <w:rsid w:val="004571DE"/>
    <w:rsid w:val="00466CC0"/>
    <w:rsid w:val="004902D7"/>
    <w:rsid w:val="004A7C8E"/>
    <w:rsid w:val="004B661E"/>
    <w:rsid w:val="004C133C"/>
    <w:rsid w:val="00535D3C"/>
    <w:rsid w:val="00536A15"/>
    <w:rsid w:val="00576E4A"/>
    <w:rsid w:val="005B4CF0"/>
    <w:rsid w:val="005C3804"/>
    <w:rsid w:val="005F7EB8"/>
    <w:rsid w:val="006301F5"/>
    <w:rsid w:val="006420B0"/>
    <w:rsid w:val="006567B4"/>
    <w:rsid w:val="00674EBC"/>
    <w:rsid w:val="006B1778"/>
    <w:rsid w:val="006B405F"/>
    <w:rsid w:val="006C23EE"/>
    <w:rsid w:val="00705745"/>
    <w:rsid w:val="00724610"/>
    <w:rsid w:val="00801FB0"/>
    <w:rsid w:val="00817B0B"/>
    <w:rsid w:val="00880825"/>
    <w:rsid w:val="00891C83"/>
    <w:rsid w:val="008B1D7D"/>
    <w:rsid w:val="008C2E31"/>
    <w:rsid w:val="008C663A"/>
    <w:rsid w:val="008D5A83"/>
    <w:rsid w:val="00936109"/>
    <w:rsid w:val="00987F1D"/>
    <w:rsid w:val="009A0CBC"/>
    <w:rsid w:val="009A7D29"/>
    <w:rsid w:val="009F2D91"/>
    <w:rsid w:val="009F48D8"/>
    <w:rsid w:val="009F7812"/>
    <w:rsid w:val="00A0653D"/>
    <w:rsid w:val="00A31218"/>
    <w:rsid w:val="00A3445A"/>
    <w:rsid w:val="00A45D3C"/>
    <w:rsid w:val="00A71C18"/>
    <w:rsid w:val="00A86468"/>
    <w:rsid w:val="00A92BFF"/>
    <w:rsid w:val="00AB34A4"/>
    <w:rsid w:val="00AB5D30"/>
    <w:rsid w:val="00B22733"/>
    <w:rsid w:val="00B56BB7"/>
    <w:rsid w:val="00B70F92"/>
    <w:rsid w:val="00B96597"/>
    <w:rsid w:val="00BA3049"/>
    <w:rsid w:val="00BD0EC3"/>
    <w:rsid w:val="00BE1E15"/>
    <w:rsid w:val="00BE2A97"/>
    <w:rsid w:val="00C251A3"/>
    <w:rsid w:val="00CA77B5"/>
    <w:rsid w:val="00CC5900"/>
    <w:rsid w:val="00CC5BA1"/>
    <w:rsid w:val="00CD22DB"/>
    <w:rsid w:val="00CF6ACA"/>
    <w:rsid w:val="00D11A0D"/>
    <w:rsid w:val="00D1255D"/>
    <w:rsid w:val="00D17D82"/>
    <w:rsid w:val="00D42C32"/>
    <w:rsid w:val="00DC11C2"/>
    <w:rsid w:val="00DC5BE0"/>
    <w:rsid w:val="00DD7329"/>
    <w:rsid w:val="00E22084"/>
    <w:rsid w:val="00E23A75"/>
    <w:rsid w:val="00E35545"/>
    <w:rsid w:val="00E4087F"/>
    <w:rsid w:val="00E46B62"/>
    <w:rsid w:val="00E47C01"/>
    <w:rsid w:val="00E83EE5"/>
    <w:rsid w:val="00EC5B2B"/>
    <w:rsid w:val="00EE76D2"/>
    <w:rsid w:val="00EF3D73"/>
    <w:rsid w:val="00F004F8"/>
    <w:rsid w:val="00F07F11"/>
    <w:rsid w:val="00F131ED"/>
    <w:rsid w:val="00F438CF"/>
    <w:rsid w:val="00F53A33"/>
    <w:rsid w:val="00F56DB8"/>
    <w:rsid w:val="00F67DDA"/>
    <w:rsid w:val="00FA3C5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22DB"/>
  </w:style>
  <w:style w:type="paragraph" w:styleId="Heading1">
    <w:name w:val="heading 1"/>
    <w:basedOn w:val="Normal"/>
    <w:next w:val="Normal"/>
    <w:link w:val="Heading1Char"/>
    <w:uiPriority w:val="9"/>
    <w:qFormat/>
    <w:rsid w:val="00B22733"/>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22733"/>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22733"/>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22733"/>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22733"/>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22733"/>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22733"/>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22733"/>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22733"/>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73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2273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2273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B2273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2273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2273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2273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2273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22733"/>
    <w:rPr>
      <w:rFonts w:asciiTheme="majorHAnsi" w:eastAsiaTheme="majorEastAsia" w:hAnsiTheme="majorHAnsi" w:cstheme="majorBidi"/>
      <w:i/>
      <w:iCs/>
      <w:color w:val="404040" w:themeColor="text1" w:themeTint="BF"/>
      <w:sz w:val="20"/>
      <w:szCs w:val="20"/>
    </w:rPr>
  </w:style>
  <w:style w:type="character" w:styleId="Hyperlink">
    <w:name w:val="Hyperlink"/>
    <w:basedOn w:val="DefaultParagraphFont"/>
    <w:uiPriority w:val="99"/>
    <w:unhideWhenUsed/>
    <w:rsid w:val="00CF6ACA"/>
    <w:rPr>
      <w:color w:val="0000FF" w:themeColor="hyperlink"/>
      <w:u w:val="single"/>
    </w:rPr>
  </w:style>
  <w:style w:type="paragraph" w:styleId="TOCHeading">
    <w:name w:val="TOC Heading"/>
    <w:basedOn w:val="Heading1"/>
    <w:next w:val="Normal"/>
    <w:uiPriority w:val="39"/>
    <w:unhideWhenUsed/>
    <w:qFormat/>
    <w:rsid w:val="00FA3C53"/>
    <w:pPr>
      <w:numPr>
        <w:numId w:val="0"/>
      </w:numPr>
      <w:spacing w:line="276" w:lineRule="auto"/>
      <w:jc w:val="left"/>
      <w:outlineLvl w:val="9"/>
    </w:pPr>
  </w:style>
  <w:style w:type="paragraph" w:styleId="TOC1">
    <w:name w:val="toc 1"/>
    <w:basedOn w:val="Normal"/>
    <w:next w:val="Normal"/>
    <w:autoRedefine/>
    <w:uiPriority w:val="39"/>
    <w:unhideWhenUsed/>
    <w:rsid w:val="00FA3C53"/>
    <w:pPr>
      <w:spacing w:after="100"/>
    </w:pPr>
  </w:style>
  <w:style w:type="paragraph" w:styleId="TOC2">
    <w:name w:val="toc 2"/>
    <w:basedOn w:val="Normal"/>
    <w:next w:val="Normal"/>
    <w:autoRedefine/>
    <w:uiPriority w:val="39"/>
    <w:unhideWhenUsed/>
    <w:rsid w:val="00FA3C53"/>
    <w:pPr>
      <w:spacing w:after="100"/>
      <w:ind w:left="240"/>
    </w:pPr>
  </w:style>
  <w:style w:type="paragraph" w:styleId="TOC3">
    <w:name w:val="toc 3"/>
    <w:basedOn w:val="Normal"/>
    <w:next w:val="Normal"/>
    <w:autoRedefine/>
    <w:uiPriority w:val="39"/>
    <w:unhideWhenUsed/>
    <w:rsid w:val="00FA3C53"/>
    <w:pPr>
      <w:spacing w:after="100"/>
      <w:ind w:left="480"/>
    </w:pPr>
  </w:style>
  <w:style w:type="paragraph" w:styleId="BalloonText">
    <w:name w:val="Balloon Text"/>
    <w:basedOn w:val="Normal"/>
    <w:link w:val="BalloonTextChar"/>
    <w:uiPriority w:val="99"/>
    <w:semiHidden/>
    <w:unhideWhenUsed/>
    <w:rsid w:val="00FA3C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C5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ondon.ac.uk/sites/default/files/study-guides/legal-systems-method-study-guid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udiciary.uk/about-the-judiciary/the-justice-system/jurisdictions/criminal-jurisdictio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90F96C-523F-4995-9C22-44C3B457A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10650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dc:creator>
  <cp:lastModifiedBy>dell</cp:lastModifiedBy>
  <cp:revision>5</cp:revision>
  <dcterms:created xsi:type="dcterms:W3CDTF">2022-07-19T12:26:00Z</dcterms:created>
  <dcterms:modified xsi:type="dcterms:W3CDTF">2022-07-19T14:35:00Z</dcterms:modified>
</cp:coreProperties>
</file>