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FFAC24" w14:textId="77777777" w:rsidR="008E3B52" w:rsidRDefault="00340A7F" w:rsidP="00317C5C">
      <w:pPr>
        <w:rPr>
          <w:b/>
          <w:bCs/>
          <w:sz w:val="28"/>
          <w:szCs w:val="28"/>
          <w:u w:val="single"/>
        </w:rPr>
      </w:pPr>
      <w:r w:rsidRPr="00317C5C">
        <w:rPr>
          <w:b/>
          <w:bCs/>
          <w:sz w:val="28"/>
          <w:szCs w:val="28"/>
          <w:u w:val="single"/>
        </w:rPr>
        <w:t>HPHP4014 Gender, Sex, &amp; Sexuality: Historical and Critical Perspectives - How is the concept of yin-yang applied by Chinese in their understanding of gender?</w:t>
      </w:r>
    </w:p>
    <w:p w14:paraId="7E7BBC73" w14:textId="77777777" w:rsidR="00317C5C" w:rsidRDefault="00317C5C" w:rsidP="00317C5C">
      <w:pPr>
        <w:rPr>
          <w:b/>
          <w:bCs/>
          <w:sz w:val="28"/>
          <w:szCs w:val="28"/>
          <w:u w:val="single"/>
        </w:rPr>
      </w:pPr>
    </w:p>
    <w:p w14:paraId="6BF98864" w14:textId="77777777" w:rsidR="008754A1" w:rsidRPr="00F745B0" w:rsidRDefault="00340A7F" w:rsidP="00317C5C">
      <w:pPr>
        <w:rPr>
          <w:sz w:val="24"/>
          <w:szCs w:val="24"/>
        </w:rPr>
      </w:pPr>
      <w:r w:rsidRPr="00F745B0">
        <w:rPr>
          <w:sz w:val="24"/>
          <w:szCs w:val="24"/>
        </w:rPr>
        <w:t>The concept of Ying-Yang is the Chinese understanding of the world.</w:t>
      </w:r>
      <w:r w:rsidR="00E33DC2" w:rsidRPr="00F745B0">
        <w:rPr>
          <w:sz w:val="24"/>
          <w:szCs w:val="24"/>
        </w:rPr>
        <w:t xml:space="preserve"> This concept can be represented by many </w:t>
      </w:r>
      <w:r w:rsidR="00266FBE" w:rsidRPr="00F745B0">
        <w:rPr>
          <w:sz w:val="24"/>
          <w:szCs w:val="24"/>
        </w:rPr>
        <w:t>things (</w:t>
      </w:r>
      <w:r w:rsidR="00017253" w:rsidRPr="00F745B0">
        <w:rPr>
          <w:sz w:val="24"/>
          <w:szCs w:val="24"/>
        </w:rPr>
        <w:t xml:space="preserve">fig 1), </w:t>
      </w:r>
      <w:r w:rsidR="00E33DC2" w:rsidRPr="00F745B0">
        <w:rPr>
          <w:sz w:val="24"/>
          <w:szCs w:val="24"/>
        </w:rPr>
        <w:t xml:space="preserve">in terms of gender, </w:t>
      </w:r>
      <w:r w:rsidRPr="00F745B0">
        <w:rPr>
          <w:sz w:val="24"/>
          <w:szCs w:val="24"/>
        </w:rPr>
        <w:t xml:space="preserve">Yin </w:t>
      </w:r>
      <w:r w:rsidR="00E33DC2" w:rsidRPr="00F745B0">
        <w:rPr>
          <w:sz w:val="24"/>
          <w:szCs w:val="24"/>
        </w:rPr>
        <w:t xml:space="preserve">would </w:t>
      </w:r>
      <w:r w:rsidRPr="00F745B0">
        <w:rPr>
          <w:sz w:val="24"/>
          <w:szCs w:val="24"/>
        </w:rPr>
        <w:t>refer to the earth or t</w:t>
      </w:r>
      <w:r w:rsidR="00E33DC2" w:rsidRPr="00F745B0">
        <w:rPr>
          <w:sz w:val="24"/>
          <w:szCs w:val="24"/>
        </w:rPr>
        <w:t xml:space="preserve">he </w:t>
      </w:r>
      <w:r w:rsidRPr="00F745B0">
        <w:rPr>
          <w:sz w:val="24"/>
          <w:szCs w:val="24"/>
        </w:rPr>
        <w:t>submissive whilst Yang refers to the heaven or sky which can also represent the supreme or the person in charge. Another way of looking at thes</w:t>
      </w:r>
      <w:r w:rsidRPr="00F745B0">
        <w:rPr>
          <w:sz w:val="24"/>
          <w:szCs w:val="24"/>
        </w:rPr>
        <w:t>e terms is that Yang would be more dominant than the term Yin. In reference to the understanding of gender in Chinese culture the male would represent Yang and be the dominant/supreme figure in China as a working ma</w:t>
      </w:r>
      <w:r w:rsidR="00E33DC2" w:rsidRPr="00F745B0">
        <w:rPr>
          <w:sz w:val="24"/>
          <w:szCs w:val="24"/>
        </w:rPr>
        <w:t xml:space="preserve">n and the female then represents the Yin and therefore seen as the submissive part of this concept and would be expected to work inside the household, they live in. </w:t>
      </w:r>
    </w:p>
    <w:p w14:paraId="5EF24941" w14:textId="77777777" w:rsidR="008754A1" w:rsidRPr="00F745B0" w:rsidRDefault="008754A1" w:rsidP="00317C5C">
      <w:pPr>
        <w:rPr>
          <w:sz w:val="24"/>
          <w:szCs w:val="24"/>
        </w:rPr>
      </w:pPr>
    </w:p>
    <w:p w14:paraId="0FF1363B" w14:textId="77777777" w:rsidR="008754A1" w:rsidRPr="00F745B0" w:rsidRDefault="00340A7F" w:rsidP="00317C5C">
      <w:pPr>
        <w:rPr>
          <w:sz w:val="24"/>
          <w:szCs w:val="24"/>
        </w:rPr>
      </w:pPr>
      <w:r w:rsidRPr="00F745B0">
        <w:rPr>
          <w:sz w:val="24"/>
          <w:szCs w:val="24"/>
        </w:rPr>
        <w:t xml:space="preserve">In more detail regarding the relevance of Yin-Yang being used with gender would be that Yin is the representation of femininity, </w:t>
      </w:r>
      <w:r w:rsidR="00106E8E" w:rsidRPr="00F745B0">
        <w:rPr>
          <w:sz w:val="24"/>
          <w:szCs w:val="24"/>
        </w:rPr>
        <w:t xml:space="preserve">therefore, carrying the characteristics of being soft, gentle, weak, quiet, detail and a variety of many other feminine descriptions. Although the representation of Yin and the female is shown above the representation of a mother is considered to be different. </w:t>
      </w:r>
      <w:r w:rsidR="009C6EB6" w:rsidRPr="00F745B0">
        <w:t>According to Culture Atlas “</w:t>
      </w:r>
      <w:r w:rsidR="009C6EB6" w:rsidRPr="00F745B0">
        <w:rPr>
          <w:rFonts w:cstheme="minorHAnsi"/>
          <w:shd w:val="clear" w:color="auto" w:fill="FFFFFF"/>
        </w:rPr>
        <w:t>A husband/father is expected to exhibit dominance and kindness to his wife in return for obedience and love, and offer guidance and protection to his children in return for respect and obedience”</w:t>
      </w:r>
      <w:r>
        <w:rPr>
          <w:rStyle w:val="FootnoteReference"/>
          <w:rFonts w:cstheme="minorHAnsi"/>
          <w:shd w:val="clear" w:color="auto" w:fill="FFFFFF"/>
        </w:rPr>
        <w:footnoteReference w:id="1"/>
      </w:r>
      <w:r w:rsidR="009C6EB6" w:rsidRPr="00F745B0">
        <w:rPr>
          <w:sz w:val="24"/>
          <w:szCs w:val="24"/>
        </w:rPr>
        <w:t>.</w:t>
      </w:r>
      <w:r w:rsidR="00E33765" w:rsidRPr="00F745B0">
        <w:rPr>
          <w:sz w:val="24"/>
          <w:szCs w:val="24"/>
        </w:rPr>
        <w:t xml:space="preserve"> Even though you can consider the mother's role in China limited and the general female role in the family in an underclass of </w:t>
      </w:r>
      <w:r w:rsidR="00A536DA" w:rsidRPr="00F745B0">
        <w:rPr>
          <w:sz w:val="24"/>
          <w:szCs w:val="24"/>
        </w:rPr>
        <w:t>its</w:t>
      </w:r>
      <w:r w:rsidR="00E33765" w:rsidRPr="00F745B0">
        <w:rPr>
          <w:sz w:val="24"/>
          <w:szCs w:val="24"/>
        </w:rPr>
        <w:t xml:space="preserve"> own, we can determine that when the daughter </w:t>
      </w:r>
      <w:r w:rsidR="00A536DA" w:rsidRPr="00F745B0">
        <w:rPr>
          <w:sz w:val="24"/>
          <w:szCs w:val="24"/>
        </w:rPr>
        <w:t>ascends</w:t>
      </w:r>
      <w:r w:rsidR="00E33765" w:rsidRPr="00F745B0">
        <w:rPr>
          <w:sz w:val="24"/>
          <w:szCs w:val="24"/>
        </w:rPr>
        <w:t xml:space="preserve"> into the role of mother it brings </w:t>
      </w:r>
      <w:r w:rsidR="00A536DA" w:rsidRPr="00F745B0">
        <w:rPr>
          <w:sz w:val="24"/>
          <w:szCs w:val="24"/>
        </w:rPr>
        <w:t>responsibilities</w:t>
      </w:r>
      <w:r w:rsidR="00E33765" w:rsidRPr="00F745B0">
        <w:rPr>
          <w:sz w:val="24"/>
          <w:szCs w:val="24"/>
        </w:rPr>
        <w:t xml:space="preserve"> only the mother/female can complete giving them a </w:t>
      </w:r>
      <w:r w:rsidR="00A536DA" w:rsidRPr="00F745B0">
        <w:rPr>
          <w:sz w:val="24"/>
          <w:szCs w:val="24"/>
        </w:rPr>
        <w:t>glimpse of independence in their own right possibly.</w:t>
      </w:r>
      <w:r w:rsidR="00E33765" w:rsidRPr="00F745B0">
        <w:rPr>
          <w:sz w:val="24"/>
          <w:szCs w:val="24"/>
        </w:rPr>
        <w:t xml:space="preserve"> </w:t>
      </w:r>
      <w:r w:rsidR="009C6EB6" w:rsidRPr="00F745B0">
        <w:rPr>
          <w:sz w:val="24"/>
          <w:szCs w:val="24"/>
        </w:rPr>
        <w:t xml:space="preserve"> </w:t>
      </w:r>
      <w:r w:rsidR="00106E8E" w:rsidRPr="00F745B0">
        <w:rPr>
          <w:sz w:val="24"/>
          <w:szCs w:val="24"/>
        </w:rPr>
        <w:t xml:space="preserve">The mother's characteristics of Yin would entail being supportive, compassionate and to have unconditional love towards her family. Another characteristic was creation which would suggest that one role of the mother was to present her husband with an heir although the fact that creation is considered to be a mothering characteristic would suggest, as she is a mother, she already has a child in her family. It opens up the discussion of what is meant by the creation in terms of gender. </w:t>
      </w:r>
      <w:r w:rsidR="00A536DA" w:rsidRPr="00F745B0">
        <w:rPr>
          <w:sz w:val="24"/>
          <w:szCs w:val="24"/>
        </w:rPr>
        <w:t xml:space="preserve">The female role of gender, whilst limited, does bear some responsibility in Chinese society in terms of their role within their own family. When considering the concept of Yin-Yang their role in this connection is vital to ensure a balanced relationship within their family. </w:t>
      </w:r>
      <w:r w:rsidR="00106E8E" w:rsidRPr="00F745B0">
        <w:rPr>
          <w:sz w:val="24"/>
          <w:szCs w:val="24"/>
        </w:rPr>
        <w:t xml:space="preserve">Moving on to the other part of the connection is exploring the meaning of Yang and gender. Yang is the representation of masculinity and as such represents the male with characteristics of brave, </w:t>
      </w:r>
      <w:r w:rsidR="004151B1" w:rsidRPr="00F745B0">
        <w:rPr>
          <w:sz w:val="24"/>
          <w:szCs w:val="24"/>
        </w:rPr>
        <w:t xml:space="preserve">straight, aggressive, unstable, and other characteristics. </w:t>
      </w:r>
      <w:r w:rsidR="00A536DA" w:rsidRPr="00F745B0">
        <w:rPr>
          <w:sz w:val="24"/>
          <w:szCs w:val="24"/>
        </w:rPr>
        <w:t xml:space="preserve">The </w:t>
      </w:r>
      <w:r w:rsidR="00CE1280" w:rsidRPr="00F745B0">
        <w:rPr>
          <w:sz w:val="24"/>
          <w:szCs w:val="24"/>
        </w:rPr>
        <w:t>Internet Encyclopaedia of Philosophy wrote online that “</w:t>
      </w:r>
      <w:r w:rsidR="00CE1280" w:rsidRPr="00F745B0">
        <w:rPr>
          <w:rFonts w:cstheme="minorHAnsi"/>
          <w:shd w:val="clear" w:color="auto" w:fill="FFFFFF"/>
        </w:rPr>
        <w:t xml:space="preserve">Gender cosmology then largely replaced more dynamic views of gender roles with sharply defined unequal relationships, and these were generally echoed throughout the culture. The social order that emerged from this thought saw men as largely in </w:t>
      </w:r>
      <w:r w:rsidR="00CE1280" w:rsidRPr="00F745B0">
        <w:rPr>
          <w:rFonts w:cstheme="minorHAnsi"/>
          <w:shd w:val="clear" w:color="auto" w:fill="FFFFFF"/>
        </w:rPr>
        <w:lastRenderedPageBreak/>
        <w:t>charge of external affairs and superior to women”</w:t>
      </w:r>
      <w:r>
        <w:rPr>
          <w:rStyle w:val="FootnoteReference"/>
          <w:rFonts w:cstheme="minorHAnsi"/>
          <w:shd w:val="clear" w:color="auto" w:fill="FFFFFF"/>
        </w:rPr>
        <w:footnoteReference w:id="2"/>
      </w:r>
      <w:r w:rsidR="00CE1280" w:rsidRPr="00F745B0">
        <w:rPr>
          <w:rFonts w:ascii="Georgia" w:hAnsi="Georgia"/>
          <w:shd w:val="clear" w:color="auto" w:fill="FFFFFF"/>
        </w:rPr>
        <w:t>.</w:t>
      </w:r>
      <w:r w:rsidR="00CE1280" w:rsidRPr="00F745B0">
        <w:rPr>
          <w:sz w:val="24"/>
          <w:szCs w:val="24"/>
        </w:rPr>
        <w:t xml:space="preserve"> </w:t>
      </w:r>
      <w:r w:rsidR="004151B1" w:rsidRPr="00F745B0">
        <w:rPr>
          <w:sz w:val="24"/>
          <w:szCs w:val="24"/>
        </w:rPr>
        <w:t xml:space="preserve">As with Yin and females, Yang also represents the father in a different manner. The father is seen as stern, strict, harsh and to protect. It seems that a father's role in his family is to teach his family, more specifically his children, and to protect his family. The male is seen as the strength of his family. The person to rely on within the family to ask for advice and to keep them safe whilst the mother would be there to support and love. In terms of </w:t>
      </w:r>
      <w:r w:rsidR="005B2494" w:rsidRPr="00F745B0">
        <w:rPr>
          <w:sz w:val="24"/>
          <w:szCs w:val="24"/>
        </w:rPr>
        <w:t>gender,</w:t>
      </w:r>
      <w:r w:rsidR="004151B1" w:rsidRPr="00F745B0">
        <w:rPr>
          <w:sz w:val="24"/>
          <w:szCs w:val="24"/>
        </w:rPr>
        <w:t xml:space="preserve"> it’s clear that the male of the family is dominant and the ‘head of the table’ whilst the woman’s role is indeed to be submissive and serve</w:t>
      </w:r>
      <w:r w:rsidR="005B2494" w:rsidRPr="00F745B0">
        <w:rPr>
          <w:sz w:val="24"/>
          <w:szCs w:val="24"/>
        </w:rPr>
        <w:t>/follow</w:t>
      </w:r>
      <w:r w:rsidR="004151B1" w:rsidRPr="00F745B0">
        <w:rPr>
          <w:sz w:val="24"/>
          <w:szCs w:val="24"/>
        </w:rPr>
        <w:t xml:space="preserve"> her gender counterpart</w:t>
      </w:r>
      <w:r w:rsidR="005B2494" w:rsidRPr="00F745B0">
        <w:rPr>
          <w:sz w:val="24"/>
          <w:szCs w:val="24"/>
        </w:rPr>
        <w:t>.</w:t>
      </w:r>
      <w:r w:rsidR="00CE1280" w:rsidRPr="00F745B0">
        <w:rPr>
          <w:sz w:val="24"/>
          <w:szCs w:val="24"/>
        </w:rPr>
        <w:t xml:space="preserve"> The male gender role</w:t>
      </w:r>
      <w:r w:rsidR="006B7BB9" w:rsidRPr="00F745B0">
        <w:rPr>
          <w:sz w:val="24"/>
          <w:szCs w:val="24"/>
        </w:rPr>
        <w:t xml:space="preserve"> is important in society in China. They are seen as the people to handle every affair within their family regarding the property, finances, and every other important aspect. As it says above men were considered superior to women at this time. </w:t>
      </w:r>
      <w:r w:rsidR="00017253" w:rsidRPr="00F745B0">
        <w:rPr>
          <w:sz w:val="24"/>
          <w:szCs w:val="24"/>
        </w:rPr>
        <w:t xml:space="preserve"> This concept follows the idea of Confucianism which as Lauren Littlejohn says is "a patriarchal society where women were powerless against their husbands and fathers, was not allowed to participate in public life, and could not inherit property nor carry on the family name"</w:t>
      </w:r>
      <w:r>
        <w:rPr>
          <w:rStyle w:val="FootnoteReference"/>
          <w:sz w:val="24"/>
          <w:szCs w:val="24"/>
        </w:rPr>
        <w:footnoteReference w:id="3"/>
      </w:r>
      <w:r w:rsidR="00266FBE" w:rsidRPr="00F745B0">
        <w:rPr>
          <w:sz w:val="24"/>
          <w:szCs w:val="24"/>
        </w:rPr>
        <w:t xml:space="preserve">. </w:t>
      </w:r>
      <w:r w:rsidR="004F46D1" w:rsidRPr="00F745B0">
        <w:rPr>
          <w:sz w:val="24"/>
          <w:szCs w:val="24"/>
        </w:rPr>
        <w:t xml:space="preserve">Women from this quote can be easily be seen as caretakers in a sense. They exist during this time to run the household as the owner, the male in charge, wants it to be. They look after the children and family and that was the limit of their expectations </w:t>
      </w:r>
      <w:r w:rsidR="000565CE" w:rsidRPr="00F745B0">
        <w:rPr>
          <w:sz w:val="24"/>
          <w:szCs w:val="24"/>
        </w:rPr>
        <w:t xml:space="preserve">from a male’s point of view. As mentioned above by Lauren </w:t>
      </w:r>
      <w:r w:rsidR="00E9788D" w:rsidRPr="00F745B0">
        <w:rPr>
          <w:sz w:val="24"/>
          <w:szCs w:val="24"/>
        </w:rPr>
        <w:t xml:space="preserve">Confucianism is another ancient Chinese belief system that focuses on the importance of personal ethics and morality. Confucius is the best-known philosopher of this after Mencius. </w:t>
      </w:r>
      <w:r w:rsidR="00266FBE" w:rsidRPr="00F745B0">
        <w:rPr>
          <w:sz w:val="24"/>
          <w:szCs w:val="24"/>
        </w:rPr>
        <w:t xml:space="preserve">This account shows that Gender roles are clear and that the male would be in charge in every aspect of life and the women were just supposed to follow them in every single aspect. </w:t>
      </w:r>
    </w:p>
    <w:p w14:paraId="33BA3353" w14:textId="77777777" w:rsidR="005B2494" w:rsidRPr="00F745B0" w:rsidRDefault="005B2494" w:rsidP="00317C5C">
      <w:pPr>
        <w:rPr>
          <w:sz w:val="24"/>
          <w:szCs w:val="24"/>
        </w:rPr>
      </w:pPr>
    </w:p>
    <w:p w14:paraId="094FD258" w14:textId="77777777" w:rsidR="005B2494" w:rsidRPr="00F745B0" w:rsidRDefault="00340A7F" w:rsidP="00317C5C">
      <w:pPr>
        <w:rPr>
          <w:sz w:val="24"/>
          <w:szCs w:val="24"/>
        </w:rPr>
      </w:pPr>
      <w:r w:rsidRPr="00F745B0">
        <w:rPr>
          <w:sz w:val="24"/>
          <w:szCs w:val="24"/>
        </w:rPr>
        <w:t>Also, it is important to mention</w:t>
      </w:r>
      <w:r w:rsidRPr="00F745B0">
        <w:rPr>
          <w:sz w:val="24"/>
          <w:szCs w:val="24"/>
        </w:rPr>
        <w:t xml:space="preserve"> the four virtues of women in Chinese society. These are virtue, speaking manners, appearance, and merits. Because of these virtues, it suggests that the female's role in her family is definitely to serve and be presentable when within her family, almost a</w:t>
      </w:r>
      <w:r w:rsidRPr="00F745B0">
        <w:rPr>
          <w:sz w:val="24"/>
          <w:szCs w:val="24"/>
        </w:rPr>
        <w:t xml:space="preserve">s if to uphold her family's standing within society showing how well the family follows the concept of Yin-Yang in their society. 'Ban Zhao', meaning 'Women's Commandments' </w:t>
      </w:r>
      <w:r w:rsidR="00E20F1D" w:rsidRPr="00F745B0">
        <w:rPr>
          <w:sz w:val="24"/>
          <w:szCs w:val="24"/>
        </w:rPr>
        <w:t xml:space="preserve">put these four virtues into a practical guide book for women to follow and learn. What we can see and learn from this reading are two things. Although the women's aspects are empathized, it does suggest that a balanced family life is a worthy side effort to pursue. In this guidance, education is also mentioned about carrying out a proper marriage. It attacks the Confucian notion that a husband is to control his wife and his wife is to serve her husband. She would argue that if a girl was not educated as a boy is how would she know how to properly serve. This shows the balancing aspect of Yin-Yang once again in terms of education as she argues if one is not educated as the other is then the one doesn't know how to properly </w:t>
      </w:r>
      <w:r w:rsidR="00017253" w:rsidRPr="00F745B0">
        <w:rPr>
          <w:sz w:val="24"/>
          <w:szCs w:val="24"/>
        </w:rPr>
        <w:t>do what they are supposed to do with the other. You cannot have one without the other.</w:t>
      </w:r>
      <w:r w:rsidR="006B7BB9" w:rsidRPr="00F745B0">
        <w:rPr>
          <w:sz w:val="24"/>
          <w:szCs w:val="24"/>
        </w:rPr>
        <w:t xml:space="preserve"> As I said above the woman's is limited in society in China but is still valued for the balance of Yin-Yang. Even though its valued Ban Zhou believes that it is not being supported in terms of education. For the women to complete their duties in their family they must be educated as males are therefore improving equality in Chinese society between the two genders. For women to do their duty they must be equal in education to the men.</w:t>
      </w:r>
    </w:p>
    <w:p w14:paraId="56452F9E" w14:textId="77777777" w:rsidR="00277F94" w:rsidRPr="00F745B0" w:rsidRDefault="00340A7F" w:rsidP="00317C5C">
      <w:pPr>
        <w:rPr>
          <w:sz w:val="24"/>
          <w:szCs w:val="24"/>
        </w:rPr>
      </w:pPr>
      <w:r w:rsidRPr="00F745B0">
        <w:rPr>
          <w:sz w:val="24"/>
          <w:szCs w:val="24"/>
        </w:rPr>
        <w:t>An important factor to mention is the concept of Yin-Yang though is that y</w:t>
      </w:r>
      <w:r w:rsidRPr="00F745B0">
        <w:rPr>
          <w:sz w:val="24"/>
          <w:szCs w:val="24"/>
        </w:rPr>
        <w:t xml:space="preserve">ou can't have one without the other. You cannot possess Yin without Yang and this is shown by Chinese Culture in terms of how the family hierarchy is set out whilst applying the concept of Yin-Yang. </w:t>
      </w:r>
      <w:r w:rsidR="000028BA" w:rsidRPr="00F745B0">
        <w:rPr>
          <w:sz w:val="24"/>
          <w:szCs w:val="24"/>
        </w:rPr>
        <w:t>“</w:t>
      </w:r>
      <w:r w:rsidR="000028BA" w:rsidRPr="00F745B0">
        <w:rPr>
          <w:rFonts w:cstheme="minorHAnsi"/>
          <w:shd w:val="clear" w:color="auto" w:fill="FFFFFF"/>
        </w:rPr>
        <w:t>The fundamental basis of the theory is acceptance that two things can be opposites, but also entirely complementary, balanced between and dependent upon each other for existence, power and meaning. Put simply, there can be no Yin without Yang, no Yang without Yin”</w:t>
      </w:r>
      <w:r>
        <w:rPr>
          <w:rStyle w:val="FootnoteReference"/>
          <w:rFonts w:cstheme="minorHAnsi"/>
          <w:shd w:val="clear" w:color="auto" w:fill="FFFFFF"/>
        </w:rPr>
        <w:footnoteReference w:id="4"/>
      </w:r>
      <w:r w:rsidR="000028BA" w:rsidRPr="00F745B0">
        <w:rPr>
          <w:rFonts w:ascii="Poppins" w:hAnsi="Poppins"/>
          <w:shd w:val="clear" w:color="auto" w:fill="FFFFFF"/>
        </w:rPr>
        <w:t xml:space="preserve">. </w:t>
      </w:r>
      <w:r w:rsidRPr="00F745B0">
        <w:rPr>
          <w:sz w:val="24"/>
          <w:szCs w:val="24"/>
        </w:rPr>
        <w:t xml:space="preserve">The typical </w:t>
      </w:r>
      <w:r w:rsidR="00834907" w:rsidRPr="00F745B0">
        <w:rPr>
          <w:sz w:val="24"/>
          <w:szCs w:val="24"/>
        </w:rPr>
        <w:t>system of a woman’s life following the Yin-Yang concept is simple. The daughter at home must follow her father until she is married, where she then proceeds to be submissive towards her husband. If her husband dies before she does then, as a mother and widow, she should follow her son submissively. As you can see when following the Yin-Yang concept the female will always follow the male in every situation as she represents Yin (submission)</w:t>
      </w:r>
      <w:r w:rsidR="00266FBE" w:rsidRPr="00F745B0">
        <w:rPr>
          <w:sz w:val="24"/>
          <w:szCs w:val="24"/>
        </w:rPr>
        <w:t xml:space="preserve"> and cooperates with the quote given by Lauren Littlejohn about women being powerless</w:t>
      </w:r>
      <w:r w:rsidR="00834907" w:rsidRPr="00F745B0">
        <w:rPr>
          <w:sz w:val="24"/>
          <w:szCs w:val="24"/>
        </w:rPr>
        <w:t xml:space="preserve">. </w:t>
      </w:r>
      <w:r w:rsidR="00523965" w:rsidRPr="00F745B0">
        <w:rPr>
          <w:sz w:val="24"/>
          <w:szCs w:val="24"/>
        </w:rPr>
        <w:t>Richard Guisso also wrote about this in an</w:t>
      </w:r>
      <w:r w:rsidR="00282D01" w:rsidRPr="00F745B0">
        <w:rPr>
          <w:sz w:val="24"/>
          <w:szCs w:val="24"/>
        </w:rPr>
        <w:t>other</w:t>
      </w:r>
      <w:r w:rsidR="00523965" w:rsidRPr="00F745B0">
        <w:rPr>
          <w:sz w:val="24"/>
          <w:szCs w:val="24"/>
        </w:rPr>
        <w:t xml:space="preserve"> article “</w:t>
      </w:r>
      <w:r w:rsidR="00523965" w:rsidRPr="00F745B0">
        <w:rPr>
          <w:rFonts w:ascii="Arial" w:hAnsi="Arial" w:cs="Arial"/>
          <w:sz w:val="20"/>
          <w:szCs w:val="20"/>
          <w:shd w:val="clear" w:color="auto" w:fill="FFFFFF"/>
        </w:rPr>
        <w:t>The ruler is yang, the subject yin; the father is yang, the son yin; the husband yang, the wife yin</w:t>
      </w:r>
      <w:r w:rsidR="00523965" w:rsidRPr="00F745B0">
        <w:rPr>
          <w:rFonts w:ascii="Arial" w:hAnsi="Arial" w:cs="Arial"/>
          <w:sz w:val="23"/>
          <w:szCs w:val="23"/>
          <w:shd w:val="clear" w:color="auto" w:fill="FFFFFF"/>
        </w:rPr>
        <w:t>”</w:t>
      </w:r>
      <w:r>
        <w:rPr>
          <w:rStyle w:val="FootnoteReference"/>
          <w:rFonts w:ascii="Arial" w:hAnsi="Arial" w:cs="Arial"/>
          <w:sz w:val="23"/>
          <w:szCs w:val="23"/>
          <w:shd w:val="clear" w:color="auto" w:fill="FFFFFF"/>
        </w:rPr>
        <w:footnoteReference w:id="5"/>
      </w:r>
      <w:r w:rsidR="00523965" w:rsidRPr="00F745B0">
        <w:rPr>
          <w:rFonts w:ascii="Arial" w:hAnsi="Arial" w:cs="Arial"/>
          <w:sz w:val="23"/>
          <w:szCs w:val="23"/>
          <w:shd w:val="clear" w:color="auto" w:fill="FFFFFF"/>
        </w:rPr>
        <w:t xml:space="preserve"> </w:t>
      </w:r>
      <w:r w:rsidR="00523965" w:rsidRPr="00F745B0">
        <w:rPr>
          <w:sz w:val="24"/>
          <w:szCs w:val="24"/>
        </w:rPr>
        <w:t xml:space="preserve">showing the similarities of the ruler ruling over the ruled and the husband ruling over his wife. </w:t>
      </w:r>
      <w:r w:rsidR="00834907" w:rsidRPr="00F745B0">
        <w:rPr>
          <w:sz w:val="24"/>
          <w:szCs w:val="24"/>
        </w:rPr>
        <w:t xml:space="preserve">Because of this it's clear that you cannot have Yin without Yang as a female, who represents Yin, must be submissive towards the male, who represents Yang, therefore Yang is needed for Yin to have meaning in the Chinese family hierarchy. </w:t>
      </w:r>
      <w:r w:rsidR="00282D01" w:rsidRPr="00F745B0">
        <w:rPr>
          <w:sz w:val="24"/>
          <w:szCs w:val="24"/>
        </w:rPr>
        <w:t xml:space="preserve">Chinese philosopher Confucius also analyzed this hierarchy and determined it was necessary to maintain social equilibrium. Under this belief, the Father would control his son but the son would still have authority over the wife and women in his family overall. It's clear that women had no control over any aspect of their family and therefore became an underclass by themselves overall. </w:t>
      </w:r>
      <w:r w:rsidR="00834907" w:rsidRPr="00F745B0">
        <w:rPr>
          <w:sz w:val="24"/>
          <w:szCs w:val="24"/>
        </w:rPr>
        <w:t>Another example of this Yin-Yang connection would be the night (Yin) and day (Yang), you cannot have the night without the day</w:t>
      </w:r>
      <w:r w:rsidR="008754A1" w:rsidRPr="00F745B0">
        <w:rPr>
          <w:sz w:val="24"/>
          <w:szCs w:val="24"/>
        </w:rPr>
        <w:t xml:space="preserve"> and you cannot have the day without the night.</w:t>
      </w:r>
      <w:r w:rsidR="00834907" w:rsidRPr="00F745B0">
        <w:rPr>
          <w:sz w:val="24"/>
          <w:szCs w:val="24"/>
        </w:rPr>
        <w:t xml:space="preserve"> </w:t>
      </w:r>
      <w:r w:rsidR="00266FBE" w:rsidRPr="00F745B0">
        <w:rPr>
          <w:sz w:val="24"/>
          <w:szCs w:val="24"/>
        </w:rPr>
        <w:t>There must be a balance between these two things and this suggests that to the Chinese society at the time the women were a vital part of society and life and were needed to maintain this balance, therefore, confessing the male need of females in their life to maintain this balance in the family is such an integral part of society and family in China.</w:t>
      </w:r>
      <w:r w:rsidR="000028BA" w:rsidRPr="00F745B0">
        <w:rPr>
          <w:sz w:val="24"/>
          <w:szCs w:val="24"/>
        </w:rPr>
        <w:t xml:space="preserve"> The gender roles in society depend on </w:t>
      </w:r>
      <w:r w:rsidR="004C5E4A" w:rsidRPr="00F745B0">
        <w:rPr>
          <w:sz w:val="24"/>
          <w:szCs w:val="24"/>
        </w:rPr>
        <w:t xml:space="preserve">the involvement of both sides of the Yin-Yang. This shows the importance of Yin-Yang in society as the belief of a balanced relationship in families was balanced on the importance of the concept of Yin-Yang. </w:t>
      </w:r>
    </w:p>
    <w:p w14:paraId="37409C56" w14:textId="77777777" w:rsidR="00F456C3" w:rsidRPr="00F745B0" w:rsidRDefault="00F456C3" w:rsidP="00317C5C">
      <w:pPr>
        <w:rPr>
          <w:sz w:val="24"/>
          <w:szCs w:val="24"/>
        </w:rPr>
      </w:pPr>
    </w:p>
    <w:p w14:paraId="44BA6436" w14:textId="53E20CAD" w:rsidR="00F456C3" w:rsidRPr="00F745B0" w:rsidRDefault="00340A7F" w:rsidP="00317C5C">
      <w:pPr>
        <w:rPr>
          <w:sz w:val="24"/>
          <w:szCs w:val="24"/>
        </w:rPr>
      </w:pPr>
      <w:r w:rsidRPr="00F745B0">
        <w:rPr>
          <w:sz w:val="24"/>
          <w:szCs w:val="24"/>
        </w:rPr>
        <w:t>The Daoist attitude towards gender a</w:t>
      </w:r>
      <w:r w:rsidRPr="00F745B0">
        <w:rPr>
          <w:sz w:val="24"/>
          <w:szCs w:val="24"/>
        </w:rPr>
        <w:t>nd sex says that boundary towards gender and sex is a human-made concept and that in reality, both genders have their moment in space and time. To apply such an idea into the understanding of gender could suggest that both genders should have equal positio</w:t>
      </w:r>
      <w:r w:rsidRPr="00F745B0">
        <w:rPr>
          <w:sz w:val="24"/>
          <w:szCs w:val="24"/>
        </w:rPr>
        <w:t>ns and treatment. Each gender is as important as the other. Using this idea to understand sex though means that both sex partners should be considered by each other in both health benefits and physical and also has a psychological pleasure. The Daoist atti</w:t>
      </w:r>
      <w:r w:rsidRPr="00F745B0">
        <w:rPr>
          <w:sz w:val="24"/>
          <w:szCs w:val="24"/>
        </w:rPr>
        <w:t xml:space="preserve">tude on skills/technique of bedchambers says it </w:t>
      </w:r>
      <w:r w:rsidR="004E5A70" w:rsidRPr="00F745B0">
        <w:rPr>
          <w:sz w:val="24"/>
          <w:szCs w:val="24"/>
        </w:rPr>
        <w:t>is to ensure the pleasure of a sex partner and it is an important tool for gaining and keeping one’s health through sexual conducts.</w:t>
      </w:r>
      <w:r w:rsidR="00BF1769" w:rsidRPr="00F745B0">
        <w:rPr>
          <w:sz w:val="24"/>
          <w:szCs w:val="24"/>
        </w:rPr>
        <w:t xml:space="preserve"> The Taoist sexual practices are also referred to as ‘Joining Energy’ or ‘The Joining </w:t>
      </w:r>
      <w:r w:rsidR="00A550FA" w:rsidRPr="00F745B0">
        <w:rPr>
          <w:sz w:val="24"/>
          <w:szCs w:val="24"/>
        </w:rPr>
        <w:t>of</w:t>
      </w:r>
      <w:r w:rsidR="00BF1769" w:rsidRPr="00F745B0">
        <w:rPr>
          <w:sz w:val="24"/>
          <w:szCs w:val="24"/>
        </w:rPr>
        <w:t xml:space="preserve"> Essences’ and practitioners believe that by performing these sexua</w:t>
      </w:r>
      <w:r w:rsidR="00A550FA" w:rsidRPr="00F745B0">
        <w:rPr>
          <w:sz w:val="24"/>
          <w:szCs w:val="24"/>
        </w:rPr>
        <w:t>l</w:t>
      </w:r>
      <w:r w:rsidR="00BF1769" w:rsidRPr="00F745B0">
        <w:rPr>
          <w:sz w:val="24"/>
          <w:szCs w:val="24"/>
        </w:rPr>
        <w:t xml:space="preserve"> acts one can stay healthy and live longer. </w:t>
      </w:r>
    </w:p>
    <w:p w14:paraId="705F846C" w14:textId="77777777" w:rsidR="007528C8" w:rsidRDefault="007528C8" w:rsidP="00317C5C">
      <w:pPr>
        <w:rPr>
          <w:sz w:val="24"/>
          <w:szCs w:val="24"/>
        </w:rPr>
      </w:pPr>
    </w:p>
    <w:p w14:paraId="3B8FAC78" w14:textId="7B455697" w:rsidR="004C5E4A" w:rsidRPr="007528C8" w:rsidRDefault="00340A7F" w:rsidP="007528C8">
      <w:pPr>
        <w:textAlignment w:val="baseline"/>
        <w:rPr>
          <w:rFonts w:ascii="Helvetica" w:hAnsi="Helvetica"/>
          <w:b/>
          <w:bCs/>
          <w:color w:val="3A3A3A"/>
          <w:sz w:val="42"/>
          <w:szCs w:val="42"/>
        </w:rPr>
      </w:pPr>
      <w:r w:rsidRPr="00F745B0">
        <w:rPr>
          <w:sz w:val="24"/>
          <w:szCs w:val="24"/>
        </w:rPr>
        <w:t>The view of homosexuality in Chinese soc</w:t>
      </w:r>
      <w:r w:rsidRPr="00F745B0">
        <w:rPr>
          <w:sz w:val="24"/>
          <w:szCs w:val="24"/>
        </w:rPr>
        <w:t xml:space="preserve">iety under Daoism is </w:t>
      </w:r>
      <w:r w:rsidR="002F65F4" w:rsidRPr="00F745B0">
        <w:rPr>
          <w:sz w:val="24"/>
          <w:szCs w:val="24"/>
        </w:rPr>
        <w:t xml:space="preserve">different. Tradition states that males need female energy and </w:t>
      </w:r>
      <w:r w:rsidR="007528C8">
        <w:rPr>
          <w:sz w:val="24"/>
          <w:szCs w:val="24"/>
        </w:rPr>
        <w:t>females need male energy</w:t>
      </w:r>
      <w:r w:rsidR="002F65F4" w:rsidRPr="00F745B0">
        <w:rPr>
          <w:sz w:val="24"/>
          <w:szCs w:val="24"/>
        </w:rPr>
        <w:t xml:space="preserve"> backing up the fact that in Ying Yang you can’t have one without the other. Although this is</w:t>
      </w:r>
      <w:r w:rsidR="007528C8">
        <w:rPr>
          <w:sz w:val="24"/>
          <w:szCs w:val="24"/>
        </w:rPr>
        <w:t xml:space="preserve"> a</w:t>
      </w:r>
      <w:r w:rsidR="002F65F4" w:rsidRPr="00F745B0">
        <w:rPr>
          <w:sz w:val="24"/>
          <w:szCs w:val="24"/>
        </w:rPr>
        <w:t xml:space="preserve"> tradition it is possible to gain these energies elsewhere although it is suggested it is easier to obtain these energies through a heterosexual relationship. </w:t>
      </w:r>
      <w:r w:rsidR="007528C8">
        <w:rPr>
          <w:sz w:val="24"/>
          <w:szCs w:val="24"/>
        </w:rPr>
        <w:t>From a Daoist perspective h</w:t>
      </w:r>
      <w:r w:rsidR="002F65F4" w:rsidRPr="00F745B0">
        <w:rPr>
          <w:sz w:val="24"/>
          <w:szCs w:val="24"/>
        </w:rPr>
        <w:t>eterosexuality is considered to be the perfect balance within Ying</w:t>
      </w:r>
      <w:r w:rsidR="00E9788D" w:rsidRPr="00F745B0">
        <w:rPr>
          <w:sz w:val="24"/>
          <w:szCs w:val="24"/>
        </w:rPr>
        <w:t>-</w:t>
      </w:r>
      <w:r w:rsidR="002F65F4" w:rsidRPr="00F745B0">
        <w:rPr>
          <w:sz w:val="24"/>
          <w:szCs w:val="24"/>
        </w:rPr>
        <w:t xml:space="preserve">Yang. The taijitu, </w:t>
      </w:r>
      <w:r w:rsidR="007528C8">
        <w:rPr>
          <w:sz w:val="24"/>
          <w:szCs w:val="24"/>
        </w:rPr>
        <w:t xml:space="preserve">a </w:t>
      </w:r>
      <w:r w:rsidR="002F65F4" w:rsidRPr="00F745B0">
        <w:rPr>
          <w:sz w:val="24"/>
          <w:szCs w:val="24"/>
        </w:rPr>
        <w:t xml:space="preserve">symbol of Daoism, contains an element of Yin within Yang meaning a person </w:t>
      </w:r>
      <w:r w:rsidR="007528C8">
        <w:rPr>
          <w:sz w:val="24"/>
          <w:szCs w:val="24"/>
        </w:rPr>
        <w:t xml:space="preserve">can have </w:t>
      </w:r>
      <w:r w:rsidR="002F65F4" w:rsidRPr="00F745B0">
        <w:rPr>
          <w:sz w:val="24"/>
          <w:szCs w:val="24"/>
        </w:rPr>
        <w:t>both Yin</w:t>
      </w:r>
      <w:r w:rsidR="007528C8">
        <w:rPr>
          <w:sz w:val="24"/>
          <w:szCs w:val="24"/>
        </w:rPr>
        <w:t xml:space="preserve"> and </w:t>
      </w:r>
      <w:r w:rsidR="002F65F4" w:rsidRPr="00F745B0">
        <w:rPr>
          <w:sz w:val="24"/>
          <w:szCs w:val="24"/>
        </w:rPr>
        <w:t xml:space="preserve">Yang inside of them </w:t>
      </w:r>
      <w:r w:rsidR="004D34E4" w:rsidRPr="00F745B0">
        <w:rPr>
          <w:sz w:val="24"/>
          <w:szCs w:val="24"/>
        </w:rPr>
        <w:t xml:space="preserve">before engaging in a relationship with another person. Thanks to </w:t>
      </w:r>
      <w:r w:rsidR="007528C8">
        <w:rPr>
          <w:sz w:val="24"/>
          <w:szCs w:val="24"/>
        </w:rPr>
        <w:t>research</w:t>
      </w:r>
      <w:r w:rsidR="004D34E4" w:rsidRPr="00F745B0">
        <w:rPr>
          <w:sz w:val="24"/>
          <w:szCs w:val="24"/>
        </w:rPr>
        <w:t xml:space="preserve"> it is understood that males </w:t>
      </w:r>
      <w:r w:rsidR="007528C8">
        <w:rPr>
          <w:sz w:val="24"/>
          <w:szCs w:val="24"/>
        </w:rPr>
        <w:t xml:space="preserve">also </w:t>
      </w:r>
      <w:r w:rsidR="004D34E4" w:rsidRPr="00F745B0">
        <w:rPr>
          <w:sz w:val="24"/>
          <w:szCs w:val="24"/>
        </w:rPr>
        <w:t>produce female hormones like oestrogen whilst females also produce male hormones such as testosterone. Because of this realisation, it can be understood that if two people of the same sex have a balance of Yin and Yang between them a homosexual relationship between two people c</w:t>
      </w:r>
      <w:r w:rsidR="007528C8">
        <w:rPr>
          <w:sz w:val="24"/>
          <w:szCs w:val="24"/>
        </w:rPr>
        <w:t>ould</w:t>
      </w:r>
      <w:r w:rsidR="004D34E4" w:rsidRPr="00F745B0">
        <w:rPr>
          <w:sz w:val="24"/>
          <w:szCs w:val="24"/>
        </w:rPr>
        <w:t xml:space="preserve"> exist. Examples of the balance or unbalance of these relationships can be seen in the world today by </w:t>
      </w:r>
      <w:r w:rsidR="007528C8">
        <w:rPr>
          <w:sz w:val="24"/>
          <w:szCs w:val="24"/>
        </w:rPr>
        <w:t>examining and witnessing</w:t>
      </w:r>
      <w:r w:rsidR="004D34E4" w:rsidRPr="00F745B0">
        <w:rPr>
          <w:sz w:val="24"/>
          <w:szCs w:val="24"/>
        </w:rPr>
        <w:t xml:space="preserve"> long-standing homosexual relationships producing harmonious or v</w:t>
      </w:r>
      <w:r w:rsidR="007528C8">
        <w:rPr>
          <w:sz w:val="24"/>
          <w:szCs w:val="24"/>
        </w:rPr>
        <w:t>iolent</w:t>
      </w:r>
      <w:r w:rsidR="004D34E4" w:rsidRPr="00F745B0">
        <w:rPr>
          <w:sz w:val="24"/>
          <w:szCs w:val="24"/>
        </w:rPr>
        <w:t xml:space="preserve"> results. In Chinese history, some stories suggest these homosexual relationships did take place even though it was</w:t>
      </w:r>
      <w:r w:rsidR="004B4672" w:rsidRPr="00F745B0">
        <w:rPr>
          <w:sz w:val="24"/>
          <w:szCs w:val="24"/>
        </w:rPr>
        <w:t xml:space="preserve"> seen as an illness or addiction during the time these stories came to fruition</w:t>
      </w:r>
      <w:r w:rsidR="004D34E4" w:rsidRPr="00F745B0">
        <w:rPr>
          <w:sz w:val="24"/>
          <w:szCs w:val="24"/>
        </w:rPr>
        <w:t xml:space="preserve">. </w:t>
      </w:r>
      <w:r w:rsidR="007528C8">
        <w:rPr>
          <w:sz w:val="24"/>
          <w:szCs w:val="24"/>
        </w:rPr>
        <w:t xml:space="preserve">According to </w:t>
      </w:r>
      <w:hyperlink r:id="rId8" w:history="1">
        <w:r w:rsidR="007528C8" w:rsidRPr="007528C8">
          <w:rPr>
            <w:rStyle w:val="Hyperlink"/>
            <w:rFonts w:cstheme="minorHAnsi"/>
            <w:color w:val="auto"/>
            <w:u w:val="none"/>
            <w:bdr w:val="none" w:sz="0" w:space="0" w:color="auto" w:frame="1"/>
          </w:rPr>
          <w:t xml:space="preserve">The Singapore LGBT encyclopaedia </w:t>
        </w:r>
      </w:hyperlink>
      <w:r>
        <w:rPr>
          <w:sz w:val="24"/>
          <w:szCs w:val="24"/>
        </w:rPr>
        <w:t>one</w:t>
      </w:r>
      <w:r w:rsidR="00B10EAD" w:rsidRPr="00F745B0">
        <w:rPr>
          <w:sz w:val="24"/>
          <w:szCs w:val="24"/>
        </w:rPr>
        <w:t xml:space="preserve"> story depicted how during the Zhou Dynasty, Qi Jing Long received the glance of an officer because of his </w:t>
      </w:r>
      <w:r w:rsidR="00B765CF" w:rsidRPr="00F745B0">
        <w:rPr>
          <w:sz w:val="24"/>
          <w:szCs w:val="24"/>
        </w:rPr>
        <w:t>beauty.</w:t>
      </w:r>
      <w:r w:rsidR="00B10EAD" w:rsidRPr="00F745B0">
        <w:rPr>
          <w:sz w:val="24"/>
          <w:szCs w:val="24"/>
        </w:rPr>
        <w:t xml:space="preserve"> Because of this, the King said that if the officer had sex with the King it would be punishable by death. A premier named Master Yen though told him </w:t>
      </w:r>
      <w:r w:rsidR="00B765CF" w:rsidRPr="00F745B0">
        <w:rPr>
          <w:sz w:val="24"/>
          <w:szCs w:val="24"/>
        </w:rPr>
        <w:t xml:space="preserve">that it was not right to refuse sexual desire and not good to reject love. This shows that the relationship of homosexuality and Yin Yang in China was somewhat </w:t>
      </w:r>
      <w:r w:rsidR="0074178B" w:rsidRPr="00F745B0">
        <w:rPr>
          <w:sz w:val="24"/>
          <w:szCs w:val="24"/>
        </w:rPr>
        <w:t>fluctuant</w:t>
      </w:r>
      <w:r w:rsidR="00B765CF" w:rsidRPr="00F745B0">
        <w:rPr>
          <w:sz w:val="24"/>
          <w:szCs w:val="24"/>
        </w:rPr>
        <w:t xml:space="preserve"> as it was said to love between a man and women was ideal to achieve maximum balance in Yin and Yang and their social hierarchy although it is wrong to reject love from another no matter the gender. </w:t>
      </w:r>
      <w:r w:rsidR="00B10EAD" w:rsidRPr="00F745B0">
        <w:rPr>
          <w:sz w:val="24"/>
          <w:szCs w:val="24"/>
        </w:rPr>
        <w:t>Another</w:t>
      </w:r>
      <w:r w:rsidR="004D34E4" w:rsidRPr="00F745B0">
        <w:rPr>
          <w:sz w:val="24"/>
          <w:szCs w:val="24"/>
        </w:rPr>
        <w:t xml:space="preserve"> story told of Emperor Han Aidi (6 BC to 1 AD) who fell in love with a man called Dong Xian and whilst the two slept together Emperor Aidi cut Dong Xian's long-sleeve gown </w:t>
      </w:r>
      <w:r w:rsidR="004B4672" w:rsidRPr="00F745B0">
        <w:rPr>
          <w:sz w:val="24"/>
          <w:szCs w:val="24"/>
        </w:rPr>
        <w:t>so he would not disturb Xian’s sleep. This instance gave way to the narrative of ‘Cut Sleeve’</w:t>
      </w:r>
      <w:r w:rsidR="002A6828" w:rsidRPr="00F745B0">
        <w:rPr>
          <w:sz w:val="24"/>
          <w:szCs w:val="24"/>
        </w:rPr>
        <w:t xml:space="preserve"> (fig 2)</w:t>
      </w:r>
      <w:r w:rsidR="004B4672" w:rsidRPr="00F745B0">
        <w:rPr>
          <w:sz w:val="24"/>
          <w:szCs w:val="24"/>
        </w:rPr>
        <w:t xml:space="preserve">, published in 1740, which was a full-length narrative on homosexuality in China written by Pu Songling. Many Chinese Scholars agree that ‘Cut Sleeve’ is </w:t>
      </w:r>
      <w:r w:rsidR="002A6828" w:rsidRPr="00F745B0">
        <w:rPr>
          <w:sz w:val="24"/>
          <w:szCs w:val="24"/>
        </w:rPr>
        <w:t xml:space="preserve">criticizing and satirising homosexuality in China. 'Cut Sleeve' is regarded as an early example of homosexual erotica in Chinese Literature. </w:t>
      </w:r>
    </w:p>
    <w:p w14:paraId="11D853D5" w14:textId="77777777" w:rsidR="007E52CB" w:rsidRDefault="00340A7F" w:rsidP="00317C5C">
      <w:pPr>
        <w:rPr>
          <w:sz w:val="24"/>
          <w:szCs w:val="24"/>
        </w:rPr>
      </w:pPr>
      <w:r w:rsidRPr="00F745B0">
        <w:rPr>
          <w:sz w:val="24"/>
          <w:szCs w:val="24"/>
        </w:rPr>
        <w:t xml:space="preserve">Prostitution in China was </w:t>
      </w:r>
      <w:r w:rsidR="004C5E4A" w:rsidRPr="00F745B0">
        <w:rPr>
          <w:sz w:val="24"/>
          <w:szCs w:val="24"/>
        </w:rPr>
        <w:t>also accepted</w:t>
      </w:r>
      <w:r w:rsidRPr="00F745B0">
        <w:rPr>
          <w:sz w:val="24"/>
          <w:szCs w:val="24"/>
        </w:rPr>
        <w:t xml:space="preserve"> firstly because many men believed that sex with prostitutes could allow them to have more Yin than sex with a regular woman. This was because men believed that prostitutes who have had sex with many men would have ga</w:t>
      </w:r>
      <w:r w:rsidRPr="00F745B0">
        <w:rPr>
          <w:sz w:val="24"/>
          <w:szCs w:val="24"/>
        </w:rPr>
        <w:t xml:space="preserve">ined much more yang than regular women therefore they would give more yang to the male when having sex. </w:t>
      </w:r>
      <w:r w:rsidR="00F456C3" w:rsidRPr="00F745B0">
        <w:rPr>
          <w:sz w:val="24"/>
          <w:szCs w:val="24"/>
        </w:rPr>
        <w:t xml:space="preserve">This process of thought although diminished as Chinese Medicine started to notice how many prostitutes had multiple diseases and doctors began warning men about soliciting them.  </w:t>
      </w:r>
      <w:r w:rsidR="00F745B0" w:rsidRPr="00F745B0">
        <w:rPr>
          <w:sz w:val="24"/>
          <w:szCs w:val="24"/>
        </w:rPr>
        <w:t xml:space="preserve">It's clear to see from this instance how important Yin-Yang was and is in Chinese society and how carefully they thought about this to gain perfect balance within themselves and their family household. </w:t>
      </w:r>
    </w:p>
    <w:p w14:paraId="3314DCDC" w14:textId="77777777" w:rsidR="00F745B0" w:rsidRDefault="00F745B0" w:rsidP="00317C5C">
      <w:pPr>
        <w:rPr>
          <w:sz w:val="24"/>
          <w:szCs w:val="24"/>
        </w:rPr>
      </w:pPr>
    </w:p>
    <w:p w14:paraId="4269AC87" w14:textId="77777777" w:rsidR="00F745B0" w:rsidRDefault="00340A7F" w:rsidP="00317C5C">
      <w:pPr>
        <w:rPr>
          <w:sz w:val="24"/>
          <w:szCs w:val="24"/>
        </w:rPr>
      </w:pPr>
      <w:r>
        <w:rPr>
          <w:sz w:val="24"/>
          <w:szCs w:val="24"/>
        </w:rPr>
        <w:t>The concept of Yin-Yang i</w:t>
      </w:r>
      <w:r>
        <w:rPr>
          <w:sz w:val="24"/>
          <w:szCs w:val="24"/>
        </w:rPr>
        <w:t>n Chinese society was important in everyday life but within the roles of gender, it had a massive influence on how society viewed the gender and family hierarchy within China. From the roles of each person in the family through to the view of homosexuality</w:t>
      </w:r>
      <w:r>
        <w:rPr>
          <w:sz w:val="24"/>
          <w:szCs w:val="24"/>
        </w:rPr>
        <w:t xml:space="preserve"> in China, Yin-Yang had a huge role in influencing the minds and beliefs of China. Balancing Yin and Yang within your relationship was a key and vital aspect of life between partners. To have a balanced Yin and Yang is to have a happy and loving relationsh</w:t>
      </w:r>
      <w:r>
        <w:rPr>
          <w:sz w:val="24"/>
          <w:szCs w:val="24"/>
        </w:rPr>
        <w:t xml:space="preserve">ip with your partner/life. It's clear to see the importance of Yin-Yang on Chinese society just by examining the large influence it has </w:t>
      </w:r>
      <w:r w:rsidR="00E551BD">
        <w:rPr>
          <w:sz w:val="24"/>
          <w:szCs w:val="24"/>
        </w:rPr>
        <w:t>had on Chinese history.</w:t>
      </w:r>
    </w:p>
    <w:p w14:paraId="6B0C9141" w14:textId="77777777" w:rsidR="00E551BD" w:rsidRDefault="00E551BD" w:rsidP="00317C5C">
      <w:pPr>
        <w:rPr>
          <w:sz w:val="24"/>
          <w:szCs w:val="24"/>
        </w:rPr>
      </w:pPr>
    </w:p>
    <w:p w14:paraId="5C2D5F20" w14:textId="77777777" w:rsidR="00E551BD" w:rsidRDefault="00340A7F" w:rsidP="00317C5C">
      <w:pPr>
        <w:rPr>
          <w:b/>
          <w:bCs/>
          <w:sz w:val="24"/>
          <w:szCs w:val="24"/>
          <w:u w:val="single"/>
        </w:rPr>
      </w:pPr>
      <w:r>
        <w:rPr>
          <w:noProof/>
          <w:sz w:val="24"/>
          <w:szCs w:val="24"/>
        </w:rPr>
        <w:drawing>
          <wp:inline distT="0" distB="0" distL="0" distR="0" wp14:anchorId="371CBC60" wp14:editId="64738EB5">
            <wp:extent cx="2486025" cy="27432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464589"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2486025" cy="2743200"/>
                    </a:xfrm>
                    <a:prstGeom prst="rect">
                      <a:avLst/>
                    </a:prstGeom>
                  </pic:spPr>
                </pic:pic>
              </a:graphicData>
            </a:graphic>
          </wp:inline>
        </w:drawing>
      </w:r>
      <w:r w:rsidRPr="00E551BD">
        <w:rPr>
          <w:b/>
          <w:bCs/>
          <w:sz w:val="24"/>
          <w:szCs w:val="24"/>
          <w:u w:val="single"/>
        </w:rPr>
        <w:t>Figure 1</w:t>
      </w:r>
    </w:p>
    <w:p w14:paraId="53A739D9" w14:textId="77777777" w:rsidR="00E551BD" w:rsidRDefault="00E551BD" w:rsidP="00317C5C">
      <w:pPr>
        <w:rPr>
          <w:b/>
          <w:bCs/>
          <w:sz w:val="24"/>
          <w:szCs w:val="24"/>
          <w:u w:val="single"/>
        </w:rPr>
      </w:pPr>
    </w:p>
    <w:p w14:paraId="516310E6" w14:textId="77777777" w:rsidR="00E551BD" w:rsidRDefault="00E551BD" w:rsidP="00317C5C">
      <w:pPr>
        <w:rPr>
          <w:b/>
          <w:bCs/>
          <w:sz w:val="24"/>
          <w:szCs w:val="24"/>
          <w:u w:val="single"/>
        </w:rPr>
      </w:pPr>
    </w:p>
    <w:p w14:paraId="608C23F1" w14:textId="77777777" w:rsidR="00E551BD" w:rsidRPr="00E551BD" w:rsidRDefault="00340A7F" w:rsidP="00317C5C">
      <w:pPr>
        <w:rPr>
          <w:b/>
          <w:bCs/>
          <w:sz w:val="24"/>
          <w:szCs w:val="24"/>
          <w:u w:val="single"/>
        </w:rPr>
      </w:pPr>
      <w:r>
        <w:rPr>
          <w:noProof/>
          <w:sz w:val="24"/>
          <w:szCs w:val="24"/>
        </w:rPr>
        <w:drawing>
          <wp:inline distT="0" distB="0" distL="0" distR="0" wp14:anchorId="40369BCE" wp14:editId="0A0416D0">
            <wp:extent cx="3014796" cy="47339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014344" name="Picture 2"/>
                    <pic:cNvPicPr/>
                  </pic:nvPicPr>
                  <pic:blipFill>
                    <a:blip r:embed="rId10">
                      <a:extLst>
                        <a:ext uri="{28A0092B-C50C-407E-A947-70E740481C1C}">
                          <a14:useLocalDpi xmlns:a14="http://schemas.microsoft.com/office/drawing/2010/main" val="0"/>
                        </a:ext>
                      </a:extLst>
                    </a:blip>
                    <a:stretch>
                      <a:fillRect/>
                    </a:stretch>
                  </pic:blipFill>
                  <pic:spPr>
                    <a:xfrm>
                      <a:off x="0" y="0"/>
                      <a:ext cx="3028797" cy="4755910"/>
                    </a:xfrm>
                    <a:prstGeom prst="rect">
                      <a:avLst/>
                    </a:prstGeom>
                  </pic:spPr>
                </pic:pic>
              </a:graphicData>
            </a:graphic>
          </wp:inline>
        </w:drawing>
      </w:r>
      <w:r>
        <w:rPr>
          <w:b/>
          <w:bCs/>
          <w:sz w:val="24"/>
          <w:szCs w:val="24"/>
          <w:u w:val="single"/>
        </w:rPr>
        <w:t>Figure 2</w:t>
      </w:r>
    </w:p>
    <w:p w14:paraId="7B4BACF6" w14:textId="77777777" w:rsidR="00E551BD" w:rsidRDefault="00E551BD" w:rsidP="00317C5C">
      <w:pPr>
        <w:rPr>
          <w:sz w:val="24"/>
          <w:szCs w:val="24"/>
        </w:rPr>
      </w:pPr>
    </w:p>
    <w:p w14:paraId="21376676" w14:textId="77777777" w:rsidR="00E551BD" w:rsidRDefault="00340A7F" w:rsidP="00317C5C">
      <w:pPr>
        <w:rPr>
          <w:b/>
          <w:bCs/>
          <w:sz w:val="24"/>
          <w:szCs w:val="24"/>
          <w:u w:val="single"/>
        </w:rPr>
      </w:pPr>
      <w:r>
        <w:rPr>
          <w:b/>
          <w:bCs/>
          <w:sz w:val="24"/>
          <w:szCs w:val="24"/>
          <w:u w:val="single"/>
        </w:rPr>
        <w:t>Bibliography:</w:t>
      </w:r>
    </w:p>
    <w:p w14:paraId="6562718A" w14:textId="77777777" w:rsidR="00E551BD" w:rsidRDefault="00340A7F" w:rsidP="00E551BD">
      <w:pPr>
        <w:pStyle w:val="FootnoteText"/>
        <w:numPr>
          <w:ilvl w:val="0"/>
          <w:numId w:val="4"/>
        </w:numPr>
      </w:pPr>
      <w:r>
        <w:t xml:space="preserve">Culture Atlas, &lt; </w:t>
      </w:r>
      <w:hyperlink r:id="rId11" w:history="1">
        <w:r w:rsidRPr="001A77C5">
          <w:rPr>
            <w:rStyle w:val="Hyperlink"/>
          </w:rPr>
          <w:t>https://culturalatlas.sbs.com.au/chinese-culture/chinese-culture-family</w:t>
        </w:r>
      </w:hyperlink>
      <w:r>
        <w:t xml:space="preserve"> &gt;, [Accessed 21/12/2020]</w:t>
      </w:r>
    </w:p>
    <w:p w14:paraId="0CAAAF93" w14:textId="77777777" w:rsidR="00E551BD" w:rsidRDefault="00340A7F" w:rsidP="00E551BD">
      <w:pPr>
        <w:pStyle w:val="FootnoteText"/>
        <w:numPr>
          <w:ilvl w:val="0"/>
          <w:numId w:val="4"/>
        </w:numPr>
      </w:pPr>
      <w:r>
        <w:t xml:space="preserve">Internet Encyclopaedia of Philosophy, &lt; </w:t>
      </w:r>
      <w:hyperlink r:id="rId12" w:anchor="H4" w:history="1">
        <w:r w:rsidRPr="001A77C5">
          <w:rPr>
            <w:rStyle w:val="Hyperlink"/>
          </w:rPr>
          <w:t>https://iep.utm.edu/gender-c/#H4</w:t>
        </w:r>
      </w:hyperlink>
      <w:r>
        <w:t xml:space="preserve"> &gt;, [Accessed 21/12/2020]</w:t>
      </w:r>
    </w:p>
    <w:p w14:paraId="0B1E5839" w14:textId="77777777" w:rsidR="00E551BD" w:rsidRDefault="00E551BD" w:rsidP="00E551BD">
      <w:pPr>
        <w:pStyle w:val="FootnoteText"/>
      </w:pPr>
    </w:p>
    <w:p w14:paraId="262B3091" w14:textId="77777777" w:rsidR="00E551BD" w:rsidRDefault="00340A7F" w:rsidP="00E551BD">
      <w:pPr>
        <w:pStyle w:val="FootnoteText"/>
        <w:numPr>
          <w:ilvl w:val="0"/>
          <w:numId w:val="4"/>
        </w:numPr>
      </w:pPr>
      <w:r>
        <w:t>Lauren J. Littlejohn, ‘</w:t>
      </w:r>
      <w:r w:rsidRPr="00266FBE">
        <w:rPr>
          <w:i/>
          <w:iCs/>
        </w:rPr>
        <w:t xml:space="preserve">Confucianism: How analects promoted patriarchy and influenced the subordination </w:t>
      </w:r>
      <w:r w:rsidRPr="00266FBE">
        <w:rPr>
          <w:i/>
          <w:iCs/>
        </w:rPr>
        <w:t>of women in East Asia’</w:t>
      </w:r>
      <w:r>
        <w:t>, (Place of Publication: Portland State University, 2017)</w:t>
      </w:r>
    </w:p>
    <w:p w14:paraId="61F2E472" w14:textId="77777777" w:rsidR="00E551BD" w:rsidRDefault="00E551BD" w:rsidP="00E551BD">
      <w:pPr>
        <w:pStyle w:val="ListParagraph"/>
      </w:pPr>
    </w:p>
    <w:p w14:paraId="3E32C4FA" w14:textId="77777777" w:rsidR="00E551BD" w:rsidRDefault="00340A7F" w:rsidP="00E551BD">
      <w:pPr>
        <w:pStyle w:val="FootnoteText"/>
        <w:numPr>
          <w:ilvl w:val="0"/>
          <w:numId w:val="4"/>
        </w:numPr>
      </w:pPr>
      <w:r>
        <w:t xml:space="preserve">The Acupuncturists, &lt; </w:t>
      </w:r>
      <w:hyperlink r:id="rId13" w:anchor=":~:text=Put%20simply%2C%20there%20can%20be,Yang%2C%20no%20Yang%20without%20Yin.&amp;text=Because%20they%20are%20intrinsically%20opposites,be%20considered%20to%20be%20Yin" w:history="1">
        <w:r w:rsidRPr="001A77C5">
          <w:rPr>
            <w:rStyle w:val="Hyperlink"/>
          </w:rPr>
          <w:t>https://www.theacupuncturistsltd.com/yin-yang-theory/#:~:text=Put%20simply%2C%20there%20can%20be,Yang%2C%20no%20Yang%20without%20Yin.&amp;text=Because%20they%20are%20intrin</w:t>
        </w:r>
        <w:r w:rsidRPr="001A77C5">
          <w:rPr>
            <w:rStyle w:val="Hyperlink"/>
          </w:rPr>
          <w:t>sically%20opposites,be%20considered%20to%20be%20Yin</w:t>
        </w:r>
      </w:hyperlink>
      <w:r w:rsidRPr="000028BA">
        <w:t>.</w:t>
      </w:r>
      <w:r>
        <w:t xml:space="preserve"> &gt;, [Accessed 21/12/2020]</w:t>
      </w:r>
    </w:p>
    <w:p w14:paraId="3CBB8350" w14:textId="77777777" w:rsidR="00E551BD" w:rsidRDefault="00E551BD" w:rsidP="00E551BD">
      <w:pPr>
        <w:pStyle w:val="FootnoteText"/>
        <w:ind w:left="720"/>
      </w:pPr>
    </w:p>
    <w:p w14:paraId="00A95B66" w14:textId="77777777" w:rsidR="00E551BD" w:rsidRPr="00E551BD" w:rsidRDefault="00340A7F" w:rsidP="00E551BD">
      <w:pPr>
        <w:pStyle w:val="FootnoteText"/>
        <w:numPr>
          <w:ilvl w:val="0"/>
          <w:numId w:val="4"/>
        </w:numPr>
      </w:pPr>
      <w:r>
        <w:rPr>
          <w:rStyle w:val="FootnoteReference"/>
        </w:rPr>
        <w:footnoteRef/>
      </w:r>
      <w:r>
        <w:t xml:space="preserve"> </w:t>
      </w:r>
      <w:r w:rsidRPr="00523965">
        <w:t>Richard Guisso</w:t>
      </w:r>
      <w:r>
        <w:t xml:space="preserve"> </w:t>
      </w:r>
      <w:r w:rsidRPr="00523965">
        <w:rPr>
          <w:rFonts w:ascii="Arial" w:hAnsi="Arial" w:cs="Arial"/>
          <w:shd w:val="clear" w:color="auto" w:fill="FFFFFF"/>
        </w:rPr>
        <w:t>"</w:t>
      </w:r>
      <w:r w:rsidRPr="00523965">
        <w:rPr>
          <w:rFonts w:ascii="Arial" w:hAnsi="Arial" w:cs="Arial"/>
          <w:i/>
          <w:iCs/>
          <w:shd w:val="clear" w:color="auto" w:fill="FFFFFF"/>
        </w:rPr>
        <w:t>Thunder Over the Lake: The Five Classics and the Perception of Woman in Early China"</w:t>
      </w:r>
      <w:r w:rsidRPr="00523965">
        <w:rPr>
          <w:rFonts w:ascii="Arial" w:hAnsi="Arial" w:cs="Arial"/>
          <w:shd w:val="clear" w:color="auto" w:fill="FFFFFF"/>
        </w:rPr>
        <w:t xml:space="preserve">, Historical Rejlection/Rejlexions Historiques. Vol. 8, No. 3, Fall, pp. </w:t>
      </w:r>
      <w:r w:rsidRPr="00523965">
        <w:rPr>
          <w:rFonts w:ascii="Arial" w:hAnsi="Arial" w:cs="Arial"/>
          <w:shd w:val="clear" w:color="auto" w:fill="FFFFFF"/>
        </w:rPr>
        <w:t>47-6l</w:t>
      </w:r>
      <w:r>
        <w:rPr>
          <w:rFonts w:ascii="Arial" w:hAnsi="Arial" w:cs="Arial"/>
          <w:sz w:val="21"/>
          <w:szCs w:val="21"/>
          <w:shd w:val="clear" w:color="auto" w:fill="FFFFFF"/>
        </w:rPr>
        <w:t>.</w:t>
      </w:r>
    </w:p>
    <w:p w14:paraId="7C240888" w14:textId="77777777" w:rsidR="00E551BD" w:rsidRDefault="00E551BD" w:rsidP="00E551BD">
      <w:pPr>
        <w:pStyle w:val="ListParagraph"/>
      </w:pPr>
    </w:p>
    <w:p w14:paraId="0D683741" w14:textId="77777777" w:rsidR="00E551BD" w:rsidRDefault="00340A7F" w:rsidP="00E551BD">
      <w:pPr>
        <w:pStyle w:val="FootnoteText"/>
        <w:numPr>
          <w:ilvl w:val="0"/>
          <w:numId w:val="4"/>
        </w:numPr>
      </w:pPr>
      <w:r>
        <w:t xml:space="preserve">Figure 1, &lt; </w:t>
      </w:r>
      <w:hyperlink r:id="rId14" w:history="1">
        <w:r w:rsidRPr="001A77C5">
          <w:rPr>
            <w:rStyle w:val="Hyperlink"/>
          </w:rPr>
          <w:t>https://www.google.com/url?sa=i&amp;url=https%3A%2F%2Fwww.pinterest.com%2Fpin%2F304978205986453336%2F&amp;psig=AOvVaw1UFB7OJd7iSX7WXWEeXbBg&amp;ust=1608638008483000&amp;source=images&amp;cd=vfe&amp;ved=0CAIQjRxqFwoTCKiw9-GB3-0CFQAAAAAdAAAAABAD</w:t>
        </w:r>
      </w:hyperlink>
      <w:r>
        <w:t xml:space="preserve"> &gt;, [Accessed 19/12/2020]</w:t>
      </w:r>
    </w:p>
    <w:p w14:paraId="721C8291" w14:textId="77777777" w:rsidR="00E551BD" w:rsidRDefault="00E551BD" w:rsidP="00E551BD">
      <w:pPr>
        <w:pStyle w:val="ListParagraph"/>
      </w:pPr>
    </w:p>
    <w:p w14:paraId="4AC9D93B" w14:textId="77777777" w:rsidR="00E551BD" w:rsidRDefault="00340A7F" w:rsidP="00E551BD">
      <w:pPr>
        <w:pStyle w:val="FootnoteText"/>
        <w:numPr>
          <w:ilvl w:val="0"/>
          <w:numId w:val="4"/>
        </w:numPr>
      </w:pPr>
      <w:r>
        <w:t xml:space="preserve">Figure 2, </w:t>
      </w:r>
      <w:r>
        <w:t xml:space="preserve">&lt; </w:t>
      </w:r>
      <w:hyperlink r:id="rId15" w:history="1">
        <w:r w:rsidRPr="001A77C5">
          <w:rPr>
            <w:rStyle w:val="Hyperlink"/>
          </w:rPr>
          <w:t>https://www.google.com/url?sa</w:t>
        </w:r>
        <w:r w:rsidRPr="001A77C5">
          <w:rPr>
            <w:rStyle w:val="Hyperlink"/>
          </w:rPr>
          <w:t>=i&amp;url=https%3A%2F%2Fen.wikipedia.org%2Fwiki%2FCut_Sleeve&amp;psig=AOvVaw1sQK0PJRWJ6aEEXQu_96Z1&amp;ust=1608638187381000&amp;source=images&amp;cd=vfe&amp;ved=0CAIQjRxqFwoTCLCu5bGC3-0CFQAAAAAdAAAAABAD</w:t>
        </w:r>
      </w:hyperlink>
      <w:r>
        <w:t xml:space="preserve"> &gt;, [Accessed 20/12/2020]</w:t>
      </w:r>
    </w:p>
    <w:p w14:paraId="3C9F7D48" w14:textId="77777777" w:rsidR="00E551BD" w:rsidRDefault="00E551BD" w:rsidP="00E551BD">
      <w:pPr>
        <w:pStyle w:val="FootnoteText"/>
        <w:ind w:left="720"/>
      </w:pPr>
    </w:p>
    <w:p w14:paraId="4D960C9F" w14:textId="77777777" w:rsidR="00E551BD" w:rsidRDefault="00E551BD" w:rsidP="00E551BD">
      <w:pPr>
        <w:pStyle w:val="FootnoteText"/>
        <w:ind w:left="720"/>
      </w:pPr>
    </w:p>
    <w:p w14:paraId="106F04F5" w14:textId="77777777" w:rsidR="00E551BD" w:rsidRPr="00E551BD" w:rsidRDefault="00E551BD" w:rsidP="00317C5C">
      <w:pPr>
        <w:rPr>
          <w:sz w:val="24"/>
          <w:szCs w:val="24"/>
        </w:rPr>
      </w:pPr>
    </w:p>
    <w:p w14:paraId="0E1DF2A4" w14:textId="77777777" w:rsidR="00E551BD" w:rsidRDefault="00E551BD" w:rsidP="00317C5C">
      <w:pPr>
        <w:rPr>
          <w:sz w:val="24"/>
          <w:szCs w:val="24"/>
        </w:rPr>
      </w:pPr>
    </w:p>
    <w:p w14:paraId="2DF22391" w14:textId="77777777" w:rsidR="00E551BD" w:rsidRPr="00E551BD" w:rsidRDefault="00340A7F" w:rsidP="00E551BD">
      <w:pPr>
        <w:pStyle w:val="ListParagraph"/>
        <w:numPr>
          <w:ilvl w:val="0"/>
          <w:numId w:val="3"/>
        </w:numPr>
        <w:rPr>
          <w:sz w:val="24"/>
          <w:szCs w:val="24"/>
        </w:rPr>
      </w:pPr>
      <w:r>
        <w:rPr>
          <w:sz w:val="24"/>
          <w:szCs w:val="24"/>
        </w:rPr>
        <w:t>Michael Bowen</w:t>
      </w:r>
    </w:p>
    <w:p w14:paraId="3D4B4F09" w14:textId="77777777" w:rsidR="0074178B" w:rsidRDefault="0074178B" w:rsidP="00317C5C">
      <w:pPr>
        <w:rPr>
          <w:sz w:val="24"/>
          <w:szCs w:val="24"/>
        </w:rPr>
      </w:pPr>
    </w:p>
    <w:p w14:paraId="0D23F28D" w14:textId="77777777" w:rsidR="0074178B" w:rsidRPr="00317C5C" w:rsidRDefault="0074178B" w:rsidP="00317C5C">
      <w:pPr>
        <w:rPr>
          <w:sz w:val="24"/>
          <w:szCs w:val="24"/>
        </w:rPr>
      </w:pPr>
    </w:p>
    <w:sectPr w:rsidR="0074178B" w:rsidRPr="00317C5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00E744" w14:textId="77777777" w:rsidR="00000000" w:rsidRDefault="00340A7F">
      <w:pPr>
        <w:spacing w:after="0" w:line="240" w:lineRule="auto"/>
      </w:pPr>
      <w:r>
        <w:separator/>
      </w:r>
    </w:p>
  </w:endnote>
  <w:endnote w:type="continuationSeparator" w:id="0">
    <w:p w14:paraId="3081A411" w14:textId="77777777" w:rsidR="00000000" w:rsidRDefault="00340A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Poppins">
    <w:altName w:val="Cambria"/>
    <w:panose1 w:val="00000000000000000000"/>
    <w:charset w:val="00"/>
    <w:family w:val="roman"/>
    <w:notTrueType/>
    <w:pitch w:val="default"/>
  </w:font>
  <w:font w:name="Arial">
    <w:panose1 w:val="020B0604020202020204"/>
    <w:charset w:val="00"/>
    <w:family w:val="swiss"/>
    <w:pitch w:val="variable"/>
    <w:sig w:usb0="E0002EFF" w:usb1="C0007843" w:usb2="00000009" w:usb3="00000000" w:csb0="000001FF" w:csb1="00000000"/>
  </w:font>
  <w:font w:name="Helvetica">
    <w:panose1 w:val="020B05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EBEF65" w14:textId="77777777" w:rsidR="00017253" w:rsidRDefault="00340A7F" w:rsidP="00017253">
      <w:pPr>
        <w:spacing w:after="0" w:line="240" w:lineRule="auto"/>
      </w:pPr>
      <w:r>
        <w:separator/>
      </w:r>
    </w:p>
  </w:footnote>
  <w:footnote w:type="continuationSeparator" w:id="0">
    <w:p w14:paraId="380ED2F0" w14:textId="77777777" w:rsidR="00017253" w:rsidRDefault="00340A7F" w:rsidP="00017253">
      <w:pPr>
        <w:spacing w:after="0" w:line="240" w:lineRule="auto"/>
      </w:pPr>
      <w:r>
        <w:continuationSeparator/>
      </w:r>
    </w:p>
  </w:footnote>
  <w:footnote w:id="1">
    <w:p w14:paraId="73CFE308" w14:textId="77777777" w:rsidR="009C6EB6" w:rsidRDefault="00340A7F">
      <w:pPr>
        <w:pStyle w:val="FootnoteText"/>
      </w:pPr>
      <w:r>
        <w:rPr>
          <w:rStyle w:val="FootnoteReference"/>
        </w:rPr>
        <w:footnoteRef/>
      </w:r>
      <w:r>
        <w:t xml:space="preserve"> </w:t>
      </w:r>
      <w:r w:rsidR="00E33765">
        <w:t xml:space="preserve">Culture Atlas, &lt; </w:t>
      </w:r>
      <w:hyperlink r:id="rId1" w:history="1">
        <w:r w:rsidR="00E33765" w:rsidRPr="001A77C5">
          <w:rPr>
            <w:rStyle w:val="Hyperlink"/>
          </w:rPr>
          <w:t>https://culturalatlas.sbs.com.au/chinese-culture/chinese-culture-family</w:t>
        </w:r>
      </w:hyperlink>
      <w:r w:rsidR="00E33765">
        <w:t xml:space="preserve"> &gt;, [Accessed 21/12/2020]</w:t>
      </w:r>
    </w:p>
  </w:footnote>
  <w:footnote w:id="2">
    <w:p w14:paraId="0945A072" w14:textId="77777777" w:rsidR="00CE1280" w:rsidRDefault="00340A7F">
      <w:pPr>
        <w:pStyle w:val="FootnoteText"/>
      </w:pPr>
      <w:r>
        <w:rPr>
          <w:rStyle w:val="FootnoteReference"/>
        </w:rPr>
        <w:footnoteRef/>
      </w:r>
      <w:r>
        <w:t xml:space="preserve"> Internet Encyclopaedia of Philosophy, &lt; </w:t>
      </w:r>
      <w:hyperlink r:id="rId2" w:anchor="H4" w:history="1">
        <w:r w:rsidRPr="001A77C5">
          <w:rPr>
            <w:rStyle w:val="Hyperlink"/>
          </w:rPr>
          <w:t>https://iep.utm.edu/gender-c/#H4</w:t>
        </w:r>
      </w:hyperlink>
      <w:r>
        <w:t xml:space="preserve"> &gt;, [Accessed 21/12/2020]</w:t>
      </w:r>
    </w:p>
  </w:footnote>
  <w:footnote w:id="3">
    <w:p w14:paraId="4F28F6AD" w14:textId="77777777" w:rsidR="00017253" w:rsidRDefault="00340A7F">
      <w:pPr>
        <w:pStyle w:val="FootnoteText"/>
      </w:pPr>
      <w:r>
        <w:rPr>
          <w:rStyle w:val="FootnoteReference"/>
        </w:rPr>
        <w:footnoteRef/>
      </w:r>
      <w:r>
        <w:t xml:space="preserve"> Lauren J. Littlejohn, ‘</w:t>
      </w:r>
      <w:r w:rsidRPr="00266FBE">
        <w:rPr>
          <w:i/>
          <w:iCs/>
        </w:rPr>
        <w:t>Confucianism: How analects promoted patriarchy and influenced the subordinatio</w:t>
      </w:r>
      <w:r w:rsidRPr="00266FBE">
        <w:rPr>
          <w:i/>
          <w:iCs/>
        </w:rPr>
        <w:t>n of women in East Asia’</w:t>
      </w:r>
      <w:r>
        <w:t>, (Place of Publication: Portland State University, 2017)</w:t>
      </w:r>
    </w:p>
  </w:footnote>
  <w:footnote w:id="4">
    <w:p w14:paraId="718C2CB4" w14:textId="77777777" w:rsidR="000028BA" w:rsidRDefault="00340A7F">
      <w:pPr>
        <w:pStyle w:val="FootnoteText"/>
      </w:pPr>
      <w:r>
        <w:rPr>
          <w:rStyle w:val="FootnoteReference"/>
        </w:rPr>
        <w:footnoteRef/>
      </w:r>
      <w:r>
        <w:t xml:space="preserve"> The Acupuncturists, &lt; </w:t>
      </w:r>
      <w:hyperlink r:id="rId3" w:anchor=":~:text=Put%20simply%2C%20there%20can%20be,Yang%2C%20no%20Yang%20without%20Yin.&amp;text=Because%20they%20are%20intrinsically%20opposites,be%20considered%20to%20be%20Yin" w:history="1">
        <w:r w:rsidRPr="001A77C5">
          <w:rPr>
            <w:rStyle w:val="Hyperlink"/>
          </w:rPr>
          <w:t>https://www.theacupuncturistsltd.com/yin-yang-theory/#:~:text=Put%20simply%2C%20there%20can%20be,Yang%2C%20no%20Yang%20without%20Yin.&amp;text=Because%20they%20are%20int</w:t>
        </w:r>
        <w:r w:rsidRPr="001A77C5">
          <w:rPr>
            <w:rStyle w:val="Hyperlink"/>
          </w:rPr>
          <w:t>rinsically%20opposites,be%20considered%20to%20be%20Yin</w:t>
        </w:r>
      </w:hyperlink>
      <w:r w:rsidRPr="000028BA">
        <w:t>.</w:t>
      </w:r>
      <w:r>
        <w:t xml:space="preserve"> &gt;, [Accessed 21/12/2020]</w:t>
      </w:r>
    </w:p>
  </w:footnote>
  <w:footnote w:id="5">
    <w:p w14:paraId="299BD7C6" w14:textId="77777777" w:rsidR="00523965" w:rsidRDefault="00340A7F">
      <w:pPr>
        <w:pStyle w:val="FootnoteText"/>
      </w:pPr>
      <w:r>
        <w:rPr>
          <w:rStyle w:val="FootnoteReference"/>
        </w:rPr>
        <w:footnoteRef/>
      </w:r>
      <w:r>
        <w:t xml:space="preserve"> </w:t>
      </w:r>
      <w:r w:rsidRPr="00523965">
        <w:t>Richard Guisso</w:t>
      </w:r>
      <w:r>
        <w:t xml:space="preserve"> </w:t>
      </w:r>
      <w:r w:rsidRPr="00523965">
        <w:rPr>
          <w:rFonts w:ascii="Arial" w:hAnsi="Arial" w:cs="Arial"/>
          <w:shd w:val="clear" w:color="auto" w:fill="FFFFFF"/>
        </w:rPr>
        <w:t>"</w:t>
      </w:r>
      <w:r w:rsidRPr="00523965">
        <w:rPr>
          <w:rFonts w:ascii="Arial" w:hAnsi="Arial" w:cs="Arial"/>
          <w:i/>
          <w:iCs/>
          <w:shd w:val="clear" w:color="auto" w:fill="FFFFFF"/>
        </w:rPr>
        <w:t>Thunder Over the Lake: The Five Classics and the Perception of Woman in Early China"</w:t>
      </w:r>
      <w:r w:rsidRPr="00523965">
        <w:rPr>
          <w:rFonts w:ascii="Arial" w:hAnsi="Arial" w:cs="Arial"/>
          <w:shd w:val="clear" w:color="auto" w:fill="FFFFFF"/>
        </w:rPr>
        <w:t xml:space="preserve">, Historical Rejlection/Rejlexions Historiques. Vol. 8, No. 3, Fall, pp. </w:t>
      </w:r>
      <w:r w:rsidRPr="00523965">
        <w:rPr>
          <w:rFonts w:ascii="Arial" w:hAnsi="Arial" w:cs="Arial"/>
          <w:shd w:val="clear" w:color="auto" w:fill="FFFFFF"/>
        </w:rPr>
        <w:t>47-6l</w:t>
      </w:r>
      <w:r>
        <w:rPr>
          <w:rFonts w:ascii="Arial" w:hAnsi="Arial" w:cs="Arial"/>
          <w:sz w:val="21"/>
          <w:szCs w:val="21"/>
          <w:shd w:val="clear" w:color="auto" w:fill="FFFFFF"/>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A42DE8"/>
    <w:multiLevelType w:val="hybridMultilevel"/>
    <w:tmpl w:val="6456BA1E"/>
    <w:lvl w:ilvl="0" w:tplc="683636DA">
      <w:numFmt w:val="bullet"/>
      <w:lvlText w:val="-"/>
      <w:lvlJc w:val="left"/>
      <w:pPr>
        <w:ind w:left="1080" w:hanging="360"/>
      </w:pPr>
      <w:rPr>
        <w:rFonts w:ascii="Calibri" w:eastAsiaTheme="minorHAnsi" w:hAnsi="Calibri" w:cs="Calibri" w:hint="default"/>
      </w:rPr>
    </w:lvl>
    <w:lvl w:ilvl="1" w:tplc="92A8DEC2" w:tentative="1">
      <w:start w:val="1"/>
      <w:numFmt w:val="bullet"/>
      <w:lvlText w:val="o"/>
      <w:lvlJc w:val="left"/>
      <w:pPr>
        <w:ind w:left="1800" w:hanging="360"/>
      </w:pPr>
      <w:rPr>
        <w:rFonts w:ascii="Courier New" w:hAnsi="Courier New" w:cs="Courier New" w:hint="default"/>
      </w:rPr>
    </w:lvl>
    <w:lvl w:ilvl="2" w:tplc="34CC04FE" w:tentative="1">
      <w:start w:val="1"/>
      <w:numFmt w:val="bullet"/>
      <w:lvlText w:val=""/>
      <w:lvlJc w:val="left"/>
      <w:pPr>
        <w:ind w:left="2520" w:hanging="360"/>
      </w:pPr>
      <w:rPr>
        <w:rFonts w:ascii="Wingdings" w:hAnsi="Wingdings" w:hint="default"/>
      </w:rPr>
    </w:lvl>
    <w:lvl w:ilvl="3" w:tplc="06BC9E88" w:tentative="1">
      <w:start w:val="1"/>
      <w:numFmt w:val="bullet"/>
      <w:lvlText w:val=""/>
      <w:lvlJc w:val="left"/>
      <w:pPr>
        <w:ind w:left="3240" w:hanging="360"/>
      </w:pPr>
      <w:rPr>
        <w:rFonts w:ascii="Symbol" w:hAnsi="Symbol" w:hint="default"/>
      </w:rPr>
    </w:lvl>
    <w:lvl w:ilvl="4" w:tplc="73C6F330" w:tentative="1">
      <w:start w:val="1"/>
      <w:numFmt w:val="bullet"/>
      <w:lvlText w:val="o"/>
      <w:lvlJc w:val="left"/>
      <w:pPr>
        <w:ind w:left="3960" w:hanging="360"/>
      </w:pPr>
      <w:rPr>
        <w:rFonts w:ascii="Courier New" w:hAnsi="Courier New" w:cs="Courier New" w:hint="default"/>
      </w:rPr>
    </w:lvl>
    <w:lvl w:ilvl="5" w:tplc="F8CC4D22" w:tentative="1">
      <w:start w:val="1"/>
      <w:numFmt w:val="bullet"/>
      <w:lvlText w:val=""/>
      <w:lvlJc w:val="left"/>
      <w:pPr>
        <w:ind w:left="4680" w:hanging="360"/>
      </w:pPr>
      <w:rPr>
        <w:rFonts w:ascii="Wingdings" w:hAnsi="Wingdings" w:hint="default"/>
      </w:rPr>
    </w:lvl>
    <w:lvl w:ilvl="6" w:tplc="60921B4E" w:tentative="1">
      <w:start w:val="1"/>
      <w:numFmt w:val="bullet"/>
      <w:lvlText w:val=""/>
      <w:lvlJc w:val="left"/>
      <w:pPr>
        <w:ind w:left="5400" w:hanging="360"/>
      </w:pPr>
      <w:rPr>
        <w:rFonts w:ascii="Symbol" w:hAnsi="Symbol" w:hint="default"/>
      </w:rPr>
    </w:lvl>
    <w:lvl w:ilvl="7" w:tplc="D9D2F94C" w:tentative="1">
      <w:start w:val="1"/>
      <w:numFmt w:val="bullet"/>
      <w:lvlText w:val="o"/>
      <w:lvlJc w:val="left"/>
      <w:pPr>
        <w:ind w:left="6120" w:hanging="360"/>
      </w:pPr>
      <w:rPr>
        <w:rFonts w:ascii="Courier New" w:hAnsi="Courier New" w:cs="Courier New" w:hint="default"/>
      </w:rPr>
    </w:lvl>
    <w:lvl w:ilvl="8" w:tplc="81CC12C6" w:tentative="1">
      <w:start w:val="1"/>
      <w:numFmt w:val="bullet"/>
      <w:lvlText w:val=""/>
      <w:lvlJc w:val="left"/>
      <w:pPr>
        <w:ind w:left="6840" w:hanging="360"/>
      </w:pPr>
      <w:rPr>
        <w:rFonts w:ascii="Wingdings" w:hAnsi="Wingdings" w:hint="default"/>
      </w:rPr>
    </w:lvl>
  </w:abstractNum>
  <w:abstractNum w:abstractNumId="1" w15:restartNumberingAfterBreak="0">
    <w:nsid w:val="2B11533F"/>
    <w:multiLevelType w:val="hybridMultilevel"/>
    <w:tmpl w:val="50B0C828"/>
    <w:lvl w:ilvl="0" w:tplc="C89810B6">
      <w:numFmt w:val="bullet"/>
      <w:lvlText w:val="-"/>
      <w:lvlJc w:val="left"/>
      <w:pPr>
        <w:ind w:left="720" w:hanging="360"/>
      </w:pPr>
      <w:rPr>
        <w:rFonts w:ascii="Calibri" w:eastAsiaTheme="minorHAnsi" w:hAnsi="Calibri" w:cs="Calibri" w:hint="default"/>
      </w:rPr>
    </w:lvl>
    <w:lvl w:ilvl="1" w:tplc="7D6632F2" w:tentative="1">
      <w:start w:val="1"/>
      <w:numFmt w:val="bullet"/>
      <w:lvlText w:val="o"/>
      <w:lvlJc w:val="left"/>
      <w:pPr>
        <w:ind w:left="1440" w:hanging="360"/>
      </w:pPr>
      <w:rPr>
        <w:rFonts w:ascii="Courier New" w:hAnsi="Courier New" w:cs="Courier New" w:hint="default"/>
      </w:rPr>
    </w:lvl>
    <w:lvl w:ilvl="2" w:tplc="C3D6A0C8" w:tentative="1">
      <w:start w:val="1"/>
      <w:numFmt w:val="bullet"/>
      <w:lvlText w:val=""/>
      <w:lvlJc w:val="left"/>
      <w:pPr>
        <w:ind w:left="2160" w:hanging="360"/>
      </w:pPr>
      <w:rPr>
        <w:rFonts w:ascii="Wingdings" w:hAnsi="Wingdings" w:hint="default"/>
      </w:rPr>
    </w:lvl>
    <w:lvl w:ilvl="3" w:tplc="A20E9B1A" w:tentative="1">
      <w:start w:val="1"/>
      <w:numFmt w:val="bullet"/>
      <w:lvlText w:val=""/>
      <w:lvlJc w:val="left"/>
      <w:pPr>
        <w:ind w:left="2880" w:hanging="360"/>
      </w:pPr>
      <w:rPr>
        <w:rFonts w:ascii="Symbol" w:hAnsi="Symbol" w:hint="default"/>
      </w:rPr>
    </w:lvl>
    <w:lvl w:ilvl="4" w:tplc="99969770" w:tentative="1">
      <w:start w:val="1"/>
      <w:numFmt w:val="bullet"/>
      <w:lvlText w:val="o"/>
      <w:lvlJc w:val="left"/>
      <w:pPr>
        <w:ind w:left="3600" w:hanging="360"/>
      </w:pPr>
      <w:rPr>
        <w:rFonts w:ascii="Courier New" w:hAnsi="Courier New" w:cs="Courier New" w:hint="default"/>
      </w:rPr>
    </w:lvl>
    <w:lvl w:ilvl="5" w:tplc="4768C670" w:tentative="1">
      <w:start w:val="1"/>
      <w:numFmt w:val="bullet"/>
      <w:lvlText w:val=""/>
      <w:lvlJc w:val="left"/>
      <w:pPr>
        <w:ind w:left="4320" w:hanging="360"/>
      </w:pPr>
      <w:rPr>
        <w:rFonts w:ascii="Wingdings" w:hAnsi="Wingdings" w:hint="default"/>
      </w:rPr>
    </w:lvl>
    <w:lvl w:ilvl="6" w:tplc="71543958" w:tentative="1">
      <w:start w:val="1"/>
      <w:numFmt w:val="bullet"/>
      <w:lvlText w:val=""/>
      <w:lvlJc w:val="left"/>
      <w:pPr>
        <w:ind w:left="5040" w:hanging="360"/>
      </w:pPr>
      <w:rPr>
        <w:rFonts w:ascii="Symbol" w:hAnsi="Symbol" w:hint="default"/>
      </w:rPr>
    </w:lvl>
    <w:lvl w:ilvl="7" w:tplc="33EA15B6" w:tentative="1">
      <w:start w:val="1"/>
      <w:numFmt w:val="bullet"/>
      <w:lvlText w:val="o"/>
      <w:lvlJc w:val="left"/>
      <w:pPr>
        <w:ind w:left="5760" w:hanging="360"/>
      </w:pPr>
      <w:rPr>
        <w:rFonts w:ascii="Courier New" w:hAnsi="Courier New" w:cs="Courier New" w:hint="default"/>
      </w:rPr>
    </w:lvl>
    <w:lvl w:ilvl="8" w:tplc="40AA084A" w:tentative="1">
      <w:start w:val="1"/>
      <w:numFmt w:val="bullet"/>
      <w:lvlText w:val=""/>
      <w:lvlJc w:val="left"/>
      <w:pPr>
        <w:ind w:left="6480" w:hanging="360"/>
      </w:pPr>
      <w:rPr>
        <w:rFonts w:ascii="Wingdings" w:hAnsi="Wingdings" w:hint="default"/>
      </w:rPr>
    </w:lvl>
  </w:abstractNum>
  <w:abstractNum w:abstractNumId="2" w15:restartNumberingAfterBreak="0">
    <w:nsid w:val="35467114"/>
    <w:multiLevelType w:val="hybridMultilevel"/>
    <w:tmpl w:val="3662DDCC"/>
    <w:lvl w:ilvl="0" w:tplc="A8A06FB6">
      <w:numFmt w:val="bullet"/>
      <w:lvlText w:val="-"/>
      <w:lvlJc w:val="left"/>
      <w:pPr>
        <w:ind w:left="720" w:hanging="360"/>
      </w:pPr>
      <w:rPr>
        <w:rFonts w:ascii="Calibri" w:eastAsiaTheme="minorHAnsi" w:hAnsi="Calibri" w:cs="Calibri" w:hint="default"/>
      </w:rPr>
    </w:lvl>
    <w:lvl w:ilvl="1" w:tplc="F3A80BE6" w:tentative="1">
      <w:start w:val="1"/>
      <w:numFmt w:val="bullet"/>
      <w:lvlText w:val="o"/>
      <w:lvlJc w:val="left"/>
      <w:pPr>
        <w:ind w:left="1440" w:hanging="360"/>
      </w:pPr>
      <w:rPr>
        <w:rFonts w:ascii="Courier New" w:hAnsi="Courier New" w:cs="Courier New" w:hint="default"/>
      </w:rPr>
    </w:lvl>
    <w:lvl w:ilvl="2" w:tplc="D2BCF186" w:tentative="1">
      <w:start w:val="1"/>
      <w:numFmt w:val="bullet"/>
      <w:lvlText w:val=""/>
      <w:lvlJc w:val="left"/>
      <w:pPr>
        <w:ind w:left="2160" w:hanging="360"/>
      </w:pPr>
      <w:rPr>
        <w:rFonts w:ascii="Wingdings" w:hAnsi="Wingdings" w:hint="default"/>
      </w:rPr>
    </w:lvl>
    <w:lvl w:ilvl="3" w:tplc="3C04F1F6" w:tentative="1">
      <w:start w:val="1"/>
      <w:numFmt w:val="bullet"/>
      <w:lvlText w:val=""/>
      <w:lvlJc w:val="left"/>
      <w:pPr>
        <w:ind w:left="2880" w:hanging="360"/>
      </w:pPr>
      <w:rPr>
        <w:rFonts w:ascii="Symbol" w:hAnsi="Symbol" w:hint="default"/>
      </w:rPr>
    </w:lvl>
    <w:lvl w:ilvl="4" w:tplc="1F02D99E" w:tentative="1">
      <w:start w:val="1"/>
      <w:numFmt w:val="bullet"/>
      <w:lvlText w:val="o"/>
      <w:lvlJc w:val="left"/>
      <w:pPr>
        <w:ind w:left="3600" w:hanging="360"/>
      </w:pPr>
      <w:rPr>
        <w:rFonts w:ascii="Courier New" w:hAnsi="Courier New" w:cs="Courier New" w:hint="default"/>
      </w:rPr>
    </w:lvl>
    <w:lvl w:ilvl="5" w:tplc="46326D62" w:tentative="1">
      <w:start w:val="1"/>
      <w:numFmt w:val="bullet"/>
      <w:lvlText w:val=""/>
      <w:lvlJc w:val="left"/>
      <w:pPr>
        <w:ind w:left="4320" w:hanging="360"/>
      </w:pPr>
      <w:rPr>
        <w:rFonts w:ascii="Wingdings" w:hAnsi="Wingdings" w:hint="default"/>
      </w:rPr>
    </w:lvl>
    <w:lvl w:ilvl="6" w:tplc="B23891D8" w:tentative="1">
      <w:start w:val="1"/>
      <w:numFmt w:val="bullet"/>
      <w:lvlText w:val=""/>
      <w:lvlJc w:val="left"/>
      <w:pPr>
        <w:ind w:left="5040" w:hanging="360"/>
      </w:pPr>
      <w:rPr>
        <w:rFonts w:ascii="Symbol" w:hAnsi="Symbol" w:hint="default"/>
      </w:rPr>
    </w:lvl>
    <w:lvl w:ilvl="7" w:tplc="A40A805C" w:tentative="1">
      <w:start w:val="1"/>
      <w:numFmt w:val="bullet"/>
      <w:lvlText w:val="o"/>
      <w:lvlJc w:val="left"/>
      <w:pPr>
        <w:ind w:left="5760" w:hanging="360"/>
      </w:pPr>
      <w:rPr>
        <w:rFonts w:ascii="Courier New" w:hAnsi="Courier New" w:cs="Courier New" w:hint="default"/>
      </w:rPr>
    </w:lvl>
    <w:lvl w:ilvl="8" w:tplc="E452D53C" w:tentative="1">
      <w:start w:val="1"/>
      <w:numFmt w:val="bullet"/>
      <w:lvlText w:val=""/>
      <w:lvlJc w:val="left"/>
      <w:pPr>
        <w:ind w:left="6480" w:hanging="360"/>
      </w:pPr>
      <w:rPr>
        <w:rFonts w:ascii="Wingdings" w:hAnsi="Wingdings" w:hint="default"/>
      </w:rPr>
    </w:lvl>
  </w:abstractNum>
  <w:abstractNum w:abstractNumId="3" w15:restartNumberingAfterBreak="0">
    <w:nsid w:val="3EAE4C09"/>
    <w:multiLevelType w:val="multilevel"/>
    <w:tmpl w:val="91E8E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6DD7327"/>
    <w:multiLevelType w:val="hybridMultilevel"/>
    <w:tmpl w:val="4300ACD0"/>
    <w:lvl w:ilvl="0" w:tplc="FD58D996">
      <w:start w:val="1"/>
      <w:numFmt w:val="decimal"/>
      <w:lvlText w:val="%1)"/>
      <w:lvlJc w:val="left"/>
      <w:pPr>
        <w:ind w:left="720" w:hanging="360"/>
      </w:pPr>
      <w:rPr>
        <w:rFonts w:hint="default"/>
      </w:rPr>
    </w:lvl>
    <w:lvl w:ilvl="1" w:tplc="0238575C" w:tentative="1">
      <w:start w:val="1"/>
      <w:numFmt w:val="lowerLetter"/>
      <w:lvlText w:val="%2."/>
      <w:lvlJc w:val="left"/>
      <w:pPr>
        <w:ind w:left="1440" w:hanging="360"/>
      </w:pPr>
    </w:lvl>
    <w:lvl w:ilvl="2" w:tplc="BE9876C8" w:tentative="1">
      <w:start w:val="1"/>
      <w:numFmt w:val="lowerRoman"/>
      <w:lvlText w:val="%3."/>
      <w:lvlJc w:val="right"/>
      <w:pPr>
        <w:ind w:left="2160" w:hanging="180"/>
      </w:pPr>
    </w:lvl>
    <w:lvl w:ilvl="3" w:tplc="6DCED4DE" w:tentative="1">
      <w:start w:val="1"/>
      <w:numFmt w:val="decimal"/>
      <w:lvlText w:val="%4."/>
      <w:lvlJc w:val="left"/>
      <w:pPr>
        <w:ind w:left="2880" w:hanging="360"/>
      </w:pPr>
    </w:lvl>
    <w:lvl w:ilvl="4" w:tplc="08B43440" w:tentative="1">
      <w:start w:val="1"/>
      <w:numFmt w:val="lowerLetter"/>
      <w:lvlText w:val="%5."/>
      <w:lvlJc w:val="left"/>
      <w:pPr>
        <w:ind w:left="3600" w:hanging="360"/>
      </w:pPr>
    </w:lvl>
    <w:lvl w:ilvl="5" w:tplc="D5107D14" w:tentative="1">
      <w:start w:val="1"/>
      <w:numFmt w:val="lowerRoman"/>
      <w:lvlText w:val="%6."/>
      <w:lvlJc w:val="right"/>
      <w:pPr>
        <w:ind w:left="4320" w:hanging="180"/>
      </w:pPr>
    </w:lvl>
    <w:lvl w:ilvl="6" w:tplc="F138B136" w:tentative="1">
      <w:start w:val="1"/>
      <w:numFmt w:val="decimal"/>
      <w:lvlText w:val="%7."/>
      <w:lvlJc w:val="left"/>
      <w:pPr>
        <w:ind w:left="5040" w:hanging="360"/>
      </w:pPr>
    </w:lvl>
    <w:lvl w:ilvl="7" w:tplc="E43C7B94" w:tentative="1">
      <w:start w:val="1"/>
      <w:numFmt w:val="lowerLetter"/>
      <w:lvlText w:val="%8."/>
      <w:lvlJc w:val="left"/>
      <w:pPr>
        <w:ind w:left="5760" w:hanging="360"/>
      </w:pPr>
    </w:lvl>
    <w:lvl w:ilvl="8" w:tplc="44525F0E" w:tentative="1">
      <w:start w:val="1"/>
      <w:numFmt w:val="lowerRoman"/>
      <w:lvlText w:val="%9."/>
      <w:lvlJc w:val="right"/>
      <w:pPr>
        <w:ind w:left="6480" w:hanging="180"/>
      </w:pPr>
    </w:lvl>
  </w:abstractNum>
  <w:abstractNum w:abstractNumId="5" w15:restartNumberingAfterBreak="0">
    <w:nsid w:val="6DB03FE1"/>
    <w:multiLevelType w:val="hybridMultilevel"/>
    <w:tmpl w:val="4300ACD0"/>
    <w:lvl w:ilvl="0" w:tplc="0288852C">
      <w:start w:val="1"/>
      <w:numFmt w:val="decimal"/>
      <w:lvlText w:val="%1)"/>
      <w:lvlJc w:val="left"/>
      <w:pPr>
        <w:ind w:left="720" w:hanging="360"/>
      </w:pPr>
      <w:rPr>
        <w:rFonts w:hint="default"/>
      </w:rPr>
    </w:lvl>
    <w:lvl w:ilvl="1" w:tplc="934EA314" w:tentative="1">
      <w:start w:val="1"/>
      <w:numFmt w:val="lowerLetter"/>
      <w:lvlText w:val="%2."/>
      <w:lvlJc w:val="left"/>
      <w:pPr>
        <w:ind w:left="1440" w:hanging="360"/>
      </w:pPr>
    </w:lvl>
    <w:lvl w:ilvl="2" w:tplc="BED0BFB0" w:tentative="1">
      <w:start w:val="1"/>
      <w:numFmt w:val="lowerRoman"/>
      <w:lvlText w:val="%3."/>
      <w:lvlJc w:val="right"/>
      <w:pPr>
        <w:ind w:left="2160" w:hanging="180"/>
      </w:pPr>
    </w:lvl>
    <w:lvl w:ilvl="3" w:tplc="722EB2B8" w:tentative="1">
      <w:start w:val="1"/>
      <w:numFmt w:val="decimal"/>
      <w:lvlText w:val="%4."/>
      <w:lvlJc w:val="left"/>
      <w:pPr>
        <w:ind w:left="2880" w:hanging="360"/>
      </w:pPr>
    </w:lvl>
    <w:lvl w:ilvl="4" w:tplc="E00252E6" w:tentative="1">
      <w:start w:val="1"/>
      <w:numFmt w:val="lowerLetter"/>
      <w:lvlText w:val="%5."/>
      <w:lvlJc w:val="left"/>
      <w:pPr>
        <w:ind w:left="3600" w:hanging="360"/>
      </w:pPr>
    </w:lvl>
    <w:lvl w:ilvl="5" w:tplc="C9E61B02" w:tentative="1">
      <w:start w:val="1"/>
      <w:numFmt w:val="lowerRoman"/>
      <w:lvlText w:val="%6."/>
      <w:lvlJc w:val="right"/>
      <w:pPr>
        <w:ind w:left="4320" w:hanging="180"/>
      </w:pPr>
    </w:lvl>
    <w:lvl w:ilvl="6" w:tplc="6224952E" w:tentative="1">
      <w:start w:val="1"/>
      <w:numFmt w:val="decimal"/>
      <w:lvlText w:val="%7."/>
      <w:lvlJc w:val="left"/>
      <w:pPr>
        <w:ind w:left="5040" w:hanging="360"/>
      </w:pPr>
    </w:lvl>
    <w:lvl w:ilvl="7" w:tplc="7B1A19D8" w:tentative="1">
      <w:start w:val="1"/>
      <w:numFmt w:val="lowerLetter"/>
      <w:lvlText w:val="%8."/>
      <w:lvlJc w:val="left"/>
      <w:pPr>
        <w:ind w:left="5760" w:hanging="360"/>
      </w:pPr>
    </w:lvl>
    <w:lvl w:ilvl="8" w:tplc="D310B24C"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5"/>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C5C"/>
    <w:rsid w:val="000028BA"/>
    <w:rsid w:val="00017253"/>
    <w:rsid w:val="000565CE"/>
    <w:rsid w:val="00106E8E"/>
    <w:rsid w:val="001A77C5"/>
    <w:rsid w:val="00217DB8"/>
    <w:rsid w:val="00266FBE"/>
    <w:rsid w:val="00277F94"/>
    <w:rsid w:val="00282D01"/>
    <w:rsid w:val="002A6828"/>
    <w:rsid w:val="002F65F4"/>
    <w:rsid w:val="00317C5C"/>
    <w:rsid w:val="00340A7F"/>
    <w:rsid w:val="004151B1"/>
    <w:rsid w:val="004B4672"/>
    <w:rsid w:val="004C5E4A"/>
    <w:rsid w:val="004D34E4"/>
    <w:rsid w:val="004E5A70"/>
    <w:rsid w:val="004F46D1"/>
    <w:rsid w:val="00523965"/>
    <w:rsid w:val="005B2494"/>
    <w:rsid w:val="006B7BB9"/>
    <w:rsid w:val="0074178B"/>
    <w:rsid w:val="007528C8"/>
    <w:rsid w:val="007E52CB"/>
    <w:rsid w:val="00834907"/>
    <w:rsid w:val="008754A1"/>
    <w:rsid w:val="008E3B52"/>
    <w:rsid w:val="009C6EB6"/>
    <w:rsid w:val="00A536DA"/>
    <w:rsid w:val="00A550FA"/>
    <w:rsid w:val="00B10EAD"/>
    <w:rsid w:val="00B765CF"/>
    <w:rsid w:val="00BF1769"/>
    <w:rsid w:val="00CB57CD"/>
    <w:rsid w:val="00CE1280"/>
    <w:rsid w:val="00CF5AC3"/>
    <w:rsid w:val="00E20F1D"/>
    <w:rsid w:val="00E33765"/>
    <w:rsid w:val="00E33DC2"/>
    <w:rsid w:val="00E551BD"/>
    <w:rsid w:val="00E9788D"/>
    <w:rsid w:val="00F456C3"/>
    <w:rsid w:val="00F745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0180C2"/>
  <w15:chartTrackingRefBased/>
  <w15:docId w15:val="{E05C88B6-10B3-47DE-8A28-F7CD8E42A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7C5C"/>
    <w:pPr>
      <w:ind w:left="720"/>
      <w:contextualSpacing/>
    </w:pPr>
  </w:style>
  <w:style w:type="paragraph" w:styleId="FootnoteText">
    <w:name w:val="footnote text"/>
    <w:basedOn w:val="Normal"/>
    <w:link w:val="FootnoteTextChar"/>
    <w:uiPriority w:val="99"/>
    <w:semiHidden/>
    <w:unhideWhenUsed/>
    <w:rsid w:val="000172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17253"/>
    <w:rPr>
      <w:sz w:val="20"/>
      <w:szCs w:val="20"/>
    </w:rPr>
  </w:style>
  <w:style w:type="character" w:styleId="FootnoteReference">
    <w:name w:val="footnote reference"/>
    <w:basedOn w:val="DefaultParagraphFont"/>
    <w:uiPriority w:val="99"/>
    <w:semiHidden/>
    <w:unhideWhenUsed/>
    <w:rsid w:val="00017253"/>
    <w:rPr>
      <w:vertAlign w:val="superscript"/>
    </w:rPr>
  </w:style>
  <w:style w:type="character" w:styleId="Hyperlink">
    <w:name w:val="Hyperlink"/>
    <w:basedOn w:val="DefaultParagraphFont"/>
    <w:uiPriority w:val="99"/>
    <w:unhideWhenUsed/>
    <w:rsid w:val="00E33765"/>
    <w:rPr>
      <w:color w:val="0563C1" w:themeColor="hyperlink"/>
      <w:u w:val="single"/>
    </w:rPr>
  </w:style>
  <w:style w:type="character" w:customStyle="1" w:styleId="UnresolvedMention1">
    <w:name w:val="Unresolved Mention1"/>
    <w:basedOn w:val="DefaultParagraphFont"/>
    <w:uiPriority w:val="99"/>
    <w:semiHidden/>
    <w:unhideWhenUsed/>
    <w:rsid w:val="00E33765"/>
    <w:rPr>
      <w:color w:val="605E5C"/>
      <w:shd w:val="clear" w:color="auto" w:fill="E1DFDD"/>
    </w:rPr>
  </w:style>
  <w:style w:type="character" w:styleId="FollowedHyperlink">
    <w:name w:val="FollowedHyperlink"/>
    <w:basedOn w:val="DefaultParagraphFont"/>
    <w:uiPriority w:val="99"/>
    <w:semiHidden/>
    <w:unhideWhenUsed/>
    <w:rsid w:val="00E551BD"/>
    <w:rPr>
      <w:color w:val="954F72" w:themeColor="followedHyperlink"/>
      <w:u w:val="single"/>
    </w:rPr>
  </w:style>
  <w:style w:type="character" w:customStyle="1" w:styleId="wds-community-headercounter-value">
    <w:name w:val="wds-community-header__counter-value"/>
    <w:basedOn w:val="DefaultParagraphFont"/>
    <w:rsid w:val="007528C8"/>
  </w:style>
  <w:style w:type="character" w:customStyle="1" w:styleId="wds-community-headercounter-label">
    <w:name w:val="wds-community-header__counter-label"/>
    <w:basedOn w:val="DefaultParagraphFont"/>
    <w:rsid w:val="007528C8"/>
  </w:style>
  <w:style w:type="paragraph" w:customStyle="1" w:styleId="wds-tabstab">
    <w:name w:val="wds-tabs__tab"/>
    <w:basedOn w:val="Normal"/>
    <w:rsid w:val="007528C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2198949">
      <w:bodyDiv w:val="1"/>
      <w:marLeft w:val="0"/>
      <w:marRight w:val="0"/>
      <w:marTop w:val="0"/>
      <w:marBottom w:val="0"/>
      <w:divBdr>
        <w:top w:val="none" w:sz="0" w:space="0" w:color="auto"/>
        <w:left w:val="none" w:sz="0" w:space="0" w:color="auto"/>
        <w:bottom w:val="none" w:sz="0" w:space="0" w:color="auto"/>
        <w:right w:val="none" w:sz="0" w:space="0" w:color="auto"/>
      </w:divBdr>
      <w:divsChild>
        <w:div w:id="1048721817">
          <w:marLeft w:val="0"/>
          <w:marRight w:val="0"/>
          <w:marTop w:val="0"/>
          <w:marBottom w:val="0"/>
          <w:divBdr>
            <w:top w:val="none" w:sz="0" w:space="0" w:color="auto"/>
            <w:left w:val="none" w:sz="0" w:space="0" w:color="auto"/>
            <w:bottom w:val="none" w:sz="0" w:space="0" w:color="auto"/>
            <w:right w:val="none" w:sz="0" w:space="0" w:color="auto"/>
          </w:divBdr>
          <w:divsChild>
            <w:div w:id="891891388">
              <w:marLeft w:val="270"/>
              <w:marRight w:val="0"/>
              <w:marTop w:val="375"/>
              <w:marBottom w:val="0"/>
              <w:divBdr>
                <w:top w:val="none" w:sz="0" w:space="0" w:color="auto"/>
                <w:left w:val="none" w:sz="0" w:space="0" w:color="auto"/>
                <w:bottom w:val="none" w:sz="0" w:space="0" w:color="auto"/>
                <w:right w:val="none" w:sz="0" w:space="0" w:color="auto"/>
              </w:divBdr>
            </w:div>
            <w:div w:id="1714890436">
              <w:marLeft w:val="300"/>
              <w:marRight w:val="0"/>
              <w:marTop w:val="255"/>
              <w:marBottom w:val="300"/>
              <w:divBdr>
                <w:top w:val="none" w:sz="0" w:space="0" w:color="auto"/>
                <w:left w:val="none" w:sz="0" w:space="0" w:color="auto"/>
                <w:bottom w:val="none" w:sz="0" w:space="0" w:color="auto"/>
                <w:right w:val="none" w:sz="0" w:space="0" w:color="auto"/>
              </w:divBdr>
            </w:div>
            <w:div w:id="787243056">
              <w:marLeft w:val="225"/>
              <w:marRight w:val="300"/>
              <w:marTop w:val="300"/>
              <w:marBottom w:val="100"/>
              <w:divBdr>
                <w:top w:val="none" w:sz="0" w:space="0" w:color="auto"/>
                <w:left w:val="none" w:sz="0" w:space="0" w:color="auto"/>
                <w:bottom w:val="none" w:sz="0" w:space="0" w:color="auto"/>
                <w:right w:val="none" w:sz="0" w:space="0" w:color="auto"/>
              </w:divBdr>
            </w:div>
          </w:divsChild>
        </w:div>
        <w:div w:id="1595044712">
          <w:marLeft w:val="0"/>
          <w:marRight w:val="0"/>
          <w:marTop w:val="0"/>
          <w:marBottom w:val="0"/>
          <w:divBdr>
            <w:top w:val="none" w:sz="0" w:space="0" w:color="auto"/>
            <w:left w:val="none" w:sz="0" w:space="0" w:color="auto"/>
            <w:bottom w:val="none" w:sz="0" w:space="0" w:color="auto"/>
            <w:right w:val="none" w:sz="0" w:space="0" w:color="auto"/>
          </w:divBdr>
          <w:divsChild>
            <w:div w:id="58198742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e-singapore-lgbt-encyclopaedia.wikia.org/" TargetMode="External"/><Relationship Id="rId13" Type="http://schemas.openxmlformats.org/officeDocument/2006/relationships/hyperlink" Target="https://www.theacupuncturistsltd.com/yin-yang-theor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ep.utm.edu/gender-c/"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ulturalatlas.sbs.com.au/chinese-culture/chinese-culture-family" TargetMode="External"/><Relationship Id="rId5" Type="http://schemas.openxmlformats.org/officeDocument/2006/relationships/webSettings" Target="webSettings.xml"/><Relationship Id="rId15" Type="http://schemas.openxmlformats.org/officeDocument/2006/relationships/hyperlink" Target="https://www.google.com/url?sa=i&amp;url=https%3A%2F%2Fen.wikipedia.org%2Fwiki%2FCut_Sleeve&amp;psig=AOvVaw1sQK0PJRWJ6aEEXQu_96Z1&amp;ust=1608638187381000&amp;source=images&amp;cd=vfe&amp;ved=0CAIQjRxqFwoTCLCu5bGC3-0CFQAAAAAdAAAAABAD" TargetMode="Externa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www.google.com/url?sa=i&amp;url=https%3A%2F%2Fwww.pinterest.com%2Fpin%2F304978205986453336%2F&amp;psig=AOvVaw1UFB7OJd7iSX7WXWEeXbBg&amp;ust=1608638008483000&amp;source=images&amp;cd=vfe&amp;ved=0CAIQjRxqFwoTCKiw9-GB3-0CFQAAAAAdAAAAABAD"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theacupuncturistsltd.com/yin-yang-theory/" TargetMode="External"/><Relationship Id="rId2" Type="http://schemas.openxmlformats.org/officeDocument/2006/relationships/hyperlink" Target="https://iep.utm.edu/gender-c/" TargetMode="External"/><Relationship Id="rId1" Type="http://schemas.openxmlformats.org/officeDocument/2006/relationships/hyperlink" Target="https://culturalatlas.sbs.com.au/chinese-culture/chinese-culture-famil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C74EC8-64D1-496E-987E-AE91BE80E4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2518</Words>
  <Characters>14353</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neil bowen</dc:creator>
  <cp:lastModifiedBy>neil bowen</cp:lastModifiedBy>
  <cp:revision>2</cp:revision>
  <dcterms:created xsi:type="dcterms:W3CDTF">2020-12-21T12:27:00Z</dcterms:created>
  <dcterms:modified xsi:type="dcterms:W3CDTF">2020-12-21T12:27:00Z</dcterms:modified>
</cp:coreProperties>
</file>