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38B" w:rsidRPr="00A1538B" w:rsidRDefault="00A1538B" w:rsidP="00812CFA">
      <w:pPr>
        <w:spacing w:line="360" w:lineRule="auto"/>
        <w:jc w:val="both"/>
        <w:rPr>
          <w:rFonts w:ascii="Calibri" w:eastAsia="Calibri" w:hAnsi="Calibri"/>
          <w:b/>
          <w:u w:val="single"/>
        </w:rPr>
      </w:pPr>
      <w:proofErr w:type="spellStart"/>
      <w:r w:rsidRPr="00A1538B">
        <w:rPr>
          <w:rFonts w:ascii="Calibri" w:eastAsia="Calibri" w:hAnsi="Calibri"/>
          <w:b/>
          <w:u w:val="single"/>
        </w:rPr>
        <w:t>O’r</w:t>
      </w:r>
      <w:proofErr w:type="spellEnd"/>
      <w:r w:rsidRPr="00A1538B">
        <w:rPr>
          <w:rFonts w:ascii="Calibri" w:eastAsia="Calibri" w:hAnsi="Calibri"/>
          <w:b/>
          <w:u w:val="single"/>
        </w:rPr>
        <w:t xml:space="preserve"> </w:t>
      </w:r>
      <w:proofErr w:type="spellStart"/>
      <w:r w:rsidRPr="00A1538B">
        <w:rPr>
          <w:rFonts w:ascii="Calibri" w:eastAsia="Calibri" w:hAnsi="Calibri"/>
          <w:b/>
          <w:u w:val="single"/>
        </w:rPr>
        <w:t>rhestr</w:t>
      </w:r>
      <w:proofErr w:type="spellEnd"/>
      <w:r w:rsidRPr="00A1538B">
        <w:rPr>
          <w:rFonts w:ascii="Calibri" w:eastAsia="Calibri" w:hAnsi="Calibri"/>
          <w:b/>
          <w:u w:val="single"/>
        </w:rPr>
        <w:t xml:space="preserve"> </w:t>
      </w:r>
      <w:proofErr w:type="spellStart"/>
      <w:r w:rsidRPr="00A1538B">
        <w:rPr>
          <w:rFonts w:ascii="Calibri" w:eastAsia="Calibri" w:hAnsi="Calibri"/>
          <w:b/>
          <w:u w:val="single"/>
        </w:rPr>
        <w:t>angenrheidiol</w:t>
      </w:r>
      <w:proofErr w:type="spellEnd"/>
      <w:r w:rsidR="00431F3C">
        <w:rPr>
          <w:rFonts w:ascii="Calibri" w:eastAsia="Calibri" w:hAnsi="Calibri"/>
          <w:b/>
          <w:u w:val="single"/>
        </w:rPr>
        <w:t xml:space="preserve"> a </w:t>
      </w:r>
      <w:proofErr w:type="spellStart"/>
      <w:r w:rsidR="00431F3C">
        <w:rPr>
          <w:rFonts w:ascii="Calibri" w:eastAsia="Calibri" w:hAnsi="Calibri"/>
          <w:b/>
          <w:u w:val="single"/>
        </w:rPr>
        <w:t>phellach</w:t>
      </w:r>
      <w:proofErr w:type="spellEnd"/>
      <w:r w:rsidRPr="00A1538B">
        <w:rPr>
          <w:rFonts w:ascii="Calibri" w:eastAsia="Calibri" w:hAnsi="Calibri"/>
          <w:b/>
          <w:u w:val="single"/>
        </w:rPr>
        <w:t xml:space="preserve"> </w:t>
      </w:r>
      <w:proofErr w:type="spellStart"/>
      <w:r w:rsidRPr="00A1538B">
        <w:rPr>
          <w:rFonts w:ascii="Calibri" w:eastAsia="Calibri" w:hAnsi="Calibri"/>
          <w:b/>
          <w:u w:val="single"/>
        </w:rPr>
        <w:t>yn</w:t>
      </w:r>
      <w:proofErr w:type="spellEnd"/>
      <w:r w:rsidRPr="00A1538B">
        <w:rPr>
          <w:rFonts w:ascii="Calibri" w:eastAsia="Calibri" w:hAnsi="Calibri"/>
          <w:b/>
          <w:u w:val="single"/>
        </w:rPr>
        <w:t xml:space="preserve"> </w:t>
      </w:r>
      <w:proofErr w:type="spellStart"/>
      <w:r w:rsidRPr="00A1538B">
        <w:rPr>
          <w:rFonts w:ascii="Calibri" w:eastAsia="Calibri" w:hAnsi="Calibri"/>
          <w:b/>
          <w:u w:val="single"/>
        </w:rPr>
        <w:t>llawlyfr</w:t>
      </w:r>
      <w:proofErr w:type="spellEnd"/>
      <w:r w:rsidRPr="00A1538B">
        <w:rPr>
          <w:rFonts w:ascii="Calibri" w:eastAsia="Calibri" w:hAnsi="Calibri"/>
          <w:b/>
          <w:u w:val="single"/>
        </w:rPr>
        <w:t xml:space="preserve"> y </w:t>
      </w:r>
      <w:proofErr w:type="spellStart"/>
      <w:r w:rsidRPr="00A1538B">
        <w:rPr>
          <w:rFonts w:ascii="Calibri" w:eastAsia="Calibri" w:hAnsi="Calibri"/>
          <w:b/>
          <w:u w:val="single"/>
        </w:rPr>
        <w:t>modiwl</w:t>
      </w:r>
      <w:proofErr w:type="spellEnd"/>
      <w:r w:rsidR="004731F9">
        <w:rPr>
          <w:rFonts w:ascii="Calibri" w:eastAsia="Calibri" w:hAnsi="Calibri"/>
          <w:b/>
          <w:u w:val="single"/>
        </w:rPr>
        <w:t xml:space="preserve"> (</w:t>
      </w:r>
      <w:proofErr w:type="spellStart"/>
      <w:r w:rsidR="004731F9">
        <w:rPr>
          <w:rFonts w:ascii="Calibri" w:eastAsia="Calibri" w:hAnsi="Calibri"/>
          <w:b/>
          <w:u w:val="single"/>
        </w:rPr>
        <w:t>dydy’r</w:t>
      </w:r>
      <w:proofErr w:type="spellEnd"/>
      <w:r w:rsidR="004731F9">
        <w:rPr>
          <w:rFonts w:ascii="Calibri" w:eastAsia="Calibri" w:hAnsi="Calibri"/>
          <w:b/>
          <w:u w:val="single"/>
        </w:rPr>
        <w:t xml:space="preserve"> </w:t>
      </w:r>
      <w:proofErr w:type="spellStart"/>
      <w:r w:rsidR="004731F9">
        <w:rPr>
          <w:rFonts w:ascii="Calibri" w:eastAsia="Calibri" w:hAnsi="Calibri"/>
          <w:b/>
          <w:u w:val="single"/>
        </w:rPr>
        <w:t>rhestr</w:t>
      </w:r>
      <w:proofErr w:type="spellEnd"/>
      <w:r w:rsidR="004731F9">
        <w:rPr>
          <w:rFonts w:ascii="Calibri" w:eastAsia="Calibri" w:hAnsi="Calibri"/>
          <w:b/>
          <w:u w:val="single"/>
        </w:rPr>
        <w:t xml:space="preserve"> hon </w:t>
      </w:r>
      <w:proofErr w:type="spellStart"/>
      <w:r w:rsidR="004731F9">
        <w:rPr>
          <w:rFonts w:ascii="Calibri" w:eastAsia="Calibri" w:hAnsi="Calibri"/>
          <w:b/>
          <w:u w:val="single"/>
        </w:rPr>
        <w:t>ddim</w:t>
      </w:r>
      <w:proofErr w:type="spellEnd"/>
      <w:r w:rsidR="004731F9">
        <w:rPr>
          <w:rFonts w:ascii="Calibri" w:eastAsia="Calibri" w:hAnsi="Calibri"/>
          <w:b/>
          <w:u w:val="single"/>
        </w:rPr>
        <w:t xml:space="preserve"> </w:t>
      </w:r>
      <w:proofErr w:type="spellStart"/>
      <w:r w:rsidR="004731F9">
        <w:rPr>
          <w:rFonts w:ascii="Calibri" w:eastAsia="Calibri" w:hAnsi="Calibri"/>
          <w:b/>
          <w:u w:val="single"/>
        </w:rPr>
        <w:t>yn</w:t>
      </w:r>
      <w:proofErr w:type="spellEnd"/>
      <w:r w:rsidR="004731F9">
        <w:rPr>
          <w:rFonts w:ascii="Calibri" w:eastAsia="Calibri" w:hAnsi="Calibri"/>
          <w:b/>
          <w:u w:val="single"/>
        </w:rPr>
        <w:t xml:space="preserve"> y </w:t>
      </w:r>
      <w:proofErr w:type="spellStart"/>
      <w:r w:rsidR="004731F9">
        <w:rPr>
          <w:rFonts w:ascii="Calibri" w:eastAsia="Calibri" w:hAnsi="Calibri"/>
          <w:b/>
          <w:u w:val="single"/>
        </w:rPr>
        <w:t>drefn</w:t>
      </w:r>
      <w:proofErr w:type="spellEnd"/>
      <w:r w:rsidR="004731F9">
        <w:rPr>
          <w:rFonts w:ascii="Calibri" w:eastAsia="Calibri" w:hAnsi="Calibri"/>
          <w:b/>
          <w:u w:val="single"/>
        </w:rPr>
        <w:t xml:space="preserve"> </w:t>
      </w:r>
      <w:proofErr w:type="spellStart"/>
      <w:r w:rsidR="004731F9">
        <w:rPr>
          <w:rFonts w:ascii="Calibri" w:eastAsia="Calibri" w:hAnsi="Calibri"/>
          <w:b/>
          <w:u w:val="single"/>
        </w:rPr>
        <w:t>gywir</w:t>
      </w:r>
      <w:proofErr w:type="spellEnd"/>
      <w:r w:rsidR="004731F9">
        <w:rPr>
          <w:rFonts w:ascii="Calibri" w:eastAsia="Calibri" w:hAnsi="Calibri"/>
          <w:b/>
          <w:u w:val="single"/>
        </w:rPr>
        <w:t>)</w:t>
      </w:r>
      <w:r w:rsidRPr="00A1538B">
        <w:rPr>
          <w:rFonts w:ascii="Calibri" w:eastAsia="Calibri" w:hAnsi="Calibri"/>
          <w:b/>
          <w:u w:val="single"/>
        </w:rPr>
        <w:t>:</w:t>
      </w:r>
    </w:p>
    <w:p w:rsidR="00A1538B" w:rsidRPr="00A1538B" w:rsidRDefault="00A1538B" w:rsidP="00812CFA">
      <w:pPr>
        <w:spacing w:line="360" w:lineRule="auto"/>
        <w:jc w:val="both"/>
        <w:rPr>
          <w:rFonts w:ascii="Calibri" w:eastAsia="Calibri" w:hAnsi="Calibri"/>
          <w:b/>
          <w:u w:val="single"/>
        </w:rPr>
      </w:pPr>
      <w:r w:rsidRPr="00A1538B">
        <w:rPr>
          <w:rFonts w:ascii="Calibri" w:eastAsia="Calibri" w:hAnsi="Calibri"/>
          <w:b/>
          <w:u w:val="single"/>
        </w:rPr>
        <w:t>From the essential</w:t>
      </w:r>
      <w:r w:rsidR="00431F3C">
        <w:rPr>
          <w:rFonts w:ascii="Calibri" w:eastAsia="Calibri" w:hAnsi="Calibri"/>
          <w:b/>
          <w:u w:val="single"/>
        </w:rPr>
        <w:t xml:space="preserve"> and further</w:t>
      </w:r>
      <w:r w:rsidRPr="00A1538B">
        <w:rPr>
          <w:rFonts w:ascii="Calibri" w:eastAsia="Calibri" w:hAnsi="Calibri"/>
          <w:b/>
          <w:u w:val="single"/>
        </w:rPr>
        <w:t xml:space="preserve"> reading list in the module handbook</w:t>
      </w:r>
      <w:r w:rsidR="004731F9">
        <w:rPr>
          <w:rFonts w:ascii="Calibri" w:eastAsia="Calibri" w:hAnsi="Calibri"/>
          <w:b/>
          <w:u w:val="single"/>
        </w:rPr>
        <w:t xml:space="preserve"> (this list isn’t in the correct order)</w:t>
      </w:r>
      <w:r w:rsidRPr="00A1538B">
        <w:rPr>
          <w:rFonts w:ascii="Calibri" w:eastAsia="Calibri" w:hAnsi="Calibri"/>
          <w:b/>
          <w:u w:val="single"/>
        </w:rPr>
        <w:t>:</w:t>
      </w:r>
    </w:p>
    <w:p w:rsidR="00812CFA" w:rsidRPr="00F13228" w:rsidRDefault="00812CFA" w:rsidP="00812CFA">
      <w:pPr>
        <w:spacing w:line="360" w:lineRule="auto"/>
        <w:jc w:val="both"/>
        <w:rPr>
          <w:rFonts w:ascii="Calibri" w:eastAsia="Calibri" w:hAnsi="Calibri"/>
        </w:rPr>
      </w:pPr>
      <w:r w:rsidRPr="004F60ED">
        <w:rPr>
          <w:rFonts w:ascii="Calibri" w:eastAsia="Calibri" w:hAnsi="Calibri"/>
        </w:rPr>
        <w:t xml:space="preserve">Thompson, N. (2011) </w:t>
      </w:r>
      <w:r w:rsidRPr="004F60ED">
        <w:rPr>
          <w:rFonts w:ascii="Calibri" w:eastAsia="Calibri" w:hAnsi="Calibri"/>
          <w:i/>
          <w:iCs/>
        </w:rPr>
        <w:t>Promoting Equality: Working with Difference and Diversity</w:t>
      </w:r>
      <w:r w:rsidRPr="004F60ED">
        <w:rPr>
          <w:rFonts w:ascii="Calibri" w:eastAsia="Calibri" w:hAnsi="Calibri"/>
        </w:rPr>
        <w:t xml:space="preserve">.  Basingstoke: Palgrave </w:t>
      </w:r>
      <w:proofErr w:type="spellStart"/>
      <w:r w:rsidRPr="004F60ED">
        <w:rPr>
          <w:rFonts w:ascii="Calibri" w:eastAsia="Calibri" w:hAnsi="Calibri"/>
        </w:rPr>
        <w:t>Macmilllan</w:t>
      </w:r>
      <w:proofErr w:type="spellEnd"/>
      <w:r w:rsidRPr="004F60ED">
        <w:rPr>
          <w:rFonts w:ascii="Calibri" w:eastAsia="Calibri" w:hAnsi="Calibri"/>
        </w:rPr>
        <w:t>.</w:t>
      </w:r>
    </w:p>
    <w:p w:rsidR="009A67B3" w:rsidRDefault="00812CFA">
      <w:hyperlink r:id="rId6" w:history="1">
        <w:r>
          <w:rPr>
            <w:rStyle w:val="Hyperlink"/>
          </w:rPr>
          <w:t>https://www-dawsonera-com.ezproxy.uwtsd.ac.uk/readonline/9780230345669</w:t>
        </w:r>
      </w:hyperlink>
    </w:p>
    <w:p w:rsidR="00431F3C" w:rsidRDefault="00A1538B">
      <w:proofErr w:type="spellStart"/>
      <w:r>
        <w:t>Pennod</w:t>
      </w:r>
      <w:proofErr w:type="spellEnd"/>
      <w:r>
        <w:t xml:space="preserve"> / </w:t>
      </w:r>
      <w:r w:rsidR="00812CFA">
        <w:t>Chapter 1, 2 &amp; 8.</w:t>
      </w:r>
    </w:p>
    <w:p w:rsidR="00431F3C" w:rsidRDefault="00431F3C" w:rsidP="00431F3C">
      <w:pPr>
        <w:jc w:val="center"/>
      </w:pPr>
      <w:r>
        <w:t>*****</w:t>
      </w:r>
    </w:p>
    <w:p w:rsidR="00812CFA" w:rsidRDefault="00812CFA"/>
    <w:p w:rsidR="00964B3A" w:rsidRDefault="00964B3A">
      <w:r w:rsidRPr="004F60ED">
        <w:rPr>
          <w:rFonts w:ascii="Calibri" w:eastAsia="Calibri" w:hAnsi="Calibri"/>
        </w:rPr>
        <w:t>Arshad, R., Wrigley, T. and Pratt, L. (</w:t>
      </w:r>
      <w:proofErr w:type="spellStart"/>
      <w:proofErr w:type="gramStart"/>
      <w:r w:rsidRPr="004F60ED">
        <w:rPr>
          <w:rFonts w:ascii="Calibri" w:eastAsia="Calibri" w:hAnsi="Calibri"/>
        </w:rPr>
        <w:t>eds</w:t>
      </w:r>
      <w:proofErr w:type="spellEnd"/>
      <w:proofErr w:type="gramEnd"/>
      <w:r w:rsidRPr="004F60ED">
        <w:rPr>
          <w:rFonts w:ascii="Calibri" w:eastAsia="Calibri" w:hAnsi="Calibri"/>
        </w:rPr>
        <w:t xml:space="preserve">) (2012) </w:t>
      </w:r>
      <w:r w:rsidRPr="004F60ED">
        <w:rPr>
          <w:rFonts w:ascii="Calibri" w:eastAsia="Calibri" w:hAnsi="Calibri"/>
          <w:i/>
          <w:iCs/>
        </w:rPr>
        <w:t>Social Justice re-examined: dilemmas and solutions for</w:t>
      </w:r>
      <w:r w:rsidRPr="004F60ED">
        <w:rPr>
          <w:rFonts w:ascii="Calibri" w:eastAsia="Calibri" w:hAnsi="Calibri"/>
        </w:rPr>
        <w:t xml:space="preserve"> </w:t>
      </w:r>
      <w:r w:rsidRPr="004F60ED">
        <w:rPr>
          <w:rFonts w:ascii="Calibri" w:eastAsia="Calibri" w:hAnsi="Calibri"/>
          <w:i/>
          <w:iCs/>
        </w:rPr>
        <w:t>the classroom teacher</w:t>
      </w:r>
      <w:r w:rsidRPr="004F60ED">
        <w:rPr>
          <w:rFonts w:ascii="Calibri" w:eastAsia="Calibri" w:hAnsi="Calibri"/>
        </w:rPr>
        <w:t>. London: IOE Press.</w:t>
      </w:r>
    </w:p>
    <w:p w:rsidR="00A1538B" w:rsidRDefault="00964B3A">
      <w:hyperlink r:id="rId7" w:history="1">
        <w:r>
          <w:rPr>
            <w:rStyle w:val="Hyperlink"/>
          </w:rPr>
          <w:t>https://www-dawsonera-com.ezproxy.uwtsd.ac.</w:t>
        </w:r>
        <w:r>
          <w:rPr>
            <w:rStyle w:val="Hyperlink"/>
          </w:rPr>
          <w:t>u</w:t>
        </w:r>
        <w:r>
          <w:rPr>
            <w:rStyle w:val="Hyperlink"/>
          </w:rPr>
          <w:t>k/reado</w:t>
        </w:r>
        <w:r>
          <w:rPr>
            <w:rStyle w:val="Hyperlink"/>
          </w:rPr>
          <w:t>n</w:t>
        </w:r>
        <w:r>
          <w:rPr>
            <w:rStyle w:val="Hyperlink"/>
          </w:rPr>
          <w:t>line/9781858565903</w:t>
        </w:r>
      </w:hyperlink>
      <w:r w:rsidR="00A1538B">
        <w:t xml:space="preserve"> </w:t>
      </w:r>
    </w:p>
    <w:p w:rsidR="00431F3C" w:rsidRDefault="00E55AF9">
      <w:proofErr w:type="spellStart"/>
      <w:r>
        <w:t>Dyma’r</w:t>
      </w:r>
      <w:proofErr w:type="spellEnd"/>
      <w:r>
        <w:t xml:space="preserve"> </w:t>
      </w:r>
      <w:proofErr w:type="spellStart"/>
      <w:r>
        <w:t>llyfr</w:t>
      </w:r>
      <w:proofErr w:type="spellEnd"/>
      <w:r>
        <w:t xml:space="preserve"> </w:t>
      </w:r>
      <w:proofErr w:type="spellStart"/>
      <w:r>
        <w:t>defnyddiwyd</w:t>
      </w:r>
      <w:proofErr w:type="spellEnd"/>
      <w:r>
        <w:t xml:space="preserve"> </w:t>
      </w:r>
      <w:proofErr w:type="spellStart"/>
      <w:r>
        <w:t>ar</w:t>
      </w:r>
      <w:proofErr w:type="spellEnd"/>
      <w:r>
        <w:t xml:space="preserve"> </w:t>
      </w:r>
      <w:proofErr w:type="spellStart"/>
      <w:r>
        <w:t>gyfer</w:t>
      </w:r>
      <w:proofErr w:type="spellEnd"/>
      <w:r>
        <w:t xml:space="preserve"> y </w:t>
      </w:r>
      <w:proofErr w:type="spellStart"/>
      <w:r>
        <w:t>dasg</w:t>
      </w:r>
      <w:proofErr w:type="spellEnd"/>
      <w:r>
        <w:t xml:space="preserve"> </w:t>
      </w:r>
      <w:proofErr w:type="spellStart"/>
      <w:r>
        <w:t>Padlet</w:t>
      </w:r>
      <w:proofErr w:type="spellEnd"/>
      <w:r>
        <w:t xml:space="preserve"> (D1, S2)</w:t>
      </w:r>
    </w:p>
    <w:p w:rsidR="00E55AF9" w:rsidRDefault="00E55AF9">
      <w:r>
        <w:t xml:space="preserve">This is the book you used for the </w:t>
      </w:r>
      <w:proofErr w:type="spellStart"/>
      <w:r>
        <w:t>Padlet</w:t>
      </w:r>
      <w:proofErr w:type="spellEnd"/>
      <w:r>
        <w:t xml:space="preserve"> task (D1, S2)</w:t>
      </w:r>
    </w:p>
    <w:p w:rsidR="00431F3C" w:rsidRDefault="00431F3C" w:rsidP="00431F3C">
      <w:pPr>
        <w:jc w:val="center"/>
      </w:pPr>
      <w:r>
        <w:t>*****</w:t>
      </w:r>
    </w:p>
    <w:p w:rsidR="00391F90" w:rsidRDefault="00391F90"/>
    <w:p w:rsidR="00391F90" w:rsidRDefault="00391F90">
      <w:proofErr w:type="spellStart"/>
      <w:r w:rsidRPr="004F60ED">
        <w:rPr>
          <w:rFonts w:ascii="Calibri" w:eastAsia="Calibri" w:hAnsi="Calibri"/>
        </w:rPr>
        <w:t>Athey</w:t>
      </w:r>
      <w:proofErr w:type="spellEnd"/>
      <w:r w:rsidRPr="004F60ED">
        <w:rPr>
          <w:rFonts w:ascii="Calibri" w:eastAsia="Calibri" w:hAnsi="Calibri"/>
        </w:rPr>
        <w:t xml:space="preserve">, C. (2007) </w:t>
      </w:r>
      <w:r w:rsidRPr="004F60ED">
        <w:rPr>
          <w:rFonts w:ascii="Calibri" w:eastAsia="Calibri" w:hAnsi="Calibri"/>
          <w:i/>
        </w:rPr>
        <w:t xml:space="preserve">Extending Thought in Young Children: a parent teacher partnership. </w:t>
      </w:r>
      <w:r w:rsidRPr="004F60ED">
        <w:rPr>
          <w:rFonts w:ascii="Calibri" w:eastAsia="Calibri" w:hAnsi="Calibri"/>
        </w:rPr>
        <w:t>[2</w:t>
      </w:r>
      <w:r w:rsidRPr="004F60ED">
        <w:rPr>
          <w:rFonts w:ascii="Calibri" w:eastAsia="Calibri" w:hAnsi="Calibri"/>
          <w:vertAlign w:val="superscript"/>
        </w:rPr>
        <w:t>nd</w:t>
      </w:r>
      <w:r w:rsidRPr="004F60ED">
        <w:rPr>
          <w:rFonts w:ascii="Calibri" w:eastAsia="Calibri" w:hAnsi="Calibri"/>
        </w:rPr>
        <w:t xml:space="preserve"> Edition] London: Paul Chapman Publishing.</w:t>
      </w:r>
    </w:p>
    <w:p w:rsidR="00132423" w:rsidRDefault="00BB70DE">
      <w:hyperlink r:id="rId8" w:history="1">
        <w:r>
          <w:rPr>
            <w:rStyle w:val="Hyperlink"/>
          </w:rPr>
          <w:t>https://www-dawsonera-com.ezproxy.uwtsd.ac.uk/readonline/9780857026668</w:t>
        </w:r>
      </w:hyperlink>
    </w:p>
    <w:p w:rsidR="00391F90" w:rsidRDefault="00431F3C">
      <w:proofErr w:type="spellStart"/>
      <w:proofErr w:type="gramStart"/>
      <w:r>
        <w:t>tt</w:t>
      </w:r>
      <w:proofErr w:type="spellEnd"/>
      <w:r>
        <w:t>/pp</w:t>
      </w:r>
      <w:proofErr w:type="gramEnd"/>
      <w:r w:rsidR="00391F90">
        <w:t xml:space="preserve"> 3-58</w:t>
      </w:r>
    </w:p>
    <w:p w:rsidR="00391F90" w:rsidRDefault="00431F3C">
      <w:proofErr w:type="spellStart"/>
      <w:proofErr w:type="gramStart"/>
      <w:r>
        <w:t>tt</w:t>
      </w:r>
      <w:proofErr w:type="spellEnd"/>
      <w:r>
        <w:t>/pp</w:t>
      </w:r>
      <w:proofErr w:type="gramEnd"/>
      <w:r w:rsidR="000C2F8A">
        <w:t xml:space="preserve"> 199-221</w:t>
      </w:r>
    </w:p>
    <w:p w:rsidR="00431F3C" w:rsidRDefault="00431F3C" w:rsidP="00431F3C">
      <w:pPr>
        <w:jc w:val="center"/>
      </w:pPr>
      <w:r>
        <w:t>*****</w:t>
      </w:r>
    </w:p>
    <w:p w:rsidR="000C2F8A" w:rsidRDefault="000C2F8A"/>
    <w:p w:rsidR="000C2F8A" w:rsidRDefault="00841086">
      <w:r w:rsidRPr="004F60ED">
        <w:rPr>
          <w:rFonts w:ascii="Calibri" w:eastAsia="Calibri" w:hAnsi="Calibri"/>
          <w:i/>
          <w:color w:val="000000"/>
        </w:rPr>
        <w:t>Children’s Rights: a Teacher’s Guide</w:t>
      </w:r>
    </w:p>
    <w:p w:rsidR="000C2F8A" w:rsidRDefault="000C2F8A">
      <w:hyperlink r:id="rId9" w:history="1">
        <w:r>
          <w:rPr>
            <w:rStyle w:val="Hyperlink"/>
          </w:rPr>
          <w:t>https://resourcecentre.savethechildren.net/node/1574/pdf/1574.pdf</w:t>
        </w:r>
      </w:hyperlink>
    </w:p>
    <w:p w:rsidR="000C2F8A" w:rsidRDefault="00431F3C">
      <w:proofErr w:type="spellStart"/>
      <w:proofErr w:type="gramStart"/>
      <w:r>
        <w:t>tt</w:t>
      </w:r>
      <w:proofErr w:type="spellEnd"/>
      <w:r>
        <w:t>/pp</w:t>
      </w:r>
      <w:proofErr w:type="gramEnd"/>
      <w:r w:rsidR="000C2F8A">
        <w:t xml:space="preserve"> 4-18</w:t>
      </w:r>
    </w:p>
    <w:p w:rsidR="00431F3C" w:rsidRDefault="00431F3C"/>
    <w:p w:rsidR="00431F3C" w:rsidRDefault="00431F3C" w:rsidP="00431F3C">
      <w:pPr>
        <w:jc w:val="center"/>
      </w:pPr>
      <w:r>
        <w:t>*****</w:t>
      </w:r>
    </w:p>
    <w:p w:rsidR="00841086" w:rsidRDefault="00841086">
      <w:proofErr w:type="spellStart"/>
      <w:r w:rsidRPr="00841086">
        <w:t>Whalley</w:t>
      </w:r>
      <w:proofErr w:type="spellEnd"/>
      <w:r w:rsidRPr="00841086">
        <w:t>, M. (2007) Involving Parents in their Children’s Learning, London: Paul Chapman Publishing.</w:t>
      </w:r>
    </w:p>
    <w:p w:rsidR="00841086" w:rsidRDefault="00841086">
      <w:hyperlink r:id="rId10" w:history="1">
        <w:r>
          <w:rPr>
            <w:rStyle w:val="Hyperlink"/>
          </w:rPr>
          <w:t>https://www-dawsonera-com.ezproxy.uwtsd.ac.uk/readonline/9781446204634</w:t>
        </w:r>
      </w:hyperlink>
    </w:p>
    <w:p w:rsidR="00841086" w:rsidRDefault="00CE1A49">
      <w:proofErr w:type="gramStart"/>
      <w:r>
        <w:t>pg1-201</w:t>
      </w:r>
      <w:proofErr w:type="gramEnd"/>
      <w:r>
        <w:t xml:space="preserve"> (yes, the whole book</w:t>
      </w:r>
      <w:r w:rsidR="003A2198">
        <w:t xml:space="preserve"> is very useful</w:t>
      </w:r>
      <w:r>
        <w:t>!)</w:t>
      </w:r>
    </w:p>
    <w:p w:rsidR="003A2198" w:rsidRDefault="003A2198"/>
    <w:p w:rsidR="0072141B" w:rsidRDefault="0072141B">
      <w:r>
        <w:t>The Matthew Effect</w:t>
      </w:r>
    </w:p>
    <w:p w:rsidR="004731F9" w:rsidRDefault="004731F9">
      <w:proofErr w:type="spellStart"/>
      <w:r>
        <w:t>Dydy</w:t>
      </w:r>
      <w:proofErr w:type="spellEnd"/>
      <w:r>
        <w:t xml:space="preserve"> </w:t>
      </w:r>
      <w:proofErr w:type="spellStart"/>
      <w:r>
        <w:t>llyfr</w:t>
      </w:r>
      <w:proofErr w:type="spellEnd"/>
      <w:r>
        <w:t xml:space="preserve"> </w:t>
      </w:r>
      <w:proofErr w:type="spellStart"/>
      <w:r>
        <w:t>Rigney</w:t>
      </w:r>
      <w:proofErr w:type="spellEnd"/>
      <w:r>
        <w:t xml:space="preserve"> </w:t>
      </w:r>
      <w:proofErr w:type="spellStart"/>
      <w:r>
        <w:t>ddim</w:t>
      </w:r>
      <w:proofErr w:type="spellEnd"/>
      <w:r>
        <w:t xml:space="preserve"> </w:t>
      </w:r>
      <w:proofErr w:type="spellStart"/>
      <w:r>
        <w:t>ar</w:t>
      </w:r>
      <w:proofErr w:type="spellEnd"/>
      <w:r>
        <w:t xml:space="preserve"> </w:t>
      </w:r>
      <w:proofErr w:type="spellStart"/>
      <w:proofErr w:type="gramStart"/>
      <w:r>
        <w:t>gael</w:t>
      </w:r>
      <w:proofErr w:type="spellEnd"/>
      <w:proofErr w:type="gramEnd"/>
      <w:r>
        <w:t xml:space="preserve"> </w:t>
      </w:r>
      <w:proofErr w:type="spellStart"/>
      <w:r>
        <w:t>arlein</w:t>
      </w:r>
      <w:proofErr w:type="spellEnd"/>
      <w:r>
        <w:t xml:space="preserve">, </w:t>
      </w:r>
      <w:proofErr w:type="spellStart"/>
      <w:r>
        <w:t>ond</w:t>
      </w:r>
      <w:proofErr w:type="spellEnd"/>
      <w:r>
        <w:t xml:space="preserve"> </w:t>
      </w:r>
      <w:proofErr w:type="spellStart"/>
      <w:r>
        <w:t>dyma</w:t>
      </w:r>
      <w:proofErr w:type="spellEnd"/>
      <w:r>
        <w:t xml:space="preserve"> </w:t>
      </w:r>
      <w:proofErr w:type="spellStart"/>
      <w:r>
        <w:t>peth</w:t>
      </w:r>
      <w:proofErr w:type="spellEnd"/>
      <w:r>
        <w:t xml:space="preserve"> </w:t>
      </w:r>
      <w:proofErr w:type="spellStart"/>
      <w:r>
        <w:t>gwybodaeth</w:t>
      </w:r>
      <w:proofErr w:type="spellEnd"/>
      <w:r>
        <w:t xml:space="preserve"> </w:t>
      </w:r>
      <w:proofErr w:type="spellStart"/>
      <w:r>
        <w:t>efallai</w:t>
      </w:r>
      <w:proofErr w:type="spellEnd"/>
      <w:r>
        <w:t xml:space="preserve"> </w:t>
      </w:r>
      <w:proofErr w:type="spellStart"/>
      <w:r>
        <w:t>bydd</w:t>
      </w:r>
      <w:proofErr w:type="spellEnd"/>
      <w:r>
        <w:t xml:space="preserve"> o </w:t>
      </w:r>
      <w:proofErr w:type="spellStart"/>
      <w:r>
        <w:t>ddefnydd</w:t>
      </w:r>
      <w:proofErr w:type="spellEnd"/>
      <w:r>
        <w:t xml:space="preserve"> </w:t>
      </w:r>
      <w:proofErr w:type="spellStart"/>
      <w:r>
        <w:t>i</w:t>
      </w:r>
      <w:proofErr w:type="spellEnd"/>
      <w:r>
        <w:t xml:space="preserve"> chi:</w:t>
      </w:r>
    </w:p>
    <w:p w:rsidR="0072141B" w:rsidRDefault="0072141B">
      <w:r>
        <w:t xml:space="preserve">The </w:t>
      </w:r>
      <w:proofErr w:type="spellStart"/>
      <w:r>
        <w:t>Rigney</w:t>
      </w:r>
      <w:proofErr w:type="spellEnd"/>
      <w:r>
        <w:t xml:space="preserve"> book isn’t available online, so here is some information you may find helpful:</w:t>
      </w:r>
    </w:p>
    <w:p w:rsidR="00431F3C" w:rsidRDefault="003A2198">
      <w:hyperlink r:id="rId11" w:history="1">
        <w:r>
          <w:rPr>
            <w:rStyle w:val="Hyperlink"/>
          </w:rPr>
          <w:t>https://www.opencolleges.edu.au/informed/features/the-matthew-effect-what-is-it-and-how-can-you-avoid-it-in-your-classroom/</w:t>
        </w:r>
      </w:hyperlink>
    </w:p>
    <w:p w:rsidR="003A2198" w:rsidRDefault="003A2198">
      <w:hyperlink r:id="rId12" w:history="1">
        <w:r>
          <w:rPr>
            <w:rStyle w:val="Hyperlink"/>
          </w:rPr>
          <w:t>https://online.uwa.edu/news/matthew-effect/</w:t>
        </w:r>
      </w:hyperlink>
    </w:p>
    <w:p w:rsidR="00431F3C" w:rsidRDefault="004731F9" w:rsidP="004731F9">
      <w:pPr>
        <w:jc w:val="center"/>
      </w:pPr>
      <w:r>
        <w:t>*****</w:t>
      </w:r>
    </w:p>
    <w:p w:rsidR="00431F3C" w:rsidRDefault="004731F9">
      <w:r>
        <w:t>Alexander, R. (2010) Children, their World, their Education. London: Routledge.</w:t>
      </w:r>
    </w:p>
    <w:p w:rsidR="004731F9" w:rsidRDefault="004731F9">
      <w:r>
        <w:t xml:space="preserve">Does dim </w:t>
      </w:r>
      <w:proofErr w:type="spellStart"/>
      <w:r>
        <w:t>copi</w:t>
      </w:r>
      <w:proofErr w:type="spellEnd"/>
      <w:r>
        <w:t xml:space="preserve"> </w:t>
      </w:r>
      <w:proofErr w:type="spellStart"/>
      <w:r>
        <w:t>o’r</w:t>
      </w:r>
      <w:proofErr w:type="spellEnd"/>
      <w:r>
        <w:t xml:space="preserve"> </w:t>
      </w:r>
      <w:proofErr w:type="spellStart"/>
      <w:r>
        <w:t>llyfr</w:t>
      </w:r>
      <w:proofErr w:type="spellEnd"/>
      <w:r>
        <w:t xml:space="preserve"> </w:t>
      </w:r>
      <w:proofErr w:type="spellStart"/>
      <w:r>
        <w:t>ar-lein</w:t>
      </w:r>
      <w:proofErr w:type="spellEnd"/>
      <w:r>
        <w:t xml:space="preserve">, </w:t>
      </w:r>
      <w:proofErr w:type="spellStart"/>
      <w:r>
        <w:t>ond</w:t>
      </w:r>
      <w:proofErr w:type="spellEnd"/>
      <w:r>
        <w:t xml:space="preserve"> </w:t>
      </w:r>
      <w:proofErr w:type="spellStart"/>
      <w:proofErr w:type="gramStart"/>
      <w:r>
        <w:t>mae</w:t>
      </w:r>
      <w:proofErr w:type="spellEnd"/>
      <w:proofErr w:type="gramEnd"/>
      <w:r>
        <w:t xml:space="preserve"> </w:t>
      </w:r>
      <w:proofErr w:type="spellStart"/>
      <w:r>
        <w:t>adolygiadau</w:t>
      </w:r>
      <w:proofErr w:type="spellEnd"/>
      <w:r>
        <w:t xml:space="preserve"> </w:t>
      </w:r>
      <w:proofErr w:type="spellStart"/>
      <w:r>
        <w:t>o’r</w:t>
      </w:r>
      <w:proofErr w:type="spellEnd"/>
      <w:r>
        <w:t xml:space="preserve"> </w:t>
      </w:r>
      <w:proofErr w:type="spellStart"/>
      <w:r>
        <w:t>llyfr</w:t>
      </w:r>
      <w:proofErr w:type="spellEnd"/>
      <w:r>
        <w:t xml:space="preserve"> </w:t>
      </w:r>
      <w:proofErr w:type="spellStart"/>
      <w:r>
        <w:t>ar</w:t>
      </w:r>
      <w:proofErr w:type="spellEnd"/>
      <w:r>
        <w:t xml:space="preserve"> </w:t>
      </w:r>
      <w:proofErr w:type="spellStart"/>
      <w:r>
        <w:t>gael</w:t>
      </w:r>
      <w:proofErr w:type="spellEnd"/>
      <w:r>
        <w:t xml:space="preserve"> </w:t>
      </w:r>
      <w:proofErr w:type="spellStart"/>
      <w:r>
        <w:t>drwy</w:t>
      </w:r>
      <w:proofErr w:type="spellEnd"/>
      <w:r>
        <w:t xml:space="preserve"> </w:t>
      </w:r>
      <w:proofErr w:type="spellStart"/>
      <w:r>
        <w:t>ddilyn</w:t>
      </w:r>
      <w:proofErr w:type="spellEnd"/>
      <w:r>
        <w:t xml:space="preserve"> y </w:t>
      </w:r>
      <w:proofErr w:type="spellStart"/>
      <w:r>
        <w:t>ddolen</w:t>
      </w:r>
      <w:proofErr w:type="spellEnd"/>
      <w:r>
        <w:t xml:space="preserve"> </w:t>
      </w:r>
      <w:proofErr w:type="spellStart"/>
      <w:r>
        <w:t>gyswllt</w:t>
      </w:r>
      <w:proofErr w:type="spellEnd"/>
      <w:r>
        <w:t xml:space="preserve"> </w:t>
      </w:r>
      <w:proofErr w:type="spellStart"/>
      <w:r>
        <w:t>isod</w:t>
      </w:r>
      <w:proofErr w:type="spellEnd"/>
      <w:r>
        <w:t xml:space="preserve">. </w:t>
      </w:r>
      <w:proofErr w:type="spellStart"/>
      <w:r>
        <w:t>Mae’n</w:t>
      </w:r>
      <w:proofErr w:type="spellEnd"/>
      <w:r>
        <w:t xml:space="preserve"> </w:t>
      </w:r>
      <w:proofErr w:type="spellStart"/>
      <w:r>
        <w:t>ddiddorol</w:t>
      </w:r>
      <w:proofErr w:type="spellEnd"/>
      <w:r>
        <w:t xml:space="preserve"> I </w:t>
      </w:r>
      <w:proofErr w:type="spellStart"/>
      <w:r>
        <w:t>ddarllen</w:t>
      </w:r>
      <w:proofErr w:type="spellEnd"/>
      <w:r>
        <w:t xml:space="preserve"> </w:t>
      </w:r>
      <w:proofErr w:type="spellStart"/>
      <w:r>
        <w:t>safbwyntiau’r</w:t>
      </w:r>
      <w:proofErr w:type="spellEnd"/>
      <w:r>
        <w:t xml:space="preserve"> </w:t>
      </w:r>
      <w:proofErr w:type="spellStart"/>
      <w:r>
        <w:t>adolygwyr</w:t>
      </w:r>
      <w:proofErr w:type="spellEnd"/>
      <w:r>
        <w:t xml:space="preserve">, a </w:t>
      </w:r>
      <w:proofErr w:type="spellStart"/>
      <w:r>
        <w:t>sut</w:t>
      </w:r>
      <w:proofErr w:type="spellEnd"/>
      <w:r>
        <w:t xml:space="preserve"> </w:t>
      </w:r>
      <w:proofErr w:type="spellStart"/>
      <w:r>
        <w:t>maent</w:t>
      </w:r>
      <w:proofErr w:type="spellEnd"/>
      <w:r>
        <w:t xml:space="preserve"> </w:t>
      </w:r>
      <w:proofErr w:type="spellStart"/>
      <w:r>
        <w:t>yn</w:t>
      </w:r>
      <w:proofErr w:type="spellEnd"/>
      <w:r>
        <w:t xml:space="preserve"> </w:t>
      </w:r>
      <w:proofErr w:type="spellStart"/>
      <w:r>
        <w:t>eu</w:t>
      </w:r>
      <w:proofErr w:type="spellEnd"/>
      <w:r>
        <w:t xml:space="preserve"> </w:t>
      </w:r>
      <w:proofErr w:type="spellStart"/>
      <w:r>
        <w:t>mynegi</w:t>
      </w:r>
      <w:proofErr w:type="spellEnd"/>
      <w:r>
        <w:t xml:space="preserve"> (</w:t>
      </w:r>
      <w:proofErr w:type="spellStart"/>
      <w:r>
        <w:t>ysgrifennu</w:t>
      </w:r>
      <w:proofErr w:type="spellEnd"/>
      <w:r>
        <w:t xml:space="preserve"> </w:t>
      </w:r>
      <w:proofErr w:type="spellStart"/>
      <w:r>
        <w:t>beirniadol</w:t>
      </w:r>
      <w:proofErr w:type="spellEnd"/>
      <w:r>
        <w:t>):</w:t>
      </w:r>
    </w:p>
    <w:p w:rsidR="004731F9" w:rsidRDefault="004731F9">
      <w:r>
        <w:t>While a copy of this book isn’t available online, reviews about the book are available by following the link below. It’s interesting to read what the reviewers have to say, and how they go about saying it (criticality):</w:t>
      </w:r>
    </w:p>
    <w:p w:rsidR="004731F9" w:rsidRDefault="00431F3C">
      <w:hyperlink w:history="1">
        <w:r w:rsidRPr="00247422">
          <w:rPr>
            <w:rStyle w:val="Hyperlink"/>
          </w:rPr>
          <w:t>https://www-jstor org.ezproxy.uwtsd.ac.uk/stable/pdf/25758499.pdf?refreqid=excelsior%3Aa07ff25a317203f04a422eed80c10b92</w:t>
        </w:r>
      </w:hyperlink>
    </w:p>
    <w:p w:rsidR="004731F9" w:rsidRDefault="004731F9" w:rsidP="004731F9">
      <w:pPr>
        <w:jc w:val="center"/>
      </w:pPr>
      <w:r>
        <w:t>*****</w:t>
      </w:r>
    </w:p>
    <w:p w:rsidR="004731F9" w:rsidRDefault="004731F9" w:rsidP="004731F9">
      <w:r>
        <w:t>Evans G, (2016) A Class Apart: Learning the Lessons of Education in post-devolution Wales. Cardiff: Welsh Academic Press.</w:t>
      </w:r>
    </w:p>
    <w:p w:rsidR="004731F9" w:rsidRDefault="004731F9" w:rsidP="004731F9">
      <w:proofErr w:type="spellStart"/>
      <w:r>
        <w:t>Dydy’r</w:t>
      </w:r>
      <w:proofErr w:type="spellEnd"/>
      <w:r>
        <w:t xml:space="preserve"> </w:t>
      </w:r>
      <w:proofErr w:type="spellStart"/>
      <w:r>
        <w:t>llyfr</w:t>
      </w:r>
      <w:proofErr w:type="spellEnd"/>
      <w:r>
        <w:t xml:space="preserve"> </w:t>
      </w:r>
      <w:proofErr w:type="spellStart"/>
      <w:r>
        <w:t>ddim</w:t>
      </w:r>
      <w:proofErr w:type="spellEnd"/>
      <w:r>
        <w:t xml:space="preserve"> </w:t>
      </w:r>
      <w:proofErr w:type="spellStart"/>
      <w:r>
        <w:t>ar</w:t>
      </w:r>
      <w:proofErr w:type="spellEnd"/>
      <w:r>
        <w:t xml:space="preserve"> </w:t>
      </w:r>
      <w:proofErr w:type="spellStart"/>
      <w:proofErr w:type="gramStart"/>
      <w:r>
        <w:t>gael</w:t>
      </w:r>
      <w:proofErr w:type="spellEnd"/>
      <w:proofErr w:type="gramEnd"/>
      <w:r>
        <w:t xml:space="preserve"> </w:t>
      </w:r>
      <w:proofErr w:type="spellStart"/>
      <w:r>
        <w:t>ar-lein</w:t>
      </w:r>
      <w:proofErr w:type="spellEnd"/>
      <w:r>
        <w:t xml:space="preserve">, </w:t>
      </w:r>
      <w:proofErr w:type="spellStart"/>
      <w:r>
        <w:t>ond</w:t>
      </w:r>
      <w:proofErr w:type="spellEnd"/>
      <w:r>
        <w:t xml:space="preserve"> </w:t>
      </w:r>
      <w:proofErr w:type="spellStart"/>
      <w:r>
        <w:t>dyma</w:t>
      </w:r>
      <w:proofErr w:type="spellEnd"/>
      <w:r>
        <w:t xml:space="preserve"> </w:t>
      </w:r>
      <w:proofErr w:type="spellStart"/>
      <w:r>
        <w:t>ddolen</w:t>
      </w:r>
      <w:proofErr w:type="spellEnd"/>
      <w:r>
        <w:t xml:space="preserve"> </w:t>
      </w:r>
      <w:proofErr w:type="spellStart"/>
      <w:r>
        <w:t>gyswllt</w:t>
      </w:r>
      <w:proofErr w:type="spellEnd"/>
      <w:r>
        <w:t xml:space="preserve"> at ‘blog’ </w:t>
      </w:r>
      <w:proofErr w:type="spellStart"/>
      <w:r>
        <w:t>yr</w:t>
      </w:r>
      <w:proofErr w:type="spellEnd"/>
      <w:r>
        <w:t xml:space="preserve"> </w:t>
      </w:r>
      <w:proofErr w:type="spellStart"/>
      <w:r>
        <w:t>awdur</w:t>
      </w:r>
      <w:proofErr w:type="spellEnd"/>
      <w:r>
        <w:t>.</w:t>
      </w:r>
      <w:r w:rsidR="00E55AF9">
        <w:t xml:space="preserve"> </w:t>
      </w:r>
      <w:proofErr w:type="spellStart"/>
      <w:r w:rsidR="00E55AF9">
        <w:t>Mae’r</w:t>
      </w:r>
      <w:proofErr w:type="spellEnd"/>
      <w:r w:rsidR="00E55AF9">
        <w:t xml:space="preserve"> </w:t>
      </w:r>
      <w:proofErr w:type="spellStart"/>
      <w:r w:rsidR="00E55AF9">
        <w:t>awdur</w:t>
      </w:r>
      <w:proofErr w:type="spellEnd"/>
      <w:r w:rsidR="00E55AF9">
        <w:t xml:space="preserve"> </w:t>
      </w:r>
      <w:proofErr w:type="spellStart"/>
      <w:r w:rsidR="00E55AF9">
        <w:t>yn</w:t>
      </w:r>
      <w:proofErr w:type="spellEnd"/>
      <w:r w:rsidR="00E55AF9">
        <w:t xml:space="preserve"> </w:t>
      </w:r>
      <w:proofErr w:type="spellStart"/>
      <w:r w:rsidR="00E55AF9">
        <w:t>gweithio</w:t>
      </w:r>
      <w:proofErr w:type="spellEnd"/>
      <w:r w:rsidR="00E55AF9">
        <w:t xml:space="preserve"> </w:t>
      </w:r>
      <w:proofErr w:type="spellStart"/>
      <w:r w:rsidR="00E55AF9">
        <w:t>yn</w:t>
      </w:r>
      <w:proofErr w:type="spellEnd"/>
      <w:r w:rsidR="00E55AF9">
        <w:t xml:space="preserve"> </w:t>
      </w:r>
      <w:proofErr w:type="spellStart"/>
      <w:r w:rsidR="00E55AF9">
        <w:t>yr</w:t>
      </w:r>
      <w:proofErr w:type="spellEnd"/>
      <w:r w:rsidR="00E55AF9">
        <w:t xml:space="preserve"> </w:t>
      </w:r>
      <w:proofErr w:type="spellStart"/>
      <w:r w:rsidR="00E55AF9">
        <w:t>Athrofa</w:t>
      </w:r>
      <w:proofErr w:type="spellEnd"/>
      <w:r w:rsidR="00E55AF9">
        <w:t xml:space="preserve"> (</w:t>
      </w:r>
      <w:proofErr w:type="spellStart"/>
      <w:r w:rsidR="00E55AF9">
        <w:t>Cyfarwyddwr</w:t>
      </w:r>
      <w:proofErr w:type="spellEnd"/>
      <w:r w:rsidR="00E55AF9">
        <w:t xml:space="preserve"> </w:t>
      </w:r>
      <w:proofErr w:type="spellStart"/>
      <w:r w:rsidR="00E55AF9">
        <w:t>Polisi</w:t>
      </w:r>
      <w:proofErr w:type="spellEnd"/>
      <w:r w:rsidR="00E55AF9">
        <w:t xml:space="preserve">), ac </w:t>
      </w:r>
      <w:proofErr w:type="spellStart"/>
      <w:r w:rsidR="00E55AF9">
        <w:t>os</w:t>
      </w:r>
      <w:proofErr w:type="spellEnd"/>
      <w:r w:rsidR="00E55AF9">
        <w:t xml:space="preserve"> </w:t>
      </w:r>
      <w:proofErr w:type="spellStart"/>
      <w:r w:rsidR="00E55AF9">
        <w:t>oes</w:t>
      </w:r>
      <w:proofErr w:type="spellEnd"/>
      <w:r w:rsidR="00E55AF9">
        <w:t xml:space="preserve"> </w:t>
      </w:r>
      <w:proofErr w:type="spellStart"/>
      <w:r w:rsidR="00E55AF9">
        <w:t>gennych</w:t>
      </w:r>
      <w:proofErr w:type="spellEnd"/>
      <w:r w:rsidR="00E55AF9">
        <w:t xml:space="preserve"> </w:t>
      </w:r>
      <w:proofErr w:type="spellStart"/>
      <w:r w:rsidR="00E55AF9">
        <w:t>gwestiynau</w:t>
      </w:r>
      <w:proofErr w:type="spellEnd"/>
      <w:r w:rsidR="00E55AF9">
        <w:t xml:space="preserve"> </w:t>
      </w:r>
      <w:proofErr w:type="spellStart"/>
      <w:r w:rsidR="00E55AF9">
        <w:t>penodol</w:t>
      </w:r>
      <w:proofErr w:type="spellEnd"/>
      <w:r w:rsidR="00E55AF9">
        <w:t xml:space="preserve"> </w:t>
      </w:r>
      <w:proofErr w:type="spellStart"/>
      <w:r w:rsidR="00E55AF9">
        <w:t>iddo</w:t>
      </w:r>
      <w:proofErr w:type="spellEnd"/>
      <w:r w:rsidR="00E55AF9">
        <w:t xml:space="preserve"> am </w:t>
      </w:r>
      <w:proofErr w:type="spellStart"/>
      <w:r w:rsidR="00E55AF9">
        <w:t>addysg</w:t>
      </w:r>
      <w:proofErr w:type="spellEnd"/>
      <w:r w:rsidR="00E55AF9">
        <w:t xml:space="preserve"> </w:t>
      </w:r>
      <w:proofErr w:type="spellStart"/>
      <w:r w:rsidR="00E55AF9">
        <w:t>yng</w:t>
      </w:r>
      <w:proofErr w:type="spellEnd"/>
      <w:r w:rsidR="00E55AF9">
        <w:t xml:space="preserve"> </w:t>
      </w:r>
      <w:proofErr w:type="spellStart"/>
      <w:r w:rsidR="00E55AF9">
        <w:t>Nghymru</w:t>
      </w:r>
      <w:proofErr w:type="spellEnd"/>
      <w:r w:rsidR="00E55AF9">
        <w:t xml:space="preserve"> </w:t>
      </w:r>
      <w:proofErr w:type="spellStart"/>
      <w:r w:rsidR="00E55AF9">
        <w:t>yna</w:t>
      </w:r>
      <w:proofErr w:type="spellEnd"/>
      <w:r w:rsidR="00E55AF9">
        <w:t xml:space="preserve"> </w:t>
      </w:r>
      <w:proofErr w:type="spellStart"/>
      <w:r w:rsidR="00E55AF9">
        <w:t>rhowch</w:t>
      </w:r>
      <w:proofErr w:type="spellEnd"/>
      <w:r w:rsidR="00E55AF9">
        <w:t xml:space="preserve"> </w:t>
      </w:r>
      <w:proofErr w:type="spellStart"/>
      <w:r w:rsidR="00E55AF9">
        <w:t>wybod</w:t>
      </w:r>
      <w:proofErr w:type="spellEnd"/>
      <w:r w:rsidR="00E55AF9">
        <w:t xml:space="preserve"> ac </w:t>
      </w:r>
      <w:proofErr w:type="spellStart"/>
      <w:proofErr w:type="gramStart"/>
      <w:r w:rsidR="00E55AF9">
        <w:t>fe</w:t>
      </w:r>
      <w:proofErr w:type="spellEnd"/>
      <w:proofErr w:type="gramEnd"/>
      <w:r w:rsidR="00E55AF9">
        <w:t xml:space="preserve"> </w:t>
      </w:r>
      <w:proofErr w:type="spellStart"/>
      <w:r w:rsidR="00E55AF9">
        <w:t>wnai</w:t>
      </w:r>
      <w:proofErr w:type="spellEnd"/>
      <w:r w:rsidR="00E55AF9">
        <w:t xml:space="preserve"> </w:t>
      </w:r>
      <w:proofErr w:type="spellStart"/>
      <w:r w:rsidR="00E55AF9">
        <w:t>gysylltu</w:t>
      </w:r>
      <w:proofErr w:type="spellEnd"/>
      <w:r w:rsidR="00E55AF9">
        <w:t xml:space="preserve"> </w:t>
      </w:r>
      <w:proofErr w:type="spellStart"/>
      <w:r w:rsidR="00E55AF9">
        <w:t>gydag</w:t>
      </w:r>
      <w:proofErr w:type="spellEnd"/>
      <w:r w:rsidR="00E55AF9">
        <w:t xml:space="preserve"> </w:t>
      </w:r>
      <w:proofErr w:type="spellStart"/>
      <w:r w:rsidR="00E55AF9">
        <w:t>ef</w:t>
      </w:r>
      <w:proofErr w:type="spellEnd"/>
      <w:r w:rsidR="00E55AF9">
        <w:t>:</w:t>
      </w:r>
    </w:p>
    <w:p w:rsidR="004731F9" w:rsidRDefault="004731F9" w:rsidP="004731F9">
      <w:r>
        <w:t>This book isn’</w:t>
      </w:r>
      <w:r w:rsidR="00E55AF9">
        <w:t>t available online, but below is</w:t>
      </w:r>
      <w:r>
        <w:t xml:space="preserve"> a link to the author’s blog</w:t>
      </w:r>
      <w:r w:rsidR="00E55AF9">
        <w:t xml:space="preserve">. The author works in </w:t>
      </w:r>
      <w:proofErr w:type="spellStart"/>
      <w:r w:rsidR="00E55AF9">
        <w:t>Yr</w:t>
      </w:r>
      <w:proofErr w:type="spellEnd"/>
      <w:r w:rsidR="00E55AF9">
        <w:t xml:space="preserve"> </w:t>
      </w:r>
      <w:proofErr w:type="spellStart"/>
      <w:r w:rsidR="00E55AF9">
        <w:t>Athrofa</w:t>
      </w:r>
      <w:proofErr w:type="spellEnd"/>
      <w:r w:rsidR="00E55AF9">
        <w:t xml:space="preserve"> (Director of Policy), and if you have any particular questions you’d like to ask him about education in Wales, let me know and I’ll contact him</w:t>
      </w:r>
      <w:r>
        <w:t>:</w:t>
      </w:r>
    </w:p>
    <w:p w:rsidR="00E55AF9" w:rsidRDefault="00E55AF9" w:rsidP="004731F9">
      <w:hyperlink r:id="rId13" w:history="1">
        <w:r>
          <w:rPr>
            <w:rStyle w:val="Hyperlink"/>
          </w:rPr>
          <w:t>https://welsheducationmatters.wordpress.com/</w:t>
        </w:r>
      </w:hyperlink>
    </w:p>
    <w:p w:rsidR="00CB2AD4" w:rsidRDefault="00E55AF9" w:rsidP="0081016E">
      <w:pPr>
        <w:jc w:val="center"/>
      </w:pPr>
      <w:r>
        <w:t>*****</w:t>
      </w:r>
    </w:p>
    <w:p w:rsidR="0081016E" w:rsidRDefault="0081016E" w:rsidP="0081016E">
      <w:pPr>
        <w:jc w:val="center"/>
      </w:pPr>
      <w:bookmarkStart w:id="0" w:name="_GoBack"/>
      <w:bookmarkEnd w:id="0"/>
    </w:p>
    <w:p w:rsidR="00E55AF9" w:rsidRDefault="00E55AF9" w:rsidP="00E55AF9">
      <w:pPr>
        <w:tabs>
          <w:tab w:val="left" w:pos="1649"/>
        </w:tabs>
      </w:pPr>
      <w:r>
        <w:t>Jenkins, G. &amp; Williams, M. (</w:t>
      </w:r>
      <w:proofErr w:type="spellStart"/>
      <w:proofErr w:type="gramStart"/>
      <w:r>
        <w:t>eds</w:t>
      </w:r>
      <w:proofErr w:type="spellEnd"/>
      <w:proofErr w:type="gramEnd"/>
      <w:r>
        <w:t>) (2000) Let’s do our best for the ancient tongue. The Welsh language in the twentieth century.</w:t>
      </w:r>
    </w:p>
    <w:p w:rsidR="00E55AF9" w:rsidRDefault="00CB2AD4" w:rsidP="00E55AF9">
      <w:pPr>
        <w:tabs>
          <w:tab w:val="left" w:pos="1649"/>
        </w:tabs>
      </w:pPr>
      <w:hyperlink r:id="rId14" w:history="1">
        <w:r>
          <w:rPr>
            <w:rStyle w:val="Hyperlink"/>
          </w:rPr>
          <w:t>https://web-b-ebscohost-com.ezproxy.uwtsd.ac.uk/ehost/ebookviewer/ebook/bmxlY</w:t>
        </w:r>
        <w:r>
          <w:rPr>
            <w:rStyle w:val="Hyperlink"/>
          </w:rPr>
          <w:t>m</w:t>
        </w:r>
        <w:r>
          <w:rPr>
            <w:rStyle w:val="Hyperlink"/>
          </w:rPr>
          <w:t>tfXzEwOTQ2Ml9fQU41?sid=4d8ad8b8-6ea8-4749-8ffa-e3dc32024399@pdc-v-sessmgr06&amp;vid=0&amp;format=EB&amp;rid=1</w:t>
        </w:r>
      </w:hyperlink>
    </w:p>
    <w:p w:rsidR="00E55AF9" w:rsidRDefault="00E55AF9" w:rsidP="00E55AF9">
      <w:pPr>
        <w:tabs>
          <w:tab w:val="left" w:pos="1649"/>
        </w:tabs>
      </w:pPr>
      <w:proofErr w:type="spellStart"/>
      <w:proofErr w:type="gramStart"/>
      <w:r>
        <w:t>tt</w:t>
      </w:r>
      <w:proofErr w:type="spellEnd"/>
      <w:r>
        <w:t>/pp</w:t>
      </w:r>
      <w:proofErr w:type="gramEnd"/>
      <w:r>
        <w:t xml:space="preserve"> 657 </w:t>
      </w:r>
      <w:r w:rsidR="00CB2AD4">
        <w:t>–</w:t>
      </w:r>
      <w:r>
        <w:t xml:space="preserve"> 681</w:t>
      </w:r>
    </w:p>
    <w:p w:rsidR="00CB2AD4" w:rsidRDefault="00CB2AD4" w:rsidP="00CB2AD4">
      <w:pPr>
        <w:tabs>
          <w:tab w:val="left" w:pos="1649"/>
        </w:tabs>
        <w:jc w:val="center"/>
      </w:pPr>
      <w:r>
        <w:lastRenderedPageBreak/>
        <w:t>*****</w:t>
      </w:r>
    </w:p>
    <w:p w:rsidR="00CB2AD4" w:rsidRDefault="00CB2AD4" w:rsidP="00CB2AD4">
      <w:pPr>
        <w:tabs>
          <w:tab w:val="left" w:pos="1649"/>
        </w:tabs>
      </w:pPr>
      <w:r>
        <w:t xml:space="preserve">Kerr, K., Dyson, A. and </w:t>
      </w:r>
      <w:proofErr w:type="spellStart"/>
      <w:r>
        <w:t>Raffio</w:t>
      </w:r>
      <w:proofErr w:type="spellEnd"/>
      <w:r>
        <w:t>, C. (2014) Making the Local Matter</w:t>
      </w:r>
    </w:p>
    <w:p w:rsidR="00CB2AD4" w:rsidRDefault="00CB2AD4" w:rsidP="00CB2AD4">
      <w:pPr>
        <w:tabs>
          <w:tab w:val="left" w:pos="1649"/>
        </w:tabs>
      </w:pPr>
      <w:hyperlink r:id="rId15" w:history="1">
        <w:r>
          <w:rPr>
            <w:rStyle w:val="Hyperlink"/>
          </w:rPr>
          <w:t>https://www-jstor-org.ezproxy.uwtsd.ac.uk/stable/j.ctt1t6p75s</w:t>
        </w:r>
      </w:hyperlink>
    </w:p>
    <w:p w:rsidR="00CB2AD4" w:rsidRDefault="00CB2AD4" w:rsidP="00CB2AD4">
      <w:pPr>
        <w:tabs>
          <w:tab w:val="left" w:pos="1649"/>
        </w:tabs>
      </w:pPr>
      <w:r>
        <w:t xml:space="preserve">Mae </w:t>
      </w:r>
      <w:proofErr w:type="spellStart"/>
      <w:r>
        <w:t>pob</w:t>
      </w:r>
      <w:proofErr w:type="spellEnd"/>
      <w:r>
        <w:t xml:space="preserve"> </w:t>
      </w:r>
      <w:proofErr w:type="spellStart"/>
      <w:r>
        <w:t>agwedd</w:t>
      </w:r>
      <w:proofErr w:type="spellEnd"/>
      <w:r>
        <w:t xml:space="preserve"> </w:t>
      </w:r>
      <w:proofErr w:type="spellStart"/>
      <w:r>
        <w:t>o’r</w:t>
      </w:r>
      <w:proofErr w:type="spellEnd"/>
      <w:r>
        <w:t xml:space="preserve"> </w:t>
      </w:r>
      <w:proofErr w:type="spellStart"/>
      <w:r>
        <w:t>llyfr</w:t>
      </w:r>
      <w:proofErr w:type="spellEnd"/>
      <w:r>
        <w:t xml:space="preserve"> </w:t>
      </w:r>
      <w:proofErr w:type="spellStart"/>
      <w:r>
        <w:t>hwn</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yn</w:t>
      </w:r>
      <w:proofErr w:type="spellEnd"/>
      <w:r>
        <w:t xml:space="preserve"> </w:t>
      </w:r>
      <w:proofErr w:type="spellStart"/>
      <w:r>
        <w:t>enwedig</w:t>
      </w:r>
      <w:proofErr w:type="spellEnd"/>
      <w:r>
        <w:t xml:space="preserve"> </w:t>
      </w:r>
      <w:proofErr w:type="spellStart"/>
      <w:r>
        <w:t>yn</w:t>
      </w:r>
      <w:proofErr w:type="spellEnd"/>
      <w:r>
        <w:t xml:space="preserve"> </w:t>
      </w:r>
      <w:proofErr w:type="spellStart"/>
      <w:r>
        <w:t>nhermau</w:t>
      </w:r>
      <w:proofErr w:type="spellEnd"/>
      <w:r>
        <w:t xml:space="preserve"> </w:t>
      </w:r>
      <w:proofErr w:type="spellStart"/>
      <w:r>
        <w:t>teitl</w:t>
      </w:r>
      <w:proofErr w:type="spellEnd"/>
      <w:r>
        <w:t xml:space="preserve"> y </w:t>
      </w:r>
      <w:proofErr w:type="spellStart"/>
      <w:r>
        <w:t>modiwl</w:t>
      </w:r>
      <w:proofErr w:type="spellEnd"/>
      <w:r>
        <w:t xml:space="preserve"> </w:t>
      </w:r>
      <w:proofErr w:type="spellStart"/>
      <w:r>
        <w:t>a’r</w:t>
      </w:r>
      <w:proofErr w:type="spellEnd"/>
      <w:r>
        <w:t xml:space="preserve"> </w:t>
      </w:r>
      <w:proofErr w:type="spellStart"/>
      <w:r>
        <w:t>aseiniad</w:t>
      </w:r>
      <w:proofErr w:type="spellEnd"/>
      <w:r>
        <w:t>.</w:t>
      </w:r>
    </w:p>
    <w:p w:rsidR="00CB2AD4" w:rsidRDefault="00CB2AD4" w:rsidP="00CB2AD4">
      <w:pPr>
        <w:tabs>
          <w:tab w:val="left" w:pos="1649"/>
        </w:tabs>
      </w:pPr>
      <w:r>
        <w:t>All aspects of this book are relevant, especially in terms of the module’s title and the assignment.</w:t>
      </w:r>
    </w:p>
    <w:p w:rsidR="00CB2AD4" w:rsidRDefault="00CB2AD4" w:rsidP="00CB2AD4">
      <w:pPr>
        <w:tabs>
          <w:tab w:val="left" w:pos="1649"/>
        </w:tabs>
        <w:jc w:val="center"/>
      </w:pPr>
      <w:r>
        <w:t>*****</w:t>
      </w:r>
    </w:p>
    <w:p w:rsidR="0081016E" w:rsidRDefault="0081016E" w:rsidP="0081016E">
      <w:pPr>
        <w:tabs>
          <w:tab w:val="left" w:pos="1649"/>
        </w:tabs>
      </w:pPr>
      <w:r>
        <w:t xml:space="preserve">Mae </w:t>
      </w:r>
      <w:proofErr w:type="spellStart"/>
      <w:r>
        <w:t>dogfennau</w:t>
      </w:r>
      <w:proofErr w:type="spellEnd"/>
      <w:r>
        <w:t xml:space="preserve"> </w:t>
      </w:r>
      <w:proofErr w:type="spellStart"/>
      <w:r>
        <w:t>Llywodraeth</w:t>
      </w:r>
      <w:proofErr w:type="spellEnd"/>
      <w:r>
        <w:t xml:space="preserve"> </w:t>
      </w:r>
      <w:proofErr w:type="spellStart"/>
      <w:r>
        <w:t>Cymru</w:t>
      </w:r>
      <w:proofErr w:type="spellEnd"/>
      <w:r>
        <w:t xml:space="preserve"> </w:t>
      </w:r>
      <w:proofErr w:type="spellStart"/>
      <w:r>
        <w:t>ar</w:t>
      </w:r>
      <w:proofErr w:type="spellEnd"/>
      <w:r>
        <w:t xml:space="preserve"> </w:t>
      </w:r>
      <w:proofErr w:type="spellStart"/>
      <w:proofErr w:type="gramStart"/>
      <w:r>
        <w:t>gael</w:t>
      </w:r>
      <w:proofErr w:type="spellEnd"/>
      <w:proofErr w:type="gramEnd"/>
      <w:r>
        <w:t xml:space="preserve"> </w:t>
      </w:r>
      <w:proofErr w:type="spellStart"/>
      <w:r>
        <w:t>yn</w:t>
      </w:r>
      <w:proofErr w:type="spellEnd"/>
      <w:r>
        <w:t xml:space="preserve"> </w:t>
      </w:r>
      <w:proofErr w:type="spellStart"/>
      <w:r>
        <w:t>ddwyieithog</w:t>
      </w:r>
      <w:proofErr w:type="spellEnd"/>
      <w:r>
        <w:t xml:space="preserve"> </w:t>
      </w:r>
      <w:proofErr w:type="spellStart"/>
      <w:r>
        <w:t>ar-lein</w:t>
      </w:r>
      <w:proofErr w:type="spellEnd"/>
      <w:r>
        <w:t>:</w:t>
      </w:r>
    </w:p>
    <w:p w:rsidR="0081016E" w:rsidRDefault="0081016E" w:rsidP="0081016E">
      <w:pPr>
        <w:tabs>
          <w:tab w:val="left" w:pos="1649"/>
        </w:tabs>
      </w:pPr>
      <w:r>
        <w:t>Welsh Government documents are available bilingually online:</w:t>
      </w:r>
    </w:p>
    <w:p w:rsidR="0081016E" w:rsidRDefault="0081016E" w:rsidP="0081016E">
      <w:pPr>
        <w:tabs>
          <w:tab w:val="left" w:pos="1649"/>
        </w:tabs>
      </w:pPr>
      <w:r>
        <w:t>Welsh Government (2007) Defining schools according to Welsh medium provision. Cardiff: Welsh Government.</w:t>
      </w:r>
    </w:p>
    <w:p w:rsidR="0081016E" w:rsidRDefault="0081016E" w:rsidP="0081016E">
      <w:pPr>
        <w:tabs>
          <w:tab w:val="left" w:pos="1649"/>
        </w:tabs>
      </w:pPr>
      <w:r>
        <w:t>Welsh Government (2010). Welsh Medium Education Strategy. Cardiff: Welsh Government.</w:t>
      </w:r>
    </w:p>
    <w:p w:rsidR="0081016E" w:rsidRDefault="0081016E" w:rsidP="0081016E">
      <w:pPr>
        <w:tabs>
          <w:tab w:val="left" w:pos="1649"/>
        </w:tabs>
      </w:pPr>
      <w:r>
        <w:t xml:space="preserve">Welsh Government (2013) </w:t>
      </w:r>
      <w:proofErr w:type="gramStart"/>
      <w:r>
        <w:t>One</w:t>
      </w:r>
      <w:proofErr w:type="gramEnd"/>
      <w:r>
        <w:t xml:space="preserve"> language for all. Review of Welsh second language at Key Stages 3 and 4. Report</w:t>
      </w:r>
    </w:p>
    <w:p w:rsidR="0081016E" w:rsidRDefault="0081016E" w:rsidP="0081016E">
      <w:pPr>
        <w:tabs>
          <w:tab w:val="left" w:pos="1649"/>
        </w:tabs>
      </w:pPr>
      <w:proofErr w:type="gramStart"/>
      <w:r>
        <w:t>and</w:t>
      </w:r>
      <w:proofErr w:type="gramEnd"/>
      <w:r>
        <w:t xml:space="preserve"> recommendations. Cardiff: Welsh Government.</w:t>
      </w:r>
    </w:p>
    <w:p w:rsidR="0081016E" w:rsidRDefault="0081016E" w:rsidP="0081016E">
      <w:pPr>
        <w:tabs>
          <w:tab w:val="left" w:pos="1649"/>
        </w:tabs>
      </w:pPr>
      <w:r>
        <w:t xml:space="preserve">Welsh Government (2014) </w:t>
      </w:r>
      <w:proofErr w:type="gramStart"/>
      <w:r>
        <w:t>A</w:t>
      </w:r>
      <w:proofErr w:type="gramEnd"/>
      <w:r>
        <w:t xml:space="preserve"> living language: a language for living – Moving forward. Policy Statement. Cardiff:</w:t>
      </w:r>
    </w:p>
    <w:p w:rsidR="00CB2AD4" w:rsidRDefault="0081016E" w:rsidP="0081016E">
      <w:pPr>
        <w:tabs>
          <w:tab w:val="left" w:pos="1649"/>
        </w:tabs>
      </w:pPr>
      <w:r>
        <w:t>Welsh Government.</w:t>
      </w:r>
    </w:p>
    <w:p w:rsidR="00CB2AD4" w:rsidRPr="00E55AF9" w:rsidRDefault="00CB2AD4" w:rsidP="00CB2AD4">
      <w:pPr>
        <w:tabs>
          <w:tab w:val="left" w:pos="1649"/>
        </w:tabs>
      </w:pPr>
    </w:p>
    <w:sectPr w:rsidR="00CB2AD4" w:rsidRPr="00E55AF9">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539" w:rsidRDefault="00473539" w:rsidP="00A1538B">
      <w:pPr>
        <w:spacing w:after="0" w:line="240" w:lineRule="auto"/>
      </w:pPr>
      <w:r>
        <w:separator/>
      </w:r>
    </w:p>
  </w:endnote>
  <w:endnote w:type="continuationSeparator" w:id="0">
    <w:p w:rsidR="00473539" w:rsidRDefault="00473539" w:rsidP="00A15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539" w:rsidRDefault="00473539" w:rsidP="00A1538B">
      <w:pPr>
        <w:spacing w:after="0" w:line="240" w:lineRule="auto"/>
      </w:pPr>
      <w:r>
        <w:separator/>
      </w:r>
    </w:p>
  </w:footnote>
  <w:footnote w:type="continuationSeparator" w:id="0">
    <w:p w:rsidR="00473539" w:rsidRDefault="00473539" w:rsidP="00A15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38B" w:rsidRPr="00A1538B" w:rsidRDefault="00A1538B" w:rsidP="00A1538B">
    <w:pPr>
      <w:pStyle w:val="Header"/>
      <w:jc w:val="center"/>
      <w:rPr>
        <w:b/>
        <w:sz w:val="32"/>
        <w:szCs w:val="32"/>
      </w:rPr>
    </w:pPr>
    <w:proofErr w:type="spellStart"/>
    <w:r w:rsidRPr="00A1538B">
      <w:rPr>
        <w:b/>
        <w:sz w:val="32"/>
        <w:szCs w:val="32"/>
      </w:rPr>
      <w:t>R</w:t>
    </w:r>
    <w:r w:rsidRPr="00A1538B">
      <w:rPr>
        <w:b/>
        <w:sz w:val="32"/>
        <w:szCs w:val="32"/>
      </w:rPr>
      <w:t>hestr</w:t>
    </w:r>
    <w:proofErr w:type="spellEnd"/>
    <w:r w:rsidRPr="00A1538B">
      <w:rPr>
        <w:b/>
        <w:sz w:val="32"/>
        <w:szCs w:val="32"/>
      </w:rPr>
      <w:t xml:space="preserve"> </w:t>
    </w:r>
    <w:proofErr w:type="spellStart"/>
    <w:r w:rsidRPr="00A1538B">
      <w:rPr>
        <w:b/>
        <w:sz w:val="32"/>
        <w:szCs w:val="32"/>
      </w:rPr>
      <w:t>ddarllen</w:t>
    </w:r>
    <w:proofErr w:type="spellEnd"/>
    <w:r w:rsidRPr="00A1538B">
      <w:rPr>
        <w:b/>
        <w:sz w:val="32"/>
        <w:szCs w:val="32"/>
      </w:rPr>
      <w:t xml:space="preserve"> ECAD5009 Reading list</w:t>
    </w:r>
  </w:p>
  <w:p w:rsidR="00A1538B" w:rsidRDefault="00A1538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CFA"/>
    <w:rsid w:val="0005061F"/>
    <w:rsid w:val="000C2F8A"/>
    <w:rsid w:val="00113ED6"/>
    <w:rsid w:val="00132423"/>
    <w:rsid w:val="0018570B"/>
    <w:rsid w:val="001B5CC0"/>
    <w:rsid w:val="003050C6"/>
    <w:rsid w:val="0034171E"/>
    <w:rsid w:val="00391F90"/>
    <w:rsid w:val="00396B16"/>
    <w:rsid w:val="003A2198"/>
    <w:rsid w:val="003D67F5"/>
    <w:rsid w:val="00422527"/>
    <w:rsid w:val="00431F3C"/>
    <w:rsid w:val="004731F9"/>
    <w:rsid w:val="00473539"/>
    <w:rsid w:val="005E7C14"/>
    <w:rsid w:val="0072141B"/>
    <w:rsid w:val="0079291A"/>
    <w:rsid w:val="007A509D"/>
    <w:rsid w:val="007B60B0"/>
    <w:rsid w:val="0081016E"/>
    <w:rsid w:val="00812CFA"/>
    <w:rsid w:val="00841086"/>
    <w:rsid w:val="00964B3A"/>
    <w:rsid w:val="009A301C"/>
    <w:rsid w:val="009A67B3"/>
    <w:rsid w:val="009A7E9E"/>
    <w:rsid w:val="009E0377"/>
    <w:rsid w:val="00A1538B"/>
    <w:rsid w:val="00AC40D7"/>
    <w:rsid w:val="00AD3477"/>
    <w:rsid w:val="00BB70DE"/>
    <w:rsid w:val="00BB79FD"/>
    <w:rsid w:val="00C47BA4"/>
    <w:rsid w:val="00CB2AD4"/>
    <w:rsid w:val="00CE1A49"/>
    <w:rsid w:val="00D32786"/>
    <w:rsid w:val="00E24832"/>
    <w:rsid w:val="00E55AF9"/>
    <w:rsid w:val="00EE0146"/>
    <w:rsid w:val="00F3786E"/>
    <w:rsid w:val="00F5364C"/>
    <w:rsid w:val="00F621A7"/>
    <w:rsid w:val="00FC2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5CEEE"/>
  <w15:chartTrackingRefBased/>
  <w15:docId w15:val="{0304A9BE-5F68-40B7-BCC8-0963DB99C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2CFA"/>
    <w:rPr>
      <w:color w:val="0000FF"/>
      <w:u w:val="single"/>
    </w:rPr>
  </w:style>
  <w:style w:type="character" w:styleId="FollowedHyperlink">
    <w:name w:val="FollowedHyperlink"/>
    <w:basedOn w:val="DefaultParagraphFont"/>
    <w:uiPriority w:val="99"/>
    <w:semiHidden/>
    <w:unhideWhenUsed/>
    <w:rsid w:val="00A1538B"/>
    <w:rPr>
      <w:color w:val="954F72" w:themeColor="followedHyperlink"/>
      <w:u w:val="single"/>
    </w:rPr>
  </w:style>
  <w:style w:type="paragraph" w:styleId="Header">
    <w:name w:val="header"/>
    <w:basedOn w:val="Normal"/>
    <w:link w:val="HeaderChar"/>
    <w:uiPriority w:val="99"/>
    <w:unhideWhenUsed/>
    <w:rsid w:val="00A15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38B"/>
  </w:style>
  <w:style w:type="paragraph" w:styleId="Footer">
    <w:name w:val="footer"/>
    <w:basedOn w:val="Normal"/>
    <w:link w:val="FooterChar"/>
    <w:uiPriority w:val="99"/>
    <w:unhideWhenUsed/>
    <w:rsid w:val="00A15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0857026668" TargetMode="External"/><Relationship Id="rId13" Type="http://schemas.openxmlformats.org/officeDocument/2006/relationships/hyperlink" Target="https://welsheducationmatters.wordpress.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awsonera-com.ezproxy.uwtsd.ac.uk/readonline/9781858565903" TargetMode="External"/><Relationship Id="rId12" Type="http://schemas.openxmlformats.org/officeDocument/2006/relationships/hyperlink" Target="https://online.uwa.edu/news/matthew-effec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dawsonera-com.ezproxy.uwtsd.ac.uk/readonline/9780230345669" TargetMode="External"/><Relationship Id="rId11" Type="http://schemas.openxmlformats.org/officeDocument/2006/relationships/hyperlink" Target="https://www.opencolleges.edu.au/informed/features/the-matthew-effect-what-is-it-and-how-can-you-avoid-it-in-your-classroom/" TargetMode="External"/><Relationship Id="rId5" Type="http://schemas.openxmlformats.org/officeDocument/2006/relationships/endnotes" Target="endnotes.xml"/><Relationship Id="rId15" Type="http://schemas.openxmlformats.org/officeDocument/2006/relationships/hyperlink" Target="https://www-jstor-org.ezproxy.uwtsd.ac.uk/stable/j.ctt1t6p75s" TargetMode="External"/><Relationship Id="rId10" Type="http://schemas.openxmlformats.org/officeDocument/2006/relationships/hyperlink" Target="https://www-dawsonera-com.ezproxy.uwtsd.ac.uk/readonline/9781446204634" TargetMode="External"/><Relationship Id="rId4" Type="http://schemas.openxmlformats.org/officeDocument/2006/relationships/footnotes" Target="footnotes.xml"/><Relationship Id="rId9" Type="http://schemas.openxmlformats.org/officeDocument/2006/relationships/hyperlink" Target="https://resourcecentre.savethechildren.net/node/1574/pdf/1574.pdf" TargetMode="External"/><Relationship Id="rId14" Type="http://schemas.openxmlformats.org/officeDocument/2006/relationships/hyperlink" Target="https://web-b-ebscohost-com.ezproxy.uwtsd.ac.uk/ehost/ebookviewer/ebook/bmxlYmtfXzEwOTQ2Ml9fQU41?sid=4d8ad8b8-6ea8-4749-8ffa-e3dc32024399@pdc-v-sessmgr06&amp;vid=0&amp;format=EB&amp;r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4612</Characters>
  <Application>Microsoft Office Word</Application>
  <DocSecurity>0</DocSecurity>
  <Lines>271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Rachel Bendall</cp:lastModifiedBy>
  <cp:revision>2</cp:revision>
  <dcterms:created xsi:type="dcterms:W3CDTF">2020-04-22T20:49:00Z</dcterms:created>
  <dcterms:modified xsi:type="dcterms:W3CDTF">2020-04-22T20:49:00Z</dcterms:modified>
</cp:coreProperties>
</file>