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198D0C" w14:textId="77777777" w:rsidR="00154A51" w:rsidRDefault="00154A51">
      <w:pPr>
        <w:rPr>
          <w:rFonts w:ascii="Times New Roman" w:hAnsi="Times New Roman" w:cs="Times New Roman"/>
          <w:sz w:val="32"/>
          <w:szCs w:val="32"/>
        </w:rPr>
      </w:pPr>
    </w:p>
    <w:p w14:paraId="6744E4AB" w14:textId="77777777" w:rsidR="00154A51" w:rsidRDefault="00154A51">
      <w:pPr>
        <w:rPr>
          <w:rFonts w:ascii="Times New Roman" w:hAnsi="Times New Roman" w:cs="Times New Roman"/>
          <w:sz w:val="32"/>
          <w:szCs w:val="32"/>
        </w:rPr>
      </w:pPr>
    </w:p>
    <w:p w14:paraId="2FE2AFF8" w14:textId="6BA9F6E4" w:rsidR="00F46699" w:rsidRPr="00F46699" w:rsidRDefault="00F46699" w:rsidP="00F46699">
      <w:pPr>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Management Accounting</w:t>
      </w:r>
    </w:p>
    <w:p w14:paraId="2685895F" w14:textId="77777777" w:rsidR="00F46699" w:rsidRPr="00F46699" w:rsidRDefault="00F46699" w:rsidP="00F46699">
      <w:pPr>
        <w:jc w:val="center"/>
        <w:rPr>
          <w:rFonts w:ascii="Times New Roman" w:hAnsi="Times New Roman" w:cs="Times New Roman"/>
          <w:b/>
          <w:bCs/>
          <w:sz w:val="32"/>
          <w:szCs w:val="32"/>
          <w:lang w:val="en-GB"/>
        </w:rPr>
      </w:pPr>
    </w:p>
    <w:p w14:paraId="6BF3D7E7" w14:textId="1137910B" w:rsidR="00F46699" w:rsidRPr="00F46699" w:rsidRDefault="00F46699" w:rsidP="00F46699">
      <w:pPr>
        <w:jc w:val="center"/>
        <w:rPr>
          <w:rFonts w:ascii="Times New Roman" w:hAnsi="Times New Roman" w:cs="Times New Roman"/>
          <w:sz w:val="32"/>
          <w:szCs w:val="32"/>
          <w:lang w:val="en-GB"/>
        </w:rPr>
      </w:pPr>
      <w:r w:rsidRPr="00F46699">
        <w:rPr>
          <w:rFonts w:ascii="Times New Roman" w:hAnsi="Times New Roman" w:cs="Times New Roman"/>
          <w:sz w:val="32"/>
          <w:szCs w:val="32"/>
          <w:lang w:val="en-GB"/>
        </w:rPr>
        <w:t>Assessment 1</w:t>
      </w:r>
    </w:p>
    <w:p w14:paraId="04AEA352" w14:textId="7B8CEFA6" w:rsidR="00F46699" w:rsidRPr="00F46699" w:rsidRDefault="00F46699" w:rsidP="00F46699">
      <w:pPr>
        <w:jc w:val="center"/>
        <w:rPr>
          <w:rFonts w:ascii="Times New Roman" w:hAnsi="Times New Roman" w:cs="Times New Roman"/>
          <w:sz w:val="32"/>
          <w:szCs w:val="32"/>
          <w:lang w:val="en-GB"/>
        </w:rPr>
      </w:pPr>
      <w:r w:rsidRPr="00F46699">
        <w:rPr>
          <w:rFonts w:ascii="Times New Roman" w:hAnsi="Times New Roman" w:cs="Times New Roman"/>
          <w:sz w:val="32"/>
          <w:szCs w:val="32"/>
          <w:lang w:val="en-GB"/>
        </w:rPr>
        <w:t xml:space="preserve">Module Code: </w:t>
      </w:r>
      <w:r>
        <w:rPr>
          <w:rFonts w:ascii="Times New Roman" w:hAnsi="Times New Roman" w:cs="Times New Roman"/>
          <w:sz w:val="32"/>
          <w:szCs w:val="32"/>
          <w:lang w:val="en-GB"/>
        </w:rPr>
        <w:t>LCBB5002</w:t>
      </w:r>
    </w:p>
    <w:p w14:paraId="3ABC3191" w14:textId="77777777" w:rsidR="00F46699" w:rsidRPr="00F46699" w:rsidRDefault="00F46699" w:rsidP="00F46699">
      <w:pPr>
        <w:jc w:val="center"/>
        <w:rPr>
          <w:rFonts w:ascii="Times New Roman" w:hAnsi="Times New Roman" w:cs="Times New Roman"/>
          <w:sz w:val="32"/>
          <w:szCs w:val="32"/>
          <w:lang w:val="en-GB"/>
        </w:rPr>
      </w:pPr>
    </w:p>
    <w:p w14:paraId="60C66B07" w14:textId="26B806B0" w:rsidR="00F46699" w:rsidRPr="00F46699" w:rsidRDefault="00F46699" w:rsidP="00F46699">
      <w:pPr>
        <w:jc w:val="center"/>
        <w:rPr>
          <w:rFonts w:ascii="Times New Roman" w:hAnsi="Times New Roman" w:cs="Times New Roman"/>
          <w:sz w:val="32"/>
          <w:szCs w:val="32"/>
          <w:lang w:val="en-GB"/>
        </w:rPr>
      </w:pPr>
      <w:r>
        <w:rPr>
          <w:rFonts w:ascii="Times New Roman" w:hAnsi="Times New Roman" w:cs="Times New Roman"/>
          <w:sz w:val="32"/>
          <w:szCs w:val="32"/>
          <w:lang w:val="en-GB"/>
        </w:rPr>
        <w:t>Essay</w:t>
      </w:r>
    </w:p>
    <w:p w14:paraId="3704E634" w14:textId="77777777" w:rsidR="00F46699" w:rsidRPr="00F46699" w:rsidRDefault="00F46699" w:rsidP="00F46699">
      <w:pPr>
        <w:jc w:val="center"/>
        <w:rPr>
          <w:rFonts w:ascii="Times New Roman" w:hAnsi="Times New Roman" w:cs="Times New Roman"/>
          <w:sz w:val="32"/>
          <w:szCs w:val="32"/>
          <w:lang w:val="en-GB"/>
        </w:rPr>
      </w:pPr>
    </w:p>
    <w:p w14:paraId="520019A1" w14:textId="4AF2796D" w:rsidR="00F46699" w:rsidRPr="00F46699" w:rsidRDefault="00F46699" w:rsidP="00F46699">
      <w:pPr>
        <w:jc w:val="center"/>
        <w:rPr>
          <w:rFonts w:ascii="Times New Roman" w:hAnsi="Times New Roman" w:cs="Times New Roman"/>
          <w:sz w:val="32"/>
          <w:szCs w:val="32"/>
          <w:lang w:val="en-GB"/>
        </w:rPr>
      </w:pPr>
      <w:r w:rsidRPr="00F46699">
        <w:rPr>
          <w:rFonts w:ascii="Times New Roman" w:hAnsi="Times New Roman" w:cs="Times New Roman"/>
          <w:b/>
          <w:bCs/>
          <w:sz w:val="32"/>
          <w:szCs w:val="32"/>
          <w:lang w:val="en-GB"/>
        </w:rPr>
        <w:t xml:space="preserve">Lecturer Name: </w:t>
      </w:r>
      <w:proofErr w:type="spellStart"/>
      <w:r>
        <w:rPr>
          <w:rFonts w:ascii="Times New Roman" w:hAnsi="Times New Roman" w:cs="Times New Roman"/>
          <w:sz w:val="32"/>
          <w:szCs w:val="32"/>
          <w:lang w:val="en-GB"/>
        </w:rPr>
        <w:t>Rexon</w:t>
      </w:r>
      <w:proofErr w:type="spellEnd"/>
      <w:r>
        <w:rPr>
          <w:rFonts w:ascii="Times New Roman" w:hAnsi="Times New Roman" w:cs="Times New Roman"/>
          <w:sz w:val="32"/>
          <w:szCs w:val="32"/>
          <w:lang w:val="en-GB"/>
        </w:rPr>
        <w:t xml:space="preserve"> </w:t>
      </w:r>
      <w:proofErr w:type="spellStart"/>
      <w:r>
        <w:rPr>
          <w:rFonts w:ascii="Times New Roman" w:hAnsi="Times New Roman" w:cs="Times New Roman"/>
          <w:sz w:val="32"/>
          <w:szCs w:val="32"/>
          <w:lang w:val="en-GB"/>
        </w:rPr>
        <w:t>Nting</w:t>
      </w:r>
      <w:proofErr w:type="spellEnd"/>
      <w:r>
        <w:rPr>
          <w:rFonts w:ascii="Times New Roman" w:hAnsi="Times New Roman" w:cs="Times New Roman"/>
          <w:sz w:val="32"/>
          <w:szCs w:val="32"/>
          <w:lang w:val="en-GB"/>
        </w:rPr>
        <w:t xml:space="preserve"> </w:t>
      </w:r>
    </w:p>
    <w:p w14:paraId="374D21C1" w14:textId="77777777" w:rsidR="00F46699" w:rsidRPr="00F46699" w:rsidRDefault="00F46699" w:rsidP="00F46699">
      <w:pPr>
        <w:rPr>
          <w:rFonts w:ascii="Times New Roman" w:hAnsi="Times New Roman" w:cs="Times New Roman"/>
          <w:sz w:val="32"/>
          <w:szCs w:val="32"/>
          <w:lang w:val="en-GB"/>
        </w:rPr>
      </w:pPr>
    </w:p>
    <w:p w14:paraId="2514B278" w14:textId="77777777" w:rsidR="00F46699" w:rsidRPr="00F46699" w:rsidRDefault="00F46699" w:rsidP="00F46699">
      <w:pPr>
        <w:jc w:val="center"/>
        <w:rPr>
          <w:rFonts w:ascii="Times New Roman" w:hAnsi="Times New Roman" w:cs="Times New Roman"/>
          <w:sz w:val="32"/>
          <w:szCs w:val="32"/>
          <w:lang w:val="en-GB"/>
        </w:rPr>
      </w:pPr>
      <w:r w:rsidRPr="00F46699">
        <w:rPr>
          <w:rFonts w:ascii="Times New Roman" w:hAnsi="Times New Roman" w:cs="Times New Roman"/>
          <w:b/>
          <w:bCs/>
          <w:sz w:val="32"/>
          <w:szCs w:val="32"/>
          <w:lang w:val="en-GB"/>
        </w:rPr>
        <w:t>Student Name:</w:t>
      </w:r>
      <w:r w:rsidRPr="00F46699">
        <w:rPr>
          <w:rFonts w:ascii="Times New Roman" w:hAnsi="Times New Roman" w:cs="Times New Roman"/>
          <w:sz w:val="32"/>
          <w:szCs w:val="32"/>
          <w:lang w:val="en-GB"/>
        </w:rPr>
        <w:t xml:space="preserve"> Lyudmila </w:t>
      </w:r>
      <w:proofErr w:type="spellStart"/>
      <w:r w:rsidRPr="00F46699">
        <w:rPr>
          <w:rFonts w:ascii="Times New Roman" w:hAnsi="Times New Roman" w:cs="Times New Roman"/>
          <w:sz w:val="32"/>
          <w:szCs w:val="32"/>
          <w:lang w:val="en-GB"/>
        </w:rPr>
        <w:t>Nikolova</w:t>
      </w:r>
      <w:proofErr w:type="spellEnd"/>
    </w:p>
    <w:p w14:paraId="260F78C4" w14:textId="1BC418FB" w:rsidR="00F46699" w:rsidRPr="00F46699" w:rsidRDefault="00F46699" w:rsidP="00F46699">
      <w:pPr>
        <w:jc w:val="center"/>
        <w:rPr>
          <w:rFonts w:ascii="Times New Roman" w:hAnsi="Times New Roman" w:cs="Times New Roman"/>
          <w:b/>
          <w:bCs/>
          <w:sz w:val="32"/>
          <w:szCs w:val="32"/>
          <w:lang w:val="en-GB"/>
        </w:rPr>
      </w:pPr>
      <w:r w:rsidRPr="00F46699">
        <w:rPr>
          <w:rFonts w:ascii="Times New Roman" w:hAnsi="Times New Roman" w:cs="Times New Roman"/>
          <w:b/>
          <w:bCs/>
          <w:sz w:val="32"/>
          <w:szCs w:val="32"/>
          <w:lang w:val="en-GB"/>
        </w:rPr>
        <w:t xml:space="preserve">Student Number: </w:t>
      </w:r>
      <w:r w:rsidRPr="00F46699">
        <w:rPr>
          <w:rFonts w:ascii="Times New Roman" w:hAnsi="Times New Roman" w:cs="Times New Roman"/>
          <w:sz w:val="32"/>
          <w:szCs w:val="32"/>
          <w:lang w:val="en-GB"/>
        </w:rPr>
        <w:t>1908690</w:t>
      </w:r>
    </w:p>
    <w:p w14:paraId="59054FC2" w14:textId="77777777" w:rsidR="00154A51" w:rsidRDefault="00154A51" w:rsidP="00F46699">
      <w:pPr>
        <w:jc w:val="center"/>
        <w:rPr>
          <w:rFonts w:ascii="Times New Roman" w:hAnsi="Times New Roman" w:cs="Times New Roman"/>
          <w:sz w:val="32"/>
          <w:szCs w:val="32"/>
        </w:rPr>
      </w:pPr>
    </w:p>
    <w:p w14:paraId="3BD1A4F0" w14:textId="77777777" w:rsidR="00154A51" w:rsidRDefault="00154A51">
      <w:pPr>
        <w:rPr>
          <w:rFonts w:ascii="Times New Roman" w:hAnsi="Times New Roman" w:cs="Times New Roman"/>
          <w:sz w:val="32"/>
          <w:szCs w:val="32"/>
        </w:rPr>
      </w:pPr>
    </w:p>
    <w:p w14:paraId="74B14E65" w14:textId="77777777" w:rsidR="00154A51" w:rsidRDefault="00154A51">
      <w:pPr>
        <w:rPr>
          <w:rFonts w:ascii="Times New Roman" w:hAnsi="Times New Roman" w:cs="Times New Roman"/>
          <w:sz w:val="32"/>
          <w:szCs w:val="32"/>
        </w:rPr>
      </w:pPr>
    </w:p>
    <w:p w14:paraId="51197645" w14:textId="77777777" w:rsidR="00154A51" w:rsidRDefault="00154A51">
      <w:pPr>
        <w:rPr>
          <w:rFonts w:ascii="Times New Roman" w:hAnsi="Times New Roman" w:cs="Times New Roman"/>
          <w:sz w:val="32"/>
          <w:szCs w:val="32"/>
        </w:rPr>
      </w:pPr>
    </w:p>
    <w:p w14:paraId="58DB1F63" w14:textId="77777777" w:rsidR="00154A51" w:rsidRDefault="00154A51">
      <w:pPr>
        <w:rPr>
          <w:rFonts w:ascii="Times New Roman" w:hAnsi="Times New Roman" w:cs="Times New Roman"/>
          <w:sz w:val="32"/>
          <w:szCs w:val="32"/>
        </w:rPr>
      </w:pPr>
    </w:p>
    <w:p w14:paraId="69500F80" w14:textId="77777777" w:rsidR="00154A51" w:rsidRDefault="00154A51">
      <w:pPr>
        <w:rPr>
          <w:rFonts w:ascii="Times New Roman" w:hAnsi="Times New Roman" w:cs="Times New Roman"/>
          <w:sz w:val="32"/>
          <w:szCs w:val="32"/>
        </w:rPr>
      </w:pPr>
    </w:p>
    <w:p w14:paraId="3F6F88FA" w14:textId="77777777" w:rsidR="00154A51" w:rsidRDefault="00154A51">
      <w:pPr>
        <w:rPr>
          <w:rFonts w:ascii="Times New Roman" w:hAnsi="Times New Roman" w:cs="Times New Roman"/>
          <w:sz w:val="32"/>
          <w:szCs w:val="32"/>
        </w:rPr>
      </w:pPr>
    </w:p>
    <w:p w14:paraId="34E6B2BE" w14:textId="77777777" w:rsidR="00154A51" w:rsidRDefault="00154A51">
      <w:pPr>
        <w:rPr>
          <w:rFonts w:ascii="Times New Roman" w:hAnsi="Times New Roman" w:cs="Times New Roman"/>
          <w:sz w:val="32"/>
          <w:szCs w:val="32"/>
        </w:rPr>
      </w:pPr>
    </w:p>
    <w:p w14:paraId="1163E749" w14:textId="77777777" w:rsidR="00154A51" w:rsidRDefault="00154A51">
      <w:pPr>
        <w:rPr>
          <w:rFonts w:ascii="Times New Roman" w:hAnsi="Times New Roman" w:cs="Times New Roman"/>
          <w:sz w:val="32"/>
          <w:szCs w:val="32"/>
        </w:rPr>
      </w:pPr>
    </w:p>
    <w:p w14:paraId="40ACA134" w14:textId="46C2E7A4" w:rsidR="00154A51" w:rsidRDefault="00154A51">
      <w:pPr>
        <w:rPr>
          <w:rFonts w:ascii="Times New Roman" w:hAnsi="Times New Roman" w:cs="Times New Roman"/>
          <w:sz w:val="32"/>
          <w:szCs w:val="32"/>
        </w:rPr>
      </w:pPr>
    </w:p>
    <w:p w14:paraId="3E3D4696" w14:textId="77777777" w:rsidR="00F46699" w:rsidRDefault="00F46699">
      <w:pPr>
        <w:rPr>
          <w:rFonts w:ascii="Times New Roman" w:hAnsi="Times New Roman" w:cs="Times New Roman"/>
          <w:sz w:val="32"/>
          <w:szCs w:val="32"/>
        </w:rPr>
      </w:pPr>
    </w:p>
    <w:p w14:paraId="39B11EE2" w14:textId="77777777" w:rsidR="00154A51" w:rsidRPr="007B144D" w:rsidRDefault="00154A51" w:rsidP="007B144D">
      <w:pPr>
        <w:pStyle w:val="ListParagraph"/>
        <w:numPr>
          <w:ilvl w:val="0"/>
          <w:numId w:val="1"/>
        </w:numPr>
        <w:jc w:val="center"/>
        <w:rPr>
          <w:rFonts w:ascii="Times New Roman" w:hAnsi="Times New Roman" w:cs="Times New Roman"/>
          <w:sz w:val="32"/>
          <w:szCs w:val="32"/>
        </w:rPr>
      </w:pPr>
      <w:r w:rsidRPr="007B144D">
        <w:rPr>
          <w:rFonts w:ascii="Times New Roman" w:hAnsi="Times New Roman" w:cs="Times New Roman"/>
          <w:sz w:val="32"/>
          <w:szCs w:val="32"/>
        </w:rPr>
        <w:t>INTRODUCTION</w:t>
      </w:r>
    </w:p>
    <w:p w14:paraId="5AFA9985" w14:textId="77777777" w:rsidR="00497F12" w:rsidRDefault="00497F12" w:rsidP="00D125E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management of an organization has the prime responsibility to ensure that </w:t>
      </w:r>
      <w:r w:rsidR="009B5A88">
        <w:rPr>
          <w:rFonts w:ascii="Times New Roman" w:hAnsi="Times New Roman" w:cs="Times New Roman"/>
          <w:sz w:val="24"/>
          <w:szCs w:val="24"/>
        </w:rPr>
        <w:t>resources of the business such as ‘money, inventory, real estate investments, technology and equipment are used in the best possible way’ (</w:t>
      </w:r>
      <w:proofErr w:type="spellStart"/>
      <w:r w:rsidR="009B5A88">
        <w:rPr>
          <w:rFonts w:ascii="Times New Roman" w:hAnsi="Times New Roman" w:cs="Times New Roman"/>
          <w:sz w:val="24"/>
          <w:szCs w:val="24"/>
        </w:rPr>
        <w:t>Helmkamp</w:t>
      </w:r>
      <w:proofErr w:type="spellEnd"/>
      <w:r w:rsidR="009B5A88">
        <w:rPr>
          <w:rFonts w:ascii="Times New Roman" w:hAnsi="Times New Roman" w:cs="Times New Roman"/>
          <w:sz w:val="24"/>
          <w:szCs w:val="24"/>
        </w:rPr>
        <w:t>, 1990).</w:t>
      </w:r>
      <w:r>
        <w:rPr>
          <w:rFonts w:ascii="Times New Roman" w:hAnsi="Times New Roman" w:cs="Times New Roman"/>
          <w:sz w:val="24"/>
          <w:szCs w:val="24"/>
        </w:rPr>
        <w:t xml:space="preserve"> </w:t>
      </w:r>
      <w:r w:rsidR="00AF75E3">
        <w:rPr>
          <w:rFonts w:ascii="Times New Roman" w:hAnsi="Times New Roman" w:cs="Times New Roman"/>
          <w:sz w:val="24"/>
          <w:szCs w:val="24"/>
        </w:rPr>
        <w:t>The resources available to an organization are generally limited in supply and therefore t</w:t>
      </w:r>
      <w:r w:rsidR="009B5A88">
        <w:rPr>
          <w:rFonts w:ascii="Times New Roman" w:hAnsi="Times New Roman" w:cs="Times New Roman"/>
          <w:sz w:val="24"/>
          <w:szCs w:val="24"/>
        </w:rPr>
        <w:t xml:space="preserve">he efficient use of resources is paramount for an organization to survive and be profitable. </w:t>
      </w:r>
      <w:r w:rsidR="00A83CD2">
        <w:rPr>
          <w:rFonts w:ascii="Times New Roman" w:hAnsi="Times New Roman" w:cs="Times New Roman"/>
          <w:sz w:val="24"/>
          <w:szCs w:val="24"/>
        </w:rPr>
        <w:t xml:space="preserve">The management today is target oriented meaning it works through financial and non-financial standards, yardsticks, and budgets. </w:t>
      </w:r>
      <w:r w:rsidR="000051C9">
        <w:rPr>
          <w:rFonts w:ascii="Times New Roman" w:hAnsi="Times New Roman" w:cs="Times New Roman"/>
          <w:sz w:val="24"/>
          <w:szCs w:val="24"/>
        </w:rPr>
        <w:t xml:space="preserve">This </w:t>
      </w:r>
      <w:r w:rsidR="00265089">
        <w:rPr>
          <w:rFonts w:ascii="Times New Roman" w:hAnsi="Times New Roman" w:cs="Times New Roman"/>
          <w:sz w:val="24"/>
          <w:szCs w:val="24"/>
        </w:rPr>
        <w:t xml:space="preserve">calls for </w:t>
      </w:r>
      <w:r w:rsidR="00A83CD2">
        <w:rPr>
          <w:rFonts w:ascii="Times New Roman" w:hAnsi="Times New Roman" w:cs="Times New Roman"/>
          <w:sz w:val="24"/>
          <w:szCs w:val="24"/>
        </w:rPr>
        <w:t xml:space="preserve"> </w:t>
      </w:r>
      <w:r w:rsidR="00AF75E3">
        <w:rPr>
          <w:rFonts w:ascii="Times New Roman" w:hAnsi="Times New Roman" w:cs="Times New Roman"/>
          <w:sz w:val="24"/>
          <w:szCs w:val="24"/>
        </w:rPr>
        <w:t xml:space="preserve"> mechanism in place that identifies and reports to higher management</w:t>
      </w:r>
      <w:r w:rsidR="000051C9">
        <w:rPr>
          <w:rFonts w:ascii="Times New Roman" w:hAnsi="Times New Roman" w:cs="Times New Roman"/>
          <w:sz w:val="24"/>
          <w:szCs w:val="24"/>
        </w:rPr>
        <w:t xml:space="preserve"> any deviation from the planned course </w:t>
      </w:r>
      <w:r w:rsidR="00AF75E3">
        <w:rPr>
          <w:rFonts w:ascii="Times New Roman" w:hAnsi="Times New Roman" w:cs="Times New Roman"/>
          <w:sz w:val="24"/>
          <w:szCs w:val="24"/>
        </w:rPr>
        <w:t>of actions.</w:t>
      </w:r>
      <w:r w:rsidR="00853FA9">
        <w:rPr>
          <w:rFonts w:ascii="Times New Roman" w:hAnsi="Times New Roman" w:cs="Times New Roman"/>
          <w:sz w:val="24"/>
          <w:szCs w:val="24"/>
        </w:rPr>
        <w:t xml:space="preserve">  </w:t>
      </w:r>
    </w:p>
    <w:p w14:paraId="5AE05FDA" w14:textId="3ECFD82C" w:rsidR="00A04D22" w:rsidRDefault="00D90022" w:rsidP="00D125E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subject of Management Accounting is mainly concerned with providing meaningful information </w:t>
      </w:r>
      <w:r w:rsidR="00114CC5">
        <w:rPr>
          <w:rFonts w:ascii="Times New Roman" w:hAnsi="Times New Roman" w:cs="Times New Roman"/>
          <w:sz w:val="24"/>
          <w:szCs w:val="24"/>
          <w:lang w:val="en-GB"/>
        </w:rPr>
        <w:t>to managers. People inside the organization who are responsible to control this. (</w:t>
      </w:r>
      <w:r w:rsidR="00114CC5" w:rsidRPr="00114CC5">
        <w:rPr>
          <w:rFonts w:ascii="Times New Roman" w:hAnsi="Times New Roman" w:cs="Times New Roman"/>
          <w:sz w:val="24"/>
          <w:szCs w:val="24"/>
          <w:lang w:val="en-GB"/>
        </w:rPr>
        <w:t>Will and Rohde, 2015)</w:t>
      </w:r>
      <w:r w:rsidR="00114CC5">
        <w:rPr>
          <w:rFonts w:ascii="Times New Roman" w:hAnsi="Times New Roman" w:cs="Times New Roman"/>
          <w:sz w:val="24"/>
          <w:szCs w:val="24"/>
          <w:lang w:val="en-GB"/>
        </w:rPr>
        <w:t xml:space="preserve"> </w:t>
      </w:r>
      <w:r w:rsidR="00114CC5">
        <w:rPr>
          <w:rFonts w:ascii="Times New Roman" w:hAnsi="Times New Roman" w:cs="Times New Roman"/>
          <w:sz w:val="24"/>
          <w:szCs w:val="24"/>
        </w:rPr>
        <w:t>R</w:t>
      </w:r>
      <w:r>
        <w:rPr>
          <w:rFonts w:ascii="Times New Roman" w:hAnsi="Times New Roman" w:cs="Times New Roman"/>
          <w:sz w:val="24"/>
          <w:szCs w:val="24"/>
        </w:rPr>
        <w:t xml:space="preserve">elating to various aspects of business activity to concerned managers </w:t>
      </w:r>
      <w:r w:rsidR="000651B9">
        <w:rPr>
          <w:rFonts w:ascii="Times New Roman" w:hAnsi="Times New Roman" w:cs="Times New Roman"/>
          <w:sz w:val="24"/>
          <w:szCs w:val="24"/>
        </w:rPr>
        <w:t xml:space="preserve">with a view to assist in </w:t>
      </w:r>
      <w:r>
        <w:rPr>
          <w:rFonts w:ascii="Times New Roman" w:hAnsi="Times New Roman" w:cs="Times New Roman"/>
          <w:sz w:val="24"/>
          <w:szCs w:val="24"/>
        </w:rPr>
        <w:t>decision making</w:t>
      </w:r>
      <w:r w:rsidR="00972890">
        <w:rPr>
          <w:rFonts w:ascii="Times New Roman" w:hAnsi="Times New Roman" w:cs="Times New Roman"/>
          <w:sz w:val="24"/>
          <w:szCs w:val="24"/>
        </w:rPr>
        <w:t xml:space="preserve"> </w:t>
      </w:r>
      <w:r w:rsidR="00787F76">
        <w:rPr>
          <w:rFonts w:ascii="Times New Roman" w:hAnsi="Times New Roman" w:cs="Times New Roman"/>
          <w:sz w:val="24"/>
          <w:szCs w:val="24"/>
        </w:rPr>
        <w:t>to address</w:t>
      </w:r>
      <w:r w:rsidR="004D596B">
        <w:rPr>
          <w:rFonts w:ascii="Times New Roman" w:hAnsi="Times New Roman" w:cs="Times New Roman"/>
          <w:sz w:val="24"/>
          <w:szCs w:val="24"/>
        </w:rPr>
        <w:t xml:space="preserve"> sensitive and critical areas</w:t>
      </w:r>
      <w:r w:rsidR="00787F76">
        <w:rPr>
          <w:rFonts w:ascii="Times New Roman" w:hAnsi="Times New Roman" w:cs="Times New Roman"/>
          <w:sz w:val="24"/>
          <w:szCs w:val="24"/>
        </w:rPr>
        <w:t xml:space="preserve"> promptly. </w:t>
      </w:r>
      <w:r w:rsidR="00DB5032">
        <w:rPr>
          <w:rFonts w:ascii="Times New Roman" w:hAnsi="Times New Roman" w:cs="Times New Roman"/>
          <w:sz w:val="24"/>
          <w:szCs w:val="24"/>
        </w:rPr>
        <w:t xml:space="preserve">To be meaningful the information has to be relevant, timely, precise and authentic. </w:t>
      </w:r>
      <w:r w:rsidR="00663ADD">
        <w:rPr>
          <w:rFonts w:ascii="Times New Roman" w:hAnsi="Times New Roman" w:cs="Times New Roman"/>
          <w:sz w:val="24"/>
          <w:szCs w:val="24"/>
        </w:rPr>
        <w:t>The</w:t>
      </w:r>
      <w:r w:rsidR="00E65035">
        <w:rPr>
          <w:rFonts w:ascii="Times New Roman" w:hAnsi="Times New Roman" w:cs="Times New Roman"/>
          <w:sz w:val="24"/>
          <w:szCs w:val="24"/>
        </w:rPr>
        <w:t xml:space="preserve"> </w:t>
      </w:r>
      <w:r w:rsidR="00663ADD">
        <w:rPr>
          <w:rFonts w:ascii="Times New Roman" w:hAnsi="Times New Roman" w:cs="Times New Roman"/>
          <w:sz w:val="24"/>
          <w:szCs w:val="24"/>
        </w:rPr>
        <w:t xml:space="preserve">meaning of </w:t>
      </w:r>
      <w:r w:rsidR="00BC1473">
        <w:rPr>
          <w:rFonts w:ascii="Times New Roman" w:hAnsi="Times New Roman" w:cs="Times New Roman"/>
          <w:sz w:val="24"/>
          <w:szCs w:val="24"/>
        </w:rPr>
        <w:t>‘</w:t>
      </w:r>
      <w:r w:rsidR="003744F6">
        <w:rPr>
          <w:rFonts w:ascii="Times New Roman" w:hAnsi="Times New Roman" w:cs="Times New Roman"/>
          <w:sz w:val="24"/>
          <w:szCs w:val="24"/>
        </w:rPr>
        <w:t>relevant information</w:t>
      </w:r>
      <w:r w:rsidR="00BC1473">
        <w:rPr>
          <w:rFonts w:ascii="Times New Roman" w:hAnsi="Times New Roman" w:cs="Times New Roman"/>
          <w:sz w:val="24"/>
          <w:szCs w:val="24"/>
        </w:rPr>
        <w:t>’</w:t>
      </w:r>
      <w:r w:rsidR="003744F6">
        <w:rPr>
          <w:rFonts w:ascii="Times New Roman" w:hAnsi="Times New Roman" w:cs="Times New Roman"/>
          <w:sz w:val="24"/>
          <w:szCs w:val="24"/>
        </w:rPr>
        <w:t xml:space="preserve"> </w:t>
      </w:r>
      <w:r w:rsidR="00663ADD">
        <w:rPr>
          <w:rFonts w:ascii="Times New Roman" w:hAnsi="Times New Roman" w:cs="Times New Roman"/>
          <w:sz w:val="24"/>
          <w:szCs w:val="24"/>
        </w:rPr>
        <w:t xml:space="preserve">criteria </w:t>
      </w:r>
      <w:r w:rsidR="00E65035">
        <w:rPr>
          <w:rFonts w:ascii="Times New Roman" w:hAnsi="Times New Roman" w:cs="Times New Roman"/>
          <w:sz w:val="24"/>
          <w:szCs w:val="24"/>
        </w:rPr>
        <w:t xml:space="preserve">is that the information should lead to some kind of decision making by management. </w:t>
      </w:r>
      <w:r w:rsidR="00BC1473">
        <w:rPr>
          <w:rFonts w:ascii="Times New Roman" w:hAnsi="Times New Roman" w:cs="Times New Roman"/>
          <w:sz w:val="24"/>
          <w:szCs w:val="24"/>
        </w:rPr>
        <w:t>The meaning of ‘timely information’ is that information ought to be available in the shortest possible t</w:t>
      </w:r>
      <w:r w:rsidR="00194149">
        <w:rPr>
          <w:rFonts w:ascii="Times New Roman" w:hAnsi="Times New Roman" w:cs="Times New Roman"/>
          <w:sz w:val="24"/>
          <w:szCs w:val="24"/>
        </w:rPr>
        <w:t>ime so that decisions can be mad</w:t>
      </w:r>
      <w:r w:rsidR="00BC1473">
        <w:rPr>
          <w:rFonts w:ascii="Times New Roman" w:hAnsi="Times New Roman" w:cs="Times New Roman"/>
          <w:sz w:val="24"/>
          <w:szCs w:val="24"/>
        </w:rPr>
        <w:t xml:space="preserve">e promptly and actions can be initiated to control any untoward situation before it is too late. </w:t>
      </w:r>
      <w:r w:rsidR="00265089">
        <w:rPr>
          <w:rFonts w:ascii="Times New Roman" w:hAnsi="Times New Roman" w:cs="Times New Roman"/>
          <w:sz w:val="24"/>
          <w:szCs w:val="24"/>
        </w:rPr>
        <w:t xml:space="preserve">The meaning of ‘precise information’ is that managers need concise and to the point information to enable them to reach to the crux of the situation in the shortest possible time. </w:t>
      </w:r>
      <w:r w:rsidR="00CD2EFA">
        <w:rPr>
          <w:rFonts w:ascii="Times New Roman" w:hAnsi="Times New Roman" w:cs="Times New Roman"/>
          <w:sz w:val="24"/>
          <w:szCs w:val="24"/>
        </w:rPr>
        <w:t xml:space="preserve">The meaning of ‘authentic information’ </w:t>
      </w:r>
      <w:r w:rsidR="00CD2EFA">
        <w:rPr>
          <w:rFonts w:ascii="Times New Roman" w:hAnsi="Times New Roman" w:cs="Times New Roman"/>
          <w:sz w:val="24"/>
          <w:szCs w:val="24"/>
        </w:rPr>
        <w:lastRenderedPageBreak/>
        <w:t xml:space="preserve">is that information provided </w:t>
      </w:r>
      <w:r w:rsidR="002D0EC3">
        <w:rPr>
          <w:rFonts w:ascii="Times New Roman" w:hAnsi="Times New Roman" w:cs="Times New Roman"/>
          <w:sz w:val="24"/>
          <w:szCs w:val="24"/>
        </w:rPr>
        <w:t>to managers need to be accurate so that sound decisions can be made based on such information.</w:t>
      </w:r>
    </w:p>
    <w:p w14:paraId="6CCA148C" w14:textId="77777777" w:rsidR="00A04D22" w:rsidRDefault="00A04D22" w:rsidP="00D125EC">
      <w:pPr>
        <w:spacing w:line="480" w:lineRule="auto"/>
        <w:rPr>
          <w:rFonts w:ascii="Times New Roman" w:hAnsi="Times New Roman" w:cs="Times New Roman"/>
          <w:sz w:val="24"/>
          <w:szCs w:val="24"/>
        </w:rPr>
      </w:pPr>
    </w:p>
    <w:p w14:paraId="1F831D59" w14:textId="77777777" w:rsidR="00A04D22" w:rsidRDefault="00A04D22" w:rsidP="00A04D22">
      <w:pPr>
        <w:pStyle w:val="ListParagraph"/>
        <w:numPr>
          <w:ilvl w:val="1"/>
          <w:numId w:val="1"/>
        </w:numPr>
        <w:spacing w:line="480" w:lineRule="auto"/>
        <w:jc w:val="center"/>
        <w:rPr>
          <w:rFonts w:ascii="Times New Roman" w:hAnsi="Times New Roman" w:cs="Times New Roman"/>
          <w:sz w:val="24"/>
          <w:szCs w:val="24"/>
        </w:rPr>
      </w:pPr>
      <w:r w:rsidRPr="00A04D22">
        <w:rPr>
          <w:rFonts w:ascii="Times New Roman" w:hAnsi="Times New Roman" w:cs="Times New Roman"/>
          <w:sz w:val="24"/>
          <w:szCs w:val="24"/>
        </w:rPr>
        <w:t>The Scope for Management Accounting</w:t>
      </w:r>
    </w:p>
    <w:p w14:paraId="040994C3" w14:textId="77777777" w:rsidR="00A04D22" w:rsidRDefault="00A04D22" w:rsidP="00A04D22">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To understand the scope of Management Accounting it is necessary to consider that annually published financial accounts were considered too late for any corrective decision making. </w:t>
      </w:r>
      <w:r w:rsidR="001F020A">
        <w:rPr>
          <w:rFonts w:ascii="Times New Roman" w:hAnsi="Times New Roman" w:cs="Times New Roman"/>
          <w:sz w:val="24"/>
          <w:szCs w:val="24"/>
        </w:rPr>
        <w:t>The reason was</w:t>
      </w:r>
      <w:r w:rsidR="00D745E1">
        <w:rPr>
          <w:rFonts w:ascii="Times New Roman" w:hAnsi="Times New Roman" w:cs="Times New Roman"/>
          <w:sz w:val="24"/>
          <w:szCs w:val="24"/>
        </w:rPr>
        <w:t xml:space="preserve"> high </w:t>
      </w:r>
      <w:r w:rsidR="001F020A">
        <w:rPr>
          <w:rFonts w:ascii="Times New Roman" w:hAnsi="Times New Roman" w:cs="Times New Roman"/>
          <w:sz w:val="24"/>
          <w:szCs w:val="24"/>
        </w:rPr>
        <w:t xml:space="preserve">business </w:t>
      </w:r>
      <w:r w:rsidR="00D745E1">
        <w:rPr>
          <w:rFonts w:ascii="Times New Roman" w:hAnsi="Times New Roman" w:cs="Times New Roman"/>
          <w:sz w:val="24"/>
          <w:szCs w:val="24"/>
        </w:rPr>
        <w:t xml:space="preserve">risks due massive </w:t>
      </w:r>
      <w:r w:rsidR="001F020A">
        <w:rPr>
          <w:rFonts w:ascii="Times New Roman" w:hAnsi="Times New Roman" w:cs="Times New Roman"/>
          <w:sz w:val="24"/>
          <w:szCs w:val="24"/>
        </w:rPr>
        <w:t>growth in the size of business</w:t>
      </w:r>
      <w:r w:rsidR="00D745E1">
        <w:rPr>
          <w:rFonts w:ascii="Times New Roman" w:hAnsi="Times New Roman" w:cs="Times New Roman"/>
          <w:sz w:val="24"/>
          <w:szCs w:val="24"/>
        </w:rPr>
        <w:t xml:space="preserve"> and the heavy investment involved</w:t>
      </w:r>
      <w:r w:rsidR="00CF1FFD">
        <w:rPr>
          <w:rFonts w:ascii="Times New Roman" w:hAnsi="Times New Roman" w:cs="Times New Roman"/>
          <w:sz w:val="24"/>
          <w:szCs w:val="24"/>
        </w:rPr>
        <w:t xml:space="preserve">. </w:t>
      </w:r>
      <w:r>
        <w:rPr>
          <w:rFonts w:ascii="Times New Roman" w:hAnsi="Times New Roman" w:cs="Times New Roman"/>
          <w:sz w:val="24"/>
          <w:szCs w:val="24"/>
        </w:rPr>
        <w:t xml:space="preserve">As a result monthly accounting system was introduced for internal reporting purposes. </w:t>
      </w:r>
      <w:r w:rsidR="00DC456C">
        <w:rPr>
          <w:rFonts w:ascii="Times New Roman" w:hAnsi="Times New Roman" w:cs="Times New Roman"/>
          <w:sz w:val="24"/>
          <w:szCs w:val="24"/>
        </w:rPr>
        <w:t xml:space="preserve">This practice enabled review of performance at monthly intervals. </w:t>
      </w:r>
      <w:r w:rsidR="001F020A">
        <w:rPr>
          <w:rFonts w:ascii="Times New Roman" w:hAnsi="Times New Roman" w:cs="Times New Roman"/>
          <w:sz w:val="24"/>
          <w:szCs w:val="24"/>
        </w:rPr>
        <w:t>However, with phenomenal advancement in technology it became possible to capture</w:t>
      </w:r>
      <w:r w:rsidR="00DC456C">
        <w:rPr>
          <w:rFonts w:ascii="Times New Roman" w:hAnsi="Times New Roman" w:cs="Times New Roman"/>
          <w:sz w:val="24"/>
          <w:szCs w:val="24"/>
        </w:rPr>
        <w:t xml:space="preserve"> infor</w:t>
      </w:r>
      <w:r w:rsidR="008B0632">
        <w:rPr>
          <w:rFonts w:ascii="Times New Roman" w:hAnsi="Times New Roman" w:cs="Times New Roman"/>
          <w:sz w:val="24"/>
          <w:szCs w:val="24"/>
        </w:rPr>
        <w:t>mation on-line and in real-time enabling prompt decision making.</w:t>
      </w:r>
      <w:r w:rsidR="001F020A">
        <w:rPr>
          <w:rFonts w:ascii="Times New Roman" w:hAnsi="Times New Roman" w:cs="Times New Roman"/>
          <w:sz w:val="24"/>
          <w:szCs w:val="24"/>
        </w:rPr>
        <w:t xml:space="preserve"> </w:t>
      </w:r>
      <w:r w:rsidR="00523C40">
        <w:rPr>
          <w:rFonts w:ascii="Times New Roman" w:hAnsi="Times New Roman" w:cs="Times New Roman"/>
          <w:sz w:val="24"/>
          <w:szCs w:val="24"/>
        </w:rPr>
        <w:t xml:space="preserve">That is the modern concept of Management Accounting. </w:t>
      </w:r>
    </w:p>
    <w:p w14:paraId="7E9C9D81" w14:textId="77777777" w:rsidR="00523C40" w:rsidRPr="00000EB6" w:rsidRDefault="00000EB6" w:rsidP="00000EB6">
      <w:pPr>
        <w:pStyle w:val="ListParagraph"/>
        <w:numPr>
          <w:ilvl w:val="1"/>
          <w:numId w:val="1"/>
        </w:numPr>
        <w:spacing w:line="480" w:lineRule="auto"/>
        <w:jc w:val="center"/>
        <w:rPr>
          <w:rFonts w:ascii="Times New Roman" w:hAnsi="Times New Roman" w:cs="Times New Roman"/>
          <w:sz w:val="24"/>
          <w:szCs w:val="24"/>
        </w:rPr>
      </w:pPr>
      <w:r w:rsidRPr="00000EB6">
        <w:rPr>
          <w:rFonts w:ascii="Times New Roman" w:hAnsi="Times New Roman" w:cs="Times New Roman"/>
          <w:sz w:val="24"/>
          <w:szCs w:val="24"/>
        </w:rPr>
        <w:t>The Significance of Management Accounting</w:t>
      </w:r>
    </w:p>
    <w:p w14:paraId="5953658F" w14:textId="77777777" w:rsidR="000F184E" w:rsidRDefault="00000EB6" w:rsidP="00000EB6">
      <w:pPr>
        <w:spacing w:line="480" w:lineRule="auto"/>
        <w:ind w:left="360"/>
        <w:rPr>
          <w:rFonts w:ascii="Times New Roman" w:hAnsi="Times New Roman" w:cs="Times New Roman"/>
          <w:sz w:val="24"/>
          <w:szCs w:val="24"/>
        </w:rPr>
      </w:pPr>
      <w:r>
        <w:rPr>
          <w:rFonts w:ascii="Times New Roman" w:hAnsi="Times New Roman" w:cs="Times New Roman"/>
          <w:sz w:val="24"/>
          <w:szCs w:val="24"/>
        </w:rPr>
        <w:t>Due to large investments at stake</w:t>
      </w:r>
      <w:r w:rsidR="00BB6E29">
        <w:rPr>
          <w:rFonts w:ascii="Times New Roman" w:hAnsi="Times New Roman" w:cs="Times New Roman"/>
          <w:sz w:val="24"/>
          <w:szCs w:val="24"/>
        </w:rPr>
        <w:t>, the high financing costs</w:t>
      </w:r>
      <w:r>
        <w:rPr>
          <w:rFonts w:ascii="Times New Roman" w:hAnsi="Times New Roman" w:cs="Times New Roman"/>
          <w:sz w:val="24"/>
          <w:szCs w:val="24"/>
        </w:rPr>
        <w:t xml:space="preserve"> and ever multiplying business risks, management today cannot afford to lose time. Management today needs information promptly so that corrective actions can be put in place before it is too late. </w:t>
      </w:r>
      <w:r w:rsidR="00565C86">
        <w:rPr>
          <w:rFonts w:ascii="Times New Roman" w:hAnsi="Times New Roman" w:cs="Times New Roman"/>
          <w:sz w:val="24"/>
          <w:szCs w:val="24"/>
        </w:rPr>
        <w:t xml:space="preserve">The concepts of Management Accounting such as split of costs into fixed and variable, </w:t>
      </w:r>
      <w:r w:rsidR="00F31603">
        <w:rPr>
          <w:rFonts w:ascii="Times New Roman" w:hAnsi="Times New Roman" w:cs="Times New Roman"/>
          <w:sz w:val="24"/>
          <w:szCs w:val="24"/>
        </w:rPr>
        <w:t xml:space="preserve">standard cost accounting, budgeting, </w:t>
      </w:r>
      <w:r w:rsidR="00BB6E29">
        <w:rPr>
          <w:rFonts w:ascii="Times New Roman" w:hAnsi="Times New Roman" w:cs="Times New Roman"/>
          <w:sz w:val="24"/>
          <w:szCs w:val="24"/>
        </w:rPr>
        <w:t>activity-based costing, and throughput accounting enable</w:t>
      </w:r>
      <w:r w:rsidR="00F31603">
        <w:rPr>
          <w:rFonts w:ascii="Times New Roman" w:hAnsi="Times New Roman" w:cs="Times New Roman"/>
          <w:sz w:val="24"/>
          <w:szCs w:val="24"/>
        </w:rPr>
        <w:t xml:space="preserve"> much more improved product costing and control on overheads leading to improved profitability.</w:t>
      </w:r>
      <w:r w:rsidR="0031205A">
        <w:rPr>
          <w:rFonts w:ascii="Times New Roman" w:hAnsi="Times New Roman" w:cs="Times New Roman"/>
          <w:sz w:val="24"/>
          <w:szCs w:val="24"/>
        </w:rPr>
        <w:t xml:space="preserve"> </w:t>
      </w:r>
    </w:p>
    <w:p w14:paraId="6F6BF6FD" w14:textId="77777777" w:rsidR="00000EB6" w:rsidRPr="000F184E" w:rsidRDefault="000F184E" w:rsidP="000F184E">
      <w:pPr>
        <w:pStyle w:val="ListParagraph"/>
        <w:numPr>
          <w:ilvl w:val="1"/>
          <w:numId w:val="1"/>
        </w:numPr>
        <w:spacing w:line="480" w:lineRule="auto"/>
        <w:jc w:val="center"/>
        <w:rPr>
          <w:rFonts w:ascii="Times New Roman" w:hAnsi="Times New Roman" w:cs="Times New Roman"/>
          <w:sz w:val="24"/>
          <w:szCs w:val="24"/>
        </w:rPr>
      </w:pPr>
      <w:r w:rsidRPr="000F184E">
        <w:rPr>
          <w:rFonts w:ascii="Times New Roman" w:hAnsi="Times New Roman" w:cs="Times New Roman"/>
          <w:sz w:val="24"/>
          <w:szCs w:val="24"/>
        </w:rPr>
        <w:t>Types of Costs</w:t>
      </w:r>
    </w:p>
    <w:p w14:paraId="1BEF3229" w14:textId="77777777" w:rsidR="00FB2B4B" w:rsidRDefault="00A97409" w:rsidP="000F184E">
      <w:pPr>
        <w:spacing w:line="480" w:lineRule="auto"/>
        <w:ind w:left="360"/>
        <w:rPr>
          <w:rFonts w:ascii="Times New Roman" w:hAnsi="Times New Roman" w:cs="Times New Roman"/>
          <w:sz w:val="24"/>
          <w:szCs w:val="24"/>
        </w:rPr>
      </w:pPr>
      <w:r>
        <w:rPr>
          <w:rFonts w:ascii="Times New Roman" w:hAnsi="Times New Roman" w:cs="Times New Roman"/>
          <w:sz w:val="24"/>
          <w:szCs w:val="24"/>
        </w:rPr>
        <w:lastRenderedPageBreak/>
        <w:t xml:space="preserve">It has long been realized that business costs possess varying behavior patterns. </w:t>
      </w:r>
      <w:r w:rsidR="00880D68">
        <w:rPr>
          <w:rFonts w:ascii="Times New Roman" w:hAnsi="Times New Roman" w:cs="Times New Roman"/>
          <w:sz w:val="24"/>
          <w:szCs w:val="24"/>
        </w:rPr>
        <w:t xml:space="preserve">Costs that can be traced to a product or cost objective are referred as direct costs. Examples of direct costs will include direct material costs, direct labor costs, and </w:t>
      </w:r>
      <w:r w:rsidR="0037643F">
        <w:rPr>
          <w:rFonts w:ascii="Times New Roman" w:hAnsi="Times New Roman" w:cs="Times New Roman"/>
          <w:sz w:val="24"/>
          <w:szCs w:val="24"/>
        </w:rPr>
        <w:t xml:space="preserve">manufacturing overheads. </w:t>
      </w:r>
      <w:r w:rsidR="00F04269">
        <w:rPr>
          <w:rFonts w:ascii="Times New Roman" w:hAnsi="Times New Roman" w:cs="Times New Roman"/>
          <w:sz w:val="24"/>
          <w:szCs w:val="24"/>
        </w:rPr>
        <w:t xml:space="preserve">Costs that are common to more than one cost objective are referred as indirect costs. Examples of indirect costs include lubricants, adhesives, material handlers etc. </w:t>
      </w:r>
      <w:r w:rsidR="00095844">
        <w:rPr>
          <w:rFonts w:ascii="Times New Roman" w:hAnsi="Times New Roman" w:cs="Times New Roman"/>
          <w:sz w:val="24"/>
          <w:szCs w:val="24"/>
        </w:rPr>
        <w:t xml:space="preserve">The total of direct material costs and direct labor costs are referred as prime costs. </w:t>
      </w:r>
    </w:p>
    <w:p w14:paraId="42641840" w14:textId="77777777" w:rsidR="000F184E" w:rsidRDefault="00F04269" w:rsidP="000F184E">
      <w:pPr>
        <w:spacing w:line="480" w:lineRule="auto"/>
        <w:ind w:left="360"/>
        <w:rPr>
          <w:rFonts w:ascii="Times New Roman" w:hAnsi="Times New Roman" w:cs="Times New Roman"/>
          <w:sz w:val="24"/>
          <w:szCs w:val="24"/>
        </w:rPr>
      </w:pPr>
      <w:r>
        <w:rPr>
          <w:rFonts w:ascii="Times New Roman" w:hAnsi="Times New Roman" w:cs="Times New Roman"/>
          <w:sz w:val="24"/>
          <w:szCs w:val="24"/>
        </w:rPr>
        <w:t>Certain</w:t>
      </w:r>
      <w:r w:rsidR="008302E2">
        <w:rPr>
          <w:rFonts w:ascii="Times New Roman" w:hAnsi="Times New Roman" w:cs="Times New Roman"/>
          <w:sz w:val="24"/>
          <w:szCs w:val="24"/>
        </w:rPr>
        <w:t xml:space="preserve"> costs are time-related whereas some costs are activity-related. </w:t>
      </w:r>
      <w:r w:rsidR="00186BAD">
        <w:rPr>
          <w:rFonts w:ascii="Times New Roman" w:hAnsi="Times New Roman" w:cs="Times New Roman"/>
          <w:sz w:val="24"/>
          <w:szCs w:val="24"/>
        </w:rPr>
        <w:t xml:space="preserve">The time-related costs </w:t>
      </w:r>
      <w:r w:rsidR="000B32D8">
        <w:rPr>
          <w:rFonts w:ascii="Times New Roman" w:hAnsi="Times New Roman" w:cs="Times New Roman"/>
          <w:sz w:val="24"/>
          <w:szCs w:val="24"/>
        </w:rPr>
        <w:t xml:space="preserve">are charged in accounts on the basis of a defined period of time. </w:t>
      </w:r>
      <w:r w:rsidR="00247478">
        <w:rPr>
          <w:rFonts w:ascii="Times New Roman" w:hAnsi="Times New Roman" w:cs="Times New Roman"/>
          <w:sz w:val="24"/>
          <w:szCs w:val="24"/>
        </w:rPr>
        <w:t>These</w:t>
      </w:r>
      <w:r w:rsidR="000B32D8">
        <w:rPr>
          <w:rFonts w:ascii="Times New Roman" w:hAnsi="Times New Roman" w:cs="Times New Roman"/>
          <w:sz w:val="24"/>
          <w:szCs w:val="24"/>
        </w:rPr>
        <w:t xml:space="preserve"> costs are referred in literature as ‘fixed costs’. An example of fixed costs wo</w:t>
      </w:r>
      <w:r w:rsidR="006D660D">
        <w:rPr>
          <w:rFonts w:ascii="Times New Roman" w:hAnsi="Times New Roman" w:cs="Times New Roman"/>
          <w:sz w:val="24"/>
          <w:szCs w:val="24"/>
        </w:rPr>
        <w:t>uld be rent of premises</w:t>
      </w:r>
      <w:r w:rsidR="000B32D8">
        <w:rPr>
          <w:rFonts w:ascii="Times New Roman" w:hAnsi="Times New Roman" w:cs="Times New Roman"/>
          <w:sz w:val="24"/>
          <w:szCs w:val="24"/>
        </w:rPr>
        <w:t xml:space="preserve"> charged in accounts each month. </w:t>
      </w:r>
    </w:p>
    <w:p w14:paraId="1503226C" w14:textId="77777777" w:rsidR="00D01FBB" w:rsidRDefault="00D01FBB" w:rsidP="000F184E">
      <w:pPr>
        <w:spacing w:line="480" w:lineRule="auto"/>
        <w:ind w:left="360"/>
        <w:rPr>
          <w:rFonts w:ascii="Times New Roman" w:hAnsi="Times New Roman" w:cs="Times New Roman"/>
          <w:sz w:val="24"/>
          <w:szCs w:val="24"/>
        </w:rPr>
      </w:pPr>
      <w:r>
        <w:rPr>
          <w:rFonts w:ascii="Times New Roman" w:hAnsi="Times New Roman" w:cs="Times New Roman"/>
          <w:sz w:val="24"/>
          <w:szCs w:val="24"/>
        </w:rPr>
        <w:t>The activity-related costs vary with level of activity. These costs are r</w:t>
      </w:r>
      <w:r w:rsidR="00296B88">
        <w:rPr>
          <w:rFonts w:ascii="Times New Roman" w:hAnsi="Times New Roman" w:cs="Times New Roman"/>
          <w:sz w:val="24"/>
          <w:szCs w:val="24"/>
        </w:rPr>
        <w:t>eferred as ‘variable costs’. E</w:t>
      </w:r>
      <w:r>
        <w:rPr>
          <w:rFonts w:ascii="Times New Roman" w:hAnsi="Times New Roman" w:cs="Times New Roman"/>
          <w:sz w:val="24"/>
          <w:szCs w:val="24"/>
        </w:rPr>
        <w:t>xample</w:t>
      </w:r>
      <w:r w:rsidR="00296B88">
        <w:rPr>
          <w:rFonts w:ascii="Times New Roman" w:hAnsi="Times New Roman" w:cs="Times New Roman"/>
          <w:sz w:val="24"/>
          <w:szCs w:val="24"/>
        </w:rPr>
        <w:t>s</w:t>
      </w:r>
      <w:r>
        <w:rPr>
          <w:rFonts w:ascii="Times New Roman" w:hAnsi="Times New Roman" w:cs="Times New Roman"/>
          <w:sz w:val="24"/>
          <w:szCs w:val="24"/>
        </w:rPr>
        <w:t xml:space="preserve"> of variable c</w:t>
      </w:r>
      <w:r w:rsidR="00296B88">
        <w:rPr>
          <w:rFonts w:ascii="Times New Roman" w:hAnsi="Times New Roman" w:cs="Times New Roman"/>
          <w:sz w:val="24"/>
          <w:szCs w:val="24"/>
        </w:rPr>
        <w:t>ost would include direct</w:t>
      </w:r>
      <w:r w:rsidR="003675E5">
        <w:rPr>
          <w:rFonts w:ascii="Times New Roman" w:hAnsi="Times New Roman" w:cs="Times New Roman"/>
          <w:sz w:val="24"/>
          <w:szCs w:val="24"/>
        </w:rPr>
        <w:t xml:space="preserve"> material cost</w:t>
      </w:r>
      <w:r w:rsidR="000E32FC">
        <w:rPr>
          <w:rFonts w:ascii="Times New Roman" w:hAnsi="Times New Roman" w:cs="Times New Roman"/>
          <w:sz w:val="24"/>
          <w:szCs w:val="24"/>
        </w:rPr>
        <w:t>s</w:t>
      </w:r>
      <w:r w:rsidR="00296B88">
        <w:rPr>
          <w:rFonts w:ascii="Times New Roman" w:hAnsi="Times New Roman" w:cs="Times New Roman"/>
          <w:sz w:val="24"/>
          <w:szCs w:val="24"/>
        </w:rPr>
        <w:t>, direct labor costs and manufacturing overhead</w:t>
      </w:r>
      <w:r w:rsidR="003675E5">
        <w:rPr>
          <w:rFonts w:ascii="Times New Roman" w:hAnsi="Times New Roman" w:cs="Times New Roman"/>
          <w:sz w:val="24"/>
          <w:szCs w:val="24"/>
        </w:rPr>
        <w:t xml:space="preserve"> that</w:t>
      </w:r>
      <w:r>
        <w:rPr>
          <w:rFonts w:ascii="Times New Roman" w:hAnsi="Times New Roman" w:cs="Times New Roman"/>
          <w:sz w:val="24"/>
          <w:szCs w:val="24"/>
        </w:rPr>
        <w:t xml:space="preserve"> tend to vary depending on level of activity. </w:t>
      </w:r>
    </w:p>
    <w:p w14:paraId="344C548A" w14:textId="77777777" w:rsidR="00FB2B4B" w:rsidRPr="00FB2B4B" w:rsidRDefault="00FB2B4B" w:rsidP="00FB2B4B">
      <w:pPr>
        <w:pStyle w:val="ListParagraph"/>
        <w:numPr>
          <w:ilvl w:val="1"/>
          <w:numId w:val="1"/>
        </w:numPr>
        <w:spacing w:line="480" w:lineRule="auto"/>
        <w:jc w:val="center"/>
        <w:rPr>
          <w:rFonts w:ascii="Times New Roman" w:hAnsi="Times New Roman" w:cs="Times New Roman"/>
          <w:sz w:val="24"/>
          <w:szCs w:val="24"/>
        </w:rPr>
      </w:pPr>
      <w:r w:rsidRPr="00FB2B4B">
        <w:rPr>
          <w:rFonts w:ascii="Times New Roman" w:hAnsi="Times New Roman" w:cs="Times New Roman"/>
          <w:sz w:val="24"/>
          <w:szCs w:val="24"/>
        </w:rPr>
        <w:t>Impact of COVID</w:t>
      </w:r>
      <w:r w:rsidR="00830C38">
        <w:rPr>
          <w:rFonts w:ascii="Times New Roman" w:hAnsi="Times New Roman" w:cs="Times New Roman"/>
          <w:sz w:val="24"/>
          <w:szCs w:val="24"/>
        </w:rPr>
        <w:t>-19</w:t>
      </w:r>
      <w:r w:rsidRPr="00FB2B4B">
        <w:rPr>
          <w:rFonts w:ascii="Times New Roman" w:hAnsi="Times New Roman" w:cs="Times New Roman"/>
          <w:sz w:val="24"/>
          <w:szCs w:val="24"/>
        </w:rPr>
        <w:t xml:space="preserve"> on hotel industry</w:t>
      </w:r>
    </w:p>
    <w:p w14:paraId="6F53FAA9" w14:textId="77777777" w:rsidR="00AE03BA" w:rsidRDefault="008E03DE" w:rsidP="00FB2B4B">
      <w:pPr>
        <w:spacing w:line="480" w:lineRule="auto"/>
        <w:ind w:left="360"/>
        <w:rPr>
          <w:rFonts w:ascii="Times New Roman" w:hAnsi="Times New Roman" w:cs="Times New Roman"/>
          <w:sz w:val="24"/>
          <w:szCs w:val="24"/>
        </w:rPr>
      </w:pPr>
      <w:r>
        <w:rPr>
          <w:rFonts w:ascii="Times New Roman" w:hAnsi="Times New Roman" w:cs="Times New Roman"/>
          <w:sz w:val="24"/>
          <w:szCs w:val="24"/>
        </w:rPr>
        <w:t>COVID-19 has had devastating impact on hospitality industry in general and hotel industry in particular (</w:t>
      </w:r>
      <w:proofErr w:type="spellStart"/>
      <w:r>
        <w:rPr>
          <w:rFonts w:ascii="Times New Roman" w:hAnsi="Times New Roman" w:cs="Times New Roman"/>
          <w:sz w:val="24"/>
          <w:szCs w:val="24"/>
        </w:rPr>
        <w:t>Gursoy</w:t>
      </w:r>
      <w:proofErr w:type="spellEnd"/>
      <w:r>
        <w:rPr>
          <w:rFonts w:ascii="Times New Roman" w:hAnsi="Times New Roman" w:cs="Times New Roman"/>
          <w:sz w:val="24"/>
          <w:szCs w:val="24"/>
        </w:rPr>
        <w:t>, 2020). The hotel industry suffered globally as a result of lockdowns, stay-at-home instructions, social distancing, and travel and mobility restrictions (</w:t>
      </w:r>
      <w:proofErr w:type="spellStart"/>
      <w:r>
        <w:rPr>
          <w:rFonts w:ascii="Times New Roman" w:hAnsi="Times New Roman" w:cs="Times New Roman"/>
          <w:sz w:val="24"/>
          <w:szCs w:val="24"/>
        </w:rPr>
        <w:t>Bartik</w:t>
      </w:r>
      <w:proofErr w:type="spellEnd"/>
      <w:r>
        <w:rPr>
          <w:rFonts w:ascii="Times New Roman" w:hAnsi="Times New Roman" w:cs="Times New Roman"/>
          <w:sz w:val="24"/>
          <w:szCs w:val="24"/>
        </w:rPr>
        <w:t xml:space="preserve"> et al (2020). </w:t>
      </w:r>
      <w:r w:rsidR="00C70630">
        <w:rPr>
          <w:rFonts w:ascii="Times New Roman" w:hAnsi="Times New Roman" w:cs="Times New Roman"/>
          <w:sz w:val="24"/>
          <w:szCs w:val="24"/>
        </w:rPr>
        <w:t xml:space="preserve">As a result of these restrictions the world economy suffered serious blow. The American Hotel and Lodging Association (AHLA) in its 2020 report presented gloomy picture by stating 71 percent hotels won’t make it another six months without federal assistance, that 77 percent will be forced to lay off more workers, that more than </w:t>
      </w:r>
      <w:r w:rsidR="00A66CF8">
        <w:rPr>
          <w:rFonts w:ascii="Times New Roman" w:hAnsi="Times New Roman" w:cs="Times New Roman"/>
          <w:sz w:val="24"/>
          <w:szCs w:val="24"/>
        </w:rPr>
        <w:t>one-third hotels facing bankruptcy or forced to sell, and 59 percent in danger of foreclosure.</w:t>
      </w:r>
      <w:r w:rsidR="00C75EAF">
        <w:rPr>
          <w:rFonts w:ascii="Times New Roman" w:hAnsi="Times New Roman" w:cs="Times New Roman"/>
          <w:sz w:val="24"/>
          <w:szCs w:val="24"/>
        </w:rPr>
        <w:t xml:space="preserve"> The </w:t>
      </w:r>
      <w:r w:rsidR="00C75EAF">
        <w:rPr>
          <w:rFonts w:ascii="Times New Roman" w:hAnsi="Times New Roman" w:cs="Times New Roman"/>
          <w:sz w:val="24"/>
          <w:szCs w:val="24"/>
        </w:rPr>
        <w:lastRenderedPageBreak/>
        <w:t xml:space="preserve">World Travel and Tourism Council estimated 50 million job loss risk. </w:t>
      </w:r>
      <w:r w:rsidR="00274D66">
        <w:rPr>
          <w:rFonts w:ascii="Times New Roman" w:hAnsi="Times New Roman" w:cs="Times New Roman"/>
          <w:sz w:val="24"/>
          <w:szCs w:val="24"/>
        </w:rPr>
        <w:t xml:space="preserve">Hoisington (2020) pointed out that hotels are facing the brunt of COVID-19 due to economic slowdown and reduced travel and tourism. </w:t>
      </w:r>
      <w:r w:rsidR="00E65776">
        <w:rPr>
          <w:rFonts w:ascii="Times New Roman" w:hAnsi="Times New Roman" w:cs="Times New Roman"/>
          <w:sz w:val="24"/>
          <w:szCs w:val="24"/>
        </w:rPr>
        <w:t xml:space="preserve"> Guevara (2020) commented that travel and tourism, the bread and butter of hotels, is facing collapse.</w:t>
      </w:r>
      <w:r w:rsidR="0076060F">
        <w:rPr>
          <w:rFonts w:ascii="Times New Roman" w:hAnsi="Times New Roman" w:cs="Times New Roman"/>
          <w:sz w:val="24"/>
          <w:szCs w:val="24"/>
        </w:rPr>
        <w:t xml:space="preserve"> Wallis (2020) pointed out that revenue-per-available-room (RevPAR) at Marriott hotels fell by nearly 90 percent in China and declined by 25 percent in Asia-Pacific region.</w:t>
      </w:r>
      <w:r w:rsidR="00E44206">
        <w:rPr>
          <w:rFonts w:ascii="Times New Roman" w:hAnsi="Times New Roman" w:cs="Times New Roman"/>
          <w:sz w:val="24"/>
          <w:szCs w:val="24"/>
        </w:rPr>
        <w:t xml:space="preserve"> Courtney (2020) estimated </w:t>
      </w:r>
      <w:r w:rsidR="00793C5D">
        <w:rPr>
          <w:rFonts w:ascii="Times New Roman" w:hAnsi="Times New Roman" w:cs="Times New Roman"/>
          <w:sz w:val="24"/>
          <w:szCs w:val="24"/>
        </w:rPr>
        <w:t xml:space="preserve">that RevPAR is likely to continue decline </w:t>
      </w:r>
      <w:r w:rsidR="00AE03BA">
        <w:rPr>
          <w:rFonts w:ascii="Times New Roman" w:hAnsi="Times New Roman" w:cs="Times New Roman"/>
          <w:sz w:val="24"/>
          <w:szCs w:val="24"/>
        </w:rPr>
        <w:t xml:space="preserve">since travel restrictions </w:t>
      </w:r>
      <w:r w:rsidR="00E44206">
        <w:rPr>
          <w:rFonts w:ascii="Times New Roman" w:hAnsi="Times New Roman" w:cs="Times New Roman"/>
          <w:sz w:val="24"/>
          <w:szCs w:val="24"/>
        </w:rPr>
        <w:t xml:space="preserve">are continued. </w:t>
      </w:r>
      <w:r w:rsidR="00AE03BA">
        <w:rPr>
          <w:rFonts w:ascii="Times New Roman" w:hAnsi="Times New Roman" w:cs="Times New Roman"/>
          <w:sz w:val="24"/>
          <w:szCs w:val="24"/>
        </w:rPr>
        <w:t>The report released by STR for the month of February, 2021, highlights dismal performance of hotel industry in U.K. as shown below:</w:t>
      </w:r>
    </w:p>
    <w:p w14:paraId="03C41F02" w14:textId="77777777" w:rsidR="004B7405" w:rsidRDefault="004B7405" w:rsidP="004B7405">
      <w:pPr>
        <w:spacing w:line="480" w:lineRule="auto"/>
        <w:ind w:left="360"/>
        <w:jc w:val="center"/>
        <w:rPr>
          <w:rFonts w:ascii="Times New Roman" w:hAnsi="Times New Roman" w:cs="Times New Roman"/>
          <w:sz w:val="24"/>
          <w:szCs w:val="24"/>
        </w:rPr>
      </w:pPr>
      <w:r>
        <w:rPr>
          <w:rFonts w:ascii="Times New Roman" w:hAnsi="Times New Roman" w:cs="Times New Roman"/>
          <w:sz w:val="24"/>
          <w:szCs w:val="24"/>
        </w:rPr>
        <w:t>Figure 1 UK Hotel Industry</w:t>
      </w:r>
    </w:p>
    <w:tbl>
      <w:tblPr>
        <w:tblStyle w:val="TableGrid"/>
        <w:tblW w:w="8221" w:type="dxa"/>
        <w:tblInd w:w="534" w:type="dxa"/>
        <w:tblLook w:val="04A0" w:firstRow="1" w:lastRow="0" w:firstColumn="1" w:lastColumn="0" w:noHBand="0" w:noVBand="1"/>
      </w:tblPr>
      <w:tblGrid>
        <w:gridCol w:w="2976"/>
        <w:gridCol w:w="1985"/>
        <w:gridCol w:w="3260"/>
      </w:tblGrid>
      <w:tr w:rsidR="00AE03BA" w14:paraId="3239D757" w14:textId="77777777" w:rsidTr="00C6165C">
        <w:trPr>
          <w:trHeight w:val="420"/>
        </w:trPr>
        <w:tc>
          <w:tcPr>
            <w:tcW w:w="2976" w:type="dxa"/>
          </w:tcPr>
          <w:p w14:paraId="15E63BB6" w14:textId="77777777" w:rsidR="00AE03BA" w:rsidRDefault="00836F64" w:rsidP="00FB2B4B">
            <w:pPr>
              <w:spacing w:line="480" w:lineRule="auto"/>
              <w:rPr>
                <w:rFonts w:ascii="Times New Roman" w:hAnsi="Times New Roman" w:cs="Times New Roman"/>
                <w:sz w:val="24"/>
                <w:szCs w:val="24"/>
              </w:rPr>
            </w:pPr>
            <w:r>
              <w:rPr>
                <w:rFonts w:ascii="Times New Roman" w:hAnsi="Times New Roman" w:cs="Times New Roman"/>
                <w:sz w:val="24"/>
                <w:szCs w:val="24"/>
              </w:rPr>
              <w:t>Segment</w:t>
            </w:r>
          </w:p>
        </w:tc>
        <w:tc>
          <w:tcPr>
            <w:tcW w:w="1985" w:type="dxa"/>
          </w:tcPr>
          <w:p w14:paraId="3C8D807F" w14:textId="77777777" w:rsidR="00AE03BA" w:rsidRDefault="00836F64" w:rsidP="00FB2B4B">
            <w:pPr>
              <w:spacing w:line="480" w:lineRule="auto"/>
              <w:rPr>
                <w:rFonts w:ascii="Times New Roman" w:hAnsi="Times New Roman" w:cs="Times New Roman"/>
                <w:sz w:val="24"/>
                <w:szCs w:val="24"/>
              </w:rPr>
            </w:pPr>
            <w:r>
              <w:rPr>
                <w:rFonts w:ascii="Times New Roman" w:hAnsi="Times New Roman" w:cs="Times New Roman"/>
                <w:sz w:val="24"/>
                <w:szCs w:val="24"/>
              </w:rPr>
              <w:t>February, 2021</w:t>
            </w:r>
          </w:p>
        </w:tc>
        <w:tc>
          <w:tcPr>
            <w:tcW w:w="3260" w:type="dxa"/>
          </w:tcPr>
          <w:p w14:paraId="1B8757A3" w14:textId="77777777" w:rsidR="00AE03BA" w:rsidRDefault="00836F64" w:rsidP="00FB2B4B">
            <w:pPr>
              <w:spacing w:line="480" w:lineRule="auto"/>
              <w:rPr>
                <w:rFonts w:ascii="Times New Roman" w:hAnsi="Times New Roman" w:cs="Times New Roman"/>
                <w:sz w:val="24"/>
                <w:szCs w:val="24"/>
              </w:rPr>
            </w:pPr>
            <w:r>
              <w:rPr>
                <w:rFonts w:ascii="Times New Roman" w:hAnsi="Times New Roman" w:cs="Times New Roman"/>
                <w:sz w:val="24"/>
                <w:szCs w:val="24"/>
              </w:rPr>
              <w:t>Year-on-Year basis</w:t>
            </w:r>
          </w:p>
        </w:tc>
      </w:tr>
      <w:tr w:rsidR="00AE03BA" w14:paraId="5076F01A" w14:textId="77777777" w:rsidTr="00C6165C">
        <w:trPr>
          <w:trHeight w:val="556"/>
        </w:trPr>
        <w:tc>
          <w:tcPr>
            <w:tcW w:w="2976" w:type="dxa"/>
          </w:tcPr>
          <w:p w14:paraId="7006F740" w14:textId="77777777" w:rsidR="00AE03BA" w:rsidRDefault="00836F64" w:rsidP="00FB2B4B">
            <w:pPr>
              <w:spacing w:line="480" w:lineRule="auto"/>
              <w:rPr>
                <w:rFonts w:ascii="Times New Roman" w:hAnsi="Times New Roman" w:cs="Times New Roman"/>
                <w:sz w:val="24"/>
                <w:szCs w:val="24"/>
              </w:rPr>
            </w:pPr>
            <w:r>
              <w:rPr>
                <w:rFonts w:ascii="Times New Roman" w:hAnsi="Times New Roman" w:cs="Times New Roman"/>
                <w:sz w:val="24"/>
                <w:szCs w:val="24"/>
              </w:rPr>
              <w:t>Occupancy</w:t>
            </w:r>
          </w:p>
        </w:tc>
        <w:tc>
          <w:tcPr>
            <w:tcW w:w="1985" w:type="dxa"/>
          </w:tcPr>
          <w:p w14:paraId="56483980" w14:textId="77777777" w:rsidR="00AE03BA" w:rsidRDefault="00836F64" w:rsidP="00FB2B4B">
            <w:pPr>
              <w:spacing w:line="480" w:lineRule="auto"/>
              <w:rPr>
                <w:rFonts w:ascii="Times New Roman" w:hAnsi="Times New Roman" w:cs="Times New Roman"/>
                <w:sz w:val="24"/>
                <w:szCs w:val="24"/>
              </w:rPr>
            </w:pPr>
            <w:r>
              <w:rPr>
                <w:rFonts w:ascii="Times New Roman" w:hAnsi="Times New Roman" w:cs="Times New Roman"/>
                <w:sz w:val="24"/>
                <w:szCs w:val="24"/>
              </w:rPr>
              <w:t>23.3 %</w:t>
            </w:r>
          </w:p>
        </w:tc>
        <w:tc>
          <w:tcPr>
            <w:tcW w:w="3260" w:type="dxa"/>
          </w:tcPr>
          <w:p w14:paraId="2BD2C908" w14:textId="77777777" w:rsidR="00AE03BA" w:rsidRDefault="00C6165C" w:rsidP="00FB2B4B">
            <w:pPr>
              <w:spacing w:line="480" w:lineRule="auto"/>
              <w:rPr>
                <w:rFonts w:ascii="Times New Roman" w:hAnsi="Times New Roman" w:cs="Times New Roman"/>
                <w:sz w:val="24"/>
                <w:szCs w:val="24"/>
              </w:rPr>
            </w:pPr>
            <w:r>
              <w:rPr>
                <w:rFonts w:ascii="Times New Roman" w:hAnsi="Times New Roman" w:cs="Times New Roman"/>
                <w:sz w:val="24"/>
                <w:szCs w:val="24"/>
              </w:rPr>
              <w:t>-</w:t>
            </w:r>
            <w:r w:rsidR="00836F64">
              <w:rPr>
                <w:rFonts w:ascii="Times New Roman" w:hAnsi="Times New Roman" w:cs="Times New Roman"/>
                <w:sz w:val="24"/>
                <w:szCs w:val="24"/>
              </w:rPr>
              <w:t>69.5 %</w:t>
            </w:r>
          </w:p>
        </w:tc>
      </w:tr>
      <w:tr w:rsidR="00AE03BA" w14:paraId="18F3E808" w14:textId="77777777" w:rsidTr="00C6165C">
        <w:trPr>
          <w:trHeight w:val="422"/>
        </w:trPr>
        <w:tc>
          <w:tcPr>
            <w:tcW w:w="2976" w:type="dxa"/>
          </w:tcPr>
          <w:p w14:paraId="7DE5F81F" w14:textId="77777777" w:rsidR="00AE03BA" w:rsidRDefault="00836F64" w:rsidP="00FB2B4B">
            <w:pPr>
              <w:spacing w:line="480" w:lineRule="auto"/>
              <w:rPr>
                <w:rFonts w:ascii="Times New Roman" w:hAnsi="Times New Roman" w:cs="Times New Roman"/>
                <w:sz w:val="24"/>
                <w:szCs w:val="24"/>
              </w:rPr>
            </w:pPr>
            <w:r>
              <w:rPr>
                <w:rFonts w:ascii="Times New Roman" w:hAnsi="Times New Roman" w:cs="Times New Roman"/>
                <w:sz w:val="24"/>
                <w:szCs w:val="24"/>
              </w:rPr>
              <w:t>Average Daily  Rate</w:t>
            </w:r>
          </w:p>
        </w:tc>
        <w:tc>
          <w:tcPr>
            <w:tcW w:w="1985" w:type="dxa"/>
          </w:tcPr>
          <w:p w14:paraId="7A6CC5ED" w14:textId="77777777" w:rsidR="00AE03BA" w:rsidRDefault="00836F64" w:rsidP="00FB2B4B">
            <w:pPr>
              <w:spacing w:line="480" w:lineRule="auto"/>
              <w:rPr>
                <w:rFonts w:ascii="Times New Roman" w:hAnsi="Times New Roman" w:cs="Times New Roman"/>
                <w:sz w:val="24"/>
                <w:szCs w:val="24"/>
              </w:rPr>
            </w:pPr>
            <w:r>
              <w:rPr>
                <w:rFonts w:ascii="Times New Roman" w:hAnsi="Times New Roman" w:cs="Times New Roman"/>
                <w:sz w:val="24"/>
                <w:szCs w:val="24"/>
              </w:rPr>
              <w:t>Pound 57.52</w:t>
            </w:r>
          </w:p>
        </w:tc>
        <w:tc>
          <w:tcPr>
            <w:tcW w:w="3260" w:type="dxa"/>
          </w:tcPr>
          <w:p w14:paraId="39F2214A" w14:textId="77777777" w:rsidR="00AE03BA" w:rsidRDefault="00836F64" w:rsidP="00FB2B4B">
            <w:pPr>
              <w:spacing w:line="480" w:lineRule="auto"/>
              <w:rPr>
                <w:rFonts w:ascii="Times New Roman" w:hAnsi="Times New Roman" w:cs="Times New Roman"/>
                <w:sz w:val="24"/>
                <w:szCs w:val="24"/>
              </w:rPr>
            </w:pPr>
            <w:r>
              <w:rPr>
                <w:rFonts w:ascii="Times New Roman" w:hAnsi="Times New Roman" w:cs="Times New Roman"/>
                <w:sz w:val="24"/>
                <w:szCs w:val="24"/>
              </w:rPr>
              <w:t>-56.9 %</w:t>
            </w:r>
          </w:p>
        </w:tc>
      </w:tr>
      <w:tr w:rsidR="00836F64" w14:paraId="17FEE1B1" w14:textId="77777777" w:rsidTr="00C6165C">
        <w:trPr>
          <w:trHeight w:val="431"/>
        </w:trPr>
        <w:tc>
          <w:tcPr>
            <w:tcW w:w="2976" w:type="dxa"/>
          </w:tcPr>
          <w:p w14:paraId="60192DB5" w14:textId="77777777" w:rsidR="00836F64" w:rsidRDefault="00C6165C" w:rsidP="00C6165C">
            <w:pPr>
              <w:rPr>
                <w:rFonts w:ascii="Times New Roman" w:hAnsi="Times New Roman" w:cs="Times New Roman"/>
                <w:sz w:val="24"/>
                <w:szCs w:val="24"/>
              </w:rPr>
            </w:pPr>
            <w:r>
              <w:rPr>
                <w:rFonts w:ascii="Times New Roman" w:hAnsi="Times New Roman" w:cs="Times New Roman"/>
                <w:sz w:val="24"/>
                <w:szCs w:val="24"/>
              </w:rPr>
              <w:t>Revenue per available room</w:t>
            </w:r>
            <w:r w:rsidR="008E03DE">
              <w:rPr>
                <w:rFonts w:ascii="Times New Roman" w:hAnsi="Times New Roman" w:cs="Times New Roman"/>
                <w:sz w:val="24"/>
                <w:szCs w:val="24"/>
              </w:rPr>
              <w:t xml:space="preserve"> </w:t>
            </w:r>
          </w:p>
        </w:tc>
        <w:tc>
          <w:tcPr>
            <w:tcW w:w="1985" w:type="dxa"/>
          </w:tcPr>
          <w:p w14:paraId="40FB5870" w14:textId="77777777" w:rsidR="00836F64" w:rsidRDefault="00C6165C" w:rsidP="00C6165C">
            <w:pPr>
              <w:rPr>
                <w:rFonts w:ascii="Times New Roman" w:hAnsi="Times New Roman" w:cs="Times New Roman"/>
                <w:sz w:val="24"/>
                <w:szCs w:val="24"/>
              </w:rPr>
            </w:pPr>
            <w:r>
              <w:rPr>
                <w:rFonts w:ascii="Times New Roman" w:hAnsi="Times New Roman" w:cs="Times New Roman"/>
                <w:sz w:val="24"/>
                <w:szCs w:val="24"/>
              </w:rPr>
              <w:t>Pound 13.40</w:t>
            </w:r>
          </w:p>
        </w:tc>
        <w:tc>
          <w:tcPr>
            <w:tcW w:w="3260" w:type="dxa"/>
          </w:tcPr>
          <w:p w14:paraId="057C98CF" w14:textId="77777777" w:rsidR="00836F64" w:rsidRPr="00C6165C" w:rsidRDefault="00C6165C" w:rsidP="00C6165C">
            <w:pPr>
              <w:rPr>
                <w:rFonts w:ascii="Times New Roman" w:hAnsi="Times New Roman" w:cs="Times New Roman"/>
                <w:sz w:val="24"/>
                <w:szCs w:val="24"/>
              </w:rPr>
            </w:pPr>
            <w:r>
              <w:rPr>
                <w:rFonts w:ascii="Times New Roman" w:hAnsi="Times New Roman" w:cs="Times New Roman"/>
                <w:sz w:val="24"/>
                <w:szCs w:val="24"/>
              </w:rPr>
              <w:t>-</w:t>
            </w:r>
            <w:r w:rsidRPr="00C6165C">
              <w:rPr>
                <w:rFonts w:ascii="Times New Roman" w:hAnsi="Times New Roman" w:cs="Times New Roman"/>
                <w:sz w:val="24"/>
                <w:szCs w:val="24"/>
              </w:rPr>
              <w:t>86.9 %</w:t>
            </w:r>
          </w:p>
        </w:tc>
      </w:tr>
    </w:tbl>
    <w:p w14:paraId="28250863" w14:textId="77777777" w:rsidR="00FB2B4B" w:rsidRDefault="00FB2B4B" w:rsidP="004B7405">
      <w:pPr>
        <w:spacing w:after="0" w:line="240" w:lineRule="auto"/>
        <w:ind w:left="357"/>
        <w:rPr>
          <w:rFonts w:ascii="Times New Roman" w:hAnsi="Times New Roman" w:cs="Times New Roman"/>
          <w:sz w:val="24"/>
          <w:szCs w:val="24"/>
        </w:rPr>
      </w:pPr>
    </w:p>
    <w:p w14:paraId="2FBF8393" w14:textId="77777777" w:rsidR="004B7405" w:rsidRPr="00FB2B4B" w:rsidRDefault="004B7405" w:rsidP="004B7405">
      <w:pPr>
        <w:spacing w:after="0" w:line="240" w:lineRule="auto"/>
        <w:ind w:left="357"/>
        <w:rPr>
          <w:rFonts w:ascii="Times New Roman" w:hAnsi="Times New Roman" w:cs="Times New Roman"/>
          <w:sz w:val="24"/>
          <w:szCs w:val="24"/>
        </w:rPr>
      </w:pPr>
      <w:r>
        <w:rPr>
          <w:rFonts w:ascii="Times New Roman" w:hAnsi="Times New Roman" w:cs="Times New Roman"/>
          <w:sz w:val="24"/>
          <w:szCs w:val="24"/>
        </w:rPr>
        <w:t>Source: STR Report</w:t>
      </w:r>
    </w:p>
    <w:p w14:paraId="61276E6D" w14:textId="77777777" w:rsidR="004B7405" w:rsidRDefault="00C6165C" w:rsidP="00C6165C">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ab/>
      </w:r>
    </w:p>
    <w:p w14:paraId="40C42523" w14:textId="77777777" w:rsidR="00781122" w:rsidRDefault="00845967" w:rsidP="00C6165C">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781122">
        <w:rPr>
          <w:rFonts w:ascii="Times New Roman" w:hAnsi="Times New Roman" w:cs="Times New Roman"/>
          <w:sz w:val="24"/>
          <w:szCs w:val="24"/>
        </w:rPr>
        <w:t>The above data projects the seriousness of the impact of COVID-19 on U.K. hotel industry.</w:t>
      </w:r>
    </w:p>
    <w:p w14:paraId="3FD18BE1" w14:textId="77777777" w:rsidR="00781122" w:rsidRPr="004B7405" w:rsidRDefault="005B19BA" w:rsidP="00D735B3">
      <w:pPr>
        <w:pStyle w:val="ListParagraph"/>
        <w:tabs>
          <w:tab w:val="left" w:pos="442"/>
        </w:tabs>
        <w:spacing w:line="480" w:lineRule="auto"/>
        <w:jc w:val="center"/>
        <w:rPr>
          <w:rFonts w:ascii="Times New Roman" w:hAnsi="Times New Roman" w:cs="Times New Roman"/>
          <w:b/>
          <w:sz w:val="28"/>
          <w:szCs w:val="28"/>
        </w:rPr>
      </w:pPr>
      <w:r w:rsidRPr="004B7405">
        <w:rPr>
          <w:rFonts w:ascii="Times New Roman" w:hAnsi="Times New Roman" w:cs="Times New Roman"/>
          <w:b/>
          <w:sz w:val="28"/>
          <w:szCs w:val="28"/>
        </w:rPr>
        <w:t>2.</w:t>
      </w:r>
      <w:r w:rsidR="00781122" w:rsidRPr="004B7405">
        <w:rPr>
          <w:rFonts w:ascii="Times New Roman" w:hAnsi="Times New Roman" w:cs="Times New Roman"/>
          <w:b/>
          <w:sz w:val="28"/>
          <w:szCs w:val="28"/>
        </w:rPr>
        <w:t>HARRIOT HOTEL</w:t>
      </w:r>
    </w:p>
    <w:p w14:paraId="64EFFA3F" w14:textId="77777777" w:rsidR="00781122" w:rsidRPr="004B7405" w:rsidRDefault="00781122" w:rsidP="00D735B3">
      <w:pPr>
        <w:pStyle w:val="ListParagraph"/>
        <w:tabs>
          <w:tab w:val="left" w:pos="442"/>
        </w:tabs>
        <w:spacing w:line="480" w:lineRule="auto"/>
        <w:jc w:val="center"/>
        <w:rPr>
          <w:rFonts w:ascii="Times New Roman" w:hAnsi="Times New Roman" w:cs="Times New Roman"/>
          <w:b/>
          <w:sz w:val="24"/>
          <w:szCs w:val="24"/>
        </w:rPr>
      </w:pPr>
      <w:r w:rsidRPr="004B7405">
        <w:rPr>
          <w:rFonts w:ascii="Times New Roman" w:hAnsi="Times New Roman" w:cs="Times New Roman"/>
          <w:b/>
          <w:sz w:val="24"/>
          <w:szCs w:val="24"/>
        </w:rPr>
        <w:t>2.1 Introduction</w:t>
      </w:r>
    </w:p>
    <w:p w14:paraId="656035FA" w14:textId="77777777" w:rsidR="00A04D22" w:rsidRDefault="00781122" w:rsidP="00781122">
      <w:pPr>
        <w:tabs>
          <w:tab w:val="left" w:pos="442"/>
        </w:tabs>
        <w:spacing w:line="480" w:lineRule="auto"/>
        <w:rPr>
          <w:rFonts w:ascii="Times New Roman" w:hAnsi="Times New Roman" w:cs="Times New Roman"/>
          <w:sz w:val="24"/>
          <w:szCs w:val="24"/>
        </w:rPr>
      </w:pPr>
      <w:r w:rsidRPr="00781122">
        <w:rPr>
          <w:rFonts w:ascii="Times New Roman" w:hAnsi="Times New Roman" w:cs="Times New Roman"/>
          <w:sz w:val="24"/>
          <w:szCs w:val="24"/>
        </w:rPr>
        <w:t xml:space="preserve"> </w:t>
      </w:r>
      <w:r w:rsidR="005B19BA">
        <w:rPr>
          <w:rFonts w:ascii="Times New Roman" w:hAnsi="Times New Roman" w:cs="Times New Roman"/>
          <w:sz w:val="24"/>
          <w:szCs w:val="24"/>
        </w:rPr>
        <w:t xml:space="preserve">Harriot Hotel was founded by John D. Brockville in 1941. The hotel gradually expanded </w:t>
      </w:r>
      <w:r w:rsidR="00D735B3">
        <w:rPr>
          <w:rFonts w:ascii="Times New Roman" w:hAnsi="Times New Roman" w:cs="Times New Roman"/>
          <w:sz w:val="24"/>
          <w:szCs w:val="24"/>
        </w:rPr>
        <w:t xml:space="preserve">in U.S., Europe, Asia and Africa. The expansion was financed mainly by loans obtained from international banks. The COVID-19 pandemic and the ensuing lockdowns world-wide crippled hotel industry. As described by Jim </w:t>
      </w:r>
      <w:proofErr w:type="spellStart"/>
      <w:r w:rsidR="00D735B3">
        <w:rPr>
          <w:rFonts w:ascii="Times New Roman" w:hAnsi="Times New Roman" w:cs="Times New Roman"/>
          <w:sz w:val="24"/>
          <w:szCs w:val="24"/>
        </w:rPr>
        <w:t>Trulley</w:t>
      </w:r>
      <w:proofErr w:type="spellEnd"/>
      <w:r w:rsidR="00D735B3">
        <w:rPr>
          <w:rFonts w:ascii="Times New Roman" w:hAnsi="Times New Roman" w:cs="Times New Roman"/>
          <w:sz w:val="24"/>
          <w:szCs w:val="24"/>
        </w:rPr>
        <w:t xml:space="preserve">, CEO, it has been the worst year for hotel industry. </w:t>
      </w:r>
      <w:r w:rsidR="00D735B3">
        <w:rPr>
          <w:rFonts w:ascii="Times New Roman" w:hAnsi="Times New Roman" w:cs="Times New Roman"/>
          <w:sz w:val="24"/>
          <w:szCs w:val="24"/>
        </w:rPr>
        <w:lastRenderedPageBreak/>
        <w:t>However, Harriot Hotel continued expanding room capacity in China following relaxation of lockdown.</w:t>
      </w:r>
    </w:p>
    <w:p w14:paraId="370391A9" w14:textId="77777777" w:rsidR="00224F36" w:rsidRDefault="00224F36" w:rsidP="00781122">
      <w:pPr>
        <w:tabs>
          <w:tab w:val="left" w:pos="442"/>
        </w:tabs>
        <w:spacing w:line="480" w:lineRule="auto"/>
        <w:rPr>
          <w:rFonts w:ascii="Times New Roman" w:hAnsi="Times New Roman" w:cs="Times New Roman"/>
          <w:sz w:val="24"/>
          <w:szCs w:val="24"/>
        </w:rPr>
      </w:pPr>
    </w:p>
    <w:p w14:paraId="1EF7D212" w14:textId="77777777" w:rsidR="00224F36" w:rsidRDefault="00224F36" w:rsidP="00781122">
      <w:pPr>
        <w:tabs>
          <w:tab w:val="left" w:pos="442"/>
        </w:tabs>
        <w:spacing w:line="480" w:lineRule="auto"/>
        <w:rPr>
          <w:rFonts w:ascii="Times New Roman" w:hAnsi="Times New Roman" w:cs="Times New Roman"/>
          <w:sz w:val="24"/>
          <w:szCs w:val="24"/>
        </w:rPr>
      </w:pPr>
    </w:p>
    <w:p w14:paraId="2442AF91" w14:textId="77777777" w:rsidR="00224F36" w:rsidRDefault="00224F36" w:rsidP="00781122">
      <w:pPr>
        <w:tabs>
          <w:tab w:val="left" w:pos="442"/>
        </w:tabs>
        <w:spacing w:line="480" w:lineRule="auto"/>
        <w:rPr>
          <w:rFonts w:ascii="Times New Roman" w:hAnsi="Times New Roman" w:cs="Times New Roman"/>
          <w:sz w:val="24"/>
          <w:szCs w:val="24"/>
        </w:rPr>
      </w:pPr>
    </w:p>
    <w:p w14:paraId="2D561BE7" w14:textId="77777777" w:rsidR="00D735B3" w:rsidRPr="004B7405" w:rsidRDefault="00D735B3" w:rsidP="00D735B3">
      <w:pPr>
        <w:tabs>
          <w:tab w:val="left" w:pos="442"/>
        </w:tabs>
        <w:spacing w:line="480" w:lineRule="auto"/>
        <w:jc w:val="center"/>
        <w:rPr>
          <w:rFonts w:ascii="Times New Roman" w:hAnsi="Times New Roman" w:cs="Times New Roman"/>
          <w:b/>
          <w:sz w:val="24"/>
          <w:szCs w:val="24"/>
        </w:rPr>
      </w:pPr>
      <w:r w:rsidRPr="004B7405">
        <w:rPr>
          <w:rFonts w:ascii="Times New Roman" w:hAnsi="Times New Roman" w:cs="Times New Roman"/>
          <w:b/>
          <w:sz w:val="24"/>
          <w:szCs w:val="24"/>
        </w:rPr>
        <w:t xml:space="preserve">2.2 Review of </w:t>
      </w:r>
      <w:r w:rsidR="0096411A" w:rsidRPr="004B7405">
        <w:rPr>
          <w:rFonts w:ascii="Times New Roman" w:hAnsi="Times New Roman" w:cs="Times New Roman"/>
          <w:b/>
          <w:sz w:val="24"/>
          <w:szCs w:val="24"/>
        </w:rPr>
        <w:t xml:space="preserve">Projected </w:t>
      </w:r>
      <w:r w:rsidRPr="004B7405">
        <w:rPr>
          <w:rFonts w:ascii="Times New Roman" w:hAnsi="Times New Roman" w:cs="Times New Roman"/>
          <w:b/>
          <w:sz w:val="24"/>
          <w:szCs w:val="24"/>
        </w:rPr>
        <w:t>Cost Items</w:t>
      </w:r>
    </w:p>
    <w:p w14:paraId="5B7938AB" w14:textId="77777777" w:rsidR="0096411A" w:rsidRDefault="0096411A"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Given below is the Projected Cost Breakdown for U.K. Division:</w:t>
      </w:r>
    </w:p>
    <w:tbl>
      <w:tblPr>
        <w:tblStyle w:val="TableGrid"/>
        <w:tblW w:w="0" w:type="auto"/>
        <w:tblLook w:val="04A0" w:firstRow="1" w:lastRow="0" w:firstColumn="1" w:lastColumn="0" w:noHBand="0" w:noVBand="1"/>
      </w:tblPr>
      <w:tblGrid>
        <w:gridCol w:w="3192"/>
        <w:gridCol w:w="3192"/>
        <w:gridCol w:w="3192"/>
      </w:tblGrid>
      <w:tr w:rsidR="00224F36" w14:paraId="24F0F7B6" w14:textId="77777777" w:rsidTr="00224F36">
        <w:tc>
          <w:tcPr>
            <w:tcW w:w="3192" w:type="dxa"/>
          </w:tcPr>
          <w:p w14:paraId="547FEA76" w14:textId="77777777" w:rsidR="00224F36" w:rsidRDefault="00B67FD8"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 xml:space="preserve">Item </w:t>
            </w:r>
          </w:p>
        </w:tc>
        <w:tc>
          <w:tcPr>
            <w:tcW w:w="3192" w:type="dxa"/>
          </w:tcPr>
          <w:p w14:paraId="4A5291C0"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Value</w:t>
            </w:r>
            <w:r w:rsidR="00B67FD8">
              <w:rPr>
                <w:rFonts w:ascii="Times New Roman" w:hAnsi="Times New Roman" w:cs="Times New Roman"/>
                <w:sz w:val="24"/>
                <w:szCs w:val="24"/>
              </w:rPr>
              <w:t xml:space="preserve"> (Pounds in million)</w:t>
            </w:r>
          </w:p>
        </w:tc>
        <w:tc>
          <w:tcPr>
            <w:tcW w:w="3192" w:type="dxa"/>
          </w:tcPr>
          <w:p w14:paraId="5CAE4745"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As percentage of revenue</w:t>
            </w:r>
          </w:p>
        </w:tc>
      </w:tr>
      <w:tr w:rsidR="00224F36" w14:paraId="7C3D3270" w14:textId="77777777" w:rsidTr="00224F36">
        <w:tc>
          <w:tcPr>
            <w:tcW w:w="3192" w:type="dxa"/>
          </w:tcPr>
          <w:p w14:paraId="4B5BCC32"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Revenue</w:t>
            </w:r>
          </w:p>
        </w:tc>
        <w:tc>
          <w:tcPr>
            <w:tcW w:w="3192" w:type="dxa"/>
          </w:tcPr>
          <w:p w14:paraId="1BB57428"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60,000</w:t>
            </w:r>
          </w:p>
        </w:tc>
        <w:tc>
          <w:tcPr>
            <w:tcW w:w="3192" w:type="dxa"/>
          </w:tcPr>
          <w:p w14:paraId="1B35DBC7" w14:textId="77777777" w:rsidR="00224F36" w:rsidRDefault="00224F36" w:rsidP="0096411A">
            <w:pPr>
              <w:tabs>
                <w:tab w:val="left" w:pos="442"/>
              </w:tabs>
              <w:spacing w:line="480" w:lineRule="auto"/>
              <w:rPr>
                <w:rFonts w:ascii="Times New Roman" w:hAnsi="Times New Roman" w:cs="Times New Roman"/>
                <w:sz w:val="24"/>
                <w:szCs w:val="24"/>
              </w:rPr>
            </w:pPr>
          </w:p>
        </w:tc>
      </w:tr>
      <w:tr w:rsidR="00224F36" w14:paraId="3207806F" w14:textId="77777777" w:rsidTr="00224F36">
        <w:tc>
          <w:tcPr>
            <w:tcW w:w="3192" w:type="dxa"/>
          </w:tcPr>
          <w:p w14:paraId="52C4E806"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Employee wages</w:t>
            </w:r>
          </w:p>
        </w:tc>
        <w:tc>
          <w:tcPr>
            <w:tcW w:w="3192" w:type="dxa"/>
          </w:tcPr>
          <w:p w14:paraId="67061966"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15,000</w:t>
            </w:r>
          </w:p>
        </w:tc>
        <w:tc>
          <w:tcPr>
            <w:tcW w:w="3192" w:type="dxa"/>
          </w:tcPr>
          <w:p w14:paraId="70095B7B"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25 %</w:t>
            </w:r>
          </w:p>
        </w:tc>
      </w:tr>
      <w:tr w:rsidR="00224F36" w14:paraId="56A154C5" w14:textId="77777777" w:rsidTr="00224F36">
        <w:tc>
          <w:tcPr>
            <w:tcW w:w="3192" w:type="dxa"/>
          </w:tcPr>
          <w:p w14:paraId="64D6FAD0"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Advertising cost</w:t>
            </w:r>
          </w:p>
        </w:tc>
        <w:tc>
          <w:tcPr>
            <w:tcW w:w="3192" w:type="dxa"/>
          </w:tcPr>
          <w:p w14:paraId="2660EB42"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 xml:space="preserve">  7,000</w:t>
            </w:r>
          </w:p>
        </w:tc>
        <w:tc>
          <w:tcPr>
            <w:tcW w:w="3192" w:type="dxa"/>
          </w:tcPr>
          <w:p w14:paraId="6F2E19D1"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12 %</w:t>
            </w:r>
          </w:p>
        </w:tc>
      </w:tr>
      <w:tr w:rsidR="00224F36" w14:paraId="05E24AA5" w14:textId="77777777" w:rsidTr="00224F36">
        <w:tc>
          <w:tcPr>
            <w:tcW w:w="3192" w:type="dxa"/>
          </w:tcPr>
          <w:p w14:paraId="063DEE80"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Interest on Loan</w:t>
            </w:r>
          </w:p>
        </w:tc>
        <w:tc>
          <w:tcPr>
            <w:tcW w:w="3192" w:type="dxa"/>
          </w:tcPr>
          <w:p w14:paraId="10F34B51"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10,000</w:t>
            </w:r>
          </w:p>
        </w:tc>
        <w:tc>
          <w:tcPr>
            <w:tcW w:w="3192" w:type="dxa"/>
          </w:tcPr>
          <w:p w14:paraId="609D1959"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17 %</w:t>
            </w:r>
          </w:p>
        </w:tc>
      </w:tr>
      <w:tr w:rsidR="00224F36" w14:paraId="3740E5A2" w14:textId="77777777" w:rsidTr="00224F36">
        <w:tc>
          <w:tcPr>
            <w:tcW w:w="3192" w:type="dxa"/>
          </w:tcPr>
          <w:p w14:paraId="55565137" w14:textId="77777777" w:rsidR="00224F36" w:rsidRDefault="00224F36" w:rsidP="00D66AD5">
            <w:pPr>
              <w:tabs>
                <w:tab w:val="left" w:pos="442"/>
              </w:tabs>
              <w:rPr>
                <w:rFonts w:ascii="Times New Roman" w:hAnsi="Times New Roman" w:cs="Times New Roman"/>
                <w:sz w:val="24"/>
                <w:szCs w:val="24"/>
              </w:rPr>
            </w:pPr>
            <w:r>
              <w:rPr>
                <w:rFonts w:ascii="Times New Roman" w:hAnsi="Times New Roman" w:cs="Times New Roman"/>
                <w:sz w:val="24"/>
                <w:szCs w:val="24"/>
              </w:rPr>
              <w:t>Housekeeping and cleaning supplies</w:t>
            </w:r>
          </w:p>
        </w:tc>
        <w:tc>
          <w:tcPr>
            <w:tcW w:w="3192" w:type="dxa"/>
          </w:tcPr>
          <w:p w14:paraId="6B768A70"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 xml:space="preserve">  5,000</w:t>
            </w:r>
          </w:p>
        </w:tc>
        <w:tc>
          <w:tcPr>
            <w:tcW w:w="3192" w:type="dxa"/>
          </w:tcPr>
          <w:p w14:paraId="3DA9D443"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 xml:space="preserve"> 8.3 %</w:t>
            </w:r>
          </w:p>
        </w:tc>
      </w:tr>
      <w:tr w:rsidR="00224F36" w14:paraId="651FC3B4" w14:textId="77777777" w:rsidTr="00224F36">
        <w:tc>
          <w:tcPr>
            <w:tcW w:w="3192" w:type="dxa"/>
          </w:tcPr>
          <w:p w14:paraId="4FB642C7" w14:textId="77777777" w:rsidR="00224F36" w:rsidRDefault="00224F36" w:rsidP="00D66AD5">
            <w:pPr>
              <w:tabs>
                <w:tab w:val="left" w:pos="442"/>
              </w:tabs>
              <w:rPr>
                <w:rFonts w:ascii="Times New Roman" w:hAnsi="Times New Roman" w:cs="Times New Roman"/>
                <w:sz w:val="24"/>
                <w:szCs w:val="24"/>
              </w:rPr>
            </w:pPr>
            <w:r>
              <w:rPr>
                <w:rFonts w:ascii="Times New Roman" w:hAnsi="Times New Roman" w:cs="Times New Roman"/>
                <w:sz w:val="24"/>
                <w:szCs w:val="24"/>
              </w:rPr>
              <w:t>Customer discounts</w:t>
            </w:r>
          </w:p>
        </w:tc>
        <w:tc>
          <w:tcPr>
            <w:tcW w:w="3192" w:type="dxa"/>
          </w:tcPr>
          <w:p w14:paraId="1E2CBEB6"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 xml:space="preserve">  8,000</w:t>
            </w:r>
          </w:p>
        </w:tc>
        <w:tc>
          <w:tcPr>
            <w:tcW w:w="3192" w:type="dxa"/>
          </w:tcPr>
          <w:p w14:paraId="359D0D9B"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13.3 %</w:t>
            </w:r>
          </w:p>
        </w:tc>
      </w:tr>
      <w:tr w:rsidR="00224F36" w14:paraId="7F6B1439" w14:textId="77777777" w:rsidTr="00224F36">
        <w:tc>
          <w:tcPr>
            <w:tcW w:w="3192" w:type="dxa"/>
          </w:tcPr>
          <w:p w14:paraId="0EA3CCC6" w14:textId="77777777" w:rsidR="00224F36" w:rsidRDefault="00224F36" w:rsidP="00D66AD5">
            <w:pPr>
              <w:tabs>
                <w:tab w:val="left" w:pos="442"/>
              </w:tabs>
              <w:rPr>
                <w:rFonts w:ascii="Times New Roman" w:hAnsi="Times New Roman" w:cs="Times New Roman"/>
                <w:sz w:val="24"/>
                <w:szCs w:val="24"/>
              </w:rPr>
            </w:pPr>
            <w:r>
              <w:rPr>
                <w:rFonts w:ascii="Times New Roman" w:hAnsi="Times New Roman" w:cs="Times New Roman"/>
                <w:sz w:val="24"/>
                <w:szCs w:val="24"/>
              </w:rPr>
              <w:t>Stationery used in front desk and restaurants</w:t>
            </w:r>
          </w:p>
        </w:tc>
        <w:tc>
          <w:tcPr>
            <w:tcW w:w="3192" w:type="dxa"/>
          </w:tcPr>
          <w:p w14:paraId="3CF38F7D"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 xml:space="preserve">  3,000</w:t>
            </w:r>
          </w:p>
        </w:tc>
        <w:tc>
          <w:tcPr>
            <w:tcW w:w="3192" w:type="dxa"/>
          </w:tcPr>
          <w:p w14:paraId="66D473CB" w14:textId="77777777" w:rsidR="00224F36" w:rsidRDefault="00224F36"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 xml:space="preserve">  5 %</w:t>
            </w:r>
          </w:p>
        </w:tc>
      </w:tr>
    </w:tbl>
    <w:p w14:paraId="49F3DAF9" w14:textId="77777777" w:rsidR="0096411A" w:rsidRDefault="0096411A" w:rsidP="0096411A">
      <w:pPr>
        <w:tabs>
          <w:tab w:val="left" w:pos="442"/>
        </w:tabs>
        <w:spacing w:line="480" w:lineRule="auto"/>
        <w:rPr>
          <w:rFonts w:ascii="Times New Roman" w:hAnsi="Times New Roman" w:cs="Times New Roman"/>
          <w:sz w:val="24"/>
          <w:szCs w:val="24"/>
        </w:rPr>
      </w:pPr>
    </w:p>
    <w:p w14:paraId="2B245D7F" w14:textId="77777777" w:rsidR="001100F4" w:rsidRDefault="001100F4"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 xml:space="preserve">The above projection does not provide essential information such as number of rooms, occupancy rate and the number of diners visiting restaurants. </w:t>
      </w:r>
    </w:p>
    <w:p w14:paraId="2D239F37" w14:textId="77777777" w:rsidR="009C6B78" w:rsidRDefault="009C6B78"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A discussion of cost items follows:</w:t>
      </w:r>
    </w:p>
    <w:p w14:paraId="4A9FBECC" w14:textId="77777777" w:rsidR="009C6B78" w:rsidRDefault="009C6B78"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Employee wages:</w:t>
      </w:r>
    </w:p>
    <w:p w14:paraId="6D676C54" w14:textId="77777777" w:rsidR="00253323" w:rsidRDefault="009C6B78"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Employees are backbone to hospitality industry. The complement is a mix of salaried employees and hourly paid employees. </w:t>
      </w:r>
      <w:r w:rsidR="00F775B8">
        <w:rPr>
          <w:rFonts w:ascii="Times New Roman" w:hAnsi="Times New Roman" w:cs="Times New Roman"/>
          <w:sz w:val="24"/>
          <w:szCs w:val="24"/>
        </w:rPr>
        <w:t xml:space="preserve">The employee wages related to salaried employees are considered fixed costs whereas employee wages related to hourly paid employees are considered variable costs. </w:t>
      </w:r>
      <w:r w:rsidR="00D419B6">
        <w:rPr>
          <w:rFonts w:ascii="Times New Roman" w:hAnsi="Times New Roman" w:cs="Times New Roman"/>
          <w:sz w:val="24"/>
          <w:szCs w:val="24"/>
        </w:rPr>
        <w:t>The employee wages a</w:t>
      </w:r>
      <w:r w:rsidR="00253323">
        <w:rPr>
          <w:rFonts w:ascii="Times New Roman" w:hAnsi="Times New Roman" w:cs="Times New Roman"/>
          <w:sz w:val="24"/>
          <w:szCs w:val="24"/>
        </w:rPr>
        <w:t xml:space="preserve">t </w:t>
      </w:r>
      <w:r w:rsidR="00F37EC4">
        <w:rPr>
          <w:rFonts w:ascii="Times New Roman" w:hAnsi="Times New Roman" w:cs="Times New Roman"/>
          <w:sz w:val="24"/>
          <w:szCs w:val="24"/>
        </w:rPr>
        <w:t>Pound 15,000</w:t>
      </w:r>
      <w:r w:rsidR="00B67FD8">
        <w:rPr>
          <w:rFonts w:ascii="Times New Roman" w:hAnsi="Times New Roman" w:cs="Times New Roman"/>
          <w:sz w:val="24"/>
          <w:szCs w:val="24"/>
        </w:rPr>
        <w:t xml:space="preserve"> million</w:t>
      </w:r>
      <w:r w:rsidR="00F37EC4">
        <w:rPr>
          <w:rFonts w:ascii="Times New Roman" w:hAnsi="Times New Roman" w:cs="Times New Roman"/>
          <w:sz w:val="24"/>
          <w:szCs w:val="24"/>
        </w:rPr>
        <w:t xml:space="preserve"> are </w:t>
      </w:r>
      <w:r w:rsidR="00253323">
        <w:rPr>
          <w:rFonts w:ascii="Times New Roman" w:hAnsi="Times New Roman" w:cs="Times New Roman"/>
          <w:sz w:val="24"/>
          <w:szCs w:val="24"/>
        </w:rPr>
        <w:t>25 percent of revenue</w:t>
      </w:r>
      <w:r w:rsidR="00F37EC4">
        <w:rPr>
          <w:rFonts w:ascii="Times New Roman" w:hAnsi="Times New Roman" w:cs="Times New Roman"/>
          <w:sz w:val="24"/>
          <w:szCs w:val="24"/>
        </w:rPr>
        <w:t>. This</w:t>
      </w:r>
      <w:r w:rsidR="00253323">
        <w:rPr>
          <w:rFonts w:ascii="Times New Roman" w:hAnsi="Times New Roman" w:cs="Times New Roman"/>
          <w:sz w:val="24"/>
          <w:szCs w:val="24"/>
        </w:rPr>
        <w:t xml:space="preserve"> appear</w:t>
      </w:r>
      <w:r w:rsidR="00355589">
        <w:rPr>
          <w:rFonts w:ascii="Times New Roman" w:hAnsi="Times New Roman" w:cs="Times New Roman"/>
          <w:sz w:val="24"/>
          <w:szCs w:val="24"/>
        </w:rPr>
        <w:t>s</w:t>
      </w:r>
      <w:r w:rsidR="00253323">
        <w:rPr>
          <w:rFonts w:ascii="Times New Roman" w:hAnsi="Times New Roman" w:cs="Times New Roman"/>
          <w:sz w:val="24"/>
          <w:szCs w:val="24"/>
        </w:rPr>
        <w:t xml:space="preserve"> </w:t>
      </w:r>
      <w:r w:rsidR="00355589">
        <w:rPr>
          <w:rFonts w:ascii="Times New Roman" w:hAnsi="Times New Roman" w:cs="Times New Roman"/>
          <w:sz w:val="24"/>
          <w:szCs w:val="24"/>
        </w:rPr>
        <w:t xml:space="preserve">to be </w:t>
      </w:r>
      <w:r w:rsidR="00D419B6">
        <w:rPr>
          <w:rFonts w:ascii="Times New Roman" w:hAnsi="Times New Roman" w:cs="Times New Roman"/>
          <w:sz w:val="24"/>
          <w:szCs w:val="24"/>
        </w:rPr>
        <w:t xml:space="preserve">high figure which need </w:t>
      </w:r>
      <w:r w:rsidR="00253323">
        <w:rPr>
          <w:rFonts w:ascii="Times New Roman" w:hAnsi="Times New Roman" w:cs="Times New Roman"/>
          <w:sz w:val="24"/>
          <w:szCs w:val="24"/>
        </w:rPr>
        <w:t xml:space="preserve">careful analysis. </w:t>
      </w:r>
      <w:r w:rsidR="00BC76CD">
        <w:rPr>
          <w:rFonts w:ascii="Times New Roman" w:hAnsi="Times New Roman" w:cs="Times New Roman"/>
          <w:sz w:val="24"/>
          <w:szCs w:val="24"/>
        </w:rPr>
        <w:t xml:space="preserve">In the absence of </w:t>
      </w:r>
      <w:r w:rsidR="0067103A">
        <w:rPr>
          <w:rFonts w:ascii="Times New Roman" w:hAnsi="Times New Roman" w:cs="Times New Roman"/>
          <w:sz w:val="24"/>
          <w:szCs w:val="24"/>
        </w:rPr>
        <w:t xml:space="preserve">breakdown of employee wages into the </w:t>
      </w:r>
      <w:r w:rsidR="00BC76CD">
        <w:rPr>
          <w:rFonts w:ascii="Times New Roman" w:hAnsi="Times New Roman" w:cs="Times New Roman"/>
          <w:sz w:val="24"/>
          <w:szCs w:val="24"/>
        </w:rPr>
        <w:t xml:space="preserve">two components </w:t>
      </w:r>
      <w:r w:rsidR="00DD2C24">
        <w:rPr>
          <w:rFonts w:ascii="Times New Roman" w:hAnsi="Times New Roman" w:cs="Times New Roman"/>
          <w:sz w:val="24"/>
          <w:szCs w:val="24"/>
        </w:rPr>
        <w:t xml:space="preserve">it is recommended that Harriot Hotel should </w:t>
      </w:r>
      <w:r w:rsidR="00923A17">
        <w:rPr>
          <w:rFonts w:ascii="Times New Roman" w:hAnsi="Times New Roman" w:cs="Times New Roman"/>
          <w:sz w:val="24"/>
          <w:szCs w:val="24"/>
        </w:rPr>
        <w:t xml:space="preserve">consider </w:t>
      </w:r>
      <w:r w:rsidR="00565550">
        <w:rPr>
          <w:rFonts w:ascii="Times New Roman" w:hAnsi="Times New Roman" w:cs="Times New Roman"/>
          <w:sz w:val="24"/>
          <w:szCs w:val="24"/>
        </w:rPr>
        <w:t xml:space="preserve">reducing salaried employee costs </w:t>
      </w:r>
      <w:r w:rsidR="00D419B6">
        <w:rPr>
          <w:rFonts w:ascii="Times New Roman" w:hAnsi="Times New Roman" w:cs="Times New Roman"/>
          <w:sz w:val="24"/>
          <w:szCs w:val="24"/>
        </w:rPr>
        <w:t>by offering attractive redundancy package and \ or use Furlough schemes as introduced by the UK government.</w:t>
      </w:r>
      <w:r w:rsidR="00BC76CD">
        <w:rPr>
          <w:rFonts w:ascii="Times New Roman" w:hAnsi="Times New Roman" w:cs="Times New Roman"/>
          <w:sz w:val="24"/>
          <w:szCs w:val="24"/>
        </w:rPr>
        <w:t xml:space="preserve"> </w:t>
      </w:r>
    </w:p>
    <w:p w14:paraId="33B3B2A6" w14:textId="77777777" w:rsidR="00253323" w:rsidRDefault="00253323"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Advertising costs:</w:t>
      </w:r>
    </w:p>
    <w:p w14:paraId="0FD965F2" w14:textId="77777777" w:rsidR="000C07F3" w:rsidRDefault="00253323"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Advertising costs are variable costs</w:t>
      </w:r>
      <w:r w:rsidR="00F37EC4">
        <w:rPr>
          <w:rFonts w:ascii="Times New Roman" w:hAnsi="Times New Roman" w:cs="Times New Roman"/>
          <w:sz w:val="24"/>
          <w:szCs w:val="24"/>
        </w:rPr>
        <w:t xml:space="preserve">. </w:t>
      </w:r>
      <w:r w:rsidR="00355589">
        <w:rPr>
          <w:rFonts w:ascii="Times New Roman" w:hAnsi="Times New Roman" w:cs="Times New Roman"/>
          <w:sz w:val="24"/>
          <w:szCs w:val="24"/>
        </w:rPr>
        <w:t>The advertising costs are Pounds 7,000</w:t>
      </w:r>
      <w:r w:rsidR="00B67FD8">
        <w:rPr>
          <w:rFonts w:ascii="Times New Roman" w:hAnsi="Times New Roman" w:cs="Times New Roman"/>
          <w:sz w:val="24"/>
          <w:szCs w:val="24"/>
        </w:rPr>
        <w:t xml:space="preserve"> million</w:t>
      </w:r>
      <w:r w:rsidR="00355589">
        <w:rPr>
          <w:rFonts w:ascii="Times New Roman" w:hAnsi="Times New Roman" w:cs="Times New Roman"/>
          <w:sz w:val="24"/>
          <w:szCs w:val="24"/>
        </w:rPr>
        <w:t xml:space="preserve"> which is 12% of revenue. </w:t>
      </w:r>
      <w:r w:rsidR="00D16172">
        <w:rPr>
          <w:rFonts w:ascii="Times New Roman" w:hAnsi="Times New Roman" w:cs="Times New Roman"/>
          <w:sz w:val="24"/>
          <w:szCs w:val="24"/>
        </w:rPr>
        <w:t xml:space="preserve">In the wake of COVID-19 lockdowns and travel restrictions it is most unlikely that advertising will generate significant amount of revenue. It is recommended that projected advertising costs should be </w:t>
      </w:r>
      <w:r w:rsidR="003B096C">
        <w:rPr>
          <w:rFonts w:ascii="Times New Roman" w:hAnsi="Times New Roman" w:cs="Times New Roman"/>
          <w:sz w:val="24"/>
          <w:szCs w:val="24"/>
        </w:rPr>
        <w:t>reduced by 50 percent to bring them down to 6 percent of revenue.</w:t>
      </w:r>
    </w:p>
    <w:p w14:paraId="2228AE03" w14:textId="77777777" w:rsidR="000C07F3" w:rsidRDefault="000C07F3"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Interest on Loan:</w:t>
      </w:r>
    </w:p>
    <w:p w14:paraId="0DA86C4E" w14:textId="77777777" w:rsidR="009C6B78" w:rsidRDefault="00FB2769"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The projected interest on loan is Pounds 10,000</w:t>
      </w:r>
      <w:r w:rsidR="00B67FD8">
        <w:rPr>
          <w:rFonts w:ascii="Times New Roman" w:hAnsi="Times New Roman" w:cs="Times New Roman"/>
          <w:sz w:val="24"/>
          <w:szCs w:val="24"/>
        </w:rPr>
        <w:t xml:space="preserve"> million</w:t>
      </w:r>
      <w:r>
        <w:rPr>
          <w:rFonts w:ascii="Times New Roman" w:hAnsi="Times New Roman" w:cs="Times New Roman"/>
          <w:sz w:val="24"/>
          <w:szCs w:val="24"/>
        </w:rPr>
        <w:t xml:space="preserve"> which is 17 percent of revenue. </w:t>
      </w:r>
      <w:r w:rsidR="00AC1637">
        <w:rPr>
          <w:rFonts w:ascii="Times New Roman" w:hAnsi="Times New Roman" w:cs="Times New Roman"/>
          <w:sz w:val="24"/>
          <w:szCs w:val="24"/>
        </w:rPr>
        <w:t xml:space="preserve">Interest could be fixed rate interest or floating rate interest. Fixed rate interest is considered element of fixed cost whereas floating rate interest is considered variable cost. </w:t>
      </w:r>
      <w:r>
        <w:rPr>
          <w:rFonts w:ascii="Times New Roman" w:hAnsi="Times New Roman" w:cs="Times New Roman"/>
          <w:sz w:val="24"/>
          <w:szCs w:val="24"/>
        </w:rPr>
        <w:t>However, by considering savings in yearly tax bill due to tax shields</w:t>
      </w:r>
      <w:r w:rsidR="00AC1637">
        <w:rPr>
          <w:rFonts w:ascii="Times New Roman" w:hAnsi="Times New Roman" w:cs="Times New Roman"/>
          <w:sz w:val="24"/>
          <w:szCs w:val="24"/>
        </w:rPr>
        <w:t xml:space="preserve"> the net cost will come down to about 9 percent of revenue.</w:t>
      </w:r>
      <w:r>
        <w:rPr>
          <w:rFonts w:ascii="Times New Roman" w:hAnsi="Times New Roman" w:cs="Times New Roman"/>
          <w:sz w:val="24"/>
          <w:szCs w:val="24"/>
        </w:rPr>
        <w:t xml:space="preserve"> </w:t>
      </w:r>
      <w:r w:rsidR="00D16172">
        <w:rPr>
          <w:rFonts w:ascii="Times New Roman" w:hAnsi="Times New Roman" w:cs="Times New Roman"/>
          <w:sz w:val="24"/>
          <w:szCs w:val="24"/>
        </w:rPr>
        <w:t xml:space="preserve">  </w:t>
      </w:r>
    </w:p>
    <w:p w14:paraId="114F9D31" w14:textId="77777777" w:rsidR="00AC1637" w:rsidRDefault="00AC1637"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Housekeeping and Cleaning Supplies:</w:t>
      </w:r>
    </w:p>
    <w:p w14:paraId="364E24C3" w14:textId="77777777" w:rsidR="00AC1637" w:rsidRDefault="00AC1637"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lastRenderedPageBreak/>
        <w:t>Housekeeping and Cleaning Supplies are projected at Pounds 5,000</w:t>
      </w:r>
      <w:r w:rsidR="00B67FD8">
        <w:rPr>
          <w:rFonts w:ascii="Times New Roman" w:hAnsi="Times New Roman" w:cs="Times New Roman"/>
          <w:sz w:val="24"/>
          <w:szCs w:val="24"/>
        </w:rPr>
        <w:t xml:space="preserve"> million</w:t>
      </w:r>
      <w:r>
        <w:rPr>
          <w:rFonts w:ascii="Times New Roman" w:hAnsi="Times New Roman" w:cs="Times New Roman"/>
          <w:sz w:val="24"/>
          <w:szCs w:val="24"/>
        </w:rPr>
        <w:t xml:space="preserve"> which is 8.3 percent of revenue. This cost item can be split into fixed cost and variable cost. </w:t>
      </w:r>
      <w:r w:rsidR="00D05F30">
        <w:rPr>
          <w:rFonts w:ascii="Times New Roman" w:hAnsi="Times New Roman" w:cs="Times New Roman"/>
          <w:sz w:val="24"/>
          <w:szCs w:val="24"/>
        </w:rPr>
        <w:t>The routine housekeeping costs are fixed costs whereas cleaning costs such as laundry can be</w:t>
      </w:r>
      <w:r w:rsidR="0051213D">
        <w:rPr>
          <w:rFonts w:ascii="Times New Roman" w:hAnsi="Times New Roman" w:cs="Times New Roman"/>
          <w:sz w:val="24"/>
          <w:szCs w:val="24"/>
        </w:rPr>
        <w:t xml:space="preserve"> taken as variable cost. T</w:t>
      </w:r>
      <w:r w:rsidR="00CA2AC8">
        <w:rPr>
          <w:rFonts w:ascii="Times New Roman" w:hAnsi="Times New Roman" w:cs="Times New Roman"/>
          <w:sz w:val="24"/>
          <w:szCs w:val="24"/>
        </w:rPr>
        <w:t>he cleaning supplies</w:t>
      </w:r>
      <w:r w:rsidR="00D05F30">
        <w:rPr>
          <w:rFonts w:ascii="Times New Roman" w:hAnsi="Times New Roman" w:cs="Times New Roman"/>
          <w:sz w:val="24"/>
          <w:szCs w:val="24"/>
        </w:rPr>
        <w:t xml:space="preserve"> as variable costs should reduce due reduced room occupancy.   </w:t>
      </w:r>
      <w:r>
        <w:rPr>
          <w:rFonts w:ascii="Times New Roman" w:hAnsi="Times New Roman" w:cs="Times New Roman"/>
          <w:sz w:val="24"/>
          <w:szCs w:val="24"/>
        </w:rPr>
        <w:t xml:space="preserve"> </w:t>
      </w:r>
    </w:p>
    <w:p w14:paraId="6EE51D03" w14:textId="77777777" w:rsidR="0059232E" w:rsidRDefault="0059232E"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Customer Discounts:</w:t>
      </w:r>
    </w:p>
    <w:p w14:paraId="6696E390" w14:textId="77777777" w:rsidR="0059232E" w:rsidRDefault="000E728D"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Customer discounts are projected at Pounds 8,000</w:t>
      </w:r>
      <w:r w:rsidR="00A26562">
        <w:rPr>
          <w:rFonts w:ascii="Times New Roman" w:hAnsi="Times New Roman" w:cs="Times New Roman"/>
          <w:sz w:val="24"/>
          <w:szCs w:val="24"/>
        </w:rPr>
        <w:t xml:space="preserve"> million</w:t>
      </w:r>
      <w:r>
        <w:rPr>
          <w:rFonts w:ascii="Times New Roman" w:hAnsi="Times New Roman" w:cs="Times New Roman"/>
          <w:sz w:val="24"/>
          <w:szCs w:val="24"/>
        </w:rPr>
        <w:t xml:space="preserve"> which is 13.3 percent of revenue. Customer discounts are variable costs since they depend on room occupancy. </w:t>
      </w:r>
      <w:r w:rsidR="00CA789A">
        <w:rPr>
          <w:rFonts w:ascii="Times New Roman" w:hAnsi="Times New Roman" w:cs="Times New Roman"/>
          <w:sz w:val="24"/>
          <w:szCs w:val="24"/>
        </w:rPr>
        <w:t xml:space="preserve">Due to lockdown and travel restrictions it is most unlikely that the projected customer discounts will be availed. </w:t>
      </w:r>
      <w:r w:rsidR="009170E5">
        <w:rPr>
          <w:rFonts w:ascii="Times New Roman" w:hAnsi="Times New Roman" w:cs="Times New Roman"/>
          <w:sz w:val="24"/>
          <w:szCs w:val="24"/>
        </w:rPr>
        <w:t xml:space="preserve">It is recommended to reduce this figure by 50 percent </w:t>
      </w:r>
      <w:r w:rsidR="00BD607D">
        <w:rPr>
          <w:rFonts w:ascii="Times New Roman" w:hAnsi="Times New Roman" w:cs="Times New Roman"/>
          <w:sz w:val="24"/>
          <w:szCs w:val="24"/>
        </w:rPr>
        <w:t>to bring it down to 6.6 percent of revenue.</w:t>
      </w:r>
    </w:p>
    <w:p w14:paraId="45A505AC" w14:textId="77777777" w:rsidR="001E0F91" w:rsidRDefault="001E0F91"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Stationery used in front desk and restaurant:</w:t>
      </w:r>
    </w:p>
    <w:p w14:paraId="66D762B6" w14:textId="77777777" w:rsidR="001E0F91" w:rsidRDefault="001E0F91" w:rsidP="009641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 xml:space="preserve">The cost of stationery is projected at Pounds 3,000 million which is 5 percent of revenue. </w:t>
      </w:r>
      <w:r w:rsidR="00CC0EE3">
        <w:rPr>
          <w:rFonts w:ascii="Times New Roman" w:hAnsi="Times New Roman" w:cs="Times New Roman"/>
          <w:sz w:val="24"/>
          <w:szCs w:val="24"/>
        </w:rPr>
        <w:t xml:space="preserve">Due to reduced number of occupants and the reduced number of diners in the restaurant this item of cost appears to be high. It is recommended to reduce this item by 50 percent to bring it down to 2.5 percent of revenue.  </w:t>
      </w:r>
    </w:p>
    <w:p w14:paraId="6FF2C80A" w14:textId="77777777" w:rsidR="001100F4" w:rsidRDefault="00FA5773" w:rsidP="00FA5773">
      <w:pPr>
        <w:pStyle w:val="ListParagraph"/>
        <w:tabs>
          <w:tab w:val="left" w:pos="442"/>
        </w:tabs>
        <w:spacing w:line="480" w:lineRule="auto"/>
        <w:jc w:val="center"/>
        <w:rPr>
          <w:rFonts w:ascii="Times New Roman" w:hAnsi="Times New Roman" w:cs="Times New Roman"/>
          <w:sz w:val="24"/>
          <w:szCs w:val="24"/>
        </w:rPr>
      </w:pPr>
      <w:r>
        <w:rPr>
          <w:rFonts w:ascii="Times New Roman" w:hAnsi="Times New Roman" w:cs="Times New Roman"/>
          <w:sz w:val="24"/>
          <w:szCs w:val="24"/>
        </w:rPr>
        <w:t>3.CONCLUSION</w:t>
      </w:r>
    </w:p>
    <w:p w14:paraId="4FF1255D" w14:textId="77777777" w:rsidR="00FA5773" w:rsidRDefault="00FA5773" w:rsidP="00FA5773">
      <w:pPr>
        <w:pStyle w:val="ListParagraph"/>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3.1 Future of Hotel Industry</w:t>
      </w:r>
    </w:p>
    <w:p w14:paraId="713332D4" w14:textId="77777777" w:rsidR="00C37788" w:rsidRDefault="0028541A" w:rsidP="002854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 xml:space="preserve">In view of prolonged COVID-19 pandemic the future of hotel industry does not appear to be bright in the near future. The hotel industry will continue the struggle for survival. </w:t>
      </w:r>
      <w:r w:rsidR="00522AE2">
        <w:rPr>
          <w:rFonts w:ascii="Times New Roman" w:hAnsi="Times New Roman" w:cs="Times New Roman"/>
          <w:sz w:val="24"/>
          <w:szCs w:val="24"/>
        </w:rPr>
        <w:t xml:space="preserve">There will be massive cost-cutting all around. </w:t>
      </w:r>
      <w:r w:rsidR="00F83F80">
        <w:rPr>
          <w:rFonts w:ascii="Times New Roman" w:hAnsi="Times New Roman" w:cs="Times New Roman"/>
          <w:sz w:val="24"/>
          <w:szCs w:val="24"/>
        </w:rPr>
        <w:t>The rate of employee redundancy will rise. Artificial Intelligence (AI) is likely to be prominent with rob</w:t>
      </w:r>
      <w:r w:rsidR="00CA700E">
        <w:rPr>
          <w:rFonts w:ascii="Times New Roman" w:hAnsi="Times New Roman" w:cs="Times New Roman"/>
          <w:sz w:val="24"/>
          <w:szCs w:val="24"/>
        </w:rPr>
        <w:t>otics replacing manual workers (</w:t>
      </w:r>
      <w:proofErr w:type="spellStart"/>
      <w:r w:rsidR="00CA700E">
        <w:rPr>
          <w:rFonts w:ascii="Times New Roman" w:hAnsi="Times New Roman" w:cs="Times New Roman"/>
          <w:sz w:val="24"/>
          <w:szCs w:val="24"/>
        </w:rPr>
        <w:t>Zabin</w:t>
      </w:r>
      <w:proofErr w:type="spellEnd"/>
      <w:r w:rsidR="00CA700E">
        <w:rPr>
          <w:rFonts w:ascii="Times New Roman" w:hAnsi="Times New Roman" w:cs="Times New Roman"/>
          <w:sz w:val="24"/>
          <w:szCs w:val="24"/>
        </w:rPr>
        <w:t>, 2019)</w:t>
      </w:r>
      <w:r w:rsidR="009B1248">
        <w:rPr>
          <w:rFonts w:ascii="Times New Roman" w:hAnsi="Times New Roman" w:cs="Times New Roman"/>
          <w:sz w:val="24"/>
          <w:szCs w:val="24"/>
        </w:rPr>
        <w:t xml:space="preserve">, </w:t>
      </w:r>
      <w:r w:rsidR="009B1248">
        <w:rPr>
          <w:rFonts w:ascii="Times New Roman" w:hAnsi="Times New Roman" w:cs="Times New Roman"/>
          <w:sz w:val="24"/>
          <w:szCs w:val="24"/>
        </w:rPr>
        <w:lastRenderedPageBreak/>
        <w:t>(Chi et al, 2020)</w:t>
      </w:r>
      <w:r w:rsidR="00CA700E">
        <w:rPr>
          <w:rFonts w:ascii="Times New Roman" w:hAnsi="Times New Roman" w:cs="Times New Roman"/>
          <w:sz w:val="24"/>
          <w:szCs w:val="24"/>
        </w:rPr>
        <w:t xml:space="preserve">. Kim et al (2005) considered hygiene and cleanliness to be paramount elements in the future. </w:t>
      </w:r>
    </w:p>
    <w:p w14:paraId="5431EB3F" w14:textId="77777777" w:rsidR="0028541A" w:rsidRDefault="00522AE2" w:rsidP="0028541A">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1A1AB006" w14:textId="77777777" w:rsidR="00FA5773" w:rsidRDefault="00FA5773" w:rsidP="009B1248">
      <w:pPr>
        <w:tabs>
          <w:tab w:val="left" w:pos="442"/>
        </w:tabs>
        <w:spacing w:line="480" w:lineRule="auto"/>
        <w:jc w:val="center"/>
        <w:rPr>
          <w:rFonts w:ascii="Times New Roman" w:hAnsi="Times New Roman" w:cs="Times New Roman"/>
          <w:sz w:val="24"/>
          <w:szCs w:val="24"/>
        </w:rPr>
      </w:pPr>
      <w:r>
        <w:rPr>
          <w:rFonts w:ascii="Times New Roman" w:hAnsi="Times New Roman" w:cs="Times New Roman"/>
          <w:sz w:val="24"/>
          <w:szCs w:val="24"/>
        </w:rPr>
        <w:t>3.2 Summary of Recommendations</w:t>
      </w:r>
    </w:p>
    <w:p w14:paraId="0CDF8B62" w14:textId="77777777" w:rsidR="009B1248" w:rsidRDefault="00CA2AC8" w:rsidP="009B1248">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1. Reduce salaried employee costs.</w:t>
      </w:r>
    </w:p>
    <w:p w14:paraId="76F2E0BA" w14:textId="77777777" w:rsidR="00CA2AC8" w:rsidRDefault="00CA2AC8" w:rsidP="009B1248">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2. Reduce Advertising costs by 50 percent.</w:t>
      </w:r>
    </w:p>
    <w:p w14:paraId="5EA42D44" w14:textId="77777777" w:rsidR="00CA2AC8" w:rsidRDefault="00CA2AC8" w:rsidP="009B1248">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3. Reduce cleaning supplies costs.</w:t>
      </w:r>
    </w:p>
    <w:p w14:paraId="5B69608B" w14:textId="77777777" w:rsidR="00CA2AC8" w:rsidRDefault="00CA2AC8" w:rsidP="009B1248">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4. Reduce Customer discounts by 50 percent.</w:t>
      </w:r>
    </w:p>
    <w:p w14:paraId="74A9A257" w14:textId="77777777" w:rsidR="00CA2AC8" w:rsidRDefault="00CA2AC8" w:rsidP="009B1248">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5. Reduce stationery costs by 50 percent.</w:t>
      </w:r>
    </w:p>
    <w:p w14:paraId="2AC5C863" w14:textId="77777777" w:rsidR="00D50EB0" w:rsidRDefault="00D50EB0" w:rsidP="009B1248">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6. Introduce automation including AI and Robotics.</w:t>
      </w:r>
    </w:p>
    <w:p w14:paraId="00A53D49" w14:textId="77777777" w:rsidR="00D50EB0" w:rsidRDefault="00D50EB0" w:rsidP="009B1248">
      <w:pPr>
        <w:tabs>
          <w:tab w:val="left" w:pos="442"/>
        </w:tabs>
        <w:spacing w:line="480" w:lineRule="auto"/>
        <w:rPr>
          <w:rFonts w:ascii="Times New Roman" w:hAnsi="Times New Roman" w:cs="Times New Roman"/>
          <w:sz w:val="24"/>
          <w:szCs w:val="24"/>
        </w:rPr>
      </w:pPr>
      <w:r>
        <w:rPr>
          <w:rFonts w:ascii="Times New Roman" w:hAnsi="Times New Roman" w:cs="Times New Roman"/>
          <w:sz w:val="24"/>
          <w:szCs w:val="24"/>
        </w:rPr>
        <w:t>7. Improve hygiene and cleanliness.</w:t>
      </w:r>
    </w:p>
    <w:p w14:paraId="5E2CB94A" w14:textId="77777777" w:rsidR="00CA2AC8" w:rsidRDefault="00CA2AC8" w:rsidP="009B1248">
      <w:pPr>
        <w:tabs>
          <w:tab w:val="left" w:pos="442"/>
        </w:tabs>
        <w:spacing w:line="480" w:lineRule="auto"/>
        <w:rPr>
          <w:rFonts w:ascii="Times New Roman" w:hAnsi="Times New Roman" w:cs="Times New Roman"/>
          <w:sz w:val="24"/>
          <w:szCs w:val="24"/>
        </w:rPr>
      </w:pPr>
    </w:p>
    <w:p w14:paraId="74CD2652" w14:textId="77777777" w:rsidR="00CA2AC8" w:rsidRDefault="00CA2AC8" w:rsidP="009B1248">
      <w:pPr>
        <w:tabs>
          <w:tab w:val="left" w:pos="442"/>
        </w:tabs>
        <w:spacing w:line="480" w:lineRule="auto"/>
        <w:rPr>
          <w:rFonts w:ascii="Times New Roman" w:hAnsi="Times New Roman" w:cs="Times New Roman"/>
          <w:sz w:val="24"/>
          <w:szCs w:val="24"/>
        </w:rPr>
      </w:pPr>
    </w:p>
    <w:p w14:paraId="7D44064E" w14:textId="77777777" w:rsidR="00CA2AC8" w:rsidRDefault="00CA2AC8" w:rsidP="009B1248">
      <w:pPr>
        <w:tabs>
          <w:tab w:val="left" w:pos="442"/>
        </w:tabs>
        <w:spacing w:line="480" w:lineRule="auto"/>
        <w:rPr>
          <w:rFonts w:ascii="Times New Roman" w:hAnsi="Times New Roman" w:cs="Times New Roman"/>
          <w:sz w:val="24"/>
          <w:szCs w:val="24"/>
        </w:rPr>
      </w:pPr>
    </w:p>
    <w:p w14:paraId="35B2DB8B" w14:textId="77777777" w:rsidR="00CA2AC8" w:rsidRDefault="00CA2AC8" w:rsidP="009B1248">
      <w:pPr>
        <w:tabs>
          <w:tab w:val="left" w:pos="442"/>
        </w:tabs>
        <w:spacing w:line="480" w:lineRule="auto"/>
        <w:rPr>
          <w:rFonts w:ascii="Times New Roman" w:hAnsi="Times New Roman" w:cs="Times New Roman"/>
          <w:sz w:val="24"/>
          <w:szCs w:val="24"/>
        </w:rPr>
      </w:pPr>
    </w:p>
    <w:p w14:paraId="299D2B0E" w14:textId="77777777" w:rsidR="00CA2AC8" w:rsidRDefault="00CA2AC8" w:rsidP="009B1248">
      <w:pPr>
        <w:tabs>
          <w:tab w:val="left" w:pos="442"/>
        </w:tabs>
        <w:spacing w:line="480" w:lineRule="auto"/>
        <w:rPr>
          <w:rFonts w:ascii="Times New Roman" w:hAnsi="Times New Roman" w:cs="Times New Roman"/>
          <w:sz w:val="24"/>
          <w:szCs w:val="24"/>
        </w:rPr>
      </w:pPr>
    </w:p>
    <w:p w14:paraId="0D897D79" w14:textId="77777777" w:rsidR="00CA2AC8" w:rsidRDefault="00CA2AC8" w:rsidP="009B1248">
      <w:pPr>
        <w:tabs>
          <w:tab w:val="left" w:pos="442"/>
        </w:tabs>
        <w:spacing w:line="480" w:lineRule="auto"/>
        <w:rPr>
          <w:rFonts w:ascii="Times New Roman" w:hAnsi="Times New Roman" w:cs="Times New Roman"/>
          <w:sz w:val="24"/>
          <w:szCs w:val="24"/>
        </w:rPr>
      </w:pPr>
    </w:p>
    <w:p w14:paraId="6E9F4613" w14:textId="77777777" w:rsidR="00CA2AC8" w:rsidRDefault="00CA2AC8" w:rsidP="009B1248">
      <w:pPr>
        <w:tabs>
          <w:tab w:val="left" w:pos="442"/>
        </w:tabs>
        <w:spacing w:line="480" w:lineRule="auto"/>
        <w:rPr>
          <w:rFonts w:ascii="Times New Roman" w:hAnsi="Times New Roman" w:cs="Times New Roman"/>
          <w:sz w:val="24"/>
          <w:szCs w:val="24"/>
        </w:rPr>
      </w:pPr>
    </w:p>
    <w:p w14:paraId="6F502CCD" w14:textId="77777777" w:rsidR="00CA2AC8" w:rsidRDefault="00CA2AC8" w:rsidP="009B1248">
      <w:pPr>
        <w:tabs>
          <w:tab w:val="left" w:pos="442"/>
        </w:tabs>
        <w:spacing w:line="480" w:lineRule="auto"/>
        <w:rPr>
          <w:rFonts w:ascii="Times New Roman" w:hAnsi="Times New Roman" w:cs="Times New Roman"/>
          <w:sz w:val="24"/>
          <w:szCs w:val="24"/>
        </w:rPr>
      </w:pPr>
    </w:p>
    <w:p w14:paraId="71D3B5DF" w14:textId="77777777" w:rsidR="00CA2AC8" w:rsidRDefault="00CA2AC8" w:rsidP="009B1248">
      <w:pPr>
        <w:tabs>
          <w:tab w:val="left" w:pos="442"/>
        </w:tabs>
        <w:spacing w:line="480" w:lineRule="auto"/>
        <w:rPr>
          <w:rFonts w:ascii="Times New Roman" w:hAnsi="Times New Roman" w:cs="Times New Roman"/>
          <w:sz w:val="24"/>
          <w:szCs w:val="24"/>
        </w:rPr>
      </w:pPr>
    </w:p>
    <w:p w14:paraId="61F52086" w14:textId="77777777" w:rsidR="00CA2AC8" w:rsidRPr="00751A3B" w:rsidRDefault="00CA2AC8" w:rsidP="009B1248">
      <w:pPr>
        <w:tabs>
          <w:tab w:val="left" w:pos="442"/>
        </w:tabs>
        <w:spacing w:line="480" w:lineRule="auto"/>
        <w:rPr>
          <w:rFonts w:ascii="Times New Roman" w:hAnsi="Times New Roman" w:cs="Times New Roman"/>
          <w:b/>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751A3B">
        <w:rPr>
          <w:rFonts w:ascii="Times New Roman" w:hAnsi="Times New Roman" w:cs="Times New Roman"/>
          <w:b/>
          <w:sz w:val="24"/>
          <w:szCs w:val="24"/>
        </w:rPr>
        <w:t>REFERENCES</w:t>
      </w:r>
    </w:p>
    <w:p w14:paraId="13ED9FE8" w14:textId="46A4F6C9" w:rsidR="00FA530B" w:rsidRDefault="00FA530B" w:rsidP="00FA530B">
      <w:pPr>
        <w:spacing w:before="100" w:beforeAutospacing="1" w:after="0" w:line="240" w:lineRule="auto"/>
        <w:rPr>
          <w:rFonts w:ascii="Times New Roman" w:eastAsia="Times New Roman" w:hAnsi="Times New Roman" w:cs="Times New Roman"/>
          <w:sz w:val="24"/>
          <w:szCs w:val="24"/>
        </w:rPr>
      </w:pPr>
      <w:r w:rsidRPr="00FA530B">
        <w:rPr>
          <w:rFonts w:ascii="Times New Roman" w:eastAsia="Times New Roman" w:hAnsi="Times New Roman" w:cs="Times New Roman"/>
          <w:sz w:val="24"/>
          <w:szCs w:val="24"/>
        </w:rPr>
        <w:t>Chan, E.S. and Lam, D. (2013), “</w:t>
      </w:r>
      <w:r w:rsidRPr="00FA530B">
        <w:rPr>
          <w:rFonts w:ascii="Times New Roman" w:eastAsia="Times New Roman" w:hAnsi="Times New Roman" w:cs="Times New Roman"/>
          <w:i/>
          <w:iCs/>
          <w:sz w:val="24"/>
          <w:szCs w:val="24"/>
        </w:rPr>
        <w:t>Hotel safety and security systems: bridging the gap between managers and guests</w:t>
      </w:r>
      <w:r w:rsidRPr="00FA530B">
        <w:rPr>
          <w:rFonts w:ascii="Times New Roman" w:eastAsia="Times New Roman" w:hAnsi="Times New Roman" w:cs="Times New Roman"/>
          <w:sz w:val="24"/>
          <w:szCs w:val="24"/>
        </w:rPr>
        <w:t>”, International Journal of Hospitality Management, Vol. 32, pp. 202-216.</w:t>
      </w:r>
    </w:p>
    <w:p w14:paraId="419C5EF3" w14:textId="7BB8F51C" w:rsidR="00114CC5" w:rsidRPr="00FA530B" w:rsidRDefault="00114CC5" w:rsidP="00114CC5">
      <w:pPr>
        <w:spacing w:before="100" w:beforeAutospacing="1" w:after="0" w:line="240" w:lineRule="auto"/>
        <w:rPr>
          <w:rFonts w:ascii="Times New Roman" w:eastAsia="Times New Roman" w:hAnsi="Times New Roman" w:cs="Times New Roman"/>
          <w:sz w:val="24"/>
          <w:szCs w:val="24"/>
        </w:rPr>
      </w:pPr>
      <w:r w:rsidRPr="00114CC5">
        <w:rPr>
          <w:rFonts w:ascii="Times New Roman" w:eastAsia="Times New Roman" w:hAnsi="Times New Roman" w:cs="Times New Roman"/>
          <w:sz w:val="24"/>
          <w:szCs w:val="24"/>
        </w:rPr>
        <w:t xml:space="preserve">Will, S., Rohde, C., Garrison, R.H., Noreen, E.W. (2015) </w:t>
      </w:r>
      <w:r w:rsidRPr="00114CC5">
        <w:rPr>
          <w:rFonts w:ascii="Times New Roman" w:eastAsia="Times New Roman" w:hAnsi="Times New Roman" w:cs="Times New Roman"/>
          <w:i/>
          <w:iCs/>
          <w:sz w:val="24"/>
          <w:szCs w:val="24"/>
        </w:rPr>
        <w:t xml:space="preserve">Management Accounting. 5 </w:t>
      </w:r>
      <w:proofErr w:type="spellStart"/>
      <w:r w:rsidRPr="00114CC5">
        <w:rPr>
          <w:rFonts w:ascii="Times New Roman" w:eastAsia="Times New Roman" w:hAnsi="Times New Roman" w:cs="Times New Roman"/>
          <w:i/>
          <w:iCs/>
          <w:sz w:val="24"/>
          <w:szCs w:val="24"/>
        </w:rPr>
        <w:t>th</w:t>
      </w:r>
      <w:proofErr w:type="spellEnd"/>
      <w:r w:rsidRPr="00114CC5">
        <w:rPr>
          <w:rFonts w:ascii="Times New Roman" w:eastAsia="Times New Roman" w:hAnsi="Times New Roman" w:cs="Times New Roman"/>
          <w:i/>
          <w:iCs/>
          <w:sz w:val="24"/>
          <w:szCs w:val="24"/>
        </w:rPr>
        <w:t xml:space="preserve"> </w:t>
      </w:r>
      <w:proofErr w:type="spellStart"/>
      <w:r w:rsidRPr="00114CC5">
        <w:rPr>
          <w:rFonts w:ascii="Times New Roman" w:eastAsia="Times New Roman" w:hAnsi="Times New Roman" w:cs="Times New Roman"/>
          <w:i/>
          <w:iCs/>
          <w:sz w:val="24"/>
          <w:szCs w:val="24"/>
        </w:rPr>
        <w:t>Edn</w:t>
      </w:r>
      <w:proofErr w:type="spellEnd"/>
      <w:r w:rsidRPr="00114CC5">
        <w:rPr>
          <w:rFonts w:ascii="Times New Roman" w:eastAsia="Times New Roman" w:hAnsi="Times New Roman" w:cs="Times New Roman"/>
          <w:sz w:val="24"/>
          <w:szCs w:val="24"/>
        </w:rPr>
        <w:t>. McGraw-</w:t>
      </w:r>
      <w:r>
        <w:rPr>
          <w:rFonts w:ascii="Times New Roman" w:eastAsia="Times New Roman" w:hAnsi="Times New Roman" w:cs="Times New Roman"/>
          <w:sz w:val="24"/>
          <w:szCs w:val="24"/>
        </w:rPr>
        <w:t xml:space="preserve"> </w:t>
      </w:r>
      <w:r w:rsidRPr="00114CC5">
        <w:rPr>
          <w:rFonts w:ascii="Times New Roman" w:eastAsia="Times New Roman" w:hAnsi="Times New Roman" w:cs="Times New Roman"/>
          <w:sz w:val="24"/>
          <w:szCs w:val="24"/>
        </w:rPr>
        <w:t>Hill Education.</w:t>
      </w:r>
      <w:r>
        <w:rPr>
          <w:rFonts w:ascii="Times New Roman" w:eastAsia="Times New Roman" w:hAnsi="Times New Roman" w:cs="Times New Roman"/>
          <w:sz w:val="24"/>
          <w:szCs w:val="24"/>
        </w:rPr>
        <w:t xml:space="preserve"> p.3</w:t>
      </w:r>
    </w:p>
    <w:p w14:paraId="1E1C37FD" w14:textId="77777777" w:rsidR="00FA530B" w:rsidRPr="00FA530B" w:rsidRDefault="00FA530B" w:rsidP="00FA530B">
      <w:pPr>
        <w:spacing w:before="100" w:beforeAutospacing="1" w:after="0" w:line="240" w:lineRule="auto"/>
        <w:rPr>
          <w:rFonts w:ascii="Times New Roman" w:eastAsia="Times New Roman" w:hAnsi="Times New Roman" w:cs="Times New Roman"/>
          <w:sz w:val="24"/>
          <w:szCs w:val="24"/>
        </w:rPr>
      </w:pPr>
      <w:r w:rsidRPr="00FA530B">
        <w:rPr>
          <w:rFonts w:ascii="Times New Roman" w:eastAsia="Times New Roman" w:hAnsi="Times New Roman" w:cs="Times New Roman"/>
          <w:sz w:val="24"/>
          <w:szCs w:val="24"/>
        </w:rPr>
        <w:t>Chen, M.H. (2011), “</w:t>
      </w:r>
      <w:r w:rsidRPr="00FA530B">
        <w:rPr>
          <w:rFonts w:ascii="Times New Roman" w:eastAsia="Times New Roman" w:hAnsi="Times New Roman" w:cs="Times New Roman"/>
          <w:i/>
          <w:iCs/>
          <w:sz w:val="24"/>
          <w:szCs w:val="24"/>
        </w:rPr>
        <w:t>The response of hotel performance to international tourism development and crisis events</w:t>
      </w:r>
      <w:r w:rsidRPr="00FA530B">
        <w:rPr>
          <w:rFonts w:ascii="Times New Roman" w:eastAsia="Times New Roman" w:hAnsi="Times New Roman" w:cs="Times New Roman"/>
          <w:sz w:val="24"/>
          <w:szCs w:val="24"/>
        </w:rPr>
        <w:t>”, International Journal of Hospitality Management, Vol. 30 No. 1, pp. 200-212.</w:t>
      </w:r>
    </w:p>
    <w:p w14:paraId="3B9C9AEF" w14:textId="77777777" w:rsidR="00FA530B" w:rsidRPr="00FA530B" w:rsidRDefault="00FA530B" w:rsidP="00FA530B">
      <w:pPr>
        <w:spacing w:before="100" w:beforeAutospacing="1" w:after="0" w:line="240" w:lineRule="auto"/>
        <w:rPr>
          <w:rFonts w:ascii="Times New Roman" w:eastAsia="Times New Roman" w:hAnsi="Times New Roman" w:cs="Times New Roman"/>
          <w:sz w:val="24"/>
          <w:szCs w:val="24"/>
        </w:rPr>
      </w:pPr>
      <w:r w:rsidRPr="00FA530B">
        <w:rPr>
          <w:rFonts w:ascii="Times New Roman" w:eastAsia="Times New Roman" w:hAnsi="Times New Roman" w:cs="Times New Roman"/>
          <w:sz w:val="24"/>
          <w:szCs w:val="24"/>
        </w:rPr>
        <w:t>Choi, J. (2019), “</w:t>
      </w:r>
      <w:r w:rsidRPr="00FA530B">
        <w:rPr>
          <w:rFonts w:ascii="Times New Roman" w:eastAsia="Times New Roman" w:hAnsi="Times New Roman" w:cs="Times New Roman"/>
          <w:i/>
          <w:iCs/>
          <w:sz w:val="24"/>
          <w:szCs w:val="24"/>
        </w:rPr>
        <w:t>Is cleanliness really a reason for consumers to revisit a hotel?</w:t>
      </w:r>
      <w:r w:rsidRPr="00FA530B">
        <w:rPr>
          <w:rFonts w:ascii="Times New Roman" w:eastAsia="Times New Roman" w:hAnsi="Times New Roman" w:cs="Times New Roman"/>
          <w:sz w:val="24"/>
          <w:szCs w:val="24"/>
        </w:rPr>
        <w:t>”, Journal of Environmental Health, Vol. 82 No. 5, pp. 16-22.</w:t>
      </w:r>
    </w:p>
    <w:p w14:paraId="01F09B3E" w14:textId="77777777" w:rsidR="00FA530B" w:rsidRPr="00FA530B" w:rsidRDefault="00FA530B" w:rsidP="00FA530B">
      <w:pPr>
        <w:spacing w:before="100" w:beforeAutospacing="1" w:after="0" w:line="240" w:lineRule="auto"/>
        <w:rPr>
          <w:rFonts w:ascii="Times New Roman" w:eastAsia="Times New Roman" w:hAnsi="Times New Roman" w:cs="Times New Roman"/>
          <w:sz w:val="24"/>
          <w:szCs w:val="24"/>
        </w:rPr>
      </w:pPr>
      <w:r w:rsidRPr="00FA530B">
        <w:rPr>
          <w:rFonts w:ascii="Times New Roman" w:eastAsia="Times New Roman" w:hAnsi="Times New Roman" w:cs="Times New Roman"/>
          <w:sz w:val="24"/>
          <w:szCs w:val="24"/>
        </w:rPr>
        <w:t>Courtney, E.J. (2020), “</w:t>
      </w:r>
      <w:r w:rsidRPr="00FA530B">
        <w:rPr>
          <w:rFonts w:ascii="Times New Roman" w:eastAsia="Times New Roman" w:hAnsi="Times New Roman" w:cs="Times New Roman"/>
          <w:i/>
          <w:iCs/>
          <w:sz w:val="24"/>
          <w:szCs w:val="24"/>
        </w:rPr>
        <w:t>COVID-19 will cause a significant decline in global RevPAR, cash flow, for rated lodging companies</w:t>
      </w:r>
      <w:r w:rsidRPr="00FA530B">
        <w:rPr>
          <w:rFonts w:ascii="Times New Roman" w:eastAsia="Times New Roman" w:hAnsi="Times New Roman" w:cs="Times New Roman"/>
          <w:sz w:val="24"/>
          <w:szCs w:val="24"/>
        </w:rPr>
        <w:t>”, available at: </w:t>
      </w:r>
      <w:hyperlink r:id="rId5" w:anchor="ID493" w:tgtFrame="_blank" w:history="1">
        <w:r w:rsidRPr="00FA530B">
          <w:rPr>
            <w:rFonts w:ascii="Times New Roman" w:eastAsia="Times New Roman" w:hAnsi="Times New Roman" w:cs="Times New Roman"/>
            <w:color w:val="007377"/>
            <w:sz w:val="24"/>
            <w:szCs w:val="24"/>
            <w:u w:val="single"/>
          </w:rPr>
          <w:t>www.spglobal.com/ratings/en/research/articles/200311-covid-19-will-cause-a-significant-decline-in-global-revpar-cash-flow-for-rated-lodging-companies-11382396#ID493</w:t>
        </w:r>
      </w:hyperlink>
    </w:p>
    <w:p w14:paraId="068059E4" w14:textId="77777777" w:rsidR="00FA530B" w:rsidRPr="00FA530B" w:rsidRDefault="00FA530B" w:rsidP="00FA530B">
      <w:pPr>
        <w:spacing w:before="100" w:beforeAutospacing="1" w:after="0" w:line="240" w:lineRule="auto"/>
        <w:rPr>
          <w:rFonts w:ascii="Times New Roman" w:eastAsia="Times New Roman" w:hAnsi="Times New Roman" w:cs="Times New Roman"/>
          <w:sz w:val="24"/>
          <w:szCs w:val="24"/>
        </w:rPr>
      </w:pPr>
      <w:r w:rsidRPr="00FA530B">
        <w:rPr>
          <w:rFonts w:ascii="Times New Roman" w:eastAsia="Times New Roman" w:hAnsi="Times New Roman" w:cs="Times New Roman"/>
          <w:sz w:val="24"/>
          <w:szCs w:val="24"/>
        </w:rPr>
        <w:t>Guevara, G. (2020), “</w:t>
      </w:r>
      <w:r w:rsidRPr="00FA530B">
        <w:rPr>
          <w:rFonts w:ascii="Times New Roman" w:eastAsia="Times New Roman" w:hAnsi="Times New Roman" w:cs="Times New Roman"/>
          <w:i/>
          <w:iCs/>
          <w:sz w:val="24"/>
          <w:szCs w:val="24"/>
        </w:rPr>
        <w:t>Open letter from WTTC to governments</w:t>
      </w:r>
      <w:r w:rsidRPr="00FA530B">
        <w:rPr>
          <w:rFonts w:ascii="Times New Roman" w:eastAsia="Times New Roman" w:hAnsi="Times New Roman" w:cs="Times New Roman"/>
          <w:sz w:val="24"/>
          <w:szCs w:val="24"/>
        </w:rPr>
        <w:t>”, available at: </w:t>
      </w:r>
      <w:hyperlink r:id="rId6" w:tgtFrame="_blank" w:history="1">
        <w:r w:rsidRPr="00FA530B">
          <w:rPr>
            <w:rFonts w:ascii="Times New Roman" w:eastAsia="Times New Roman" w:hAnsi="Times New Roman" w:cs="Times New Roman"/>
            <w:color w:val="007377"/>
            <w:sz w:val="24"/>
            <w:szCs w:val="24"/>
            <w:u w:val="single"/>
          </w:rPr>
          <w:t>www.wttc.org/about/media-centre/press-releases/press-releases/2020/open-letter-from-wttc-to-governments</w:t>
        </w:r>
      </w:hyperlink>
    </w:p>
    <w:p w14:paraId="0505346F" w14:textId="77777777" w:rsidR="00FA530B" w:rsidRPr="00FA530B" w:rsidRDefault="00FA530B" w:rsidP="00FA530B">
      <w:pPr>
        <w:spacing w:before="100" w:beforeAutospacing="1" w:after="0" w:line="240" w:lineRule="auto"/>
        <w:rPr>
          <w:rFonts w:ascii="Times New Roman" w:eastAsia="Times New Roman" w:hAnsi="Times New Roman" w:cs="Times New Roman"/>
          <w:sz w:val="24"/>
          <w:szCs w:val="24"/>
        </w:rPr>
      </w:pPr>
      <w:r w:rsidRPr="00FA530B">
        <w:rPr>
          <w:rFonts w:ascii="Times New Roman" w:eastAsia="Times New Roman" w:hAnsi="Times New Roman" w:cs="Times New Roman"/>
          <w:sz w:val="24"/>
          <w:szCs w:val="24"/>
        </w:rPr>
        <w:t>Hoisington, A. (2020), “</w:t>
      </w:r>
      <w:r w:rsidRPr="00FA530B">
        <w:rPr>
          <w:rFonts w:ascii="Times New Roman" w:eastAsia="Times New Roman" w:hAnsi="Times New Roman" w:cs="Times New Roman"/>
          <w:i/>
          <w:iCs/>
          <w:sz w:val="24"/>
          <w:szCs w:val="24"/>
        </w:rPr>
        <w:t>5 Insights about how the COVID-19 pandemic will affect hotels</w:t>
      </w:r>
      <w:r w:rsidRPr="00FA530B">
        <w:rPr>
          <w:rFonts w:ascii="Times New Roman" w:eastAsia="Times New Roman" w:hAnsi="Times New Roman" w:cs="Times New Roman"/>
          <w:sz w:val="24"/>
          <w:szCs w:val="24"/>
        </w:rPr>
        <w:t>”, available at: </w:t>
      </w:r>
      <w:hyperlink r:id="rId7" w:tgtFrame="_blank" w:history="1">
        <w:r w:rsidRPr="00FA530B">
          <w:rPr>
            <w:rFonts w:ascii="Times New Roman" w:eastAsia="Times New Roman" w:hAnsi="Times New Roman" w:cs="Times New Roman"/>
            <w:color w:val="007377"/>
            <w:sz w:val="24"/>
            <w:szCs w:val="24"/>
            <w:u w:val="single"/>
          </w:rPr>
          <w:t>www.hotelmanagement.net/own/roundup-5-insights-about-how-covid-19-pandemic-will-affect-hotels</w:t>
        </w:r>
      </w:hyperlink>
    </w:p>
    <w:p w14:paraId="33B93E10" w14:textId="77777777" w:rsidR="00FA530B" w:rsidRPr="00FA530B" w:rsidRDefault="00FA530B" w:rsidP="00FA530B">
      <w:pPr>
        <w:spacing w:before="100" w:beforeAutospacing="1" w:after="0" w:line="240" w:lineRule="auto"/>
        <w:rPr>
          <w:rFonts w:ascii="Times New Roman" w:eastAsia="Times New Roman" w:hAnsi="Times New Roman" w:cs="Times New Roman"/>
          <w:sz w:val="24"/>
          <w:szCs w:val="24"/>
        </w:rPr>
      </w:pPr>
      <w:r w:rsidRPr="00FA530B">
        <w:rPr>
          <w:rFonts w:ascii="Times New Roman" w:eastAsia="Times New Roman" w:hAnsi="Times New Roman" w:cs="Times New Roman"/>
          <w:sz w:val="24"/>
          <w:szCs w:val="24"/>
        </w:rPr>
        <w:t>Huang, M. and Rust, R.T. (2018), “</w:t>
      </w:r>
      <w:r w:rsidRPr="00FA530B">
        <w:rPr>
          <w:rFonts w:ascii="Times New Roman" w:eastAsia="Times New Roman" w:hAnsi="Times New Roman" w:cs="Times New Roman"/>
          <w:i/>
          <w:iCs/>
          <w:sz w:val="24"/>
          <w:szCs w:val="24"/>
        </w:rPr>
        <w:t>Artificial intelligence in service</w:t>
      </w:r>
      <w:r w:rsidRPr="00FA530B">
        <w:rPr>
          <w:rFonts w:ascii="Times New Roman" w:eastAsia="Times New Roman" w:hAnsi="Times New Roman" w:cs="Times New Roman"/>
          <w:sz w:val="24"/>
          <w:szCs w:val="24"/>
        </w:rPr>
        <w:t>”, Journal of Service Research, Vol. 21 No. 2, pp. 155-172.</w:t>
      </w:r>
    </w:p>
    <w:p w14:paraId="648EBBCA" w14:textId="77777777" w:rsidR="00FA530B" w:rsidRPr="00FA530B" w:rsidRDefault="00FA530B" w:rsidP="00FA530B">
      <w:pPr>
        <w:spacing w:before="100" w:beforeAutospacing="1" w:after="0" w:line="240" w:lineRule="auto"/>
        <w:rPr>
          <w:rFonts w:ascii="Times New Roman" w:eastAsia="Times New Roman" w:hAnsi="Times New Roman" w:cs="Times New Roman"/>
          <w:sz w:val="24"/>
          <w:szCs w:val="24"/>
        </w:rPr>
      </w:pPr>
      <w:r w:rsidRPr="00FA530B">
        <w:rPr>
          <w:rFonts w:ascii="Times New Roman" w:eastAsia="Times New Roman" w:hAnsi="Times New Roman" w:cs="Times New Roman"/>
          <w:sz w:val="24"/>
          <w:szCs w:val="24"/>
        </w:rPr>
        <w:t>Huang, M.H. and Rust, R.T. (2020), “</w:t>
      </w:r>
      <w:r w:rsidRPr="00FA530B">
        <w:rPr>
          <w:rFonts w:ascii="Times New Roman" w:eastAsia="Times New Roman" w:hAnsi="Times New Roman" w:cs="Times New Roman"/>
          <w:i/>
          <w:iCs/>
          <w:sz w:val="24"/>
          <w:szCs w:val="24"/>
        </w:rPr>
        <w:t>Engaged to a robot? The role of AI in service</w:t>
      </w:r>
      <w:r w:rsidRPr="00FA530B">
        <w:rPr>
          <w:rFonts w:ascii="Times New Roman" w:eastAsia="Times New Roman" w:hAnsi="Times New Roman" w:cs="Times New Roman"/>
          <w:sz w:val="24"/>
          <w:szCs w:val="24"/>
        </w:rPr>
        <w:t xml:space="preserve">”, Journal of Service Research, </w:t>
      </w:r>
      <w:proofErr w:type="spellStart"/>
      <w:r w:rsidRPr="00FA530B">
        <w:rPr>
          <w:rFonts w:ascii="Times New Roman" w:eastAsia="Times New Roman" w:hAnsi="Times New Roman" w:cs="Times New Roman"/>
          <w:sz w:val="24"/>
          <w:szCs w:val="24"/>
        </w:rPr>
        <w:t>doi</w:t>
      </w:r>
      <w:proofErr w:type="spellEnd"/>
      <w:r w:rsidRPr="00FA530B">
        <w:rPr>
          <w:rFonts w:ascii="Times New Roman" w:eastAsia="Times New Roman" w:hAnsi="Times New Roman" w:cs="Times New Roman"/>
          <w:sz w:val="24"/>
          <w:szCs w:val="24"/>
        </w:rPr>
        <w:t>: 10.1177/1094670520902266.</w:t>
      </w:r>
    </w:p>
    <w:p w14:paraId="52C70E5F" w14:textId="77777777" w:rsidR="00FA530B" w:rsidRPr="00FA530B" w:rsidRDefault="00FA530B" w:rsidP="00FA530B">
      <w:pPr>
        <w:spacing w:before="100" w:beforeAutospacing="1" w:after="0" w:line="240" w:lineRule="auto"/>
        <w:rPr>
          <w:rFonts w:ascii="Times New Roman" w:eastAsia="Times New Roman" w:hAnsi="Times New Roman" w:cs="Times New Roman"/>
          <w:sz w:val="24"/>
          <w:szCs w:val="24"/>
        </w:rPr>
      </w:pPr>
      <w:proofErr w:type="spellStart"/>
      <w:r w:rsidRPr="00FA530B">
        <w:rPr>
          <w:rFonts w:ascii="Times New Roman" w:eastAsia="Times New Roman" w:hAnsi="Times New Roman" w:cs="Times New Roman"/>
          <w:sz w:val="24"/>
          <w:szCs w:val="24"/>
        </w:rPr>
        <w:t>Kuo</w:t>
      </w:r>
      <w:proofErr w:type="spellEnd"/>
      <w:r w:rsidRPr="00FA530B">
        <w:rPr>
          <w:rFonts w:ascii="Times New Roman" w:eastAsia="Times New Roman" w:hAnsi="Times New Roman" w:cs="Times New Roman"/>
          <w:sz w:val="24"/>
          <w:szCs w:val="24"/>
        </w:rPr>
        <w:t>, C.M., Chen, L.C. and Tseng, C.Y. (2017), “</w:t>
      </w:r>
      <w:r w:rsidRPr="00FA530B">
        <w:rPr>
          <w:rFonts w:ascii="Times New Roman" w:eastAsia="Times New Roman" w:hAnsi="Times New Roman" w:cs="Times New Roman"/>
          <w:i/>
          <w:iCs/>
          <w:sz w:val="24"/>
          <w:szCs w:val="24"/>
        </w:rPr>
        <w:t>Investigating an innovative service with hospitality robots</w:t>
      </w:r>
      <w:r w:rsidRPr="00FA530B">
        <w:rPr>
          <w:rFonts w:ascii="Times New Roman" w:eastAsia="Times New Roman" w:hAnsi="Times New Roman" w:cs="Times New Roman"/>
          <w:sz w:val="24"/>
          <w:szCs w:val="24"/>
        </w:rPr>
        <w:t>”, International Journal of Contemporary Hospitality Management, Vol. 29 No. 5.</w:t>
      </w:r>
    </w:p>
    <w:p w14:paraId="397F321F" w14:textId="77777777" w:rsidR="00FA530B" w:rsidRPr="00FA530B" w:rsidRDefault="00FA530B" w:rsidP="00FA530B">
      <w:pPr>
        <w:spacing w:before="100" w:beforeAutospacing="1" w:after="0" w:line="240" w:lineRule="auto"/>
        <w:rPr>
          <w:rFonts w:ascii="Times New Roman" w:eastAsia="Times New Roman" w:hAnsi="Times New Roman" w:cs="Times New Roman"/>
          <w:sz w:val="24"/>
          <w:szCs w:val="24"/>
        </w:rPr>
      </w:pPr>
      <w:r w:rsidRPr="00FA530B">
        <w:rPr>
          <w:rFonts w:ascii="Times New Roman" w:eastAsia="Times New Roman" w:hAnsi="Times New Roman" w:cs="Times New Roman"/>
          <w:sz w:val="24"/>
          <w:szCs w:val="24"/>
        </w:rPr>
        <w:t>Li, J.J., Bonn, M.A. and Ye, B.H. (2019), “</w:t>
      </w:r>
      <w:r w:rsidRPr="00FA530B">
        <w:rPr>
          <w:rFonts w:ascii="Times New Roman" w:eastAsia="Times New Roman" w:hAnsi="Times New Roman" w:cs="Times New Roman"/>
          <w:i/>
          <w:iCs/>
          <w:sz w:val="24"/>
          <w:szCs w:val="24"/>
        </w:rPr>
        <w:t xml:space="preserve">Hotel employee’s artificial intelligence and robotics awareness and its impact on turnover intention: the moderating roles of perceived </w:t>
      </w:r>
      <w:r w:rsidRPr="00FA530B">
        <w:rPr>
          <w:rFonts w:ascii="Times New Roman" w:eastAsia="Times New Roman" w:hAnsi="Times New Roman" w:cs="Times New Roman"/>
          <w:i/>
          <w:iCs/>
          <w:sz w:val="24"/>
          <w:szCs w:val="24"/>
        </w:rPr>
        <w:lastRenderedPageBreak/>
        <w:t>organizational support and competitive psychological climate</w:t>
      </w:r>
      <w:r w:rsidRPr="00FA530B">
        <w:rPr>
          <w:rFonts w:ascii="Times New Roman" w:eastAsia="Times New Roman" w:hAnsi="Times New Roman" w:cs="Times New Roman"/>
          <w:sz w:val="24"/>
          <w:szCs w:val="24"/>
        </w:rPr>
        <w:t>”, Tourism Management, Vol. 73, pp. 172-181.</w:t>
      </w:r>
    </w:p>
    <w:p w14:paraId="5FB2A068" w14:textId="77777777" w:rsidR="00FA530B" w:rsidRPr="00FA530B" w:rsidRDefault="00FA530B" w:rsidP="00FA530B">
      <w:pPr>
        <w:spacing w:before="100" w:beforeAutospacing="1" w:after="0" w:line="240" w:lineRule="auto"/>
        <w:rPr>
          <w:rFonts w:ascii="Times New Roman" w:eastAsia="Times New Roman" w:hAnsi="Times New Roman" w:cs="Times New Roman"/>
          <w:sz w:val="24"/>
          <w:szCs w:val="24"/>
        </w:rPr>
      </w:pPr>
      <w:r w:rsidRPr="00FA530B">
        <w:rPr>
          <w:rFonts w:ascii="Times New Roman" w:eastAsia="Times New Roman" w:hAnsi="Times New Roman" w:cs="Times New Roman"/>
          <w:sz w:val="24"/>
          <w:szCs w:val="24"/>
        </w:rPr>
        <w:t>Lu, L., Cai, R. and </w:t>
      </w:r>
      <w:proofErr w:type="spellStart"/>
      <w:r w:rsidRPr="00FA530B">
        <w:rPr>
          <w:rFonts w:ascii="Times New Roman" w:eastAsia="Times New Roman" w:hAnsi="Times New Roman" w:cs="Times New Roman"/>
          <w:sz w:val="24"/>
          <w:szCs w:val="24"/>
        </w:rPr>
        <w:t>Gursoy</w:t>
      </w:r>
      <w:proofErr w:type="spellEnd"/>
      <w:r w:rsidRPr="00FA530B">
        <w:rPr>
          <w:rFonts w:ascii="Times New Roman" w:eastAsia="Times New Roman" w:hAnsi="Times New Roman" w:cs="Times New Roman"/>
          <w:sz w:val="24"/>
          <w:szCs w:val="24"/>
        </w:rPr>
        <w:t>, D. (2019), “</w:t>
      </w:r>
      <w:r w:rsidRPr="00FA530B">
        <w:rPr>
          <w:rFonts w:ascii="Times New Roman" w:eastAsia="Times New Roman" w:hAnsi="Times New Roman" w:cs="Times New Roman"/>
          <w:i/>
          <w:iCs/>
          <w:sz w:val="24"/>
          <w:szCs w:val="24"/>
        </w:rPr>
        <w:t>Developing and validating a service robot integration willingness scale</w:t>
      </w:r>
      <w:r w:rsidRPr="00FA530B">
        <w:rPr>
          <w:rFonts w:ascii="Times New Roman" w:eastAsia="Times New Roman" w:hAnsi="Times New Roman" w:cs="Times New Roman"/>
          <w:sz w:val="24"/>
          <w:szCs w:val="24"/>
        </w:rPr>
        <w:t>”, International Journal of Hospitality Management, Vol. 80, pp. 36-51.</w:t>
      </w:r>
    </w:p>
    <w:p w14:paraId="62C0AB1E" w14:textId="77777777" w:rsidR="00FA530B" w:rsidRPr="00FA530B" w:rsidRDefault="00FA530B" w:rsidP="00FA530B">
      <w:pPr>
        <w:spacing w:before="100" w:beforeAutospacing="1" w:after="0" w:line="240" w:lineRule="auto"/>
        <w:rPr>
          <w:rFonts w:ascii="Times New Roman" w:eastAsia="Times New Roman" w:hAnsi="Times New Roman" w:cs="Times New Roman"/>
          <w:sz w:val="24"/>
          <w:szCs w:val="24"/>
        </w:rPr>
      </w:pPr>
      <w:proofErr w:type="spellStart"/>
      <w:r w:rsidRPr="00FA530B">
        <w:rPr>
          <w:rFonts w:ascii="Times New Roman" w:eastAsia="Times New Roman" w:hAnsi="Times New Roman" w:cs="Times New Roman"/>
          <w:sz w:val="24"/>
          <w:szCs w:val="24"/>
        </w:rPr>
        <w:t>Mariani</w:t>
      </w:r>
      <w:proofErr w:type="spellEnd"/>
      <w:r w:rsidRPr="00FA530B">
        <w:rPr>
          <w:rFonts w:ascii="Times New Roman" w:eastAsia="Times New Roman" w:hAnsi="Times New Roman" w:cs="Times New Roman"/>
          <w:sz w:val="24"/>
          <w:szCs w:val="24"/>
        </w:rPr>
        <w:t>, M.M. and Perez Vega, R. (2020), “</w:t>
      </w:r>
      <w:r w:rsidRPr="00FA530B">
        <w:rPr>
          <w:rFonts w:ascii="Times New Roman" w:eastAsia="Times New Roman" w:hAnsi="Times New Roman" w:cs="Times New Roman"/>
          <w:i/>
          <w:iCs/>
          <w:sz w:val="24"/>
          <w:szCs w:val="24"/>
        </w:rPr>
        <w:t>Beyond the hype: psychological mechanisms enabling the acceptance, adoption, and engagement with artificial intelligence technology in marketing</w:t>
      </w:r>
      <w:r w:rsidRPr="00FA530B">
        <w:rPr>
          <w:rFonts w:ascii="Times New Roman" w:eastAsia="Times New Roman" w:hAnsi="Times New Roman" w:cs="Times New Roman"/>
          <w:sz w:val="24"/>
          <w:szCs w:val="24"/>
        </w:rPr>
        <w:t>”, Psychology and Marketing.</w:t>
      </w:r>
    </w:p>
    <w:p w14:paraId="147188F9" w14:textId="77777777" w:rsidR="00FA530B" w:rsidRPr="00FA530B" w:rsidRDefault="00FA530B" w:rsidP="00FA530B">
      <w:pPr>
        <w:spacing w:before="100" w:beforeAutospacing="1" w:after="0" w:line="240" w:lineRule="auto"/>
        <w:rPr>
          <w:rFonts w:ascii="Times New Roman" w:eastAsia="Times New Roman" w:hAnsi="Times New Roman" w:cs="Times New Roman"/>
          <w:sz w:val="24"/>
          <w:szCs w:val="24"/>
        </w:rPr>
      </w:pPr>
      <w:r w:rsidRPr="00FA530B">
        <w:rPr>
          <w:rFonts w:ascii="Times New Roman" w:eastAsia="Times New Roman" w:hAnsi="Times New Roman" w:cs="Times New Roman"/>
          <w:sz w:val="24"/>
          <w:szCs w:val="24"/>
        </w:rPr>
        <w:t>Park, H., Kline, S.F., Kim, J., Almanza, B. and Ma, J. (2019), “</w:t>
      </w:r>
      <w:r w:rsidRPr="00FA530B">
        <w:rPr>
          <w:rFonts w:ascii="Times New Roman" w:eastAsia="Times New Roman" w:hAnsi="Times New Roman" w:cs="Times New Roman"/>
          <w:i/>
          <w:iCs/>
          <w:sz w:val="24"/>
          <w:szCs w:val="24"/>
        </w:rPr>
        <w:t>Does hotel cleanliness correlate with surfaces guests contact?</w:t>
      </w:r>
      <w:r w:rsidRPr="00FA530B">
        <w:rPr>
          <w:rFonts w:ascii="Times New Roman" w:eastAsia="Times New Roman" w:hAnsi="Times New Roman" w:cs="Times New Roman"/>
          <w:sz w:val="24"/>
          <w:szCs w:val="24"/>
        </w:rPr>
        <w:t>”, International Journal of Contemporary Hospitality Management, Vol. 31 No. 7.</w:t>
      </w:r>
    </w:p>
    <w:p w14:paraId="62A08196" w14:textId="77777777" w:rsidR="00FA530B" w:rsidRPr="00FA530B" w:rsidRDefault="00FA530B" w:rsidP="00FA530B">
      <w:pPr>
        <w:spacing w:before="100" w:beforeAutospacing="1" w:after="0" w:line="240" w:lineRule="auto"/>
        <w:rPr>
          <w:rFonts w:ascii="Times New Roman" w:eastAsia="Times New Roman" w:hAnsi="Times New Roman" w:cs="Times New Roman"/>
          <w:sz w:val="24"/>
          <w:szCs w:val="24"/>
        </w:rPr>
      </w:pPr>
      <w:r w:rsidRPr="00FA530B">
        <w:rPr>
          <w:rFonts w:ascii="Times New Roman" w:eastAsia="Times New Roman" w:hAnsi="Times New Roman" w:cs="Times New Roman"/>
          <w:sz w:val="24"/>
          <w:szCs w:val="24"/>
        </w:rPr>
        <w:t>Tung, V.W.S. and Law, R. (2017), “</w:t>
      </w:r>
      <w:r w:rsidRPr="00FA530B">
        <w:rPr>
          <w:rFonts w:ascii="Times New Roman" w:eastAsia="Times New Roman" w:hAnsi="Times New Roman" w:cs="Times New Roman"/>
          <w:i/>
          <w:iCs/>
          <w:sz w:val="24"/>
          <w:szCs w:val="24"/>
        </w:rPr>
        <w:t>The potential for tourism and hospitality experience research in human-robot interactions</w:t>
      </w:r>
      <w:r w:rsidRPr="00FA530B">
        <w:rPr>
          <w:rFonts w:ascii="Times New Roman" w:eastAsia="Times New Roman" w:hAnsi="Times New Roman" w:cs="Times New Roman"/>
          <w:sz w:val="24"/>
          <w:szCs w:val="24"/>
        </w:rPr>
        <w:t xml:space="preserve">”, International Journal of Contemporary Hospitality Management, Vol. 29 No. 10, </w:t>
      </w:r>
      <w:proofErr w:type="spellStart"/>
      <w:r w:rsidRPr="00FA530B">
        <w:rPr>
          <w:rFonts w:ascii="Times New Roman" w:eastAsia="Times New Roman" w:hAnsi="Times New Roman" w:cs="Times New Roman"/>
          <w:sz w:val="24"/>
          <w:szCs w:val="24"/>
        </w:rPr>
        <w:t>doi</w:t>
      </w:r>
      <w:proofErr w:type="spellEnd"/>
      <w:r w:rsidRPr="00FA530B">
        <w:rPr>
          <w:rFonts w:ascii="Times New Roman" w:eastAsia="Times New Roman" w:hAnsi="Times New Roman" w:cs="Times New Roman"/>
          <w:sz w:val="24"/>
          <w:szCs w:val="24"/>
        </w:rPr>
        <w:t>: 10.1108/IJCHM-09-2016-0520.</w:t>
      </w:r>
    </w:p>
    <w:p w14:paraId="42983C1F" w14:textId="77777777" w:rsidR="00FA530B" w:rsidRPr="00FA530B" w:rsidRDefault="00FA530B" w:rsidP="00FA530B">
      <w:pPr>
        <w:spacing w:before="100" w:beforeAutospacing="1" w:after="0" w:line="240" w:lineRule="auto"/>
        <w:rPr>
          <w:rFonts w:ascii="Times New Roman" w:eastAsia="Times New Roman" w:hAnsi="Times New Roman" w:cs="Times New Roman"/>
          <w:sz w:val="24"/>
          <w:szCs w:val="24"/>
        </w:rPr>
      </w:pPr>
      <w:proofErr w:type="spellStart"/>
      <w:r w:rsidRPr="00FA530B">
        <w:rPr>
          <w:rFonts w:ascii="Times New Roman" w:eastAsia="Times New Roman" w:hAnsi="Times New Roman" w:cs="Times New Roman"/>
          <w:sz w:val="24"/>
          <w:szCs w:val="24"/>
        </w:rPr>
        <w:t>Zabin</w:t>
      </w:r>
      <w:proofErr w:type="spellEnd"/>
      <w:r w:rsidRPr="00FA530B">
        <w:rPr>
          <w:rFonts w:ascii="Times New Roman" w:eastAsia="Times New Roman" w:hAnsi="Times New Roman" w:cs="Times New Roman"/>
          <w:sz w:val="24"/>
          <w:szCs w:val="24"/>
        </w:rPr>
        <w:t>, J. (2019), “</w:t>
      </w:r>
      <w:r w:rsidRPr="00FA530B">
        <w:rPr>
          <w:rFonts w:ascii="Times New Roman" w:eastAsia="Times New Roman" w:hAnsi="Times New Roman" w:cs="Times New Roman"/>
          <w:i/>
          <w:iCs/>
          <w:sz w:val="24"/>
          <w:szCs w:val="24"/>
        </w:rPr>
        <w:t>Artificial intelligence: working hand in hand with hotel staff</w:t>
      </w:r>
      <w:r w:rsidRPr="00FA530B">
        <w:rPr>
          <w:rFonts w:ascii="Times New Roman" w:eastAsia="Times New Roman" w:hAnsi="Times New Roman" w:cs="Times New Roman"/>
          <w:sz w:val="24"/>
          <w:szCs w:val="24"/>
        </w:rPr>
        <w:t>”, available at: </w:t>
      </w:r>
      <w:hyperlink r:id="rId8" w:tgtFrame="_blank" w:history="1">
        <w:r w:rsidRPr="00FA530B">
          <w:rPr>
            <w:rFonts w:ascii="Times New Roman" w:eastAsia="Times New Roman" w:hAnsi="Times New Roman" w:cs="Times New Roman"/>
            <w:color w:val="007377"/>
            <w:sz w:val="24"/>
            <w:szCs w:val="24"/>
            <w:u w:val="single"/>
          </w:rPr>
          <w:t>https://hoteltechnologynews.com/2019/07/artificial-intelligence-working-hand-in-hand-with-hotel-staff/</w:t>
        </w:r>
      </w:hyperlink>
    </w:p>
    <w:p w14:paraId="654748ED" w14:textId="77777777" w:rsidR="00CA2AC8" w:rsidRPr="00FA5773" w:rsidRDefault="00CA2AC8" w:rsidP="009B1248">
      <w:pPr>
        <w:tabs>
          <w:tab w:val="left" w:pos="442"/>
        </w:tabs>
        <w:spacing w:line="480" w:lineRule="auto"/>
        <w:rPr>
          <w:rFonts w:ascii="Times New Roman" w:hAnsi="Times New Roman" w:cs="Times New Roman"/>
          <w:sz w:val="24"/>
          <w:szCs w:val="24"/>
        </w:rPr>
      </w:pPr>
    </w:p>
    <w:p w14:paraId="7AC599DD" w14:textId="77777777" w:rsidR="002D0EC3" w:rsidRPr="00A04D22" w:rsidRDefault="007B144D" w:rsidP="00A04D22">
      <w:pPr>
        <w:spacing w:line="480" w:lineRule="auto"/>
        <w:ind w:left="360"/>
        <w:rPr>
          <w:rFonts w:ascii="Times New Roman" w:hAnsi="Times New Roman" w:cs="Times New Roman"/>
          <w:sz w:val="24"/>
          <w:szCs w:val="24"/>
        </w:rPr>
      </w:pPr>
      <w:r w:rsidRPr="00A04D22">
        <w:rPr>
          <w:rFonts w:ascii="Times New Roman" w:hAnsi="Times New Roman" w:cs="Times New Roman"/>
          <w:sz w:val="24"/>
          <w:szCs w:val="24"/>
        </w:rPr>
        <w:t xml:space="preserve"> </w:t>
      </w:r>
    </w:p>
    <w:p w14:paraId="09ACB776" w14:textId="77777777" w:rsidR="00154A51" w:rsidRPr="00154A51" w:rsidRDefault="00265089" w:rsidP="00D125EC">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4D596B">
        <w:rPr>
          <w:rFonts w:ascii="Times New Roman" w:hAnsi="Times New Roman" w:cs="Times New Roman"/>
          <w:sz w:val="24"/>
          <w:szCs w:val="24"/>
        </w:rPr>
        <w:t xml:space="preserve"> </w:t>
      </w:r>
    </w:p>
    <w:sectPr w:rsidR="00154A51" w:rsidRPr="00154A5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AC4428"/>
    <w:multiLevelType w:val="multilevel"/>
    <w:tmpl w:val="28FA802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4D6243E"/>
    <w:multiLevelType w:val="multilevel"/>
    <w:tmpl w:val="22E63C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594B1D"/>
    <w:multiLevelType w:val="multilevel"/>
    <w:tmpl w:val="A6D84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A82015"/>
    <w:multiLevelType w:val="hybridMultilevel"/>
    <w:tmpl w:val="93B2A8FE"/>
    <w:lvl w:ilvl="0" w:tplc="14FC484A">
      <w:start w:val="23"/>
      <w:numFmt w:val="bullet"/>
      <w:lvlText w:val="-"/>
      <w:lvlJc w:val="left"/>
      <w:pPr>
        <w:ind w:left="420" w:hanging="360"/>
      </w:pPr>
      <w:rPr>
        <w:rFonts w:ascii="Times New Roman" w:eastAsiaTheme="minorHAnsi" w:hAnsi="Times New Roman" w:cs="Times New Roman"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4" w15:restartNumberingAfterBreak="0">
    <w:nsid w:val="5DA43553"/>
    <w:multiLevelType w:val="hybridMultilevel"/>
    <w:tmpl w:val="AE5696D6"/>
    <w:lvl w:ilvl="0" w:tplc="771AC4F6">
      <w:start w:val="2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10EF7"/>
    <w:rsid w:val="00000EB6"/>
    <w:rsid w:val="000051C9"/>
    <w:rsid w:val="000651B9"/>
    <w:rsid w:val="00095844"/>
    <w:rsid w:val="000B32D8"/>
    <w:rsid w:val="000C07F3"/>
    <w:rsid w:val="000E32FC"/>
    <w:rsid w:val="000E728D"/>
    <w:rsid w:val="000F184E"/>
    <w:rsid w:val="001100F4"/>
    <w:rsid w:val="00114CC5"/>
    <w:rsid w:val="00154A51"/>
    <w:rsid w:val="00186BAD"/>
    <w:rsid w:val="00194149"/>
    <w:rsid w:val="001E0F91"/>
    <w:rsid w:val="001F020A"/>
    <w:rsid w:val="001F0940"/>
    <w:rsid w:val="00224F36"/>
    <w:rsid w:val="00247478"/>
    <w:rsid w:val="00253323"/>
    <w:rsid w:val="00265089"/>
    <w:rsid w:val="00274D66"/>
    <w:rsid w:val="0028541A"/>
    <w:rsid w:val="00296B88"/>
    <w:rsid w:val="002D0EC3"/>
    <w:rsid w:val="0031205A"/>
    <w:rsid w:val="00355589"/>
    <w:rsid w:val="003675E5"/>
    <w:rsid w:val="003744F6"/>
    <w:rsid w:val="0037643F"/>
    <w:rsid w:val="003B096C"/>
    <w:rsid w:val="00497F12"/>
    <w:rsid w:val="004B7405"/>
    <w:rsid w:val="004D596B"/>
    <w:rsid w:val="0051213D"/>
    <w:rsid w:val="00522AE2"/>
    <w:rsid w:val="00523C40"/>
    <w:rsid w:val="00565550"/>
    <w:rsid w:val="00565C86"/>
    <w:rsid w:val="0059232E"/>
    <w:rsid w:val="005B19BA"/>
    <w:rsid w:val="00621CC4"/>
    <w:rsid w:val="00663ADD"/>
    <w:rsid w:val="0067103A"/>
    <w:rsid w:val="006D660D"/>
    <w:rsid w:val="00751A3B"/>
    <w:rsid w:val="0076060F"/>
    <w:rsid w:val="00781122"/>
    <w:rsid w:val="00787F76"/>
    <w:rsid w:val="00793C5D"/>
    <w:rsid w:val="007B144D"/>
    <w:rsid w:val="008302E2"/>
    <w:rsid w:val="00830C38"/>
    <w:rsid w:val="00836F64"/>
    <w:rsid w:val="00845967"/>
    <w:rsid w:val="00853FA9"/>
    <w:rsid w:val="00880D68"/>
    <w:rsid w:val="008B0632"/>
    <w:rsid w:val="008E03DE"/>
    <w:rsid w:val="009170E5"/>
    <w:rsid w:val="00923A17"/>
    <w:rsid w:val="0096411A"/>
    <w:rsid w:val="00972890"/>
    <w:rsid w:val="009B1248"/>
    <w:rsid w:val="009B5A88"/>
    <w:rsid w:val="009C6B78"/>
    <w:rsid w:val="00A04D22"/>
    <w:rsid w:val="00A10EF7"/>
    <w:rsid w:val="00A26562"/>
    <w:rsid w:val="00A66CF8"/>
    <w:rsid w:val="00A83CD2"/>
    <w:rsid w:val="00A97409"/>
    <w:rsid w:val="00AC1637"/>
    <w:rsid w:val="00AE03BA"/>
    <w:rsid w:val="00AF75E3"/>
    <w:rsid w:val="00B67FD8"/>
    <w:rsid w:val="00BB6E29"/>
    <w:rsid w:val="00BC1473"/>
    <w:rsid w:val="00BC76CD"/>
    <w:rsid w:val="00BD607D"/>
    <w:rsid w:val="00C37788"/>
    <w:rsid w:val="00C6165C"/>
    <w:rsid w:val="00C70630"/>
    <w:rsid w:val="00C75EAF"/>
    <w:rsid w:val="00CA2AC8"/>
    <w:rsid w:val="00CA700E"/>
    <w:rsid w:val="00CA789A"/>
    <w:rsid w:val="00CC0EE3"/>
    <w:rsid w:val="00CD2EFA"/>
    <w:rsid w:val="00CF1FFD"/>
    <w:rsid w:val="00D01FBB"/>
    <w:rsid w:val="00D05425"/>
    <w:rsid w:val="00D05F30"/>
    <w:rsid w:val="00D125EC"/>
    <w:rsid w:val="00D16172"/>
    <w:rsid w:val="00D419B6"/>
    <w:rsid w:val="00D50EB0"/>
    <w:rsid w:val="00D66AD5"/>
    <w:rsid w:val="00D735B3"/>
    <w:rsid w:val="00D745E1"/>
    <w:rsid w:val="00D90022"/>
    <w:rsid w:val="00DB5032"/>
    <w:rsid w:val="00DC456C"/>
    <w:rsid w:val="00DD2C24"/>
    <w:rsid w:val="00E202FB"/>
    <w:rsid w:val="00E44206"/>
    <w:rsid w:val="00E65035"/>
    <w:rsid w:val="00E65776"/>
    <w:rsid w:val="00EA5AEA"/>
    <w:rsid w:val="00F04269"/>
    <w:rsid w:val="00F24083"/>
    <w:rsid w:val="00F31603"/>
    <w:rsid w:val="00F37EC4"/>
    <w:rsid w:val="00F46699"/>
    <w:rsid w:val="00F775B8"/>
    <w:rsid w:val="00F83F80"/>
    <w:rsid w:val="00FA530B"/>
    <w:rsid w:val="00FA5773"/>
    <w:rsid w:val="00FB2769"/>
    <w:rsid w:val="00FB2B4B"/>
    <w:rsid w:val="00FE5B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7AF3A"/>
  <w15:docId w15:val="{1244FAB3-B6E5-CD4E-8957-487807E9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A530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FA530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144D"/>
    <w:pPr>
      <w:ind w:left="720"/>
      <w:contextualSpacing/>
    </w:pPr>
  </w:style>
  <w:style w:type="table" w:styleId="TableGrid">
    <w:name w:val="Table Grid"/>
    <w:basedOn w:val="TableNormal"/>
    <w:uiPriority w:val="59"/>
    <w:rsid w:val="00AE03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FA530B"/>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FA530B"/>
    <w:rPr>
      <w:rFonts w:ascii="Times New Roman" w:eastAsia="Times New Roman" w:hAnsi="Times New Roman" w:cs="Times New Roman"/>
      <w:b/>
      <w:bCs/>
      <w:sz w:val="27"/>
      <w:szCs w:val="27"/>
    </w:rPr>
  </w:style>
  <w:style w:type="numbering" w:customStyle="1" w:styleId="NoList1">
    <w:name w:val="No List1"/>
    <w:next w:val="NoList"/>
    <w:uiPriority w:val="99"/>
    <w:semiHidden/>
    <w:unhideWhenUsed/>
    <w:rsid w:val="00FA530B"/>
  </w:style>
  <w:style w:type="paragraph" w:customStyle="1" w:styleId="reference">
    <w:name w:val="reference"/>
    <w:basedOn w:val="Normal"/>
    <w:rsid w:val="00FA530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ref">
    <w:name w:val="ref"/>
    <w:basedOn w:val="DefaultParagraphFont"/>
    <w:rsid w:val="00FA530B"/>
  </w:style>
  <w:style w:type="character" w:customStyle="1" w:styleId="referencemixed-citation">
    <w:name w:val="reference__mixed-citation"/>
    <w:basedOn w:val="DefaultParagraphFont"/>
    <w:rsid w:val="00FA530B"/>
  </w:style>
  <w:style w:type="character" w:customStyle="1" w:styleId="referenceperson-group">
    <w:name w:val="reference__person-group"/>
    <w:basedOn w:val="DefaultParagraphFont"/>
    <w:rsid w:val="00FA530B"/>
  </w:style>
  <w:style w:type="character" w:customStyle="1" w:styleId="referencestring-name">
    <w:name w:val="reference__string-name"/>
    <w:basedOn w:val="DefaultParagraphFont"/>
    <w:rsid w:val="00FA530B"/>
  </w:style>
  <w:style w:type="character" w:customStyle="1" w:styleId="referencesurname">
    <w:name w:val="reference__surname"/>
    <w:basedOn w:val="DefaultParagraphFont"/>
    <w:rsid w:val="00FA530B"/>
  </w:style>
  <w:style w:type="character" w:customStyle="1" w:styleId="referencegiven-names">
    <w:name w:val="reference__given-names"/>
    <w:basedOn w:val="DefaultParagraphFont"/>
    <w:rsid w:val="00FA530B"/>
  </w:style>
  <w:style w:type="character" w:customStyle="1" w:styleId="referenceyear">
    <w:name w:val="reference__year"/>
    <w:basedOn w:val="DefaultParagraphFont"/>
    <w:rsid w:val="00FA530B"/>
  </w:style>
  <w:style w:type="character" w:customStyle="1" w:styleId="referencearticle-title">
    <w:name w:val="reference__article-title"/>
    <w:basedOn w:val="DefaultParagraphFont"/>
    <w:rsid w:val="00FA530B"/>
  </w:style>
  <w:style w:type="character" w:customStyle="1" w:styleId="referencesource">
    <w:name w:val="reference__source"/>
    <w:basedOn w:val="DefaultParagraphFont"/>
    <w:rsid w:val="00FA530B"/>
  </w:style>
  <w:style w:type="character" w:customStyle="1" w:styleId="referencevolume">
    <w:name w:val="reference__volume"/>
    <w:basedOn w:val="DefaultParagraphFont"/>
    <w:rsid w:val="00FA530B"/>
  </w:style>
  <w:style w:type="character" w:customStyle="1" w:styleId="referenceissue">
    <w:name w:val="reference__issue"/>
    <w:basedOn w:val="DefaultParagraphFont"/>
    <w:rsid w:val="00FA530B"/>
  </w:style>
  <w:style w:type="character" w:customStyle="1" w:styleId="referencefpage">
    <w:name w:val="reference__fpage"/>
    <w:basedOn w:val="DefaultParagraphFont"/>
    <w:rsid w:val="00FA530B"/>
  </w:style>
  <w:style w:type="character" w:customStyle="1" w:styleId="referencelpage">
    <w:name w:val="reference__lpage"/>
    <w:basedOn w:val="DefaultParagraphFont"/>
    <w:rsid w:val="00FA530B"/>
  </w:style>
  <w:style w:type="character" w:customStyle="1" w:styleId="referencepub-id">
    <w:name w:val="reference__pub-id"/>
    <w:basedOn w:val="DefaultParagraphFont"/>
    <w:rsid w:val="00FA530B"/>
  </w:style>
  <w:style w:type="character" w:customStyle="1" w:styleId="referencecomment">
    <w:name w:val="reference__comment"/>
    <w:basedOn w:val="DefaultParagraphFont"/>
    <w:rsid w:val="00FA530B"/>
  </w:style>
  <w:style w:type="character" w:styleId="Hyperlink">
    <w:name w:val="Hyperlink"/>
    <w:basedOn w:val="DefaultParagraphFont"/>
    <w:uiPriority w:val="99"/>
    <w:semiHidden/>
    <w:unhideWhenUsed/>
    <w:rsid w:val="00FA530B"/>
    <w:rPr>
      <w:color w:val="0000FF"/>
      <w:u w:val="single"/>
    </w:rPr>
  </w:style>
  <w:style w:type="character" w:styleId="FollowedHyperlink">
    <w:name w:val="FollowedHyperlink"/>
    <w:basedOn w:val="DefaultParagraphFont"/>
    <w:uiPriority w:val="99"/>
    <w:semiHidden/>
    <w:unhideWhenUsed/>
    <w:rsid w:val="00FA530B"/>
    <w:rPr>
      <w:color w:val="800080"/>
      <w:u w:val="single"/>
    </w:rPr>
  </w:style>
  <w:style w:type="character" w:customStyle="1" w:styleId="referencecollab">
    <w:name w:val="reference__collab"/>
    <w:basedOn w:val="DefaultParagraphFont"/>
    <w:rsid w:val="00FA530B"/>
  </w:style>
  <w:style w:type="character" w:customStyle="1" w:styleId="corresp">
    <w:name w:val="corresp"/>
    <w:basedOn w:val="DefaultParagraphFont"/>
    <w:rsid w:val="00FA530B"/>
  </w:style>
  <w:style w:type="character" w:customStyle="1" w:styleId="jsauthors">
    <w:name w:val="js_authors"/>
    <w:basedOn w:val="DefaultParagraphFont"/>
    <w:rsid w:val="00FA530B"/>
  </w:style>
  <w:style w:type="character" w:customStyle="1" w:styleId="jspublicationdate">
    <w:name w:val="js_publication_date"/>
    <w:basedOn w:val="DefaultParagraphFont"/>
    <w:rsid w:val="00FA530B"/>
  </w:style>
  <w:style w:type="character" w:customStyle="1" w:styleId="trendmd-widget-list-itemlinkexternal">
    <w:name w:val="trendmd-widget-list-item__link__external"/>
    <w:basedOn w:val="DefaultParagraphFont"/>
    <w:rsid w:val="00FA53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teltechnologynews.com/2019/07/artificial-intelligence-working-hand-in-hand-with-hotel-staff/" TargetMode="External"/><Relationship Id="rId3" Type="http://schemas.openxmlformats.org/officeDocument/2006/relationships/settings" Target="settings.xml"/><Relationship Id="rId7" Type="http://schemas.openxmlformats.org/officeDocument/2006/relationships/hyperlink" Target="http://www.hotelmanagement.net/own/roundup-5-insights-about-how-covid-19-pandemic-will-affect-hote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wttc.org/about/media-centre/press-releases/press-releases/2020/open-letter-from-wttc-to-governments" TargetMode="External"/><Relationship Id="rId5" Type="http://schemas.openxmlformats.org/officeDocument/2006/relationships/hyperlink" Target="http://www.spglobal.com/ratings/en/research/articles/200311-covid-19-will-cause-a-significant-decline-in-global-revpar-cash-flow-for-rated-lodging-companies-11382396"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409</TotalTime>
  <Pages>11</Pages>
  <Words>2166</Words>
  <Characters>12349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Lyudmila Nikolova (1908690)</cp:lastModifiedBy>
  <cp:revision>3</cp:revision>
  <dcterms:created xsi:type="dcterms:W3CDTF">2021-03-23T12:57:00Z</dcterms:created>
  <dcterms:modified xsi:type="dcterms:W3CDTF">2021-03-26T14:14:00Z</dcterms:modified>
</cp:coreProperties>
</file>