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C2D26" w14:textId="3C54B228" w:rsidR="00537437" w:rsidRPr="008F0854" w:rsidRDefault="006C7CD7" w:rsidP="003775BF">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Ass</w:t>
      </w:r>
      <w:r w:rsidRPr="008F0854">
        <w:rPr>
          <w:rFonts w:ascii="Times New Roman" w:hAnsi="Times New Roman" w:cs="Times New Roman"/>
          <w:sz w:val="28"/>
          <w:szCs w:val="28"/>
          <w:u w:val="single"/>
        </w:rPr>
        <w:t xml:space="preserve">essment </w:t>
      </w:r>
      <w:r w:rsidR="00685E77" w:rsidRPr="008F0854">
        <w:rPr>
          <w:rFonts w:ascii="Times New Roman" w:hAnsi="Times New Roman" w:cs="Times New Roman"/>
          <w:sz w:val="28"/>
          <w:szCs w:val="28"/>
          <w:u w:val="single"/>
        </w:rPr>
        <w:t>2</w:t>
      </w:r>
      <w:r w:rsidRPr="008F0854">
        <w:rPr>
          <w:rFonts w:ascii="Times New Roman" w:hAnsi="Times New Roman" w:cs="Times New Roman"/>
          <w:sz w:val="28"/>
          <w:szCs w:val="28"/>
          <w:u w:val="single"/>
        </w:rPr>
        <w:t xml:space="preserve"> </w:t>
      </w:r>
      <w:r w:rsidR="00280219" w:rsidRPr="008F0854">
        <w:rPr>
          <w:rFonts w:ascii="Times New Roman" w:hAnsi="Times New Roman" w:cs="Times New Roman"/>
          <w:sz w:val="28"/>
          <w:szCs w:val="28"/>
          <w:u w:val="single"/>
        </w:rPr>
        <w:t>–</w:t>
      </w:r>
      <w:r w:rsidR="0023673D" w:rsidRPr="008F0854">
        <w:rPr>
          <w:rFonts w:ascii="Times New Roman" w:hAnsi="Times New Roman" w:cs="Times New Roman"/>
          <w:sz w:val="28"/>
          <w:szCs w:val="28"/>
          <w:u w:val="single"/>
        </w:rPr>
        <w:t xml:space="preserve"> Landscape and Sustainable Recreation</w:t>
      </w:r>
    </w:p>
    <w:p w14:paraId="01773BAC" w14:textId="66A4EE94" w:rsidR="00CB7E68" w:rsidRPr="008F0854" w:rsidRDefault="00736E4A" w:rsidP="003775BF">
      <w:pPr>
        <w:spacing w:line="360" w:lineRule="auto"/>
        <w:rPr>
          <w:rFonts w:ascii="Times New Roman" w:hAnsi="Times New Roman" w:cs="Times New Roman"/>
          <w:sz w:val="24"/>
          <w:szCs w:val="24"/>
        </w:rPr>
      </w:pPr>
      <w:r w:rsidRPr="008F0854">
        <w:rPr>
          <w:rFonts w:ascii="Times New Roman" w:hAnsi="Times New Roman" w:cs="Times New Roman"/>
          <w:sz w:val="24"/>
          <w:szCs w:val="24"/>
        </w:rPr>
        <w:t xml:space="preserve">Title: </w:t>
      </w:r>
      <w:r w:rsidR="00952AA6" w:rsidRPr="008F0854">
        <w:rPr>
          <w:rFonts w:ascii="Times New Roman" w:hAnsi="Times New Roman" w:cs="Times New Roman"/>
          <w:sz w:val="24"/>
          <w:szCs w:val="24"/>
        </w:rPr>
        <w:t>Reflective fieldwork management plan for chosen recreational area.</w:t>
      </w:r>
      <w:r w:rsidR="00CB7E68" w:rsidRPr="008F0854">
        <w:rPr>
          <w:rFonts w:ascii="Times New Roman" w:hAnsi="Times New Roman" w:cs="Times New Roman"/>
          <w:sz w:val="24"/>
          <w:szCs w:val="24"/>
        </w:rPr>
        <w:t xml:space="preserve"> (2500 words)</w:t>
      </w:r>
    </w:p>
    <w:p w14:paraId="17581E2B" w14:textId="4BA02C89" w:rsidR="002536A7" w:rsidRPr="008F0854" w:rsidRDefault="002536A7" w:rsidP="003775BF">
      <w:pPr>
        <w:pStyle w:val="NormalWeb"/>
        <w:spacing w:before="0" w:beforeAutospacing="0" w:after="0" w:afterAutospacing="0" w:line="360" w:lineRule="auto"/>
        <w:rPr>
          <w:color w:val="0E101A"/>
        </w:rPr>
      </w:pPr>
      <w:r w:rsidRPr="008F0854">
        <w:rPr>
          <w:color w:val="0E101A"/>
          <w:u w:val="single"/>
        </w:rPr>
        <w:t>Introduction</w:t>
      </w:r>
    </w:p>
    <w:p w14:paraId="0E248FB9" w14:textId="11BF7399" w:rsidR="000817F8" w:rsidRDefault="00AF1CF5" w:rsidP="000817F8">
      <w:pPr>
        <w:pStyle w:val="NormalWeb"/>
        <w:spacing w:before="0" w:beforeAutospacing="0" w:after="0" w:afterAutospacing="0" w:line="360" w:lineRule="auto"/>
        <w:rPr>
          <w:color w:val="0E101A"/>
        </w:rPr>
      </w:pPr>
      <w:r w:rsidRPr="00AF1CF5">
        <w:rPr>
          <w:color w:val="0E101A"/>
        </w:rPr>
        <w:t xml:space="preserve">This fieldwork journal will create a management plan for Dinefwr Park, a historic and scenic outdoor recreational area in Carmarthenshire, Wales. The park features a 12th-century castle, a 17th-century mansion, a deer park, a millpond, and wildlife habitats (National Trust, n.d.). </w:t>
      </w:r>
      <w:r w:rsidR="00417F6E">
        <w:rPr>
          <w:color w:val="0E101A"/>
        </w:rPr>
        <w:t xml:space="preserve">Dinefwr Estate is managed and run by the National Trust, Cadw and </w:t>
      </w:r>
      <w:r w:rsidR="00417F6E" w:rsidRPr="00A37A49">
        <w:t>The Wildlife Trust South and West Wales</w:t>
      </w:r>
      <w:r w:rsidR="000C393E">
        <w:t xml:space="preserve">. </w:t>
      </w:r>
      <w:r w:rsidRPr="00AF1CF5">
        <w:rPr>
          <w:color w:val="0E101A"/>
        </w:rPr>
        <w:t>The management plan is based on reflective fieldwork and applied strategies and practices, intending to balance the conservation of the environment and the provision of high-quality outdoor recreation for visitors. This fieldwork journal will discuss the main challenges and opportunities for managing Dinefwr Park and proposes practical solutions and recommendations to address these issues. After the management plan is completed, the fieldwork journal will go into detail on conceptual frameworks and theories for managing outdoor recreation, as well as the impact of outdoor recreation on an area's resources, visitor experience, and facilities and services. It will also explain the area's carrying capacities, quality standards indicators, and acceptable change limits. Finally, strategies and practices will be discussed to protect the area's resources, visitor experience, facilities, and services based on the chosen carrying capacities, quality standards indicators, and acceptable change limits.</w:t>
      </w:r>
    </w:p>
    <w:p w14:paraId="3382153D" w14:textId="77777777" w:rsidR="00AF1CF5" w:rsidRPr="008F0854" w:rsidRDefault="00AF1CF5" w:rsidP="000817F8">
      <w:pPr>
        <w:pStyle w:val="NormalWeb"/>
        <w:spacing w:before="0" w:beforeAutospacing="0" w:after="0" w:afterAutospacing="0" w:line="360" w:lineRule="auto"/>
        <w:rPr>
          <w:color w:val="0E101A"/>
        </w:rPr>
      </w:pPr>
    </w:p>
    <w:p w14:paraId="334F51FA" w14:textId="75749B25" w:rsidR="00772132" w:rsidRPr="008F0854" w:rsidRDefault="00054FA2" w:rsidP="003775BF">
      <w:pPr>
        <w:spacing w:line="360" w:lineRule="auto"/>
        <w:rPr>
          <w:rFonts w:ascii="Times New Roman" w:hAnsi="Times New Roman" w:cs="Times New Roman"/>
          <w:sz w:val="24"/>
          <w:szCs w:val="24"/>
          <w:u w:val="single"/>
        </w:rPr>
      </w:pPr>
      <w:r w:rsidRPr="008F0854">
        <w:rPr>
          <w:rFonts w:ascii="Times New Roman" w:hAnsi="Times New Roman" w:cs="Times New Roman"/>
          <w:noProof/>
          <w:sz w:val="24"/>
          <w:szCs w:val="24"/>
          <w:u w:val="single"/>
        </w:rPr>
        <w:drawing>
          <wp:anchor distT="0" distB="0" distL="114300" distR="114300" simplePos="0" relativeHeight="251658240" behindDoc="1" locked="0" layoutInCell="1" allowOverlap="1" wp14:anchorId="442AE5DF" wp14:editId="048AC079">
            <wp:simplePos x="0" y="0"/>
            <wp:positionH relativeFrom="column">
              <wp:posOffset>-168910</wp:posOffset>
            </wp:positionH>
            <wp:positionV relativeFrom="paragraph">
              <wp:posOffset>262890</wp:posOffset>
            </wp:positionV>
            <wp:extent cx="4629150" cy="3275965"/>
            <wp:effectExtent l="0" t="0" r="0" b="635"/>
            <wp:wrapTight wrapText="bothSides">
              <wp:wrapPolygon edited="0">
                <wp:start x="0" y="0"/>
                <wp:lineTo x="0" y="21479"/>
                <wp:lineTo x="21511" y="21479"/>
                <wp:lineTo x="21511" y="0"/>
                <wp:lineTo x="0" y="0"/>
              </wp:wrapPolygon>
            </wp:wrapTight>
            <wp:docPr id="1111146366" name="Picture 1111146366" descr="A picture containing text, map, atla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146366" name="Picture 1" descr="A picture containing text, map, atlas, screensho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29150" cy="3275965"/>
                    </a:xfrm>
                    <a:prstGeom prst="rect">
                      <a:avLst/>
                    </a:prstGeom>
                  </pic:spPr>
                </pic:pic>
              </a:graphicData>
            </a:graphic>
            <wp14:sizeRelH relativeFrom="page">
              <wp14:pctWidth>0</wp14:pctWidth>
            </wp14:sizeRelH>
            <wp14:sizeRelV relativeFrom="page">
              <wp14:pctHeight>0</wp14:pctHeight>
            </wp14:sizeRelV>
          </wp:anchor>
        </w:drawing>
      </w:r>
      <w:r w:rsidR="00DD23C6" w:rsidRPr="008F0854">
        <w:rPr>
          <w:rFonts w:ascii="Times New Roman" w:hAnsi="Times New Roman" w:cs="Times New Roman"/>
          <w:sz w:val="24"/>
          <w:szCs w:val="24"/>
          <w:u w:val="single"/>
        </w:rPr>
        <w:t>Map of Site</w:t>
      </w:r>
    </w:p>
    <w:p w14:paraId="5F963336" w14:textId="6B78C01A" w:rsidR="0085268F" w:rsidRPr="002316B6" w:rsidRDefault="0085268F" w:rsidP="003775BF">
      <w:pPr>
        <w:spacing w:line="360" w:lineRule="auto"/>
        <w:rPr>
          <w:rFonts w:ascii="Times New Roman" w:hAnsi="Times New Roman" w:cs="Times New Roman"/>
          <w:sz w:val="24"/>
          <w:szCs w:val="24"/>
        </w:rPr>
        <w:sectPr w:rsidR="0085268F" w:rsidRPr="002316B6" w:rsidSect="0085268F">
          <w:headerReference w:type="default" r:id="rId8"/>
          <w:footerReference w:type="default" r:id="rId9"/>
          <w:pgSz w:w="11906" w:h="16838"/>
          <w:pgMar w:top="1361" w:right="1361" w:bottom="1361" w:left="1361" w:header="709" w:footer="709" w:gutter="0"/>
          <w:cols w:space="708"/>
          <w:docGrid w:linePitch="360"/>
        </w:sectPr>
      </w:pPr>
      <w:r w:rsidRPr="0085268F">
        <w:rPr>
          <w:rFonts w:ascii="Times New Roman" w:hAnsi="Times New Roman" w:cs="Times New Roman"/>
          <w:sz w:val="24"/>
          <w:szCs w:val="24"/>
        </w:rPr>
        <w:t xml:space="preserve">The map shows all the areas on the Dinefwr Estate, from the house, the parkland, Dinefwr Castle, the café, and the boardwalk, which will be included within the management plan (National Trust, n.d.). </w:t>
      </w:r>
    </w:p>
    <w:p w14:paraId="3BEC707D" w14:textId="3BFAEC93" w:rsidR="002F1BF4" w:rsidRDefault="00B07937" w:rsidP="003775BF">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Management Plan</w:t>
      </w:r>
    </w:p>
    <w:p w14:paraId="0BF8CBE1" w14:textId="4882C886" w:rsidR="00042190" w:rsidRPr="00E710A6" w:rsidRDefault="00042190" w:rsidP="003775BF">
      <w:pPr>
        <w:spacing w:line="360" w:lineRule="auto"/>
        <w:rPr>
          <w:rFonts w:ascii="Times New Roman" w:hAnsi="Times New Roman" w:cs="Times New Roman"/>
          <w:sz w:val="24"/>
          <w:szCs w:val="24"/>
        </w:rPr>
      </w:pPr>
      <w:r w:rsidRPr="00042190">
        <w:rPr>
          <w:rFonts w:ascii="Times New Roman" w:hAnsi="Times New Roman" w:cs="Times New Roman"/>
          <w:sz w:val="24"/>
          <w:szCs w:val="24"/>
        </w:rPr>
        <w:t xml:space="preserve">The main objectives of the management plan are first to explore the problems that impact the experience, the environment and resources, and the impact on facilities and services. Then decide on management strategies to improve and solve the problems in all the areas of Dinefwr Estate. The management plan is to ensure </w:t>
      </w:r>
      <w:r w:rsidR="00BD2B94">
        <w:rPr>
          <w:rFonts w:ascii="Times New Roman" w:hAnsi="Times New Roman" w:cs="Times New Roman"/>
          <w:sz w:val="24"/>
          <w:szCs w:val="24"/>
        </w:rPr>
        <w:t xml:space="preserve">the </w:t>
      </w:r>
      <w:r w:rsidRPr="00042190">
        <w:rPr>
          <w:rFonts w:ascii="Times New Roman" w:hAnsi="Times New Roman" w:cs="Times New Roman"/>
          <w:sz w:val="24"/>
          <w:szCs w:val="24"/>
        </w:rPr>
        <w:t xml:space="preserve">conservation </w:t>
      </w:r>
      <w:r w:rsidR="00BD2B94">
        <w:rPr>
          <w:rFonts w:ascii="Times New Roman" w:hAnsi="Times New Roman" w:cs="Times New Roman"/>
          <w:sz w:val="24"/>
          <w:szCs w:val="24"/>
        </w:rPr>
        <w:t xml:space="preserve">and </w:t>
      </w:r>
      <w:r w:rsidRPr="00042190">
        <w:rPr>
          <w:rFonts w:ascii="Times New Roman" w:hAnsi="Times New Roman" w:cs="Times New Roman"/>
          <w:sz w:val="24"/>
          <w:szCs w:val="24"/>
        </w:rPr>
        <w:t xml:space="preserve">enhance the </w:t>
      </w:r>
      <w:r w:rsidR="00BD2B94">
        <w:rPr>
          <w:rFonts w:ascii="Times New Roman" w:hAnsi="Times New Roman" w:cs="Times New Roman"/>
          <w:sz w:val="24"/>
          <w:szCs w:val="24"/>
        </w:rPr>
        <w:t>parkland's biodiversity, and landscape value</w:t>
      </w:r>
      <w:r w:rsidRPr="00042190">
        <w:rPr>
          <w:rFonts w:ascii="Times New Roman" w:hAnsi="Times New Roman" w:cs="Times New Roman"/>
          <w:sz w:val="24"/>
          <w:szCs w:val="24"/>
        </w:rPr>
        <w:t xml:space="preserve">, especially the veteran trees, the deer </w:t>
      </w:r>
      <w:r w:rsidR="00DA2888" w:rsidRPr="00042190">
        <w:rPr>
          <w:rFonts w:ascii="Times New Roman" w:hAnsi="Times New Roman" w:cs="Times New Roman"/>
          <w:sz w:val="24"/>
          <w:szCs w:val="24"/>
        </w:rPr>
        <w:t>park,</w:t>
      </w:r>
      <w:r w:rsidRPr="00042190">
        <w:rPr>
          <w:rFonts w:ascii="Times New Roman" w:hAnsi="Times New Roman" w:cs="Times New Roman"/>
          <w:sz w:val="24"/>
          <w:szCs w:val="24"/>
        </w:rPr>
        <w:t xml:space="preserve"> and the wetland habitats. Maintain and restore the historic features and structures of the parkland, such as the castle, the house, the deer house, the millpond and the pumphouse. Provide high-quality outdoor recreation opportunities for visitors, such as walking, cycling, wildlife watching, picnicking, and learning. Promote public awareness and appreciation of the parkland's natural and cultural significance through interpretation, education, and events. Ensure the long-term sustainability and viability of the parkland through effective management, partnership working and income generation.</w:t>
      </w:r>
    </w:p>
    <w:tbl>
      <w:tblPr>
        <w:tblStyle w:val="TableGrid"/>
        <w:tblW w:w="0" w:type="auto"/>
        <w:tblLook w:val="04A0" w:firstRow="1" w:lastRow="0" w:firstColumn="1" w:lastColumn="0" w:noHBand="0" w:noVBand="1"/>
      </w:tblPr>
      <w:tblGrid>
        <w:gridCol w:w="1290"/>
        <w:gridCol w:w="2143"/>
        <w:gridCol w:w="1845"/>
        <w:gridCol w:w="1810"/>
        <w:gridCol w:w="1467"/>
        <w:gridCol w:w="1077"/>
        <w:gridCol w:w="1957"/>
        <w:gridCol w:w="2517"/>
      </w:tblGrid>
      <w:tr w:rsidR="00C27D44" w14:paraId="01637C21" w14:textId="77777777" w:rsidTr="00B42A40">
        <w:tc>
          <w:tcPr>
            <w:tcW w:w="0" w:type="auto"/>
          </w:tcPr>
          <w:p w14:paraId="03CC8A0D"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Area</w:t>
            </w:r>
          </w:p>
        </w:tc>
        <w:tc>
          <w:tcPr>
            <w:tcW w:w="0" w:type="auto"/>
          </w:tcPr>
          <w:p w14:paraId="58D8C3C7"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Description</w:t>
            </w:r>
          </w:p>
        </w:tc>
        <w:tc>
          <w:tcPr>
            <w:tcW w:w="0" w:type="auto"/>
          </w:tcPr>
          <w:p w14:paraId="14EE82CD" w14:textId="2E264565"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Impact to Experience</w:t>
            </w:r>
          </w:p>
        </w:tc>
        <w:tc>
          <w:tcPr>
            <w:tcW w:w="0" w:type="auto"/>
          </w:tcPr>
          <w:p w14:paraId="16A9FC5F" w14:textId="66BC5C78"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 xml:space="preserve">Impact </w:t>
            </w:r>
            <w:r>
              <w:rPr>
                <w:rFonts w:ascii="Times New Roman" w:hAnsi="Times New Roman" w:cs="Times New Roman"/>
                <w:sz w:val="24"/>
                <w:szCs w:val="24"/>
              </w:rPr>
              <w:t>on</w:t>
            </w:r>
            <w:r w:rsidRPr="00573F78">
              <w:rPr>
                <w:rFonts w:ascii="Times New Roman" w:hAnsi="Times New Roman" w:cs="Times New Roman"/>
                <w:sz w:val="24"/>
                <w:szCs w:val="24"/>
              </w:rPr>
              <w:t xml:space="preserve"> the Environment and Resources</w:t>
            </w:r>
          </w:p>
        </w:tc>
        <w:tc>
          <w:tcPr>
            <w:tcW w:w="0" w:type="auto"/>
          </w:tcPr>
          <w:p w14:paraId="19ABE972" w14:textId="63FF75CE"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Impact on   Facilities and Services</w:t>
            </w:r>
          </w:p>
        </w:tc>
        <w:tc>
          <w:tcPr>
            <w:tcW w:w="0" w:type="auto"/>
          </w:tcPr>
          <w:p w14:paraId="15AE5723" w14:textId="25761D01"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Capacity</w:t>
            </w:r>
          </w:p>
        </w:tc>
        <w:tc>
          <w:tcPr>
            <w:tcW w:w="0" w:type="auto"/>
          </w:tcPr>
          <w:p w14:paraId="124380A3" w14:textId="57132CE6"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Management Strategies</w:t>
            </w:r>
          </w:p>
        </w:tc>
        <w:tc>
          <w:tcPr>
            <w:tcW w:w="0" w:type="auto"/>
          </w:tcPr>
          <w:p w14:paraId="42AAA290" w14:textId="14261600"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Management Practises</w:t>
            </w:r>
          </w:p>
        </w:tc>
      </w:tr>
      <w:tr w:rsidR="00C27D44" w14:paraId="48963431" w14:textId="77777777" w:rsidTr="00B42A40">
        <w:tc>
          <w:tcPr>
            <w:tcW w:w="0" w:type="auto"/>
          </w:tcPr>
          <w:p w14:paraId="609DBE6D"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House</w:t>
            </w:r>
          </w:p>
        </w:tc>
        <w:tc>
          <w:tcPr>
            <w:tcW w:w="0" w:type="auto"/>
          </w:tcPr>
          <w:p w14:paraId="1E9F3D88" w14:textId="211A75C5"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Newton House is a manor house that was built in the 17th</w:t>
            </w:r>
            <w:r>
              <w:rPr>
                <w:rFonts w:ascii="Times New Roman" w:hAnsi="Times New Roman" w:cs="Times New Roman"/>
                <w:sz w:val="24"/>
                <w:szCs w:val="24"/>
              </w:rPr>
              <w:t xml:space="preserve"> </w:t>
            </w:r>
            <w:r w:rsidRPr="00573F78">
              <w:rPr>
                <w:rFonts w:ascii="Times New Roman" w:hAnsi="Times New Roman" w:cs="Times New Roman"/>
                <w:sz w:val="24"/>
                <w:szCs w:val="24"/>
              </w:rPr>
              <w:t xml:space="preserve">century </w:t>
            </w:r>
            <w:r>
              <w:rPr>
                <w:rFonts w:ascii="Times New Roman" w:hAnsi="Times New Roman" w:cs="Times New Roman"/>
                <w:sz w:val="24"/>
                <w:szCs w:val="24"/>
              </w:rPr>
              <w:t>and</w:t>
            </w:r>
            <w:r w:rsidRPr="00573F78">
              <w:rPr>
                <w:rFonts w:ascii="Times New Roman" w:hAnsi="Times New Roman" w:cs="Times New Roman"/>
                <w:sz w:val="24"/>
                <w:szCs w:val="24"/>
              </w:rPr>
              <w:t xml:space="preserve"> sits at the heart of the Dinefwr Estate.</w:t>
            </w:r>
          </w:p>
        </w:tc>
        <w:tc>
          <w:tcPr>
            <w:tcW w:w="0" w:type="auto"/>
          </w:tcPr>
          <w:p w14:paraId="5CF4E818" w14:textId="07460AC8"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Having t</w:t>
            </w:r>
            <w:r>
              <w:rPr>
                <w:rFonts w:ascii="Times New Roman" w:hAnsi="Times New Roman" w:cs="Times New Roman"/>
                <w:sz w:val="24"/>
                <w:szCs w:val="24"/>
              </w:rPr>
              <w:t>o</w:t>
            </w:r>
            <w:r w:rsidRPr="00573F78">
              <w:rPr>
                <w:rFonts w:ascii="Times New Roman" w:hAnsi="Times New Roman" w:cs="Times New Roman"/>
                <w:sz w:val="24"/>
                <w:szCs w:val="24"/>
              </w:rPr>
              <w:t>o many people in the house can cause crowding, which will ha</w:t>
            </w:r>
            <w:r>
              <w:rPr>
                <w:rFonts w:ascii="Times New Roman" w:hAnsi="Times New Roman" w:cs="Times New Roman"/>
                <w:sz w:val="24"/>
                <w:szCs w:val="24"/>
              </w:rPr>
              <w:t>rm</w:t>
            </w:r>
            <w:r w:rsidRPr="00573F78">
              <w:rPr>
                <w:rFonts w:ascii="Times New Roman" w:hAnsi="Times New Roman" w:cs="Times New Roman"/>
                <w:sz w:val="24"/>
                <w:szCs w:val="24"/>
              </w:rPr>
              <w:t xml:space="preserve"> a visitor</w:t>
            </w:r>
            <w:r>
              <w:rPr>
                <w:rFonts w:ascii="Times New Roman" w:hAnsi="Times New Roman" w:cs="Times New Roman"/>
                <w:sz w:val="24"/>
                <w:szCs w:val="24"/>
              </w:rPr>
              <w:t>'</w:t>
            </w:r>
            <w:r w:rsidRPr="00573F78">
              <w:rPr>
                <w:rFonts w:ascii="Times New Roman" w:hAnsi="Times New Roman" w:cs="Times New Roman"/>
                <w:sz w:val="24"/>
                <w:szCs w:val="24"/>
              </w:rPr>
              <w:t xml:space="preserve">s experience to be able </w:t>
            </w:r>
            <w:r>
              <w:rPr>
                <w:rFonts w:ascii="Times New Roman" w:hAnsi="Times New Roman" w:cs="Times New Roman"/>
                <w:sz w:val="24"/>
                <w:szCs w:val="24"/>
              </w:rPr>
              <w:t xml:space="preserve">to </w:t>
            </w:r>
            <w:r w:rsidRPr="00573F78">
              <w:rPr>
                <w:rFonts w:ascii="Times New Roman" w:hAnsi="Times New Roman" w:cs="Times New Roman"/>
                <w:sz w:val="24"/>
                <w:szCs w:val="24"/>
              </w:rPr>
              <w:t>enjoy being there</w:t>
            </w:r>
          </w:p>
        </w:tc>
        <w:tc>
          <w:tcPr>
            <w:tcW w:w="0" w:type="auto"/>
          </w:tcPr>
          <w:p w14:paraId="0145AA38" w14:textId="2FE65DD6" w:rsidR="00B42A40" w:rsidRPr="00573F78" w:rsidRDefault="00817E31" w:rsidP="003C2923">
            <w:pPr>
              <w:spacing w:line="360" w:lineRule="auto"/>
              <w:rPr>
                <w:rFonts w:ascii="Times New Roman" w:hAnsi="Times New Roman" w:cs="Times New Roman"/>
                <w:sz w:val="24"/>
                <w:szCs w:val="24"/>
              </w:rPr>
            </w:pPr>
            <w:r>
              <w:rPr>
                <w:rFonts w:ascii="Times New Roman" w:hAnsi="Times New Roman" w:cs="Times New Roman"/>
                <w:sz w:val="24"/>
                <w:szCs w:val="24"/>
              </w:rPr>
              <w:t>Maintenance of the manor house</w:t>
            </w:r>
          </w:p>
        </w:tc>
        <w:tc>
          <w:tcPr>
            <w:tcW w:w="0" w:type="auto"/>
          </w:tcPr>
          <w:p w14:paraId="21E17919" w14:textId="77777777"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 xml:space="preserve">Parking </w:t>
            </w:r>
          </w:p>
          <w:p w14:paraId="7EA8FE2F" w14:textId="77777777"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Road and drive up to house</w:t>
            </w:r>
          </w:p>
          <w:p w14:paraId="3A5C7843" w14:textId="089C1D56" w:rsidR="00BD6D32" w:rsidRPr="00BD6D32" w:rsidRDefault="00BD6D32" w:rsidP="00BD6D32">
            <w:pPr>
              <w:spacing w:after="0" w:line="360" w:lineRule="auto"/>
              <w:rPr>
                <w:rFonts w:ascii="Times New Roman" w:hAnsi="Times New Roman" w:cs="Times New Roman"/>
                <w:sz w:val="24"/>
                <w:szCs w:val="24"/>
              </w:rPr>
            </w:pPr>
            <w:r>
              <w:rPr>
                <w:rFonts w:ascii="Times New Roman" w:hAnsi="Times New Roman" w:cs="Times New Roman"/>
                <w:sz w:val="24"/>
                <w:szCs w:val="24"/>
              </w:rPr>
              <w:t>T</w:t>
            </w:r>
            <w:r w:rsidRPr="00BD6D32">
              <w:rPr>
                <w:rFonts w:ascii="Times New Roman" w:hAnsi="Times New Roman" w:cs="Times New Roman"/>
                <w:sz w:val="24"/>
                <w:szCs w:val="24"/>
              </w:rPr>
              <w:t>oilets</w:t>
            </w:r>
          </w:p>
          <w:p w14:paraId="36C15D2F" w14:textId="77777777" w:rsidR="00BD6D32" w:rsidRDefault="00BD6D32" w:rsidP="00573F78">
            <w:pPr>
              <w:spacing w:line="360" w:lineRule="auto"/>
              <w:rPr>
                <w:rFonts w:ascii="Times New Roman" w:hAnsi="Times New Roman" w:cs="Times New Roman"/>
                <w:sz w:val="24"/>
                <w:szCs w:val="24"/>
              </w:rPr>
            </w:pPr>
          </w:p>
          <w:p w14:paraId="09846E38" w14:textId="225E1B2D" w:rsidR="00B42A40" w:rsidRPr="00573F78" w:rsidRDefault="00B42A40" w:rsidP="00573F78">
            <w:pPr>
              <w:spacing w:line="360" w:lineRule="auto"/>
              <w:rPr>
                <w:rFonts w:ascii="Times New Roman" w:hAnsi="Times New Roman" w:cs="Times New Roman"/>
                <w:sz w:val="24"/>
                <w:szCs w:val="24"/>
              </w:rPr>
            </w:pPr>
          </w:p>
        </w:tc>
        <w:tc>
          <w:tcPr>
            <w:tcW w:w="0" w:type="auto"/>
          </w:tcPr>
          <w:p w14:paraId="29927F20" w14:textId="6640479D" w:rsidR="00B42A40" w:rsidRPr="00573F78" w:rsidRDefault="00F94072" w:rsidP="00573F78">
            <w:pPr>
              <w:spacing w:line="360" w:lineRule="auto"/>
              <w:rPr>
                <w:rFonts w:ascii="Times New Roman" w:hAnsi="Times New Roman" w:cs="Times New Roman"/>
                <w:sz w:val="24"/>
                <w:szCs w:val="24"/>
              </w:rPr>
            </w:pPr>
            <w:r>
              <w:rPr>
                <w:rFonts w:ascii="Times New Roman" w:hAnsi="Times New Roman" w:cs="Times New Roman"/>
                <w:sz w:val="24"/>
                <w:szCs w:val="24"/>
              </w:rPr>
              <w:t>100</w:t>
            </w:r>
          </w:p>
        </w:tc>
        <w:tc>
          <w:tcPr>
            <w:tcW w:w="0" w:type="auto"/>
          </w:tcPr>
          <w:p w14:paraId="1A14E5CB" w14:textId="77777777" w:rsidR="00B42A40"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 xml:space="preserve">Pay to visit and explore the house </w:t>
            </w:r>
          </w:p>
          <w:p w14:paraId="6EEC5D32" w14:textId="1176CAD9" w:rsidR="00BD6D32" w:rsidRPr="00BD6D32" w:rsidRDefault="00BD6D32" w:rsidP="00BD6D32">
            <w:pPr>
              <w:spacing w:after="0" w:line="360" w:lineRule="auto"/>
              <w:rPr>
                <w:rFonts w:ascii="Times New Roman" w:hAnsi="Times New Roman" w:cs="Times New Roman"/>
                <w:sz w:val="24"/>
                <w:szCs w:val="24"/>
              </w:rPr>
            </w:pPr>
            <w:r>
              <w:rPr>
                <w:rFonts w:ascii="Times New Roman" w:hAnsi="Times New Roman" w:cs="Times New Roman"/>
                <w:sz w:val="24"/>
                <w:szCs w:val="24"/>
              </w:rPr>
              <w:t>T</w:t>
            </w:r>
            <w:r w:rsidRPr="00BD6D32">
              <w:rPr>
                <w:rFonts w:ascii="Times New Roman" w:hAnsi="Times New Roman" w:cs="Times New Roman"/>
                <w:sz w:val="24"/>
                <w:szCs w:val="24"/>
              </w:rPr>
              <w:t>oilets</w:t>
            </w:r>
            <w:r>
              <w:rPr>
                <w:rFonts w:ascii="Times New Roman" w:hAnsi="Times New Roman" w:cs="Times New Roman"/>
                <w:sz w:val="24"/>
                <w:szCs w:val="24"/>
              </w:rPr>
              <w:t xml:space="preserve"> – Through out the house, as well as in car park</w:t>
            </w:r>
          </w:p>
          <w:p w14:paraId="689FE5F5" w14:textId="194FE267" w:rsidR="002B53D2" w:rsidRPr="00573F78" w:rsidRDefault="002B53D2" w:rsidP="00573F78">
            <w:pPr>
              <w:spacing w:line="360" w:lineRule="auto"/>
              <w:rPr>
                <w:rFonts w:ascii="Times New Roman" w:hAnsi="Times New Roman" w:cs="Times New Roman"/>
                <w:sz w:val="24"/>
                <w:szCs w:val="24"/>
              </w:rPr>
            </w:pPr>
          </w:p>
        </w:tc>
        <w:tc>
          <w:tcPr>
            <w:tcW w:w="0" w:type="auto"/>
          </w:tcPr>
          <w:p w14:paraId="78AAD595" w14:textId="77777777" w:rsidR="00B42A40" w:rsidRDefault="00B42A40" w:rsidP="00573F78">
            <w:pPr>
              <w:spacing w:line="360" w:lineRule="auto"/>
              <w:rPr>
                <w:rFonts w:ascii="Times New Roman" w:hAnsi="Times New Roman" w:cs="Times New Roman"/>
                <w:sz w:val="24"/>
                <w:szCs w:val="24"/>
              </w:rPr>
            </w:pPr>
            <w:r w:rsidRPr="00663384">
              <w:rPr>
                <w:rFonts w:ascii="Times New Roman" w:hAnsi="Times New Roman" w:cs="Times New Roman"/>
                <w:sz w:val="24"/>
                <w:szCs w:val="24"/>
              </w:rPr>
              <w:t>Rationing/allocation</w:t>
            </w:r>
          </w:p>
          <w:p w14:paraId="34EA606A" w14:textId="77777777" w:rsidR="00B42A40" w:rsidRDefault="00B42A40" w:rsidP="00573F78">
            <w:pPr>
              <w:spacing w:line="360" w:lineRule="auto"/>
              <w:rPr>
                <w:rFonts w:ascii="Times New Roman" w:hAnsi="Times New Roman" w:cs="Times New Roman"/>
                <w:sz w:val="24"/>
                <w:szCs w:val="24"/>
              </w:rPr>
            </w:pPr>
          </w:p>
          <w:p w14:paraId="1BD2013B" w14:textId="03806BE0"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Information/Education</w:t>
            </w:r>
          </w:p>
          <w:p w14:paraId="3D8DEC5E" w14:textId="77777777" w:rsidR="00B42A40" w:rsidRDefault="00B42A40" w:rsidP="00573F78">
            <w:pPr>
              <w:spacing w:line="360" w:lineRule="auto"/>
              <w:rPr>
                <w:rFonts w:ascii="Times New Roman" w:hAnsi="Times New Roman" w:cs="Times New Roman"/>
                <w:sz w:val="24"/>
                <w:szCs w:val="24"/>
              </w:rPr>
            </w:pPr>
          </w:p>
          <w:p w14:paraId="5945CA03" w14:textId="00BF8A5D" w:rsidR="00B42A40" w:rsidRPr="00573F78" w:rsidRDefault="00B42A40" w:rsidP="00573F78">
            <w:pPr>
              <w:spacing w:line="360" w:lineRule="auto"/>
              <w:rPr>
                <w:rFonts w:ascii="Times New Roman" w:hAnsi="Times New Roman" w:cs="Times New Roman"/>
                <w:sz w:val="24"/>
                <w:szCs w:val="24"/>
              </w:rPr>
            </w:pPr>
          </w:p>
        </w:tc>
      </w:tr>
      <w:tr w:rsidR="00C27D44" w14:paraId="605B6807" w14:textId="77777777" w:rsidTr="00B42A40">
        <w:tc>
          <w:tcPr>
            <w:tcW w:w="0" w:type="auto"/>
          </w:tcPr>
          <w:p w14:paraId="455D1A49"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lastRenderedPageBreak/>
              <w:t>Parkland</w:t>
            </w:r>
          </w:p>
        </w:tc>
        <w:tc>
          <w:tcPr>
            <w:tcW w:w="0" w:type="auto"/>
          </w:tcPr>
          <w:p w14:paraId="1FC63E3C" w14:textId="18E13155" w:rsidR="00B42A40" w:rsidRPr="00573F78"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 xml:space="preserve">It has 800 </w:t>
            </w:r>
            <w:r w:rsidRPr="00573F78">
              <w:rPr>
                <w:rFonts w:ascii="Times New Roman" w:hAnsi="Times New Roman" w:cs="Times New Roman"/>
                <w:sz w:val="24"/>
                <w:szCs w:val="24"/>
              </w:rPr>
              <w:t xml:space="preserve">acres of gently rolling SSSI parkland and </w:t>
            </w:r>
            <w:r>
              <w:rPr>
                <w:rFonts w:ascii="Times New Roman" w:hAnsi="Times New Roman" w:cs="Times New Roman"/>
                <w:sz w:val="24"/>
                <w:szCs w:val="24"/>
              </w:rPr>
              <w:t xml:space="preserve">a </w:t>
            </w:r>
            <w:r w:rsidRPr="00573F78">
              <w:rPr>
                <w:rFonts w:ascii="Times New Roman" w:hAnsi="Times New Roman" w:cs="Times New Roman"/>
                <w:sz w:val="24"/>
                <w:szCs w:val="24"/>
              </w:rPr>
              <w:t>National Nature Reserve with a historic Deer Park, old trees, and wildflower meadows.</w:t>
            </w:r>
          </w:p>
        </w:tc>
        <w:tc>
          <w:tcPr>
            <w:tcW w:w="0" w:type="auto"/>
          </w:tcPr>
          <w:p w14:paraId="02CF8C40" w14:textId="31B45C06" w:rsidR="00B42A40" w:rsidRPr="00573F78"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 xml:space="preserve">If too many visitors in an area can cause crowding, which </w:t>
            </w:r>
            <w:r w:rsidRPr="00573F78">
              <w:rPr>
                <w:rFonts w:ascii="Times New Roman" w:hAnsi="Times New Roman" w:cs="Times New Roman"/>
                <w:sz w:val="24"/>
                <w:szCs w:val="24"/>
              </w:rPr>
              <w:t>will ha</w:t>
            </w:r>
            <w:r>
              <w:rPr>
                <w:rFonts w:ascii="Times New Roman" w:hAnsi="Times New Roman" w:cs="Times New Roman"/>
                <w:sz w:val="24"/>
                <w:szCs w:val="24"/>
              </w:rPr>
              <w:t>rm</w:t>
            </w:r>
            <w:r w:rsidRPr="00573F78">
              <w:rPr>
                <w:rFonts w:ascii="Times New Roman" w:hAnsi="Times New Roman" w:cs="Times New Roman"/>
                <w:sz w:val="24"/>
                <w:szCs w:val="24"/>
              </w:rPr>
              <w:t xml:space="preserve"> a visitor</w:t>
            </w:r>
            <w:r>
              <w:rPr>
                <w:rFonts w:ascii="Times New Roman" w:hAnsi="Times New Roman" w:cs="Times New Roman"/>
                <w:sz w:val="24"/>
                <w:szCs w:val="24"/>
              </w:rPr>
              <w:t>'</w:t>
            </w:r>
            <w:r w:rsidRPr="00573F78">
              <w:rPr>
                <w:rFonts w:ascii="Times New Roman" w:hAnsi="Times New Roman" w:cs="Times New Roman"/>
                <w:sz w:val="24"/>
                <w:szCs w:val="24"/>
              </w:rPr>
              <w:t xml:space="preserve">s experience to able </w:t>
            </w:r>
            <w:r>
              <w:rPr>
                <w:rFonts w:ascii="Times New Roman" w:hAnsi="Times New Roman" w:cs="Times New Roman"/>
                <w:sz w:val="24"/>
                <w:szCs w:val="24"/>
              </w:rPr>
              <w:t xml:space="preserve">to </w:t>
            </w:r>
            <w:r w:rsidRPr="00573F78">
              <w:rPr>
                <w:rFonts w:ascii="Times New Roman" w:hAnsi="Times New Roman" w:cs="Times New Roman"/>
                <w:sz w:val="24"/>
                <w:szCs w:val="24"/>
              </w:rPr>
              <w:t>enjoy being there</w:t>
            </w:r>
          </w:p>
        </w:tc>
        <w:tc>
          <w:tcPr>
            <w:tcW w:w="0" w:type="auto"/>
          </w:tcPr>
          <w:p w14:paraId="3F764B02" w14:textId="77777777" w:rsidR="00B42A40"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Walking through the parkland can cause wearing of the ground</w:t>
            </w:r>
            <w:r>
              <w:rPr>
                <w:rFonts w:ascii="Times New Roman" w:hAnsi="Times New Roman" w:cs="Times New Roman"/>
                <w:sz w:val="24"/>
                <w:szCs w:val="24"/>
              </w:rPr>
              <w:t xml:space="preserve">. </w:t>
            </w:r>
          </w:p>
          <w:p w14:paraId="32530CEC" w14:textId="23E037CE"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Wildlife – Wild and tame animals</w:t>
            </w:r>
          </w:p>
          <w:p w14:paraId="3C8E3460" w14:textId="63A7AADF" w:rsidR="00B42A40" w:rsidRPr="00573F78"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 xml:space="preserve">Problems with </w:t>
            </w:r>
            <w:r w:rsidRPr="009520D2">
              <w:rPr>
                <w:rFonts w:ascii="Times New Roman" w:hAnsi="Times New Roman" w:cs="Times New Roman"/>
                <w:sz w:val="24"/>
                <w:szCs w:val="24"/>
              </w:rPr>
              <w:t>squirrels</w:t>
            </w:r>
            <w:r>
              <w:rPr>
                <w:rFonts w:ascii="Times New Roman" w:hAnsi="Times New Roman" w:cs="Times New Roman"/>
                <w:sz w:val="24"/>
                <w:szCs w:val="24"/>
              </w:rPr>
              <w:t xml:space="preserve"> and deer </w:t>
            </w:r>
          </w:p>
        </w:tc>
        <w:tc>
          <w:tcPr>
            <w:tcW w:w="0" w:type="auto"/>
          </w:tcPr>
          <w:p w14:paraId="110974F5" w14:textId="77777777" w:rsidR="00B42A40" w:rsidRDefault="00B42A40" w:rsidP="00E00E07">
            <w:pPr>
              <w:spacing w:line="360" w:lineRule="auto"/>
              <w:rPr>
                <w:rFonts w:ascii="Times New Roman" w:hAnsi="Times New Roman" w:cs="Times New Roman"/>
                <w:sz w:val="24"/>
                <w:szCs w:val="24"/>
              </w:rPr>
            </w:pPr>
            <w:r>
              <w:rPr>
                <w:rFonts w:ascii="Times New Roman" w:hAnsi="Times New Roman" w:cs="Times New Roman"/>
                <w:sz w:val="24"/>
                <w:szCs w:val="24"/>
              </w:rPr>
              <w:t xml:space="preserve">Parking </w:t>
            </w:r>
          </w:p>
          <w:p w14:paraId="32D893E0" w14:textId="77777777" w:rsidR="00B42A40" w:rsidRDefault="00B42A40" w:rsidP="00E00E07">
            <w:pPr>
              <w:spacing w:line="360" w:lineRule="auto"/>
              <w:rPr>
                <w:rFonts w:ascii="Times New Roman" w:hAnsi="Times New Roman" w:cs="Times New Roman"/>
                <w:sz w:val="24"/>
                <w:szCs w:val="24"/>
              </w:rPr>
            </w:pPr>
            <w:r>
              <w:rPr>
                <w:rFonts w:ascii="Times New Roman" w:hAnsi="Times New Roman" w:cs="Times New Roman"/>
                <w:sz w:val="24"/>
                <w:szCs w:val="24"/>
              </w:rPr>
              <w:t>Road and drive up to house</w:t>
            </w:r>
          </w:p>
          <w:p w14:paraId="5DAA31BF" w14:textId="5894D5CC" w:rsidR="006F2F48" w:rsidRDefault="006F2F48" w:rsidP="00E00E07">
            <w:pPr>
              <w:spacing w:line="360" w:lineRule="auto"/>
              <w:rPr>
                <w:rFonts w:ascii="Times New Roman" w:hAnsi="Times New Roman" w:cs="Times New Roman"/>
                <w:sz w:val="24"/>
                <w:szCs w:val="24"/>
              </w:rPr>
            </w:pPr>
            <w:r>
              <w:rPr>
                <w:rFonts w:ascii="Times New Roman" w:hAnsi="Times New Roman" w:cs="Times New Roman"/>
                <w:sz w:val="24"/>
                <w:szCs w:val="24"/>
              </w:rPr>
              <w:t>Soil/ground</w:t>
            </w:r>
          </w:p>
          <w:p w14:paraId="2B9961B3" w14:textId="532D84BA" w:rsidR="00B42A40" w:rsidRPr="00573F78" w:rsidRDefault="00B42A40" w:rsidP="00573F78">
            <w:pPr>
              <w:spacing w:line="360" w:lineRule="auto"/>
              <w:rPr>
                <w:rFonts w:ascii="Times New Roman" w:hAnsi="Times New Roman" w:cs="Times New Roman"/>
                <w:sz w:val="24"/>
                <w:szCs w:val="24"/>
              </w:rPr>
            </w:pPr>
          </w:p>
        </w:tc>
        <w:tc>
          <w:tcPr>
            <w:tcW w:w="0" w:type="auto"/>
          </w:tcPr>
          <w:p w14:paraId="24433A89" w14:textId="20CD73B9" w:rsidR="00B42A40" w:rsidRPr="00573F78" w:rsidRDefault="00F94072" w:rsidP="00573F78">
            <w:pPr>
              <w:spacing w:line="360" w:lineRule="auto"/>
              <w:rPr>
                <w:rFonts w:ascii="Times New Roman" w:hAnsi="Times New Roman" w:cs="Times New Roman"/>
                <w:sz w:val="24"/>
                <w:szCs w:val="24"/>
              </w:rPr>
            </w:pPr>
            <w:r>
              <w:rPr>
                <w:rFonts w:ascii="Times New Roman" w:hAnsi="Times New Roman" w:cs="Times New Roman"/>
                <w:sz w:val="24"/>
                <w:szCs w:val="24"/>
              </w:rPr>
              <w:t>200</w:t>
            </w:r>
          </w:p>
        </w:tc>
        <w:tc>
          <w:tcPr>
            <w:tcW w:w="0" w:type="auto"/>
          </w:tcPr>
          <w:p w14:paraId="5F671EB5" w14:textId="689481C4"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Close Deer Park when the winds are 45mph and above.</w:t>
            </w:r>
          </w:p>
          <w:p w14:paraId="5D14DFC8"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No dogs within the Deer Park</w:t>
            </w:r>
          </w:p>
          <w:p w14:paraId="30E29149" w14:textId="078F8CF4"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Harding the area - S</w:t>
            </w:r>
            <w:r w:rsidRPr="00573F78">
              <w:rPr>
                <w:rFonts w:ascii="Times New Roman" w:hAnsi="Times New Roman" w:cs="Times New Roman"/>
                <w:sz w:val="24"/>
                <w:szCs w:val="24"/>
              </w:rPr>
              <w:t>et paths through the parkland</w:t>
            </w:r>
            <w:r>
              <w:rPr>
                <w:rFonts w:ascii="Times New Roman" w:hAnsi="Times New Roman" w:cs="Times New Roman"/>
                <w:sz w:val="24"/>
                <w:szCs w:val="24"/>
              </w:rPr>
              <w:t>, as seen in the map above.</w:t>
            </w:r>
          </w:p>
          <w:p w14:paraId="7915409F" w14:textId="1DBCB2D2"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Make sure that there are not too many squirrels and deer.</w:t>
            </w:r>
          </w:p>
          <w:p w14:paraId="50BB14AE" w14:textId="77777777" w:rsidR="00B42A40" w:rsidRDefault="00B42A40" w:rsidP="00573F78">
            <w:pPr>
              <w:spacing w:line="360" w:lineRule="auto"/>
              <w:rPr>
                <w:rFonts w:ascii="Times New Roman" w:hAnsi="Times New Roman" w:cs="Times New Roman"/>
                <w:sz w:val="24"/>
                <w:szCs w:val="24"/>
              </w:rPr>
            </w:pPr>
            <w:r w:rsidRPr="00475B74">
              <w:rPr>
                <w:rFonts w:ascii="Times New Roman" w:hAnsi="Times New Roman" w:cs="Times New Roman"/>
                <w:sz w:val="24"/>
                <w:szCs w:val="24"/>
              </w:rPr>
              <w:t>Close deer park when over 30 degrees</w:t>
            </w:r>
            <w:r>
              <w:rPr>
                <w:rFonts w:ascii="Times New Roman" w:hAnsi="Times New Roman" w:cs="Times New Roman"/>
                <w:sz w:val="24"/>
                <w:szCs w:val="24"/>
              </w:rPr>
              <w:t>.</w:t>
            </w:r>
          </w:p>
          <w:p w14:paraId="367C1E78" w14:textId="189B0F21" w:rsidR="00BD6D32" w:rsidRPr="00573F78" w:rsidRDefault="00B869CF" w:rsidP="00573F78">
            <w:pPr>
              <w:spacing w:line="360" w:lineRule="auto"/>
              <w:rPr>
                <w:rFonts w:ascii="Times New Roman" w:hAnsi="Times New Roman" w:cs="Times New Roman"/>
                <w:sz w:val="24"/>
                <w:szCs w:val="24"/>
              </w:rPr>
            </w:pPr>
            <w:r>
              <w:rPr>
                <w:rFonts w:ascii="Times New Roman" w:hAnsi="Times New Roman" w:cs="Times New Roman"/>
                <w:sz w:val="24"/>
                <w:szCs w:val="24"/>
              </w:rPr>
              <w:t>T</w:t>
            </w:r>
            <w:r w:rsidRPr="00B869CF">
              <w:rPr>
                <w:rFonts w:ascii="Times New Roman" w:hAnsi="Times New Roman" w:cs="Times New Roman"/>
                <w:sz w:val="24"/>
                <w:szCs w:val="24"/>
              </w:rPr>
              <w:t>oilets</w:t>
            </w:r>
            <w:r>
              <w:rPr>
                <w:rFonts w:ascii="Times New Roman" w:hAnsi="Times New Roman" w:cs="Times New Roman"/>
                <w:sz w:val="24"/>
                <w:szCs w:val="24"/>
              </w:rPr>
              <w:t xml:space="preserve"> – in car park</w:t>
            </w:r>
          </w:p>
        </w:tc>
        <w:tc>
          <w:tcPr>
            <w:tcW w:w="0" w:type="auto"/>
          </w:tcPr>
          <w:p w14:paraId="62E1CEB2"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Information/Education</w:t>
            </w:r>
          </w:p>
          <w:p w14:paraId="631397C3" w14:textId="77777777" w:rsidR="00B42A40" w:rsidRPr="00573F78" w:rsidRDefault="00B42A40" w:rsidP="00573F78">
            <w:pPr>
              <w:spacing w:line="360" w:lineRule="auto"/>
              <w:rPr>
                <w:rFonts w:ascii="Times New Roman" w:hAnsi="Times New Roman" w:cs="Times New Roman"/>
                <w:sz w:val="24"/>
                <w:szCs w:val="24"/>
              </w:rPr>
            </w:pPr>
          </w:p>
          <w:p w14:paraId="597C3AAC"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Rules/Regulations</w:t>
            </w:r>
          </w:p>
          <w:p w14:paraId="743FA02F" w14:textId="77777777" w:rsidR="00B42A40" w:rsidRPr="00573F78" w:rsidRDefault="00B42A40" w:rsidP="00573F78">
            <w:pPr>
              <w:spacing w:line="360" w:lineRule="auto"/>
              <w:rPr>
                <w:rFonts w:ascii="Times New Roman" w:hAnsi="Times New Roman" w:cs="Times New Roman"/>
                <w:sz w:val="24"/>
                <w:szCs w:val="24"/>
              </w:rPr>
            </w:pPr>
          </w:p>
          <w:p w14:paraId="21595226" w14:textId="77777777" w:rsidR="00B42A40"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Zoning</w:t>
            </w:r>
          </w:p>
          <w:p w14:paraId="436B85C2" w14:textId="77777777" w:rsidR="00B42A40" w:rsidRDefault="00B42A40" w:rsidP="00573F78">
            <w:pPr>
              <w:spacing w:line="360" w:lineRule="auto"/>
              <w:rPr>
                <w:rFonts w:ascii="Times New Roman" w:hAnsi="Times New Roman" w:cs="Times New Roman"/>
                <w:sz w:val="24"/>
                <w:szCs w:val="24"/>
              </w:rPr>
            </w:pPr>
          </w:p>
          <w:p w14:paraId="3D7C83A9" w14:textId="63CE90F3"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 xml:space="preserve">Law Enforcement </w:t>
            </w:r>
          </w:p>
          <w:p w14:paraId="1F0315B8" w14:textId="77777777" w:rsidR="00B42A40" w:rsidRDefault="00B42A40" w:rsidP="00573F78">
            <w:pPr>
              <w:spacing w:line="360" w:lineRule="auto"/>
              <w:rPr>
                <w:rFonts w:ascii="Times New Roman" w:hAnsi="Times New Roman" w:cs="Times New Roman"/>
                <w:sz w:val="24"/>
                <w:szCs w:val="24"/>
              </w:rPr>
            </w:pPr>
          </w:p>
          <w:p w14:paraId="71F57996" w14:textId="77777777" w:rsidR="00B42A40" w:rsidRPr="00573F78" w:rsidRDefault="00B42A40" w:rsidP="00573F78">
            <w:pPr>
              <w:spacing w:line="360" w:lineRule="auto"/>
              <w:rPr>
                <w:rFonts w:ascii="Times New Roman" w:hAnsi="Times New Roman" w:cs="Times New Roman"/>
                <w:sz w:val="24"/>
                <w:szCs w:val="24"/>
              </w:rPr>
            </w:pPr>
          </w:p>
          <w:p w14:paraId="7A728EB2" w14:textId="77777777" w:rsidR="00B42A40" w:rsidRPr="00573F78" w:rsidRDefault="00B42A40" w:rsidP="00573F78">
            <w:pPr>
              <w:spacing w:line="360" w:lineRule="auto"/>
              <w:rPr>
                <w:rFonts w:ascii="Times New Roman" w:hAnsi="Times New Roman" w:cs="Times New Roman"/>
                <w:sz w:val="24"/>
                <w:szCs w:val="24"/>
              </w:rPr>
            </w:pPr>
          </w:p>
          <w:p w14:paraId="52A9A208" w14:textId="20490DAA" w:rsidR="00B42A40" w:rsidRPr="00573F78" w:rsidRDefault="00B42A40" w:rsidP="00573F78">
            <w:pPr>
              <w:spacing w:line="360" w:lineRule="auto"/>
              <w:rPr>
                <w:rFonts w:ascii="Times New Roman" w:hAnsi="Times New Roman" w:cs="Times New Roman"/>
                <w:sz w:val="24"/>
                <w:szCs w:val="24"/>
              </w:rPr>
            </w:pPr>
          </w:p>
        </w:tc>
      </w:tr>
      <w:tr w:rsidR="00C27D44" w14:paraId="16F58F98" w14:textId="77777777" w:rsidTr="00B42A40">
        <w:tc>
          <w:tcPr>
            <w:tcW w:w="0" w:type="auto"/>
          </w:tcPr>
          <w:p w14:paraId="2DB2CB3B"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lastRenderedPageBreak/>
              <w:t>Dinefwr Castle</w:t>
            </w:r>
          </w:p>
        </w:tc>
        <w:tc>
          <w:tcPr>
            <w:tcW w:w="0" w:type="auto"/>
          </w:tcPr>
          <w:p w14:paraId="3F2B657C"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 xml:space="preserve">CADW is responsible for a stronghold from the 12th-century castle within the estate. </w:t>
            </w:r>
          </w:p>
        </w:tc>
        <w:tc>
          <w:tcPr>
            <w:tcW w:w="0" w:type="auto"/>
          </w:tcPr>
          <w:p w14:paraId="6225031E" w14:textId="77777777" w:rsidR="00B42A40" w:rsidRDefault="000B2154" w:rsidP="00573F78">
            <w:pPr>
              <w:spacing w:line="360" w:lineRule="auto"/>
              <w:rPr>
                <w:rFonts w:ascii="Times New Roman" w:hAnsi="Times New Roman" w:cs="Times New Roman"/>
                <w:sz w:val="24"/>
                <w:szCs w:val="24"/>
              </w:rPr>
            </w:pPr>
            <w:r>
              <w:rPr>
                <w:rFonts w:ascii="Times New Roman" w:hAnsi="Times New Roman" w:cs="Times New Roman"/>
                <w:sz w:val="24"/>
                <w:szCs w:val="24"/>
              </w:rPr>
              <w:t>Crowding</w:t>
            </w:r>
          </w:p>
          <w:p w14:paraId="2B85E9F9" w14:textId="1C465370" w:rsidR="000B2154" w:rsidRPr="00573F78" w:rsidRDefault="000B2154" w:rsidP="00573F78">
            <w:pPr>
              <w:spacing w:line="360" w:lineRule="auto"/>
              <w:rPr>
                <w:rFonts w:ascii="Times New Roman" w:hAnsi="Times New Roman" w:cs="Times New Roman"/>
                <w:sz w:val="24"/>
                <w:szCs w:val="24"/>
              </w:rPr>
            </w:pPr>
          </w:p>
        </w:tc>
        <w:tc>
          <w:tcPr>
            <w:tcW w:w="0" w:type="auto"/>
          </w:tcPr>
          <w:p w14:paraId="569D253F" w14:textId="77777777"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Walking on the paths up to the castle and around the castle can wear the ground done</w:t>
            </w:r>
          </w:p>
          <w:p w14:paraId="1B71D195" w14:textId="19E38A29" w:rsidR="00B42A40" w:rsidRPr="00573F78"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Wildlife</w:t>
            </w:r>
          </w:p>
        </w:tc>
        <w:tc>
          <w:tcPr>
            <w:tcW w:w="0" w:type="auto"/>
          </w:tcPr>
          <w:p w14:paraId="1449BAF9" w14:textId="77777777" w:rsidR="00B42A40" w:rsidRDefault="00B42A40" w:rsidP="00E00E07">
            <w:pPr>
              <w:spacing w:line="360" w:lineRule="auto"/>
              <w:rPr>
                <w:rFonts w:ascii="Times New Roman" w:hAnsi="Times New Roman" w:cs="Times New Roman"/>
                <w:sz w:val="24"/>
                <w:szCs w:val="24"/>
              </w:rPr>
            </w:pPr>
            <w:r>
              <w:rPr>
                <w:rFonts w:ascii="Times New Roman" w:hAnsi="Times New Roman" w:cs="Times New Roman"/>
                <w:sz w:val="24"/>
                <w:szCs w:val="24"/>
              </w:rPr>
              <w:t xml:space="preserve">Parking </w:t>
            </w:r>
          </w:p>
          <w:p w14:paraId="6B96AF68" w14:textId="77777777" w:rsidR="00B42A40" w:rsidRDefault="00B42A40" w:rsidP="00E00E07">
            <w:pPr>
              <w:spacing w:line="360" w:lineRule="auto"/>
              <w:rPr>
                <w:rFonts w:ascii="Times New Roman" w:hAnsi="Times New Roman" w:cs="Times New Roman"/>
                <w:sz w:val="24"/>
                <w:szCs w:val="24"/>
              </w:rPr>
            </w:pPr>
            <w:r>
              <w:rPr>
                <w:rFonts w:ascii="Times New Roman" w:hAnsi="Times New Roman" w:cs="Times New Roman"/>
                <w:sz w:val="24"/>
                <w:szCs w:val="24"/>
              </w:rPr>
              <w:t>Road and drive up to house</w:t>
            </w:r>
          </w:p>
          <w:p w14:paraId="6B2EC1BA" w14:textId="77777777" w:rsidR="00B42A40" w:rsidRPr="00573F78" w:rsidRDefault="00B42A40" w:rsidP="00573F78">
            <w:pPr>
              <w:spacing w:line="360" w:lineRule="auto"/>
              <w:rPr>
                <w:rFonts w:ascii="Times New Roman" w:hAnsi="Times New Roman" w:cs="Times New Roman"/>
                <w:sz w:val="24"/>
                <w:szCs w:val="24"/>
              </w:rPr>
            </w:pPr>
          </w:p>
        </w:tc>
        <w:tc>
          <w:tcPr>
            <w:tcW w:w="0" w:type="auto"/>
          </w:tcPr>
          <w:p w14:paraId="23D16F62" w14:textId="77E491B7" w:rsidR="00B42A40" w:rsidRPr="00573F78" w:rsidRDefault="005B21FD" w:rsidP="00573F78">
            <w:pPr>
              <w:spacing w:line="360" w:lineRule="auto"/>
              <w:rPr>
                <w:rFonts w:ascii="Times New Roman" w:hAnsi="Times New Roman" w:cs="Times New Roman"/>
                <w:sz w:val="24"/>
                <w:szCs w:val="24"/>
              </w:rPr>
            </w:pPr>
            <w:r>
              <w:rPr>
                <w:rFonts w:ascii="Times New Roman" w:hAnsi="Times New Roman" w:cs="Times New Roman"/>
                <w:sz w:val="24"/>
                <w:szCs w:val="24"/>
              </w:rPr>
              <w:t>200</w:t>
            </w:r>
          </w:p>
        </w:tc>
        <w:tc>
          <w:tcPr>
            <w:tcW w:w="0" w:type="auto"/>
          </w:tcPr>
          <w:p w14:paraId="7881FFD7" w14:textId="0BE5BE42" w:rsidR="00B42A40" w:rsidRPr="00573F78" w:rsidRDefault="00B869CF" w:rsidP="00573F78">
            <w:pPr>
              <w:spacing w:line="360" w:lineRule="auto"/>
              <w:rPr>
                <w:rFonts w:ascii="Times New Roman" w:hAnsi="Times New Roman" w:cs="Times New Roman"/>
                <w:sz w:val="24"/>
                <w:szCs w:val="24"/>
              </w:rPr>
            </w:pPr>
            <w:r>
              <w:rPr>
                <w:rFonts w:ascii="Times New Roman" w:hAnsi="Times New Roman" w:cs="Times New Roman"/>
                <w:sz w:val="24"/>
                <w:szCs w:val="24"/>
              </w:rPr>
              <w:t>T</w:t>
            </w:r>
            <w:r w:rsidRPr="00B869CF">
              <w:rPr>
                <w:rFonts w:ascii="Times New Roman" w:hAnsi="Times New Roman" w:cs="Times New Roman"/>
                <w:sz w:val="24"/>
                <w:szCs w:val="24"/>
              </w:rPr>
              <w:t>oilets</w:t>
            </w:r>
            <w:r>
              <w:rPr>
                <w:rFonts w:ascii="Times New Roman" w:hAnsi="Times New Roman" w:cs="Times New Roman"/>
                <w:sz w:val="24"/>
                <w:szCs w:val="24"/>
              </w:rPr>
              <w:t xml:space="preserve"> – in car park</w:t>
            </w:r>
          </w:p>
        </w:tc>
        <w:tc>
          <w:tcPr>
            <w:tcW w:w="0" w:type="auto"/>
          </w:tcPr>
          <w:p w14:paraId="5F645DB2" w14:textId="77777777" w:rsidR="00B869CF" w:rsidRDefault="00B869CF" w:rsidP="00B869CF">
            <w:pPr>
              <w:spacing w:line="360" w:lineRule="auto"/>
              <w:rPr>
                <w:rFonts w:ascii="Times New Roman" w:hAnsi="Times New Roman" w:cs="Times New Roman"/>
                <w:sz w:val="24"/>
                <w:szCs w:val="24"/>
              </w:rPr>
            </w:pPr>
            <w:r w:rsidRPr="00931736">
              <w:rPr>
                <w:rFonts w:ascii="Times New Roman" w:hAnsi="Times New Roman" w:cs="Times New Roman"/>
                <w:sz w:val="24"/>
                <w:szCs w:val="24"/>
              </w:rPr>
              <w:t>Facility development</w:t>
            </w:r>
            <w:r>
              <w:rPr>
                <w:rFonts w:ascii="Times New Roman" w:hAnsi="Times New Roman" w:cs="Times New Roman"/>
                <w:sz w:val="24"/>
                <w:szCs w:val="24"/>
              </w:rPr>
              <w:t xml:space="preserve">, </w:t>
            </w:r>
            <w:r w:rsidRPr="00931736">
              <w:rPr>
                <w:rFonts w:ascii="Times New Roman" w:hAnsi="Times New Roman" w:cs="Times New Roman"/>
                <w:sz w:val="24"/>
                <w:szCs w:val="24"/>
              </w:rPr>
              <w:t>site design</w:t>
            </w:r>
            <w:r>
              <w:rPr>
                <w:rFonts w:ascii="Times New Roman" w:hAnsi="Times New Roman" w:cs="Times New Roman"/>
                <w:sz w:val="24"/>
                <w:szCs w:val="24"/>
              </w:rPr>
              <w:t xml:space="preserve">, </w:t>
            </w:r>
            <w:r w:rsidRPr="00931736">
              <w:rPr>
                <w:rFonts w:ascii="Times New Roman" w:hAnsi="Times New Roman" w:cs="Times New Roman"/>
                <w:sz w:val="24"/>
                <w:szCs w:val="24"/>
              </w:rPr>
              <w:t>maintenance</w:t>
            </w:r>
          </w:p>
          <w:p w14:paraId="2E40DC95" w14:textId="77777777" w:rsidR="00B42A40" w:rsidRPr="00573F78" w:rsidRDefault="00B42A40" w:rsidP="00573F78">
            <w:pPr>
              <w:spacing w:line="360" w:lineRule="auto"/>
              <w:rPr>
                <w:rFonts w:ascii="Times New Roman" w:hAnsi="Times New Roman" w:cs="Times New Roman"/>
                <w:sz w:val="24"/>
                <w:szCs w:val="24"/>
              </w:rPr>
            </w:pPr>
          </w:p>
        </w:tc>
      </w:tr>
      <w:tr w:rsidR="00C27D44" w14:paraId="1BEC4F77" w14:textId="77777777" w:rsidTr="00B42A40">
        <w:tc>
          <w:tcPr>
            <w:tcW w:w="0" w:type="auto"/>
          </w:tcPr>
          <w:p w14:paraId="65927077"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Cafe</w:t>
            </w:r>
          </w:p>
        </w:tc>
        <w:tc>
          <w:tcPr>
            <w:tcW w:w="0" w:type="auto"/>
          </w:tcPr>
          <w:p w14:paraId="3DF1728D" w14:textId="7C3F96E2" w:rsidR="00B42A40" w:rsidRPr="00573F78"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A café serves hot and cold drinks, snacks, and light meals within the house</w:t>
            </w:r>
            <w:r w:rsidRPr="00573F78">
              <w:rPr>
                <w:rFonts w:ascii="Times New Roman" w:hAnsi="Times New Roman" w:cs="Times New Roman"/>
                <w:sz w:val="24"/>
                <w:szCs w:val="24"/>
              </w:rPr>
              <w:t>.</w:t>
            </w:r>
          </w:p>
        </w:tc>
        <w:tc>
          <w:tcPr>
            <w:tcW w:w="0" w:type="auto"/>
          </w:tcPr>
          <w:p w14:paraId="4C381CBB" w14:textId="074424CF" w:rsidR="00B42A40" w:rsidRPr="00573F78" w:rsidRDefault="00ED7DF8" w:rsidP="00573F78">
            <w:pPr>
              <w:spacing w:line="360" w:lineRule="auto"/>
              <w:rPr>
                <w:rFonts w:ascii="Times New Roman" w:hAnsi="Times New Roman" w:cs="Times New Roman"/>
                <w:sz w:val="24"/>
                <w:szCs w:val="24"/>
              </w:rPr>
            </w:pPr>
            <w:r>
              <w:rPr>
                <w:rFonts w:ascii="Times New Roman" w:hAnsi="Times New Roman" w:cs="Times New Roman"/>
                <w:sz w:val="24"/>
                <w:szCs w:val="24"/>
              </w:rPr>
              <w:t>Crowding</w:t>
            </w:r>
          </w:p>
        </w:tc>
        <w:tc>
          <w:tcPr>
            <w:tcW w:w="0" w:type="auto"/>
          </w:tcPr>
          <w:p w14:paraId="737A0794" w14:textId="2F32B89F" w:rsidR="00B42A40" w:rsidRPr="00573F78" w:rsidRDefault="00D91523" w:rsidP="00573F78">
            <w:pPr>
              <w:spacing w:line="360" w:lineRule="auto"/>
              <w:rPr>
                <w:rFonts w:ascii="Times New Roman" w:hAnsi="Times New Roman" w:cs="Times New Roman"/>
                <w:sz w:val="24"/>
                <w:szCs w:val="24"/>
              </w:rPr>
            </w:pPr>
            <w:r>
              <w:rPr>
                <w:rFonts w:ascii="Times New Roman" w:hAnsi="Times New Roman" w:cs="Times New Roman"/>
                <w:sz w:val="24"/>
                <w:szCs w:val="24"/>
              </w:rPr>
              <w:t>Need to get ingredients for the food</w:t>
            </w:r>
          </w:p>
        </w:tc>
        <w:tc>
          <w:tcPr>
            <w:tcW w:w="0" w:type="auto"/>
          </w:tcPr>
          <w:p w14:paraId="5422BD35" w14:textId="77777777" w:rsidR="00B42A40" w:rsidRDefault="00B42A40" w:rsidP="00E00E07">
            <w:pPr>
              <w:spacing w:line="360" w:lineRule="auto"/>
              <w:rPr>
                <w:rFonts w:ascii="Times New Roman" w:hAnsi="Times New Roman" w:cs="Times New Roman"/>
                <w:sz w:val="24"/>
                <w:szCs w:val="24"/>
              </w:rPr>
            </w:pPr>
            <w:r>
              <w:rPr>
                <w:rFonts w:ascii="Times New Roman" w:hAnsi="Times New Roman" w:cs="Times New Roman"/>
                <w:sz w:val="24"/>
                <w:szCs w:val="24"/>
              </w:rPr>
              <w:t xml:space="preserve">Parking </w:t>
            </w:r>
          </w:p>
          <w:p w14:paraId="53C1839A" w14:textId="77777777" w:rsidR="00B42A40" w:rsidRDefault="00B42A40" w:rsidP="00E00E07">
            <w:pPr>
              <w:spacing w:line="360" w:lineRule="auto"/>
              <w:rPr>
                <w:rFonts w:ascii="Times New Roman" w:hAnsi="Times New Roman" w:cs="Times New Roman"/>
                <w:sz w:val="24"/>
                <w:szCs w:val="24"/>
              </w:rPr>
            </w:pPr>
            <w:r>
              <w:rPr>
                <w:rFonts w:ascii="Times New Roman" w:hAnsi="Times New Roman" w:cs="Times New Roman"/>
                <w:sz w:val="24"/>
                <w:szCs w:val="24"/>
              </w:rPr>
              <w:t>Road and drive up to house</w:t>
            </w:r>
          </w:p>
          <w:p w14:paraId="2E3FEAD5" w14:textId="77777777" w:rsidR="00B42A40" w:rsidRPr="00573F78" w:rsidRDefault="00B42A40" w:rsidP="00573F78">
            <w:pPr>
              <w:spacing w:line="360" w:lineRule="auto"/>
              <w:rPr>
                <w:rFonts w:ascii="Times New Roman" w:hAnsi="Times New Roman" w:cs="Times New Roman"/>
                <w:sz w:val="24"/>
                <w:szCs w:val="24"/>
              </w:rPr>
            </w:pPr>
          </w:p>
        </w:tc>
        <w:tc>
          <w:tcPr>
            <w:tcW w:w="0" w:type="auto"/>
          </w:tcPr>
          <w:p w14:paraId="063C9E9D" w14:textId="77777777" w:rsidR="00B42A40" w:rsidRDefault="005B21FD" w:rsidP="00573F78">
            <w:pPr>
              <w:spacing w:line="360" w:lineRule="auto"/>
              <w:rPr>
                <w:rFonts w:ascii="Times New Roman" w:hAnsi="Times New Roman" w:cs="Times New Roman"/>
                <w:sz w:val="24"/>
                <w:szCs w:val="24"/>
              </w:rPr>
            </w:pPr>
            <w:r>
              <w:rPr>
                <w:rFonts w:ascii="Times New Roman" w:hAnsi="Times New Roman" w:cs="Times New Roman"/>
                <w:sz w:val="24"/>
                <w:szCs w:val="24"/>
              </w:rPr>
              <w:t>30 inside</w:t>
            </w:r>
          </w:p>
          <w:p w14:paraId="2E6110E3" w14:textId="1B6DF1E4" w:rsidR="005B21FD" w:rsidRDefault="005B21FD" w:rsidP="00573F78">
            <w:pPr>
              <w:spacing w:line="360" w:lineRule="auto"/>
              <w:rPr>
                <w:rFonts w:ascii="Times New Roman" w:hAnsi="Times New Roman" w:cs="Times New Roman"/>
                <w:sz w:val="24"/>
                <w:szCs w:val="24"/>
              </w:rPr>
            </w:pPr>
            <w:r>
              <w:rPr>
                <w:rFonts w:ascii="Times New Roman" w:hAnsi="Times New Roman" w:cs="Times New Roman"/>
                <w:sz w:val="24"/>
                <w:szCs w:val="24"/>
              </w:rPr>
              <w:t>50 outside</w:t>
            </w:r>
          </w:p>
        </w:tc>
        <w:tc>
          <w:tcPr>
            <w:tcW w:w="0" w:type="auto"/>
          </w:tcPr>
          <w:p w14:paraId="2939A5A2" w14:textId="1A9056DD"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Set the number of tables inside.</w:t>
            </w:r>
          </w:p>
          <w:p w14:paraId="4B6D48C8" w14:textId="77777777"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Have tables and chairs outdoors for extra seating.</w:t>
            </w:r>
          </w:p>
          <w:p w14:paraId="2B819BBF" w14:textId="3B4CE530" w:rsidR="00B869CF" w:rsidRPr="00573F78" w:rsidRDefault="00B869CF" w:rsidP="00573F78">
            <w:pPr>
              <w:spacing w:line="360" w:lineRule="auto"/>
              <w:rPr>
                <w:rFonts w:ascii="Times New Roman" w:hAnsi="Times New Roman" w:cs="Times New Roman"/>
                <w:sz w:val="24"/>
                <w:szCs w:val="24"/>
              </w:rPr>
            </w:pPr>
            <w:r>
              <w:rPr>
                <w:rFonts w:ascii="Times New Roman" w:hAnsi="Times New Roman" w:cs="Times New Roman"/>
                <w:sz w:val="24"/>
                <w:szCs w:val="24"/>
              </w:rPr>
              <w:t>T</w:t>
            </w:r>
            <w:r w:rsidRPr="00B869CF">
              <w:rPr>
                <w:rFonts w:ascii="Times New Roman" w:hAnsi="Times New Roman" w:cs="Times New Roman"/>
                <w:sz w:val="24"/>
                <w:szCs w:val="24"/>
              </w:rPr>
              <w:t>oilets</w:t>
            </w:r>
            <w:r>
              <w:rPr>
                <w:rFonts w:ascii="Times New Roman" w:hAnsi="Times New Roman" w:cs="Times New Roman"/>
                <w:sz w:val="24"/>
                <w:szCs w:val="24"/>
              </w:rPr>
              <w:t xml:space="preserve"> – in car park</w:t>
            </w:r>
          </w:p>
        </w:tc>
        <w:tc>
          <w:tcPr>
            <w:tcW w:w="0" w:type="auto"/>
          </w:tcPr>
          <w:p w14:paraId="10D486F9" w14:textId="226DC2CF" w:rsidR="00B42A40" w:rsidRDefault="00B42A40" w:rsidP="000C6679">
            <w:pPr>
              <w:spacing w:line="360" w:lineRule="auto"/>
              <w:rPr>
                <w:rFonts w:ascii="Times New Roman" w:hAnsi="Times New Roman" w:cs="Times New Roman"/>
                <w:sz w:val="24"/>
                <w:szCs w:val="24"/>
              </w:rPr>
            </w:pPr>
            <w:r w:rsidRPr="00931736">
              <w:rPr>
                <w:rFonts w:ascii="Times New Roman" w:hAnsi="Times New Roman" w:cs="Times New Roman"/>
                <w:sz w:val="24"/>
                <w:szCs w:val="24"/>
              </w:rPr>
              <w:t>Facility development</w:t>
            </w:r>
            <w:r>
              <w:rPr>
                <w:rFonts w:ascii="Times New Roman" w:hAnsi="Times New Roman" w:cs="Times New Roman"/>
                <w:sz w:val="24"/>
                <w:szCs w:val="24"/>
              </w:rPr>
              <w:t xml:space="preserve">, </w:t>
            </w:r>
            <w:r w:rsidRPr="00931736">
              <w:rPr>
                <w:rFonts w:ascii="Times New Roman" w:hAnsi="Times New Roman" w:cs="Times New Roman"/>
                <w:sz w:val="24"/>
                <w:szCs w:val="24"/>
              </w:rPr>
              <w:t>site design</w:t>
            </w:r>
            <w:r>
              <w:rPr>
                <w:rFonts w:ascii="Times New Roman" w:hAnsi="Times New Roman" w:cs="Times New Roman"/>
                <w:sz w:val="24"/>
                <w:szCs w:val="24"/>
              </w:rPr>
              <w:t xml:space="preserve">, </w:t>
            </w:r>
            <w:r w:rsidRPr="00931736">
              <w:rPr>
                <w:rFonts w:ascii="Times New Roman" w:hAnsi="Times New Roman" w:cs="Times New Roman"/>
                <w:sz w:val="24"/>
                <w:szCs w:val="24"/>
              </w:rPr>
              <w:t>maintenance</w:t>
            </w:r>
          </w:p>
          <w:p w14:paraId="2640C648" w14:textId="77777777" w:rsidR="00B42A40" w:rsidRPr="00573F78" w:rsidRDefault="00B42A40" w:rsidP="00573F78">
            <w:pPr>
              <w:spacing w:line="360" w:lineRule="auto"/>
              <w:rPr>
                <w:rFonts w:ascii="Times New Roman" w:hAnsi="Times New Roman" w:cs="Times New Roman"/>
                <w:sz w:val="24"/>
                <w:szCs w:val="24"/>
              </w:rPr>
            </w:pPr>
          </w:p>
        </w:tc>
      </w:tr>
      <w:tr w:rsidR="00C27D44" w14:paraId="3B70033C" w14:textId="77777777" w:rsidTr="00B42A40">
        <w:tc>
          <w:tcPr>
            <w:tcW w:w="0" w:type="auto"/>
          </w:tcPr>
          <w:p w14:paraId="53B13C74"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Boardwalk</w:t>
            </w:r>
          </w:p>
        </w:tc>
        <w:tc>
          <w:tcPr>
            <w:tcW w:w="0" w:type="auto"/>
          </w:tcPr>
          <w:p w14:paraId="51691F22"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A 500-meter elevated, accessible boardwalk leads to the old mill pond through lovely bog woods.</w:t>
            </w:r>
          </w:p>
        </w:tc>
        <w:tc>
          <w:tcPr>
            <w:tcW w:w="0" w:type="auto"/>
          </w:tcPr>
          <w:p w14:paraId="537CCEF2" w14:textId="4ED3467F" w:rsidR="00B42A40" w:rsidRPr="00573F78" w:rsidRDefault="00C61E42" w:rsidP="00573F78">
            <w:pPr>
              <w:spacing w:line="360" w:lineRule="auto"/>
              <w:rPr>
                <w:rFonts w:ascii="Times New Roman" w:hAnsi="Times New Roman" w:cs="Times New Roman"/>
                <w:sz w:val="24"/>
                <w:szCs w:val="24"/>
              </w:rPr>
            </w:pPr>
            <w:r>
              <w:rPr>
                <w:rFonts w:ascii="Times New Roman" w:hAnsi="Times New Roman" w:cs="Times New Roman"/>
                <w:sz w:val="24"/>
                <w:szCs w:val="24"/>
              </w:rPr>
              <w:t>Crowding – people can not get past each other</w:t>
            </w:r>
          </w:p>
        </w:tc>
        <w:tc>
          <w:tcPr>
            <w:tcW w:w="0" w:type="auto"/>
          </w:tcPr>
          <w:p w14:paraId="6BC9B206" w14:textId="77777777" w:rsidR="00B42A40" w:rsidRDefault="00B42A40" w:rsidP="00293559">
            <w:pPr>
              <w:spacing w:line="360" w:lineRule="auto"/>
              <w:rPr>
                <w:rFonts w:ascii="Times New Roman" w:hAnsi="Times New Roman" w:cs="Times New Roman"/>
                <w:sz w:val="24"/>
                <w:szCs w:val="24"/>
              </w:rPr>
            </w:pPr>
            <w:r>
              <w:rPr>
                <w:rFonts w:ascii="Times New Roman" w:hAnsi="Times New Roman" w:cs="Times New Roman"/>
                <w:sz w:val="24"/>
                <w:szCs w:val="24"/>
              </w:rPr>
              <w:t xml:space="preserve">Wildlife – Wild and tame </w:t>
            </w:r>
          </w:p>
          <w:p w14:paraId="4272F02A" w14:textId="17EBFE05" w:rsidR="00B42A40" w:rsidRPr="00573F78" w:rsidRDefault="00B42A40" w:rsidP="00573F78">
            <w:pPr>
              <w:spacing w:line="360" w:lineRule="auto"/>
              <w:rPr>
                <w:rFonts w:ascii="Times New Roman" w:hAnsi="Times New Roman" w:cs="Times New Roman"/>
                <w:sz w:val="24"/>
                <w:szCs w:val="24"/>
              </w:rPr>
            </w:pPr>
          </w:p>
        </w:tc>
        <w:tc>
          <w:tcPr>
            <w:tcW w:w="0" w:type="auto"/>
          </w:tcPr>
          <w:p w14:paraId="03B628DC" w14:textId="77777777" w:rsidR="00B42A40"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Closed when the Deer Park is closed</w:t>
            </w:r>
          </w:p>
          <w:p w14:paraId="7E4A3E90" w14:textId="77777777" w:rsidR="00B42A40" w:rsidRDefault="00B42A40" w:rsidP="00E00E07">
            <w:pPr>
              <w:spacing w:line="360" w:lineRule="auto"/>
              <w:rPr>
                <w:rFonts w:ascii="Times New Roman" w:hAnsi="Times New Roman" w:cs="Times New Roman"/>
                <w:sz w:val="24"/>
                <w:szCs w:val="24"/>
              </w:rPr>
            </w:pPr>
            <w:r>
              <w:rPr>
                <w:rFonts w:ascii="Times New Roman" w:hAnsi="Times New Roman" w:cs="Times New Roman"/>
                <w:sz w:val="24"/>
                <w:szCs w:val="24"/>
              </w:rPr>
              <w:t xml:space="preserve">Parking </w:t>
            </w:r>
          </w:p>
          <w:p w14:paraId="10707CDC" w14:textId="577C496A" w:rsidR="00B42A40" w:rsidRPr="00573F78" w:rsidRDefault="00B42A40" w:rsidP="00573F78">
            <w:pPr>
              <w:spacing w:line="360" w:lineRule="auto"/>
              <w:rPr>
                <w:rFonts w:ascii="Times New Roman" w:hAnsi="Times New Roman" w:cs="Times New Roman"/>
                <w:sz w:val="24"/>
                <w:szCs w:val="24"/>
              </w:rPr>
            </w:pPr>
            <w:r>
              <w:rPr>
                <w:rFonts w:ascii="Times New Roman" w:hAnsi="Times New Roman" w:cs="Times New Roman"/>
                <w:sz w:val="24"/>
                <w:szCs w:val="24"/>
              </w:rPr>
              <w:t>Road and drive up to house</w:t>
            </w:r>
          </w:p>
        </w:tc>
        <w:tc>
          <w:tcPr>
            <w:tcW w:w="0" w:type="auto"/>
          </w:tcPr>
          <w:p w14:paraId="10364083" w14:textId="1422A167" w:rsidR="00B42A40" w:rsidRPr="00573F78" w:rsidRDefault="005B21FD" w:rsidP="00573F78">
            <w:pPr>
              <w:spacing w:line="360" w:lineRule="auto"/>
              <w:rPr>
                <w:rFonts w:ascii="Times New Roman" w:hAnsi="Times New Roman" w:cs="Times New Roman"/>
                <w:sz w:val="24"/>
                <w:szCs w:val="24"/>
              </w:rPr>
            </w:pPr>
            <w:r>
              <w:rPr>
                <w:rFonts w:ascii="Times New Roman" w:hAnsi="Times New Roman" w:cs="Times New Roman"/>
                <w:sz w:val="24"/>
                <w:szCs w:val="24"/>
              </w:rPr>
              <w:t>200</w:t>
            </w:r>
          </w:p>
        </w:tc>
        <w:tc>
          <w:tcPr>
            <w:tcW w:w="0" w:type="auto"/>
          </w:tcPr>
          <w:p w14:paraId="4E744A28" w14:textId="6FDC6906" w:rsidR="00B42A40" w:rsidRPr="00573F78" w:rsidRDefault="005B21FD" w:rsidP="00573F78">
            <w:pPr>
              <w:spacing w:line="360" w:lineRule="auto"/>
              <w:rPr>
                <w:rFonts w:ascii="Times New Roman" w:hAnsi="Times New Roman" w:cs="Times New Roman"/>
                <w:sz w:val="24"/>
                <w:szCs w:val="24"/>
              </w:rPr>
            </w:pPr>
            <w:r>
              <w:rPr>
                <w:rFonts w:ascii="Times New Roman" w:hAnsi="Times New Roman" w:cs="Times New Roman"/>
                <w:sz w:val="24"/>
                <w:szCs w:val="24"/>
              </w:rPr>
              <w:t>Hard</w:t>
            </w:r>
            <w:r w:rsidR="00C27D44">
              <w:rPr>
                <w:rFonts w:ascii="Times New Roman" w:hAnsi="Times New Roman" w:cs="Times New Roman"/>
                <w:sz w:val="24"/>
                <w:szCs w:val="24"/>
              </w:rPr>
              <w:t xml:space="preserve">en </w:t>
            </w:r>
            <w:r>
              <w:rPr>
                <w:rFonts w:ascii="Times New Roman" w:hAnsi="Times New Roman" w:cs="Times New Roman"/>
                <w:sz w:val="24"/>
                <w:szCs w:val="24"/>
              </w:rPr>
              <w:t xml:space="preserve">the area </w:t>
            </w:r>
            <w:r w:rsidR="00C27D44">
              <w:rPr>
                <w:rFonts w:ascii="Times New Roman" w:hAnsi="Times New Roman" w:cs="Times New Roman"/>
                <w:sz w:val="24"/>
                <w:szCs w:val="24"/>
              </w:rPr>
              <w:t xml:space="preserve">– place more boardwalk, </w:t>
            </w:r>
            <w:r w:rsidR="00EB5365">
              <w:rPr>
                <w:rFonts w:ascii="Times New Roman" w:hAnsi="Times New Roman" w:cs="Times New Roman"/>
                <w:sz w:val="24"/>
                <w:szCs w:val="24"/>
              </w:rPr>
              <w:t>which</w:t>
            </w:r>
            <w:r w:rsidR="00C27D44">
              <w:rPr>
                <w:rFonts w:ascii="Times New Roman" w:hAnsi="Times New Roman" w:cs="Times New Roman"/>
                <w:sz w:val="24"/>
                <w:szCs w:val="24"/>
              </w:rPr>
              <w:t xml:space="preserve"> is wider to make more accessible in some areas</w:t>
            </w:r>
            <w:r w:rsidR="00B869CF">
              <w:rPr>
                <w:rFonts w:ascii="Times New Roman" w:hAnsi="Times New Roman" w:cs="Times New Roman"/>
                <w:sz w:val="24"/>
                <w:szCs w:val="24"/>
              </w:rPr>
              <w:t xml:space="preserve"> </w:t>
            </w:r>
            <w:r w:rsidR="00B869CF">
              <w:rPr>
                <w:rFonts w:ascii="Times New Roman" w:hAnsi="Times New Roman" w:cs="Times New Roman"/>
                <w:sz w:val="24"/>
                <w:szCs w:val="24"/>
              </w:rPr>
              <w:t>T</w:t>
            </w:r>
            <w:r w:rsidR="00B869CF" w:rsidRPr="00B869CF">
              <w:rPr>
                <w:rFonts w:ascii="Times New Roman" w:hAnsi="Times New Roman" w:cs="Times New Roman"/>
                <w:sz w:val="24"/>
                <w:szCs w:val="24"/>
              </w:rPr>
              <w:t>oilets</w:t>
            </w:r>
            <w:r w:rsidR="00B869CF">
              <w:rPr>
                <w:rFonts w:ascii="Times New Roman" w:hAnsi="Times New Roman" w:cs="Times New Roman"/>
                <w:sz w:val="24"/>
                <w:szCs w:val="24"/>
              </w:rPr>
              <w:t xml:space="preserve"> – in car park</w:t>
            </w:r>
          </w:p>
        </w:tc>
        <w:tc>
          <w:tcPr>
            <w:tcW w:w="0" w:type="auto"/>
          </w:tcPr>
          <w:p w14:paraId="0F69ACA8" w14:textId="77777777" w:rsidR="00B42A40" w:rsidRPr="00573F78" w:rsidRDefault="00B42A40" w:rsidP="00573F78">
            <w:pPr>
              <w:spacing w:line="360" w:lineRule="auto"/>
              <w:rPr>
                <w:rFonts w:ascii="Times New Roman" w:hAnsi="Times New Roman" w:cs="Times New Roman"/>
                <w:sz w:val="24"/>
                <w:szCs w:val="24"/>
              </w:rPr>
            </w:pPr>
            <w:r w:rsidRPr="00573F78">
              <w:rPr>
                <w:rFonts w:ascii="Times New Roman" w:hAnsi="Times New Roman" w:cs="Times New Roman"/>
                <w:sz w:val="24"/>
                <w:szCs w:val="24"/>
              </w:rPr>
              <w:t>Information/Education</w:t>
            </w:r>
          </w:p>
          <w:p w14:paraId="0814048B" w14:textId="77777777" w:rsidR="00B42A40" w:rsidRPr="00573F78" w:rsidRDefault="00B42A40" w:rsidP="00573F78">
            <w:pPr>
              <w:spacing w:line="360" w:lineRule="auto"/>
              <w:rPr>
                <w:rFonts w:ascii="Times New Roman" w:hAnsi="Times New Roman" w:cs="Times New Roman"/>
                <w:sz w:val="24"/>
                <w:szCs w:val="24"/>
              </w:rPr>
            </w:pPr>
          </w:p>
          <w:p w14:paraId="6A4DA4AE" w14:textId="3D61B6F5" w:rsidR="00B42A40" w:rsidRPr="00573F78" w:rsidRDefault="00B42A40" w:rsidP="00573F78">
            <w:pPr>
              <w:spacing w:line="360" w:lineRule="auto"/>
              <w:rPr>
                <w:rFonts w:ascii="Times New Roman" w:hAnsi="Times New Roman" w:cs="Times New Roman"/>
                <w:sz w:val="24"/>
                <w:szCs w:val="24"/>
              </w:rPr>
            </w:pPr>
            <w:r w:rsidRPr="00931736">
              <w:rPr>
                <w:rFonts w:ascii="Times New Roman" w:hAnsi="Times New Roman" w:cs="Times New Roman"/>
                <w:sz w:val="24"/>
                <w:szCs w:val="24"/>
              </w:rPr>
              <w:t>Facility</w:t>
            </w:r>
            <w:r w:rsidRPr="00573F78">
              <w:rPr>
                <w:rFonts w:ascii="Times New Roman" w:hAnsi="Times New Roman" w:cs="Times New Roman"/>
                <w:sz w:val="24"/>
                <w:szCs w:val="24"/>
              </w:rPr>
              <w:t xml:space="preserve"> </w:t>
            </w:r>
            <w:r w:rsidRPr="00931736">
              <w:rPr>
                <w:rFonts w:ascii="Times New Roman" w:hAnsi="Times New Roman" w:cs="Times New Roman"/>
                <w:sz w:val="24"/>
                <w:szCs w:val="24"/>
              </w:rPr>
              <w:t>development</w:t>
            </w:r>
            <w:r w:rsidRPr="00573F78">
              <w:rPr>
                <w:rFonts w:ascii="Times New Roman" w:hAnsi="Times New Roman" w:cs="Times New Roman"/>
                <w:sz w:val="24"/>
                <w:szCs w:val="24"/>
              </w:rPr>
              <w:t xml:space="preserve">, </w:t>
            </w:r>
            <w:r w:rsidRPr="00931736">
              <w:rPr>
                <w:rFonts w:ascii="Times New Roman" w:hAnsi="Times New Roman" w:cs="Times New Roman"/>
                <w:sz w:val="24"/>
                <w:szCs w:val="24"/>
              </w:rPr>
              <w:t>site design</w:t>
            </w:r>
            <w:r w:rsidRPr="00573F78">
              <w:rPr>
                <w:rFonts w:ascii="Times New Roman" w:hAnsi="Times New Roman" w:cs="Times New Roman"/>
                <w:sz w:val="24"/>
                <w:szCs w:val="24"/>
              </w:rPr>
              <w:t>, maintenance</w:t>
            </w:r>
          </w:p>
          <w:p w14:paraId="5E4DC4A2" w14:textId="37E265F7" w:rsidR="00B42A40" w:rsidRPr="00573F78" w:rsidRDefault="00B42A40" w:rsidP="00573F78">
            <w:pPr>
              <w:spacing w:line="360" w:lineRule="auto"/>
              <w:rPr>
                <w:rFonts w:ascii="Times New Roman" w:hAnsi="Times New Roman" w:cs="Times New Roman"/>
                <w:sz w:val="24"/>
                <w:szCs w:val="24"/>
              </w:rPr>
            </w:pPr>
          </w:p>
        </w:tc>
      </w:tr>
    </w:tbl>
    <w:p w14:paraId="6DEC22A9" w14:textId="328698A6" w:rsidR="008A6F2F" w:rsidRDefault="00E459E1" w:rsidP="00E459E1">
      <w:pPr>
        <w:spacing w:line="360" w:lineRule="auto"/>
        <w:rPr>
          <w:rFonts w:ascii="Times New Roman" w:hAnsi="Times New Roman" w:cs="Times New Roman"/>
          <w:sz w:val="24"/>
          <w:szCs w:val="24"/>
          <w:u w:val="single"/>
        </w:rPr>
      </w:pPr>
      <w:r w:rsidRPr="00E459E1">
        <w:rPr>
          <w:rFonts w:ascii="Times New Roman" w:hAnsi="Times New Roman" w:cs="Times New Roman"/>
          <w:sz w:val="24"/>
          <w:szCs w:val="24"/>
          <w:u w:val="single"/>
        </w:rPr>
        <w:lastRenderedPageBreak/>
        <w:t>Definitions for Key Management Practices</w:t>
      </w:r>
    </w:p>
    <w:p w14:paraId="43A30C14" w14:textId="1322F36B" w:rsidR="00002031" w:rsidRPr="00002031" w:rsidRDefault="00002031" w:rsidP="00E459E1">
      <w:pPr>
        <w:spacing w:line="360" w:lineRule="auto"/>
        <w:rPr>
          <w:rFonts w:ascii="Times New Roman" w:hAnsi="Times New Roman" w:cs="Times New Roman"/>
          <w:sz w:val="24"/>
          <w:szCs w:val="24"/>
        </w:rPr>
      </w:pPr>
      <w:r w:rsidRPr="00002031">
        <w:rPr>
          <w:rFonts w:ascii="Times New Roman" w:hAnsi="Times New Roman" w:cs="Times New Roman"/>
          <w:sz w:val="24"/>
          <w:szCs w:val="24"/>
        </w:rPr>
        <w:t xml:space="preserve">Below are the definitions </w:t>
      </w:r>
      <w:r>
        <w:rPr>
          <w:rFonts w:ascii="Times New Roman" w:hAnsi="Times New Roman" w:cs="Times New Roman"/>
          <w:sz w:val="24"/>
          <w:szCs w:val="24"/>
        </w:rPr>
        <w:t xml:space="preserve">of the </w:t>
      </w:r>
      <w:r w:rsidR="00426B72">
        <w:rPr>
          <w:rFonts w:ascii="Times New Roman" w:hAnsi="Times New Roman" w:cs="Times New Roman"/>
          <w:sz w:val="24"/>
          <w:szCs w:val="24"/>
        </w:rPr>
        <w:t xml:space="preserve">Management Practices from the </w:t>
      </w:r>
      <w:r w:rsidR="00ED3D2E">
        <w:rPr>
          <w:rFonts w:ascii="Times New Roman" w:hAnsi="Times New Roman" w:cs="Times New Roman"/>
          <w:sz w:val="24"/>
          <w:szCs w:val="24"/>
        </w:rPr>
        <w:t xml:space="preserve">management plan above. </w:t>
      </w:r>
    </w:p>
    <w:p w14:paraId="21547F24" w14:textId="77777777" w:rsidR="00E459E1" w:rsidRDefault="00BD2B94" w:rsidP="00E459E1">
      <w:pPr>
        <w:pStyle w:val="ListParagraph"/>
        <w:numPr>
          <w:ilvl w:val="0"/>
          <w:numId w:val="6"/>
        </w:numPr>
        <w:spacing w:line="360" w:lineRule="auto"/>
        <w:rPr>
          <w:rFonts w:ascii="Times New Roman" w:hAnsi="Times New Roman" w:cs="Times New Roman"/>
          <w:sz w:val="24"/>
          <w:szCs w:val="24"/>
        </w:rPr>
      </w:pPr>
      <w:r w:rsidRPr="008A6F2F">
        <w:rPr>
          <w:rFonts w:ascii="Times New Roman" w:hAnsi="Times New Roman" w:cs="Times New Roman"/>
          <w:sz w:val="24"/>
          <w:szCs w:val="24"/>
        </w:rPr>
        <w:t>The purpose of information/education is to shape how visitors use recreational areas by increasing their awareness of how to reduce the environmental and social impacts of their activities, by changing their views on the need for management policies, and by discouraging harmful behaviour such as littering and vandalism (Manning, Anderson and Pettengill, 2017).</w:t>
      </w:r>
    </w:p>
    <w:p w14:paraId="587C5165" w14:textId="77777777" w:rsidR="00E459E1" w:rsidRDefault="00BD2B94" w:rsidP="00E459E1">
      <w:pPr>
        <w:pStyle w:val="ListParagraph"/>
        <w:numPr>
          <w:ilvl w:val="0"/>
          <w:numId w:val="6"/>
        </w:numPr>
        <w:spacing w:line="360" w:lineRule="auto"/>
        <w:rPr>
          <w:rFonts w:ascii="Times New Roman" w:hAnsi="Times New Roman" w:cs="Times New Roman"/>
          <w:sz w:val="24"/>
          <w:szCs w:val="24"/>
        </w:rPr>
      </w:pPr>
      <w:r w:rsidRPr="00E459E1">
        <w:rPr>
          <w:rFonts w:ascii="Times New Roman" w:hAnsi="Times New Roman" w:cs="Times New Roman"/>
          <w:sz w:val="24"/>
          <w:szCs w:val="24"/>
        </w:rPr>
        <w:t>Rationing/allocation involves five fundamental management methods. These are systems that reserve resources for certain groups, random selection processes, waiting lines based on arrival time (first-come, first-severed), charging different prices, and criteria based on merit (Manning, Anderson and Pettengill, 2017).</w:t>
      </w:r>
    </w:p>
    <w:p w14:paraId="6DB791EF" w14:textId="77777777" w:rsidR="00E459E1" w:rsidRDefault="00BD2B94" w:rsidP="00E459E1">
      <w:pPr>
        <w:pStyle w:val="ListParagraph"/>
        <w:numPr>
          <w:ilvl w:val="0"/>
          <w:numId w:val="6"/>
        </w:numPr>
        <w:spacing w:line="360" w:lineRule="auto"/>
        <w:rPr>
          <w:rFonts w:ascii="Times New Roman" w:hAnsi="Times New Roman" w:cs="Times New Roman"/>
          <w:sz w:val="24"/>
          <w:szCs w:val="24"/>
        </w:rPr>
      </w:pPr>
      <w:r w:rsidRPr="00E459E1">
        <w:rPr>
          <w:rFonts w:ascii="Times New Roman" w:hAnsi="Times New Roman" w:cs="Times New Roman"/>
          <w:sz w:val="24"/>
          <w:szCs w:val="24"/>
        </w:rPr>
        <w:t>One way to manage outdoor recreation is to use rules and regulations, but this approach sometimes needs clarification. Some examples of rules and regulations in outdoor recreation are limiting the size of groups, assigning specific campsites and routes, closing off certain areas, limiting the duration of stay, and restricting or banning campfires (Manning, Anderson and Pettengill, 2017).</w:t>
      </w:r>
    </w:p>
    <w:p w14:paraId="41FAF55E" w14:textId="77777777" w:rsidR="00E459E1" w:rsidRDefault="00BD2B94" w:rsidP="00E459E1">
      <w:pPr>
        <w:pStyle w:val="ListParagraph"/>
        <w:numPr>
          <w:ilvl w:val="0"/>
          <w:numId w:val="6"/>
        </w:numPr>
        <w:spacing w:line="360" w:lineRule="auto"/>
        <w:rPr>
          <w:rFonts w:ascii="Times New Roman" w:hAnsi="Times New Roman" w:cs="Times New Roman"/>
          <w:sz w:val="24"/>
          <w:szCs w:val="24"/>
        </w:rPr>
      </w:pPr>
      <w:r w:rsidRPr="00E459E1">
        <w:rPr>
          <w:rFonts w:ascii="Times New Roman" w:hAnsi="Times New Roman" w:cs="Times New Roman"/>
          <w:sz w:val="24"/>
          <w:szCs w:val="24"/>
        </w:rPr>
        <w:t>A more lenient strategy from law enforcement might align better with the goal of parks and outdoor recreation areas to preserve the quality visitor experience (Manning, Anderson and Pettengill, 2017).</w:t>
      </w:r>
    </w:p>
    <w:p w14:paraId="50A44BDF" w14:textId="77777777" w:rsidR="00E459E1" w:rsidRDefault="00BD2B94" w:rsidP="00E459E1">
      <w:pPr>
        <w:pStyle w:val="ListParagraph"/>
        <w:numPr>
          <w:ilvl w:val="0"/>
          <w:numId w:val="6"/>
        </w:numPr>
        <w:spacing w:line="360" w:lineRule="auto"/>
        <w:rPr>
          <w:rFonts w:ascii="Times New Roman" w:hAnsi="Times New Roman" w:cs="Times New Roman"/>
          <w:sz w:val="24"/>
          <w:szCs w:val="24"/>
        </w:rPr>
      </w:pPr>
      <w:r w:rsidRPr="00E459E1">
        <w:rPr>
          <w:rFonts w:ascii="Times New Roman" w:hAnsi="Times New Roman" w:cs="Times New Roman"/>
          <w:sz w:val="24"/>
          <w:szCs w:val="24"/>
        </w:rPr>
        <w:t>Zoning is the process of designating specific areas for particular recreation (or other) activities or excluding activities from specific areas. Zoning helps to manage the use of natural resources and minimize conflicts among different users (Manning, Anderson and Pettengill, 2017).</w:t>
      </w:r>
    </w:p>
    <w:p w14:paraId="5C4CAA9B" w14:textId="1BD83635" w:rsidR="00BD2B94" w:rsidRPr="00E459E1" w:rsidRDefault="00BD2B94" w:rsidP="00E459E1">
      <w:pPr>
        <w:pStyle w:val="ListParagraph"/>
        <w:numPr>
          <w:ilvl w:val="0"/>
          <w:numId w:val="6"/>
        </w:numPr>
        <w:spacing w:line="360" w:lineRule="auto"/>
        <w:rPr>
          <w:rFonts w:ascii="Times New Roman" w:hAnsi="Times New Roman" w:cs="Times New Roman"/>
          <w:sz w:val="24"/>
          <w:szCs w:val="24"/>
        </w:rPr>
      </w:pPr>
      <w:r w:rsidRPr="00E459E1">
        <w:rPr>
          <w:rFonts w:ascii="Times New Roman" w:hAnsi="Times New Roman" w:cs="Times New Roman"/>
          <w:sz w:val="24"/>
          <w:szCs w:val="24"/>
        </w:rPr>
        <w:t>The primary purpose of facility development/site design/maintenance practice is to safeguard natural and cultural resources from the effects of visitor use (Manning, Anderson and Pettengill, 2017).</w:t>
      </w:r>
    </w:p>
    <w:p w14:paraId="57B6A447" w14:textId="77777777" w:rsidR="00EF743F" w:rsidRDefault="00EF743F" w:rsidP="00982D5A">
      <w:pPr>
        <w:spacing w:line="360" w:lineRule="auto"/>
        <w:rPr>
          <w:rFonts w:ascii="Times New Roman" w:hAnsi="Times New Roman" w:cs="Times New Roman"/>
          <w:sz w:val="24"/>
          <w:szCs w:val="24"/>
          <w:u w:val="single"/>
        </w:rPr>
        <w:sectPr w:rsidR="00EF743F" w:rsidSect="00EF743F">
          <w:pgSz w:w="16838" w:h="11906" w:orient="landscape"/>
          <w:pgMar w:top="1361" w:right="1361" w:bottom="1361" w:left="1361" w:header="709" w:footer="709" w:gutter="0"/>
          <w:cols w:space="708"/>
          <w:docGrid w:linePitch="360"/>
        </w:sectPr>
      </w:pPr>
    </w:p>
    <w:p w14:paraId="3F3E727C" w14:textId="77777777" w:rsidR="00E5147C" w:rsidRPr="00E5147C" w:rsidRDefault="00E5147C" w:rsidP="00E5147C">
      <w:pPr>
        <w:spacing w:line="360" w:lineRule="auto"/>
        <w:rPr>
          <w:rFonts w:ascii="Times New Roman" w:hAnsi="Times New Roman" w:cs="Times New Roman"/>
          <w:sz w:val="24"/>
          <w:szCs w:val="24"/>
          <w:u w:val="single"/>
        </w:rPr>
      </w:pPr>
      <w:r w:rsidRPr="00E5147C">
        <w:rPr>
          <w:rFonts w:ascii="Times New Roman" w:hAnsi="Times New Roman" w:cs="Times New Roman"/>
          <w:sz w:val="24"/>
          <w:szCs w:val="24"/>
          <w:u w:val="single"/>
        </w:rPr>
        <w:lastRenderedPageBreak/>
        <w:t>Conceptual Frameworks and Theories</w:t>
      </w:r>
    </w:p>
    <w:p w14:paraId="59BAE34D" w14:textId="6F75FBC9" w:rsidR="00E5147C" w:rsidRPr="00E5147C"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t>One of the critical steps in developing a management plan for outdoor recreation is to explore the conceptual frameworks and theories to select the most effective ones to complete and inform the planning process of the management plan. When deciding the capacity limit for each area of Dinefwr Park, the limits of acceptable change graph from Manning, Anderson and Pettengill (2017) shows that when there is more visitor use, there is an increase in the impact of outdoor recreation on the area. Some other conceptual frameworks and theories that have been used are the recreation opportunity spectrum (ROS), the visitor experience and resource protection (VERP), and visitor impact management (VIM) and the frameworks emphasize environmental (e.g., trail degradation), social (e.g., crowding), and managerial (e.g., facilities) factors. (Needham, Ceurvorst and Tynon, 2013</w:t>
      </w:r>
      <w:r w:rsidR="00F443A6">
        <w:rPr>
          <w:rFonts w:ascii="Times New Roman" w:hAnsi="Times New Roman" w:cs="Times New Roman"/>
          <w:sz w:val="24"/>
          <w:szCs w:val="24"/>
        </w:rPr>
        <w:t>; Manning, 2014</w:t>
      </w:r>
      <w:r w:rsidRPr="00E5147C">
        <w:rPr>
          <w:rFonts w:ascii="Times New Roman" w:hAnsi="Times New Roman" w:cs="Times New Roman"/>
          <w:sz w:val="24"/>
          <w:szCs w:val="24"/>
        </w:rPr>
        <w:t xml:space="preserve">). The limits of acceptable change (LAC) framework allows for identifying the desired conditions and experiences for the area, setting quality indicators and standards, monitoring changes and impacts, and implementing management actions accordingly (Manning, Anderson and Pettengill, 2017). </w:t>
      </w:r>
    </w:p>
    <w:p w14:paraId="71AEDC28" w14:textId="77777777" w:rsidR="00E5147C" w:rsidRPr="00E5147C" w:rsidRDefault="00E5147C" w:rsidP="00E5147C">
      <w:pPr>
        <w:spacing w:line="360" w:lineRule="auto"/>
        <w:rPr>
          <w:rFonts w:ascii="Times New Roman" w:hAnsi="Times New Roman" w:cs="Times New Roman"/>
          <w:sz w:val="24"/>
          <w:szCs w:val="24"/>
          <w:u w:val="single"/>
        </w:rPr>
      </w:pPr>
    </w:p>
    <w:p w14:paraId="5C40ECE8" w14:textId="77777777" w:rsidR="00E5147C" w:rsidRPr="00E5147C" w:rsidRDefault="00E5147C" w:rsidP="00E5147C">
      <w:pPr>
        <w:spacing w:line="360" w:lineRule="auto"/>
        <w:rPr>
          <w:rFonts w:ascii="Times New Roman" w:hAnsi="Times New Roman" w:cs="Times New Roman"/>
          <w:sz w:val="24"/>
          <w:szCs w:val="24"/>
          <w:u w:val="single"/>
        </w:rPr>
      </w:pPr>
      <w:r w:rsidRPr="00E5147C">
        <w:rPr>
          <w:rFonts w:ascii="Times New Roman" w:hAnsi="Times New Roman" w:cs="Times New Roman"/>
          <w:sz w:val="24"/>
          <w:szCs w:val="24"/>
          <w:u w:val="single"/>
        </w:rPr>
        <w:t>Impact of an Outdoor Recreation Area</w:t>
      </w:r>
    </w:p>
    <w:p w14:paraId="41CD5C38" w14:textId="77777777" w:rsidR="00E5147C" w:rsidRPr="00E5147C"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t xml:space="preserve">Another step in developing a management plan for outdoor recreation is to explore the impact of an outdoor recreation area, paying particular attention to the impact on the experience, the environment and resources, and the impact on the facilities and services. Some of the outdoor recreation's current and potential impacts on the area's resources and values include soil erosion, vegetation loss, wildlife disturbance, noise pollution, crowding, conflict, vandalism, and littering. </w:t>
      </w:r>
    </w:p>
    <w:p w14:paraId="7E57A54F" w14:textId="77777777" w:rsidR="00E5147C" w:rsidRPr="00E5147C" w:rsidRDefault="00E5147C" w:rsidP="00E5147C">
      <w:pPr>
        <w:spacing w:line="360" w:lineRule="auto"/>
        <w:rPr>
          <w:rFonts w:ascii="Times New Roman" w:hAnsi="Times New Roman" w:cs="Times New Roman"/>
          <w:sz w:val="24"/>
          <w:szCs w:val="24"/>
        </w:rPr>
      </w:pPr>
    </w:p>
    <w:p w14:paraId="036DC728" w14:textId="77777777" w:rsidR="00E5147C" w:rsidRPr="00E5147C"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t xml:space="preserve">Trampling pressure refers to the physical disturbance caused by human footsteps on the soil surface and vegetation cover. Trampling pressure can reduce plant diversity and biomass, damage soil structure and porosity, and increase soil compaction and runoff. These effects can lead to soil erosion and topsoil loss due to water or wind action. Soil erosion can negatively affect ecosystem functioning, biodiversity conservation, and land productivity. There has been much research into trampling pressure, and the stress-response curves of vegetation cover and soil loss with this trampling are curvilinear and asymptotic (Huddart and Stott, 2019). </w:t>
      </w:r>
    </w:p>
    <w:p w14:paraId="257DFBF6" w14:textId="77777777" w:rsidR="00E5147C" w:rsidRPr="00E5147C" w:rsidRDefault="00E5147C" w:rsidP="00E5147C">
      <w:pPr>
        <w:spacing w:line="360" w:lineRule="auto"/>
        <w:rPr>
          <w:rFonts w:ascii="Times New Roman" w:hAnsi="Times New Roman" w:cs="Times New Roman"/>
          <w:sz w:val="24"/>
          <w:szCs w:val="24"/>
        </w:rPr>
      </w:pPr>
    </w:p>
    <w:p w14:paraId="6D37C935" w14:textId="77777777" w:rsidR="00E5147C" w:rsidRPr="00E5147C"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lastRenderedPageBreak/>
        <w:t>From the impacts, strategies and practices can set out a maximum number of visitors per day and per trail segment, a minimum distance from wildlife habitats, a maximum noise level at specific locations, a minimum satisfaction rating from visitors, and a maximum amount of litter per square meter.</w:t>
      </w:r>
    </w:p>
    <w:p w14:paraId="102EE2FA" w14:textId="77777777" w:rsidR="00E5147C" w:rsidRPr="00E5147C" w:rsidRDefault="00E5147C" w:rsidP="00E5147C">
      <w:pPr>
        <w:spacing w:line="360" w:lineRule="auto"/>
        <w:rPr>
          <w:rFonts w:ascii="Times New Roman" w:hAnsi="Times New Roman" w:cs="Times New Roman"/>
          <w:sz w:val="24"/>
          <w:szCs w:val="24"/>
          <w:u w:val="single"/>
        </w:rPr>
      </w:pPr>
    </w:p>
    <w:p w14:paraId="71C659DF" w14:textId="77777777" w:rsidR="00E5147C" w:rsidRPr="00E5147C" w:rsidRDefault="00E5147C" w:rsidP="00E5147C">
      <w:pPr>
        <w:spacing w:line="360" w:lineRule="auto"/>
        <w:rPr>
          <w:rFonts w:ascii="Times New Roman" w:hAnsi="Times New Roman" w:cs="Times New Roman"/>
          <w:sz w:val="24"/>
          <w:szCs w:val="24"/>
          <w:u w:val="single"/>
        </w:rPr>
      </w:pPr>
      <w:r w:rsidRPr="00E5147C">
        <w:rPr>
          <w:rFonts w:ascii="Times New Roman" w:hAnsi="Times New Roman" w:cs="Times New Roman"/>
          <w:sz w:val="24"/>
          <w:szCs w:val="24"/>
          <w:u w:val="single"/>
        </w:rPr>
        <w:t>Strategies and Practices</w:t>
      </w:r>
    </w:p>
    <w:p w14:paraId="6172C409" w14:textId="77777777" w:rsidR="00E5147C" w:rsidRPr="00E5147C"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t xml:space="preserve">The last step used in developing a management plan was to explore the strategies and practices that can be used to resolve the problems of Dinefwr Estate, some of the strategies included carrying capacities, indicators of quality standards and limits of acceptable change for the area. </w:t>
      </w:r>
    </w:p>
    <w:p w14:paraId="27ADEB9F" w14:textId="77777777" w:rsidR="00895786" w:rsidRDefault="00895786" w:rsidP="00895786">
      <w:pPr>
        <w:spacing w:line="360" w:lineRule="auto"/>
        <w:rPr>
          <w:rFonts w:ascii="Times New Roman" w:hAnsi="Times New Roman" w:cs="Times New Roman"/>
          <w:sz w:val="24"/>
          <w:szCs w:val="24"/>
        </w:rPr>
      </w:pPr>
    </w:p>
    <w:p w14:paraId="31AAC4CB" w14:textId="3FFB530D" w:rsidR="00895786" w:rsidRPr="00E5147C" w:rsidRDefault="00895786" w:rsidP="00895786">
      <w:pPr>
        <w:spacing w:line="360" w:lineRule="auto"/>
        <w:rPr>
          <w:rFonts w:ascii="Times New Roman" w:hAnsi="Times New Roman" w:cs="Times New Roman"/>
          <w:sz w:val="24"/>
          <w:szCs w:val="24"/>
        </w:rPr>
      </w:pPr>
      <w:r w:rsidRPr="00E5147C">
        <w:rPr>
          <w:rFonts w:ascii="Times New Roman" w:hAnsi="Times New Roman" w:cs="Times New Roman"/>
          <w:sz w:val="24"/>
          <w:szCs w:val="24"/>
        </w:rPr>
        <w:t xml:space="preserve">Within all areas of information/education is a management practice that can be used in multiple ways to inform and educate visitors. Information/education can be given changed depending on the problem and the strategy that has been put in place; for example, with the parkland, there is an impact on the soil, and the visitors can be informed of acceptable and unacceptable recreation activities (e.g., pedestrian use only, no motorized uses) (Manning, Anderson and Pettengill, 2017). </w:t>
      </w:r>
    </w:p>
    <w:p w14:paraId="0AD76936" w14:textId="77777777" w:rsidR="00E5147C" w:rsidRPr="00E5147C" w:rsidRDefault="00E5147C" w:rsidP="00E5147C">
      <w:pPr>
        <w:spacing w:line="360" w:lineRule="auto"/>
        <w:rPr>
          <w:rFonts w:ascii="Times New Roman" w:hAnsi="Times New Roman" w:cs="Times New Roman"/>
          <w:sz w:val="24"/>
          <w:szCs w:val="24"/>
        </w:rPr>
      </w:pPr>
    </w:p>
    <w:p w14:paraId="6BB59690" w14:textId="1AF8EFB0" w:rsidR="004F5F9B" w:rsidRPr="00E5147C" w:rsidRDefault="00E5147C" w:rsidP="004F5F9B">
      <w:pPr>
        <w:spacing w:line="360" w:lineRule="auto"/>
        <w:rPr>
          <w:rFonts w:ascii="Times New Roman" w:hAnsi="Times New Roman" w:cs="Times New Roman"/>
          <w:sz w:val="24"/>
          <w:szCs w:val="24"/>
        </w:rPr>
      </w:pPr>
      <w:r w:rsidRPr="00E5147C">
        <w:rPr>
          <w:rFonts w:ascii="Times New Roman" w:hAnsi="Times New Roman" w:cs="Times New Roman"/>
          <w:sz w:val="24"/>
          <w:szCs w:val="24"/>
        </w:rPr>
        <w:t>When visiting Dinefwr Estate, there is the option to either pay just for the car park to visit the grounds, e.g., the parkland and Dinefwr Castle, or to visit the house and explore the grounds. Having visitors pay a fee means that the money they pay can contribute to the maintenance and improvement of these areas and ensure that they remain accessible and attractive for future generations (Clawson and Knetsch, 2011). Rationing/allocation is the management practice that comes alongside paying for parking and/or visiting the manor house. People will pay because outdoor recreation areas provide many benefits for your health, well-being, and enjoyment. They offer physical activity, relaxation, social interaction, and learning opportunities. They also help conserve natural resources and protect wildlife habitats.</w:t>
      </w:r>
      <w:r w:rsidR="00895786">
        <w:rPr>
          <w:rFonts w:ascii="Times New Roman" w:hAnsi="Times New Roman" w:cs="Times New Roman"/>
          <w:sz w:val="24"/>
          <w:szCs w:val="24"/>
        </w:rPr>
        <w:t xml:space="preserve"> </w:t>
      </w:r>
      <w:r w:rsidRPr="00E5147C">
        <w:rPr>
          <w:rFonts w:ascii="Times New Roman" w:hAnsi="Times New Roman" w:cs="Times New Roman"/>
          <w:sz w:val="24"/>
          <w:szCs w:val="24"/>
        </w:rPr>
        <w:t xml:space="preserve">Rationing/allocation is a management practice that can be shown in multiple ways. It can change depending on the problem and the strategy that has been put in place; for example, the management practices for limiting the use is to set capacity (for the site, </w:t>
      </w:r>
      <w:r w:rsidR="00EB5365" w:rsidRPr="00E5147C">
        <w:rPr>
          <w:rFonts w:ascii="Times New Roman" w:hAnsi="Times New Roman" w:cs="Times New Roman"/>
          <w:sz w:val="24"/>
          <w:szCs w:val="24"/>
        </w:rPr>
        <w:t>park,</w:t>
      </w:r>
      <w:r w:rsidRPr="00E5147C">
        <w:rPr>
          <w:rFonts w:ascii="Times New Roman" w:hAnsi="Times New Roman" w:cs="Times New Roman"/>
          <w:sz w:val="24"/>
          <w:szCs w:val="24"/>
        </w:rPr>
        <w:t xml:space="preserve"> and house) and allocate access by the fee system </w:t>
      </w:r>
      <w:r w:rsidR="004F5F9B" w:rsidRPr="00E5147C">
        <w:rPr>
          <w:rFonts w:ascii="Times New Roman" w:hAnsi="Times New Roman" w:cs="Times New Roman"/>
          <w:sz w:val="24"/>
          <w:szCs w:val="24"/>
        </w:rPr>
        <w:t xml:space="preserve">(Manning, Anderson and Pettengill, 2017). </w:t>
      </w:r>
    </w:p>
    <w:p w14:paraId="1676BE41" w14:textId="305E0A20" w:rsidR="00E5147C" w:rsidRPr="00E5147C" w:rsidRDefault="00E5147C" w:rsidP="00E5147C">
      <w:pPr>
        <w:spacing w:line="360" w:lineRule="auto"/>
        <w:rPr>
          <w:rFonts w:ascii="Times New Roman" w:hAnsi="Times New Roman" w:cs="Times New Roman"/>
          <w:sz w:val="24"/>
          <w:szCs w:val="24"/>
        </w:rPr>
      </w:pPr>
    </w:p>
    <w:p w14:paraId="6A0D3782" w14:textId="502BE379" w:rsidR="00E94479" w:rsidRPr="00E5147C"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lastRenderedPageBreak/>
        <w:t>Rules/regulations</w:t>
      </w:r>
      <w:r w:rsidR="000944D7">
        <w:rPr>
          <w:rFonts w:ascii="Times New Roman" w:hAnsi="Times New Roman" w:cs="Times New Roman"/>
          <w:sz w:val="24"/>
          <w:szCs w:val="24"/>
        </w:rPr>
        <w:t xml:space="preserve"> </w:t>
      </w:r>
      <w:r w:rsidR="000944D7" w:rsidRPr="00E5147C">
        <w:rPr>
          <w:rFonts w:ascii="Times New Roman" w:hAnsi="Times New Roman" w:cs="Times New Roman"/>
          <w:sz w:val="24"/>
          <w:szCs w:val="24"/>
        </w:rPr>
        <w:t>is a management practice that can be shown in multiple ways.</w:t>
      </w:r>
      <w:r w:rsidR="0045214D">
        <w:rPr>
          <w:rFonts w:ascii="Times New Roman" w:hAnsi="Times New Roman" w:cs="Times New Roman"/>
          <w:sz w:val="24"/>
          <w:szCs w:val="24"/>
        </w:rPr>
        <w:t xml:space="preserve"> </w:t>
      </w:r>
      <w:r w:rsidR="0086211F">
        <w:rPr>
          <w:rFonts w:ascii="Times New Roman" w:hAnsi="Times New Roman" w:cs="Times New Roman"/>
          <w:sz w:val="24"/>
          <w:szCs w:val="24"/>
        </w:rPr>
        <w:t>From the m</w:t>
      </w:r>
      <w:r w:rsidR="0086211F" w:rsidRPr="0077583C">
        <w:rPr>
          <w:rFonts w:ascii="Times New Roman" w:hAnsi="Times New Roman" w:cs="Times New Roman"/>
          <w:sz w:val="24"/>
          <w:szCs w:val="24"/>
        </w:rPr>
        <w:t xml:space="preserve">anagement </w:t>
      </w:r>
      <w:r w:rsidR="0086211F">
        <w:rPr>
          <w:rFonts w:ascii="Times New Roman" w:hAnsi="Times New Roman" w:cs="Times New Roman"/>
          <w:sz w:val="24"/>
          <w:szCs w:val="24"/>
        </w:rPr>
        <w:t>p</w:t>
      </w:r>
      <w:r w:rsidR="0086211F" w:rsidRPr="0077583C">
        <w:rPr>
          <w:rFonts w:ascii="Times New Roman" w:hAnsi="Times New Roman" w:cs="Times New Roman"/>
          <w:sz w:val="24"/>
          <w:szCs w:val="24"/>
        </w:rPr>
        <w:t>ractices for</w:t>
      </w:r>
      <w:r w:rsidR="0086211F">
        <w:rPr>
          <w:rFonts w:ascii="Times New Roman" w:hAnsi="Times New Roman" w:cs="Times New Roman"/>
          <w:sz w:val="24"/>
          <w:szCs w:val="24"/>
        </w:rPr>
        <w:t xml:space="preserve"> </w:t>
      </w:r>
      <w:r w:rsidR="00E94479">
        <w:rPr>
          <w:rFonts w:ascii="Times New Roman" w:hAnsi="Times New Roman" w:cs="Times New Roman"/>
          <w:sz w:val="24"/>
          <w:szCs w:val="24"/>
        </w:rPr>
        <w:t>r</w:t>
      </w:r>
      <w:r w:rsidR="00E94479" w:rsidRPr="00E94479">
        <w:rPr>
          <w:rFonts w:ascii="Times New Roman" w:hAnsi="Times New Roman" w:cs="Times New Roman"/>
          <w:sz w:val="24"/>
          <w:szCs w:val="24"/>
        </w:rPr>
        <w:t xml:space="preserve">educing the </w:t>
      </w:r>
      <w:r w:rsidR="0086211F">
        <w:rPr>
          <w:rFonts w:ascii="Times New Roman" w:hAnsi="Times New Roman" w:cs="Times New Roman"/>
          <w:sz w:val="24"/>
          <w:szCs w:val="24"/>
        </w:rPr>
        <w:t>i</w:t>
      </w:r>
      <w:r w:rsidR="00E94479" w:rsidRPr="00E94479">
        <w:rPr>
          <w:rFonts w:ascii="Times New Roman" w:hAnsi="Times New Roman" w:cs="Times New Roman"/>
          <w:sz w:val="24"/>
          <w:szCs w:val="24"/>
        </w:rPr>
        <w:t xml:space="preserve">mpact of </w:t>
      </w:r>
      <w:r w:rsidR="0086211F">
        <w:rPr>
          <w:rFonts w:ascii="Times New Roman" w:hAnsi="Times New Roman" w:cs="Times New Roman"/>
          <w:sz w:val="24"/>
          <w:szCs w:val="24"/>
        </w:rPr>
        <w:t>u</w:t>
      </w:r>
      <w:r w:rsidR="00E94479" w:rsidRPr="00E94479">
        <w:rPr>
          <w:rFonts w:ascii="Times New Roman" w:hAnsi="Times New Roman" w:cs="Times New Roman"/>
          <w:sz w:val="24"/>
          <w:szCs w:val="24"/>
        </w:rPr>
        <w:t>se</w:t>
      </w:r>
      <w:r w:rsidR="0086211F">
        <w:rPr>
          <w:rFonts w:ascii="Times New Roman" w:hAnsi="Times New Roman" w:cs="Times New Roman"/>
          <w:sz w:val="24"/>
          <w:szCs w:val="24"/>
        </w:rPr>
        <w:t xml:space="preserve"> appendix </w:t>
      </w:r>
      <w:r w:rsidR="00111B5A">
        <w:rPr>
          <w:rFonts w:ascii="Times New Roman" w:hAnsi="Times New Roman" w:cs="Times New Roman"/>
          <w:sz w:val="24"/>
          <w:szCs w:val="24"/>
        </w:rPr>
        <w:t xml:space="preserve">for impacts of soil and vegetation it states that </w:t>
      </w:r>
      <w:r w:rsidR="009E7FA3" w:rsidRPr="009E7FA3">
        <w:rPr>
          <w:rFonts w:ascii="Times New Roman" w:hAnsi="Times New Roman" w:cs="Times New Roman"/>
          <w:sz w:val="24"/>
          <w:szCs w:val="24"/>
        </w:rPr>
        <w:t xml:space="preserve">prohibit high impact uses </w:t>
      </w:r>
      <w:r w:rsidR="007A0E6A" w:rsidRPr="009E7FA3">
        <w:rPr>
          <w:rFonts w:ascii="Times New Roman" w:hAnsi="Times New Roman" w:cs="Times New Roman"/>
          <w:sz w:val="24"/>
          <w:szCs w:val="24"/>
        </w:rPr>
        <w:t>e.g.,</w:t>
      </w:r>
      <w:r w:rsidR="009E7FA3" w:rsidRPr="009E7FA3">
        <w:rPr>
          <w:rFonts w:ascii="Times New Roman" w:hAnsi="Times New Roman" w:cs="Times New Roman"/>
          <w:sz w:val="24"/>
          <w:szCs w:val="24"/>
        </w:rPr>
        <w:t xml:space="preserve"> no motori</w:t>
      </w:r>
      <w:r w:rsidR="007A0E6A">
        <w:rPr>
          <w:rFonts w:ascii="Times New Roman" w:hAnsi="Times New Roman" w:cs="Times New Roman"/>
          <w:sz w:val="24"/>
          <w:szCs w:val="24"/>
        </w:rPr>
        <w:t>s</w:t>
      </w:r>
      <w:r w:rsidR="009E7FA3" w:rsidRPr="009E7FA3">
        <w:rPr>
          <w:rFonts w:ascii="Times New Roman" w:hAnsi="Times New Roman" w:cs="Times New Roman"/>
          <w:sz w:val="24"/>
          <w:szCs w:val="24"/>
        </w:rPr>
        <w:t xml:space="preserve">ed </w:t>
      </w:r>
      <w:r w:rsidR="009E7FA3">
        <w:rPr>
          <w:rFonts w:ascii="Times New Roman" w:hAnsi="Times New Roman" w:cs="Times New Roman"/>
          <w:sz w:val="24"/>
          <w:szCs w:val="24"/>
        </w:rPr>
        <w:t xml:space="preserve">vehicles around the </w:t>
      </w:r>
      <w:r w:rsidR="007A0E6A">
        <w:rPr>
          <w:rFonts w:ascii="Times New Roman" w:hAnsi="Times New Roman" w:cs="Times New Roman"/>
          <w:sz w:val="24"/>
          <w:szCs w:val="24"/>
        </w:rPr>
        <w:t xml:space="preserve">estate </w:t>
      </w:r>
      <w:r w:rsidR="007A0E6A" w:rsidRPr="00E5147C">
        <w:rPr>
          <w:rFonts w:ascii="Times New Roman" w:hAnsi="Times New Roman" w:cs="Times New Roman"/>
          <w:sz w:val="24"/>
          <w:szCs w:val="24"/>
        </w:rPr>
        <w:t>(Manning, Anderson and Pettengill, 2017).</w:t>
      </w:r>
      <w:r w:rsidR="007A0E6A">
        <w:rPr>
          <w:rFonts w:ascii="Times New Roman" w:hAnsi="Times New Roman" w:cs="Times New Roman"/>
          <w:sz w:val="24"/>
          <w:szCs w:val="24"/>
        </w:rPr>
        <w:t xml:space="preserve"> This means that motorised vehicles can not be used on the site at any time</w:t>
      </w:r>
      <w:r w:rsidR="00081830">
        <w:rPr>
          <w:rFonts w:ascii="Times New Roman" w:hAnsi="Times New Roman" w:cs="Times New Roman"/>
          <w:sz w:val="24"/>
          <w:szCs w:val="24"/>
        </w:rPr>
        <w:t xml:space="preserve">, they are only allowed to come into the car park and park up. </w:t>
      </w:r>
    </w:p>
    <w:p w14:paraId="53AFD23B" w14:textId="77777777" w:rsidR="00E5147C" w:rsidRPr="00E5147C" w:rsidRDefault="00E5147C" w:rsidP="00E5147C">
      <w:pPr>
        <w:spacing w:line="360" w:lineRule="auto"/>
        <w:rPr>
          <w:rFonts w:ascii="Times New Roman" w:hAnsi="Times New Roman" w:cs="Times New Roman"/>
          <w:sz w:val="24"/>
          <w:szCs w:val="24"/>
        </w:rPr>
      </w:pPr>
    </w:p>
    <w:p w14:paraId="27492FEE" w14:textId="52822C79" w:rsidR="000C6135" w:rsidRPr="00E5147C"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t>Law enforcement</w:t>
      </w:r>
      <w:r w:rsidR="000944D7">
        <w:rPr>
          <w:rFonts w:ascii="Times New Roman" w:hAnsi="Times New Roman" w:cs="Times New Roman"/>
          <w:sz w:val="24"/>
          <w:szCs w:val="24"/>
        </w:rPr>
        <w:t xml:space="preserve"> </w:t>
      </w:r>
      <w:r w:rsidR="000944D7" w:rsidRPr="00E5147C">
        <w:rPr>
          <w:rFonts w:ascii="Times New Roman" w:hAnsi="Times New Roman" w:cs="Times New Roman"/>
          <w:sz w:val="24"/>
          <w:szCs w:val="24"/>
        </w:rPr>
        <w:t>is a management practice that can be shown in multiple ways.</w:t>
      </w:r>
      <w:r w:rsidR="0075655C">
        <w:rPr>
          <w:rFonts w:ascii="Times New Roman" w:hAnsi="Times New Roman" w:cs="Times New Roman"/>
          <w:sz w:val="24"/>
          <w:szCs w:val="24"/>
        </w:rPr>
        <w:t xml:space="preserve"> However, with </w:t>
      </w:r>
      <w:r w:rsidR="009C158A">
        <w:rPr>
          <w:rFonts w:ascii="Times New Roman" w:hAnsi="Times New Roman" w:cs="Times New Roman"/>
          <w:sz w:val="24"/>
          <w:szCs w:val="24"/>
        </w:rPr>
        <w:t xml:space="preserve">Dinefwr Estate </w:t>
      </w:r>
      <w:r w:rsidR="00AF302D">
        <w:rPr>
          <w:rFonts w:ascii="Times New Roman" w:hAnsi="Times New Roman" w:cs="Times New Roman"/>
          <w:sz w:val="24"/>
          <w:szCs w:val="24"/>
        </w:rPr>
        <w:t xml:space="preserve">there is limited law enforcement, but there is some around </w:t>
      </w:r>
      <w:r w:rsidR="00303520">
        <w:rPr>
          <w:rFonts w:ascii="Times New Roman" w:hAnsi="Times New Roman" w:cs="Times New Roman"/>
          <w:sz w:val="24"/>
          <w:szCs w:val="24"/>
        </w:rPr>
        <w:t xml:space="preserve">and associated with the estate. Some of the paths around the grounds have Public Rights of Ways and come under the </w:t>
      </w:r>
      <w:r w:rsidR="00C622D8">
        <w:rPr>
          <w:rFonts w:ascii="Times New Roman" w:hAnsi="Times New Roman" w:cs="Times New Roman"/>
          <w:sz w:val="24"/>
          <w:szCs w:val="24"/>
        </w:rPr>
        <w:t xml:space="preserve">Countryside and Rights </w:t>
      </w:r>
      <w:r w:rsidR="00A90B27">
        <w:rPr>
          <w:rFonts w:ascii="Times New Roman" w:hAnsi="Times New Roman" w:cs="Times New Roman"/>
          <w:sz w:val="24"/>
          <w:szCs w:val="24"/>
        </w:rPr>
        <w:t xml:space="preserve">of Way act 2000, which means that people can walk and access the grounds from these paths at any time </w:t>
      </w:r>
      <w:r w:rsidR="00876955" w:rsidRPr="00876955">
        <w:rPr>
          <w:rFonts w:ascii="Times New Roman" w:hAnsi="Times New Roman" w:cs="Times New Roman"/>
          <w:sz w:val="24"/>
          <w:szCs w:val="24"/>
        </w:rPr>
        <w:t>(Huddart and Stott, 2019)</w:t>
      </w:r>
      <w:r w:rsidR="00876955">
        <w:rPr>
          <w:rFonts w:ascii="Times New Roman" w:hAnsi="Times New Roman" w:cs="Times New Roman"/>
          <w:sz w:val="24"/>
          <w:szCs w:val="24"/>
        </w:rPr>
        <w:t xml:space="preserve">. </w:t>
      </w:r>
      <w:r w:rsidR="0077583C">
        <w:rPr>
          <w:rFonts w:ascii="Times New Roman" w:hAnsi="Times New Roman" w:cs="Times New Roman"/>
          <w:sz w:val="24"/>
          <w:szCs w:val="24"/>
        </w:rPr>
        <w:t>From the m</w:t>
      </w:r>
      <w:r w:rsidR="0077583C" w:rsidRPr="0077583C">
        <w:rPr>
          <w:rFonts w:ascii="Times New Roman" w:hAnsi="Times New Roman" w:cs="Times New Roman"/>
          <w:sz w:val="24"/>
          <w:szCs w:val="24"/>
        </w:rPr>
        <w:t xml:space="preserve">anagement </w:t>
      </w:r>
      <w:r w:rsidR="0077583C">
        <w:rPr>
          <w:rFonts w:ascii="Times New Roman" w:hAnsi="Times New Roman" w:cs="Times New Roman"/>
          <w:sz w:val="24"/>
          <w:szCs w:val="24"/>
        </w:rPr>
        <w:t>p</w:t>
      </w:r>
      <w:r w:rsidR="0077583C" w:rsidRPr="0077583C">
        <w:rPr>
          <w:rFonts w:ascii="Times New Roman" w:hAnsi="Times New Roman" w:cs="Times New Roman"/>
          <w:sz w:val="24"/>
          <w:szCs w:val="24"/>
        </w:rPr>
        <w:t xml:space="preserve">ractices for </w:t>
      </w:r>
      <w:r w:rsidR="0077583C">
        <w:rPr>
          <w:rFonts w:ascii="Times New Roman" w:hAnsi="Times New Roman" w:cs="Times New Roman"/>
          <w:sz w:val="24"/>
          <w:szCs w:val="24"/>
        </w:rPr>
        <w:t>l</w:t>
      </w:r>
      <w:r w:rsidR="0077583C" w:rsidRPr="0077583C">
        <w:rPr>
          <w:rFonts w:ascii="Times New Roman" w:hAnsi="Times New Roman" w:cs="Times New Roman"/>
          <w:sz w:val="24"/>
          <w:szCs w:val="24"/>
        </w:rPr>
        <w:t xml:space="preserve">imiting </w:t>
      </w:r>
      <w:r w:rsidR="0077583C">
        <w:rPr>
          <w:rFonts w:ascii="Times New Roman" w:hAnsi="Times New Roman" w:cs="Times New Roman"/>
          <w:sz w:val="24"/>
          <w:szCs w:val="24"/>
        </w:rPr>
        <w:t>u</w:t>
      </w:r>
      <w:r w:rsidR="0077583C" w:rsidRPr="0077583C">
        <w:rPr>
          <w:rFonts w:ascii="Times New Roman" w:hAnsi="Times New Roman" w:cs="Times New Roman"/>
          <w:sz w:val="24"/>
          <w:szCs w:val="24"/>
        </w:rPr>
        <w:t>se</w:t>
      </w:r>
      <w:r w:rsidR="0077583C" w:rsidRPr="0077583C">
        <w:rPr>
          <w:rFonts w:ascii="Times New Roman" w:hAnsi="Times New Roman" w:cs="Times New Roman"/>
          <w:sz w:val="24"/>
          <w:szCs w:val="24"/>
        </w:rPr>
        <w:t xml:space="preserve"> </w:t>
      </w:r>
      <w:r w:rsidR="0077583C">
        <w:rPr>
          <w:rFonts w:ascii="Times New Roman" w:hAnsi="Times New Roman" w:cs="Times New Roman"/>
          <w:sz w:val="24"/>
          <w:szCs w:val="24"/>
        </w:rPr>
        <w:t xml:space="preserve">appendix </w:t>
      </w:r>
      <w:r w:rsidR="00606994">
        <w:rPr>
          <w:rFonts w:ascii="Times New Roman" w:hAnsi="Times New Roman" w:cs="Times New Roman"/>
          <w:sz w:val="24"/>
          <w:szCs w:val="24"/>
        </w:rPr>
        <w:t xml:space="preserve">for impacts to </w:t>
      </w:r>
      <w:r w:rsidR="006121F6">
        <w:rPr>
          <w:rFonts w:ascii="Times New Roman" w:hAnsi="Times New Roman" w:cs="Times New Roman"/>
          <w:sz w:val="24"/>
          <w:szCs w:val="24"/>
        </w:rPr>
        <w:t xml:space="preserve">soil, </w:t>
      </w:r>
      <w:r w:rsidR="00EB5365">
        <w:rPr>
          <w:rFonts w:ascii="Times New Roman" w:hAnsi="Times New Roman" w:cs="Times New Roman"/>
          <w:sz w:val="24"/>
          <w:szCs w:val="24"/>
        </w:rPr>
        <w:t>vegetation,</w:t>
      </w:r>
      <w:r w:rsidR="006121F6">
        <w:rPr>
          <w:rFonts w:ascii="Times New Roman" w:hAnsi="Times New Roman" w:cs="Times New Roman"/>
          <w:sz w:val="24"/>
          <w:szCs w:val="24"/>
        </w:rPr>
        <w:t xml:space="preserve"> and wildlife, in the law enforcement </w:t>
      </w:r>
      <w:r w:rsidR="006B0842">
        <w:rPr>
          <w:rFonts w:ascii="Times New Roman" w:hAnsi="Times New Roman" w:cs="Times New Roman"/>
          <w:sz w:val="24"/>
          <w:szCs w:val="24"/>
        </w:rPr>
        <w:t xml:space="preserve">section it talks about </w:t>
      </w:r>
      <w:r w:rsidR="000C6135">
        <w:rPr>
          <w:rFonts w:ascii="Times New Roman" w:hAnsi="Times New Roman" w:cs="Times New Roman"/>
          <w:sz w:val="24"/>
          <w:szCs w:val="24"/>
        </w:rPr>
        <w:t>s</w:t>
      </w:r>
      <w:r w:rsidR="000C6135" w:rsidRPr="000C6135">
        <w:rPr>
          <w:rFonts w:ascii="Times New Roman" w:hAnsi="Times New Roman" w:cs="Times New Roman"/>
          <w:sz w:val="24"/>
          <w:szCs w:val="24"/>
        </w:rPr>
        <w:t>anction (</w:t>
      </w:r>
      <w:r w:rsidR="00EB5365" w:rsidRPr="000C6135">
        <w:rPr>
          <w:rFonts w:ascii="Times New Roman" w:hAnsi="Times New Roman" w:cs="Times New Roman"/>
          <w:sz w:val="24"/>
          <w:szCs w:val="24"/>
        </w:rPr>
        <w:t>e.g.,</w:t>
      </w:r>
      <w:r w:rsidR="000C6135" w:rsidRPr="000C6135">
        <w:rPr>
          <w:rFonts w:ascii="Times New Roman" w:hAnsi="Times New Roman" w:cs="Times New Roman"/>
          <w:sz w:val="24"/>
          <w:szCs w:val="24"/>
        </w:rPr>
        <w:t xml:space="preserve"> fine) visitors for unauthori</w:t>
      </w:r>
      <w:r w:rsidR="007F2ADB">
        <w:rPr>
          <w:rFonts w:ascii="Times New Roman" w:hAnsi="Times New Roman" w:cs="Times New Roman"/>
          <w:sz w:val="24"/>
          <w:szCs w:val="24"/>
        </w:rPr>
        <w:t>s</w:t>
      </w:r>
      <w:r w:rsidR="000C6135" w:rsidRPr="000C6135">
        <w:rPr>
          <w:rFonts w:ascii="Times New Roman" w:hAnsi="Times New Roman" w:cs="Times New Roman"/>
          <w:sz w:val="24"/>
          <w:szCs w:val="24"/>
        </w:rPr>
        <w:t>ed use</w:t>
      </w:r>
      <w:r w:rsidR="006B0842">
        <w:rPr>
          <w:rFonts w:ascii="Times New Roman" w:hAnsi="Times New Roman" w:cs="Times New Roman"/>
          <w:sz w:val="24"/>
          <w:szCs w:val="24"/>
        </w:rPr>
        <w:t xml:space="preserve"> </w:t>
      </w:r>
      <w:r w:rsidR="006B0842" w:rsidRPr="00E5147C">
        <w:rPr>
          <w:rFonts w:ascii="Times New Roman" w:hAnsi="Times New Roman" w:cs="Times New Roman"/>
          <w:sz w:val="24"/>
          <w:szCs w:val="24"/>
        </w:rPr>
        <w:t>(Manning, Anderson and Pettengill, 2017).</w:t>
      </w:r>
      <w:r w:rsidR="006B0842">
        <w:rPr>
          <w:rFonts w:ascii="Times New Roman" w:hAnsi="Times New Roman" w:cs="Times New Roman"/>
          <w:sz w:val="24"/>
          <w:szCs w:val="24"/>
        </w:rPr>
        <w:t xml:space="preserve"> This means </w:t>
      </w:r>
      <w:r w:rsidR="003E62B1">
        <w:rPr>
          <w:rFonts w:ascii="Times New Roman" w:hAnsi="Times New Roman" w:cs="Times New Roman"/>
          <w:sz w:val="24"/>
          <w:szCs w:val="24"/>
        </w:rPr>
        <w:t>that if visitors do not use the path or the public rights of way paths</w:t>
      </w:r>
      <w:r w:rsidR="007F2ADB">
        <w:rPr>
          <w:rFonts w:ascii="Times New Roman" w:hAnsi="Times New Roman" w:cs="Times New Roman"/>
          <w:sz w:val="24"/>
          <w:szCs w:val="24"/>
        </w:rPr>
        <w:t xml:space="preserve">, they can be fined for walking across the unauthorised </w:t>
      </w:r>
      <w:r w:rsidR="00EB5365">
        <w:rPr>
          <w:rFonts w:ascii="Times New Roman" w:hAnsi="Times New Roman" w:cs="Times New Roman"/>
          <w:sz w:val="24"/>
          <w:szCs w:val="24"/>
        </w:rPr>
        <w:t xml:space="preserve">areas. </w:t>
      </w:r>
    </w:p>
    <w:p w14:paraId="5C00F657" w14:textId="77777777" w:rsidR="00E5147C" w:rsidRPr="00E5147C" w:rsidRDefault="00E5147C" w:rsidP="00E5147C">
      <w:pPr>
        <w:spacing w:line="360" w:lineRule="auto"/>
        <w:rPr>
          <w:rFonts w:ascii="Times New Roman" w:hAnsi="Times New Roman" w:cs="Times New Roman"/>
          <w:sz w:val="24"/>
          <w:szCs w:val="24"/>
        </w:rPr>
      </w:pPr>
    </w:p>
    <w:p w14:paraId="63E13876" w14:textId="3AAFA1E2" w:rsidR="00683CF4" w:rsidRPr="00E5147C"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t>Zoning</w:t>
      </w:r>
      <w:r w:rsidR="0075655C">
        <w:rPr>
          <w:rFonts w:ascii="Times New Roman" w:hAnsi="Times New Roman" w:cs="Times New Roman"/>
          <w:sz w:val="24"/>
          <w:szCs w:val="24"/>
        </w:rPr>
        <w:t xml:space="preserve"> </w:t>
      </w:r>
      <w:r w:rsidR="0075655C" w:rsidRPr="00E5147C">
        <w:rPr>
          <w:rFonts w:ascii="Times New Roman" w:hAnsi="Times New Roman" w:cs="Times New Roman"/>
          <w:sz w:val="24"/>
          <w:szCs w:val="24"/>
        </w:rPr>
        <w:t>is a management practice that can be shown in multiple ways.</w:t>
      </w:r>
      <w:r w:rsidR="00B174C2">
        <w:rPr>
          <w:rFonts w:ascii="Times New Roman" w:hAnsi="Times New Roman" w:cs="Times New Roman"/>
          <w:sz w:val="24"/>
          <w:szCs w:val="24"/>
        </w:rPr>
        <w:t xml:space="preserve"> </w:t>
      </w:r>
      <w:r w:rsidR="00060CB6">
        <w:rPr>
          <w:rFonts w:ascii="Times New Roman" w:hAnsi="Times New Roman" w:cs="Times New Roman"/>
          <w:sz w:val="24"/>
          <w:szCs w:val="24"/>
        </w:rPr>
        <w:t>From the m</w:t>
      </w:r>
      <w:r w:rsidR="00060CB6" w:rsidRPr="0077583C">
        <w:rPr>
          <w:rFonts w:ascii="Times New Roman" w:hAnsi="Times New Roman" w:cs="Times New Roman"/>
          <w:sz w:val="24"/>
          <w:szCs w:val="24"/>
        </w:rPr>
        <w:t xml:space="preserve">anagement </w:t>
      </w:r>
      <w:r w:rsidR="00060CB6">
        <w:rPr>
          <w:rFonts w:ascii="Times New Roman" w:hAnsi="Times New Roman" w:cs="Times New Roman"/>
          <w:sz w:val="24"/>
          <w:szCs w:val="24"/>
        </w:rPr>
        <w:t>p</w:t>
      </w:r>
      <w:r w:rsidR="00060CB6" w:rsidRPr="0077583C">
        <w:rPr>
          <w:rFonts w:ascii="Times New Roman" w:hAnsi="Times New Roman" w:cs="Times New Roman"/>
          <w:sz w:val="24"/>
          <w:szCs w:val="24"/>
        </w:rPr>
        <w:t>ractices for</w:t>
      </w:r>
      <w:r w:rsidR="00060CB6">
        <w:rPr>
          <w:rFonts w:ascii="Times New Roman" w:hAnsi="Times New Roman" w:cs="Times New Roman"/>
          <w:sz w:val="24"/>
          <w:szCs w:val="24"/>
        </w:rPr>
        <w:t xml:space="preserve"> </w:t>
      </w:r>
      <w:r w:rsidR="008E3A7B">
        <w:rPr>
          <w:rFonts w:ascii="Times New Roman" w:hAnsi="Times New Roman" w:cs="Times New Roman"/>
          <w:sz w:val="24"/>
          <w:szCs w:val="24"/>
        </w:rPr>
        <w:t>i</w:t>
      </w:r>
      <w:r w:rsidR="008E3A7B" w:rsidRPr="008E3A7B">
        <w:rPr>
          <w:rFonts w:ascii="Times New Roman" w:hAnsi="Times New Roman" w:cs="Times New Roman"/>
          <w:sz w:val="24"/>
          <w:szCs w:val="24"/>
        </w:rPr>
        <w:t xml:space="preserve">ncreasing </w:t>
      </w:r>
      <w:r w:rsidR="008E3A7B">
        <w:rPr>
          <w:rFonts w:ascii="Times New Roman" w:hAnsi="Times New Roman" w:cs="Times New Roman"/>
          <w:sz w:val="24"/>
          <w:szCs w:val="24"/>
        </w:rPr>
        <w:t>s</w:t>
      </w:r>
      <w:r w:rsidR="008E3A7B" w:rsidRPr="008E3A7B">
        <w:rPr>
          <w:rFonts w:ascii="Times New Roman" w:hAnsi="Times New Roman" w:cs="Times New Roman"/>
          <w:sz w:val="24"/>
          <w:szCs w:val="24"/>
        </w:rPr>
        <w:t>upply</w:t>
      </w:r>
      <w:r w:rsidR="008E3A7B">
        <w:rPr>
          <w:rFonts w:ascii="Times New Roman" w:hAnsi="Times New Roman" w:cs="Times New Roman"/>
          <w:sz w:val="24"/>
          <w:szCs w:val="24"/>
        </w:rPr>
        <w:t xml:space="preserve"> </w:t>
      </w:r>
      <w:r w:rsidR="00AA3A71">
        <w:rPr>
          <w:rFonts w:ascii="Times New Roman" w:hAnsi="Times New Roman" w:cs="Times New Roman"/>
          <w:sz w:val="24"/>
          <w:szCs w:val="24"/>
        </w:rPr>
        <w:t xml:space="preserve">appendix </w:t>
      </w:r>
      <w:r w:rsidR="003F671F">
        <w:rPr>
          <w:rFonts w:ascii="Times New Roman" w:hAnsi="Times New Roman" w:cs="Times New Roman"/>
          <w:sz w:val="24"/>
          <w:szCs w:val="24"/>
        </w:rPr>
        <w:t xml:space="preserve">for impacts </w:t>
      </w:r>
      <w:r w:rsidR="00DE085A">
        <w:rPr>
          <w:rFonts w:ascii="Times New Roman" w:hAnsi="Times New Roman" w:cs="Times New Roman"/>
          <w:sz w:val="24"/>
          <w:szCs w:val="24"/>
        </w:rPr>
        <w:t xml:space="preserve">to soil, </w:t>
      </w:r>
      <w:r w:rsidR="00F45B16">
        <w:rPr>
          <w:rFonts w:ascii="Times New Roman" w:hAnsi="Times New Roman" w:cs="Times New Roman"/>
          <w:sz w:val="24"/>
          <w:szCs w:val="24"/>
        </w:rPr>
        <w:t xml:space="preserve">vegetation, </w:t>
      </w:r>
      <w:r w:rsidR="00EC35A0">
        <w:rPr>
          <w:rFonts w:ascii="Times New Roman" w:hAnsi="Times New Roman" w:cs="Times New Roman"/>
          <w:sz w:val="24"/>
          <w:szCs w:val="24"/>
        </w:rPr>
        <w:t xml:space="preserve">wildlife, </w:t>
      </w:r>
      <w:r w:rsidR="0091489F">
        <w:rPr>
          <w:rFonts w:ascii="Times New Roman" w:hAnsi="Times New Roman" w:cs="Times New Roman"/>
          <w:sz w:val="24"/>
          <w:szCs w:val="24"/>
        </w:rPr>
        <w:t xml:space="preserve">natural quiet, </w:t>
      </w:r>
      <w:r w:rsidR="00E177BC" w:rsidRPr="00E177BC">
        <w:rPr>
          <w:rFonts w:ascii="Times New Roman" w:hAnsi="Times New Roman" w:cs="Times New Roman"/>
          <w:sz w:val="24"/>
          <w:szCs w:val="24"/>
        </w:rPr>
        <w:t>historical/cultural resources</w:t>
      </w:r>
      <w:r w:rsidR="002B29F0">
        <w:rPr>
          <w:rFonts w:ascii="Times New Roman" w:hAnsi="Times New Roman" w:cs="Times New Roman"/>
          <w:sz w:val="24"/>
          <w:szCs w:val="24"/>
        </w:rPr>
        <w:t xml:space="preserve">, </w:t>
      </w:r>
      <w:r w:rsidR="001A14A3">
        <w:rPr>
          <w:rFonts w:ascii="Times New Roman" w:hAnsi="Times New Roman" w:cs="Times New Roman"/>
          <w:sz w:val="24"/>
          <w:szCs w:val="24"/>
        </w:rPr>
        <w:t>crowding</w:t>
      </w:r>
      <w:r w:rsidR="00EE3B27">
        <w:rPr>
          <w:rFonts w:ascii="Times New Roman" w:hAnsi="Times New Roman" w:cs="Times New Roman"/>
          <w:sz w:val="24"/>
          <w:szCs w:val="24"/>
        </w:rPr>
        <w:t xml:space="preserve">, </w:t>
      </w:r>
      <w:r w:rsidR="004861DA" w:rsidRPr="004861DA">
        <w:rPr>
          <w:rFonts w:ascii="Times New Roman" w:hAnsi="Times New Roman" w:cs="Times New Roman"/>
          <w:sz w:val="24"/>
          <w:szCs w:val="24"/>
        </w:rPr>
        <w:t>attraction sites</w:t>
      </w:r>
      <w:r w:rsidR="00D6475A">
        <w:rPr>
          <w:rFonts w:ascii="Times New Roman" w:hAnsi="Times New Roman" w:cs="Times New Roman"/>
          <w:sz w:val="24"/>
          <w:szCs w:val="24"/>
        </w:rPr>
        <w:t xml:space="preserve">, </w:t>
      </w:r>
      <w:r w:rsidR="00CF1F93">
        <w:rPr>
          <w:rFonts w:ascii="Times New Roman" w:hAnsi="Times New Roman" w:cs="Times New Roman"/>
          <w:sz w:val="24"/>
          <w:szCs w:val="24"/>
        </w:rPr>
        <w:t>trails,</w:t>
      </w:r>
      <w:r w:rsidR="00D6475A">
        <w:rPr>
          <w:rFonts w:ascii="Times New Roman" w:hAnsi="Times New Roman" w:cs="Times New Roman"/>
          <w:sz w:val="24"/>
          <w:szCs w:val="24"/>
        </w:rPr>
        <w:t xml:space="preserve"> </w:t>
      </w:r>
      <w:r w:rsidR="00300D05">
        <w:rPr>
          <w:rFonts w:ascii="Times New Roman" w:hAnsi="Times New Roman" w:cs="Times New Roman"/>
          <w:sz w:val="24"/>
          <w:szCs w:val="24"/>
        </w:rPr>
        <w:t xml:space="preserve">and </w:t>
      </w:r>
      <w:r w:rsidR="00CF1F93" w:rsidRPr="00CF1F93">
        <w:rPr>
          <w:rFonts w:ascii="Times New Roman" w:hAnsi="Times New Roman" w:cs="Times New Roman"/>
          <w:sz w:val="24"/>
          <w:szCs w:val="24"/>
        </w:rPr>
        <w:t>roads/parking</w:t>
      </w:r>
      <w:r w:rsidR="00AD0848">
        <w:rPr>
          <w:rFonts w:ascii="Times New Roman" w:hAnsi="Times New Roman" w:cs="Times New Roman"/>
          <w:sz w:val="24"/>
          <w:szCs w:val="24"/>
        </w:rPr>
        <w:t xml:space="preserve">, in the zoning </w:t>
      </w:r>
      <w:r w:rsidR="003A4AEF">
        <w:rPr>
          <w:rFonts w:ascii="Times New Roman" w:hAnsi="Times New Roman" w:cs="Times New Roman"/>
          <w:sz w:val="24"/>
          <w:szCs w:val="24"/>
        </w:rPr>
        <w:t>section it states about z</w:t>
      </w:r>
      <w:r w:rsidR="00683CF4" w:rsidRPr="00683CF4">
        <w:rPr>
          <w:rFonts w:ascii="Times New Roman" w:hAnsi="Times New Roman" w:cs="Times New Roman"/>
          <w:sz w:val="24"/>
          <w:szCs w:val="24"/>
        </w:rPr>
        <w:t>one alternative areas for higher use</w:t>
      </w:r>
      <w:r w:rsidR="003A4AEF">
        <w:rPr>
          <w:rFonts w:ascii="Times New Roman" w:hAnsi="Times New Roman" w:cs="Times New Roman"/>
          <w:sz w:val="24"/>
          <w:szCs w:val="24"/>
        </w:rPr>
        <w:t xml:space="preserve"> </w:t>
      </w:r>
      <w:r w:rsidR="003A4AEF" w:rsidRPr="00E5147C">
        <w:rPr>
          <w:rFonts w:ascii="Times New Roman" w:hAnsi="Times New Roman" w:cs="Times New Roman"/>
          <w:sz w:val="24"/>
          <w:szCs w:val="24"/>
        </w:rPr>
        <w:t>(Manning, Anderson and Pettengill, 2017).</w:t>
      </w:r>
      <w:r w:rsidR="003A4AEF">
        <w:rPr>
          <w:rFonts w:ascii="Times New Roman" w:hAnsi="Times New Roman" w:cs="Times New Roman"/>
          <w:sz w:val="24"/>
          <w:szCs w:val="24"/>
        </w:rPr>
        <w:t xml:space="preserve"> This means that if there </w:t>
      </w:r>
      <w:r w:rsidR="00FE0307">
        <w:rPr>
          <w:rFonts w:ascii="Times New Roman" w:hAnsi="Times New Roman" w:cs="Times New Roman"/>
          <w:sz w:val="24"/>
          <w:szCs w:val="24"/>
        </w:rPr>
        <w:t xml:space="preserve">is an increase </w:t>
      </w:r>
      <w:r w:rsidR="007B19A7">
        <w:rPr>
          <w:rFonts w:ascii="Times New Roman" w:hAnsi="Times New Roman" w:cs="Times New Roman"/>
          <w:sz w:val="24"/>
          <w:szCs w:val="24"/>
        </w:rPr>
        <w:t xml:space="preserve">in the supply of use of the Dinefwr Estate </w:t>
      </w:r>
      <w:r w:rsidR="00827782">
        <w:rPr>
          <w:rFonts w:ascii="Times New Roman" w:hAnsi="Times New Roman" w:cs="Times New Roman"/>
          <w:sz w:val="24"/>
          <w:szCs w:val="24"/>
        </w:rPr>
        <w:t xml:space="preserve">you need to make </w:t>
      </w:r>
      <w:r w:rsidR="003E5D72">
        <w:rPr>
          <w:rFonts w:ascii="Times New Roman" w:hAnsi="Times New Roman" w:cs="Times New Roman"/>
          <w:sz w:val="24"/>
          <w:szCs w:val="24"/>
        </w:rPr>
        <w:t xml:space="preserve">of areas to zone to dispute the usage. </w:t>
      </w:r>
      <w:r w:rsidR="00081830">
        <w:rPr>
          <w:rFonts w:ascii="Times New Roman" w:hAnsi="Times New Roman" w:cs="Times New Roman"/>
          <w:sz w:val="24"/>
          <w:szCs w:val="24"/>
        </w:rPr>
        <w:t xml:space="preserve">The car park is a good distance to be able to access </w:t>
      </w:r>
      <w:r w:rsidR="006B1ABD">
        <w:rPr>
          <w:rFonts w:ascii="Times New Roman" w:hAnsi="Times New Roman" w:cs="Times New Roman"/>
          <w:sz w:val="24"/>
          <w:szCs w:val="24"/>
        </w:rPr>
        <w:t xml:space="preserve">all of the areas around the estate. </w:t>
      </w:r>
    </w:p>
    <w:p w14:paraId="4AB5A022" w14:textId="77777777" w:rsidR="00E5147C" w:rsidRPr="00E5147C" w:rsidRDefault="00E5147C" w:rsidP="00E5147C">
      <w:pPr>
        <w:spacing w:line="360" w:lineRule="auto"/>
        <w:rPr>
          <w:rFonts w:ascii="Times New Roman" w:hAnsi="Times New Roman" w:cs="Times New Roman"/>
          <w:sz w:val="24"/>
          <w:szCs w:val="24"/>
        </w:rPr>
      </w:pPr>
    </w:p>
    <w:p w14:paraId="18CFBD13" w14:textId="6160D6E9" w:rsidR="00577D49" w:rsidRDefault="00E5147C" w:rsidP="00E5147C">
      <w:pPr>
        <w:spacing w:line="360" w:lineRule="auto"/>
        <w:rPr>
          <w:rFonts w:ascii="Times New Roman" w:hAnsi="Times New Roman" w:cs="Times New Roman"/>
          <w:sz w:val="24"/>
          <w:szCs w:val="24"/>
        </w:rPr>
      </w:pPr>
      <w:r w:rsidRPr="00E5147C">
        <w:rPr>
          <w:rFonts w:ascii="Times New Roman" w:hAnsi="Times New Roman" w:cs="Times New Roman"/>
          <w:sz w:val="24"/>
          <w:szCs w:val="24"/>
        </w:rPr>
        <w:t>Facility development/site design/maintenance</w:t>
      </w:r>
      <w:r w:rsidR="0075655C">
        <w:rPr>
          <w:rFonts w:ascii="Times New Roman" w:hAnsi="Times New Roman" w:cs="Times New Roman"/>
          <w:sz w:val="24"/>
          <w:szCs w:val="24"/>
        </w:rPr>
        <w:t xml:space="preserve"> </w:t>
      </w:r>
      <w:r w:rsidR="0075655C" w:rsidRPr="00E5147C">
        <w:rPr>
          <w:rFonts w:ascii="Times New Roman" w:hAnsi="Times New Roman" w:cs="Times New Roman"/>
          <w:sz w:val="24"/>
          <w:szCs w:val="24"/>
        </w:rPr>
        <w:t>is a management practice that can be shown in multiple ways.</w:t>
      </w:r>
      <w:r w:rsidR="00324AA5">
        <w:rPr>
          <w:rFonts w:ascii="Times New Roman" w:hAnsi="Times New Roman" w:cs="Times New Roman"/>
          <w:sz w:val="24"/>
          <w:szCs w:val="24"/>
        </w:rPr>
        <w:t xml:space="preserve"> </w:t>
      </w:r>
      <w:r w:rsidR="008727BB">
        <w:rPr>
          <w:rFonts w:ascii="Times New Roman" w:hAnsi="Times New Roman" w:cs="Times New Roman"/>
          <w:sz w:val="24"/>
          <w:szCs w:val="24"/>
        </w:rPr>
        <w:t>Through</w:t>
      </w:r>
      <w:r w:rsidR="007338B5">
        <w:rPr>
          <w:rFonts w:ascii="Times New Roman" w:hAnsi="Times New Roman" w:cs="Times New Roman"/>
          <w:sz w:val="24"/>
          <w:szCs w:val="24"/>
        </w:rPr>
        <w:t>ou</w:t>
      </w:r>
      <w:r w:rsidR="008727BB">
        <w:rPr>
          <w:rFonts w:ascii="Times New Roman" w:hAnsi="Times New Roman" w:cs="Times New Roman"/>
          <w:sz w:val="24"/>
          <w:szCs w:val="24"/>
        </w:rPr>
        <w:t xml:space="preserve">t the </w:t>
      </w:r>
      <w:r w:rsidR="007338B5">
        <w:rPr>
          <w:rFonts w:ascii="Times New Roman" w:hAnsi="Times New Roman" w:cs="Times New Roman"/>
          <w:sz w:val="24"/>
          <w:szCs w:val="24"/>
        </w:rPr>
        <w:t>estate there a many ways in which the facilities can be developed</w:t>
      </w:r>
      <w:r w:rsidR="00024B39">
        <w:rPr>
          <w:rFonts w:ascii="Times New Roman" w:hAnsi="Times New Roman" w:cs="Times New Roman"/>
          <w:sz w:val="24"/>
          <w:szCs w:val="24"/>
        </w:rPr>
        <w:t xml:space="preserve"> to manage </w:t>
      </w:r>
      <w:r w:rsidR="003F6C67">
        <w:rPr>
          <w:rFonts w:ascii="Times New Roman" w:hAnsi="Times New Roman" w:cs="Times New Roman"/>
          <w:sz w:val="24"/>
          <w:szCs w:val="24"/>
        </w:rPr>
        <w:t xml:space="preserve">the problems or impacts </w:t>
      </w:r>
      <w:r w:rsidR="00C378FA">
        <w:rPr>
          <w:rFonts w:ascii="Times New Roman" w:hAnsi="Times New Roman" w:cs="Times New Roman"/>
          <w:sz w:val="24"/>
          <w:szCs w:val="24"/>
        </w:rPr>
        <w:t xml:space="preserve">that can then be solved be strategies and practices. </w:t>
      </w:r>
      <w:r w:rsidR="00577D49" w:rsidRPr="00577D49">
        <w:rPr>
          <w:rFonts w:ascii="Times New Roman" w:hAnsi="Times New Roman" w:cs="Times New Roman"/>
          <w:sz w:val="24"/>
          <w:szCs w:val="24"/>
        </w:rPr>
        <w:t xml:space="preserve">The management practices for hardening resources and the visitor experience appendix for impacts to soil, vegetation, wildlife, natural quiet, historical/cultural resources, crowding, attraction sites, trails, and roads/parking state that visitor attractions/facilities should be located on durable soils, develop facilities to "shield" fragile soils, design facilities to concentrate use on naturally resistant or hardened soils, maintain and/or rehabilitate impacted </w:t>
      </w:r>
      <w:r w:rsidR="00577D49" w:rsidRPr="00577D49">
        <w:rPr>
          <w:rFonts w:ascii="Times New Roman" w:hAnsi="Times New Roman" w:cs="Times New Roman"/>
          <w:sz w:val="24"/>
          <w:szCs w:val="24"/>
        </w:rPr>
        <w:lastRenderedPageBreak/>
        <w:t>locations, close and rehabilitate the impacted area, and maintain/repair damage to compacted and eroded soils</w:t>
      </w:r>
      <w:r w:rsidR="00D770A6">
        <w:rPr>
          <w:rFonts w:ascii="Times New Roman" w:hAnsi="Times New Roman" w:cs="Times New Roman"/>
          <w:sz w:val="24"/>
          <w:szCs w:val="24"/>
        </w:rPr>
        <w:t xml:space="preserve"> </w:t>
      </w:r>
      <w:r w:rsidR="00D770A6" w:rsidRPr="00E5147C">
        <w:rPr>
          <w:rFonts w:ascii="Times New Roman" w:hAnsi="Times New Roman" w:cs="Times New Roman"/>
          <w:sz w:val="24"/>
          <w:szCs w:val="24"/>
        </w:rPr>
        <w:t>(Manning, Anderson and Pettengill, 2017).</w:t>
      </w:r>
      <w:r w:rsidR="00A95ABB">
        <w:rPr>
          <w:rFonts w:ascii="Times New Roman" w:hAnsi="Times New Roman" w:cs="Times New Roman"/>
          <w:sz w:val="24"/>
          <w:szCs w:val="24"/>
        </w:rPr>
        <w:t xml:space="preserve"> For the boardwalk and the parkland at Dinefwr Estate can be harden </w:t>
      </w:r>
      <w:r w:rsidR="0045214D">
        <w:rPr>
          <w:rFonts w:ascii="Times New Roman" w:hAnsi="Times New Roman" w:cs="Times New Roman"/>
          <w:sz w:val="24"/>
          <w:szCs w:val="24"/>
        </w:rPr>
        <w:t xml:space="preserve">the facilities to make them last along and stop erosion from occurring. </w:t>
      </w:r>
    </w:p>
    <w:p w14:paraId="45BA02DF" w14:textId="77777777" w:rsidR="006B1ABD" w:rsidRDefault="006B1ABD" w:rsidP="00E5147C">
      <w:pPr>
        <w:spacing w:line="360" w:lineRule="auto"/>
        <w:rPr>
          <w:rFonts w:ascii="Times New Roman" w:hAnsi="Times New Roman" w:cs="Times New Roman"/>
          <w:sz w:val="24"/>
          <w:szCs w:val="24"/>
        </w:rPr>
      </w:pPr>
    </w:p>
    <w:p w14:paraId="4A6F7B59" w14:textId="3FFA7F06" w:rsidR="00E5147C" w:rsidRPr="00E5147C" w:rsidRDefault="00E5147C" w:rsidP="00E5147C">
      <w:pPr>
        <w:spacing w:line="360" w:lineRule="auto"/>
        <w:rPr>
          <w:rFonts w:ascii="Times New Roman" w:hAnsi="Times New Roman" w:cs="Times New Roman"/>
          <w:sz w:val="24"/>
          <w:szCs w:val="24"/>
          <w:u w:val="single"/>
        </w:rPr>
      </w:pPr>
      <w:r w:rsidRPr="00E5147C">
        <w:rPr>
          <w:rFonts w:ascii="Times New Roman" w:hAnsi="Times New Roman" w:cs="Times New Roman"/>
          <w:sz w:val="24"/>
          <w:szCs w:val="24"/>
          <w:u w:val="single"/>
        </w:rPr>
        <w:t>Conclusion</w:t>
      </w:r>
    </w:p>
    <w:p w14:paraId="1DB68F2C" w14:textId="665FA4FC" w:rsidR="00F55EB3" w:rsidRPr="00E5147C" w:rsidRDefault="00A37A49" w:rsidP="00F55EB3">
      <w:pPr>
        <w:spacing w:line="360" w:lineRule="auto"/>
        <w:rPr>
          <w:rFonts w:ascii="Times New Roman" w:hAnsi="Times New Roman" w:cs="Times New Roman"/>
          <w:sz w:val="24"/>
          <w:szCs w:val="24"/>
        </w:rPr>
      </w:pPr>
      <w:r w:rsidRPr="00A37A49">
        <w:rPr>
          <w:rFonts w:ascii="Times New Roman" w:hAnsi="Times New Roman" w:cs="Times New Roman"/>
          <w:sz w:val="24"/>
          <w:szCs w:val="24"/>
        </w:rPr>
        <w:t xml:space="preserve">In conclusion, this reflective fieldwork journal has presented a hypothetical management plan for Dinefwr Park, a historic parkland and National Nature Reserve in Carmarthenshire, Wales, owned by the National Trust, Cadw and The Wildlife Trust South and West Wales. The plan has outlined the main objectives, </w:t>
      </w:r>
      <w:r w:rsidR="00F55EB3" w:rsidRPr="00A37A49">
        <w:rPr>
          <w:rFonts w:ascii="Times New Roman" w:hAnsi="Times New Roman" w:cs="Times New Roman"/>
          <w:sz w:val="24"/>
          <w:szCs w:val="24"/>
        </w:rPr>
        <w:t>strategies,</w:t>
      </w:r>
      <w:r w:rsidRPr="00A37A49">
        <w:rPr>
          <w:rFonts w:ascii="Times New Roman" w:hAnsi="Times New Roman" w:cs="Times New Roman"/>
          <w:sz w:val="24"/>
          <w:szCs w:val="24"/>
        </w:rPr>
        <w:t xml:space="preserve"> and practices for enhancing the environmental quality and visitor experience of the park, based on the fieldwork observations and analysis. The plan has also considered the challenges and opportunities for implementing the proposed actions, as well as the potential impacts for the park's wildlife, </w:t>
      </w:r>
      <w:r w:rsidR="00F55EB3" w:rsidRPr="00A37A49">
        <w:rPr>
          <w:rFonts w:ascii="Times New Roman" w:hAnsi="Times New Roman" w:cs="Times New Roman"/>
          <w:sz w:val="24"/>
          <w:szCs w:val="24"/>
        </w:rPr>
        <w:t>heritage,</w:t>
      </w:r>
      <w:r w:rsidRPr="00A37A49">
        <w:rPr>
          <w:rFonts w:ascii="Times New Roman" w:hAnsi="Times New Roman" w:cs="Times New Roman"/>
          <w:sz w:val="24"/>
          <w:szCs w:val="24"/>
        </w:rPr>
        <w:t xml:space="preserve"> and community. The plan has aimed to balance the conservation and recreation needs of Dinefwr Park, while respecting its unique character and values.</w:t>
      </w:r>
      <w:r w:rsidR="00F55EB3" w:rsidRPr="00F55EB3">
        <w:rPr>
          <w:rFonts w:ascii="Times New Roman" w:hAnsi="Times New Roman" w:cs="Times New Roman"/>
          <w:sz w:val="24"/>
          <w:szCs w:val="24"/>
        </w:rPr>
        <w:t xml:space="preserve"> </w:t>
      </w:r>
      <w:r w:rsidR="00F55EB3" w:rsidRPr="00E5147C">
        <w:rPr>
          <w:rFonts w:ascii="Times New Roman" w:hAnsi="Times New Roman" w:cs="Times New Roman"/>
          <w:sz w:val="24"/>
          <w:szCs w:val="24"/>
        </w:rPr>
        <w:t>The management plan will be reviewed annually to ensure it is updated in case anything new is added or something else becomes an issue.</w:t>
      </w:r>
    </w:p>
    <w:p w14:paraId="5488494C" w14:textId="7F9F4E91" w:rsidR="00A37A49" w:rsidRDefault="00A37A49" w:rsidP="00982D5A">
      <w:pPr>
        <w:spacing w:line="360" w:lineRule="auto"/>
        <w:rPr>
          <w:rFonts w:ascii="Times New Roman" w:hAnsi="Times New Roman" w:cs="Times New Roman"/>
          <w:sz w:val="24"/>
          <w:szCs w:val="24"/>
        </w:rPr>
      </w:pPr>
    </w:p>
    <w:p w14:paraId="67EF8782" w14:textId="06CA46F1" w:rsidR="001A6C5F" w:rsidRPr="001A6C5F" w:rsidRDefault="001A6C5F" w:rsidP="00982D5A">
      <w:pPr>
        <w:spacing w:line="360" w:lineRule="auto"/>
        <w:rPr>
          <w:rFonts w:ascii="Times New Roman" w:hAnsi="Times New Roman" w:cs="Times New Roman"/>
          <w:sz w:val="24"/>
          <w:szCs w:val="24"/>
        </w:rPr>
      </w:pPr>
      <w:r w:rsidRPr="001A6C5F">
        <w:rPr>
          <w:rFonts w:ascii="Times New Roman" w:hAnsi="Times New Roman" w:cs="Times New Roman"/>
          <w:sz w:val="24"/>
          <w:szCs w:val="24"/>
        </w:rPr>
        <w:t xml:space="preserve">Word Count: </w:t>
      </w:r>
      <w:r w:rsidR="007C7F4B">
        <w:rPr>
          <w:rFonts w:ascii="Times New Roman" w:hAnsi="Times New Roman" w:cs="Times New Roman"/>
          <w:sz w:val="24"/>
          <w:szCs w:val="24"/>
        </w:rPr>
        <w:t>2425</w:t>
      </w:r>
    </w:p>
    <w:p w14:paraId="1CA7248C" w14:textId="77777777" w:rsidR="001A6C5F" w:rsidRDefault="001A6C5F" w:rsidP="00982D5A">
      <w:pPr>
        <w:spacing w:line="360" w:lineRule="auto"/>
        <w:rPr>
          <w:rFonts w:ascii="Times New Roman" w:hAnsi="Times New Roman" w:cs="Times New Roman"/>
          <w:sz w:val="24"/>
          <w:szCs w:val="24"/>
          <w:u w:val="single"/>
        </w:rPr>
      </w:pPr>
    </w:p>
    <w:p w14:paraId="396EB298" w14:textId="3FC2CB61" w:rsidR="001A6C5F" w:rsidRDefault="001A6C5F" w:rsidP="00982D5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Reference List: </w:t>
      </w:r>
    </w:p>
    <w:p w14:paraId="1C799D4F" w14:textId="77777777" w:rsidR="00696C6F" w:rsidRPr="00696C6F" w:rsidRDefault="00696C6F" w:rsidP="00696C6F">
      <w:pPr>
        <w:spacing w:line="360" w:lineRule="auto"/>
        <w:rPr>
          <w:rFonts w:ascii="Times New Roman" w:hAnsi="Times New Roman" w:cs="Times New Roman"/>
          <w:sz w:val="24"/>
          <w:szCs w:val="24"/>
        </w:rPr>
      </w:pPr>
      <w:r w:rsidRPr="00696C6F">
        <w:rPr>
          <w:rFonts w:ascii="Times New Roman" w:hAnsi="Times New Roman" w:cs="Times New Roman"/>
          <w:sz w:val="24"/>
          <w:szCs w:val="24"/>
        </w:rPr>
        <w:t xml:space="preserve">Clawson, M. and Knetsch, J.L. (2011). </w:t>
      </w:r>
      <w:r w:rsidRPr="00696C6F">
        <w:rPr>
          <w:rFonts w:ascii="Times New Roman" w:hAnsi="Times New Roman" w:cs="Times New Roman"/>
          <w:i/>
          <w:iCs/>
          <w:sz w:val="24"/>
          <w:szCs w:val="24"/>
        </w:rPr>
        <w:t>Economics of Outdoor recreation.</w:t>
      </w:r>
      <w:r w:rsidRPr="00696C6F">
        <w:rPr>
          <w:rFonts w:ascii="Times New Roman" w:hAnsi="Times New Roman" w:cs="Times New Roman"/>
          <w:sz w:val="24"/>
          <w:szCs w:val="24"/>
        </w:rPr>
        <w:t xml:space="preserve"> Washington, Dc: Rff Press.</w:t>
      </w:r>
    </w:p>
    <w:p w14:paraId="0094A10A" w14:textId="77777777" w:rsidR="00696C6F" w:rsidRPr="00696C6F" w:rsidRDefault="00696C6F" w:rsidP="00696C6F">
      <w:pPr>
        <w:spacing w:line="360" w:lineRule="auto"/>
        <w:rPr>
          <w:rFonts w:ascii="Times New Roman" w:hAnsi="Times New Roman" w:cs="Times New Roman"/>
          <w:sz w:val="24"/>
          <w:szCs w:val="24"/>
        </w:rPr>
      </w:pPr>
      <w:r w:rsidRPr="00696C6F">
        <w:rPr>
          <w:rFonts w:ascii="Times New Roman" w:hAnsi="Times New Roman" w:cs="Times New Roman"/>
          <w:sz w:val="24"/>
          <w:szCs w:val="24"/>
        </w:rPr>
        <w:t xml:space="preserve">Huddart, D. and Stott, T. (2019). </w:t>
      </w:r>
      <w:r w:rsidRPr="00696C6F">
        <w:rPr>
          <w:rFonts w:ascii="Times New Roman" w:hAnsi="Times New Roman" w:cs="Times New Roman"/>
          <w:i/>
          <w:iCs/>
          <w:sz w:val="24"/>
          <w:szCs w:val="24"/>
        </w:rPr>
        <w:t>Outdoor Recreation : Environmental Impacts and Management</w:t>
      </w:r>
      <w:r w:rsidRPr="00696C6F">
        <w:rPr>
          <w:rFonts w:ascii="Times New Roman" w:hAnsi="Times New Roman" w:cs="Times New Roman"/>
          <w:sz w:val="24"/>
          <w:szCs w:val="24"/>
        </w:rPr>
        <w:t>. Cham: Springer International Publishing.</w:t>
      </w:r>
    </w:p>
    <w:p w14:paraId="60F2BF18" w14:textId="77777777" w:rsidR="00696C6F" w:rsidRPr="00696C6F" w:rsidRDefault="00696C6F" w:rsidP="00696C6F">
      <w:pPr>
        <w:spacing w:line="360" w:lineRule="auto"/>
        <w:rPr>
          <w:rFonts w:ascii="Times New Roman" w:hAnsi="Times New Roman" w:cs="Times New Roman"/>
          <w:sz w:val="24"/>
          <w:szCs w:val="24"/>
        </w:rPr>
      </w:pPr>
      <w:r w:rsidRPr="00696C6F">
        <w:rPr>
          <w:rFonts w:ascii="Times New Roman" w:hAnsi="Times New Roman" w:cs="Times New Roman"/>
          <w:sz w:val="24"/>
          <w:szCs w:val="24"/>
        </w:rPr>
        <w:t xml:space="preserve">Jenkins, J. and Pigram, J. (2007). </w:t>
      </w:r>
      <w:r w:rsidRPr="00696C6F">
        <w:rPr>
          <w:rFonts w:ascii="Times New Roman" w:hAnsi="Times New Roman" w:cs="Times New Roman"/>
          <w:i/>
          <w:iCs/>
          <w:sz w:val="24"/>
          <w:szCs w:val="24"/>
        </w:rPr>
        <w:t>Outdoor Recreation Management</w:t>
      </w:r>
      <w:r w:rsidRPr="00696C6F">
        <w:rPr>
          <w:rFonts w:ascii="Times New Roman" w:hAnsi="Times New Roman" w:cs="Times New Roman"/>
          <w:sz w:val="24"/>
          <w:szCs w:val="24"/>
        </w:rPr>
        <w:t>. Routledge.</w:t>
      </w:r>
    </w:p>
    <w:p w14:paraId="5B99D9FA" w14:textId="77777777" w:rsidR="00696C6F" w:rsidRPr="00696C6F" w:rsidRDefault="00696C6F" w:rsidP="00696C6F">
      <w:pPr>
        <w:spacing w:line="360" w:lineRule="auto"/>
        <w:rPr>
          <w:rFonts w:ascii="Times New Roman" w:hAnsi="Times New Roman" w:cs="Times New Roman"/>
          <w:sz w:val="24"/>
          <w:szCs w:val="24"/>
        </w:rPr>
      </w:pPr>
      <w:r w:rsidRPr="00696C6F">
        <w:rPr>
          <w:rFonts w:ascii="Times New Roman" w:hAnsi="Times New Roman" w:cs="Times New Roman"/>
          <w:sz w:val="24"/>
          <w:szCs w:val="24"/>
        </w:rPr>
        <w:t xml:space="preserve">Manning, R.E. (2014). Research to Guide Management of Outdoor Recreation and Tourism in Parks and Protected Areas. </w:t>
      </w:r>
      <w:r w:rsidRPr="00696C6F">
        <w:rPr>
          <w:rFonts w:ascii="Times New Roman" w:hAnsi="Times New Roman" w:cs="Times New Roman"/>
          <w:i/>
          <w:iCs/>
          <w:sz w:val="24"/>
          <w:szCs w:val="24"/>
        </w:rPr>
        <w:t>Koedoe</w:t>
      </w:r>
      <w:r w:rsidRPr="00696C6F">
        <w:rPr>
          <w:rFonts w:ascii="Times New Roman" w:hAnsi="Times New Roman" w:cs="Times New Roman"/>
          <w:sz w:val="24"/>
          <w:szCs w:val="24"/>
        </w:rPr>
        <w:t>, 56(2). doi:https://doi.org/10.4102/koedoe.v56i2.1159.</w:t>
      </w:r>
    </w:p>
    <w:p w14:paraId="384C4475" w14:textId="77777777" w:rsidR="00696C6F" w:rsidRPr="00696C6F" w:rsidRDefault="00696C6F" w:rsidP="00696C6F">
      <w:pPr>
        <w:spacing w:line="360" w:lineRule="auto"/>
        <w:rPr>
          <w:rFonts w:ascii="Times New Roman" w:hAnsi="Times New Roman" w:cs="Times New Roman"/>
          <w:sz w:val="24"/>
          <w:szCs w:val="24"/>
        </w:rPr>
      </w:pPr>
      <w:r w:rsidRPr="00696C6F">
        <w:rPr>
          <w:rFonts w:ascii="Times New Roman" w:hAnsi="Times New Roman" w:cs="Times New Roman"/>
          <w:sz w:val="24"/>
          <w:szCs w:val="24"/>
        </w:rPr>
        <w:t xml:space="preserve">Manning, R.E., Anderson, L.E. and Pettengill, P.R. (2017). </w:t>
      </w:r>
      <w:r w:rsidRPr="00696C6F">
        <w:rPr>
          <w:rFonts w:ascii="Times New Roman" w:hAnsi="Times New Roman" w:cs="Times New Roman"/>
          <w:i/>
          <w:iCs/>
          <w:sz w:val="24"/>
          <w:szCs w:val="24"/>
        </w:rPr>
        <w:t>Managing Outdoor Recreation : Case Studies in the National Parks</w:t>
      </w:r>
      <w:r w:rsidRPr="00696C6F">
        <w:rPr>
          <w:rFonts w:ascii="Times New Roman" w:hAnsi="Times New Roman" w:cs="Times New Roman"/>
          <w:sz w:val="24"/>
          <w:szCs w:val="24"/>
        </w:rPr>
        <w:t>. Wallingford, Uk ; Boston, Ma: Cabi.</w:t>
      </w:r>
    </w:p>
    <w:p w14:paraId="60EB00E9" w14:textId="77777777" w:rsidR="00696C6F" w:rsidRPr="00696C6F" w:rsidRDefault="00696C6F" w:rsidP="00696C6F">
      <w:pPr>
        <w:spacing w:line="360" w:lineRule="auto"/>
        <w:rPr>
          <w:rFonts w:ascii="Times New Roman" w:hAnsi="Times New Roman" w:cs="Times New Roman"/>
          <w:sz w:val="24"/>
          <w:szCs w:val="24"/>
        </w:rPr>
      </w:pPr>
      <w:r w:rsidRPr="00696C6F">
        <w:rPr>
          <w:rFonts w:ascii="Times New Roman" w:hAnsi="Times New Roman" w:cs="Times New Roman"/>
          <w:sz w:val="24"/>
          <w:szCs w:val="24"/>
        </w:rPr>
        <w:lastRenderedPageBreak/>
        <w:t xml:space="preserve">National Trust (n.d.). </w:t>
      </w:r>
      <w:r w:rsidRPr="00696C6F">
        <w:rPr>
          <w:rFonts w:ascii="Times New Roman" w:hAnsi="Times New Roman" w:cs="Times New Roman"/>
          <w:i/>
          <w:iCs/>
          <w:sz w:val="24"/>
          <w:szCs w:val="24"/>
        </w:rPr>
        <w:t>Dinefwr | Carmarthenshire | Wales</w:t>
      </w:r>
      <w:r w:rsidRPr="00696C6F">
        <w:rPr>
          <w:rFonts w:ascii="Times New Roman" w:hAnsi="Times New Roman" w:cs="Times New Roman"/>
          <w:sz w:val="24"/>
          <w:szCs w:val="24"/>
        </w:rPr>
        <w:t>. [online] Available at: https://www.nationaltrust.org.uk/visit/wales/dinefwr [Accessed 10 May 2023].</w:t>
      </w:r>
    </w:p>
    <w:p w14:paraId="328EE4A1" w14:textId="77777777" w:rsidR="00696C6F" w:rsidRPr="00696C6F" w:rsidRDefault="00696C6F" w:rsidP="00696C6F">
      <w:pPr>
        <w:spacing w:line="360" w:lineRule="auto"/>
        <w:rPr>
          <w:rFonts w:ascii="Times New Roman" w:hAnsi="Times New Roman" w:cs="Times New Roman"/>
          <w:sz w:val="24"/>
          <w:szCs w:val="24"/>
        </w:rPr>
      </w:pPr>
      <w:r w:rsidRPr="00696C6F">
        <w:rPr>
          <w:rFonts w:ascii="Times New Roman" w:hAnsi="Times New Roman" w:cs="Times New Roman"/>
          <w:sz w:val="24"/>
          <w:szCs w:val="24"/>
        </w:rPr>
        <w:t xml:space="preserve">Needham, M.D., Ceurvorst, R.L. and Tynon, J.F. (2013). Toward an Approach for Measuring Indicators of Facility Carrying Capacity in Outdoor Recreation Areas. </w:t>
      </w:r>
      <w:r w:rsidRPr="00696C6F">
        <w:rPr>
          <w:rFonts w:ascii="Times New Roman" w:hAnsi="Times New Roman" w:cs="Times New Roman"/>
          <w:i/>
          <w:iCs/>
          <w:sz w:val="24"/>
          <w:szCs w:val="24"/>
        </w:rPr>
        <w:t>Journal of Leisure Research</w:t>
      </w:r>
      <w:r w:rsidRPr="00696C6F">
        <w:rPr>
          <w:rFonts w:ascii="Times New Roman" w:hAnsi="Times New Roman" w:cs="Times New Roman"/>
          <w:sz w:val="24"/>
          <w:szCs w:val="24"/>
        </w:rPr>
        <w:t>, 45(3), pp.345–366. doi:https://doi.org/10.18666/jlr-2013-v45-i3-3155.</w:t>
      </w:r>
    </w:p>
    <w:p w14:paraId="328D923B" w14:textId="0E503FF7" w:rsidR="002B29F0" w:rsidRPr="004D4B9C" w:rsidRDefault="00696C6F" w:rsidP="00982D5A">
      <w:pPr>
        <w:spacing w:line="360" w:lineRule="auto"/>
        <w:rPr>
          <w:rFonts w:ascii="Times New Roman" w:hAnsi="Times New Roman" w:cs="Times New Roman"/>
          <w:sz w:val="24"/>
          <w:szCs w:val="24"/>
        </w:rPr>
      </w:pPr>
      <w:r w:rsidRPr="00696C6F">
        <w:rPr>
          <w:rFonts w:ascii="Times New Roman" w:hAnsi="Times New Roman" w:cs="Times New Roman"/>
          <w:sz w:val="24"/>
          <w:szCs w:val="24"/>
        </w:rPr>
        <w:t xml:space="preserve">The Wildlife Trust of South and West Wales (n.d.). </w:t>
      </w:r>
      <w:r w:rsidRPr="00696C6F">
        <w:rPr>
          <w:rFonts w:ascii="Times New Roman" w:hAnsi="Times New Roman" w:cs="Times New Roman"/>
          <w:i/>
          <w:iCs/>
          <w:sz w:val="24"/>
          <w:szCs w:val="24"/>
        </w:rPr>
        <w:t>Dinefwr/Dynefor Castle Woods, Llandeilo</w:t>
      </w:r>
      <w:r w:rsidRPr="00696C6F">
        <w:rPr>
          <w:rFonts w:ascii="Times New Roman" w:hAnsi="Times New Roman" w:cs="Times New Roman"/>
          <w:sz w:val="24"/>
          <w:szCs w:val="24"/>
        </w:rPr>
        <w:t>. [online] Available at: https://www.welshwildlife.org/nature-reserves/dinefwrdynefor-castle-woods-llandeilo [Accessed 10 May 2023].</w:t>
      </w:r>
    </w:p>
    <w:sectPr w:rsidR="002B29F0" w:rsidRPr="004D4B9C" w:rsidSect="00EF743F">
      <w:pgSz w:w="11906" w:h="16838"/>
      <w:pgMar w:top="1361" w:right="1361" w:bottom="1361"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C71BE" w14:textId="77777777" w:rsidR="00BF5E92" w:rsidRDefault="00BF5E92" w:rsidP="00471DFE">
      <w:pPr>
        <w:spacing w:after="0" w:line="240" w:lineRule="auto"/>
      </w:pPr>
      <w:r>
        <w:separator/>
      </w:r>
    </w:p>
  </w:endnote>
  <w:endnote w:type="continuationSeparator" w:id="0">
    <w:p w14:paraId="7CC71EDE" w14:textId="77777777" w:rsidR="00BF5E92" w:rsidRDefault="00BF5E92" w:rsidP="00471DFE">
      <w:pPr>
        <w:spacing w:after="0" w:line="240" w:lineRule="auto"/>
      </w:pPr>
      <w:r>
        <w:continuationSeparator/>
      </w:r>
    </w:p>
  </w:endnote>
  <w:endnote w:type="continuationNotice" w:id="1">
    <w:p w14:paraId="34D2DC0B" w14:textId="77777777" w:rsidR="00BF5E92" w:rsidRDefault="00BF5E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629803"/>
      <w:docPartObj>
        <w:docPartGallery w:val="Page Numbers (Bottom of Page)"/>
        <w:docPartUnique/>
      </w:docPartObj>
    </w:sdtPr>
    <w:sdtEndPr>
      <w:rPr>
        <w:noProof/>
      </w:rPr>
    </w:sdtEndPr>
    <w:sdtContent>
      <w:p w14:paraId="71D8B8D4" w14:textId="61506124" w:rsidR="001E29C0" w:rsidRDefault="001E29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90369D" w14:textId="77777777" w:rsidR="0023673D" w:rsidRDefault="00236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64F86" w14:textId="77777777" w:rsidR="00BF5E92" w:rsidRDefault="00BF5E92" w:rsidP="00471DFE">
      <w:pPr>
        <w:spacing w:after="0" w:line="240" w:lineRule="auto"/>
      </w:pPr>
      <w:r>
        <w:separator/>
      </w:r>
    </w:p>
  </w:footnote>
  <w:footnote w:type="continuationSeparator" w:id="0">
    <w:p w14:paraId="5F9956E9" w14:textId="77777777" w:rsidR="00BF5E92" w:rsidRDefault="00BF5E92" w:rsidP="00471DFE">
      <w:pPr>
        <w:spacing w:after="0" w:line="240" w:lineRule="auto"/>
      </w:pPr>
      <w:r>
        <w:continuationSeparator/>
      </w:r>
    </w:p>
  </w:footnote>
  <w:footnote w:type="continuationNotice" w:id="1">
    <w:p w14:paraId="001B04BB" w14:textId="77777777" w:rsidR="00BF5E92" w:rsidRDefault="00BF5E9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31D12" w14:textId="77777777" w:rsidR="00DD2DF8" w:rsidRPr="00D0494B" w:rsidRDefault="00DD2DF8" w:rsidP="00DD2DF8">
    <w:pPr>
      <w:pStyle w:val="Header"/>
      <w:rPr>
        <w:rFonts w:ascii="Times New Roman" w:hAnsi="Times New Roman" w:cs="Times New Roman"/>
        <w:sz w:val="24"/>
        <w:szCs w:val="24"/>
      </w:rPr>
    </w:pPr>
    <w:r w:rsidRPr="00D0494B">
      <w:rPr>
        <w:rFonts w:ascii="Times New Roman" w:hAnsi="Times New Roman" w:cs="Times New Roman"/>
        <w:sz w:val="24"/>
        <w:szCs w:val="24"/>
      </w:rPr>
      <w:t>Student Number: 2003818</w:t>
    </w:r>
  </w:p>
  <w:p w14:paraId="1B5F3BBB" w14:textId="2499F93A" w:rsidR="00471DFE" w:rsidRPr="00D0494B" w:rsidRDefault="00DD2DF8" w:rsidP="00DD2DF8">
    <w:pPr>
      <w:pStyle w:val="Header"/>
      <w:rPr>
        <w:rFonts w:ascii="Times New Roman" w:hAnsi="Times New Roman" w:cs="Times New Roman"/>
        <w:sz w:val="24"/>
        <w:szCs w:val="24"/>
      </w:rPr>
    </w:pPr>
    <w:r w:rsidRPr="00D0494B">
      <w:rPr>
        <w:rFonts w:ascii="Times New Roman" w:hAnsi="Times New Roman" w:cs="Times New Roman"/>
        <w:sz w:val="24"/>
        <w:szCs w:val="24"/>
      </w:rPr>
      <w:t xml:space="preserve">Module Code: </w:t>
    </w:r>
    <w:r w:rsidR="00D0494B" w:rsidRPr="00D0494B">
      <w:rPr>
        <w:rFonts w:ascii="Times New Roman" w:hAnsi="Times New Roman" w:cs="Times New Roman"/>
        <w:sz w:val="24"/>
        <w:szCs w:val="24"/>
      </w:rPr>
      <w:t>BMOE600</w:t>
    </w:r>
    <w:r w:rsidR="0023673D">
      <w:rPr>
        <w:rFonts w:ascii="Times New Roman" w:hAnsi="Times New Roman" w:cs="Times New Roman"/>
        <w:sz w:val="24"/>
        <w:szCs w:val="24"/>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43D6"/>
    <w:multiLevelType w:val="hybridMultilevel"/>
    <w:tmpl w:val="45F8C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93DE6"/>
    <w:multiLevelType w:val="hybridMultilevel"/>
    <w:tmpl w:val="8D4638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A487BDB"/>
    <w:multiLevelType w:val="hybridMultilevel"/>
    <w:tmpl w:val="C79C5AB8"/>
    <w:lvl w:ilvl="0" w:tplc="D4DEEE7A">
      <w:start w:val="1"/>
      <w:numFmt w:val="decimal"/>
      <w:lvlText w:val="%1."/>
      <w:lvlJc w:val="left"/>
      <w:pPr>
        <w:tabs>
          <w:tab w:val="num" w:pos="720"/>
        </w:tabs>
        <w:ind w:left="720" w:hanging="360"/>
      </w:pPr>
    </w:lvl>
    <w:lvl w:ilvl="1" w:tplc="68E6D820" w:tentative="1">
      <w:start w:val="1"/>
      <w:numFmt w:val="decimal"/>
      <w:lvlText w:val="%2."/>
      <w:lvlJc w:val="left"/>
      <w:pPr>
        <w:tabs>
          <w:tab w:val="num" w:pos="1440"/>
        </w:tabs>
        <w:ind w:left="1440" w:hanging="360"/>
      </w:pPr>
    </w:lvl>
    <w:lvl w:ilvl="2" w:tplc="BF6C1CBA" w:tentative="1">
      <w:start w:val="1"/>
      <w:numFmt w:val="decimal"/>
      <w:lvlText w:val="%3."/>
      <w:lvlJc w:val="left"/>
      <w:pPr>
        <w:tabs>
          <w:tab w:val="num" w:pos="2160"/>
        </w:tabs>
        <w:ind w:left="2160" w:hanging="360"/>
      </w:pPr>
    </w:lvl>
    <w:lvl w:ilvl="3" w:tplc="53C2BCA4" w:tentative="1">
      <w:start w:val="1"/>
      <w:numFmt w:val="decimal"/>
      <w:lvlText w:val="%4."/>
      <w:lvlJc w:val="left"/>
      <w:pPr>
        <w:tabs>
          <w:tab w:val="num" w:pos="2880"/>
        </w:tabs>
        <w:ind w:left="2880" w:hanging="360"/>
      </w:pPr>
    </w:lvl>
    <w:lvl w:ilvl="4" w:tplc="54FA683E" w:tentative="1">
      <w:start w:val="1"/>
      <w:numFmt w:val="decimal"/>
      <w:lvlText w:val="%5."/>
      <w:lvlJc w:val="left"/>
      <w:pPr>
        <w:tabs>
          <w:tab w:val="num" w:pos="3600"/>
        </w:tabs>
        <w:ind w:left="3600" w:hanging="360"/>
      </w:pPr>
    </w:lvl>
    <w:lvl w:ilvl="5" w:tplc="8092EA1A" w:tentative="1">
      <w:start w:val="1"/>
      <w:numFmt w:val="decimal"/>
      <w:lvlText w:val="%6."/>
      <w:lvlJc w:val="left"/>
      <w:pPr>
        <w:tabs>
          <w:tab w:val="num" w:pos="4320"/>
        </w:tabs>
        <w:ind w:left="4320" w:hanging="360"/>
      </w:pPr>
    </w:lvl>
    <w:lvl w:ilvl="6" w:tplc="6BBA2EF6" w:tentative="1">
      <w:start w:val="1"/>
      <w:numFmt w:val="decimal"/>
      <w:lvlText w:val="%7."/>
      <w:lvlJc w:val="left"/>
      <w:pPr>
        <w:tabs>
          <w:tab w:val="num" w:pos="5040"/>
        </w:tabs>
        <w:ind w:left="5040" w:hanging="360"/>
      </w:pPr>
    </w:lvl>
    <w:lvl w:ilvl="7" w:tplc="2108B21A" w:tentative="1">
      <w:start w:val="1"/>
      <w:numFmt w:val="decimal"/>
      <w:lvlText w:val="%8."/>
      <w:lvlJc w:val="left"/>
      <w:pPr>
        <w:tabs>
          <w:tab w:val="num" w:pos="5760"/>
        </w:tabs>
        <w:ind w:left="5760" w:hanging="360"/>
      </w:pPr>
    </w:lvl>
    <w:lvl w:ilvl="8" w:tplc="3E081226" w:tentative="1">
      <w:start w:val="1"/>
      <w:numFmt w:val="decimal"/>
      <w:lvlText w:val="%9."/>
      <w:lvlJc w:val="left"/>
      <w:pPr>
        <w:tabs>
          <w:tab w:val="num" w:pos="6480"/>
        </w:tabs>
        <w:ind w:left="6480" w:hanging="360"/>
      </w:pPr>
    </w:lvl>
  </w:abstractNum>
  <w:abstractNum w:abstractNumId="3" w15:restartNumberingAfterBreak="0">
    <w:nsid w:val="1D5174C1"/>
    <w:multiLevelType w:val="hybridMultilevel"/>
    <w:tmpl w:val="475E3A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CBD6168"/>
    <w:multiLevelType w:val="hybridMultilevel"/>
    <w:tmpl w:val="38B8570A"/>
    <w:lvl w:ilvl="0" w:tplc="728CC5F6">
      <w:start w:val="1"/>
      <w:numFmt w:val="decimal"/>
      <w:lvlText w:val="%1."/>
      <w:lvlJc w:val="left"/>
      <w:pPr>
        <w:tabs>
          <w:tab w:val="num" w:pos="720"/>
        </w:tabs>
        <w:ind w:left="720" w:hanging="360"/>
      </w:pPr>
    </w:lvl>
    <w:lvl w:ilvl="1" w:tplc="240685D4" w:tentative="1">
      <w:start w:val="1"/>
      <w:numFmt w:val="decimal"/>
      <w:lvlText w:val="%2."/>
      <w:lvlJc w:val="left"/>
      <w:pPr>
        <w:tabs>
          <w:tab w:val="num" w:pos="1440"/>
        </w:tabs>
        <w:ind w:left="1440" w:hanging="360"/>
      </w:pPr>
    </w:lvl>
    <w:lvl w:ilvl="2" w:tplc="AB1493E0" w:tentative="1">
      <w:start w:val="1"/>
      <w:numFmt w:val="decimal"/>
      <w:lvlText w:val="%3."/>
      <w:lvlJc w:val="left"/>
      <w:pPr>
        <w:tabs>
          <w:tab w:val="num" w:pos="2160"/>
        </w:tabs>
        <w:ind w:left="2160" w:hanging="360"/>
      </w:pPr>
    </w:lvl>
    <w:lvl w:ilvl="3" w:tplc="94F892C2" w:tentative="1">
      <w:start w:val="1"/>
      <w:numFmt w:val="decimal"/>
      <w:lvlText w:val="%4."/>
      <w:lvlJc w:val="left"/>
      <w:pPr>
        <w:tabs>
          <w:tab w:val="num" w:pos="2880"/>
        </w:tabs>
        <w:ind w:left="2880" w:hanging="360"/>
      </w:pPr>
    </w:lvl>
    <w:lvl w:ilvl="4" w:tplc="AC3021C8" w:tentative="1">
      <w:start w:val="1"/>
      <w:numFmt w:val="decimal"/>
      <w:lvlText w:val="%5."/>
      <w:lvlJc w:val="left"/>
      <w:pPr>
        <w:tabs>
          <w:tab w:val="num" w:pos="3600"/>
        </w:tabs>
        <w:ind w:left="3600" w:hanging="360"/>
      </w:pPr>
    </w:lvl>
    <w:lvl w:ilvl="5" w:tplc="38E87D86" w:tentative="1">
      <w:start w:val="1"/>
      <w:numFmt w:val="decimal"/>
      <w:lvlText w:val="%6."/>
      <w:lvlJc w:val="left"/>
      <w:pPr>
        <w:tabs>
          <w:tab w:val="num" w:pos="4320"/>
        </w:tabs>
        <w:ind w:left="4320" w:hanging="360"/>
      </w:pPr>
    </w:lvl>
    <w:lvl w:ilvl="6" w:tplc="E6F615B8" w:tentative="1">
      <w:start w:val="1"/>
      <w:numFmt w:val="decimal"/>
      <w:lvlText w:val="%7."/>
      <w:lvlJc w:val="left"/>
      <w:pPr>
        <w:tabs>
          <w:tab w:val="num" w:pos="5040"/>
        </w:tabs>
        <w:ind w:left="5040" w:hanging="360"/>
      </w:pPr>
    </w:lvl>
    <w:lvl w:ilvl="7" w:tplc="9A124B6C" w:tentative="1">
      <w:start w:val="1"/>
      <w:numFmt w:val="decimal"/>
      <w:lvlText w:val="%8."/>
      <w:lvlJc w:val="left"/>
      <w:pPr>
        <w:tabs>
          <w:tab w:val="num" w:pos="5760"/>
        </w:tabs>
        <w:ind w:left="5760" w:hanging="360"/>
      </w:pPr>
    </w:lvl>
    <w:lvl w:ilvl="8" w:tplc="FFF89968" w:tentative="1">
      <w:start w:val="1"/>
      <w:numFmt w:val="decimal"/>
      <w:lvlText w:val="%9."/>
      <w:lvlJc w:val="left"/>
      <w:pPr>
        <w:tabs>
          <w:tab w:val="num" w:pos="6480"/>
        </w:tabs>
        <w:ind w:left="6480" w:hanging="360"/>
      </w:pPr>
    </w:lvl>
  </w:abstractNum>
  <w:abstractNum w:abstractNumId="5" w15:restartNumberingAfterBreak="0">
    <w:nsid w:val="6D744B82"/>
    <w:multiLevelType w:val="hybridMultilevel"/>
    <w:tmpl w:val="DCC61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0D5208"/>
    <w:multiLevelType w:val="hybridMultilevel"/>
    <w:tmpl w:val="97F630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7920916">
    <w:abstractNumId w:val="0"/>
  </w:num>
  <w:num w:numId="2" w16cid:durableId="1309627626">
    <w:abstractNumId w:val="6"/>
  </w:num>
  <w:num w:numId="3" w16cid:durableId="489062149">
    <w:abstractNumId w:val="2"/>
  </w:num>
  <w:num w:numId="4" w16cid:durableId="848833408">
    <w:abstractNumId w:val="1"/>
  </w:num>
  <w:num w:numId="5" w16cid:durableId="149444427">
    <w:abstractNumId w:val="3"/>
  </w:num>
  <w:num w:numId="6" w16cid:durableId="691565628">
    <w:abstractNumId w:val="5"/>
  </w:num>
  <w:num w:numId="7" w16cid:durableId="18308221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yMDczMDI0NTQ2MzJR0lEKTi0uzszPAykwrgUAmuCg1CwAAAA="/>
  </w:docVars>
  <w:rsids>
    <w:rsidRoot w:val="00D607CE"/>
    <w:rsid w:val="00002031"/>
    <w:rsid w:val="000022C6"/>
    <w:rsid w:val="000064BD"/>
    <w:rsid w:val="00015583"/>
    <w:rsid w:val="00017DB1"/>
    <w:rsid w:val="00022076"/>
    <w:rsid w:val="00024B39"/>
    <w:rsid w:val="00025C99"/>
    <w:rsid w:val="000331F7"/>
    <w:rsid w:val="00041947"/>
    <w:rsid w:val="00042190"/>
    <w:rsid w:val="00050D0B"/>
    <w:rsid w:val="00052E1E"/>
    <w:rsid w:val="00053C50"/>
    <w:rsid w:val="00054FA2"/>
    <w:rsid w:val="0005763D"/>
    <w:rsid w:val="00060A51"/>
    <w:rsid w:val="00060CB6"/>
    <w:rsid w:val="00065172"/>
    <w:rsid w:val="00066CCA"/>
    <w:rsid w:val="00071288"/>
    <w:rsid w:val="00072B91"/>
    <w:rsid w:val="000736BD"/>
    <w:rsid w:val="00073C27"/>
    <w:rsid w:val="00073C2B"/>
    <w:rsid w:val="00074974"/>
    <w:rsid w:val="00075FD4"/>
    <w:rsid w:val="000817F8"/>
    <w:rsid w:val="00081830"/>
    <w:rsid w:val="0008470D"/>
    <w:rsid w:val="00084ADC"/>
    <w:rsid w:val="00086006"/>
    <w:rsid w:val="0009057F"/>
    <w:rsid w:val="000908D1"/>
    <w:rsid w:val="000944D7"/>
    <w:rsid w:val="00094880"/>
    <w:rsid w:val="00095070"/>
    <w:rsid w:val="00096874"/>
    <w:rsid w:val="000A2DF2"/>
    <w:rsid w:val="000A55C0"/>
    <w:rsid w:val="000A5852"/>
    <w:rsid w:val="000B1438"/>
    <w:rsid w:val="000B2154"/>
    <w:rsid w:val="000B422B"/>
    <w:rsid w:val="000B7375"/>
    <w:rsid w:val="000C393E"/>
    <w:rsid w:val="000C6135"/>
    <w:rsid w:val="000C6679"/>
    <w:rsid w:val="000C6A66"/>
    <w:rsid w:val="000D6103"/>
    <w:rsid w:val="000E12D1"/>
    <w:rsid w:val="000E3F7E"/>
    <w:rsid w:val="000F1BAC"/>
    <w:rsid w:val="000F3277"/>
    <w:rsid w:val="000F506B"/>
    <w:rsid w:val="000F6E03"/>
    <w:rsid w:val="0010510A"/>
    <w:rsid w:val="001054F6"/>
    <w:rsid w:val="001072EC"/>
    <w:rsid w:val="00111332"/>
    <w:rsid w:val="00111B5A"/>
    <w:rsid w:val="00111E8C"/>
    <w:rsid w:val="00112B4F"/>
    <w:rsid w:val="001131E9"/>
    <w:rsid w:val="00114C4C"/>
    <w:rsid w:val="0011511F"/>
    <w:rsid w:val="0011631D"/>
    <w:rsid w:val="00123CD6"/>
    <w:rsid w:val="00130F7F"/>
    <w:rsid w:val="001372D7"/>
    <w:rsid w:val="001420A2"/>
    <w:rsid w:val="00145C72"/>
    <w:rsid w:val="00150FB4"/>
    <w:rsid w:val="00151DF7"/>
    <w:rsid w:val="001536D4"/>
    <w:rsid w:val="00165203"/>
    <w:rsid w:val="001665A0"/>
    <w:rsid w:val="00167801"/>
    <w:rsid w:val="00171D59"/>
    <w:rsid w:val="00174EE1"/>
    <w:rsid w:val="00180DCF"/>
    <w:rsid w:val="001817DE"/>
    <w:rsid w:val="00193BEA"/>
    <w:rsid w:val="001941B6"/>
    <w:rsid w:val="001946B4"/>
    <w:rsid w:val="00195DEE"/>
    <w:rsid w:val="001A123F"/>
    <w:rsid w:val="001A14A3"/>
    <w:rsid w:val="001A14DC"/>
    <w:rsid w:val="001A31CC"/>
    <w:rsid w:val="001A4332"/>
    <w:rsid w:val="001A6157"/>
    <w:rsid w:val="001A690B"/>
    <w:rsid w:val="001A6C5F"/>
    <w:rsid w:val="001A6F0D"/>
    <w:rsid w:val="001B0125"/>
    <w:rsid w:val="001B0B23"/>
    <w:rsid w:val="001B2A20"/>
    <w:rsid w:val="001C3A15"/>
    <w:rsid w:val="001C49FF"/>
    <w:rsid w:val="001D3DA3"/>
    <w:rsid w:val="001D5A73"/>
    <w:rsid w:val="001D73F4"/>
    <w:rsid w:val="001E28A1"/>
    <w:rsid w:val="001E29C0"/>
    <w:rsid w:val="001F2E34"/>
    <w:rsid w:val="002000D0"/>
    <w:rsid w:val="00201E9D"/>
    <w:rsid w:val="00207BC5"/>
    <w:rsid w:val="00210316"/>
    <w:rsid w:val="00210EBE"/>
    <w:rsid w:val="00227722"/>
    <w:rsid w:val="0023120E"/>
    <w:rsid w:val="002316B6"/>
    <w:rsid w:val="00231C4A"/>
    <w:rsid w:val="00232FCE"/>
    <w:rsid w:val="0023673D"/>
    <w:rsid w:val="0024260E"/>
    <w:rsid w:val="00242FD0"/>
    <w:rsid w:val="00250832"/>
    <w:rsid w:val="002526A3"/>
    <w:rsid w:val="002536A7"/>
    <w:rsid w:val="002542D6"/>
    <w:rsid w:val="00255D1A"/>
    <w:rsid w:val="002611B0"/>
    <w:rsid w:val="0026311D"/>
    <w:rsid w:val="00263707"/>
    <w:rsid w:val="00264838"/>
    <w:rsid w:val="002769BB"/>
    <w:rsid w:val="00280219"/>
    <w:rsid w:val="002804BF"/>
    <w:rsid w:val="00282252"/>
    <w:rsid w:val="00293559"/>
    <w:rsid w:val="0029588C"/>
    <w:rsid w:val="00297449"/>
    <w:rsid w:val="002A69FB"/>
    <w:rsid w:val="002B29F0"/>
    <w:rsid w:val="002B3B72"/>
    <w:rsid w:val="002B4496"/>
    <w:rsid w:val="002B53D2"/>
    <w:rsid w:val="002B6269"/>
    <w:rsid w:val="002C070A"/>
    <w:rsid w:val="002C2562"/>
    <w:rsid w:val="002C2F2C"/>
    <w:rsid w:val="002C52E3"/>
    <w:rsid w:val="002C7F4E"/>
    <w:rsid w:val="002D2FBC"/>
    <w:rsid w:val="002D31F6"/>
    <w:rsid w:val="002D4AA6"/>
    <w:rsid w:val="002D594D"/>
    <w:rsid w:val="002E7DFB"/>
    <w:rsid w:val="002F05A3"/>
    <w:rsid w:val="002F1BF4"/>
    <w:rsid w:val="002F2733"/>
    <w:rsid w:val="00300C6B"/>
    <w:rsid w:val="00300D05"/>
    <w:rsid w:val="0030120A"/>
    <w:rsid w:val="003034F9"/>
    <w:rsid w:val="00303520"/>
    <w:rsid w:val="003114F3"/>
    <w:rsid w:val="00312C99"/>
    <w:rsid w:val="00315CE7"/>
    <w:rsid w:val="00317ED6"/>
    <w:rsid w:val="00321EC9"/>
    <w:rsid w:val="003246A3"/>
    <w:rsid w:val="00324AA5"/>
    <w:rsid w:val="003300E6"/>
    <w:rsid w:val="003314C3"/>
    <w:rsid w:val="003344F3"/>
    <w:rsid w:val="0033478C"/>
    <w:rsid w:val="0034369A"/>
    <w:rsid w:val="003449FE"/>
    <w:rsid w:val="00347013"/>
    <w:rsid w:val="003548A3"/>
    <w:rsid w:val="003676EE"/>
    <w:rsid w:val="00371896"/>
    <w:rsid w:val="00372A59"/>
    <w:rsid w:val="00373162"/>
    <w:rsid w:val="00373CD5"/>
    <w:rsid w:val="00374E79"/>
    <w:rsid w:val="00375C03"/>
    <w:rsid w:val="003775BF"/>
    <w:rsid w:val="00377F68"/>
    <w:rsid w:val="00381A82"/>
    <w:rsid w:val="00385D7F"/>
    <w:rsid w:val="00385EC9"/>
    <w:rsid w:val="00386F33"/>
    <w:rsid w:val="00391D1B"/>
    <w:rsid w:val="00391D79"/>
    <w:rsid w:val="003950BA"/>
    <w:rsid w:val="003A4AEF"/>
    <w:rsid w:val="003A51FC"/>
    <w:rsid w:val="003A77B7"/>
    <w:rsid w:val="003B1877"/>
    <w:rsid w:val="003B222B"/>
    <w:rsid w:val="003C03E3"/>
    <w:rsid w:val="003C2923"/>
    <w:rsid w:val="003C30E8"/>
    <w:rsid w:val="003C3A74"/>
    <w:rsid w:val="003D0162"/>
    <w:rsid w:val="003E1F8E"/>
    <w:rsid w:val="003E5D72"/>
    <w:rsid w:val="003E62B1"/>
    <w:rsid w:val="003F07C5"/>
    <w:rsid w:val="003F2F42"/>
    <w:rsid w:val="003F671F"/>
    <w:rsid w:val="003F6C67"/>
    <w:rsid w:val="003F71D7"/>
    <w:rsid w:val="003F7ACA"/>
    <w:rsid w:val="004007EB"/>
    <w:rsid w:val="00404081"/>
    <w:rsid w:val="004042C3"/>
    <w:rsid w:val="00405EEF"/>
    <w:rsid w:val="004104C9"/>
    <w:rsid w:val="00411367"/>
    <w:rsid w:val="00411AAC"/>
    <w:rsid w:val="00416908"/>
    <w:rsid w:val="00417F6E"/>
    <w:rsid w:val="00420336"/>
    <w:rsid w:val="00420BB5"/>
    <w:rsid w:val="004238FC"/>
    <w:rsid w:val="00426B72"/>
    <w:rsid w:val="0043030F"/>
    <w:rsid w:val="0043065B"/>
    <w:rsid w:val="00434EF1"/>
    <w:rsid w:val="00437F66"/>
    <w:rsid w:val="0044411C"/>
    <w:rsid w:val="00445202"/>
    <w:rsid w:val="004475AF"/>
    <w:rsid w:val="0045214D"/>
    <w:rsid w:val="00452918"/>
    <w:rsid w:val="00461A3A"/>
    <w:rsid w:val="00461FA8"/>
    <w:rsid w:val="00464F95"/>
    <w:rsid w:val="004650D9"/>
    <w:rsid w:val="00467987"/>
    <w:rsid w:val="00471DFE"/>
    <w:rsid w:val="00473CED"/>
    <w:rsid w:val="00475B74"/>
    <w:rsid w:val="00485254"/>
    <w:rsid w:val="00485BCE"/>
    <w:rsid w:val="004861DA"/>
    <w:rsid w:val="004A00AA"/>
    <w:rsid w:val="004A2D46"/>
    <w:rsid w:val="004A6FF8"/>
    <w:rsid w:val="004B4612"/>
    <w:rsid w:val="004B61E5"/>
    <w:rsid w:val="004B7320"/>
    <w:rsid w:val="004B75DB"/>
    <w:rsid w:val="004B791E"/>
    <w:rsid w:val="004C4A1D"/>
    <w:rsid w:val="004C5ECC"/>
    <w:rsid w:val="004C6BF3"/>
    <w:rsid w:val="004D090D"/>
    <w:rsid w:val="004D0BBB"/>
    <w:rsid w:val="004D25E2"/>
    <w:rsid w:val="004D42F6"/>
    <w:rsid w:val="004D4B9C"/>
    <w:rsid w:val="004D5232"/>
    <w:rsid w:val="004D5F61"/>
    <w:rsid w:val="004E18DB"/>
    <w:rsid w:val="004E2A48"/>
    <w:rsid w:val="004E4610"/>
    <w:rsid w:val="004F4842"/>
    <w:rsid w:val="004F5F9B"/>
    <w:rsid w:val="00504303"/>
    <w:rsid w:val="00510F53"/>
    <w:rsid w:val="00512BB0"/>
    <w:rsid w:val="005144C7"/>
    <w:rsid w:val="00523B1A"/>
    <w:rsid w:val="0052472B"/>
    <w:rsid w:val="00525EA6"/>
    <w:rsid w:val="00527687"/>
    <w:rsid w:val="005276A5"/>
    <w:rsid w:val="00527856"/>
    <w:rsid w:val="00527B10"/>
    <w:rsid w:val="00532AFF"/>
    <w:rsid w:val="00537437"/>
    <w:rsid w:val="005459AD"/>
    <w:rsid w:val="005512EB"/>
    <w:rsid w:val="00552349"/>
    <w:rsid w:val="00552978"/>
    <w:rsid w:val="005530C3"/>
    <w:rsid w:val="00563266"/>
    <w:rsid w:val="00563DEE"/>
    <w:rsid w:val="00571FCB"/>
    <w:rsid w:val="00572E71"/>
    <w:rsid w:val="00572E94"/>
    <w:rsid w:val="00573F78"/>
    <w:rsid w:val="00575363"/>
    <w:rsid w:val="00577D49"/>
    <w:rsid w:val="00580B36"/>
    <w:rsid w:val="00581209"/>
    <w:rsid w:val="00582E68"/>
    <w:rsid w:val="005833DF"/>
    <w:rsid w:val="005849BF"/>
    <w:rsid w:val="00584C75"/>
    <w:rsid w:val="00586555"/>
    <w:rsid w:val="005876F1"/>
    <w:rsid w:val="00590052"/>
    <w:rsid w:val="00592F4A"/>
    <w:rsid w:val="00593CCB"/>
    <w:rsid w:val="005B21FD"/>
    <w:rsid w:val="005B55C9"/>
    <w:rsid w:val="005B656D"/>
    <w:rsid w:val="005C41A9"/>
    <w:rsid w:val="005D025E"/>
    <w:rsid w:val="005D4CC1"/>
    <w:rsid w:val="005E70E8"/>
    <w:rsid w:val="005F2966"/>
    <w:rsid w:val="006067B0"/>
    <w:rsid w:val="00606994"/>
    <w:rsid w:val="00611DE0"/>
    <w:rsid w:val="006121F6"/>
    <w:rsid w:val="00616113"/>
    <w:rsid w:val="006168D3"/>
    <w:rsid w:val="00623C6D"/>
    <w:rsid w:val="006258B4"/>
    <w:rsid w:val="00630A68"/>
    <w:rsid w:val="00632780"/>
    <w:rsid w:val="00634127"/>
    <w:rsid w:val="006341F0"/>
    <w:rsid w:val="006370A2"/>
    <w:rsid w:val="00637742"/>
    <w:rsid w:val="0064399D"/>
    <w:rsid w:val="006469A2"/>
    <w:rsid w:val="006476C5"/>
    <w:rsid w:val="0065128D"/>
    <w:rsid w:val="00651CDC"/>
    <w:rsid w:val="00652362"/>
    <w:rsid w:val="00653743"/>
    <w:rsid w:val="00656280"/>
    <w:rsid w:val="00656514"/>
    <w:rsid w:val="0066164D"/>
    <w:rsid w:val="00661D44"/>
    <w:rsid w:val="00663384"/>
    <w:rsid w:val="00666292"/>
    <w:rsid w:val="00667B2B"/>
    <w:rsid w:val="0067167B"/>
    <w:rsid w:val="00674D9A"/>
    <w:rsid w:val="00675546"/>
    <w:rsid w:val="00683CF4"/>
    <w:rsid w:val="00685160"/>
    <w:rsid w:val="00685E77"/>
    <w:rsid w:val="00687962"/>
    <w:rsid w:val="00692E89"/>
    <w:rsid w:val="00695355"/>
    <w:rsid w:val="00696C6F"/>
    <w:rsid w:val="00697D59"/>
    <w:rsid w:val="006A232A"/>
    <w:rsid w:val="006B0842"/>
    <w:rsid w:val="006B1902"/>
    <w:rsid w:val="006B1ABD"/>
    <w:rsid w:val="006B40DF"/>
    <w:rsid w:val="006B549D"/>
    <w:rsid w:val="006B74EC"/>
    <w:rsid w:val="006C7CD7"/>
    <w:rsid w:val="006D799A"/>
    <w:rsid w:val="006E0B60"/>
    <w:rsid w:val="006E19DA"/>
    <w:rsid w:val="006E4861"/>
    <w:rsid w:val="006E560F"/>
    <w:rsid w:val="006E72F6"/>
    <w:rsid w:val="006E7D0E"/>
    <w:rsid w:val="006F0515"/>
    <w:rsid w:val="006F1976"/>
    <w:rsid w:val="006F2F48"/>
    <w:rsid w:val="007001FF"/>
    <w:rsid w:val="00702106"/>
    <w:rsid w:val="00706CDC"/>
    <w:rsid w:val="007121E5"/>
    <w:rsid w:val="00713FF1"/>
    <w:rsid w:val="00720246"/>
    <w:rsid w:val="00725E45"/>
    <w:rsid w:val="00727007"/>
    <w:rsid w:val="00727C51"/>
    <w:rsid w:val="007338B5"/>
    <w:rsid w:val="00733CE4"/>
    <w:rsid w:val="00736E4A"/>
    <w:rsid w:val="00741786"/>
    <w:rsid w:val="00744576"/>
    <w:rsid w:val="007449AE"/>
    <w:rsid w:val="00745461"/>
    <w:rsid w:val="00746F63"/>
    <w:rsid w:val="00755272"/>
    <w:rsid w:val="0075655C"/>
    <w:rsid w:val="00761AC9"/>
    <w:rsid w:val="00772132"/>
    <w:rsid w:val="0077583C"/>
    <w:rsid w:val="00787353"/>
    <w:rsid w:val="007A0E6A"/>
    <w:rsid w:val="007A2A5A"/>
    <w:rsid w:val="007A63A1"/>
    <w:rsid w:val="007B07E7"/>
    <w:rsid w:val="007B0A6F"/>
    <w:rsid w:val="007B19A7"/>
    <w:rsid w:val="007B38F9"/>
    <w:rsid w:val="007B5266"/>
    <w:rsid w:val="007C3E55"/>
    <w:rsid w:val="007C3F76"/>
    <w:rsid w:val="007C5775"/>
    <w:rsid w:val="007C7F4B"/>
    <w:rsid w:val="007D4031"/>
    <w:rsid w:val="007E067F"/>
    <w:rsid w:val="007F02E5"/>
    <w:rsid w:val="007F2ADB"/>
    <w:rsid w:val="007F3D18"/>
    <w:rsid w:val="007F78DA"/>
    <w:rsid w:val="00802D7B"/>
    <w:rsid w:val="00804CBD"/>
    <w:rsid w:val="00804E28"/>
    <w:rsid w:val="008069E9"/>
    <w:rsid w:val="00811C26"/>
    <w:rsid w:val="008152B2"/>
    <w:rsid w:val="00817E31"/>
    <w:rsid w:val="00820A99"/>
    <w:rsid w:val="008223C7"/>
    <w:rsid w:val="008235BC"/>
    <w:rsid w:val="00827782"/>
    <w:rsid w:val="00827D7A"/>
    <w:rsid w:val="00830F9B"/>
    <w:rsid w:val="008408E5"/>
    <w:rsid w:val="008458CE"/>
    <w:rsid w:val="008478F4"/>
    <w:rsid w:val="0085268F"/>
    <w:rsid w:val="00853F02"/>
    <w:rsid w:val="008547D3"/>
    <w:rsid w:val="008551E2"/>
    <w:rsid w:val="008612DE"/>
    <w:rsid w:val="008613D2"/>
    <w:rsid w:val="00861D11"/>
    <w:rsid w:val="0086211F"/>
    <w:rsid w:val="0086413C"/>
    <w:rsid w:val="00870A84"/>
    <w:rsid w:val="008714CC"/>
    <w:rsid w:val="008727BB"/>
    <w:rsid w:val="00873A03"/>
    <w:rsid w:val="00876955"/>
    <w:rsid w:val="00877F94"/>
    <w:rsid w:val="00881F00"/>
    <w:rsid w:val="00887597"/>
    <w:rsid w:val="00890225"/>
    <w:rsid w:val="00891360"/>
    <w:rsid w:val="00895786"/>
    <w:rsid w:val="008A10F9"/>
    <w:rsid w:val="008A6F2F"/>
    <w:rsid w:val="008C3A59"/>
    <w:rsid w:val="008D4535"/>
    <w:rsid w:val="008D6379"/>
    <w:rsid w:val="008D66FB"/>
    <w:rsid w:val="008E0C63"/>
    <w:rsid w:val="008E3A7B"/>
    <w:rsid w:val="008F0854"/>
    <w:rsid w:val="008F3578"/>
    <w:rsid w:val="008F6D57"/>
    <w:rsid w:val="009009B8"/>
    <w:rsid w:val="00911AE1"/>
    <w:rsid w:val="00911DF7"/>
    <w:rsid w:val="00912EF5"/>
    <w:rsid w:val="0091489F"/>
    <w:rsid w:val="00915123"/>
    <w:rsid w:val="00920090"/>
    <w:rsid w:val="00922A80"/>
    <w:rsid w:val="00924410"/>
    <w:rsid w:val="009251DF"/>
    <w:rsid w:val="0092682B"/>
    <w:rsid w:val="00927493"/>
    <w:rsid w:val="00927D61"/>
    <w:rsid w:val="00931736"/>
    <w:rsid w:val="00933B29"/>
    <w:rsid w:val="00933EFB"/>
    <w:rsid w:val="00951B28"/>
    <w:rsid w:val="009520D2"/>
    <w:rsid w:val="0095221D"/>
    <w:rsid w:val="00952AA6"/>
    <w:rsid w:val="009532D1"/>
    <w:rsid w:val="009567CE"/>
    <w:rsid w:val="00967B43"/>
    <w:rsid w:val="0097106D"/>
    <w:rsid w:val="009720DB"/>
    <w:rsid w:val="009725FC"/>
    <w:rsid w:val="00976936"/>
    <w:rsid w:val="0098112E"/>
    <w:rsid w:val="0098265F"/>
    <w:rsid w:val="00982D5A"/>
    <w:rsid w:val="00985906"/>
    <w:rsid w:val="009861FA"/>
    <w:rsid w:val="00993093"/>
    <w:rsid w:val="00993B50"/>
    <w:rsid w:val="0099552A"/>
    <w:rsid w:val="00996E9F"/>
    <w:rsid w:val="00997F3D"/>
    <w:rsid w:val="009A3BAA"/>
    <w:rsid w:val="009A595E"/>
    <w:rsid w:val="009A5B26"/>
    <w:rsid w:val="009A5B8D"/>
    <w:rsid w:val="009A6CD1"/>
    <w:rsid w:val="009A7FF1"/>
    <w:rsid w:val="009B2AED"/>
    <w:rsid w:val="009B3703"/>
    <w:rsid w:val="009B42C5"/>
    <w:rsid w:val="009B4828"/>
    <w:rsid w:val="009C158A"/>
    <w:rsid w:val="009C6179"/>
    <w:rsid w:val="009C61B3"/>
    <w:rsid w:val="009D3699"/>
    <w:rsid w:val="009D7B8F"/>
    <w:rsid w:val="009D7FC2"/>
    <w:rsid w:val="009E1708"/>
    <w:rsid w:val="009E54B6"/>
    <w:rsid w:val="009E5C11"/>
    <w:rsid w:val="009E6A4F"/>
    <w:rsid w:val="009E7FA3"/>
    <w:rsid w:val="009F0FC7"/>
    <w:rsid w:val="009F3D16"/>
    <w:rsid w:val="009F40E3"/>
    <w:rsid w:val="00A00203"/>
    <w:rsid w:val="00A058F4"/>
    <w:rsid w:val="00A06B26"/>
    <w:rsid w:val="00A10CCD"/>
    <w:rsid w:val="00A1291C"/>
    <w:rsid w:val="00A1584D"/>
    <w:rsid w:val="00A21873"/>
    <w:rsid w:val="00A25E26"/>
    <w:rsid w:val="00A261DE"/>
    <w:rsid w:val="00A30D41"/>
    <w:rsid w:val="00A34660"/>
    <w:rsid w:val="00A37A49"/>
    <w:rsid w:val="00A40946"/>
    <w:rsid w:val="00A40E64"/>
    <w:rsid w:val="00A42390"/>
    <w:rsid w:val="00A43A3A"/>
    <w:rsid w:val="00A4434E"/>
    <w:rsid w:val="00A56E3C"/>
    <w:rsid w:val="00A64810"/>
    <w:rsid w:val="00A73DE9"/>
    <w:rsid w:val="00A81AFF"/>
    <w:rsid w:val="00A829B7"/>
    <w:rsid w:val="00A90B27"/>
    <w:rsid w:val="00A91C12"/>
    <w:rsid w:val="00A951CC"/>
    <w:rsid w:val="00A95ABB"/>
    <w:rsid w:val="00AA37EA"/>
    <w:rsid w:val="00AA3A71"/>
    <w:rsid w:val="00AA3DF2"/>
    <w:rsid w:val="00AA3EEB"/>
    <w:rsid w:val="00AA5912"/>
    <w:rsid w:val="00AA62D4"/>
    <w:rsid w:val="00AB1660"/>
    <w:rsid w:val="00AC12AF"/>
    <w:rsid w:val="00AC21A8"/>
    <w:rsid w:val="00AC3495"/>
    <w:rsid w:val="00AC539F"/>
    <w:rsid w:val="00AC5AB0"/>
    <w:rsid w:val="00AC62E0"/>
    <w:rsid w:val="00AC6A5D"/>
    <w:rsid w:val="00AD0848"/>
    <w:rsid w:val="00AE03AE"/>
    <w:rsid w:val="00AE0603"/>
    <w:rsid w:val="00AE0643"/>
    <w:rsid w:val="00AF1CF5"/>
    <w:rsid w:val="00AF302D"/>
    <w:rsid w:val="00AF350A"/>
    <w:rsid w:val="00AF3B17"/>
    <w:rsid w:val="00AF53BA"/>
    <w:rsid w:val="00AF73C7"/>
    <w:rsid w:val="00AF77FA"/>
    <w:rsid w:val="00B01E84"/>
    <w:rsid w:val="00B029B2"/>
    <w:rsid w:val="00B03388"/>
    <w:rsid w:val="00B0482C"/>
    <w:rsid w:val="00B064B1"/>
    <w:rsid w:val="00B07937"/>
    <w:rsid w:val="00B12E85"/>
    <w:rsid w:val="00B14263"/>
    <w:rsid w:val="00B14B8D"/>
    <w:rsid w:val="00B174C2"/>
    <w:rsid w:val="00B20B4E"/>
    <w:rsid w:val="00B223AA"/>
    <w:rsid w:val="00B24E03"/>
    <w:rsid w:val="00B279F9"/>
    <w:rsid w:val="00B317CC"/>
    <w:rsid w:val="00B31B89"/>
    <w:rsid w:val="00B31C7E"/>
    <w:rsid w:val="00B32A7A"/>
    <w:rsid w:val="00B40D79"/>
    <w:rsid w:val="00B42A40"/>
    <w:rsid w:val="00B435E5"/>
    <w:rsid w:val="00B4484E"/>
    <w:rsid w:val="00B46236"/>
    <w:rsid w:val="00B5209E"/>
    <w:rsid w:val="00B53379"/>
    <w:rsid w:val="00B60768"/>
    <w:rsid w:val="00B60CCB"/>
    <w:rsid w:val="00B61603"/>
    <w:rsid w:val="00B626B9"/>
    <w:rsid w:val="00B63634"/>
    <w:rsid w:val="00B730CC"/>
    <w:rsid w:val="00B7587A"/>
    <w:rsid w:val="00B75D6B"/>
    <w:rsid w:val="00B826AA"/>
    <w:rsid w:val="00B83804"/>
    <w:rsid w:val="00B84FEE"/>
    <w:rsid w:val="00B8565D"/>
    <w:rsid w:val="00B869CF"/>
    <w:rsid w:val="00B96E3B"/>
    <w:rsid w:val="00BA3897"/>
    <w:rsid w:val="00BA3DFC"/>
    <w:rsid w:val="00BA5A51"/>
    <w:rsid w:val="00BA6F76"/>
    <w:rsid w:val="00BB067E"/>
    <w:rsid w:val="00BB2292"/>
    <w:rsid w:val="00BB2F5D"/>
    <w:rsid w:val="00BB5259"/>
    <w:rsid w:val="00BB6BC3"/>
    <w:rsid w:val="00BC0CC7"/>
    <w:rsid w:val="00BC11FD"/>
    <w:rsid w:val="00BC4E0B"/>
    <w:rsid w:val="00BC6B68"/>
    <w:rsid w:val="00BD2B94"/>
    <w:rsid w:val="00BD3D1E"/>
    <w:rsid w:val="00BD6D32"/>
    <w:rsid w:val="00BD7A1B"/>
    <w:rsid w:val="00BE064B"/>
    <w:rsid w:val="00BE1D98"/>
    <w:rsid w:val="00BE286E"/>
    <w:rsid w:val="00BE4F1F"/>
    <w:rsid w:val="00BE6298"/>
    <w:rsid w:val="00BE7F09"/>
    <w:rsid w:val="00BF5E92"/>
    <w:rsid w:val="00BF6523"/>
    <w:rsid w:val="00C05979"/>
    <w:rsid w:val="00C10794"/>
    <w:rsid w:val="00C10D40"/>
    <w:rsid w:val="00C11B23"/>
    <w:rsid w:val="00C13FD8"/>
    <w:rsid w:val="00C140B1"/>
    <w:rsid w:val="00C141C4"/>
    <w:rsid w:val="00C16A77"/>
    <w:rsid w:val="00C22B6E"/>
    <w:rsid w:val="00C27D44"/>
    <w:rsid w:val="00C314A6"/>
    <w:rsid w:val="00C32445"/>
    <w:rsid w:val="00C356F3"/>
    <w:rsid w:val="00C378FA"/>
    <w:rsid w:val="00C44775"/>
    <w:rsid w:val="00C45D34"/>
    <w:rsid w:val="00C55C2C"/>
    <w:rsid w:val="00C56403"/>
    <w:rsid w:val="00C6020A"/>
    <w:rsid w:val="00C60217"/>
    <w:rsid w:val="00C61234"/>
    <w:rsid w:val="00C61E42"/>
    <w:rsid w:val="00C622D8"/>
    <w:rsid w:val="00C624A1"/>
    <w:rsid w:val="00C653B9"/>
    <w:rsid w:val="00C6695D"/>
    <w:rsid w:val="00C674DA"/>
    <w:rsid w:val="00C70BCD"/>
    <w:rsid w:val="00C72D73"/>
    <w:rsid w:val="00C7614D"/>
    <w:rsid w:val="00C77D01"/>
    <w:rsid w:val="00C822A5"/>
    <w:rsid w:val="00C8250F"/>
    <w:rsid w:val="00C867AA"/>
    <w:rsid w:val="00C871F2"/>
    <w:rsid w:val="00CA12FB"/>
    <w:rsid w:val="00CA1CCB"/>
    <w:rsid w:val="00CA3C6A"/>
    <w:rsid w:val="00CA4695"/>
    <w:rsid w:val="00CA78CF"/>
    <w:rsid w:val="00CB1094"/>
    <w:rsid w:val="00CB130F"/>
    <w:rsid w:val="00CB3B03"/>
    <w:rsid w:val="00CB4EDD"/>
    <w:rsid w:val="00CB60DD"/>
    <w:rsid w:val="00CB7E68"/>
    <w:rsid w:val="00CC2174"/>
    <w:rsid w:val="00CC5205"/>
    <w:rsid w:val="00CC7C8B"/>
    <w:rsid w:val="00CD0102"/>
    <w:rsid w:val="00CD0E9E"/>
    <w:rsid w:val="00CD1A4A"/>
    <w:rsid w:val="00CD61B6"/>
    <w:rsid w:val="00CD6299"/>
    <w:rsid w:val="00CD6BEA"/>
    <w:rsid w:val="00CE3C49"/>
    <w:rsid w:val="00CF1F93"/>
    <w:rsid w:val="00CF2027"/>
    <w:rsid w:val="00CF3B0E"/>
    <w:rsid w:val="00CF5257"/>
    <w:rsid w:val="00CF5D5A"/>
    <w:rsid w:val="00CF7497"/>
    <w:rsid w:val="00CF7779"/>
    <w:rsid w:val="00D0022D"/>
    <w:rsid w:val="00D01C32"/>
    <w:rsid w:val="00D03715"/>
    <w:rsid w:val="00D0494B"/>
    <w:rsid w:val="00D04D45"/>
    <w:rsid w:val="00D07F4A"/>
    <w:rsid w:val="00D2065F"/>
    <w:rsid w:val="00D215BE"/>
    <w:rsid w:val="00D231E8"/>
    <w:rsid w:val="00D2363F"/>
    <w:rsid w:val="00D241CC"/>
    <w:rsid w:val="00D33A45"/>
    <w:rsid w:val="00D44168"/>
    <w:rsid w:val="00D45EED"/>
    <w:rsid w:val="00D46448"/>
    <w:rsid w:val="00D46832"/>
    <w:rsid w:val="00D504F1"/>
    <w:rsid w:val="00D56E24"/>
    <w:rsid w:val="00D607CE"/>
    <w:rsid w:val="00D6475A"/>
    <w:rsid w:val="00D70837"/>
    <w:rsid w:val="00D72406"/>
    <w:rsid w:val="00D72567"/>
    <w:rsid w:val="00D748B8"/>
    <w:rsid w:val="00D75370"/>
    <w:rsid w:val="00D754B8"/>
    <w:rsid w:val="00D767F5"/>
    <w:rsid w:val="00D770A6"/>
    <w:rsid w:val="00D81A2F"/>
    <w:rsid w:val="00D91523"/>
    <w:rsid w:val="00D93E77"/>
    <w:rsid w:val="00D9476E"/>
    <w:rsid w:val="00DA0ACF"/>
    <w:rsid w:val="00DA255A"/>
    <w:rsid w:val="00DA2888"/>
    <w:rsid w:val="00DA2A7F"/>
    <w:rsid w:val="00DA4FB8"/>
    <w:rsid w:val="00DA50A5"/>
    <w:rsid w:val="00DB2D28"/>
    <w:rsid w:val="00DC3B55"/>
    <w:rsid w:val="00DD1943"/>
    <w:rsid w:val="00DD1E3B"/>
    <w:rsid w:val="00DD23C6"/>
    <w:rsid w:val="00DD244F"/>
    <w:rsid w:val="00DD291B"/>
    <w:rsid w:val="00DD2DF8"/>
    <w:rsid w:val="00DD4825"/>
    <w:rsid w:val="00DD53E3"/>
    <w:rsid w:val="00DD6898"/>
    <w:rsid w:val="00DE085A"/>
    <w:rsid w:val="00DE0E7E"/>
    <w:rsid w:val="00DE4573"/>
    <w:rsid w:val="00DE4A94"/>
    <w:rsid w:val="00DE6ABF"/>
    <w:rsid w:val="00DE7EDA"/>
    <w:rsid w:val="00DF1FEE"/>
    <w:rsid w:val="00DF2AF5"/>
    <w:rsid w:val="00DF46C7"/>
    <w:rsid w:val="00DF55A9"/>
    <w:rsid w:val="00DF5C79"/>
    <w:rsid w:val="00DF64E9"/>
    <w:rsid w:val="00DF78B5"/>
    <w:rsid w:val="00E0037E"/>
    <w:rsid w:val="00E00E07"/>
    <w:rsid w:val="00E035CC"/>
    <w:rsid w:val="00E151C5"/>
    <w:rsid w:val="00E170EB"/>
    <w:rsid w:val="00E177BC"/>
    <w:rsid w:val="00E204BF"/>
    <w:rsid w:val="00E20902"/>
    <w:rsid w:val="00E241ED"/>
    <w:rsid w:val="00E26145"/>
    <w:rsid w:val="00E27A5D"/>
    <w:rsid w:val="00E34BFB"/>
    <w:rsid w:val="00E40DC1"/>
    <w:rsid w:val="00E4336A"/>
    <w:rsid w:val="00E43538"/>
    <w:rsid w:val="00E459E1"/>
    <w:rsid w:val="00E5147C"/>
    <w:rsid w:val="00E53B68"/>
    <w:rsid w:val="00E53D1F"/>
    <w:rsid w:val="00E62832"/>
    <w:rsid w:val="00E64287"/>
    <w:rsid w:val="00E6583D"/>
    <w:rsid w:val="00E66B37"/>
    <w:rsid w:val="00E710A6"/>
    <w:rsid w:val="00E72B9B"/>
    <w:rsid w:val="00E73591"/>
    <w:rsid w:val="00E75912"/>
    <w:rsid w:val="00E8626D"/>
    <w:rsid w:val="00E86ED5"/>
    <w:rsid w:val="00E87E5D"/>
    <w:rsid w:val="00E91D8B"/>
    <w:rsid w:val="00E9279F"/>
    <w:rsid w:val="00E94479"/>
    <w:rsid w:val="00E95E1A"/>
    <w:rsid w:val="00E96DD0"/>
    <w:rsid w:val="00EA0F7A"/>
    <w:rsid w:val="00EA31E9"/>
    <w:rsid w:val="00EA36C7"/>
    <w:rsid w:val="00EA4036"/>
    <w:rsid w:val="00EA6478"/>
    <w:rsid w:val="00EA744C"/>
    <w:rsid w:val="00EB5365"/>
    <w:rsid w:val="00EC0563"/>
    <w:rsid w:val="00EC35A0"/>
    <w:rsid w:val="00EC66EB"/>
    <w:rsid w:val="00EC68E6"/>
    <w:rsid w:val="00ED3D2E"/>
    <w:rsid w:val="00ED4A0C"/>
    <w:rsid w:val="00ED63E4"/>
    <w:rsid w:val="00ED6D44"/>
    <w:rsid w:val="00ED7DF8"/>
    <w:rsid w:val="00EE1DA6"/>
    <w:rsid w:val="00EE23B4"/>
    <w:rsid w:val="00EE2880"/>
    <w:rsid w:val="00EE2FBB"/>
    <w:rsid w:val="00EE3B27"/>
    <w:rsid w:val="00EE4322"/>
    <w:rsid w:val="00EE4B3D"/>
    <w:rsid w:val="00EE695B"/>
    <w:rsid w:val="00EF02B8"/>
    <w:rsid w:val="00EF241B"/>
    <w:rsid w:val="00EF469D"/>
    <w:rsid w:val="00EF4EF9"/>
    <w:rsid w:val="00EF590A"/>
    <w:rsid w:val="00EF60E5"/>
    <w:rsid w:val="00EF698B"/>
    <w:rsid w:val="00EF743F"/>
    <w:rsid w:val="00F020B2"/>
    <w:rsid w:val="00F126C6"/>
    <w:rsid w:val="00F157A7"/>
    <w:rsid w:val="00F15D33"/>
    <w:rsid w:val="00F236AF"/>
    <w:rsid w:val="00F25145"/>
    <w:rsid w:val="00F25475"/>
    <w:rsid w:val="00F30AF7"/>
    <w:rsid w:val="00F34962"/>
    <w:rsid w:val="00F34DA9"/>
    <w:rsid w:val="00F35E88"/>
    <w:rsid w:val="00F409EA"/>
    <w:rsid w:val="00F41D80"/>
    <w:rsid w:val="00F443A6"/>
    <w:rsid w:val="00F45B16"/>
    <w:rsid w:val="00F50C26"/>
    <w:rsid w:val="00F527A9"/>
    <w:rsid w:val="00F54493"/>
    <w:rsid w:val="00F55294"/>
    <w:rsid w:val="00F55401"/>
    <w:rsid w:val="00F55555"/>
    <w:rsid w:val="00F55EB3"/>
    <w:rsid w:val="00F6634E"/>
    <w:rsid w:val="00F75E25"/>
    <w:rsid w:val="00F8087D"/>
    <w:rsid w:val="00F817D8"/>
    <w:rsid w:val="00F81A4D"/>
    <w:rsid w:val="00F84AF3"/>
    <w:rsid w:val="00F91220"/>
    <w:rsid w:val="00F913EA"/>
    <w:rsid w:val="00F91F47"/>
    <w:rsid w:val="00F9370E"/>
    <w:rsid w:val="00F94072"/>
    <w:rsid w:val="00F96FED"/>
    <w:rsid w:val="00FA4B6D"/>
    <w:rsid w:val="00FA530F"/>
    <w:rsid w:val="00FA5646"/>
    <w:rsid w:val="00FB045D"/>
    <w:rsid w:val="00FC67F2"/>
    <w:rsid w:val="00FD02F3"/>
    <w:rsid w:val="00FD2502"/>
    <w:rsid w:val="00FD2E0C"/>
    <w:rsid w:val="00FD3A21"/>
    <w:rsid w:val="00FD3ECC"/>
    <w:rsid w:val="00FD4772"/>
    <w:rsid w:val="00FD5AD1"/>
    <w:rsid w:val="00FE0307"/>
    <w:rsid w:val="00FF0C80"/>
    <w:rsid w:val="00FF3990"/>
    <w:rsid w:val="00FF6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5AD9"/>
  <w15:chartTrackingRefBased/>
  <w15:docId w15:val="{85A16FC9-FBF7-450D-9776-EE4B51596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DFE"/>
  </w:style>
  <w:style w:type="paragraph" w:styleId="Footer">
    <w:name w:val="footer"/>
    <w:basedOn w:val="Normal"/>
    <w:link w:val="FooterChar"/>
    <w:uiPriority w:val="99"/>
    <w:unhideWhenUsed/>
    <w:rsid w:val="00471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DFE"/>
  </w:style>
  <w:style w:type="character" w:styleId="Hyperlink">
    <w:name w:val="Hyperlink"/>
    <w:basedOn w:val="DefaultParagraphFont"/>
    <w:uiPriority w:val="99"/>
    <w:unhideWhenUsed/>
    <w:rsid w:val="00725E45"/>
    <w:rPr>
      <w:color w:val="0563C1" w:themeColor="hyperlink"/>
      <w:u w:val="single"/>
    </w:rPr>
  </w:style>
  <w:style w:type="character" w:styleId="UnresolvedMention">
    <w:name w:val="Unresolved Mention"/>
    <w:basedOn w:val="DefaultParagraphFont"/>
    <w:uiPriority w:val="99"/>
    <w:semiHidden/>
    <w:unhideWhenUsed/>
    <w:rsid w:val="00725E45"/>
    <w:rPr>
      <w:color w:val="605E5C"/>
      <w:shd w:val="clear" w:color="auto" w:fill="E1DFDD"/>
    </w:rPr>
  </w:style>
  <w:style w:type="paragraph" w:styleId="ListParagraph">
    <w:name w:val="List Paragraph"/>
    <w:basedOn w:val="Normal"/>
    <w:uiPriority w:val="34"/>
    <w:qFormat/>
    <w:rsid w:val="00537437"/>
    <w:pPr>
      <w:ind w:left="720"/>
      <w:contextualSpacing/>
    </w:pPr>
  </w:style>
  <w:style w:type="paragraph" w:styleId="NormalWeb">
    <w:name w:val="Normal (Web)"/>
    <w:basedOn w:val="Normal"/>
    <w:uiPriority w:val="99"/>
    <w:unhideWhenUsed/>
    <w:rsid w:val="002536A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758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62300">
      <w:bodyDiv w:val="1"/>
      <w:marLeft w:val="0"/>
      <w:marRight w:val="0"/>
      <w:marTop w:val="0"/>
      <w:marBottom w:val="0"/>
      <w:divBdr>
        <w:top w:val="none" w:sz="0" w:space="0" w:color="auto"/>
        <w:left w:val="none" w:sz="0" w:space="0" w:color="auto"/>
        <w:bottom w:val="none" w:sz="0" w:space="0" w:color="auto"/>
        <w:right w:val="none" w:sz="0" w:space="0" w:color="auto"/>
      </w:divBdr>
    </w:div>
    <w:div w:id="404299656">
      <w:bodyDiv w:val="1"/>
      <w:marLeft w:val="0"/>
      <w:marRight w:val="0"/>
      <w:marTop w:val="0"/>
      <w:marBottom w:val="0"/>
      <w:divBdr>
        <w:top w:val="none" w:sz="0" w:space="0" w:color="auto"/>
        <w:left w:val="none" w:sz="0" w:space="0" w:color="auto"/>
        <w:bottom w:val="none" w:sz="0" w:space="0" w:color="auto"/>
        <w:right w:val="none" w:sz="0" w:space="0" w:color="auto"/>
      </w:divBdr>
      <w:divsChild>
        <w:div w:id="860820627">
          <w:marLeft w:val="806"/>
          <w:marRight w:val="0"/>
          <w:marTop w:val="200"/>
          <w:marBottom w:val="0"/>
          <w:divBdr>
            <w:top w:val="none" w:sz="0" w:space="0" w:color="auto"/>
            <w:left w:val="none" w:sz="0" w:space="0" w:color="auto"/>
            <w:bottom w:val="none" w:sz="0" w:space="0" w:color="auto"/>
            <w:right w:val="none" w:sz="0" w:space="0" w:color="auto"/>
          </w:divBdr>
        </w:div>
        <w:div w:id="755128869">
          <w:marLeft w:val="806"/>
          <w:marRight w:val="0"/>
          <w:marTop w:val="200"/>
          <w:marBottom w:val="0"/>
          <w:divBdr>
            <w:top w:val="none" w:sz="0" w:space="0" w:color="auto"/>
            <w:left w:val="none" w:sz="0" w:space="0" w:color="auto"/>
            <w:bottom w:val="none" w:sz="0" w:space="0" w:color="auto"/>
            <w:right w:val="none" w:sz="0" w:space="0" w:color="auto"/>
          </w:divBdr>
        </w:div>
        <w:div w:id="26377374">
          <w:marLeft w:val="806"/>
          <w:marRight w:val="0"/>
          <w:marTop w:val="200"/>
          <w:marBottom w:val="0"/>
          <w:divBdr>
            <w:top w:val="none" w:sz="0" w:space="0" w:color="auto"/>
            <w:left w:val="none" w:sz="0" w:space="0" w:color="auto"/>
            <w:bottom w:val="none" w:sz="0" w:space="0" w:color="auto"/>
            <w:right w:val="none" w:sz="0" w:space="0" w:color="auto"/>
          </w:divBdr>
        </w:div>
        <w:div w:id="521090952">
          <w:marLeft w:val="806"/>
          <w:marRight w:val="0"/>
          <w:marTop w:val="200"/>
          <w:marBottom w:val="0"/>
          <w:divBdr>
            <w:top w:val="none" w:sz="0" w:space="0" w:color="auto"/>
            <w:left w:val="none" w:sz="0" w:space="0" w:color="auto"/>
            <w:bottom w:val="none" w:sz="0" w:space="0" w:color="auto"/>
            <w:right w:val="none" w:sz="0" w:space="0" w:color="auto"/>
          </w:divBdr>
        </w:div>
        <w:div w:id="525487607">
          <w:marLeft w:val="806"/>
          <w:marRight w:val="0"/>
          <w:marTop w:val="200"/>
          <w:marBottom w:val="0"/>
          <w:divBdr>
            <w:top w:val="none" w:sz="0" w:space="0" w:color="auto"/>
            <w:left w:val="none" w:sz="0" w:space="0" w:color="auto"/>
            <w:bottom w:val="none" w:sz="0" w:space="0" w:color="auto"/>
            <w:right w:val="none" w:sz="0" w:space="0" w:color="auto"/>
          </w:divBdr>
        </w:div>
      </w:divsChild>
    </w:div>
    <w:div w:id="871187100">
      <w:bodyDiv w:val="1"/>
      <w:marLeft w:val="0"/>
      <w:marRight w:val="0"/>
      <w:marTop w:val="0"/>
      <w:marBottom w:val="0"/>
      <w:divBdr>
        <w:top w:val="none" w:sz="0" w:space="0" w:color="auto"/>
        <w:left w:val="none" w:sz="0" w:space="0" w:color="auto"/>
        <w:bottom w:val="none" w:sz="0" w:space="0" w:color="auto"/>
        <w:right w:val="none" w:sz="0" w:space="0" w:color="auto"/>
      </w:divBdr>
    </w:div>
    <w:div w:id="1046564059">
      <w:bodyDiv w:val="1"/>
      <w:marLeft w:val="0"/>
      <w:marRight w:val="0"/>
      <w:marTop w:val="0"/>
      <w:marBottom w:val="0"/>
      <w:divBdr>
        <w:top w:val="none" w:sz="0" w:space="0" w:color="auto"/>
        <w:left w:val="none" w:sz="0" w:space="0" w:color="auto"/>
        <w:bottom w:val="none" w:sz="0" w:space="0" w:color="auto"/>
        <w:right w:val="none" w:sz="0" w:space="0" w:color="auto"/>
      </w:divBdr>
      <w:divsChild>
        <w:div w:id="1582132637">
          <w:marLeft w:val="0"/>
          <w:marRight w:val="0"/>
          <w:marTop w:val="0"/>
          <w:marBottom w:val="0"/>
          <w:divBdr>
            <w:top w:val="none" w:sz="0" w:space="0" w:color="auto"/>
            <w:left w:val="none" w:sz="0" w:space="0" w:color="auto"/>
            <w:bottom w:val="none" w:sz="0" w:space="0" w:color="auto"/>
            <w:right w:val="none" w:sz="0" w:space="0" w:color="auto"/>
          </w:divBdr>
        </w:div>
      </w:divsChild>
    </w:div>
    <w:div w:id="1091976557">
      <w:bodyDiv w:val="1"/>
      <w:marLeft w:val="0"/>
      <w:marRight w:val="0"/>
      <w:marTop w:val="0"/>
      <w:marBottom w:val="0"/>
      <w:divBdr>
        <w:top w:val="none" w:sz="0" w:space="0" w:color="auto"/>
        <w:left w:val="none" w:sz="0" w:space="0" w:color="auto"/>
        <w:bottom w:val="none" w:sz="0" w:space="0" w:color="auto"/>
        <w:right w:val="none" w:sz="0" w:space="0" w:color="auto"/>
      </w:divBdr>
      <w:divsChild>
        <w:div w:id="1873229803">
          <w:marLeft w:val="0"/>
          <w:marRight w:val="0"/>
          <w:marTop w:val="0"/>
          <w:marBottom w:val="0"/>
          <w:divBdr>
            <w:top w:val="none" w:sz="0" w:space="0" w:color="auto"/>
            <w:left w:val="none" w:sz="0" w:space="0" w:color="auto"/>
            <w:bottom w:val="none" w:sz="0" w:space="0" w:color="auto"/>
            <w:right w:val="none" w:sz="0" w:space="0" w:color="auto"/>
          </w:divBdr>
        </w:div>
      </w:divsChild>
    </w:div>
    <w:div w:id="1157771623">
      <w:bodyDiv w:val="1"/>
      <w:marLeft w:val="0"/>
      <w:marRight w:val="0"/>
      <w:marTop w:val="0"/>
      <w:marBottom w:val="0"/>
      <w:divBdr>
        <w:top w:val="none" w:sz="0" w:space="0" w:color="auto"/>
        <w:left w:val="none" w:sz="0" w:space="0" w:color="auto"/>
        <w:bottom w:val="none" w:sz="0" w:space="0" w:color="auto"/>
        <w:right w:val="none" w:sz="0" w:space="0" w:color="auto"/>
      </w:divBdr>
    </w:div>
    <w:div w:id="1165627375">
      <w:bodyDiv w:val="1"/>
      <w:marLeft w:val="0"/>
      <w:marRight w:val="0"/>
      <w:marTop w:val="0"/>
      <w:marBottom w:val="0"/>
      <w:divBdr>
        <w:top w:val="none" w:sz="0" w:space="0" w:color="auto"/>
        <w:left w:val="none" w:sz="0" w:space="0" w:color="auto"/>
        <w:bottom w:val="none" w:sz="0" w:space="0" w:color="auto"/>
        <w:right w:val="none" w:sz="0" w:space="0" w:color="auto"/>
      </w:divBdr>
    </w:div>
    <w:div w:id="1434473163">
      <w:bodyDiv w:val="1"/>
      <w:marLeft w:val="0"/>
      <w:marRight w:val="0"/>
      <w:marTop w:val="0"/>
      <w:marBottom w:val="0"/>
      <w:divBdr>
        <w:top w:val="none" w:sz="0" w:space="0" w:color="auto"/>
        <w:left w:val="none" w:sz="0" w:space="0" w:color="auto"/>
        <w:bottom w:val="none" w:sz="0" w:space="0" w:color="auto"/>
        <w:right w:val="none" w:sz="0" w:space="0" w:color="auto"/>
      </w:divBdr>
    </w:div>
    <w:div w:id="1498494274">
      <w:bodyDiv w:val="1"/>
      <w:marLeft w:val="0"/>
      <w:marRight w:val="0"/>
      <w:marTop w:val="0"/>
      <w:marBottom w:val="0"/>
      <w:divBdr>
        <w:top w:val="none" w:sz="0" w:space="0" w:color="auto"/>
        <w:left w:val="none" w:sz="0" w:space="0" w:color="auto"/>
        <w:bottom w:val="none" w:sz="0" w:space="0" w:color="auto"/>
        <w:right w:val="none" w:sz="0" w:space="0" w:color="auto"/>
      </w:divBdr>
    </w:div>
    <w:div w:id="1534879842">
      <w:bodyDiv w:val="1"/>
      <w:marLeft w:val="0"/>
      <w:marRight w:val="0"/>
      <w:marTop w:val="0"/>
      <w:marBottom w:val="0"/>
      <w:divBdr>
        <w:top w:val="none" w:sz="0" w:space="0" w:color="auto"/>
        <w:left w:val="none" w:sz="0" w:space="0" w:color="auto"/>
        <w:bottom w:val="none" w:sz="0" w:space="0" w:color="auto"/>
        <w:right w:val="none" w:sz="0" w:space="0" w:color="auto"/>
      </w:divBdr>
      <w:divsChild>
        <w:div w:id="283848404">
          <w:marLeft w:val="806"/>
          <w:marRight w:val="0"/>
          <w:marTop w:val="200"/>
          <w:marBottom w:val="0"/>
          <w:divBdr>
            <w:top w:val="none" w:sz="0" w:space="0" w:color="auto"/>
            <w:left w:val="none" w:sz="0" w:space="0" w:color="auto"/>
            <w:bottom w:val="none" w:sz="0" w:space="0" w:color="auto"/>
            <w:right w:val="none" w:sz="0" w:space="0" w:color="auto"/>
          </w:divBdr>
        </w:div>
        <w:div w:id="883253754">
          <w:marLeft w:val="806"/>
          <w:marRight w:val="0"/>
          <w:marTop w:val="200"/>
          <w:marBottom w:val="0"/>
          <w:divBdr>
            <w:top w:val="none" w:sz="0" w:space="0" w:color="auto"/>
            <w:left w:val="none" w:sz="0" w:space="0" w:color="auto"/>
            <w:bottom w:val="none" w:sz="0" w:space="0" w:color="auto"/>
            <w:right w:val="none" w:sz="0" w:space="0" w:color="auto"/>
          </w:divBdr>
        </w:div>
        <w:div w:id="308554044">
          <w:marLeft w:val="806"/>
          <w:marRight w:val="0"/>
          <w:marTop w:val="200"/>
          <w:marBottom w:val="0"/>
          <w:divBdr>
            <w:top w:val="none" w:sz="0" w:space="0" w:color="auto"/>
            <w:left w:val="none" w:sz="0" w:space="0" w:color="auto"/>
            <w:bottom w:val="none" w:sz="0" w:space="0" w:color="auto"/>
            <w:right w:val="none" w:sz="0" w:space="0" w:color="auto"/>
          </w:divBdr>
        </w:div>
        <w:div w:id="1513177407">
          <w:marLeft w:val="806"/>
          <w:marRight w:val="0"/>
          <w:marTop w:val="200"/>
          <w:marBottom w:val="0"/>
          <w:divBdr>
            <w:top w:val="none" w:sz="0" w:space="0" w:color="auto"/>
            <w:left w:val="none" w:sz="0" w:space="0" w:color="auto"/>
            <w:bottom w:val="none" w:sz="0" w:space="0" w:color="auto"/>
            <w:right w:val="none" w:sz="0" w:space="0" w:color="auto"/>
          </w:divBdr>
        </w:div>
        <w:div w:id="2144469294">
          <w:marLeft w:val="806"/>
          <w:marRight w:val="0"/>
          <w:marTop w:val="200"/>
          <w:marBottom w:val="0"/>
          <w:divBdr>
            <w:top w:val="none" w:sz="0" w:space="0" w:color="auto"/>
            <w:left w:val="none" w:sz="0" w:space="0" w:color="auto"/>
            <w:bottom w:val="none" w:sz="0" w:space="0" w:color="auto"/>
            <w:right w:val="none" w:sz="0" w:space="0" w:color="auto"/>
          </w:divBdr>
        </w:div>
      </w:divsChild>
    </w:div>
    <w:div w:id="1701204641">
      <w:bodyDiv w:val="1"/>
      <w:marLeft w:val="0"/>
      <w:marRight w:val="0"/>
      <w:marTop w:val="0"/>
      <w:marBottom w:val="0"/>
      <w:divBdr>
        <w:top w:val="none" w:sz="0" w:space="0" w:color="auto"/>
        <w:left w:val="none" w:sz="0" w:space="0" w:color="auto"/>
        <w:bottom w:val="none" w:sz="0" w:space="0" w:color="auto"/>
        <w:right w:val="none" w:sz="0" w:space="0" w:color="auto"/>
      </w:divBdr>
    </w:div>
    <w:div w:id="1916546194">
      <w:bodyDiv w:val="1"/>
      <w:marLeft w:val="0"/>
      <w:marRight w:val="0"/>
      <w:marTop w:val="0"/>
      <w:marBottom w:val="0"/>
      <w:divBdr>
        <w:top w:val="none" w:sz="0" w:space="0" w:color="auto"/>
        <w:left w:val="none" w:sz="0" w:space="0" w:color="auto"/>
        <w:bottom w:val="none" w:sz="0" w:space="0" w:color="auto"/>
        <w:right w:val="none" w:sz="0" w:space="0" w:color="auto"/>
      </w:divBdr>
    </w:div>
    <w:div w:id="201452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3795</TotalTime>
  <Pages>10</Pages>
  <Words>2549</Words>
  <Characters>14532</Characters>
  <Application>Microsoft Office Word</Application>
  <DocSecurity>0</DocSecurity>
  <Lines>121</Lines>
  <Paragraphs>34</Paragraphs>
  <ScaleCrop>false</ScaleCrop>
  <Company/>
  <LinksUpToDate>false</LinksUpToDate>
  <CharactersWithSpaces>17047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Ayre</dc:creator>
  <cp:keywords/>
  <dc:description/>
  <cp:lastModifiedBy>Erin Ayre</cp:lastModifiedBy>
  <cp:revision>390</cp:revision>
  <dcterms:created xsi:type="dcterms:W3CDTF">2023-03-08T14:27:00Z</dcterms:created>
  <dcterms:modified xsi:type="dcterms:W3CDTF">2023-05-12T13:28:00Z</dcterms:modified>
</cp:coreProperties>
</file>