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12BD" w:rsidRPr="004C319F" w:rsidRDefault="00BC7864" w:rsidP="005712BD">
      <w:pPr>
        <w:rPr>
          <w:rFonts w:ascii="Cambria" w:hAnsi="Cambria"/>
        </w:rPr>
      </w:pPr>
      <w:r w:rsidRPr="00BC7864">
        <w:rPr>
          <w:rFonts w:ascii="Cambria" w:hAnsi="Cambria"/>
          <w:b/>
          <w:sz w:val="28"/>
          <w:u w:val="single"/>
        </w:rPr>
        <w:t>Anthropology.</w:t>
      </w:r>
      <w:r w:rsidRPr="00BC7864">
        <w:rPr>
          <w:rFonts w:ascii="Cambria" w:hAnsi="Cambria"/>
          <w:b/>
          <w:sz w:val="28"/>
          <w:u w:val="single"/>
        </w:rPr>
        <w:br/>
        <w:t>People’s Worlds: Lives and Livelihoods.</w:t>
      </w:r>
      <w:r w:rsidRPr="00BC7864">
        <w:rPr>
          <w:rFonts w:ascii="Cambria" w:hAnsi="Cambria"/>
          <w:sz w:val="28"/>
        </w:rPr>
        <w:t xml:space="preserve">  </w:t>
      </w:r>
      <w:r>
        <w:rPr>
          <w:rFonts w:ascii="Cambria" w:hAnsi="Cambria"/>
          <w:sz w:val="28"/>
        </w:rPr>
        <w:br/>
      </w:r>
      <w:r>
        <w:rPr>
          <w:rFonts w:ascii="Cambria" w:hAnsi="Cambria"/>
          <w:sz w:val="28"/>
        </w:rPr>
        <w:br/>
      </w:r>
      <w:r>
        <w:rPr>
          <w:rFonts w:ascii="Cambria" w:hAnsi="Cambria"/>
          <w:sz w:val="24"/>
        </w:rPr>
        <w:t xml:space="preserve">  </w:t>
      </w:r>
      <w:r>
        <w:rPr>
          <w:rFonts w:ascii="Cambria" w:hAnsi="Cambria"/>
          <w:sz w:val="24"/>
        </w:rPr>
        <w:br/>
        <w:t xml:space="preserve">                          ‘</w:t>
      </w:r>
      <w:r w:rsidRPr="00BC7864">
        <w:rPr>
          <w:rFonts w:ascii="Cambria" w:hAnsi="Cambria"/>
          <w:sz w:val="24"/>
        </w:rPr>
        <w:t>In</w:t>
      </w:r>
      <w:r>
        <w:rPr>
          <w:rFonts w:ascii="Cambria" w:hAnsi="Cambria"/>
          <w:sz w:val="24"/>
        </w:rPr>
        <w:t xml:space="preserve"> 500 words compare and contrast the San with the Mbuti.’</w:t>
      </w:r>
      <w:r>
        <w:rPr>
          <w:rFonts w:ascii="Cambria" w:hAnsi="Cambria"/>
          <w:sz w:val="28"/>
          <w:u w:val="single"/>
        </w:rPr>
        <w:t xml:space="preserve">                  </w:t>
      </w:r>
      <w:r>
        <w:rPr>
          <w:rFonts w:ascii="Cambria" w:hAnsi="Cambria"/>
          <w:sz w:val="28"/>
          <w:u w:val="single"/>
        </w:rPr>
        <w:br/>
      </w:r>
      <w:r>
        <w:rPr>
          <w:rFonts w:ascii="Cambria" w:hAnsi="Cambria"/>
          <w:sz w:val="28"/>
          <w:u w:val="single"/>
        </w:rPr>
        <w:br/>
      </w:r>
      <w:r>
        <w:rPr>
          <w:rFonts w:ascii="Cambria" w:hAnsi="Cambria"/>
          <w:sz w:val="28"/>
          <w:u w:val="single"/>
        </w:rPr>
        <w:br/>
      </w:r>
      <w:r w:rsidR="00A57FFE">
        <w:rPr>
          <w:rFonts w:ascii="Cambria" w:hAnsi="Cambria"/>
          <w:sz w:val="24"/>
        </w:rPr>
        <w:t>In a world in which many of us do not have to think twice about where our food comes from, it is easy to forget that for others, f</w:t>
      </w:r>
      <w:r w:rsidR="00B06757">
        <w:rPr>
          <w:rFonts w:ascii="Cambria" w:hAnsi="Cambria"/>
          <w:sz w:val="24"/>
        </w:rPr>
        <w:t xml:space="preserve">oraging is still key to sustaining life. </w:t>
      </w:r>
      <w:r w:rsidR="00A57FFE">
        <w:rPr>
          <w:rFonts w:ascii="Cambria" w:hAnsi="Cambria"/>
          <w:sz w:val="24"/>
        </w:rPr>
        <w:t xml:space="preserve">Those who rely predominantly </w:t>
      </w:r>
      <w:r w:rsidR="00B06757">
        <w:rPr>
          <w:rFonts w:ascii="Cambria" w:hAnsi="Cambria"/>
          <w:sz w:val="24"/>
        </w:rPr>
        <w:t>on foraging in order to survive,</w:t>
      </w:r>
      <w:r w:rsidR="00EA3A68">
        <w:rPr>
          <w:rFonts w:ascii="Cambria" w:hAnsi="Cambria"/>
          <w:sz w:val="24"/>
        </w:rPr>
        <w:t xml:space="preserve"> are</w:t>
      </w:r>
      <w:r w:rsidR="00A57FFE">
        <w:rPr>
          <w:rFonts w:ascii="Cambria" w:hAnsi="Cambria"/>
          <w:sz w:val="24"/>
        </w:rPr>
        <w:t xml:space="preserve"> known as hunter-gatherers. </w:t>
      </w:r>
      <w:r w:rsidR="00870BFE">
        <w:rPr>
          <w:rFonts w:ascii="Cambria" w:hAnsi="Cambria"/>
          <w:sz w:val="24"/>
        </w:rPr>
        <w:t>Hunter-gatherer groups exist all over</w:t>
      </w:r>
      <w:r w:rsidR="00B06757">
        <w:rPr>
          <w:rFonts w:ascii="Cambria" w:hAnsi="Cambria"/>
          <w:sz w:val="24"/>
        </w:rPr>
        <w:t xml:space="preserve"> the world, and while they share the same method of survival, their ways of life vary greatly. </w:t>
      </w:r>
      <w:r w:rsidR="00A57FFE">
        <w:rPr>
          <w:rFonts w:ascii="Cambria" w:hAnsi="Cambria"/>
          <w:sz w:val="24"/>
        </w:rPr>
        <w:br/>
      </w:r>
      <w:r w:rsidR="00A57FFE">
        <w:rPr>
          <w:rFonts w:ascii="Cambria" w:hAnsi="Cambria"/>
          <w:sz w:val="24"/>
        </w:rPr>
        <w:br/>
      </w:r>
      <w:r w:rsidR="00A57FFE" w:rsidRPr="00B9209A">
        <w:rPr>
          <w:rFonts w:ascii="Cambria" w:hAnsi="Cambria"/>
          <w:b/>
          <w:sz w:val="28"/>
          <w:u w:val="single"/>
        </w:rPr>
        <w:t>The Mbuti</w:t>
      </w:r>
      <w:r w:rsidR="00B06757" w:rsidRPr="00B9209A">
        <w:rPr>
          <w:rFonts w:ascii="Cambria" w:hAnsi="Cambria"/>
          <w:b/>
          <w:sz w:val="28"/>
          <w:u w:val="single"/>
        </w:rPr>
        <w:t>.</w:t>
      </w:r>
      <w:r w:rsidR="00B06757">
        <w:rPr>
          <w:rFonts w:ascii="Cambria" w:hAnsi="Cambria"/>
          <w:b/>
          <w:sz w:val="24"/>
        </w:rPr>
        <w:br/>
      </w:r>
      <w:r w:rsidR="00B06757">
        <w:rPr>
          <w:rFonts w:ascii="Cambria" w:hAnsi="Cambria"/>
          <w:b/>
          <w:sz w:val="24"/>
        </w:rPr>
        <w:br/>
      </w:r>
      <w:r w:rsidR="00F575E2">
        <w:rPr>
          <w:rFonts w:ascii="Cambria" w:hAnsi="Cambria"/>
          <w:sz w:val="24"/>
        </w:rPr>
        <w:t>‘</w:t>
      </w:r>
      <w:r w:rsidR="00B06757">
        <w:rPr>
          <w:rFonts w:ascii="Cambria" w:hAnsi="Cambria"/>
          <w:sz w:val="24"/>
        </w:rPr>
        <w:t>Mbuti</w:t>
      </w:r>
      <w:r w:rsidR="00F575E2">
        <w:rPr>
          <w:rFonts w:ascii="Cambria" w:hAnsi="Cambria"/>
          <w:sz w:val="24"/>
        </w:rPr>
        <w:t>’</w:t>
      </w:r>
      <w:r w:rsidR="00B06757">
        <w:rPr>
          <w:rFonts w:ascii="Cambria" w:hAnsi="Cambria"/>
          <w:sz w:val="24"/>
        </w:rPr>
        <w:t xml:space="preserve"> </w:t>
      </w:r>
      <w:r w:rsidR="001D3044">
        <w:rPr>
          <w:rFonts w:ascii="Cambria" w:hAnsi="Cambria"/>
          <w:sz w:val="24"/>
        </w:rPr>
        <w:t xml:space="preserve">is a term used </w:t>
      </w:r>
      <w:r w:rsidR="001E6B81">
        <w:rPr>
          <w:rFonts w:ascii="Cambria" w:hAnsi="Cambria"/>
          <w:sz w:val="24"/>
        </w:rPr>
        <w:t>to describe an indigenous group</w:t>
      </w:r>
      <w:r w:rsidR="001D3044">
        <w:rPr>
          <w:rFonts w:ascii="Cambria" w:hAnsi="Cambria"/>
          <w:sz w:val="24"/>
        </w:rPr>
        <w:t xml:space="preserve"> made up of</w:t>
      </w:r>
      <w:r w:rsidR="00B06757">
        <w:rPr>
          <w:rFonts w:ascii="Cambria" w:hAnsi="Cambria"/>
          <w:sz w:val="24"/>
        </w:rPr>
        <w:t xml:space="preserve"> several </w:t>
      </w:r>
      <w:r w:rsidR="001E6B81">
        <w:rPr>
          <w:rFonts w:ascii="Cambria" w:hAnsi="Cambria"/>
          <w:sz w:val="24"/>
        </w:rPr>
        <w:t xml:space="preserve">bands of </w:t>
      </w:r>
      <w:r w:rsidR="00EA3A68">
        <w:rPr>
          <w:rFonts w:ascii="Cambria" w:hAnsi="Cambria"/>
          <w:sz w:val="24"/>
        </w:rPr>
        <w:t xml:space="preserve">pygmy </w:t>
      </w:r>
      <w:r w:rsidR="001E6B81">
        <w:rPr>
          <w:rFonts w:ascii="Cambria" w:hAnsi="Cambria"/>
          <w:sz w:val="24"/>
        </w:rPr>
        <w:t xml:space="preserve">hunter-gatherers </w:t>
      </w:r>
      <w:r w:rsidR="001D3044">
        <w:rPr>
          <w:rFonts w:ascii="Cambria" w:hAnsi="Cambria"/>
          <w:sz w:val="24"/>
        </w:rPr>
        <w:t xml:space="preserve">that live in </w:t>
      </w:r>
      <w:r w:rsidR="00F575E2">
        <w:rPr>
          <w:rFonts w:ascii="Cambria" w:hAnsi="Cambria"/>
          <w:sz w:val="24"/>
        </w:rPr>
        <w:t xml:space="preserve">the Congo region of Africa. </w:t>
      </w:r>
      <w:r w:rsidR="00C04C9D">
        <w:rPr>
          <w:rFonts w:ascii="Cambria" w:hAnsi="Cambria"/>
          <w:sz w:val="24"/>
        </w:rPr>
        <w:t>Sometimes known as ‘’the people of the forest’’, the Mbuti live in the Ituri forest, and are deeply connected to their environment, which is central to their way of life. The forest is more</w:t>
      </w:r>
      <w:r w:rsidR="00F575E2">
        <w:rPr>
          <w:rFonts w:ascii="Cambria" w:hAnsi="Cambria"/>
          <w:sz w:val="24"/>
        </w:rPr>
        <w:t xml:space="preserve"> than </w:t>
      </w:r>
      <w:r w:rsidR="00EA3A68">
        <w:rPr>
          <w:rFonts w:ascii="Cambria" w:hAnsi="Cambria"/>
          <w:sz w:val="24"/>
        </w:rPr>
        <w:t xml:space="preserve">merely </w:t>
      </w:r>
      <w:r w:rsidR="00F575E2">
        <w:rPr>
          <w:rFonts w:ascii="Cambria" w:hAnsi="Cambria"/>
          <w:sz w:val="24"/>
        </w:rPr>
        <w:t xml:space="preserve">an environment: </w:t>
      </w:r>
      <w:r w:rsidR="001E6B81">
        <w:rPr>
          <w:rFonts w:ascii="Cambria" w:hAnsi="Cambria"/>
          <w:sz w:val="24"/>
        </w:rPr>
        <w:t xml:space="preserve">‘’it is their world.’’ </w:t>
      </w:r>
      <w:sdt>
        <w:sdtPr>
          <w:rPr>
            <w:rFonts w:ascii="Cambria" w:hAnsi="Cambria"/>
            <w:sz w:val="24"/>
          </w:rPr>
          <w:id w:val="953130586"/>
          <w:citation/>
        </w:sdtPr>
        <w:sdtEndPr/>
        <w:sdtContent>
          <w:r w:rsidR="001E6B81">
            <w:rPr>
              <w:rFonts w:ascii="Cambria" w:hAnsi="Cambria"/>
              <w:sz w:val="24"/>
            </w:rPr>
            <w:fldChar w:fldCharType="begin"/>
          </w:r>
          <w:r w:rsidR="001E6B81">
            <w:rPr>
              <w:rFonts w:ascii="Cambria" w:hAnsi="Cambria"/>
              <w:sz w:val="24"/>
            </w:rPr>
            <w:instrText xml:space="preserve"> CITATION Col61 \l 2057 </w:instrText>
          </w:r>
          <w:r w:rsidR="001E6B81">
            <w:rPr>
              <w:rFonts w:ascii="Cambria" w:hAnsi="Cambria"/>
              <w:sz w:val="24"/>
            </w:rPr>
            <w:fldChar w:fldCharType="separate"/>
          </w:r>
          <w:r w:rsidR="001E6B81" w:rsidRPr="001E6B81">
            <w:rPr>
              <w:rFonts w:ascii="Cambria" w:hAnsi="Cambria"/>
              <w:noProof/>
              <w:sz w:val="24"/>
            </w:rPr>
            <w:t>(Turnbul, 1961)</w:t>
          </w:r>
          <w:r w:rsidR="001E6B81">
            <w:rPr>
              <w:rFonts w:ascii="Cambria" w:hAnsi="Cambria"/>
              <w:sz w:val="24"/>
            </w:rPr>
            <w:fldChar w:fldCharType="end"/>
          </w:r>
        </w:sdtContent>
      </w:sdt>
      <w:r w:rsidR="001E6B81">
        <w:rPr>
          <w:rFonts w:ascii="Cambria" w:hAnsi="Cambria"/>
          <w:sz w:val="24"/>
        </w:rPr>
        <w:t xml:space="preserve"> </w:t>
      </w:r>
      <w:r w:rsidR="00F575E2">
        <w:rPr>
          <w:rFonts w:ascii="Cambria" w:hAnsi="Cambria"/>
          <w:sz w:val="24"/>
        </w:rPr>
        <w:t>In this world, they are safe</w:t>
      </w:r>
      <w:r w:rsidR="001E6B81">
        <w:rPr>
          <w:rFonts w:ascii="Cambria" w:hAnsi="Cambria"/>
          <w:sz w:val="24"/>
        </w:rPr>
        <w:t xml:space="preserve">, able to live off their natural surroundings without causing any substantial damage to their </w:t>
      </w:r>
      <w:r w:rsidR="00EA3A68">
        <w:rPr>
          <w:rFonts w:ascii="Cambria" w:hAnsi="Cambria"/>
          <w:sz w:val="24"/>
        </w:rPr>
        <w:t xml:space="preserve">forest </w:t>
      </w:r>
      <w:r w:rsidR="001E6B81">
        <w:rPr>
          <w:rFonts w:ascii="Cambria" w:hAnsi="Cambria"/>
          <w:sz w:val="24"/>
        </w:rPr>
        <w:t>home</w:t>
      </w:r>
      <w:r w:rsidR="00EA3A68">
        <w:rPr>
          <w:rFonts w:ascii="Cambria" w:hAnsi="Cambria"/>
          <w:sz w:val="24"/>
        </w:rPr>
        <w:t xml:space="preserve"> which they care for greatly. It is thought that the Mbuti are one of the</w:t>
      </w:r>
      <w:r w:rsidR="00C04C9D">
        <w:rPr>
          <w:rFonts w:ascii="Cambria" w:hAnsi="Cambria"/>
          <w:sz w:val="24"/>
        </w:rPr>
        <w:t xml:space="preserve"> oldest groups to inhabit the Congo, living </w:t>
      </w:r>
      <w:r w:rsidR="00FD14FF">
        <w:rPr>
          <w:rFonts w:ascii="Cambria" w:hAnsi="Cambria"/>
          <w:sz w:val="24"/>
        </w:rPr>
        <w:t xml:space="preserve">there </w:t>
      </w:r>
      <w:r w:rsidR="00C04C9D">
        <w:rPr>
          <w:rFonts w:ascii="Cambria" w:hAnsi="Cambria"/>
          <w:sz w:val="24"/>
        </w:rPr>
        <w:t xml:space="preserve">for roughly 2000 years. </w:t>
      </w:r>
      <w:sdt>
        <w:sdtPr>
          <w:rPr>
            <w:rFonts w:ascii="Cambria" w:hAnsi="Cambria"/>
            <w:sz w:val="24"/>
          </w:rPr>
          <w:id w:val="-504358820"/>
          <w:citation/>
        </w:sdtPr>
        <w:sdtEndPr/>
        <w:sdtContent>
          <w:r w:rsidR="00C04C9D">
            <w:rPr>
              <w:rFonts w:ascii="Cambria" w:hAnsi="Cambria"/>
              <w:sz w:val="24"/>
            </w:rPr>
            <w:fldChar w:fldCharType="begin"/>
          </w:r>
          <w:r w:rsidR="00C04C9D">
            <w:rPr>
              <w:rFonts w:ascii="Cambria" w:hAnsi="Cambria"/>
              <w:sz w:val="24"/>
            </w:rPr>
            <w:instrText xml:space="preserve"> CITATION Har84 \l 2057 </w:instrText>
          </w:r>
          <w:r w:rsidR="00C04C9D">
            <w:rPr>
              <w:rFonts w:ascii="Cambria" w:hAnsi="Cambria"/>
              <w:sz w:val="24"/>
            </w:rPr>
            <w:fldChar w:fldCharType="separate"/>
          </w:r>
          <w:r w:rsidR="00C04C9D" w:rsidRPr="00C04C9D">
            <w:rPr>
              <w:rFonts w:ascii="Cambria" w:hAnsi="Cambria"/>
              <w:noProof/>
              <w:sz w:val="24"/>
            </w:rPr>
            <w:t>(Hart, 1984)</w:t>
          </w:r>
          <w:r w:rsidR="00C04C9D">
            <w:rPr>
              <w:rFonts w:ascii="Cambria" w:hAnsi="Cambria"/>
              <w:sz w:val="24"/>
            </w:rPr>
            <w:fldChar w:fldCharType="end"/>
          </w:r>
        </w:sdtContent>
      </w:sdt>
      <w:r w:rsidR="00C04C9D">
        <w:rPr>
          <w:rFonts w:ascii="Cambria" w:hAnsi="Cambria"/>
          <w:sz w:val="24"/>
        </w:rPr>
        <w:t xml:space="preserve"> </w:t>
      </w:r>
      <w:r w:rsidR="00B9209A">
        <w:rPr>
          <w:rFonts w:ascii="Cambria" w:hAnsi="Cambria"/>
          <w:sz w:val="24"/>
        </w:rPr>
        <w:br/>
        <w:t xml:space="preserve">According to Turnbull, the </w:t>
      </w:r>
      <w:proofErr w:type="spellStart"/>
      <w:r w:rsidR="00B9209A">
        <w:rPr>
          <w:rFonts w:ascii="Cambria" w:hAnsi="Cambria"/>
          <w:sz w:val="24"/>
        </w:rPr>
        <w:t>Mbuti</w:t>
      </w:r>
      <w:proofErr w:type="spellEnd"/>
      <w:r w:rsidR="00B9209A">
        <w:rPr>
          <w:rFonts w:ascii="Cambria" w:hAnsi="Cambria"/>
          <w:sz w:val="24"/>
        </w:rPr>
        <w:t xml:space="preserve"> are capable of walking through the forest ‘’swiftly, silently, and easily’’, knowing where every obstacle is, despite not seeing it. (The Forest People, 1961 Pg. 56) </w:t>
      </w:r>
      <w:r w:rsidR="000856AB">
        <w:rPr>
          <w:rFonts w:ascii="Cambria" w:hAnsi="Cambria"/>
          <w:sz w:val="24"/>
        </w:rPr>
        <w:t xml:space="preserve">The </w:t>
      </w:r>
      <w:proofErr w:type="spellStart"/>
      <w:r w:rsidR="000856AB">
        <w:rPr>
          <w:rFonts w:ascii="Cambria" w:hAnsi="Cambria"/>
          <w:sz w:val="24"/>
        </w:rPr>
        <w:t>Mbuti</w:t>
      </w:r>
      <w:proofErr w:type="spellEnd"/>
      <w:r w:rsidR="000856AB">
        <w:rPr>
          <w:rFonts w:ascii="Cambria" w:hAnsi="Cambria"/>
          <w:sz w:val="24"/>
        </w:rPr>
        <w:t xml:space="preserve"> care for animals as they do for the forest, their lifestyle steeped in animism, with certain animals being used to represent people, sexes and clans.</w:t>
      </w:r>
      <w:r w:rsidR="00EE3793">
        <w:rPr>
          <w:rFonts w:ascii="Cambria" w:hAnsi="Cambria"/>
          <w:b/>
          <w:sz w:val="24"/>
        </w:rPr>
        <w:br/>
      </w:r>
      <w:r w:rsidR="00EE3793">
        <w:rPr>
          <w:rFonts w:ascii="Cambria" w:hAnsi="Cambria"/>
          <w:b/>
          <w:sz w:val="24"/>
        </w:rPr>
        <w:br/>
      </w:r>
      <w:r w:rsidR="00EE3793">
        <w:rPr>
          <w:rFonts w:ascii="Cambria" w:hAnsi="Cambria"/>
          <w:sz w:val="24"/>
        </w:rPr>
        <w:t xml:space="preserve">The </w:t>
      </w:r>
      <w:proofErr w:type="spellStart"/>
      <w:r w:rsidR="00EE3793">
        <w:rPr>
          <w:rFonts w:ascii="Cambria" w:hAnsi="Cambria"/>
          <w:sz w:val="24"/>
        </w:rPr>
        <w:t>Mbuti</w:t>
      </w:r>
      <w:proofErr w:type="spellEnd"/>
      <w:r w:rsidR="00EE3793">
        <w:rPr>
          <w:rFonts w:ascii="Cambria" w:hAnsi="Cambria"/>
          <w:sz w:val="24"/>
        </w:rPr>
        <w:t xml:space="preserve"> do not attend or have their own formal education such as schools, and have no written language in which to write, however they teach and learn through enculturation, from birth, with boys learning to hunt and girls learning to gather</w:t>
      </w:r>
      <w:r w:rsidR="00B9209A">
        <w:rPr>
          <w:rFonts w:ascii="Cambria" w:hAnsi="Cambria"/>
          <w:b/>
          <w:sz w:val="24"/>
        </w:rPr>
        <w:br/>
      </w:r>
      <w:r w:rsidR="00B9209A">
        <w:rPr>
          <w:rFonts w:ascii="Cambria" w:hAnsi="Cambria"/>
          <w:b/>
          <w:sz w:val="24"/>
        </w:rPr>
        <w:br/>
      </w:r>
      <w:r w:rsidR="00B14F59">
        <w:rPr>
          <w:rFonts w:ascii="Cambria" w:hAnsi="Cambria"/>
          <w:sz w:val="24"/>
        </w:rPr>
        <w:t xml:space="preserve">The Eldest members of the </w:t>
      </w:r>
      <w:proofErr w:type="spellStart"/>
      <w:r w:rsidR="00B14F59">
        <w:rPr>
          <w:rFonts w:ascii="Cambria" w:hAnsi="Cambria"/>
          <w:sz w:val="24"/>
        </w:rPr>
        <w:t>Mbuti</w:t>
      </w:r>
      <w:proofErr w:type="spellEnd"/>
      <w:r w:rsidR="00B14F59">
        <w:rPr>
          <w:rFonts w:ascii="Cambria" w:hAnsi="Cambria"/>
          <w:sz w:val="24"/>
        </w:rPr>
        <w:t xml:space="preserve"> are regarded with apprehension, due to the fact that in order to survive in the forest, amongst a people who value and depend on mobility, the ‘’infirm can be a great handicap…’’ </w:t>
      </w:r>
      <w:sdt>
        <w:sdtPr>
          <w:rPr>
            <w:rFonts w:ascii="Cambria" w:hAnsi="Cambria"/>
            <w:sz w:val="24"/>
          </w:rPr>
          <w:id w:val="1981728197"/>
          <w:citation/>
        </w:sdtPr>
        <w:sdtContent>
          <w:r w:rsidR="00B14F59">
            <w:rPr>
              <w:rFonts w:ascii="Cambria" w:hAnsi="Cambria"/>
              <w:sz w:val="24"/>
            </w:rPr>
            <w:fldChar w:fldCharType="begin"/>
          </w:r>
          <w:r w:rsidR="00B14F59">
            <w:rPr>
              <w:rFonts w:ascii="Cambria" w:hAnsi="Cambria"/>
              <w:sz w:val="24"/>
            </w:rPr>
            <w:instrText xml:space="preserve"> CITATION Col61 \l 2057 </w:instrText>
          </w:r>
          <w:r w:rsidR="00B14F59">
            <w:rPr>
              <w:rFonts w:ascii="Cambria" w:hAnsi="Cambria"/>
              <w:sz w:val="24"/>
            </w:rPr>
            <w:fldChar w:fldCharType="separate"/>
          </w:r>
          <w:r w:rsidR="00B14F59" w:rsidRPr="00B14F59">
            <w:rPr>
              <w:rFonts w:ascii="Cambria" w:hAnsi="Cambria"/>
              <w:noProof/>
              <w:sz w:val="24"/>
            </w:rPr>
            <w:t>(Turnbul, 1961)</w:t>
          </w:r>
          <w:r w:rsidR="00B14F59">
            <w:rPr>
              <w:rFonts w:ascii="Cambria" w:hAnsi="Cambria"/>
              <w:sz w:val="24"/>
            </w:rPr>
            <w:fldChar w:fldCharType="end"/>
          </w:r>
        </w:sdtContent>
      </w:sdt>
      <w:r w:rsidR="00B14F59">
        <w:rPr>
          <w:rFonts w:ascii="Cambria" w:hAnsi="Cambria"/>
          <w:sz w:val="24"/>
        </w:rPr>
        <w:t xml:space="preserve"> and therefore are rumoured to be at risk of being left behind as the group move from camp to camp. As hunter-gatherers, the </w:t>
      </w:r>
      <w:proofErr w:type="spellStart"/>
      <w:r w:rsidR="00B14F59">
        <w:rPr>
          <w:rFonts w:ascii="Cambria" w:hAnsi="Cambria"/>
          <w:sz w:val="24"/>
        </w:rPr>
        <w:t>Mbuti</w:t>
      </w:r>
      <w:proofErr w:type="spellEnd"/>
      <w:r w:rsidR="00B14F59">
        <w:rPr>
          <w:rFonts w:ascii="Cambria" w:hAnsi="Cambria"/>
          <w:sz w:val="24"/>
        </w:rPr>
        <w:t xml:space="preserve"> depend on hunting for their food: a feat which requires physical prowess, speed and stealth, qualities which an elderly member of the group may have lost in age.</w:t>
      </w:r>
      <w:r w:rsidR="000856AB">
        <w:rPr>
          <w:rFonts w:ascii="Cambria" w:hAnsi="Cambria"/>
          <w:sz w:val="24"/>
        </w:rPr>
        <w:t xml:space="preserve"> </w:t>
      </w:r>
      <w:r w:rsidR="00EE3793">
        <w:rPr>
          <w:rFonts w:ascii="Cambria" w:hAnsi="Cambria"/>
          <w:sz w:val="24"/>
        </w:rPr>
        <w:br/>
      </w:r>
      <w:r w:rsidR="00EE3793">
        <w:rPr>
          <w:rFonts w:ascii="Cambria" w:hAnsi="Cambria"/>
          <w:sz w:val="24"/>
        </w:rPr>
        <w:br/>
      </w:r>
      <w:r w:rsidR="000856AB">
        <w:rPr>
          <w:rFonts w:ascii="Cambria" w:hAnsi="Cambria"/>
          <w:sz w:val="24"/>
        </w:rPr>
        <w:br/>
      </w:r>
      <w:r w:rsidR="000856AB">
        <w:rPr>
          <w:rFonts w:ascii="Cambria" w:hAnsi="Cambria"/>
          <w:sz w:val="24"/>
        </w:rPr>
        <w:br/>
      </w:r>
      <w:r w:rsidR="00B9209A">
        <w:rPr>
          <w:rFonts w:ascii="Cambria" w:hAnsi="Cambria"/>
          <w:sz w:val="24"/>
        </w:rPr>
        <w:br/>
      </w:r>
      <w:r w:rsidR="00EE3793">
        <w:rPr>
          <w:rFonts w:ascii="Cambria" w:hAnsi="Cambria"/>
          <w:b/>
          <w:sz w:val="28"/>
          <w:u w:val="single"/>
        </w:rPr>
        <w:lastRenderedPageBreak/>
        <w:t>The San.</w:t>
      </w:r>
      <w:r w:rsidR="00EE3793">
        <w:rPr>
          <w:rFonts w:ascii="Cambria" w:hAnsi="Cambria"/>
          <w:sz w:val="24"/>
        </w:rPr>
        <w:br/>
      </w:r>
      <w:r w:rsidR="00EE3793">
        <w:rPr>
          <w:rFonts w:ascii="Cambria" w:hAnsi="Cambria"/>
          <w:sz w:val="24"/>
        </w:rPr>
        <w:br/>
        <w:t>The term ‘San’ refers to bands of hunter-gatherers usually related by blood or through marriage</w:t>
      </w:r>
      <w:r w:rsidR="00AD550D">
        <w:rPr>
          <w:rFonts w:ascii="Cambria" w:hAnsi="Cambria"/>
          <w:sz w:val="24"/>
        </w:rPr>
        <w:t xml:space="preserve">, who occupy the Kalahari desert in </w:t>
      </w:r>
      <w:r w:rsidR="00CE7A49">
        <w:rPr>
          <w:rFonts w:ascii="Cambria" w:hAnsi="Cambria"/>
          <w:sz w:val="24"/>
        </w:rPr>
        <w:t xml:space="preserve">Southern Africa. </w:t>
      </w:r>
      <w:r w:rsidR="00AD550D">
        <w:rPr>
          <w:rFonts w:ascii="Cambria" w:hAnsi="Cambria"/>
          <w:sz w:val="24"/>
        </w:rPr>
        <w:t xml:space="preserve"> </w:t>
      </w:r>
      <w:r w:rsidR="00CE7A49">
        <w:rPr>
          <w:rFonts w:ascii="Cambria" w:hAnsi="Cambria"/>
          <w:sz w:val="24"/>
        </w:rPr>
        <w:t xml:space="preserve">As the </w:t>
      </w:r>
      <w:proofErr w:type="spellStart"/>
      <w:r w:rsidR="00CE7A49">
        <w:rPr>
          <w:rFonts w:ascii="Cambria" w:hAnsi="Cambria"/>
          <w:sz w:val="24"/>
        </w:rPr>
        <w:t>Mbuti</w:t>
      </w:r>
      <w:proofErr w:type="spellEnd"/>
      <w:r w:rsidR="00CE7A49">
        <w:rPr>
          <w:rFonts w:ascii="Cambria" w:hAnsi="Cambria"/>
          <w:sz w:val="24"/>
        </w:rPr>
        <w:t xml:space="preserve"> are </w:t>
      </w:r>
      <w:r w:rsidR="00EE3793">
        <w:rPr>
          <w:rFonts w:ascii="Cambria" w:hAnsi="Cambria"/>
          <w:sz w:val="24"/>
        </w:rPr>
        <w:t>sometimes known by way of their environment (as the ‘forest people,’) the San are often known as ‘Bushmen’</w:t>
      </w:r>
      <w:r w:rsidR="00CE7A49">
        <w:rPr>
          <w:rFonts w:ascii="Cambria" w:hAnsi="Cambria"/>
          <w:sz w:val="24"/>
        </w:rPr>
        <w:t xml:space="preserve">. </w:t>
      </w:r>
      <w:r w:rsidR="00CA3A3D">
        <w:rPr>
          <w:rFonts w:ascii="Cambria" w:hAnsi="Cambria"/>
          <w:sz w:val="24"/>
        </w:rPr>
        <w:t xml:space="preserve">Similar to the description of the </w:t>
      </w:r>
      <w:proofErr w:type="spellStart"/>
      <w:r w:rsidR="00CA3A3D">
        <w:rPr>
          <w:rFonts w:ascii="Cambria" w:hAnsi="Cambria"/>
          <w:sz w:val="24"/>
        </w:rPr>
        <w:t>Mbuti</w:t>
      </w:r>
      <w:proofErr w:type="spellEnd"/>
      <w:r w:rsidR="00CA3A3D">
        <w:rPr>
          <w:rFonts w:ascii="Cambria" w:hAnsi="Cambria"/>
          <w:sz w:val="24"/>
        </w:rPr>
        <w:t xml:space="preserve"> as ‘’swift’’, easily moving silently through the forests obstacles, Marshall-Thomas describes the San as having ‘’extreme grace in their way of moving, strong and deft and lithe.’’ </w:t>
      </w:r>
      <w:sdt>
        <w:sdtPr>
          <w:rPr>
            <w:rFonts w:ascii="Cambria" w:hAnsi="Cambria"/>
            <w:sz w:val="24"/>
          </w:rPr>
          <w:id w:val="-387346542"/>
          <w:citation/>
        </w:sdtPr>
        <w:sdtContent>
          <w:r w:rsidR="00CA3A3D">
            <w:rPr>
              <w:rFonts w:ascii="Cambria" w:hAnsi="Cambria"/>
              <w:sz w:val="24"/>
            </w:rPr>
            <w:fldChar w:fldCharType="begin"/>
          </w:r>
          <w:r w:rsidR="00CA3A3D">
            <w:rPr>
              <w:rFonts w:ascii="Cambria" w:hAnsi="Cambria"/>
              <w:sz w:val="24"/>
            </w:rPr>
            <w:instrText xml:space="preserve"> CITATION Eli58 \l 2057 </w:instrText>
          </w:r>
          <w:r w:rsidR="00CA3A3D">
            <w:rPr>
              <w:rFonts w:ascii="Cambria" w:hAnsi="Cambria"/>
              <w:sz w:val="24"/>
            </w:rPr>
            <w:fldChar w:fldCharType="separate"/>
          </w:r>
          <w:r w:rsidR="00CA3A3D" w:rsidRPr="00CA3A3D">
            <w:rPr>
              <w:rFonts w:ascii="Cambria" w:hAnsi="Cambria"/>
              <w:noProof/>
              <w:sz w:val="24"/>
            </w:rPr>
            <w:t>(Thomas, 1958)</w:t>
          </w:r>
          <w:r w:rsidR="00CA3A3D">
            <w:rPr>
              <w:rFonts w:ascii="Cambria" w:hAnsi="Cambria"/>
              <w:sz w:val="24"/>
            </w:rPr>
            <w:fldChar w:fldCharType="end"/>
          </w:r>
        </w:sdtContent>
      </w:sdt>
      <w:r w:rsidR="00CA3A3D">
        <w:rPr>
          <w:rFonts w:ascii="Cambria" w:hAnsi="Cambria"/>
          <w:sz w:val="24"/>
        </w:rPr>
        <w:br/>
        <w:t xml:space="preserve">The </w:t>
      </w:r>
      <w:proofErr w:type="spellStart"/>
      <w:r w:rsidR="00CA3A3D">
        <w:rPr>
          <w:rFonts w:ascii="Cambria" w:hAnsi="Cambria"/>
          <w:sz w:val="24"/>
        </w:rPr>
        <w:t>Mbuti</w:t>
      </w:r>
      <w:proofErr w:type="spellEnd"/>
      <w:r w:rsidR="00CA3A3D">
        <w:rPr>
          <w:rFonts w:ascii="Cambria" w:hAnsi="Cambria"/>
          <w:sz w:val="24"/>
        </w:rPr>
        <w:t xml:space="preserve"> and San are perhaps perceived by those who observe them as being swift and graceful, due to their comfort and familiarity in their environments: environments that ‘outsiders’ would not naturally be at</w:t>
      </w:r>
      <w:r w:rsidR="0049703D">
        <w:rPr>
          <w:rFonts w:ascii="Cambria" w:hAnsi="Cambria"/>
          <w:sz w:val="24"/>
        </w:rPr>
        <w:t xml:space="preserve"> one with. </w:t>
      </w:r>
      <w:r w:rsidR="0049703D">
        <w:rPr>
          <w:rFonts w:ascii="Cambria" w:hAnsi="Cambria"/>
          <w:sz w:val="24"/>
        </w:rPr>
        <w:br/>
      </w:r>
      <w:r w:rsidR="0049703D">
        <w:rPr>
          <w:rFonts w:ascii="Cambria" w:hAnsi="Cambria"/>
          <w:sz w:val="24"/>
        </w:rPr>
        <w:t xml:space="preserve">Similar to the </w:t>
      </w:r>
      <w:proofErr w:type="spellStart"/>
      <w:r w:rsidR="0049703D">
        <w:rPr>
          <w:rFonts w:ascii="Cambria" w:hAnsi="Cambria"/>
          <w:sz w:val="24"/>
        </w:rPr>
        <w:t>Mbuti</w:t>
      </w:r>
      <w:proofErr w:type="spellEnd"/>
      <w:r w:rsidR="0049703D">
        <w:rPr>
          <w:rFonts w:ascii="Cambria" w:hAnsi="Cambria"/>
          <w:sz w:val="24"/>
        </w:rPr>
        <w:t xml:space="preserve">, the San move in small family bands, </w:t>
      </w:r>
      <w:r w:rsidR="0049703D">
        <w:rPr>
          <w:rFonts w:ascii="Cambria" w:hAnsi="Cambria"/>
          <w:sz w:val="24"/>
        </w:rPr>
        <w:t xml:space="preserve">and </w:t>
      </w:r>
      <w:r w:rsidR="00CA3A3D">
        <w:rPr>
          <w:rFonts w:ascii="Cambria" w:hAnsi="Cambria"/>
          <w:sz w:val="24"/>
        </w:rPr>
        <w:t>do not stay in one place for a prolonged period of time, choosing to move continuously, only settling temporarily in huts fashioned from dry grass.</w:t>
      </w:r>
      <w:r w:rsidR="006C1E4E">
        <w:rPr>
          <w:rFonts w:ascii="Cambria" w:hAnsi="Cambria"/>
          <w:sz w:val="24"/>
        </w:rPr>
        <w:br/>
      </w:r>
      <w:r w:rsidR="006C1E4E">
        <w:rPr>
          <w:rFonts w:ascii="Cambria" w:hAnsi="Cambria"/>
          <w:sz w:val="24"/>
        </w:rPr>
        <w:br/>
        <w:t xml:space="preserve">While the </w:t>
      </w:r>
      <w:proofErr w:type="spellStart"/>
      <w:r w:rsidR="006C1E4E">
        <w:rPr>
          <w:rFonts w:ascii="Cambria" w:hAnsi="Cambria"/>
          <w:sz w:val="24"/>
        </w:rPr>
        <w:t>Mbuti</w:t>
      </w:r>
      <w:proofErr w:type="spellEnd"/>
      <w:r w:rsidR="006C1E4E">
        <w:rPr>
          <w:rFonts w:ascii="Cambria" w:hAnsi="Cambria"/>
          <w:sz w:val="24"/>
        </w:rPr>
        <w:t xml:space="preserve"> have a meat-rich diet due to hunting and the connection to villages where meat can be bought, for the San, ‘’plant foods make up the majority of their diet’’ </w:t>
      </w:r>
      <w:sdt>
        <w:sdtPr>
          <w:rPr>
            <w:rFonts w:ascii="Cambria" w:hAnsi="Cambria"/>
            <w:sz w:val="24"/>
          </w:rPr>
          <w:id w:val="-1825963978"/>
          <w:citation/>
        </w:sdtPr>
        <w:sdtContent>
          <w:r w:rsidR="006C1E4E">
            <w:rPr>
              <w:rFonts w:ascii="Cambria" w:hAnsi="Cambria"/>
              <w:sz w:val="24"/>
            </w:rPr>
            <w:fldChar w:fldCharType="begin"/>
          </w:r>
          <w:r w:rsidR="006C1E4E">
            <w:rPr>
              <w:rFonts w:ascii="Cambria" w:hAnsi="Cambria"/>
              <w:sz w:val="24"/>
            </w:rPr>
            <w:instrText xml:space="preserve"> CITATION Hol05 \l 2057 </w:instrText>
          </w:r>
          <w:r w:rsidR="006C1E4E">
            <w:rPr>
              <w:rFonts w:ascii="Cambria" w:hAnsi="Cambria"/>
              <w:sz w:val="24"/>
            </w:rPr>
            <w:fldChar w:fldCharType="separate"/>
          </w:r>
          <w:r w:rsidR="006C1E4E" w:rsidRPr="006C1E4E">
            <w:rPr>
              <w:rFonts w:ascii="Cambria" w:hAnsi="Cambria"/>
              <w:noProof/>
              <w:sz w:val="24"/>
            </w:rPr>
            <w:t>(Peters-Golden, 2005)</w:t>
          </w:r>
          <w:r w:rsidR="006C1E4E">
            <w:rPr>
              <w:rFonts w:ascii="Cambria" w:hAnsi="Cambria"/>
              <w:sz w:val="24"/>
            </w:rPr>
            <w:fldChar w:fldCharType="end"/>
          </w:r>
        </w:sdtContent>
      </w:sdt>
      <w:r w:rsidR="00E61E8E">
        <w:rPr>
          <w:rFonts w:ascii="Cambria" w:hAnsi="Cambria"/>
          <w:sz w:val="24"/>
        </w:rPr>
        <w:t xml:space="preserve"> perhaps due to the conditions of the desert making hunting more difficult, with meat only making up approximately 30 percent of the diet. </w:t>
      </w:r>
      <w:sdt>
        <w:sdtPr>
          <w:rPr>
            <w:rFonts w:ascii="Cambria" w:hAnsi="Cambria"/>
            <w:sz w:val="24"/>
          </w:rPr>
          <w:id w:val="-879782384"/>
          <w:citation/>
        </w:sdtPr>
        <w:sdtContent>
          <w:r w:rsidR="00E61E8E">
            <w:rPr>
              <w:rFonts w:ascii="Cambria" w:hAnsi="Cambria"/>
              <w:sz w:val="24"/>
            </w:rPr>
            <w:fldChar w:fldCharType="begin"/>
          </w:r>
          <w:r w:rsidR="00E61E8E">
            <w:rPr>
              <w:rFonts w:ascii="Cambria" w:hAnsi="Cambria"/>
              <w:sz w:val="24"/>
            </w:rPr>
            <w:instrText xml:space="preserve"> CITATION Hol05 \l 2057 </w:instrText>
          </w:r>
          <w:r w:rsidR="00E61E8E">
            <w:rPr>
              <w:rFonts w:ascii="Cambria" w:hAnsi="Cambria"/>
              <w:sz w:val="24"/>
            </w:rPr>
            <w:fldChar w:fldCharType="separate"/>
          </w:r>
          <w:r w:rsidR="00E61E8E" w:rsidRPr="00E61E8E">
            <w:rPr>
              <w:rFonts w:ascii="Cambria" w:hAnsi="Cambria"/>
              <w:noProof/>
              <w:sz w:val="24"/>
            </w:rPr>
            <w:t>(Peters-Golden, 2005)</w:t>
          </w:r>
          <w:r w:rsidR="00E61E8E">
            <w:rPr>
              <w:rFonts w:ascii="Cambria" w:hAnsi="Cambria"/>
              <w:sz w:val="24"/>
            </w:rPr>
            <w:fldChar w:fldCharType="end"/>
          </w:r>
        </w:sdtContent>
      </w:sdt>
      <w:r w:rsidR="00AB4647">
        <w:rPr>
          <w:rFonts w:ascii="Cambria" w:hAnsi="Cambria"/>
          <w:sz w:val="24"/>
        </w:rPr>
        <w:br/>
      </w:r>
      <w:r w:rsidR="00AB4647">
        <w:rPr>
          <w:rFonts w:ascii="Cambria" w:hAnsi="Cambria"/>
          <w:sz w:val="24"/>
        </w:rPr>
        <w:br/>
      </w:r>
      <w:r w:rsidR="00E61E8E">
        <w:rPr>
          <w:rFonts w:ascii="Cambria" w:hAnsi="Cambria"/>
          <w:sz w:val="24"/>
        </w:rPr>
        <w:t>The San maintain egalitarianism in regards to each member of the groups position and ego, by ensuring they temper enthusiasm for a successful hunt or hunter, in order to avoid praising one man more than others</w:t>
      </w:r>
      <w:r w:rsidR="00AB4647">
        <w:rPr>
          <w:rFonts w:ascii="Cambria" w:hAnsi="Cambria"/>
          <w:sz w:val="24"/>
        </w:rPr>
        <w:t xml:space="preserve">, emphasizing his worth. This is in contrast to the attitudes of the </w:t>
      </w:r>
      <w:proofErr w:type="spellStart"/>
      <w:r w:rsidR="00AB4647">
        <w:rPr>
          <w:rFonts w:ascii="Cambria" w:hAnsi="Cambria"/>
          <w:sz w:val="24"/>
        </w:rPr>
        <w:t>Mbuti</w:t>
      </w:r>
      <w:proofErr w:type="spellEnd"/>
      <w:r w:rsidR="00AB4647">
        <w:rPr>
          <w:rFonts w:ascii="Cambria" w:hAnsi="Cambria"/>
          <w:sz w:val="24"/>
        </w:rPr>
        <w:t xml:space="preserve">, who are free to boast of their hunting success, with reputation based on said success being a viable measurement of importance. </w:t>
      </w:r>
      <w:r w:rsidR="0049703D">
        <w:rPr>
          <w:rFonts w:ascii="Cambria" w:hAnsi="Cambria"/>
          <w:sz w:val="24"/>
        </w:rPr>
        <w:br/>
      </w:r>
      <w:r w:rsidR="0049703D">
        <w:rPr>
          <w:rFonts w:ascii="Cambria" w:hAnsi="Cambria"/>
          <w:sz w:val="24"/>
        </w:rPr>
        <w:br/>
      </w:r>
      <w:r w:rsidR="005712BD">
        <w:rPr>
          <w:rFonts w:ascii="Cambria" w:hAnsi="Cambria"/>
          <w:sz w:val="24"/>
        </w:rPr>
        <w:br/>
      </w:r>
      <w:r w:rsidR="005712BD">
        <w:rPr>
          <w:rFonts w:ascii="Cambria" w:hAnsi="Cambria"/>
          <w:sz w:val="24"/>
        </w:rPr>
        <w:br/>
      </w:r>
      <w:r w:rsidR="005712BD">
        <w:rPr>
          <w:rFonts w:ascii="Cambria" w:hAnsi="Cambria"/>
          <w:sz w:val="24"/>
        </w:rPr>
        <w:br/>
      </w:r>
      <w:r w:rsidR="005712BD">
        <w:rPr>
          <w:rFonts w:ascii="Cambria" w:hAnsi="Cambria"/>
          <w:sz w:val="24"/>
        </w:rPr>
        <w:br/>
      </w:r>
      <w:r w:rsidR="005712BD">
        <w:rPr>
          <w:rFonts w:ascii="Cambria" w:hAnsi="Cambria"/>
          <w:sz w:val="24"/>
        </w:rPr>
        <w:br/>
      </w:r>
      <w:r w:rsidR="005712BD">
        <w:rPr>
          <w:rFonts w:ascii="Cambria" w:hAnsi="Cambria"/>
          <w:sz w:val="24"/>
        </w:rPr>
        <w:br/>
      </w:r>
      <w:r w:rsidR="005712BD">
        <w:rPr>
          <w:rFonts w:ascii="Cambria" w:hAnsi="Cambria"/>
          <w:sz w:val="24"/>
        </w:rPr>
        <w:br/>
      </w:r>
      <w:r w:rsidR="005712BD">
        <w:rPr>
          <w:rFonts w:ascii="Cambria" w:hAnsi="Cambria"/>
          <w:sz w:val="24"/>
        </w:rPr>
        <w:br/>
      </w:r>
      <w:r w:rsidR="005712BD">
        <w:rPr>
          <w:rFonts w:ascii="Cambria" w:hAnsi="Cambria"/>
          <w:sz w:val="24"/>
        </w:rPr>
        <w:br/>
      </w:r>
      <w:r w:rsidR="005712BD">
        <w:rPr>
          <w:rFonts w:ascii="Cambria" w:hAnsi="Cambria"/>
          <w:sz w:val="24"/>
        </w:rPr>
        <w:br/>
      </w:r>
      <w:r w:rsidR="005712BD">
        <w:rPr>
          <w:rFonts w:ascii="Cambria" w:hAnsi="Cambria"/>
          <w:sz w:val="24"/>
        </w:rPr>
        <w:br/>
      </w:r>
      <w:r w:rsidR="005712BD">
        <w:rPr>
          <w:rFonts w:ascii="Cambria" w:hAnsi="Cambria"/>
          <w:sz w:val="24"/>
        </w:rPr>
        <w:br/>
      </w:r>
      <w:r w:rsidR="005712BD">
        <w:rPr>
          <w:rFonts w:ascii="Cambria" w:hAnsi="Cambria"/>
          <w:sz w:val="24"/>
        </w:rPr>
        <w:br/>
      </w:r>
      <w:r w:rsidR="005712BD">
        <w:rPr>
          <w:rFonts w:ascii="Cambria" w:hAnsi="Cambria"/>
          <w:sz w:val="24"/>
        </w:rPr>
        <w:br/>
      </w:r>
      <w:r w:rsidR="005712BD">
        <w:rPr>
          <w:rFonts w:ascii="Cambria" w:hAnsi="Cambria"/>
          <w:sz w:val="24"/>
        </w:rPr>
        <w:br/>
      </w:r>
      <w:r w:rsidR="005712BD">
        <w:rPr>
          <w:rFonts w:ascii="Cambria" w:hAnsi="Cambria"/>
          <w:sz w:val="24"/>
        </w:rPr>
        <w:br/>
      </w:r>
      <w:r w:rsidR="005712BD">
        <w:rPr>
          <w:rFonts w:ascii="Cambria" w:hAnsi="Cambria"/>
          <w:sz w:val="24"/>
        </w:rPr>
        <w:br/>
      </w:r>
      <w:r w:rsidR="005712BD">
        <w:rPr>
          <w:rFonts w:ascii="Cambria" w:hAnsi="Cambria"/>
          <w:sz w:val="24"/>
        </w:rPr>
        <w:br/>
      </w:r>
      <w:r w:rsidR="005712BD" w:rsidRPr="004C319F">
        <w:rPr>
          <w:rFonts w:ascii="Cambria" w:hAnsi="Cambria"/>
          <w:b/>
          <w:sz w:val="28"/>
          <w:u w:val="single"/>
        </w:rPr>
        <w:lastRenderedPageBreak/>
        <w:t>Sources:</w:t>
      </w:r>
      <w:r w:rsidR="005712BD">
        <w:br/>
      </w:r>
      <w:r w:rsidR="005712BD">
        <w:br/>
      </w:r>
      <w:r w:rsidR="005712BD">
        <w:br/>
      </w:r>
      <w:r w:rsidR="005712BD" w:rsidRPr="00497FC2">
        <w:rPr>
          <w:rFonts w:ascii="Cambria" w:hAnsi="Cambria"/>
          <w:b/>
          <w:sz w:val="24"/>
        </w:rPr>
        <w:t>Turnbull, C</w:t>
      </w:r>
      <w:r w:rsidR="005712BD" w:rsidRPr="00497FC2">
        <w:rPr>
          <w:rFonts w:ascii="Cambria" w:hAnsi="Cambria"/>
          <w:b/>
          <w:sz w:val="24"/>
          <w:szCs w:val="24"/>
        </w:rPr>
        <w:t xml:space="preserve">. </w:t>
      </w:r>
      <w:r w:rsidR="005712BD" w:rsidRPr="00497FC2">
        <w:rPr>
          <w:rFonts w:ascii="Cambria" w:hAnsi="Cambria"/>
          <w:sz w:val="24"/>
          <w:szCs w:val="24"/>
        </w:rPr>
        <w:t>(1961) ‘The Forest People.’</w:t>
      </w:r>
      <w:r w:rsidR="005712BD">
        <w:rPr>
          <w:rFonts w:ascii="Cambria" w:hAnsi="Cambria"/>
          <w:i/>
          <w:sz w:val="24"/>
          <w:szCs w:val="24"/>
        </w:rPr>
        <w:t xml:space="preserve"> </w:t>
      </w:r>
      <w:r w:rsidR="005712BD">
        <w:rPr>
          <w:rFonts w:ascii="Cambria" w:hAnsi="Cambria"/>
          <w:sz w:val="24"/>
          <w:szCs w:val="24"/>
        </w:rPr>
        <w:br/>
        <w:t xml:space="preserve">Pub: Simon and Schuster, New York. </w:t>
      </w:r>
      <w:r w:rsidR="005712BD" w:rsidRPr="00497FC2">
        <w:br/>
      </w:r>
      <w:r w:rsidR="005712BD">
        <w:br/>
      </w:r>
      <w:r w:rsidR="005712BD" w:rsidRPr="005741CB">
        <w:rPr>
          <w:rFonts w:ascii="Cambria" w:hAnsi="Cambria"/>
          <w:b/>
          <w:sz w:val="24"/>
        </w:rPr>
        <w:t xml:space="preserve">Thomas, M.A. </w:t>
      </w:r>
      <w:r w:rsidR="005712BD" w:rsidRPr="005741CB">
        <w:rPr>
          <w:rFonts w:ascii="Cambria" w:hAnsi="Cambria"/>
          <w:sz w:val="24"/>
        </w:rPr>
        <w:t xml:space="preserve">(1958) </w:t>
      </w:r>
      <w:r w:rsidR="005712BD">
        <w:rPr>
          <w:rFonts w:ascii="Cambria" w:hAnsi="Cambria"/>
          <w:sz w:val="24"/>
        </w:rPr>
        <w:t>‘The Harmless People.’</w:t>
      </w:r>
      <w:r w:rsidR="005712BD" w:rsidRPr="005741CB">
        <w:rPr>
          <w:rFonts w:ascii="Cambria" w:hAnsi="Cambria"/>
          <w:sz w:val="24"/>
        </w:rPr>
        <w:br/>
        <w:t xml:space="preserve">Pub: Vintage Books, New York. </w:t>
      </w:r>
      <w:r w:rsidR="005712BD">
        <w:rPr>
          <w:rFonts w:ascii="Cambria" w:hAnsi="Cambria"/>
          <w:sz w:val="24"/>
        </w:rPr>
        <w:br/>
      </w:r>
      <w:r w:rsidR="005712BD">
        <w:rPr>
          <w:rFonts w:ascii="Cambria" w:hAnsi="Cambria"/>
          <w:sz w:val="24"/>
        </w:rPr>
        <w:br/>
      </w:r>
      <w:r w:rsidR="005712BD">
        <w:rPr>
          <w:rFonts w:ascii="Cambria" w:hAnsi="Cambria"/>
          <w:b/>
          <w:sz w:val="24"/>
        </w:rPr>
        <w:t xml:space="preserve">Peters-Golden, H. </w:t>
      </w:r>
      <w:r w:rsidR="005712BD">
        <w:rPr>
          <w:rFonts w:ascii="Cambria" w:hAnsi="Cambria"/>
          <w:sz w:val="24"/>
        </w:rPr>
        <w:t>(2005) ‘Culture Sketches: Case Studies in Anthropology.’</w:t>
      </w:r>
      <w:r w:rsidR="005712BD">
        <w:rPr>
          <w:rFonts w:ascii="Cambria" w:hAnsi="Cambria"/>
          <w:sz w:val="24"/>
        </w:rPr>
        <w:br/>
        <w:t>Pub: University of Michigan.</w:t>
      </w:r>
    </w:p>
    <w:p w:rsidR="009C6EAE" w:rsidRPr="00BC7864" w:rsidRDefault="005712BD" w:rsidP="005712BD">
      <w:pPr>
        <w:rPr>
          <w:rFonts w:ascii="Cambria" w:hAnsi="Cambria"/>
          <w:sz w:val="24"/>
        </w:rPr>
      </w:pPr>
      <w:r w:rsidRPr="005741CB">
        <w:br/>
      </w:r>
      <w:r>
        <w:t>--------------------------------------------------------------------------------------------------------------------------------------</w:t>
      </w:r>
      <w:r w:rsidRPr="005741CB">
        <w:br/>
      </w:r>
      <w:r>
        <w:br/>
      </w:r>
      <w:r>
        <w:br/>
      </w:r>
      <w:r>
        <w:rPr>
          <w:rFonts w:ascii="Cambria" w:hAnsi="Cambria"/>
          <w:b/>
          <w:sz w:val="24"/>
        </w:rPr>
        <w:t xml:space="preserve">Hart, John A.  </w:t>
      </w:r>
      <w:r>
        <w:rPr>
          <w:rFonts w:ascii="Cambria" w:hAnsi="Cambria"/>
          <w:sz w:val="24"/>
        </w:rPr>
        <w:t xml:space="preserve">(1984) </w:t>
      </w:r>
      <w:r>
        <w:rPr>
          <w:rFonts w:ascii="Cambria" w:hAnsi="Cambria"/>
          <w:i/>
          <w:sz w:val="24"/>
        </w:rPr>
        <w:t xml:space="preserve">‘’The </w:t>
      </w:r>
      <w:proofErr w:type="spellStart"/>
      <w:r>
        <w:rPr>
          <w:rFonts w:ascii="Cambria" w:hAnsi="Cambria"/>
          <w:i/>
          <w:sz w:val="24"/>
        </w:rPr>
        <w:t>Mbuti</w:t>
      </w:r>
      <w:proofErr w:type="spellEnd"/>
      <w:r>
        <w:rPr>
          <w:rFonts w:ascii="Cambria" w:hAnsi="Cambria"/>
          <w:i/>
          <w:sz w:val="24"/>
        </w:rPr>
        <w:t xml:space="preserve"> of Zaire.’’ </w:t>
      </w:r>
      <w:r w:rsidRPr="00497FC2">
        <w:rPr>
          <w:rFonts w:ascii="Cambria" w:hAnsi="Cambria"/>
        </w:rPr>
        <w:t>[Article]</w:t>
      </w:r>
      <w:r>
        <w:br/>
      </w:r>
      <w:r>
        <w:rPr>
          <w:sz w:val="24"/>
        </w:rPr>
        <w:t>‘Cultural Survival Magazine.’</w:t>
      </w:r>
      <w:r>
        <w:br/>
      </w:r>
      <w:r>
        <w:rPr>
          <w:sz w:val="24"/>
        </w:rPr>
        <w:t xml:space="preserve">Available at: </w:t>
      </w:r>
      <w:hyperlink r:id="rId5" w:history="1">
        <w:r w:rsidRPr="00C8177E">
          <w:rPr>
            <w:rStyle w:val="Hyperlink"/>
            <w:sz w:val="24"/>
          </w:rPr>
          <w:t>https://www.culturalsurvival.org/publications/cultural-survival-quarterly/mbuti-zaire</w:t>
        </w:r>
      </w:hyperlink>
      <w:r>
        <w:rPr>
          <w:sz w:val="24"/>
        </w:rPr>
        <w:br/>
      </w:r>
      <w:r>
        <w:rPr>
          <w:sz w:val="24"/>
        </w:rPr>
        <w:br/>
      </w:r>
      <w:r>
        <w:br/>
      </w:r>
      <w:r>
        <w:br/>
      </w:r>
      <w:bookmarkStart w:id="0" w:name="_GoBack"/>
      <w:bookmarkEnd w:id="0"/>
      <w:r>
        <w:rPr>
          <w:rFonts w:ascii="Cambria" w:hAnsi="Cambria"/>
          <w:sz w:val="24"/>
        </w:rPr>
        <w:br/>
      </w:r>
      <w:r>
        <w:rPr>
          <w:rFonts w:ascii="Cambria" w:hAnsi="Cambria"/>
          <w:sz w:val="24"/>
        </w:rPr>
        <w:br/>
      </w:r>
      <w:r>
        <w:rPr>
          <w:rFonts w:ascii="Cambria" w:hAnsi="Cambria"/>
          <w:sz w:val="24"/>
        </w:rPr>
        <w:br/>
      </w:r>
      <w:r>
        <w:rPr>
          <w:rFonts w:ascii="Cambria" w:hAnsi="Cambria"/>
          <w:sz w:val="24"/>
        </w:rPr>
        <w:br/>
      </w:r>
      <w:r>
        <w:rPr>
          <w:rFonts w:ascii="Cambria" w:hAnsi="Cambria"/>
          <w:sz w:val="24"/>
        </w:rPr>
        <w:br/>
      </w:r>
      <w:r>
        <w:rPr>
          <w:rFonts w:ascii="Cambria" w:hAnsi="Cambria"/>
          <w:sz w:val="24"/>
        </w:rPr>
        <w:br/>
      </w:r>
      <w:r>
        <w:rPr>
          <w:rFonts w:ascii="Cambria" w:hAnsi="Cambria"/>
          <w:sz w:val="24"/>
        </w:rPr>
        <w:br/>
      </w:r>
    </w:p>
    <w:sectPr w:rsidR="009C6EAE" w:rsidRPr="00BC78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7864"/>
    <w:rsid w:val="000856AB"/>
    <w:rsid w:val="001D3044"/>
    <w:rsid w:val="001E6B81"/>
    <w:rsid w:val="0049703D"/>
    <w:rsid w:val="005712BD"/>
    <w:rsid w:val="006C1E4E"/>
    <w:rsid w:val="00870BFE"/>
    <w:rsid w:val="009C6EAE"/>
    <w:rsid w:val="00A57FFE"/>
    <w:rsid w:val="00AB4647"/>
    <w:rsid w:val="00AD550D"/>
    <w:rsid w:val="00B06757"/>
    <w:rsid w:val="00B14F59"/>
    <w:rsid w:val="00B9209A"/>
    <w:rsid w:val="00BC7864"/>
    <w:rsid w:val="00C04C9D"/>
    <w:rsid w:val="00CA3A3D"/>
    <w:rsid w:val="00CE7A49"/>
    <w:rsid w:val="00E61E8E"/>
    <w:rsid w:val="00EA3A68"/>
    <w:rsid w:val="00EE3793"/>
    <w:rsid w:val="00F575E2"/>
    <w:rsid w:val="00FD14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4ADF02"/>
  <w15:chartTrackingRefBased/>
  <w15:docId w15:val="{232B2EC9-4885-4A50-BA29-6A49D52C7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12B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712B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1355090">
      <w:bodyDiv w:val="1"/>
      <w:marLeft w:val="0"/>
      <w:marRight w:val="0"/>
      <w:marTop w:val="0"/>
      <w:marBottom w:val="0"/>
      <w:divBdr>
        <w:top w:val="none" w:sz="0" w:space="0" w:color="auto"/>
        <w:left w:val="none" w:sz="0" w:space="0" w:color="auto"/>
        <w:bottom w:val="none" w:sz="0" w:space="0" w:color="auto"/>
        <w:right w:val="none" w:sz="0" w:space="0" w:color="auto"/>
      </w:divBdr>
    </w:div>
    <w:div w:id="453017311">
      <w:bodyDiv w:val="1"/>
      <w:marLeft w:val="0"/>
      <w:marRight w:val="0"/>
      <w:marTop w:val="0"/>
      <w:marBottom w:val="0"/>
      <w:divBdr>
        <w:top w:val="none" w:sz="0" w:space="0" w:color="auto"/>
        <w:left w:val="none" w:sz="0" w:space="0" w:color="auto"/>
        <w:bottom w:val="none" w:sz="0" w:space="0" w:color="auto"/>
        <w:right w:val="none" w:sz="0" w:space="0" w:color="auto"/>
      </w:divBdr>
    </w:div>
    <w:div w:id="653218832">
      <w:bodyDiv w:val="1"/>
      <w:marLeft w:val="0"/>
      <w:marRight w:val="0"/>
      <w:marTop w:val="0"/>
      <w:marBottom w:val="0"/>
      <w:divBdr>
        <w:top w:val="none" w:sz="0" w:space="0" w:color="auto"/>
        <w:left w:val="none" w:sz="0" w:space="0" w:color="auto"/>
        <w:bottom w:val="none" w:sz="0" w:space="0" w:color="auto"/>
        <w:right w:val="none" w:sz="0" w:space="0" w:color="auto"/>
      </w:divBdr>
    </w:div>
    <w:div w:id="659232424">
      <w:bodyDiv w:val="1"/>
      <w:marLeft w:val="0"/>
      <w:marRight w:val="0"/>
      <w:marTop w:val="0"/>
      <w:marBottom w:val="0"/>
      <w:divBdr>
        <w:top w:val="none" w:sz="0" w:space="0" w:color="auto"/>
        <w:left w:val="none" w:sz="0" w:space="0" w:color="auto"/>
        <w:bottom w:val="none" w:sz="0" w:space="0" w:color="auto"/>
        <w:right w:val="none" w:sz="0" w:space="0" w:color="auto"/>
      </w:divBdr>
    </w:div>
    <w:div w:id="716702025">
      <w:bodyDiv w:val="1"/>
      <w:marLeft w:val="0"/>
      <w:marRight w:val="0"/>
      <w:marTop w:val="0"/>
      <w:marBottom w:val="0"/>
      <w:divBdr>
        <w:top w:val="none" w:sz="0" w:space="0" w:color="auto"/>
        <w:left w:val="none" w:sz="0" w:space="0" w:color="auto"/>
        <w:bottom w:val="none" w:sz="0" w:space="0" w:color="auto"/>
        <w:right w:val="none" w:sz="0" w:space="0" w:color="auto"/>
      </w:divBdr>
    </w:div>
    <w:div w:id="1077171128">
      <w:bodyDiv w:val="1"/>
      <w:marLeft w:val="0"/>
      <w:marRight w:val="0"/>
      <w:marTop w:val="0"/>
      <w:marBottom w:val="0"/>
      <w:divBdr>
        <w:top w:val="none" w:sz="0" w:space="0" w:color="auto"/>
        <w:left w:val="none" w:sz="0" w:space="0" w:color="auto"/>
        <w:bottom w:val="none" w:sz="0" w:space="0" w:color="auto"/>
        <w:right w:val="none" w:sz="0" w:space="0" w:color="auto"/>
      </w:divBdr>
    </w:div>
    <w:div w:id="1627278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www.culturalsurvival.org/publications/cultural-survival-quarterly/mbuti-zair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Col61</b:Tag>
    <b:SourceType>Book</b:SourceType>
    <b:Guid>{ED331166-B369-424D-B12B-D6842FBBC59E}</b:Guid>
    <b:Author>
      <b:Author>
        <b:NameList>
          <b:Person>
            <b:Last>Turnbul</b:Last>
            <b:First>Colin</b:First>
          </b:Person>
        </b:NameList>
      </b:Author>
    </b:Author>
    <b:Title>The Forest People</b:Title>
    <b:Year>1961</b:Year>
    <b:City>New York</b:City>
    <b:Publisher>Simon and Schuster</b:Publisher>
    <b:RefOrder>1</b:RefOrder>
  </b:Source>
  <b:Source>
    <b:Tag>Har84</b:Tag>
    <b:SourceType>JournalArticle</b:SourceType>
    <b:Guid>{BB8CAD09-D07C-4759-85F8-F288A6BD09AF}</b:Guid>
    <b:Title>The Mbuti of Zaire</b:Title>
    <b:Year>1984</b:Year>
    <b:Author>
      <b:Author>
        <b:NameList>
          <b:Person>
            <b:Last>Hart</b:Last>
            <b:First>John</b:First>
            <b:Middle>A.</b:Middle>
          </b:Person>
        </b:NameList>
      </b:Author>
    </b:Author>
    <b:JournalName>Cultural Survival Magazine</b:JournalName>
    <b:Issue>8-3 Hunters and Gatherers: The Search for Survival</b:Issue>
    <b:RefOrder>2</b:RefOrder>
  </b:Source>
  <b:Source>
    <b:Tag>Eli58</b:Tag>
    <b:SourceType>Book</b:SourceType>
    <b:Guid>{5723486A-C380-412E-B7C4-56D4D7E7D21A}</b:Guid>
    <b:Author>
      <b:Author>
        <b:NameList>
          <b:Person>
            <b:Last>Thomas</b:Last>
            <b:First>Elizabeth</b:First>
            <b:Middle>Marshall</b:Middle>
          </b:Person>
        </b:NameList>
      </b:Author>
    </b:Author>
    <b:Title>The Harmless People</b:Title>
    <b:Year>1958</b:Year>
    <b:City>New York</b:City>
    <b:Publisher>Vintage Books</b:Publisher>
    <b:RefOrder>3</b:RefOrder>
  </b:Source>
  <b:Source>
    <b:Tag>Hol05</b:Tag>
    <b:SourceType>Book</b:SourceType>
    <b:Guid>{22536904-3DA7-467E-BD51-9FF1B9E5C7AF}</b:Guid>
    <b:Author>
      <b:Author>
        <b:NameList>
          <b:Person>
            <b:Last>Peters-Golden</b:Last>
            <b:First>Holly</b:First>
          </b:Person>
        </b:NameList>
      </b:Author>
    </b:Author>
    <b:Title>Culture Sketches</b:Title>
    <b:Year>2005</b:Year>
    <b:Publisher>McGraw-Hill Humanities</b:Publisher>
    <b:RefOrder>4</b:RefOrder>
  </b:Source>
</b:Sources>
</file>

<file path=customXml/itemProps1.xml><?xml version="1.0" encoding="utf-8"?>
<ds:datastoreItem xmlns:ds="http://schemas.openxmlformats.org/officeDocument/2006/customXml" ds:itemID="{C61A8814-D3B7-40CD-BE1D-5560722DED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750</Words>
  <Characters>4276</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UWTSD</cp:lastModifiedBy>
  <cp:revision>2</cp:revision>
  <dcterms:created xsi:type="dcterms:W3CDTF">2019-10-27T23:58:00Z</dcterms:created>
  <dcterms:modified xsi:type="dcterms:W3CDTF">2019-10-27T23:58:00Z</dcterms:modified>
</cp:coreProperties>
</file>