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6CEC" w:rsidRDefault="006855D7">
      <w:pPr>
        <w:jc w:val="center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</w:rPr>
        <w:t>The Art of Blogging: Critical Reflection</w:t>
      </w:r>
    </w:p>
    <w:p w:rsidR="00AA6CEC" w:rsidRDefault="00AA6CEC">
      <w:pPr>
        <w:spacing w:line="36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The Journey from Reading to Writing</w:t>
      </w: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Blogging is regarded as an effective form of professional development for teachers.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Rodiseler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(2017), for example, argues that </w:t>
      </w:r>
      <w:r>
        <w:rPr>
          <w:rFonts w:ascii="Calibri" w:eastAsia="Calibri" w:hAnsi="Calibri" w:cs="Calibri"/>
          <w:sz w:val="24"/>
          <w:szCs w:val="24"/>
        </w:rPr>
        <w:t>scholars have “long contended that blogging stands to contribute to a teacher’s “professional growth and development”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and, personally, I concur. Reading blogs is already a fundamental part of my professional self-directed development. I engage with multipl</w:t>
      </w:r>
      <w:r>
        <w:rPr>
          <w:rFonts w:ascii="Calibri" w:eastAsia="Calibri" w:hAnsi="Calibri" w:cs="Calibri"/>
          <w:sz w:val="24"/>
          <w:szCs w:val="24"/>
          <w:highlight w:val="white"/>
        </w:rPr>
        <w:t>e teacher blogs weekly, mostly through Twitter, and am constantly learning from other people’s experiences, their insights into teaching and learning and the resources they share and reflect upon. I peruse multiple blogs from a plethora of subject speciali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sms and fields, including cognitive psychology. I am also constantly rethinking teaching and learning as a result of reading blogs written by leading academics and published authors, such as Dylan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Wiliam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, E.D. Hirsch and Martin Robinson - all of whom have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helped shape my teaching practice in recent years. I therefore wholeheartedly agree with the notion put forward by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Bodell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et al (2009) that “</w:t>
      </w:r>
      <w:r>
        <w:rPr>
          <w:rFonts w:ascii="Calibri" w:eastAsia="Calibri" w:hAnsi="Calibri" w:cs="Calibri"/>
          <w:sz w:val="24"/>
          <w:szCs w:val="24"/>
        </w:rPr>
        <w:t>[t]</w:t>
      </w:r>
      <w:proofErr w:type="spellStart"/>
      <w:r>
        <w:rPr>
          <w:rFonts w:ascii="Calibri" w:eastAsia="Calibri" w:hAnsi="Calibri" w:cs="Calibri"/>
          <w:sz w:val="24"/>
          <w:szCs w:val="24"/>
        </w:rPr>
        <w:t>hrough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visiting the blogs of others, a practitioner may be exposed to new concepts and cutting edge thinking”.</w:t>
      </w:r>
    </w:p>
    <w:p w:rsidR="00AA6CEC" w:rsidRDefault="00AA6CEC">
      <w:pPr>
        <w:spacing w:line="360" w:lineRule="auto"/>
        <w:jc w:val="both"/>
        <w:rPr>
          <w:rFonts w:ascii="Calibri" w:eastAsia="Calibri" w:hAnsi="Calibri" w:cs="Calibri"/>
          <w:sz w:val="24"/>
          <w:szCs w:val="24"/>
          <w:highlight w:val="white"/>
        </w:rPr>
      </w:pP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 xml:space="preserve">Writing two personal blogs exploring a critical issue in contemporary education, however, has given me a newfound respect for those who write and publish blogs on a regular basis. Prior to putting pen to paper, I believed that blog writing was something I </w:t>
      </w:r>
      <w:r>
        <w:rPr>
          <w:rFonts w:ascii="Calibri" w:eastAsia="Calibri" w:hAnsi="Calibri" w:cs="Calibri"/>
          <w:sz w:val="24"/>
          <w:szCs w:val="24"/>
          <w:highlight w:val="white"/>
        </w:rPr>
        <w:t>would find relatively straightforward. Firstly, as an English teacher, I was confident that I would not have to worry too much about my own writing style and accuracy. I was much more dubious about my writing entering the public domain than I ever could ha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ve predicted, though. As </w:t>
      </w:r>
      <w:proofErr w:type="gramStart"/>
      <w:r>
        <w:rPr>
          <w:rFonts w:ascii="Calibri" w:eastAsia="Calibri" w:hAnsi="Calibri" w:cs="Calibri"/>
          <w:sz w:val="24"/>
          <w:szCs w:val="24"/>
          <w:highlight w:val="white"/>
        </w:rPr>
        <w:t>a</w:t>
      </w:r>
      <w:proofErr w:type="gram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English practitioner, I am adept at judging pupils’ writing but judging my own writing was altogether more challenging. I scrutinised my own writing and, in the early stages of drafting, agonised over whether or not to use certai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n. Upon reflection, this was perhaps an inevitable part of the blog writing process.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Bodell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 xml:space="preserve"> et al. (2009), </w:t>
      </w:r>
      <w:proofErr w:type="spellStart"/>
      <w:r>
        <w:rPr>
          <w:rFonts w:ascii="Calibri" w:eastAsia="Calibri" w:hAnsi="Calibri" w:cs="Calibri"/>
          <w:sz w:val="24"/>
          <w:szCs w:val="24"/>
          <w:highlight w:val="white"/>
        </w:rPr>
        <w:t>afterall</w:t>
      </w:r>
      <w:proofErr w:type="spellEnd"/>
      <w:r>
        <w:rPr>
          <w:rFonts w:ascii="Calibri" w:eastAsia="Calibri" w:hAnsi="Calibri" w:cs="Calibri"/>
          <w:sz w:val="24"/>
          <w:szCs w:val="24"/>
          <w:highlight w:val="white"/>
        </w:rPr>
        <w:t>, claim that</w:t>
      </w:r>
      <w:r>
        <w:rPr>
          <w:rFonts w:ascii="Calibri" w:eastAsia="Calibri" w:hAnsi="Calibri" w:cs="Calibri"/>
          <w:sz w:val="24"/>
          <w:szCs w:val="24"/>
        </w:rPr>
        <w:t xml:space="preserve"> writing a blogpost “provides the opportunity to develop and enhance writing skills because the practitioner must accept a level </w:t>
      </w:r>
      <w:r>
        <w:rPr>
          <w:rFonts w:ascii="Calibri" w:eastAsia="Calibri" w:hAnsi="Calibri" w:cs="Calibri"/>
          <w:sz w:val="24"/>
          <w:szCs w:val="24"/>
        </w:rPr>
        <w:t xml:space="preserve">of accountability for his or her thoughts and words”. I think, honestly, accountability was a barrier that I needed to overcome. Blogging contemporary issues in education - albeit on an intimate forum consisting of peers - would highlight my </w:t>
      </w:r>
      <w:r>
        <w:rPr>
          <w:rFonts w:ascii="Calibri" w:eastAsia="Calibri" w:hAnsi="Calibri" w:cs="Calibri"/>
          <w:sz w:val="24"/>
          <w:szCs w:val="24"/>
        </w:rPr>
        <w:lastRenderedPageBreak/>
        <w:t>views, passion</w:t>
      </w:r>
      <w:r>
        <w:rPr>
          <w:rFonts w:ascii="Calibri" w:eastAsia="Calibri" w:hAnsi="Calibri" w:cs="Calibri"/>
          <w:sz w:val="24"/>
          <w:szCs w:val="24"/>
        </w:rPr>
        <w:t>s and perspectives on such issues and would, I deemed, be revealing or even exposing. This was an important realisation. To be truly comfortable publishing a blog, I would need to maintain professional integrity; I would need to be open and honest and I wo</w:t>
      </w:r>
      <w:r>
        <w:rPr>
          <w:rFonts w:ascii="Calibri" w:eastAsia="Calibri" w:hAnsi="Calibri" w:cs="Calibri"/>
          <w:sz w:val="24"/>
          <w:szCs w:val="24"/>
        </w:rPr>
        <w:t>uld need to welcome opportunities to engage in dialogue - even with those whose views potentially opposed my own. Crucially, I was adamant that I did not want to emulate some of the successful yet controversial blogs that I had read in the past and write i</w:t>
      </w:r>
      <w:r>
        <w:rPr>
          <w:rFonts w:ascii="Calibri" w:eastAsia="Calibri" w:hAnsi="Calibri" w:cs="Calibri"/>
          <w:sz w:val="24"/>
          <w:szCs w:val="24"/>
        </w:rPr>
        <w:t>n a way that was unnecessarily provocative. Once I had chosen curriculum reform in Wales as the topic of my blogs, it made sense to adopt an exploratory stance and I aimed to reflect on recent developments in education in Wales in light of the recommendati</w:t>
      </w:r>
      <w:r>
        <w:rPr>
          <w:rFonts w:ascii="Calibri" w:eastAsia="Calibri" w:hAnsi="Calibri" w:cs="Calibri"/>
          <w:sz w:val="24"/>
          <w:szCs w:val="24"/>
        </w:rPr>
        <w:t>ons of Donaldson (2015).</w:t>
      </w:r>
    </w:p>
    <w:p w:rsidR="00AA6CEC" w:rsidRDefault="00AA6CEC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b/>
          <w:sz w:val="24"/>
          <w:szCs w:val="24"/>
          <w:highlight w:val="white"/>
        </w:rPr>
      </w:pPr>
      <w:r>
        <w:rPr>
          <w:rFonts w:ascii="Calibri" w:eastAsia="Calibri" w:hAnsi="Calibri" w:cs="Calibri"/>
          <w:b/>
          <w:sz w:val="24"/>
          <w:szCs w:val="24"/>
          <w:highlight w:val="white"/>
        </w:rPr>
        <w:t>Blogging as a Form of Reflective Practice</w:t>
      </w: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highlight w:val="white"/>
        </w:rPr>
        <w:t>Reflective practice has been highlighted as one of the four key components of the New Deal for the Education Workforce (2015) and an essential part of the Welsh Government’s professional l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earning model. The Welsh Government state that reflective </w:t>
      </w:r>
      <w:r>
        <w:rPr>
          <w:rFonts w:ascii="Calibri" w:eastAsia="Calibri" w:hAnsi="Calibri" w:cs="Calibri"/>
          <w:sz w:val="24"/>
          <w:szCs w:val="24"/>
        </w:rPr>
        <w:t>practice is “a process of thinking through professional issues, problems or dilemmas, which do not have an obvious solution” and this description accurately captures the process of blog writing in m</w:t>
      </w:r>
      <w:r>
        <w:rPr>
          <w:rFonts w:ascii="Calibri" w:eastAsia="Calibri" w:hAnsi="Calibri" w:cs="Calibri"/>
          <w:sz w:val="24"/>
          <w:szCs w:val="24"/>
        </w:rPr>
        <w:t>y experience. Writing with a view to publish compelled me to ensure that I was fully informed. As a result, I conducted research, read more widely around the topic of curriculum reform and development, and also paused to consider my own experiences of curr</w:t>
      </w:r>
      <w:r>
        <w:rPr>
          <w:rFonts w:ascii="Calibri" w:eastAsia="Calibri" w:hAnsi="Calibri" w:cs="Calibri"/>
          <w:sz w:val="24"/>
          <w:szCs w:val="24"/>
        </w:rPr>
        <w:t>iculum reform, especially from the perspective of a curriculum Pioneer School. The Welsh Government (2015) affirm that reflective practice can bring “new knowledge and skills” and that it promotes “self-awareness and deep learning” and I would also argue t</w:t>
      </w:r>
      <w:r>
        <w:rPr>
          <w:rFonts w:ascii="Calibri" w:eastAsia="Calibri" w:hAnsi="Calibri" w:cs="Calibri"/>
          <w:sz w:val="24"/>
          <w:szCs w:val="24"/>
        </w:rPr>
        <w:t>hat this is reflective of my experience. Each of my blogs encouraged me to evaluate government policy, current practice in schools, wider opinions and the efficacy of implementation strategies - for example, the pioneer approach adopted by the Welsh Govern</w:t>
      </w:r>
      <w:r>
        <w:rPr>
          <w:rFonts w:ascii="Calibri" w:eastAsia="Calibri" w:hAnsi="Calibri" w:cs="Calibri"/>
          <w:sz w:val="24"/>
          <w:szCs w:val="24"/>
        </w:rPr>
        <w:t>ment. Moreover, blogging on curriculum reform also prompted me to consider how schools could potentially overcome some of the challenges which meant that my reflection moved towards more of a critical reflection - which, again, is encouraged by the New Dea</w:t>
      </w:r>
      <w:r>
        <w:rPr>
          <w:rFonts w:ascii="Calibri" w:eastAsia="Calibri" w:hAnsi="Calibri" w:cs="Calibri"/>
          <w:sz w:val="24"/>
          <w:szCs w:val="24"/>
        </w:rPr>
        <w:t>l.</w:t>
      </w: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There have many </w:t>
      </w:r>
      <w:proofErr w:type="spellStart"/>
      <w:r>
        <w:rPr>
          <w:rFonts w:ascii="Calibri" w:eastAsia="Calibri" w:hAnsi="Calibri" w:cs="Calibri"/>
          <w:sz w:val="24"/>
          <w:szCs w:val="24"/>
        </w:rPr>
        <w:t>many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models of reflective practice. Gibbs (1988) suggested a six-stage model, including: </w:t>
      </w:r>
    </w:p>
    <w:p w:rsidR="00AA6CEC" w:rsidRDefault="006855D7">
      <w:pPr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Description</w:t>
      </w:r>
    </w:p>
    <w:p w:rsidR="00AA6CEC" w:rsidRDefault="006855D7">
      <w:pPr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Feelings</w:t>
      </w:r>
    </w:p>
    <w:p w:rsidR="00AA6CEC" w:rsidRDefault="006855D7">
      <w:pPr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Evaluation</w:t>
      </w:r>
    </w:p>
    <w:p w:rsidR="00AA6CEC" w:rsidRDefault="006855D7">
      <w:pPr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Analysis </w:t>
      </w:r>
    </w:p>
    <w:p w:rsidR="00AA6CEC" w:rsidRDefault="006855D7">
      <w:pPr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Conclusion </w:t>
      </w:r>
    </w:p>
    <w:p w:rsidR="00AA6CEC" w:rsidRDefault="006855D7">
      <w:pPr>
        <w:numPr>
          <w:ilvl w:val="0"/>
          <w:numId w:val="1"/>
        </w:num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Action plan </w:t>
      </w: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b/>
          <w:color w:val="FF0000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Reflecting on the content of my blogs, I believe that my blog posts fell short o</w:t>
      </w:r>
      <w:r>
        <w:rPr>
          <w:rFonts w:ascii="Calibri" w:eastAsia="Calibri" w:hAnsi="Calibri" w:cs="Calibri"/>
          <w:sz w:val="24"/>
          <w:szCs w:val="24"/>
        </w:rPr>
        <w:t>f this suggested model by 2 stages. I am currently conducting action-research at my school, however, and am considering blogging this process. Writing about an aspect of teaching practice at my school - opposed to the ongoing curriculum reform in Wales - w</w:t>
      </w:r>
      <w:r>
        <w:rPr>
          <w:rFonts w:ascii="Calibri" w:eastAsia="Calibri" w:hAnsi="Calibri" w:cs="Calibri"/>
          <w:sz w:val="24"/>
          <w:szCs w:val="24"/>
        </w:rPr>
        <w:t>ould enable me to conclude my findings and would enable me to provide more focussed insights into potential future actions.</w:t>
      </w:r>
    </w:p>
    <w:p w:rsidR="00AA6CEC" w:rsidRDefault="00AA6CEC">
      <w:pPr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Final Reflections</w:t>
      </w:r>
    </w:p>
    <w:p w:rsidR="00AA6CEC" w:rsidRDefault="006855D7">
      <w:pPr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I was challenged by not only the process of writing but through creating content worthy of sharing. The most rewa</w:t>
      </w:r>
      <w:r>
        <w:rPr>
          <w:rFonts w:ascii="Calibri" w:eastAsia="Calibri" w:hAnsi="Calibri" w:cs="Calibri"/>
          <w:sz w:val="24"/>
          <w:szCs w:val="24"/>
        </w:rPr>
        <w:t xml:space="preserve">rding aspect of this process, however, was the collaboration and professional dialogue between peers that it prompted. That’s what blogging is really about, </w:t>
      </w:r>
      <w:proofErr w:type="spellStart"/>
      <w:r>
        <w:rPr>
          <w:rFonts w:ascii="Calibri" w:eastAsia="Calibri" w:hAnsi="Calibri" w:cs="Calibri"/>
          <w:sz w:val="24"/>
          <w:szCs w:val="24"/>
        </w:rPr>
        <w:t>afterall</w:t>
      </w:r>
      <w:proofErr w:type="spellEnd"/>
      <w:r>
        <w:rPr>
          <w:rFonts w:ascii="Calibri" w:eastAsia="Calibri" w:hAnsi="Calibri" w:cs="Calibri"/>
          <w:sz w:val="24"/>
          <w:szCs w:val="24"/>
        </w:rPr>
        <w:t>; blogging is about bringing together people with a common interest (O’Reilly, 2005). I hop</w:t>
      </w:r>
      <w:r>
        <w:rPr>
          <w:rFonts w:ascii="Calibri" w:eastAsia="Calibri" w:hAnsi="Calibri" w:cs="Calibri"/>
          <w:sz w:val="24"/>
          <w:szCs w:val="24"/>
        </w:rPr>
        <w:t xml:space="preserve">e to grasp the opportunity to publish a blog on the </w:t>
      </w:r>
      <w:proofErr w:type="spellStart"/>
      <w:r>
        <w:rPr>
          <w:rFonts w:ascii="Calibri" w:eastAsia="Calibri" w:hAnsi="Calibri" w:cs="Calibri"/>
          <w:sz w:val="24"/>
          <w:szCs w:val="24"/>
        </w:rPr>
        <w:t>Yr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Athrofa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website, but it can be difficult to prioritise personal writing and editing in an already busy profession. I am determined though… so I will… just as soon as I mark that pile of books.</w:t>
      </w:r>
    </w:p>
    <w:p w:rsidR="00AA6CEC" w:rsidRDefault="00AA6CEC">
      <w:pPr>
        <w:spacing w:line="360" w:lineRule="auto"/>
        <w:rPr>
          <w:rFonts w:ascii="Calibri" w:eastAsia="Calibri" w:hAnsi="Calibri" w:cs="Calibri"/>
          <w:b/>
          <w:sz w:val="24"/>
          <w:szCs w:val="24"/>
        </w:rPr>
      </w:pPr>
    </w:p>
    <w:p w:rsidR="00AA6CEC" w:rsidRDefault="006855D7">
      <w:pPr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References</w:t>
      </w:r>
    </w:p>
    <w:p w:rsidR="00AA6CEC" w:rsidRDefault="00AA6CEC">
      <w:pPr>
        <w:rPr>
          <w:rFonts w:ascii="Calibri" w:eastAsia="Calibri" w:hAnsi="Calibri" w:cs="Calibri"/>
          <w:b/>
          <w:sz w:val="24"/>
          <w:szCs w:val="24"/>
        </w:rPr>
      </w:pPr>
    </w:p>
    <w:p w:rsidR="00AA6CEC" w:rsidRDefault="006855D7">
      <w:p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Bodell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et al., (2009) Creating a learning community in today’s world: how blogging can facilitate continuing professional development and international learning. British Journal of Occupational Therapy.</w:t>
      </w:r>
    </w:p>
    <w:p w:rsidR="00AA6CEC" w:rsidRDefault="00AA6CEC">
      <w:pPr>
        <w:rPr>
          <w:rFonts w:ascii="Calibri" w:eastAsia="Calibri" w:hAnsi="Calibri" w:cs="Calibri"/>
          <w:sz w:val="24"/>
          <w:szCs w:val="24"/>
        </w:rPr>
      </w:pPr>
    </w:p>
    <w:p w:rsidR="00AA6CEC" w:rsidRDefault="006855D7">
      <w:pPr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Rodesiler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, L. (2017) Sustained Blogging </w:t>
      </w:r>
      <w:r>
        <w:rPr>
          <w:rFonts w:ascii="Calibri" w:eastAsia="Calibri" w:hAnsi="Calibri" w:cs="Calibri"/>
          <w:sz w:val="24"/>
          <w:szCs w:val="24"/>
        </w:rPr>
        <w:t>about Teaching: Instructional Methods That Support Online Participation as Professional Development.</w:t>
      </w:r>
    </w:p>
    <w:p w:rsidR="006855D7" w:rsidRDefault="006855D7">
      <w:pPr>
        <w:rPr>
          <w:rFonts w:ascii="Calibri" w:eastAsia="Calibri" w:hAnsi="Calibri" w:cs="Calibri"/>
          <w:sz w:val="24"/>
          <w:szCs w:val="24"/>
        </w:rPr>
      </w:pPr>
    </w:p>
    <w:p w:rsidR="006855D7" w:rsidRDefault="006855D7" w:rsidP="006855D7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O’Reilly T (2005) What is Web 2.0? Available at: http://www.oreillynet.com/</w:t>
      </w:r>
    </w:p>
    <w:p w:rsidR="006855D7" w:rsidRDefault="006855D7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pub/a/</w:t>
      </w:r>
      <w:proofErr w:type="spellStart"/>
      <w:r>
        <w:rPr>
          <w:rFonts w:ascii="Calibri" w:eastAsia="Calibri" w:hAnsi="Calibri" w:cs="Calibri"/>
          <w:sz w:val="24"/>
          <w:szCs w:val="24"/>
        </w:rPr>
        <w:t>oreilly</w:t>
      </w:r>
      <w:proofErr w:type="spellEnd"/>
      <w:r>
        <w:rPr>
          <w:rFonts w:ascii="Calibri" w:eastAsia="Calibri" w:hAnsi="Calibri" w:cs="Calibri"/>
          <w:sz w:val="24"/>
          <w:szCs w:val="24"/>
        </w:rPr>
        <w:t>/</w:t>
      </w:r>
      <w:proofErr w:type="spellStart"/>
      <w:r>
        <w:rPr>
          <w:rFonts w:ascii="Calibri" w:eastAsia="Calibri" w:hAnsi="Calibri" w:cs="Calibri"/>
          <w:sz w:val="24"/>
          <w:szCs w:val="24"/>
        </w:rPr>
        <w:t>tim</w:t>
      </w:r>
      <w:proofErr w:type="spellEnd"/>
      <w:r>
        <w:rPr>
          <w:rFonts w:ascii="Calibri" w:eastAsia="Calibri" w:hAnsi="Calibri" w:cs="Calibri"/>
          <w:sz w:val="24"/>
          <w:szCs w:val="24"/>
        </w:rPr>
        <w:t>/news/2005/09/30/what-is-web-20.html Accessed on (27th January).</w:t>
      </w:r>
    </w:p>
    <w:p w:rsidR="00AA6CEC" w:rsidRDefault="00AA6CEC">
      <w:pPr>
        <w:rPr>
          <w:rFonts w:ascii="Calibri" w:eastAsia="Calibri" w:hAnsi="Calibri" w:cs="Calibri"/>
          <w:sz w:val="24"/>
          <w:szCs w:val="24"/>
        </w:rPr>
      </w:pPr>
    </w:p>
    <w:p w:rsidR="00AA6CEC" w:rsidRDefault="006855D7">
      <w:pPr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Welsh Government (2015) The New Deal for the Education Workforce</w:t>
      </w:r>
    </w:p>
    <w:p w:rsidR="00AA6CEC" w:rsidRDefault="00AA6CEC">
      <w:pPr>
        <w:rPr>
          <w:rFonts w:ascii="Calibri" w:eastAsia="Calibri" w:hAnsi="Calibri" w:cs="Calibri"/>
          <w:sz w:val="24"/>
          <w:szCs w:val="24"/>
        </w:rPr>
      </w:pPr>
    </w:p>
    <w:p w:rsidR="00AA6CEC" w:rsidRDefault="00AA6CEC">
      <w:bookmarkStart w:id="0" w:name="_GoBack"/>
      <w:bookmarkEnd w:id="0"/>
    </w:p>
    <w:sectPr w:rsidR="00AA6CEC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6855D7">
      <w:pPr>
        <w:spacing w:line="240" w:lineRule="auto"/>
      </w:pPr>
      <w:r>
        <w:separator/>
      </w:r>
    </w:p>
  </w:endnote>
  <w:endnote w:type="continuationSeparator" w:id="0">
    <w:p w:rsidR="00000000" w:rsidRDefault="006855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6855D7">
      <w:pPr>
        <w:spacing w:line="240" w:lineRule="auto"/>
      </w:pPr>
      <w:r>
        <w:separator/>
      </w:r>
    </w:p>
  </w:footnote>
  <w:footnote w:type="continuationSeparator" w:id="0">
    <w:p w:rsidR="00000000" w:rsidRDefault="006855D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CEC" w:rsidRDefault="006855D7">
    <w:r>
      <w:t>Word count: 961</w:t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1810930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5B1A48"/>
    <w:multiLevelType w:val="multilevel"/>
    <w:tmpl w:val="D7C4F3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EC"/>
    <w:rsid w:val="006855D7"/>
    <w:rsid w:val="00AA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70E39"/>
  <w15:docId w15:val="{C5488F80-1E37-4AF7-A600-1598FB0CE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5675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Olchfa Comprehensive School</Company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Jabarian</dc:creator>
  <cp:lastModifiedBy>ol-profile</cp:lastModifiedBy>
  <cp:revision>2</cp:revision>
  <dcterms:created xsi:type="dcterms:W3CDTF">2019-01-30T15:15:00Z</dcterms:created>
  <dcterms:modified xsi:type="dcterms:W3CDTF">2019-01-30T15:15:00Z</dcterms:modified>
</cp:coreProperties>
</file>