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AF841" w14:textId="00D04214" w:rsidR="00E25924" w:rsidRDefault="00EA1394" w:rsidP="00DC7FE0">
      <w:pPr>
        <w:spacing w:line="480" w:lineRule="auto"/>
        <w:jc w:val="center"/>
        <w:rPr>
          <w:rFonts w:ascii="Arial Black" w:hAnsi="Arial Black" w:cs="Times New Roman"/>
          <w:sz w:val="28"/>
          <w:szCs w:val="28"/>
        </w:rPr>
      </w:pPr>
      <w:r>
        <w:rPr>
          <w:noProof/>
        </w:rPr>
        <w:drawing>
          <wp:inline distT="0" distB="0" distL="0" distR="0" wp14:anchorId="6DD6EC4D" wp14:editId="2DD2595F">
            <wp:extent cx="4953000" cy="16630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93373" cy="1676607"/>
                    </a:xfrm>
                    <a:prstGeom prst="rect">
                      <a:avLst/>
                    </a:prstGeom>
                    <a:noFill/>
                    <a:ln>
                      <a:noFill/>
                    </a:ln>
                  </pic:spPr>
                </pic:pic>
              </a:graphicData>
            </a:graphic>
          </wp:inline>
        </w:drawing>
      </w:r>
    </w:p>
    <w:p w14:paraId="665D39CC" w14:textId="77777777" w:rsidR="00EA1394" w:rsidRDefault="00EA1394" w:rsidP="00DC7FE0">
      <w:pPr>
        <w:spacing w:line="480" w:lineRule="auto"/>
        <w:jc w:val="center"/>
        <w:rPr>
          <w:rFonts w:ascii="Arial Black" w:hAnsi="Arial Black" w:cs="Times New Roman"/>
          <w:sz w:val="32"/>
          <w:szCs w:val="32"/>
        </w:rPr>
      </w:pPr>
    </w:p>
    <w:p w14:paraId="25EED2A4" w14:textId="77777777" w:rsidR="00EA1394" w:rsidRDefault="00EA1394" w:rsidP="00DC7FE0">
      <w:pPr>
        <w:spacing w:line="480" w:lineRule="auto"/>
        <w:jc w:val="center"/>
        <w:rPr>
          <w:rFonts w:ascii="Arial Black" w:hAnsi="Arial Black" w:cs="Times New Roman"/>
          <w:sz w:val="32"/>
          <w:szCs w:val="32"/>
        </w:rPr>
      </w:pPr>
    </w:p>
    <w:p w14:paraId="3BA82291" w14:textId="217F2658" w:rsidR="00DC7FE0" w:rsidRDefault="00DC7FE0" w:rsidP="00DC7FE0">
      <w:pPr>
        <w:spacing w:line="480" w:lineRule="auto"/>
        <w:jc w:val="center"/>
        <w:rPr>
          <w:rFonts w:ascii="Arial Black" w:hAnsi="Arial Black" w:cs="Times New Roman"/>
          <w:sz w:val="32"/>
          <w:szCs w:val="32"/>
        </w:rPr>
      </w:pPr>
      <w:r w:rsidRPr="00EA1394">
        <w:rPr>
          <w:rFonts w:ascii="Arial Black" w:hAnsi="Arial Black" w:cs="Times New Roman"/>
          <w:sz w:val="32"/>
          <w:szCs w:val="32"/>
        </w:rPr>
        <w:t>Managing People</w:t>
      </w:r>
    </w:p>
    <w:p w14:paraId="257CB418" w14:textId="7AC73999" w:rsidR="00EA1394" w:rsidRPr="00EA1394" w:rsidRDefault="00EA1394" w:rsidP="00DC7FE0">
      <w:pPr>
        <w:spacing w:line="480" w:lineRule="auto"/>
        <w:jc w:val="center"/>
        <w:rPr>
          <w:rFonts w:ascii="Arial Black" w:hAnsi="Arial Black" w:cs="Times New Roman"/>
          <w:sz w:val="28"/>
          <w:szCs w:val="28"/>
        </w:rPr>
      </w:pPr>
      <w:r>
        <w:rPr>
          <w:rFonts w:ascii="Arial Black" w:hAnsi="Arial Black" w:cs="Times New Roman"/>
          <w:sz w:val="28"/>
          <w:szCs w:val="28"/>
        </w:rPr>
        <w:t>LCBB5004</w:t>
      </w:r>
    </w:p>
    <w:p w14:paraId="3C42EB5E" w14:textId="732C9D3E" w:rsidR="00DC7FE0" w:rsidRPr="00DC7FE0" w:rsidRDefault="00EA1394" w:rsidP="00DC7FE0">
      <w:pPr>
        <w:spacing w:line="480" w:lineRule="auto"/>
        <w:jc w:val="center"/>
        <w:rPr>
          <w:rFonts w:ascii="Arial Black" w:hAnsi="Arial Black" w:cs="Times New Roman"/>
          <w:sz w:val="28"/>
          <w:szCs w:val="28"/>
        </w:rPr>
      </w:pPr>
      <w:r>
        <w:rPr>
          <w:rFonts w:ascii="Arial Black" w:hAnsi="Arial Black" w:cs="Times New Roman"/>
          <w:sz w:val="28"/>
          <w:szCs w:val="28"/>
        </w:rPr>
        <w:t>Vladimir – Mihai BARA</w:t>
      </w:r>
    </w:p>
    <w:p w14:paraId="6E4C550E" w14:textId="5BDE2DED" w:rsidR="00DC7FE0" w:rsidRPr="00DC7FE0" w:rsidRDefault="00EA1394" w:rsidP="00DC7FE0">
      <w:pPr>
        <w:spacing w:line="480" w:lineRule="auto"/>
        <w:jc w:val="center"/>
        <w:rPr>
          <w:rFonts w:ascii="Arial Black" w:hAnsi="Arial Black" w:cs="Times New Roman"/>
          <w:sz w:val="28"/>
          <w:szCs w:val="28"/>
        </w:rPr>
      </w:pPr>
      <w:r>
        <w:rPr>
          <w:rFonts w:ascii="Arial Black" w:hAnsi="Arial Black" w:cs="Times New Roman"/>
          <w:sz w:val="28"/>
          <w:szCs w:val="28"/>
        </w:rPr>
        <w:t>2110942</w:t>
      </w:r>
    </w:p>
    <w:p w14:paraId="0A19DBBE" w14:textId="77777777" w:rsidR="00DC7FE0" w:rsidRDefault="00DC7FE0" w:rsidP="00DC7FE0"/>
    <w:p w14:paraId="1D0FAED7" w14:textId="77777777" w:rsidR="00DC7FE0" w:rsidRDefault="00DC7FE0" w:rsidP="00DC7FE0"/>
    <w:p w14:paraId="7DB33087" w14:textId="77777777" w:rsidR="00DC7FE0" w:rsidRDefault="00DC7FE0" w:rsidP="00DC7FE0"/>
    <w:p w14:paraId="5E599900" w14:textId="77777777" w:rsidR="00DC7FE0" w:rsidRDefault="00DC7FE0" w:rsidP="00DC7FE0"/>
    <w:p w14:paraId="2E4F7117" w14:textId="77777777" w:rsidR="00DC7FE0" w:rsidRDefault="00DC7FE0" w:rsidP="00DC7FE0"/>
    <w:p w14:paraId="38B23BE6" w14:textId="77777777" w:rsidR="00DC7FE0" w:rsidRDefault="00DC7FE0" w:rsidP="00DC7FE0"/>
    <w:p w14:paraId="28B0B767" w14:textId="77777777" w:rsidR="00DC7FE0" w:rsidRDefault="00DC7FE0" w:rsidP="00DC7FE0"/>
    <w:p w14:paraId="1E78C3E2" w14:textId="77777777" w:rsidR="00DC7FE0" w:rsidRDefault="00DC7FE0" w:rsidP="00DC7FE0"/>
    <w:p w14:paraId="19FF8A4C" w14:textId="77777777" w:rsidR="00DC7FE0" w:rsidRDefault="00DC7FE0" w:rsidP="00DC7FE0"/>
    <w:p w14:paraId="7B694D3D" w14:textId="77777777" w:rsidR="00DC7FE0" w:rsidRDefault="00DC7FE0" w:rsidP="00DC7FE0"/>
    <w:p w14:paraId="11C50FE1" w14:textId="77777777" w:rsidR="00DC7FE0" w:rsidRDefault="00DC7FE0" w:rsidP="00DC7FE0"/>
    <w:sdt>
      <w:sdtPr>
        <w:rPr>
          <w:rFonts w:asciiTheme="minorHAnsi" w:eastAsiaTheme="minorHAnsi" w:hAnsiTheme="minorHAnsi" w:cstheme="minorBidi"/>
          <w:color w:val="auto"/>
          <w:sz w:val="22"/>
          <w:szCs w:val="22"/>
          <w:lang w:val="en-GB"/>
        </w:rPr>
        <w:id w:val="1470174783"/>
        <w:docPartObj>
          <w:docPartGallery w:val="Table of Contents"/>
          <w:docPartUnique/>
        </w:docPartObj>
      </w:sdtPr>
      <w:sdtEndPr>
        <w:rPr>
          <w:b/>
          <w:bCs/>
          <w:noProof/>
        </w:rPr>
      </w:sdtEndPr>
      <w:sdtContent>
        <w:p w14:paraId="0029AF73" w14:textId="77777777" w:rsidR="00DC7FE0" w:rsidRDefault="00DC7FE0">
          <w:pPr>
            <w:pStyle w:val="TOCHeading"/>
          </w:pPr>
          <w:r>
            <w:t>Table of Contents</w:t>
          </w:r>
        </w:p>
        <w:p w14:paraId="5A3C7BCF" w14:textId="77777777" w:rsidR="00DC7FE0" w:rsidRPr="00DC7FE0" w:rsidRDefault="00DC7FE0" w:rsidP="00DC7FE0">
          <w:pPr>
            <w:pStyle w:val="TOC1"/>
            <w:tabs>
              <w:tab w:val="right" w:leader="dot" w:pos="9016"/>
            </w:tabs>
            <w:spacing w:line="48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130487550" w:history="1">
            <w:r w:rsidRPr="00DC7FE0">
              <w:rPr>
                <w:rStyle w:val="Hyperlink"/>
                <w:rFonts w:ascii="Times New Roman" w:hAnsi="Times New Roman" w:cs="Times New Roman"/>
                <w:noProof/>
                <w:sz w:val="24"/>
                <w:szCs w:val="24"/>
              </w:rPr>
              <w:t>Introduction</w:t>
            </w:r>
            <w:r w:rsidRPr="00DC7FE0">
              <w:rPr>
                <w:rFonts w:ascii="Times New Roman" w:hAnsi="Times New Roman" w:cs="Times New Roman"/>
                <w:noProof/>
                <w:webHidden/>
                <w:sz w:val="24"/>
                <w:szCs w:val="24"/>
              </w:rPr>
              <w:tab/>
            </w:r>
            <w:r w:rsidRPr="00DC7FE0">
              <w:rPr>
                <w:rFonts w:ascii="Times New Roman" w:hAnsi="Times New Roman" w:cs="Times New Roman"/>
                <w:noProof/>
                <w:webHidden/>
                <w:sz w:val="24"/>
                <w:szCs w:val="24"/>
              </w:rPr>
              <w:fldChar w:fldCharType="begin"/>
            </w:r>
            <w:r w:rsidRPr="00DC7FE0">
              <w:rPr>
                <w:rFonts w:ascii="Times New Roman" w:hAnsi="Times New Roman" w:cs="Times New Roman"/>
                <w:noProof/>
                <w:webHidden/>
                <w:sz w:val="24"/>
                <w:szCs w:val="24"/>
              </w:rPr>
              <w:instrText xml:space="preserve"> PAGEREF _Toc130487550 \h </w:instrText>
            </w:r>
            <w:r w:rsidRPr="00DC7FE0">
              <w:rPr>
                <w:rFonts w:ascii="Times New Roman" w:hAnsi="Times New Roman" w:cs="Times New Roman"/>
                <w:noProof/>
                <w:webHidden/>
                <w:sz w:val="24"/>
                <w:szCs w:val="24"/>
              </w:rPr>
            </w:r>
            <w:r w:rsidRPr="00DC7FE0">
              <w:rPr>
                <w:rFonts w:ascii="Times New Roman" w:hAnsi="Times New Roman" w:cs="Times New Roman"/>
                <w:noProof/>
                <w:webHidden/>
                <w:sz w:val="24"/>
                <w:szCs w:val="24"/>
              </w:rPr>
              <w:fldChar w:fldCharType="separate"/>
            </w:r>
            <w:r w:rsidR="00C70D56">
              <w:rPr>
                <w:rFonts w:ascii="Times New Roman" w:hAnsi="Times New Roman" w:cs="Times New Roman"/>
                <w:noProof/>
                <w:webHidden/>
                <w:sz w:val="24"/>
                <w:szCs w:val="24"/>
              </w:rPr>
              <w:t>3</w:t>
            </w:r>
            <w:r w:rsidRPr="00DC7FE0">
              <w:rPr>
                <w:rFonts w:ascii="Times New Roman" w:hAnsi="Times New Roman" w:cs="Times New Roman"/>
                <w:noProof/>
                <w:webHidden/>
                <w:sz w:val="24"/>
                <w:szCs w:val="24"/>
              </w:rPr>
              <w:fldChar w:fldCharType="end"/>
            </w:r>
          </w:hyperlink>
        </w:p>
        <w:p w14:paraId="5D669468" w14:textId="77777777" w:rsidR="00DC7FE0" w:rsidRPr="00DC7FE0" w:rsidRDefault="00000000" w:rsidP="00DC7FE0">
          <w:pPr>
            <w:pStyle w:val="TOC1"/>
            <w:tabs>
              <w:tab w:val="right" w:leader="dot" w:pos="9016"/>
            </w:tabs>
            <w:spacing w:line="480" w:lineRule="auto"/>
            <w:rPr>
              <w:rFonts w:ascii="Times New Roman" w:hAnsi="Times New Roman" w:cs="Times New Roman"/>
              <w:noProof/>
              <w:sz w:val="24"/>
              <w:szCs w:val="24"/>
            </w:rPr>
          </w:pPr>
          <w:hyperlink w:anchor="_Toc130487551" w:history="1">
            <w:r w:rsidR="00DC7FE0" w:rsidRPr="00DC7FE0">
              <w:rPr>
                <w:rStyle w:val="Hyperlink"/>
                <w:rFonts w:ascii="Times New Roman" w:hAnsi="Times New Roman" w:cs="Times New Roman"/>
                <w:noProof/>
                <w:sz w:val="24"/>
                <w:szCs w:val="24"/>
              </w:rPr>
              <w:t>Causes and effects of Employee Attrition</w:t>
            </w:r>
            <w:r w:rsidR="00DC7FE0" w:rsidRPr="00DC7FE0">
              <w:rPr>
                <w:rFonts w:ascii="Times New Roman" w:hAnsi="Times New Roman" w:cs="Times New Roman"/>
                <w:noProof/>
                <w:webHidden/>
                <w:sz w:val="24"/>
                <w:szCs w:val="24"/>
              </w:rPr>
              <w:tab/>
            </w:r>
            <w:r w:rsidR="00DC7FE0" w:rsidRPr="00DC7FE0">
              <w:rPr>
                <w:rFonts w:ascii="Times New Roman" w:hAnsi="Times New Roman" w:cs="Times New Roman"/>
                <w:noProof/>
                <w:webHidden/>
                <w:sz w:val="24"/>
                <w:szCs w:val="24"/>
              </w:rPr>
              <w:fldChar w:fldCharType="begin"/>
            </w:r>
            <w:r w:rsidR="00DC7FE0" w:rsidRPr="00DC7FE0">
              <w:rPr>
                <w:rFonts w:ascii="Times New Roman" w:hAnsi="Times New Roman" w:cs="Times New Roman"/>
                <w:noProof/>
                <w:webHidden/>
                <w:sz w:val="24"/>
                <w:szCs w:val="24"/>
              </w:rPr>
              <w:instrText xml:space="preserve"> PAGEREF _Toc130487551 \h </w:instrText>
            </w:r>
            <w:r w:rsidR="00DC7FE0" w:rsidRPr="00DC7FE0">
              <w:rPr>
                <w:rFonts w:ascii="Times New Roman" w:hAnsi="Times New Roman" w:cs="Times New Roman"/>
                <w:noProof/>
                <w:webHidden/>
                <w:sz w:val="24"/>
                <w:szCs w:val="24"/>
              </w:rPr>
            </w:r>
            <w:r w:rsidR="00DC7FE0" w:rsidRPr="00DC7FE0">
              <w:rPr>
                <w:rFonts w:ascii="Times New Roman" w:hAnsi="Times New Roman" w:cs="Times New Roman"/>
                <w:noProof/>
                <w:webHidden/>
                <w:sz w:val="24"/>
                <w:szCs w:val="24"/>
              </w:rPr>
              <w:fldChar w:fldCharType="separate"/>
            </w:r>
            <w:r w:rsidR="00C70D56">
              <w:rPr>
                <w:rFonts w:ascii="Times New Roman" w:hAnsi="Times New Roman" w:cs="Times New Roman"/>
                <w:noProof/>
                <w:webHidden/>
                <w:sz w:val="24"/>
                <w:szCs w:val="24"/>
              </w:rPr>
              <w:t>3</w:t>
            </w:r>
            <w:r w:rsidR="00DC7FE0" w:rsidRPr="00DC7FE0">
              <w:rPr>
                <w:rFonts w:ascii="Times New Roman" w:hAnsi="Times New Roman" w:cs="Times New Roman"/>
                <w:noProof/>
                <w:webHidden/>
                <w:sz w:val="24"/>
                <w:szCs w:val="24"/>
              </w:rPr>
              <w:fldChar w:fldCharType="end"/>
            </w:r>
          </w:hyperlink>
        </w:p>
        <w:p w14:paraId="43584AB3" w14:textId="77777777" w:rsidR="00DC7FE0" w:rsidRPr="00DC7FE0" w:rsidRDefault="00000000" w:rsidP="00DC7FE0">
          <w:pPr>
            <w:pStyle w:val="TOC2"/>
            <w:tabs>
              <w:tab w:val="right" w:leader="dot" w:pos="9016"/>
            </w:tabs>
            <w:spacing w:line="480" w:lineRule="auto"/>
            <w:rPr>
              <w:rFonts w:ascii="Times New Roman" w:hAnsi="Times New Roman" w:cs="Times New Roman"/>
              <w:noProof/>
              <w:sz w:val="24"/>
              <w:szCs w:val="24"/>
            </w:rPr>
          </w:pPr>
          <w:hyperlink w:anchor="_Toc130487552" w:history="1">
            <w:r w:rsidR="00DC7FE0" w:rsidRPr="00DC7FE0">
              <w:rPr>
                <w:rStyle w:val="Hyperlink"/>
                <w:rFonts w:ascii="Times New Roman" w:hAnsi="Times New Roman" w:cs="Times New Roman"/>
                <w:noProof/>
                <w:sz w:val="24"/>
                <w:szCs w:val="24"/>
              </w:rPr>
              <w:t>Causes</w:t>
            </w:r>
            <w:r w:rsidR="00DC7FE0" w:rsidRPr="00DC7FE0">
              <w:rPr>
                <w:rFonts w:ascii="Times New Roman" w:hAnsi="Times New Roman" w:cs="Times New Roman"/>
                <w:noProof/>
                <w:webHidden/>
                <w:sz w:val="24"/>
                <w:szCs w:val="24"/>
              </w:rPr>
              <w:tab/>
            </w:r>
            <w:r w:rsidR="00DC7FE0" w:rsidRPr="00DC7FE0">
              <w:rPr>
                <w:rFonts w:ascii="Times New Roman" w:hAnsi="Times New Roman" w:cs="Times New Roman"/>
                <w:noProof/>
                <w:webHidden/>
                <w:sz w:val="24"/>
                <w:szCs w:val="24"/>
              </w:rPr>
              <w:fldChar w:fldCharType="begin"/>
            </w:r>
            <w:r w:rsidR="00DC7FE0" w:rsidRPr="00DC7FE0">
              <w:rPr>
                <w:rFonts w:ascii="Times New Roman" w:hAnsi="Times New Roman" w:cs="Times New Roman"/>
                <w:noProof/>
                <w:webHidden/>
                <w:sz w:val="24"/>
                <w:szCs w:val="24"/>
              </w:rPr>
              <w:instrText xml:space="preserve"> PAGEREF _Toc130487552 \h </w:instrText>
            </w:r>
            <w:r w:rsidR="00DC7FE0" w:rsidRPr="00DC7FE0">
              <w:rPr>
                <w:rFonts w:ascii="Times New Roman" w:hAnsi="Times New Roman" w:cs="Times New Roman"/>
                <w:noProof/>
                <w:webHidden/>
                <w:sz w:val="24"/>
                <w:szCs w:val="24"/>
              </w:rPr>
            </w:r>
            <w:r w:rsidR="00DC7FE0" w:rsidRPr="00DC7FE0">
              <w:rPr>
                <w:rFonts w:ascii="Times New Roman" w:hAnsi="Times New Roman" w:cs="Times New Roman"/>
                <w:noProof/>
                <w:webHidden/>
                <w:sz w:val="24"/>
                <w:szCs w:val="24"/>
              </w:rPr>
              <w:fldChar w:fldCharType="separate"/>
            </w:r>
            <w:r w:rsidR="00C70D56">
              <w:rPr>
                <w:rFonts w:ascii="Times New Roman" w:hAnsi="Times New Roman" w:cs="Times New Roman"/>
                <w:noProof/>
                <w:webHidden/>
                <w:sz w:val="24"/>
                <w:szCs w:val="24"/>
              </w:rPr>
              <w:t>3</w:t>
            </w:r>
            <w:r w:rsidR="00DC7FE0" w:rsidRPr="00DC7FE0">
              <w:rPr>
                <w:rFonts w:ascii="Times New Roman" w:hAnsi="Times New Roman" w:cs="Times New Roman"/>
                <w:noProof/>
                <w:webHidden/>
                <w:sz w:val="24"/>
                <w:szCs w:val="24"/>
              </w:rPr>
              <w:fldChar w:fldCharType="end"/>
            </w:r>
          </w:hyperlink>
        </w:p>
        <w:p w14:paraId="2D36849A" w14:textId="77777777" w:rsidR="00DC7FE0" w:rsidRPr="00DC7FE0" w:rsidRDefault="00000000" w:rsidP="00DC7FE0">
          <w:pPr>
            <w:pStyle w:val="TOC2"/>
            <w:tabs>
              <w:tab w:val="right" w:leader="dot" w:pos="9016"/>
            </w:tabs>
            <w:spacing w:line="480" w:lineRule="auto"/>
            <w:rPr>
              <w:rFonts w:ascii="Times New Roman" w:hAnsi="Times New Roman" w:cs="Times New Roman"/>
              <w:noProof/>
              <w:sz w:val="24"/>
              <w:szCs w:val="24"/>
            </w:rPr>
          </w:pPr>
          <w:hyperlink w:anchor="_Toc130487553" w:history="1">
            <w:r w:rsidR="00DC7FE0" w:rsidRPr="00DC7FE0">
              <w:rPr>
                <w:rStyle w:val="Hyperlink"/>
                <w:rFonts w:ascii="Times New Roman" w:hAnsi="Times New Roman" w:cs="Times New Roman"/>
                <w:noProof/>
                <w:sz w:val="24"/>
                <w:szCs w:val="24"/>
              </w:rPr>
              <w:t>Effects</w:t>
            </w:r>
            <w:r w:rsidR="00DC7FE0" w:rsidRPr="00DC7FE0">
              <w:rPr>
                <w:rFonts w:ascii="Times New Roman" w:hAnsi="Times New Roman" w:cs="Times New Roman"/>
                <w:noProof/>
                <w:webHidden/>
                <w:sz w:val="24"/>
                <w:szCs w:val="24"/>
              </w:rPr>
              <w:tab/>
            </w:r>
            <w:r w:rsidR="00DC7FE0" w:rsidRPr="00DC7FE0">
              <w:rPr>
                <w:rFonts w:ascii="Times New Roman" w:hAnsi="Times New Roman" w:cs="Times New Roman"/>
                <w:noProof/>
                <w:webHidden/>
                <w:sz w:val="24"/>
                <w:szCs w:val="24"/>
              </w:rPr>
              <w:fldChar w:fldCharType="begin"/>
            </w:r>
            <w:r w:rsidR="00DC7FE0" w:rsidRPr="00DC7FE0">
              <w:rPr>
                <w:rFonts w:ascii="Times New Roman" w:hAnsi="Times New Roman" w:cs="Times New Roman"/>
                <w:noProof/>
                <w:webHidden/>
                <w:sz w:val="24"/>
                <w:szCs w:val="24"/>
              </w:rPr>
              <w:instrText xml:space="preserve"> PAGEREF _Toc130487553 \h </w:instrText>
            </w:r>
            <w:r w:rsidR="00DC7FE0" w:rsidRPr="00DC7FE0">
              <w:rPr>
                <w:rFonts w:ascii="Times New Roman" w:hAnsi="Times New Roman" w:cs="Times New Roman"/>
                <w:noProof/>
                <w:webHidden/>
                <w:sz w:val="24"/>
                <w:szCs w:val="24"/>
              </w:rPr>
            </w:r>
            <w:r w:rsidR="00DC7FE0" w:rsidRPr="00DC7FE0">
              <w:rPr>
                <w:rFonts w:ascii="Times New Roman" w:hAnsi="Times New Roman" w:cs="Times New Roman"/>
                <w:noProof/>
                <w:webHidden/>
                <w:sz w:val="24"/>
                <w:szCs w:val="24"/>
              </w:rPr>
              <w:fldChar w:fldCharType="separate"/>
            </w:r>
            <w:r w:rsidR="00C70D56">
              <w:rPr>
                <w:rFonts w:ascii="Times New Roman" w:hAnsi="Times New Roman" w:cs="Times New Roman"/>
                <w:noProof/>
                <w:webHidden/>
                <w:sz w:val="24"/>
                <w:szCs w:val="24"/>
              </w:rPr>
              <w:t>4</w:t>
            </w:r>
            <w:r w:rsidR="00DC7FE0" w:rsidRPr="00DC7FE0">
              <w:rPr>
                <w:rFonts w:ascii="Times New Roman" w:hAnsi="Times New Roman" w:cs="Times New Roman"/>
                <w:noProof/>
                <w:webHidden/>
                <w:sz w:val="24"/>
                <w:szCs w:val="24"/>
              </w:rPr>
              <w:fldChar w:fldCharType="end"/>
            </w:r>
          </w:hyperlink>
        </w:p>
        <w:p w14:paraId="1F89DE0A" w14:textId="77777777" w:rsidR="00DC7FE0" w:rsidRPr="00DC7FE0" w:rsidRDefault="00000000" w:rsidP="00DC7FE0">
          <w:pPr>
            <w:pStyle w:val="TOC1"/>
            <w:tabs>
              <w:tab w:val="right" w:leader="dot" w:pos="9016"/>
            </w:tabs>
            <w:spacing w:line="480" w:lineRule="auto"/>
            <w:rPr>
              <w:rFonts w:ascii="Times New Roman" w:hAnsi="Times New Roman" w:cs="Times New Roman"/>
              <w:noProof/>
              <w:sz w:val="24"/>
              <w:szCs w:val="24"/>
            </w:rPr>
          </w:pPr>
          <w:hyperlink w:anchor="_Toc130487554" w:history="1">
            <w:r w:rsidR="00DC7FE0" w:rsidRPr="00DC7FE0">
              <w:rPr>
                <w:rStyle w:val="Hyperlink"/>
                <w:rFonts w:ascii="Times New Roman" w:hAnsi="Times New Roman" w:cs="Times New Roman"/>
                <w:noProof/>
                <w:sz w:val="24"/>
                <w:szCs w:val="24"/>
              </w:rPr>
              <w:t>Existing Retention Schemes Used by NHS for Nursing Professionals</w:t>
            </w:r>
            <w:r w:rsidR="00DC7FE0" w:rsidRPr="00DC7FE0">
              <w:rPr>
                <w:rFonts w:ascii="Times New Roman" w:hAnsi="Times New Roman" w:cs="Times New Roman"/>
                <w:noProof/>
                <w:webHidden/>
                <w:sz w:val="24"/>
                <w:szCs w:val="24"/>
              </w:rPr>
              <w:tab/>
            </w:r>
            <w:r w:rsidR="00DC7FE0" w:rsidRPr="00DC7FE0">
              <w:rPr>
                <w:rFonts w:ascii="Times New Roman" w:hAnsi="Times New Roman" w:cs="Times New Roman"/>
                <w:noProof/>
                <w:webHidden/>
                <w:sz w:val="24"/>
                <w:szCs w:val="24"/>
              </w:rPr>
              <w:fldChar w:fldCharType="begin"/>
            </w:r>
            <w:r w:rsidR="00DC7FE0" w:rsidRPr="00DC7FE0">
              <w:rPr>
                <w:rFonts w:ascii="Times New Roman" w:hAnsi="Times New Roman" w:cs="Times New Roman"/>
                <w:noProof/>
                <w:webHidden/>
                <w:sz w:val="24"/>
                <w:szCs w:val="24"/>
              </w:rPr>
              <w:instrText xml:space="preserve"> PAGEREF _Toc130487554 \h </w:instrText>
            </w:r>
            <w:r w:rsidR="00DC7FE0" w:rsidRPr="00DC7FE0">
              <w:rPr>
                <w:rFonts w:ascii="Times New Roman" w:hAnsi="Times New Roman" w:cs="Times New Roman"/>
                <w:noProof/>
                <w:webHidden/>
                <w:sz w:val="24"/>
                <w:szCs w:val="24"/>
              </w:rPr>
            </w:r>
            <w:r w:rsidR="00DC7FE0" w:rsidRPr="00DC7FE0">
              <w:rPr>
                <w:rFonts w:ascii="Times New Roman" w:hAnsi="Times New Roman" w:cs="Times New Roman"/>
                <w:noProof/>
                <w:webHidden/>
                <w:sz w:val="24"/>
                <w:szCs w:val="24"/>
              </w:rPr>
              <w:fldChar w:fldCharType="separate"/>
            </w:r>
            <w:r w:rsidR="00C70D56">
              <w:rPr>
                <w:rFonts w:ascii="Times New Roman" w:hAnsi="Times New Roman" w:cs="Times New Roman"/>
                <w:noProof/>
                <w:webHidden/>
                <w:sz w:val="24"/>
                <w:szCs w:val="24"/>
              </w:rPr>
              <w:t>5</w:t>
            </w:r>
            <w:r w:rsidR="00DC7FE0" w:rsidRPr="00DC7FE0">
              <w:rPr>
                <w:rFonts w:ascii="Times New Roman" w:hAnsi="Times New Roman" w:cs="Times New Roman"/>
                <w:noProof/>
                <w:webHidden/>
                <w:sz w:val="24"/>
                <w:szCs w:val="24"/>
              </w:rPr>
              <w:fldChar w:fldCharType="end"/>
            </w:r>
          </w:hyperlink>
        </w:p>
        <w:p w14:paraId="0717F429" w14:textId="77777777" w:rsidR="00DC7FE0" w:rsidRPr="00DC7FE0" w:rsidRDefault="00000000" w:rsidP="00DC7FE0">
          <w:pPr>
            <w:pStyle w:val="TOC2"/>
            <w:tabs>
              <w:tab w:val="right" w:leader="dot" w:pos="9016"/>
            </w:tabs>
            <w:spacing w:line="480" w:lineRule="auto"/>
            <w:rPr>
              <w:rFonts w:ascii="Times New Roman" w:hAnsi="Times New Roman" w:cs="Times New Roman"/>
              <w:noProof/>
              <w:sz w:val="24"/>
              <w:szCs w:val="24"/>
            </w:rPr>
          </w:pPr>
          <w:hyperlink w:anchor="_Toc130487555" w:history="1">
            <w:r w:rsidR="00DC7FE0" w:rsidRPr="00DC7FE0">
              <w:rPr>
                <w:rStyle w:val="Hyperlink"/>
                <w:rFonts w:ascii="Times New Roman" w:hAnsi="Times New Roman" w:cs="Times New Roman"/>
                <w:noProof/>
                <w:sz w:val="24"/>
                <w:szCs w:val="24"/>
              </w:rPr>
              <w:t>Monetary Retention Schemes</w:t>
            </w:r>
            <w:r w:rsidR="00DC7FE0" w:rsidRPr="00DC7FE0">
              <w:rPr>
                <w:rFonts w:ascii="Times New Roman" w:hAnsi="Times New Roman" w:cs="Times New Roman"/>
                <w:noProof/>
                <w:webHidden/>
                <w:sz w:val="24"/>
                <w:szCs w:val="24"/>
              </w:rPr>
              <w:tab/>
            </w:r>
            <w:r w:rsidR="00DC7FE0" w:rsidRPr="00DC7FE0">
              <w:rPr>
                <w:rFonts w:ascii="Times New Roman" w:hAnsi="Times New Roman" w:cs="Times New Roman"/>
                <w:noProof/>
                <w:webHidden/>
                <w:sz w:val="24"/>
                <w:szCs w:val="24"/>
              </w:rPr>
              <w:fldChar w:fldCharType="begin"/>
            </w:r>
            <w:r w:rsidR="00DC7FE0" w:rsidRPr="00DC7FE0">
              <w:rPr>
                <w:rFonts w:ascii="Times New Roman" w:hAnsi="Times New Roman" w:cs="Times New Roman"/>
                <w:noProof/>
                <w:webHidden/>
                <w:sz w:val="24"/>
                <w:szCs w:val="24"/>
              </w:rPr>
              <w:instrText xml:space="preserve"> PAGEREF _Toc130487555 \h </w:instrText>
            </w:r>
            <w:r w:rsidR="00DC7FE0" w:rsidRPr="00DC7FE0">
              <w:rPr>
                <w:rFonts w:ascii="Times New Roman" w:hAnsi="Times New Roman" w:cs="Times New Roman"/>
                <w:noProof/>
                <w:webHidden/>
                <w:sz w:val="24"/>
                <w:szCs w:val="24"/>
              </w:rPr>
            </w:r>
            <w:r w:rsidR="00DC7FE0" w:rsidRPr="00DC7FE0">
              <w:rPr>
                <w:rFonts w:ascii="Times New Roman" w:hAnsi="Times New Roman" w:cs="Times New Roman"/>
                <w:noProof/>
                <w:webHidden/>
                <w:sz w:val="24"/>
                <w:szCs w:val="24"/>
              </w:rPr>
              <w:fldChar w:fldCharType="separate"/>
            </w:r>
            <w:r w:rsidR="00C70D56">
              <w:rPr>
                <w:rFonts w:ascii="Times New Roman" w:hAnsi="Times New Roman" w:cs="Times New Roman"/>
                <w:noProof/>
                <w:webHidden/>
                <w:sz w:val="24"/>
                <w:szCs w:val="24"/>
              </w:rPr>
              <w:t>5</w:t>
            </w:r>
            <w:r w:rsidR="00DC7FE0" w:rsidRPr="00DC7FE0">
              <w:rPr>
                <w:rFonts w:ascii="Times New Roman" w:hAnsi="Times New Roman" w:cs="Times New Roman"/>
                <w:noProof/>
                <w:webHidden/>
                <w:sz w:val="24"/>
                <w:szCs w:val="24"/>
              </w:rPr>
              <w:fldChar w:fldCharType="end"/>
            </w:r>
          </w:hyperlink>
        </w:p>
        <w:p w14:paraId="3CFE8A28" w14:textId="77777777" w:rsidR="00DC7FE0" w:rsidRPr="00DC7FE0" w:rsidRDefault="00000000" w:rsidP="00DC7FE0">
          <w:pPr>
            <w:pStyle w:val="TOC2"/>
            <w:tabs>
              <w:tab w:val="right" w:leader="dot" w:pos="9016"/>
            </w:tabs>
            <w:spacing w:line="480" w:lineRule="auto"/>
            <w:rPr>
              <w:rFonts w:ascii="Times New Roman" w:hAnsi="Times New Roman" w:cs="Times New Roman"/>
              <w:noProof/>
              <w:sz w:val="24"/>
              <w:szCs w:val="24"/>
            </w:rPr>
          </w:pPr>
          <w:hyperlink w:anchor="_Toc130487556" w:history="1">
            <w:r w:rsidR="00DC7FE0" w:rsidRPr="00DC7FE0">
              <w:rPr>
                <w:rStyle w:val="Hyperlink"/>
                <w:rFonts w:ascii="Times New Roman" w:hAnsi="Times New Roman" w:cs="Times New Roman"/>
                <w:noProof/>
                <w:sz w:val="24"/>
                <w:szCs w:val="24"/>
              </w:rPr>
              <w:t>Non-Monetary Retention Schemes</w:t>
            </w:r>
            <w:r w:rsidR="00DC7FE0" w:rsidRPr="00DC7FE0">
              <w:rPr>
                <w:rFonts w:ascii="Times New Roman" w:hAnsi="Times New Roman" w:cs="Times New Roman"/>
                <w:noProof/>
                <w:webHidden/>
                <w:sz w:val="24"/>
                <w:szCs w:val="24"/>
              </w:rPr>
              <w:tab/>
            </w:r>
            <w:r w:rsidR="00DC7FE0" w:rsidRPr="00DC7FE0">
              <w:rPr>
                <w:rFonts w:ascii="Times New Roman" w:hAnsi="Times New Roman" w:cs="Times New Roman"/>
                <w:noProof/>
                <w:webHidden/>
                <w:sz w:val="24"/>
                <w:szCs w:val="24"/>
              </w:rPr>
              <w:fldChar w:fldCharType="begin"/>
            </w:r>
            <w:r w:rsidR="00DC7FE0" w:rsidRPr="00DC7FE0">
              <w:rPr>
                <w:rFonts w:ascii="Times New Roman" w:hAnsi="Times New Roman" w:cs="Times New Roman"/>
                <w:noProof/>
                <w:webHidden/>
                <w:sz w:val="24"/>
                <w:szCs w:val="24"/>
              </w:rPr>
              <w:instrText xml:space="preserve"> PAGEREF _Toc130487556 \h </w:instrText>
            </w:r>
            <w:r w:rsidR="00DC7FE0" w:rsidRPr="00DC7FE0">
              <w:rPr>
                <w:rFonts w:ascii="Times New Roman" w:hAnsi="Times New Roman" w:cs="Times New Roman"/>
                <w:noProof/>
                <w:webHidden/>
                <w:sz w:val="24"/>
                <w:szCs w:val="24"/>
              </w:rPr>
            </w:r>
            <w:r w:rsidR="00DC7FE0" w:rsidRPr="00DC7FE0">
              <w:rPr>
                <w:rFonts w:ascii="Times New Roman" w:hAnsi="Times New Roman" w:cs="Times New Roman"/>
                <w:noProof/>
                <w:webHidden/>
                <w:sz w:val="24"/>
                <w:szCs w:val="24"/>
              </w:rPr>
              <w:fldChar w:fldCharType="separate"/>
            </w:r>
            <w:r w:rsidR="00C70D56">
              <w:rPr>
                <w:rFonts w:ascii="Times New Roman" w:hAnsi="Times New Roman" w:cs="Times New Roman"/>
                <w:noProof/>
                <w:webHidden/>
                <w:sz w:val="24"/>
                <w:szCs w:val="24"/>
              </w:rPr>
              <w:t>7</w:t>
            </w:r>
            <w:r w:rsidR="00DC7FE0" w:rsidRPr="00DC7FE0">
              <w:rPr>
                <w:rFonts w:ascii="Times New Roman" w:hAnsi="Times New Roman" w:cs="Times New Roman"/>
                <w:noProof/>
                <w:webHidden/>
                <w:sz w:val="24"/>
                <w:szCs w:val="24"/>
              </w:rPr>
              <w:fldChar w:fldCharType="end"/>
            </w:r>
          </w:hyperlink>
        </w:p>
        <w:p w14:paraId="0C070264" w14:textId="77777777" w:rsidR="00DC7FE0" w:rsidRPr="00DC7FE0" w:rsidRDefault="00000000" w:rsidP="00DC7FE0">
          <w:pPr>
            <w:pStyle w:val="TOC1"/>
            <w:tabs>
              <w:tab w:val="right" w:leader="dot" w:pos="9016"/>
            </w:tabs>
            <w:spacing w:line="480" w:lineRule="auto"/>
            <w:rPr>
              <w:rFonts w:ascii="Times New Roman" w:hAnsi="Times New Roman" w:cs="Times New Roman"/>
              <w:noProof/>
              <w:sz w:val="24"/>
              <w:szCs w:val="24"/>
            </w:rPr>
          </w:pPr>
          <w:hyperlink w:anchor="_Toc130487557" w:history="1">
            <w:r w:rsidR="00DC7FE0" w:rsidRPr="00DC7FE0">
              <w:rPr>
                <w:rStyle w:val="Hyperlink"/>
                <w:rFonts w:ascii="Times New Roman" w:hAnsi="Times New Roman" w:cs="Times New Roman"/>
                <w:noProof/>
                <w:sz w:val="24"/>
                <w:szCs w:val="24"/>
              </w:rPr>
              <w:t>Recommendations for Nurse Retention</w:t>
            </w:r>
            <w:r w:rsidR="00DC7FE0" w:rsidRPr="00DC7FE0">
              <w:rPr>
                <w:rFonts w:ascii="Times New Roman" w:hAnsi="Times New Roman" w:cs="Times New Roman"/>
                <w:noProof/>
                <w:webHidden/>
                <w:sz w:val="24"/>
                <w:szCs w:val="24"/>
              </w:rPr>
              <w:tab/>
            </w:r>
            <w:r w:rsidR="00DC7FE0" w:rsidRPr="00DC7FE0">
              <w:rPr>
                <w:rFonts w:ascii="Times New Roman" w:hAnsi="Times New Roman" w:cs="Times New Roman"/>
                <w:noProof/>
                <w:webHidden/>
                <w:sz w:val="24"/>
                <w:szCs w:val="24"/>
              </w:rPr>
              <w:fldChar w:fldCharType="begin"/>
            </w:r>
            <w:r w:rsidR="00DC7FE0" w:rsidRPr="00DC7FE0">
              <w:rPr>
                <w:rFonts w:ascii="Times New Roman" w:hAnsi="Times New Roman" w:cs="Times New Roman"/>
                <w:noProof/>
                <w:webHidden/>
                <w:sz w:val="24"/>
                <w:szCs w:val="24"/>
              </w:rPr>
              <w:instrText xml:space="preserve"> PAGEREF _Toc130487557 \h </w:instrText>
            </w:r>
            <w:r w:rsidR="00DC7FE0" w:rsidRPr="00DC7FE0">
              <w:rPr>
                <w:rFonts w:ascii="Times New Roman" w:hAnsi="Times New Roman" w:cs="Times New Roman"/>
                <w:noProof/>
                <w:webHidden/>
                <w:sz w:val="24"/>
                <w:szCs w:val="24"/>
              </w:rPr>
            </w:r>
            <w:r w:rsidR="00DC7FE0" w:rsidRPr="00DC7FE0">
              <w:rPr>
                <w:rFonts w:ascii="Times New Roman" w:hAnsi="Times New Roman" w:cs="Times New Roman"/>
                <w:noProof/>
                <w:webHidden/>
                <w:sz w:val="24"/>
                <w:szCs w:val="24"/>
              </w:rPr>
              <w:fldChar w:fldCharType="separate"/>
            </w:r>
            <w:r w:rsidR="00C70D56">
              <w:rPr>
                <w:rFonts w:ascii="Times New Roman" w:hAnsi="Times New Roman" w:cs="Times New Roman"/>
                <w:noProof/>
                <w:webHidden/>
                <w:sz w:val="24"/>
                <w:szCs w:val="24"/>
              </w:rPr>
              <w:t>8</w:t>
            </w:r>
            <w:r w:rsidR="00DC7FE0" w:rsidRPr="00DC7FE0">
              <w:rPr>
                <w:rFonts w:ascii="Times New Roman" w:hAnsi="Times New Roman" w:cs="Times New Roman"/>
                <w:noProof/>
                <w:webHidden/>
                <w:sz w:val="24"/>
                <w:szCs w:val="24"/>
              </w:rPr>
              <w:fldChar w:fldCharType="end"/>
            </w:r>
          </w:hyperlink>
        </w:p>
        <w:p w14:paraId="03F3725A" w14:textId="77777777" w:rsidR="00DC7FE0" w:rsidRPr="00DC7FE0" w:rsidRDefault="00000000" w:rsidP="00DC7FE0">
          <w:pPr>
            <w:pStyle w:val="TOC2"/>
            <w:tabs>
              <w:tab w:val="right" w:leader="dot" w:pos="9016"/>
            </w:tabs>
            <w:spacing w:line="480" w:lineRule="auto"/>
            <w:rPr>
              <w:rFonts w:ascii="Times New Roman" w:hAnsi="Times New Roman" w:cs="Times New Roman"/>
              <w:noProof/>
              <w:sz w:val="24"/>
              <w:szCs w:val="24"/>
            </w:rPr>
          </w:pPr>
          <w:hyperlink w:anchor="_Toc130487558" w:history="1">
            <w:r w:rsidR="00DC7FE0" w:rsidRPr="00DC7FE0">
              <w:rPr>
                <w:rStyle w:val="Hyperlink"/>
                <w:rFonts w:ascii="Times New Roman" w:hAnsi="Times New Roman" w:cs="Times New Roman"/>
                <w:noProof/>
                <w:sz w:val="24"/>
                <w:szCs w:val="24"/>
              </w:rPr>
              <w:t>Short-Term Initiatives</w:t>
            </w:r>
            <w:r w:rsidR="00DC7FE0" w:rsidRPr="00DC7FE0">
              <w:rPr>
                <w:rFonts w:ascii="Times New Roman" w:hAnsi="Times New Roman" w:cs="Times New Roman"/>
                <w:noProof/>
                <w:webHidden/>
                <w:sz w:val="24"/>
                <w:szCs w:val="24"/>
              </w:rPr>
              <w:tab/>
            </w:r>
            <w:r w:rsidR="00DC7FE0" w:rsidRPr="00DC7FE0">
              <w:rPr>
                <w:rFonts w:ascii="Times New Roman" w:hAnsi="Times New Roman" w:cs="Times New Roman"/>
                <w:noProof/>
                <w:webHidden/>
                <w:sz w:val="24"/>
                <w:szCs w:val="24"/>
              </w:rPr>
              <w:fldChar w:fldCharType="begin"/>
            </w:r>
            <w:r w:rsidR="00DC7FE0" w:rsidRPr="00DC7FE0">
              <w:rPr>
                <w:rFonts w:ascii="Times New Roman" w:hAnsi="Times New Roman" w:cs="Times New Roman"/>
                <w:noProof/>
                <w:webHidden/>
                <w:sz w:val="24"/>
                <w:szCs w:val="24"/>
              </w:rPr>
              <w:instrText xml:space="preserve"> PAGEREF _Toc130487558 \h </w:instrText>
            </w:r>
            <w:r w:rsidR="00DC7FE0" w:rsidRPr="00DC7FE0">
              <w:rPr>
                <w:rFonts w:ascii="Times New Roman" w:hAnsi="Times New Roman" w:cs="Times New Roman"/>
                <w:noProof/>
                <w:webHidden/>
                <w:sz w:val="24"/>
                <w:szCs w:val="24"/>
              </w:rPr>
            </w:r>
            <w:r w:rsidR="00DC7FE0" w:rsidRPr="00DC7FE0">
              <w:rPr>
                <w:rFonts w:ascii="Times New Roman" w:hAnsi="Times New Roman" w:cs="Times New Roman"/>
                <w:noProof/>
                <w:webHidden/>
                <w:sz w:val="24"/>
                <w:szCs w:val="24"/>
              </w:rPr>
              <w:fldChar w:fldCharType="separate"/>
            </w:r>
            <w:r w:rsidR="00C70D56">
              <w:rPr>
                <w:rFonts w:ascii="Times New Roman" w:hAnsi="Times New Roman" w:cs="Times New Roman"/>
                <w:noProof/>
                <w:webHidden/>
                <w:sz w:val="24"/>
                <w:szCs w:val="24"/>
              </w:rPr>
              <w:t>9</w:t>
            </w:r>
            <w:r w:rsidR="00DC7FE0" w:rsidRPr="00DC7FE0">
              <w:rPr>
                <w:rFonts w:ascii="Times New Roman" w:hAnsi="Times New Roman" w:cs="Times New Roman"/>
                <w:noProof/>
                <w:webHidden/>
                <w:sz w:val="24"/>
                <w:szCs w:val="24"/>
              </w:rPr>
              <w:fldChar w:fldCharType="end"/>
            </w:r>
          </w:hyperlink>
        </w:p>
        <w:p w14:paraId="2D7686C4" w14:textId="77777777" w:rsidR="00DC7FE0" w:rsidRPr="00DC7FE0" w:rsidRDefault="00000000" w:rsidP="00DC7FE0">
          <w:pPr>
            <w:pStyle w:val="TOC2"/>
            <w:tabs>
              <w:tab w:val="right" w:leader="dot" w:pos="9016"/>
            </w:tabs>
            <w:spacing w:line="480" w:lineRule="auto"/>
            <w:rPr>
              <w:rFonts w:ascii="Times New Roman" w:hAnsi="Times New Roman" w:cs="Times New Roman"/>
              <w:noProof/>
              <w:sz w:val="24"/>
              <w:szCs w:val="24"/>
            </w:rPr>
          </w:pPr>
          <w:hyperlink w:anchor="_Toc130487559" w:history="1">
            <w:r w:rsidR="00DC7FE0" w:rsidRPr="00DC7FE0">
              <w:rPr>
                <w:rStyle w:val="Hyperlink"/>
                <w:rFonts w:ascii="Times New Roman" w:hAnsi="Times New Roman" w:cs="Times New Roman"/>
                <w:noProof/>
                <w:sz w:val="24"/>
                <w:szCs w:val="24"/>
              </w:rPr>
              <w:t>Long-Term Initiatives</w:t>
            </w:r>
            <w:r w:rsidR="00DC7FE0" w:rsidRPr="00DC7FE0">
              <w:rPr>
                <w:rFonts w:ascii="Times New Roman" w:hAnsi="Times New Roman" w:cs="Times New Roman"/>
                <w:noProof/>
                <w:webHidden/>
                <w:sz w:val="24"/>
                <w:szCs w:val="24"/>
              </w:rPr>
              <w:tab/>
            </w:r>
            <w:r w:rsidR="00DC7FE0" w:rsidRPr="00DC7FE0">
              <w:rPr>
                <w:rFonts w:ascii="Times New Roman" w:hAnsi="Times New Roman" w:cs="Times New Roman"/>
                <w:noProof/>
                <w:webHidden/>
                <w:sz w:val="24"/>
                <w:szCs w:val="24"/>
              </w:rPr>
              <w:fldChar w:fldCharType="begin"/>
            </w:r>
            <w:r w:rsidR="00DC7FE0" w:rsidRPr="00DC7FE0">
              <w:rPr>
                <w:rFonts w:ascii="Times New Roman" w:hAnsi="Times New Roman" w:cs="Times New Roman"/>
                <w:noProof/>
                <w:webHidden/>
                <w:sz w:val="24"/>
                <w:szCs w:val="24"/>
              </w:rPr>
              <w:instrText xml:space="preserve"> PAGEREF _Toc130487559 \h </w:instrText>
            </w:r>
            <w:r w:rsidR="00DC7FE0" w:rsidRPr="00DC7FE0">
              <w:rPr>
                <w:rFonts w:ascii="Times New Roman" w:hAnsi="Times New Roman" w:cs="Times New Roman"/>
                <w:noProof/>
                <w:webHidden/>
                <w:sz w:val="24"/>
                <w:szCs w:val="24"/>
              </w:rPr>
            </w:r>
            <w:r w:rsidR="00DC7FE0" w:rsidRPr="00DC7FE0">
              <w:rPr>
                <w:rFonts w:ascii="Times New Roman" w:hAnsi="Times New Roman" w:cs="Times New Roman"/>
                <w:noProof/>
                <w:webHidden/>
                <w:sz w:val="24"/>
                <w:szCs w:val="24"/>
              </w:rPr>
              <w:fldChar w:fldCharType="separate"/>
            </w:r>
            <w:r w:rsidR="00C70D56">
              <w:rPr>
                <w:rFonts w:ascii="Times New Roman" w:hAnsi="Times New Roman" w:cs="Times New Roman"/>
                <w:noProof/>
                <w:webHidden/>
                <w:sz w:val="24"/>
                <w:szCs w:val="24"/>
              </w:rPr>
              <w:t>9</w:t>
            </w:r>
            <w:r w:rsidR="00DC7FE0" w:rsidRPr="00DC7FE0">
              <w:rPr>
                <w:rFonts w:ascii="Times New Roman" w:hAnsi="Times New Roman" w:cs="Times New Roman"/>
                <w:noProof/>
                <w:webHidden/>
                <w:sz w:val="24"/>
                <w:szCs w:val="24"/>
              </w:rPr>
              <w:fldChar w:fldCharType="end"/>
            </w:r>
          </w:hyperlink>
        </w:p>
        <w:p w14:paraId="371CDD27" w14:textId="77777777" w:rsidR="00DC7FE0" w:rsidRPr="00DC7FE0" w:rsidRDefault="00000000" w:rsidP="00DC7FE0">
          <w:pPr>
            <w:pStyle w:val="TOC1"/>
            <w:tabs>
              <w:tab w:val="right" w:leader="dot" w:pos="9016"/>
            </w:tabs>
            <w:spacing w:line="480" w:lineRule="auto"/>
            <w:rPr>
              <w:rFonts w:ascii="Times New Roman" w:hAnsi="Times New Roman" w:cs="Times New Roman"/>
              <w:noProof/>
              <w:sz w:val="24"/>
              <w:szCs w:val="24"/>
            </w:rPr>
          </w:pPr>
          <w:hyperlink w:anchor="_Toc130487560" w:history="1">
            <w:r w:rsidR="00DC7FE0" w:rsidRPr="00DC7FE0">
              <w:rPr>
                <w:rStyle w:val="Hyperlink"/>
                <w:rFonts w:ascii="Times New Roman" w:hAnsi="Times New Roman" w:cs="Times New Roman"/>
                <w:noProof/>
                <w:sz w:val="24"/>
                <w:szCs w:val="24"/>
              </w:rPr>
              <w:t>Conclusion</w:t>
            </w:r>
            <w:r w:rsidR="00DC7FE0" w:rsidRPr="00DC7FE0">
              <w:rPr>
                <w:rFonts w:ascii="Times New Roman" w:hAnsi="Times New Roman" w:cs="Times New Roman"/>
                <w:noProof/>
                <w:webHidden/>
                <w:sz w:val="24"/>
                <w:szCs w:val="24"/>
              </w:rPr>
              <w:tab/>
            </w:r>
            <w:r w:rsidR="00DC7FE0" w:rsidRPr="00DC7FE0">
              <w:rPr>
                <w:rFonts w:ascii="Times New Roman" w:hAnsi="Times New Roman" w:cs="Times New Roman"/>
                <w:noProof/>
                <w:webHidden/>
                <w:sz w:val="24"/>
                <w:szCs w:val="24"/>
              </w:rPr>
              <w:fldChar w:fldCharType="begin"/>
            </w:r>
            <w:r w:rsidR="00DC7FE0" w:rsidRPr="00DC7FE0">
              <w:rPr>
                <w:rFonts w:ascii="Times New Roman" w:hAnsi="Times New Roman" w:cs="Times New Roman"/>
                <w:noProof/>
                <w:webHidden/>
                <w:sz w:val="24"/>
                <w:szCs w:val="24"/>
              </w:rPr>
              <w:instrText xml:space="preserve"> PAGEREF _Toc130487560 \h </w:instrText>
            </w:r>
            <w:r w:rsidR="00DC7FE0" w:rsidRPr="00DC7FE0">
              <w:rPr>
                <w:rFonts w:ascii="Times New Roman" w:hAnsi="Times New Roman" w:cs="Times New Roman"/>
                <w:noProof/>
                <w:webHidden/>
                <w:sz w:val="24"/>
                <w:szCs w:val="24"/>
              </w:rPr>
            </w:r>
            <w:r w:rsidR="00DC7FE0" w:rsidRPr="00DC7FE0">
              <w:rPr>
                <w:rFonts w:ascii="Times New Roman" w:hAnsi="Times New Roman" w:cs="Times New Roman"/>
                <w:noProof/>
                <w:webHidden/>
                <w:sz w:val="24"/>
                <w:szCs w:val="24"/>
              </w:rPr>
              <w:fldChar w:fldCharType="separate"/>
            </w:r>
            <w:r w:rsidR="00C70D56">
              <w:rPr>
                <w:rFonts w:ascii="Times New Roman" w:hAnsi="Times New Roman" w:cs="Times New Roman"/>
                <w:noProof/>
                <w:webHidden/>
                <w:sz w:val="24"/>
                <w:szCs w:val="24"/>
              </w:rPr>
              <w:t>10</w:t>
            </w:r>
            <w:r w:rsidR="00DC7FE0" w:rsidRPr="00DC7FE0">
              <w:rPr>
                <w:rFonts w:ascii="Times New Roman" w:hAnsi="Times New Roman" w:cs="Times New Roman"/>
                <w:noProof/>
                <w:webHidden/>
                <w:sz w:val="24"/>
                <w:szCs w:val="24"/>
              </w:rPr>
              <w:fldChar w:fldCharType="end"/>
            </w:r>
          </w:hyperlink>
        </w:p>
        <w:p w14:paraId="695CF3BD" w14:textId="77777777" w:rsidR="00DC7FE0" w:rsidRDefault="00000000" w:rsidP="00DC7FE0">
          <w:pPr>
            <w:pStyle w:val="TOC1"/>
            <w:tabs>
              <w:tab w:val="right" w:leader="dot" w:pos="9016"/>
            </w:tabs>
            <w:spacing w:line="480" w:lineRule="auto"/>
            <w:rPr>
              <w:noProof/>
            </w:rPr>
          </w:pPr>
          <w:hyperlink w:anchor="_Toc130487561" w:history="1">
            <w:r w:rsidR="00DC7FE0" w:rsidRPr="00DC7FE0">
              <w:rPr>
                <w:rStyle w:val="Hyperlink"/>
                <w:rFonts w:ascii="Times New Roman" w:hAnsi="Times New Roman" w:cs="Times New Roman"/>
                <w:noProof/>
                <w:sz w:val="24"/>
                <w:szCs w:val="24"/>
              </w:rPr>
              <w:t>References</w:t>
            </w:r>
            <w:r w:rsidR="00DC7FE0" w:rsidRPr="00DC7FE0">
              <w:rPr>
                <w:rFonts w:ascii="Times New Roman" w:hAnsi="Times New Roman" w:cs="Times New Roman"/>
                <w:noProof/>
                <w:webHidden/>
                <w:sz w:val="24"/>
                <w:szCs w:val="24"/>
              </w:rPr>
              <w:tab/>
            </w:r>
            <w:r w:rsidR="00DC7FE0" w:rsidRPr="00DC7FE0">
              <w:rPr>
                <w:rFonts w:ascii="Times New Roman" w:hAnsi="Times New Roman" w:cs="Times New Roman"/>
                <w:noProof/>
                <w:webHidden/>
                <w:sz w:val="24"/>
                <w:szCs w:val="24"/>
              </w:rPr>
              <w:fldChar w:fldCharType="begin"/>
            </w:r>
            <w:r w:rsidR="00DC7FE0" w:rsidRPr="00DC7FE0">
              <w:rPr>
                <w:rFonts w:ascii="Times New Roman" w:hAnsi="Times New Roman" w:cs="Times New Roman"/>
                <w:noProof/>
                <w:webHidden/>
                <w:sz w:val="24"/>
                <w:szCs w:val="24"/>
              </w:rPr>
              <w:instrText xml:space="preserve"> PAGEREF _Toc130487561 \h </w:instrText>
            </w:r>
            <w:r w:rsidR="00DC7FE0" w:rsidRPr="00DC7FE0">
              <w:rPr>
                <w:rFonts w:ascii="Times New Roman" w:hAnsi="Times New Roman" w:cs="Times New Roman"/>
                <w:noProof/>
                <w:webHidden/>
                <w:sz w:val="24"/>
                <w:szCs w:val="24"/>
              </w:rPr>
            </w:r>
            <w:r w:rsidR="00DC7FE0" w:rsidRPr="00DC7FE0">
              <w:rPr>
                <w:rFonts w:ascii="Times New Roman" w:hAnsi="Times New Roman" w:cs="Times New Roman"/>
                <w:noProof/>
                <w:webHidden/>
                <w:sz w:val="24"/>
                <w:szCs w:val="24"/>
              </w:rPr>
              <w:fldChar w:fldCharType="separate"/>
            </w:r>
            <w:r w:rsidR="00C70D56">
              <w:rPr>
                <w:rFonts w:ascii="Times New Roman" w:hAnsi="Times New Roman" w:cs="Times New Roman"/>
                <w:noProof/>
                <w:webHidden/>
                <w:sz w:val="24"/>
                <w:szCs w:val="24"/>
              </w:rPr>
              <w:t>11</w:t>
            </w:r>
            <w:r w:rsidR="00DC7FE0" w:rsidRPr="00DC7FE0">
              <w:rPr>
                <w:rFonts w:ascii="Times New Roman" w:hAnsi="Times New Roman" w:cs="Times New Roman"/>
                <w:noProof/>
                <w:webHidden/>
                <w:sz w:val="24"/>
                <w:szCs w:val="24"/>
              </w:rPr>
              <w:fldChar w:fldCharType="end"/>
            </w:r>
          </w:hyperlink>
        </w:p>
        <w:p w14:paraId="2DFF79F2" w14:textId="77777777" w:rsidR="00DC7FE0" w:rsidRDefault="00DC7FE0">
          <w:r>
            <w:rPr>
              <w:b/>
              <w:bCs/>
              <w:noProof/>
            </w:rPr>
            <w:fldChar w:fldCharType="end"/>
          </w:r>
        </w:p>
      </w:sdtContent>
    </w:sdt>
    <w:p w14:paraId="3CF5FC0D" w14:textId="77777777" w:rsidR="00DC7FE0" w:rsidRDefault="00DC7FE0" w:rsidP="00DC7FE0"/>
    <w:p w14:paraId="43D34EF9" w14:textId="77777777" w:rsidR="00DC7FE0" w:rsidRDefault="00DC7FE0" w:rsidP="00C854E6">
      <w:pPr>
        <w:pStyle w:val="Heading1"/>
        <w:spacing w:line="480" w:lineRule="auto"/>
      </w:pPr>
    </w:p>
    <w:p w14:paraId="1C896E8A" w14:textId="77777777" w:rsidR="00DC7FE0" w:rsidRDefault="00DC7FE0" w:rsidP="00C854E6">
      <w:pPr>
        <w:pStyle w:val="Heading1"/>
        <w:spacing w:line="480" w:lineRule="auto"/>
      </w:pPr>
    </w:p>
    <w:p w14:paraId="5F6273EE" w14:textId="77777777" w:rsidR="00DC7FE0" w:rsidRDefault="00DC7FE0" w:rsidP="00C854E6">
      <w:pPr>
        <w:pStyle w:val="Heading1"/>
        <w:spacing w:line="480" w:lineRule="auto"/>
      </w:pPr>
    </w:p>
    <w:p w14:paraId="5F065C75" w14:textId="77777777" w:rsidR="00DC7FE0" w:rsidRDefault="00DC7FE0" w:rsidP="00C854E6">
      <w:pPr>
        <w:pStyle w:val="Heading1"/>
        <w:spacing w:line="480" w:lineRule="auto"/>
      </w:pPr>
    </w:p>
    <w:p w14:paraId="1215DD08" w14:textId="77777777" w:rsidR="00DC7FE0" w:rsidRPr="00DC7FE0" w:rsidRDefault="00DC7FE0" w:rsidP="00DC7FE0"/>
    <w:p w14:paraId="6BCD3E4A" w14:textId="77777777" w:rsidR="00C854E6" w:rsidRPr="00C854E6" w:rsidRDefault="00C854E6" w:rsidP="00C854E6">
      <w:pPr>
        <w:pStyle w:val="Heading1"/>
        <w:spacing w:line="480" w:lineRule="auto"/>
      </w:pPr>
      <w:bookmarkStart w:id="0" w:name="_Toc130487550"/>
      <w:r w:rsidRPr="00C854E6">
        <w:lastRenderedPageBreak/>
        <w:t>Introduction</w:t>
      </w:r>
      <w:bookmarkEnd w:id="0"/>
      <w:r w:rsidRPr="00C854E6">
        <w:t xml:space="preserve"> </w:t>
      </w:r>
    </w:p>
    <w:p w14:paraId="3BDB9A8A" w14:textId="77777777" w:rsidR="00C854E6" w:rsidRPr="00C854E6" w:rsidRDefault="00C854E6" w:rsidP="00C854E6">
      <w:pPr>
        <w:spacing w:line="480" w:lineRule="auto"/>
        <w:jc w:val="both"/>
        <w:rPr>
          <w:rFonts w:ascii="Times New Roman" w:hAnsi="Times New Roman" w:cs="Times New Roman"/>
          <w:sz w:val="24"/>
          <w:szCs w:val="24"/>
        </w:rPr>
      </w:pPr>
      <w:r w:rsidRPr="00C854E6">
        <w:rPr>
          <w:rFonts w:ascii="Times New Roman" w:hAnsi="Times New Roman" w:cs="Times New Roman"/>
          <w:sz w:val="24"/>
          <w:szCs w:val="24"/>
        </w:rPr>
        <w:t>The nursing industry in the UK is facing a significant challenge of employee attrition. According to the findings from three different sources,</w:t>
      </w:r>
      <w:r>
        <w:rPr>
          <w:rFonts w:ascii="Times New Roman" w:hAnsi="Times New Roman" w:cs="Times New Roman"/>
          <w:sz w:val="24"/>
          <w:szCs w:val="24"/>
        </w:rPr>
        <w:t xml:space="preserve"> in the year to </w:t>
      </w:r>
      <w:r w:rsidRPr="00C854E6">
        <w:rPr>
          <w:rFonts w:ascii="Times New Roman" w:hAnsi="Times New Roman" w:cs="Times New Roman"/>
          <w:sz w:val="24"/>
          <w:szCs w:val="24"/>
        </w:rPr>
        <w:t>June 2022, 40,365 NHS nurses in England left active service, equivalent to one in nine nurses. This is a peak in absolute terms and relative to the size of the workforce, with a leaver rate of 11.5%</w:t>
      </w:r>
      <w:r w:rsidR="00C70D56">
        <w:rPr>
          <w:rFonts w:ascii="Times New Roman" w:hAnsi="Times New Roman" w:cs="Times New Roman"/>
          <w:sz w:val="24"/>
          <w:szCs w:val="24"/>
        </w:rPr>
        <w:t xml:space="preserve"> (Nuffield Trust, 2022)</w:t>
      </w:r>
      <w:r w:rsidRPr="00C854E6">
        <w:rPr>
          <w:rFonts w:ascii="Times New Roman" w:hAnsi="Times New Roman" w:cs="Times New Roman"/>
          <w:sz w:val="24"/>
          <w:szCs w:val="24"/>
        </w:rPr>
        <w:t>. The highest average nurse leaver rates, at one in six nurses in the year to June 2022, appear to be in community provider trusts (16.8%), followed by care trusts (one in seven, 14.7%). The lowest average reported rates were in non-specialist acute trusts, at one in eight nurses.</w:t>
      </w:r>
    </w:p>
    <w:p w14:paraId="72C46B22" w14:textId="77777777" w:rsidR="00C854E6" w:rsidRDefault="00C854E6" w:rsidP="00C854E6">
      <w:pPr>
        <w:spacing w:line="480" w:lineRule="auto"/>
        <w:jc w:val="both"/>
        <w:rPr>
          <w:rFonts w:ascii="Times New Roman" w:hAnsi="Times New Roman" w:cs="Times New Roman"/>
          <w:sz w:val="24"/>
          <w:szCs w:val="24"/>
        </w:rPr>
      </w:pPr>
      <w:r w:rsidRPr="00C854E6">
        <w:rPr>
          <w:rFonts w:ascii="Times New Roman" w:hAnsi="Times New Roman" w:cs="Times New Roman"/>
          <w:sz w:val="24"/>
          <w:szCs w:val="24"/>
        </w:rPr>
        <w:t xml:space="preserve">The current rate of increase is not driven by people retiring. Rather, it is younger nurses who are leaving their roles in the NHS in the greatest numbers. Two-thirds, or nearly 23,000, of those who left over the past year were under 45 years of age, an increase of 26% on the previous year. </w:t>
      </w:r>
    </w:p>
    <w:p w14:paraId="744EF0BC" w14:textId="77777777" w:rsidR="00C854E6" w:rsidRDefault="00C854E6" w:rsidP="00C854E6">
      <w:pPr>
        <w:pStyle w:val="Heading1"/>
        <w:spacing w:line="480" w:lineRule="auto"/>
      </w:pPr>
      <w:bookmarkStart w:id="1" w:name="_Toc130487551"/>
      <w:r w:rsidRPr="00C854E6">
        <w:t>Causes</w:t>
      </w:r>
      <w:r w:rsidR="00DC7FE0">
        <w:t xml:space="preserve"> and effects</w:t>
      </w:r>
      <w:r w:rsidRPr="00C854E6">
        <w:t xml:space="preserve"> of Employee Attrition</w:t>
      </w:r>
      <w:bookmarkEnd w:id="1"/>
      <w:r w:rsidRPr="00C854E6">
        <w:t xml:space="preserve"> </w:t>
      </w:r>
    </w:p>
    <w:p w14:paraId="13764008" w14:textId="77777777" w:rsidR="00DC7FE0" w:rsidRPr="00DC7FE0" w:rsidRDefault="00DC7FE0" w:rsidP="00DC7FE0">
      <w:pPr>
        <w:pStyle w:val="Heading2"/>
        <w:spacing w:line="480" w:lineRule="auto"/>
      </w:pPr>
      <w:bookmarkStart w:id="2" w:name="_Toc130487552"/>
      <w:r>
        <w:t>Causes</w:t>
      </w:r>
      <w:bookmarkEnd w:id="2"/>
    </w:p>
    <w:p w14:paraId="3A831D64" w14:textId="77777777" w:rsidR="00C854E6" w:rsidRPr="00C854E6" w:rsidRDefault="00C854E6" w:rsidP="00C854E6">
      <w:pPr>
        <w:spacing w:line="480" w:lineRule="auto"/>
        <w:jc w:val="both"/>
        <w:rPr>
          <w:rFonts w:ascii="Times New Roman" w:hAnsi="Times New Roman" w:cs="Times New Roman"/>
          <w:sz w:val="24"/>
          <w:szCs w:val="24"/>
        </w:rPr>
      </w:pPr>
      <w:r w:rsidRPr="00C854E6">
        <w:rPr>
          <w:rFonts w:ascii="Times New Roman" w:hAnsi="Times New Roman" w:cs="Times New Roman"/>
          <w:sz w:val="24"/>
          <w:szCs w:val="24"/>
        </w:rPr>
        <w:t>There are several causes of</w:t>
      </w:r>
      <w:r w:rsidR="00103ADE" w:rsidRPr="00103ADE">
        <w:t xml:space="preserve"> </w:t>
      </w:r>
      <w:r w:rsidR="00103ADE" w:rsidRPr="00103ADE">
        <w:rPr>
          <w:rFonts w:ascii="Times New Roman" w:hAnsi="Times New Roman" w:cs="Times New Roman"/>
          <w:sz w:val="24"/>
          <w:szCs w:val="24"/>
        </w:rPr>
        <w:t>employee attrition in the nursing industry in the UK</w:t>
      </w:r>
      <w:r w:rsidR="00103ADE">
        <w:rPr>
          <w:rFonts w:ascii="Times New Roman" w:hAnsi="Times New Roman" w:cs="Times New Roman"/>
          <w:sz w:val="24"/>
          <w:szCs w:val="24"/>
        </w:rPr>
        <w:t xml:space="preserve">. </w:t>
      </w:r>
      <w:r w:rsidRPr="00C854E6">
        <w:rPr>
          <w:rFonts w:ascii="Times New Roman" w:hAnsi="Times New Roman" w:cs="Times New Roman"/>
          <w:sz w:val="24"/>
          <w:szCs w:val="24"/>
        </w:rPr>
        <w:t>Some of the significant causes include:</w:t>
      </w:r>
    </w:p>
    <w:p w14:paraId="530B5ECB" w14:textId="0578D948" w:rsidR="00C854E6" w:rsidRPr="00C854E6" w:rsidRDefault="00C854E6" w:rsidP="00C854E6">
      <w:pPr>
        <w:spacing w:line="480" w:lineRule="auto"/>
        <w:jc w:val="both"/>
        <w:rPr>
          <w:rFonts w:ascii="Times New Roman" w:hAnsi="Times New Roman" w:cs="Times New Roman"/>
          <w:sz w:val="24"/>
          <w:szCs w:val="24"/>
        </w:rPr>
      </w:pPr>
      <w:r w:rsidRPr="00C854E6">
        <w:rPr>
          <w:rFonts w:ascii="Times New Roman" w:hAnsi="Times New Roman" w:cs="Times New Roman"/>
          <w:b/>
          <w:sz w:val="24"/>
          <w:szCs w:val="24"/>
        </w:rPr>
        <w:t>Workload:</w:t>
      </w:r>
      <w:r w:rsidRPr="00C854E6">
        <w:rPr>
          <w:rFonts w:ascii="Times New Roman" w:hAnsi="Times New Roman" w:cs="Times New Roman"/>
          <w:sz w:val="24"/>
          <w:szCs w:val="24"/>
        </w:rPr>
        <w:t xml:space="preserve"> Nurses are often overworked, and they </w:t>
      </w:r>
      <w:proofErr w:type="gramStart"/>
      <w:r w:rsidRPr="00C854E6">
        <w:rPr>
          <w:rFonts w:ascii="Times New Roman" w:hAnsi="Times New Roman" w:cs="Times New Roman"/>
          <w:sz w:val="24"/>
          <w:szCs w:val="24"/>
        </w:rPr>
        <w:t>have to</w:t>
      </w:r>
      <w:proofErr w:type="gramEnd"/>
      <w:r w:rsidRPr="00C854E6">
        <w:rPr>
          <w:rFonts w:ascii="Times New Roman" w:hAnsi="Times New Roman" w:cs="Times New Roman"/>
          <w:sz w:val="24"/>
          <w:szCs w:val="24"/>
        </w:rPr>
        <w:t xml:space="preserve"> handle multiple tasks simultaneously. This can lead to burnout, stress, and fatigue, resulting in nurses leaving their jobs</w:t>
      </w:r>
      <w:r w:rsidR="00103ADE">
        <w:rPr>
          <w:rFonts w:ascii="Times New Roman" w:hAnsi="Times New Roman" w:cs="Times New Roman"/>
          <w:sz w:val="24"/>
          <w:szCs w:val="24"/>
        </w:rPr>
        <w:t xml:space="preserve"> </w:t>
      </w:r>
      <w:r w:rsidR="00103ADE">
        <w:rPr>
          <w:rFonts w:ascii="Times New Roman" w:hAnsi="Times New Roman" w:cs="Times New Roman"/>
          <w:sz w:val="24"/>
          <w:szCs w:val="24"/>
        </w:rPr>
        <w:fldChar w:fldCharType="begin"/>
      </w:r>
      <w:r w:rsidR="00103ADE">
        <w:rPr>
          <w:rFonts w:ascii="Times New Roman" w:hAnsi="Times New Roman" w:cs="Times New Roman"/>
          <w:sz w:val="24"/>
          <w:szCs w:val="24"/>
        </w:rPr>
        <w:instrText xml:space="preserve"> ADDIN EN.CITE &lt;EndNote&gt;&lt;Cite&gt;&lt;Author&gt;Sija&lt;/Author&gt;&lt;Year&gt;2022&lt;/Year&gt;&lt;RecNum&gt;830&lt;/RecNum&gt;&lt;DisplayText&gt;(Sija, 2022)&lt;/DisplayText&gt;&lt;record&gt;&lt;rec-number&gt;830&lt;/rec-number&gt;&lt;foreign-keys&gt;&lt;key app="EN" db-id="td0za99v80xzfzep29uxprwa9ver2z9s2wwf" timestamp="1679579769"&gt;830&lt;/key&gt;&lt;/foreign-keys&gt;&lt;ref-type name="Journal Article"&gt;17&lt;/ref-type&gt;&lt;contributors&gt;&lt;authors&gt;&lt;author&gt;Sija, Andrew&lt;/author&gt;&lt;/authors&gt;&lt;/contributors&gt;&lt;titles&gt;&lt;title&gt;Determinants of employee retention in private healthcare&lt;/title&gt;&lt;secondary-title&gt;European Journal of Human Resource Management Studies&lt;/secondary-title&gt;&lt;/titles&gt;&lt;periodical&gt;&lt;full-title&gt;European Journal of Human Resource Management Studies&lt;/full-title&gt;&lt;/periodical&gt;&lt;volume&gt;5&lt;/volume&gt;&lt;number&gt;4&lt;/number&gt;&lt;dates&gt;&lt;year&gt;2022&lt;/year&gt;&lt;/dates&gt;&lt;isbn&gt;2601-1972&lt;/isbn&gt;&lt;urls&gt;&lt;/urls&gt;&lt;/record&gt;&lt;/Cite&gt;&lt;/EndNote&gt;</w:instrText>
      </w:r>
      <w:r w:rsidR="00103ADE">
        <w:rPr>
          <w:rFonts w:ascii="Times New Roman" w:hAnsi="Times New Roman" w:cs="Times New Roman"/>
          <w:sz w:val="24"/>
          <w:szCs w:val="24"/>
        </w:rPr>
        <w:fldChar w:fldCharType="separate"/>
      </w:r>
      <w:r w:rsidR="00103ADE">
        <w:rPr>
          <w:rFonts w:ascii="Times New Roman" w:hAnsi="Times New Roman" w:cs="Times New Roman"/>
          <w:noProof/>
          <w:sz w:val="24"/>
          <w:szCs w:val="24"/>
        </w:rPr>
        <w:t>(Sija, 2022)</w:t>
      </w:r>
      <w:r w:rsidR="00103ADE">
        <w:rPr>
          <w:rFonts w:ascii="Times New Roman" w:hAnsi="Times New Roman" w:cs="Times New Roman"/>
          <w:sz w:val="24"/>
          <w:szCs w:val="24"/>
        </w:rPr>
        <w:fldChar w:fldCharType="end"/>
      </w:r>
      <w:r w:rsidRPr="00C854E6">
        <w:rPr>
          <w:rFonts w:ascii="Times New Roman" w:hAnsi="Times New Roman" w:cs="Times New Roman"/>
          <w:sz w:val="24"/>
          <w:szCs w:val="24"/>
        </w:rPr>
        <w:t xml:space="preserve">. One potential solution to this problem is to hire more nurses to distribute the workload more evenly. Another solution is to provide nurses with more opportunities for breaks and rest periods throughout the day. This would help to reduce the level of stress and burnout that nurses </w:t>
      </w:r>
      <w:r w:rsidR="009663DC" w:rsidRPr="00C854E6">
        <w:rPr>
          <w:rFonts w:ascii="Times New Roman" w:hAnsi="Times New Roman" w:cs="Times New Roman"/>
          <w:sz w:val="24"/>
          <w:szCs w:val="24"/>
        </w:rPr>
        <w:t>experience and</w:t>
      </w:r>
      <w:r w:rsidRPr="00C854E6">
        <w:rPr>
          <w:rFonts w:ascii="Times New Roman" w:hAnsi="Times New Roman" w:cs="Times New Roman"/>
          <w:sz w:val="24"/>
          <w:szCs w:val="24"/>
        </w:rPr>
        <w:t xml:space="preserve"> would also help to improve patient care by ensuring that </w:t>
      </w:r>
      <w:r w:rsidRPr="00C854E6">
        <w:rPr>
          <w:rFonts w:ascii="Times New Roman" w:hAnsi="Times New Roman" w:cs="Times New Roman"/>
          <w:sz w:val="24"/>
          <w:szCs w:val="24"/>
        </w:rPr>
        <w:lastRenderedPageBreak/>
        <w:t>nurses are well-rested and focused.</w:t>
      </w:r>
      <w:r w:rsidR="009663DC">
        <w:rPr>
          <w:rFonts w:ascii="Times New Roman" w:hAnsi="Times New Roman" w:cs="Times New Roman"/>
          <w:sz w:val="24"/>
          <w:szCs w:val="24"/>
        </w:rPr>
        <w:t xml:space="preserve"> This aspect is underline by Armstrong’s Handbook of HRM when he </w:t>
      </w:r>
      <w:r w:rsidR="00A7216D">
        <w:rPr>
          <w:rFonts w:ascii="Times New Roman" w:hAnsi="Times New Roman" w:cs="Times New Roman"/>
          <w:sz w:val="24"/>
          <w:szCs w:val="24"/>
        </w:rPr>
        <w:t>cites</w:t>
      </w:r>
      <w:r w:rsidR="009663DC">
        <w:rPr>
          <w:rFonts w:ascii="Times New Roman" w:hAnsi="Times New Roman" w:cs="Times New Roman"/>
          <w:sz w:val="24"/>
          <w:szCs w:val="24"/>
        </w:rPr>
        <w:t xml:space="preserve"> a study of </w:t>
      </w:r>
      <w:proofErr w:type="spellStart"/>
      <w:r w:rsidR="009663DC">
        <w:rPr>
          <w:rFonts w:ascii="Times New Roman" w:hAnsi="Times New Roman" w:cs="Times New Roman"/>
          <w:sz w:val="24"/>
          <w:szCs w:val="24"/>
        </w:rPr>
        <w:t>Alfes</w:t>
      </w:r>
      <w:proofErr w:type="spellEnd"/>
      <w:r w:rsidR="009663DC">
        <w:rPr>
          <w:rFonts w:ascii="Times New Roman" w:hAnsi="Times New Roman" w:cs="Times New Roman"/>
          <w:sz w:val="24"/>
          <w:szCs w:val="24"/>
        </w:rPr>
        <w:t xml:space="preserve"> et al from 2010 in the chapter about Employee engagement. </w:t>
      </w:r>
    </w:p>
    <w:p w14:paraId="764066F0" w14:textId="4421548D" w:rsidR="00C854E6" w:rsidRPr="00C854E6" w:rsidRDefault="00C854E6" w:rsidP="00C854E6">
      <w:pPr>
        <w:spacing w:line="480" w:lineRule="auto"/>
        <w:jc w:val="both"/>
        <w:rPr>
          <w:rFonts w:ascii="Times New Roman" w:hAnsi="Times New Roman" w:cs="Times New Roman"/>
          <w:sz w:val="24"/>
          <w:szCs w:val="24"/>
        </w:rPr>
      </w:pPr>
      <w:r w:rsidRPr="00C854E6">
        <w:rPr>
          <w:rFonts w:ascii="Times New Roman" w:hAnsi="Times New Roman" w:cs="Times New Roman"/>
          <w:b/>
          <w:sz w:val="24"/>
          <w:szCs w:val="24"/>
        </w:rPr>
        <w:t>Pay and Benefits:</w:t>
      </w:r>
      <w:r w:rsidRPr="00C854E6">
        <w:rPr>
          <w:rFonts w:ascii="Times New Roman" w:hAnsi="Times New Roman" w:cs="Times New Roman"/>
          <w:sz w:val="24"/>
          <w:szCs w:val="24"/>
        </w:rPr>
        <w:t xml:space="preserve"> Nurses feel that their salaries are not commensurate with their workload and responsibilities. Nurses' pay has not kept pace with the rising cost of living in the UK. One potential solution to this problem is to provide nurses with a more competitive salary and benefits package</w:t>
      </w:r>
      <w:r w:rsidR="00103ADE">
        <w:rPr>
          <w:rFonts w:ascii="Times New Roman" w:hAnsi="Times New Roman" w:cs="Times New Roman"/>
          <w:sz w:val="24"/>
          <w:szCs w:val="24"/>
        </w:rPr>
        <w:t xml:space="preserve"> </w:t>
      </w:r>
      <w:r w:rsidR="00103ADE">
        <w:rPr>
          <w:rFonts w:ascii="Times New Roman" w:hAnsi="Times New Roman" w:cs="Times New Roman"/>
          <w:sz w:val="24"/>
          <w:szCs w:val="24"/>
        </w:rPr>
        <w:fldChar w:fldCharType="begin"/>
      </w:r>
      <w:r w:rsidR="00103ADE">
        <w:rPr>
          <w:rFonts w:ascii="Times New Roman" w:hAnsi="Times New Roman" w:cs="Times New Roman"/>
          <w:sz w:val="24"/>
          <w:szCs w:val="24"/>
        </w:rPr>
        <w:instrText xml:space="preserve"> ADDIN EN.CITE &lt;EndNote&gt;&lt;Cite&gt;&lt;Author&gt;Yang&lt;/Author&gt;&lt;Year&gt;2021&lt;/Year&gt;&lt;RecNum&gt;831&lt;/RecNum&gt;&lt;DisplayText&gt;(Yang et al., 2021)&lt;/DisplayText&gt;&lt;record&gt;&lt;rec-number&gt;831&lt;/rec-number&gt;&lt;foreign-keys&gt;&lt;key app="EN" db-id="td0za99v80xzfzep29uxprwa9ver2z9s2wwf" timestamp="1679579973"&gt;831&lt;/key&gt;&lt;/foreign-keys&gt;&lt;ref-type name="Journal Article"&gt;17&lt;/ref-type&gt;&lt;contributors&gt;&lt;authors&gt;&lt;author&gt;Yang, Tianan&lt;/author&gt;&lt;author&gt;Jin, Xuan&lt;/author&gt;&lt;author&gt;Shi, Hubin&lt;/author&gt;&lt;author&gt;Liu, Yexin&lt;/author&gt;&lt;author&gt;Guo, Yuangeng&lt;/author&gt;&lt;author&gt;Gao, Yongchuang&lt;/author&gt;&lt;author&gt;Deng, Jianwei&lt;/author&gt;&lt;/authors&gt;&lt;/contributors&gt;&lt;titles&gt;&lt;title&gt;Occupational stress, distributive justice and turnover intention among public hospital nurses in China: A cross-sectional study&lt;/title&gt;&lt;secondary-title&gt;Applied Nursing Research&lt;/secondary-title&gt;&lt;/titles&gt;&lt;periodical&gt;&lt;full-title&gt;Applied Nursing Research&lt;/full-title&gt;&lt;/periodical&gt;&lt;pages&gt;151481&lt;/pages&gt;&lt;volume&gt;61&lt;/volume&gt;&lt;dates&gt;&lt;year&gt;2021&lt;/year&gt;&lt;/dates&gt;&lt;isbn&gt;0897-1897&lt;/isbn&gt;&lt;urls&gt;&lt;/urls&gt;&lt;/record&gt;&lt;/Cite&gt;&lt;/EndNote&gt;</w:instrText>
      </w:r>
      <w:r w:rsidR="00103ADE">
        <w:rPr>
          <w:rFonts w:ascii="Times New Roman" w:hAnsi="Times New Roman" w:cs="Times New Roman"/>
          <w:sz w:val="24"/>
          <w:szCs w:val="24"/>
        </w:rPr>
        <w:fldChar w:fldCharType="separate"/>
      </w:r>
      <w:r w:rsidR="00103ADE">
        <w:rPr>
          <w:rFonts w:ascii="Times New Roman" w:hAnsi="Times New Roman" w:cs="Times New Roman"/>
          <w:noProof/>
          <w:sz w:val="24"/>
          <w:szCs w:val="24"/>
        </w:rPr>
        <w:t>(Yang et al., 2021)</w:t>
      </w:r>
      <w:r w:rsidR="00103ADE">
        <w:rPr>
          <w:rFonts w:ascii="Times New Roman" w:hAnsi="Times New Roman" w:cs="Times New Roman"/>
          <w:sz w:val="24"/>
          <w:szCs w:val="24"/>
        </w:rPr>
        <w:fldChar w:fldCharType="end"/>
      </w:r>
      <w:r w:rsidRPr="00C854E6">
        <w:rPr>
          <w:rFonts w:ascii="Times New Roman" w:hAnsi="Times New Roman" w:cs="Times New Roman"/>
          <w:sz w:val="24"/>
          <w:szCs w:val="24"/>
        </w:rPr>
        <w:t xml:space="preserve">. This would help to attract and retain qualified </w:t>
      </w:r>
      <w:r w:rsidR="002B1536" w:rsidRPr="00C854E6">
        <w:rPr>
          <w:rFonts w:ascii="Times New Roman" w:hAnsi="Times New Roman" w:cs="Times New Roman"/>
          <w:sz w:val="24"/>
          <w:szCs w:val="24"/>
        </w:rPr>
        <w:t>nurses and</w:t>
      </w:r>
      <w:r w:rsidRPr="00C854E6">
        <w:rPr>
          <w:rFonts w:ascii="Times New Roman" w:hAnsi="Times New Roman" w:cs="Times New Roman"/>
          <w:sz w:val="24"/>
          <w:szCs w:val="24"/>
        </w:rPr>
        <w:t xml:space="preserve"> would also help to improve patient care by ensuring that nurses are motivated and engaged in their work.</w:t>
      </w:r>
    </w:p>
    <w:p w14:paraId="1FB9F32F" w14:textId="460963CC" w:rsidR="00C854E6" w:rsidRPr="00C854E6" w:rsidRDefault="00C854E6" w:rsidP="00C854E6">
      <w:pPr>
        <w:spacing w:line="480" w:lineRule="auto"/>
        <w:jc w:val="both"/>
        <w:rPr>
          <w:rFonts w:ascii="Times New Roman" w:hAnsi="Times New Roman" w:cs="Times New Roman"/>
          <w:sz w:val="24"/>
          <w:szCs w:val="24"/>
        </w:rPr>
      </w:pPr>
      <w:r w:rsidRPr="00C854E6">
        <w:rPr>
          <w:rFonts w:ascii="Times New Roman" w:hAnsi="Times New Roman" w:cs="Times New Roman"/>
          <w:b/>
          <w:sz w:val="24"/>
          <w:szCs w:val="24"/>
        </w:rPr>
        <w:t>Lack of Career Growth:</w:t>
      </w:r>
      <w:r w:rsidRPr="00C854E6">
        <w:rPr>
          <w:rFonts w:ascii="Times New Roman" w:hAnsi="Times New Roman" w:cs="Times New Roman"/>
          <w:sz w:val="24"/>
          <w:szCs w:val="24"/>
        </w:rPr>
        <w:t xml:space="preserve"> Nurses feel that there is a lack of career growth and that their skills are not being utilized to their full potential. This can lead to frustration and dissatisfaction, resulting in nurses leaving their jobs</w:t>
      </w:r>
      <w:r w:rsidR="00531A30">
        <w:rPr>
          <w:rFonts w:ascii="Times New Roman" w:hAnsi="Times New Roman" w:cs="Times New Roman"/>
          <w:sz w:val="24"/>
          <w:szCs w:val="24"/>
        </w:rPr>
        <w:t xml:space="preserve"> </w:t>
      </w:r>
      <w:r w:rsidR="00103ADE">
        <w:rPr>
          <w:rFonts w:ascii="Times New Roman" w:hAnsi="Times New Roman" w:cs="Times New Roman"/>
          <w:sz w:val="24"/>
          <w:szCs w:val="24"/>
        </w:rPr>
        <w:fldChar w:fldCharType="begin"/>
      </w:r>
      <w:r w:rsidR="00103ADE">
        <w:rPr>
          <w:rFonts w:ascii="Times New Roman" w:hAnsi="Times New Roman" w:cs="Times New Roman"/>
          <w:sz w:val="24"/>
          <w:szCs w:val="24"/>
        </w:rPr>
        <w:instrText xml:space="preserve"> ADDIN EN.CITE &lt;EndNote&gt;&lt;Cite&gt;&lt;Author&gt;Michel&lt;/Author&gt;&lt;Year&gt;2020&lt;/Year&gt;&lt;RecNum&gt;832&lt;/RecNum&gt;&lt;DisplayText&gt;(Michel and Ecarnot, 2020)&lt;/DisplayText&gt;&lt;record&gt;&lt;rec-number&gt;832&lt;/rec-number&gt;&lt;foreign-keys&gt;&lt;key app="EN" db-id="td0za99v80xzfzep29uxprwa9ver2z9s2wwf" timestamp="1679580177"&gt;832&lt;/key&gt;&lt;/foreign-keys&gt;&lt;ref-type name="Journal Article"&gt;17&lt;/ref-type&gt;&lt;contributors&gt;&lt;authors&gt;&lt;author&gt;Michel, Jean-Pierre&lt;/author&gt;&lt;author&gt;Ecarnot, Fiona&lt;/author&gt;&lt;/authors&gt;&lt;/contributors&gt;&lt;titles&gt;&lt;title&gt;The shortage of skilled workers in Europe: its impact on geriatric medicine&lt;/title&gt;&lt;secondary-title&gt;European geriatric medicine&lt;/secondary-title&gt;&lt;/titles&gt;&lt;periodical&gt;&lt;full-title&gt;European geriatric medicine&lt;/full-title&gt;&lt;/periodical&gt;&lt;pages&gt;345-347&lt;/pages&gt;&lt;volume&gt;11&lt;/volume&gt;&lt;number&gt;3&lt;/number&gt;&lt;dates&gt;&lt;year&gt;2020&lt;/year&gt;&lt;/dates&gt;&lt;isbn&gt;1878-7657&lt;/isbn&gt;&lt;urls&gt;&lt;/urls&gt;&lt;/record&gt;&lt;/Cite&gt;&lt;/EndNote&gt;</w:instrText>
      </w:r>
      <w:r w:rsidR="00103ADE">
        <w:rPr>
          <w:rFonts w:ascii="Times New Roman" w:hAnsi="Times New Roman" w:cs="Times New Roman"/>
          <w:sz w:val="24"/>
          <w:szCs w:val="24"/>
        </w:rPr>
        <w:fldChar w:fldCharType="separate"/>
      </w:r>
      <w:r w:rsidR="00103ADE">
        <w:rPr>
          <w:rFonts w:ascii="Times New Roman" w:hAnsi="Times New Roman" w:cs="Times New Roman"/>
          <w:noProof/>
          <w:sz w:val="24"/>
          <w:szCs w:val="24"/>
        </w:rPr>
        <w:t>(Michel and Ecarnot, 2020)</w:t>
      </w:r>
      <w:r w:rsidR="00103ADE">
        <w:rPr>
          <w:rFonts w:ascii="Times New Roman" w:hAnsi="Times New Roman" w:cs="Times New Roman"/>
          <w:sz w:val="24"/>
          <w:szCs w:val="24"/>
        </w:rPr>
        <w:fldChar w:fldCharType="end"/>
      </w:r>
      <w:r w:rsidRPr="00C854E6">
        <w:rPr>
          <w:rFonts w:ascii="Times New Roman" w:hAnsi="Times New Roman" w:cs="Times New Roman"/>
          <w:sz w:val="24"/>
          <w:szCs w:val="24"/>
        </w:rPr>
        <w:t xml:space="preserve">. One potential solution to this problem is to provide nurses with more opportunities for professional development and training. This would help to ensure that nurses are able to develop their skills and advance in their careers, which would help to improve patient care by ensuring that nurses are knowledgeable and </w:t>
      </w:r>
      <w:r w:rsidR="002B1536" w:rsidRPr="00C854E6">
        <w:rPr>
          <w:rFonts w:ascii="Times New Roman" w:hAnsi="Times New Roman" w:cs="Times New Roman"/>
          <w:sz w:val="24"/>
          <w:szCs w:val="24"/>
        </w:rPr>
        <w:t>up to date</w:t>
      </w:r>
      <w:r w:rsidRPr="00C854E6">
        <w:rPr>
          <w:rFonts w:ascii="Times New Roman" w:hAnsi="Times New Roman" w:cs="Times New Roman"/>
          <w:sz w:val="24"/>
          <w:szCs w:val="24"/>
        </w:rPr>
        <w:t xml:space="preserve"> on the latest medical advancements.</w:t>
      </w:r>
    </w:p>
    <w:p w14:paraId="3BB31E6D" w14:textId="77777777" w:rsidR="00C854E6" w:rsidRDefault="00C854E6" w:rsidP="00C854E6">
      <w:pPr>
        <w:spacing w:line="480" w:lineRule="auto"/>
        <w:jc w:val="both"/>
        <w:rPr>
          <w:rFonts w:ascii="Times New Roman" w:hAnsi="Times New Roman" w:cs="Times New Roman"/>
          <w:sz w:val="24"/>
          <w:szCs w:val="24"/>
        </w:rPr>
      </w:pPr>
      <w:r w:rsidRPr="00C854E6">
        <w:rPr>
          <w:rFonts w:ascii="Times New Roman" w:hAnsi="Times New Roman" w:cs="Times New Roman"/>
          <w:b/>
          <w:sz w:val="24"/>
          <w:szCs w:val="24"/>
        </w:rPr>
        <w:t>Poor Management:</w:t>
      </w:r>
      <w:r w:rsidRPr="00C854E6">
        <w:rPr>
          <w:rFonts w:ascii="Times New Roman" w:hAnsi="Times New Roman" w:cs="Times New Roman"/>
          <w:sz w:val="24"/>
          <w:szCs w:val="24"/>
        </w:rPr>
        <w:t xml:space="preserve"> Poor management can lead to a lack of support, communication, and recognition. This can lead to a lack of motivation, resulting in nurses leaving their jobs. One potential solution to this problem is to provide nurses with more support and recognition for their work</w:t>
      </w:r>
      <w:r w:rsidR="00531A30">
        <w:rPr>
          <w:rFonts w:ascii="Times New Roman" w:hAnsi="Times New Roman" w:cs="Times New Roman"/>
          <w:sz w:val="24"/>
          <w:szCs w:val="24"/>
        </w:rPr>
        <w:t xml:space="preserve"> </w:t>
      </w:r>
      <w:r w:rsidR="00531A30">
        <w:rPr>
          <w:rFonts w:ascii="Times New Roman" w:hAnsi="Times New Roman" w:cs="Times New Roman"/>
          <w:sz w:val="24"/>
          <w:szCs w:val="24"/>
        </w:rPr>
        <w:fldChar w:fldCharType="begin"/>
      </w:r>
      <w:r w:rsidR="00531A30">
        <w:rPr>
          <w:rFonts w:ascii="Times New Roman" w:hAnsi="Times New Roman" w:cs="Times New Roman"/>
          <w:sz w:val="24"/>
          <w:szCs w:val="24"/>
        </w:rPr>
        <w:instrText xml:space="preserve"> ADDIN EN.CITE &lt;EndNote&gt;&lt;Cite&gt;&lt;Author&gt;Marufu&lt;/Author&gt;&lt;Year&gt;2021&lt;/Year&gt;&lt;RecNum&gt;833&lt;/RecNum&gt;&lt;DisplayText&gt;(Marufu et al., 2021)&lt;/DisplayText&gt;&lt;record&gt;&lt;rec-number&gt;833&lt;/rec-number&gt;&lt;foreign-keys&gt;&lt;key app="EN" db-id="td0za99v80xzfzep29uxprwa9ver2z9s2wwf" timestamp="1679580275"&gt;833&lt;/key&gt;&lt;/foreign-keys&gt;&lt;ref-type name="Journal Article"&gt;17&lt;/ref-type&gt;&lt;contributors&gt;&lt;authors&gt;&lt;author&gt;Marufu, Takawira C&lt;/author&gt;&lt;author&gt;Collins, Alexandra&lt;/author&gt;&lt;author&gt;Vargas, Liavel&lt;/author&gt;&lt;author&gt;Gillespie, Lucy&lt;/author&gt;&lt;author&gt;Almghairbi, Dalal&lt;/author&gt;&lt;/authors&gt;&lt;/contributors&gt;&lt;titles&gt;&lt;title&gt;Factors influencing retention among hospital nurses: systematic review&lt;/title&gt;&lt;secondary-title&gt;British Journal of Nursing&lt;/secondary-title&gt;&lt;/titles&gt;&lt;periodical&gt;&lt;full-title&gt;British Journal of Nursing&lt;/full-title&gt;&lt;/periodical&gt;&lt;pages&gt;302-308&lt;/pages&gt;&lt;volume&gt;30&lt;/volume&gt;&lt;number&gt;5&lt;/number&gt;&lt;dates&gt;&lt;year&gt;2021&lt;/year&gt;&lt;/dates&gt;&lt;isbn&gt;0966-0461&lt;/isbn&gt;&lt;urls&gt;&lt;/urls&gt;&lt;/record&gt;&lt;/Cite&gt;&lt;/EndNote&gt;</w:instrText>
      </w:r>
      <w:r w:rsidR="00531A30">
        <w:rPr>
          <w:rFonts w:ascii="Times New Roman" w:hAnsi="Times New Roman" w:cs="Times New Roman"/>
          <w:sz w:val="24"/>
          <w:szCs w:val="24"/>
        </w:rPr>
        <w:fldChar w:fldCharType="separate"/>
      </w:r>
      <w:r w:rsidR="00531A30">
        <w:rPr>
          <w:rFonts w:ascii="Times New Roman" w:hAnsi="Times New Roman" w:cs="Times New Roman"/>
          <w:noProof/>
          <w:sz w:val="24"/>
          <w:szCs w:val="24"/>
        </w:rPr>
        <w:t>(Marufu et al., 2021)</w:t>
      </w:r>
      <w:r w:rsidR="00531A30">
        <w:rPr>
          <w:rFonts w:ascii="Times New Roman" w:hAnsi="Times New Roman" w:cs="Times New Roman"/>
          <w:sz w:val="24"/>
          <w:szCs w:val="24"/>
        </w:rPr>
        <w:fldChar w:fldCharType="end"/>
      </w:r>
      <w:r w:rsidRPr="00C854E6">
        <w:rPr>
          <w:rFonts w:ascii="Times New Roman" w:hAnsi="Times New Roman" w:cs="Times New Roman"/>
          <w:sz w:val="24"/>
          <w:szCs w:val="24"/>
        </w:rPr>
        <w:t>. This could be done through regular feedback sessions, awards and recognition programs, and other forms of positive reinforcement. Additionally, improving communication between nurses and management could help to ensure that nurses feel heard and valued, which would help to improve their motivation and engagement in their work.</w:t>
      </w:r>
    </w:p>
    <w:p w14:paraId="61A318F5" w14:textId="77777777" w:rsidR="00C854E6" w:rsidRPr="00C854E6" w:rsidRDefault="00C854E6" w:rsidP="00DC7FE0">
      <w:pPr>
        <w:pStyle w:val="Heading2"/>
        <w:spacing w:line="480" w:lineRule="auto"/>
      </w:pPr>
      <w:bookmarkStart w:id="3" w:name="_Toc130487553"/>
      <w:r w:rsidRPr="00C854E6">
        <w:lastRenderedPageBreak/>
        <w:t>E</w:t>
      </w:r>
      <w:r>
        <w:t>ffect</w:t>
      </w:r>
      <w:r w:rsidRPr="00C854E6">
        <w:t>s</w:t>
      </w:r>
      <w:bookmarkEnd w:id="3"/>
      <w:r w:rsidRPr="00C854E6">
        <w:t xml:space="preserve"> </w:t>
      </w:r>
    </w:p>
    <w:p w14:paraId="49015548" w14:textId="77777777" w:rsidR="00C854E6" w:rsidRDefault="00C854E6" w:rsidP="00C854E6">
      <w:pPr>
        <w:spacing w:line="480" w:lineRule="auto"/>
        <w:jc w:val="both"/>
        <w:rPr>
          <w:rFonts w:ascii="Times New Roman" w:hAnsi="Times New Roman" w:cs="Times New Roman"/>
          <w:sz w:val="24"/>
          <w:szCs w:val="24"/>
        </w:rPr>
      </w:pPr>
      <w:r w:rsidRPr="00C854E6">
        <w:rPr>
          <w:rFonts w:ascii="Times New Roman" w:hAnsi="Times New Roman" w:cs="Times New Roman"/>
          <w:sz w:val="24"/>
          <w:szCs w:val="24"/>
        </w:rPr>
        <w:t>Employee attrition in the nursing industry in the UK is a complex issue with far-reaching effects. One of the most significant impacts of employee attrition is an increased workload for the remaining nurses</w:t>
      </w:r>
      <w:r w:rsidR="00103ADE">
        <w:rPr>
          <w:rFonts w:ascii="Times New Roman" w:hAnsi="Times New Roman" w:cs="Times New Roman"/>
          <w:sz w:val="24"/>
          <w:szCs w:val="24"/>
        </w:rPr>
        <w:t xml:space="preserve"> </w:t>
      </w:r>
      <w:r w:rsidR="00103ADE">
        <w:rPr>
          <w:rFonts w:ascii="Times New Roman" w:hAnsi="Times New Roman" w:cs="Times New Roman"/>
          <w:sz w:val="24"/>
          <w:szCs w:val="24"/>
        </w:rPr>
        <w:fldChar w:fldCharType="begin"/>
      </w:r>
      <w:r w:rsidR="00103ADE">
        <w:rPr>
          <w:rFonts w:ascii="Times New Roman" w:hAnsi="Times New Roman" w:cs="Times New Roman"/>
          <w:sz w:val="24"/>
          <w:szCs w:val="24"/>
        </w:rPr>
        <w:instrText xml:space="preserve"> ADDIN EN.CITE &lt;EndNote&gt;&lt;Cite&gt;&lt;Author&gt;Yang&lt;/Author&gt;&lt;Year&gt;2021&lt;/Year&gt;&lt;RecNum&gt;831&lt;/RecNum&gt;&lt;DisplayText&gt;(Yang et al., 2021)&lt;/DisplayText&gt;&lt;record&gt;&lt;rec-number&gt;831&lt;/rec-number&gt;&lt;foreign-keys&gt;&lt;key app="EN" db-id="td0za99v80xzfzep29uxprwa9ver2z9s2wwf" timestamp="1679579973"&gt;831&lt;/key&gt;&lt;/foreign-keys&gt;&lt;ref-type name="Journal Article"&gt;17&lt;/ref-type&gt;&lt;contributors&gt;&lt;authors&gt;&lt;author&gt;Yang, Tianan&lt;/author&gt;&lt;author&gt;Jin, Xuan&lt;/author&gt;&lt;author&gt;Shi, Hubin&lt;/author&gt;&lt;author&gt;Liu, Yexin&lt;/author&gt;&lt;author&gt;Guo, Yuangeng&lt;/author&gt;&lt;author&gt;Gao, Yongchuang&lt;/author&gt;&lt;author&gt;Deng, Jianwei&lt;/author&gt;&lt;/authors&gt;&lt;/contributors&gt;&lt;titles&gt;&lt;title&gt;Occupational stress, distributive justice and turnover intention among public hospital nurses in China: A cross-sectional study&lt;/title&gt;&lt;secondary-title&gt;Applied Nursing Research&lt;/secondary-title&gt;&lt;/titles&gt;&lt;periodical&gt;&lt;full-title&gt;Applied Nursing Research&lt;/full-title&gt;&lt;/periodical&gt;&lt;pages&gt;151481&lt;/pages&gt;&lt;volume&gt;61&lt;/volume&gt;&lt;dates&gt;&lt;year&gt;2021&lt;/year&gt;&lt;/dates&gt;&lt;isbn&gt;0897-1897&lt;/isbn&gt;&lt;urls&gt;&lt;/urls&gt;&lt;/record&gt;&lt;/Cite&gt;&lt;/EndNote&gt;</w:instrText>
      </w:r>
      <w:r w:rsidR="00103ADE">
        <w:rPr>
          <w:rFonts w:ascii="Times New Roman" w:hAnsi="Times New Roman" w:cs="Times New Roman"/>
          <w:sz w:val="24"/>
          <w:szCs w:val="24"/>
        </w:rPr>
        <w:fldChar w:fldCharType="separate"/>
      </w:r>
      <w:r w:rsidR="00103ADE">
        <w:rPr>
          <w:rFonts w:ascii="Times New Roman" w:hAnsi="Times New Roman" w:cs="Times New Roman"/>
          <w:noProof/>
          <w:sz w:val="24"/>
          <w:szCs w:val="24"/>
        </w:rPr>
        <w:t>(Yang et al., 2021)</w:t>
      </w:r>
      <w:r w:rsidR="00103ADE">
        <w:rPr>
          <w:rFonts w:ascii="Times New Roman" w:hAnsi="Times New Roman" w:cs="Times New Roman"/>
          <w:sz w:val="24"/>
          <w:szCs w:val="24"/>
        </w:rPr>
        <w:fldChar w:fldCharType="end"/>
      </w:r>
      <w:r w:rsidRPr="00C854E6">
        <w:rPr>
          <w:rFonts w:ascii="Times New Roman" w:hAnsi="Times New Roman" w:cs="Times New Roman"/>
          <w:sz w:val="24"/>
          <w:szCs w:val="24"/>
        </w:rPr>
        <w:t>. This increased workload can lead to burnout, stress, and fatigue, which can have serious consequences for both the nurses and the patients they care for.</w:t>
      </w:r>
    </w:p>
    <w:p w14:paraId="533182AC" w14:textId="77777777" w:rsidR="00C854E6" w:rsidRPr="00C854E6" w:rsidRDefault="00C854E6" w:rsidP="00C854E6">
      <w:pPr>
        <w:spacing w:line="480" w:lineRule="auto"/>
        <w:jc w:val="both"/>
        <w:rPr>
          <w:rFonts w:ascii="Times New Roman" w:hAnsi="Times New Roman" w:cs="Times New Roman"/>
          <w:sz w:val="24"/>
          <w:szCs w:val="24"/>
        </w:rPr>
      </w:pPr>
      <w:r w:rsidRPr="00C854E6">
        <w:rPr>
          <w:rFonts w:ascii="Times New Roman" w:hAnsi="Times New Roman" w:cs="Times New Roman"/>
          <w:sz w:val="24"/>
          <w:szCs w:val="24"/>
        </w:rPr>
        <w:t>Another effect of employee attrition is decreased quality of patient care. With fewer nurses available to attend to patients, the quality of care can suffer, leading to longer wait times for patients and potentially lower patient satisfaction</w:t>
      </w:r>
      <w:r w:rsidR="00531A30">
        <w:rPr>
          <w:rFonts w:ascii="Times New Roman" w:hAnsi="Times New Roman" w:cs="Times New Roman"/>
          <w:sz w:val="24"/>
          <w:szCs w:val="24"/>
        </w:rPr>
        <w:t xml:space="preserve"> </w:t>
      </w:r>
      <w:r w:rsidR="00531A30">
        <w:rPr>
          <w:rFonts w:ascii="Times New Roman" w:hAnsi="Times New Roman" w:cs="Times New Roman"/>
          <w:sz w:val="24"/>
          <w:szCs w:val="24"/>
        </w:rPr>
        <w:fldChar w:fldCharType="begin"/>
      </w:r>
      <w:r w:rsidR="00531A30">
        <w:rPr>
          <w:rFonts w:ascii="Times New Roman" w:hAnsi="Times New Roman" w:cs="Times New Roman"/>
          <w:sz w:val="24"/>
          <w:szCs w:val="24"/>
        </w:rPr>
        <w:instrText xml:space="preserve"> ADDIN EN.CITE &lt;EndNote&gt;&lt;Cite&gt;&lt;Author&gt;Antwi&lt;/Author&gt;&lt;Year&gt;2018&lt;/Year&gt;&lt;RecNum&gt;834&lt;/RecNum&gt;&lt;DisplayText&gt;(Antwi and Bowblis, 2018)&lt;/DisplayText&gt;&lt;record&gt;&lt;rec-number&gt;834&lt;/rec-number&gt;&lt;foreign-keys&gt;&lt;key app="EN" db-id="td0za99v80xzfzep29uxprwa9ver2z9s2wwf" timestamp="1679580413"&gt;834&lt;/key&gt;&lt;/foreign-keys&gt;&lt;ref-type name="Journal Article"&gt;17&lt;/ref-type&gt;&lt;contributors&gt;&lt;authors&gt;&lt;author&gt;Antwi, Yaa Akosa&lt;/author&gt;&lt;author&gt;Bowblis, John R&lt;/author&gt;&lt;/authors&gt;&lt;/contributors&gt;&lt;titles&gt;&lt;title&gt;The impact of nurse turnover on quality of care and mortality in nursing homes: Evidence from the great recession&lt;/title&gt;&lt;secondary-title&gt;American Journal of Health Economics&lt;/secondary-title&gt;&lt;/titles&gt;&lt;periodical&gt;&lt;full-title&gt;American Journal of Health Economics&lt;/full-title&gt;&lt;/periodical&gt;&lt;pages&gt;131-163&lt;/pages&gt;&lt;volume&gt;4&lt;/volume&gt;&lt;number&gt;2&lt;/number&gt;&lt;dates&gt;&lt;year&gt;2018&lt;/year&gt;&lt;/dates&gt;&lt;isbn&gt;2332-3493&lt;/isbn&gt;&lt;urls&gt;&lt;/urls&gt;&lt;/record&gt;&lt;/Cite&gt;&lt;/EndNote&gt;</w:instrText>
      </w:r>
      <w:r w:rsidR="00531A30">
        <w:rPr>
          <w:rFonts w:ascii="Times New Roman" w:hAnsi="Times New Roman" w:cs="Times New Roman"/>
          <w:sz w:val="24"/>
          <w:szCs w:val="24"/>
        </w:rPr>
        <w:fldChar w:fldCharType="separate"/>
      </w:r>
      <w:r w:rsidR="00531A30">
        <w:rPr>
          <w:rFonts w:ascii="Times New Roman" w:hAnsi="Times New Roman" w:cs="Times New Roman"/>
          <w:noProof/>
          <w:sz w:val="24"/>
          <w:szCs w:val="24"/>
        </w:rPr>
        <w:t>(Antwi and Bowblis, 2018)</w:t>
      </w:r>
      <w:r w:rsidR="00531A30">
        <w:rPr>
          <w:rFonts w:ascii="Times New Roman" w:hAnsi="Times New Roman" w:cs="Times New Roman"/>
          <w:sz w:val="24"/>
          <w:szCs w:val="24"/>
        </w:rPr>
        <w:fldChar w:fldCharType="end"/>
      </w:r>
      <w:r w:rsidRPr="00C854E6">
        <w:rPr>
          <w:rFonts w:ascii="Times New Roman" w:hAnsi="Times New Roman" w:cs="Times New Roman"/>
          <w:sz w:val="24"/>
          <w:szCs w:val="24"/>
        </w:rPr>
        <w:t>.</w:t>
      </w:r>
    </w:p>
    <w:p w14:paraId="2D6EE052" w14:textId="77777777" w:rsidR="00C854E6" w:rsidRPr="00C854E6" w:rsidRDefault="00C854E6" w:rsidP="00C854E6">
      <w:pPr>
        <w:spacing w:line="480" w:lineRule="auto"/>
        <w:jc w:val="both"/>
        <w:rPr>
          <w:rFonts w:ascii="Times New Roman" w:hAnsi="Times New Roman" w:cs="Times New Roman"/>
          <w:sz w:val="24"/>
          <w:szCs w:val="24"/>
        </w:rPr>
      </w:pPr>
      <w:r w:rsidRPr="00C854E6">
        <w:rPr>
          <w:rFonts w:ascii="Times New Roman" w:hAnsi="Times New Roman" w:cs="Times New Roman"/>
          <w:sz w:val="24"/>
          <w:szCs w:val="24"/>
        </w:rPr>
        <w:t>In addition to these effects, employee attrition also results in increased recruitment and training costs. Hospitals and clinics must spend time and resources to recruit new nurses to fill the vacancies left by those who have left. Once new nurses are hired, training is required to ensure they are equipped with the skills and knowledge necessary to provide high-quality care.</w:t>
      </w:r>
    </w:p>
    <w:p w14:paraId="11A0697B" w14:textId="77777777" w:rsidR="00C854E6" w:rsidRPr="00C854E6" w:rsidRDefault="00C854E6" w:rsidP="00C854E6">
      <w:pPr>
        <w:spacing w:line="480" w:lineRule="auto"/>
        <w:jc w:val="both"/>
        <w:rPr>
          <w:rFonts w:ascii="Times New Roman" w:hAnsi="Times New Roman" w:cs="Times New Roman"/>
          <w:sz w:val="24"/>
          <w:szCs w:val="24"/>
        </w:rPr>
      </w:pPr>
      <w:r w:rsidRPr="00C854E6">
        <w:rPr>
          <w:rFonts w:ascii="Times New Roman" w:hAnsi="Times New Roman" w:cs="Times New Roman"/>
          <w:sz w:val="24"/>
          <w:szCs w:val="24"/>
        </w:rPr>
        <w:t>It is important to address employee attrition in the nursing industry to mitigate these negative effects. Strategies such as improving working conditions, increasing benefits, and offering opportunities for career advancement can help to retain nurses and reduce attrition rates</w:t>
      </w:r>
      <w:r w:rsidR="009552A7">
        <w:rPr>
          <w:rFonts w:ascii="Times New Roman" w:hAnsi="Times New Roman" w:cs="Times New Roman"/>
          <w:sz w:val="24"/>
          <w:szCs w:val="24"/>
        </w:rPr>
        <w:t xml:space="preserve"> </w:t>
      </w:r>
      <w:r w:rsidR="009552A7">
        <w:rPr>
          <w:rFonts w:ascii="Times New Roman" w:hAnsi="Times New Roman" w:cs="Times New Roman"/>
          <w:sz w:val="24"/>
          <w:szCs w:val="24"/>
        </w:rPr>
        <w:fldChar w:fldCharType="begin"/>
      </w:r>
      <w:r w:rsidR="009552A7">
        <w:rPr>
          <w:rFonts w:ascii="Times New Roman" w:hAnsi="Times New Roman" w:cs="Times New Roman"/>
          <w:sz w:val="24"/>
          <w:szCs w:val="24"/>
        </w:rPr>
        <w:instrText xml:space="preserve"> ADDIN EN.CITE &lt;EndNote&gt;&lt;Cite&gt;&lt;Author&gt;Sayli&lt;/Author&gt;&lt;Year&gt;2022&lt;/Year&gt;&lt;RecNum&gt;844&lt;/RecNum&gt;&lt;DisplayText&gt;(Sayli et al., 2022)&lt;/DisplayText&gt;&lt;record&gt;&lt;rec-number&gt;844&lt;/rec-number&gt;&lt;foreign-keys&gt;&lt;key app="EN" db-id="td0za99v80xzfzep29uxprwa9ver2z9s2wwf" timestamp="1679583534"&gt;844&lt;/key&gt;&lt;/foreign-keys&gt;&lt;ref-type name="Journal Article"&gt;17&lt;/ref-type&gt;&lt;contributors&gt;&lt;authors&gt;&lt;author&gt;Sayli, Melisa&lt;/author&gt;&lt;author&gt;Moscelli, Giuseppe&lt;/author&gt;&lt;author&gt;Blanden, Jo&lt;/author&gt;&lt;author&gt;Bojke, Chris&lt;/author&gt;&lt;author&gt;Mello, Marco&lt;/author&gt;&lt;/authors&gt;&lt;/contributors&gt;&lt;titles&gt;&lt;title&gt;Do Non-monetary Interventions Improve Staff Retention? Evidence from English NHS Hospitals&lt;/title&gt;&lt;/titles&gt;&lt;dates&gt;&lt;year&gt;2022&lt;/year&gt;&lt;/dates&gt;&lt;urls&gt;&lt;/urls&gt;&lt;/record&gt;&lt;/Cite&gt;&lt;/EndNote&gt;</w:instrText>
      </w:r>
      <w:r w:rsidR="009552A7">
        <w:rPr>
          <w:rFonts w:ascii="Times New Roman" w:hAnsi="Times New Roman" w:cs="Times New Roman"/>
          <w:sz w:val="24"/>
          <w:szCs w:val="24"/>
        </w:rPr>
        <w:fldChar w:fldCharType="separate"/>
      </w:r>
      <w:r w:rsidR="009552A7">
        <w:rPr>
          <w:rFonts w:ascii="Times New Roman" w:hAnsi="Times New Roman" w:cs="Times New Roman"/>
          <w:noProof/>
          <w:sz w:val="24"/>
          <w:szCs w:val="24"/>
        </w:rPr>
        <w:t>(Sayli et al., 2022)</w:t>
      </w:r>
      <w:r w:rsidR="009552A7">
        <w:rPr>
          <w:rFonts w:ascii="Times New Roman" w:hAnsi="Times New Roman" w:cs="Times New Roman"/>
          <w:sz w:val="24"/>
          <w:szCs w:val="24"/>
        </w:rPr>
        <w:fldChar w:fldCharType="end"/>
      </w:r>
      <w:r w:rsidRPr="00C854E6">
        <w:rPr>
          <w:rFonts w:ascii="Times New Roman" w:hAnsi="Times New Roman" w:cs="Times New Roman"/>
          <w:sz w:val="24"/>
          <w:szCs w:val="24"/>
        </w:rPr>
        <w:t>. By doing so, hospitals and clinics can ensure that patients receive the best possible care while also reducing costs associated with recruitment and training.</w:t>
      </w:r>
    </w:p>
    <w:p w14:paraId="51FB564B" w14:textId="77777777" w:rsidR="001F121D" w:rsidRPr="001F121D" w:rsidRDefault="001F121D" w:rsidP="00DC7FE0">
      <w:pPr>
        <w:pStyle w:val="Heading1"/>
        <w:spacing w:line="480" w:lineRule="auto"/>
      </w:pPr>
      <w:bookmarkStart w:id="4" w:name="_Toc130487554"/>
      <w:r w:rsidRPr="001F121D">
        <w:t>Existing Retention Schemes Used by NHS for Nursing Professionals</w:t>
      </w:r>
      <w:bookmarkEnd w:id="4"/>
    </w:p>
    <w:p w14:paraId="322A6772" w14:textId="77777777" w:rsidR="00165344" w:rsidRDefault="00165344" w:rsidP="001F121D">
      <w:pPr>
        <w:spacing w:line="480" w:lineRule="auto"/>
        <w:jc w:val="both"/>
        <w:rPr>
          <w:rFonts w:ascii="Times New Roman" w:hAnsi="Times New Roman" w:cs="Times New Roman"/>
          <w:sz w:val="24"/>
          <w:szCs w:val="24"/>
        </w:rPr>
      </w:pPr>
      <w:r w:rsidRPr="00165344">
        <w:rPr>
          <w:rFonts w:ascii="Times New Roman" w:hAnsi="Times New Roman" w:cs="Times New Roman"/>
          <w:sz w:val="24"/>
          <w:szCs w:val="24"/>
        </w:rPr>
        <w:t>Employee attrition in the nursing industry is a growing concern globally, including the United Kingdom. The National Health Service (NHS) in the UK has implemented various retention schemes to address this issue, both monetary and non-monetary. Monetary retention schemes typically involve financial incentives and benefits, while non-monetary schemes focus on improving working conditions, work-life balance, and career development opportunities.</w:t>
      </w:r>
    </w:p>
    <w:p w14:paraId="1FCF3EFB" w14:textId="77777777" w:rsidR="001F121D" w:rsidRPr="001F121D" w:rsidRDefault="001F121D" w:rsidP="00DC7FE0">
      <w:pPr>
        <w:pStyle w:val="Heading2"/>
        <w:spacing w:line="480" w:lineRule="auto"/>
      </w:pPr>
      <w:bookmarkStart w:id="5" w:name="_Toc130487555"/>
      <w:r w:rsidRPr="001F121D">
        <w:lastRenderedPageBreak/>
        <w:t>Monetary Retention Schemes</w:t>
      </w:r>
      <w:bookmarkEnd w:id="5"/>
    </w:p>
    <w:p w14:paraId="6CAFF05B" w14:textId="77777777" w:rsidR="00165344" w:rsidRDefault="001F121D" w:rsidP="00165344">
      <w:pPr>
        <w:numPr>
          <w:ilvl w:val="0"/>
          <w:numId w:val="2"/>
        </w:numPr>
        <w:spacing w:line="480" w:lineRule="auto"/>
        <w:jc w:val="both"/>
        <w:rPr>
          <w:rFonts w:ascii="Times New Roman" w:hAnsi="Times New Roman" w:cs="Times New Roman"/>
          <w:sz w:val="24"/>
          <w:szCs w:val="24"/>
        </w:rPr>
      </w:pPr>
      <w:r w:rsidRPr="00165344">
        <w:rPr>
          <w:rFonts w:ascii="Times New Roman" w:hAnsi="Times New Roman" w:cs="Times New Roman"/>
          <w:b/>
          <w:sz w:val="24"/>
          <w:szCs w:val="24"/>
        </w:rPr>
        <w:t>Pay Increase:</w:t>
      </w:r>
      <w:r w:rsidRPr="00165344">
        <w:rPr>
          <w:rFonts w:ascii="Times New Roman" w:hAnsi="Times New Roman" w:cs="Times New Roman"/>
          <w:sz w:val="24"/>
          <w:szCs w:val="24"/>
        </w:rPr>
        <w:t xml:space="preserve"> </w:t>
      </w:r>
      <w:r w:rsidR="00165344">
        <w:rPr>
          <w:rFonts w:ascii="Times New Roman" w:hAnsi="Times New Roman" w:cs="Times New Roman"/>
          <w:sz w:val="24"/>
          <w:szCs w:val="24"/>
        </w:rPr>
        <w:t>T</w:t>
      </w:r>
      <w:r w:rsidR="00165344" w:rsidRPr="00165344">
        <w:rPr>
          <w:rFonts w:ascii="Times New Roman" w:hAnsi="Times New Roman" w:cs="Times New Roman"/>
          <w:sz w:val="24"/>
          <w:szCs w:val="24"/>
        </w:rPr>
        <w:t>he NHS has implemented pay increases for nurses to reduce employee attrition rates. These pay increases can come in the form of cost of living increases, merit-based increases, and other bonuses</w:t>
      </w:r>
      <w:r w:rsidR="00371827">
        <w:rPr>
          <w:rFonts w:ascii="Times New Roman" w:hAnsi="Times New Roman" w:cs="Times New Roman"/>
          <w:sz w:val="24"/>
          <w:szCs w:val="24"/>
        </w:rPr>
        <w:t xml:space="preserve"> </w:t>
      </w:r>
      <w:r w:rsidR="00371827">
        <w:rPr>
          <w:rFonts w:ascii="Times New Roman" w:hAnsi="Times New Roman" w:cs="Times New Roman"/>
          <w:sz w:val="24"/>
          <w:szCs w:val="24"/>
        </w:rPr>
        <w:fldChar w:fldCharType="begin"/>
      </w:r>
      <w:r w:rsidR="00371827">
        <w:rPr>
          <w:rFonts w:ascii="Times New Roman" w:hAnsi="Times New Roman" w:cs="Times New Roman"/>
          <w:sz w:val="24"/>
          <w:szCs w:val="24"/>
        </w:rPr>
        <w:instrText xml:space="preserve"> ADDIN EN.CITE &lt;EndNote&gt;&lt;Cite&gt;&lt;Author&gt;Bimpong&lt;/Author&gt;&lt;Year&gt;2020&lt;/Year&gt;&lt;RecNum&gt;835&lt;/RecNum&gt;&lt;DisplayText&gt;(Bimpong et al., 2020)&lt;/DisplayText&gt;&lt;record&gt;&lt;rec-number&gt;835&lt;/rec-number&gt;&lt;foreign-keys&gt;&lt;key app="EN" db-id="td0za99v80xzfzep29uxprwa9ver2z9s2wwf" timestamp="1679581384"&gt;835&lt;/key&gt;&lt;/foreign-keys&gt;&lt;ref-type name="Journal Article"&gt;17&lt;/ref-type&gt;&lt;contributors&gt;&lt;authors&gt;&lt;author&gt;Bimpong, Kweku Andrew Ampadu&lt;/author&gt;&lt;author&gt;Khan, Ausaf&lt;/author&gt;&lt;author&gt;Slight, Robert&lt;/author&gt;&lt;author&gt;Tolley, Clare L&lt;/author&gt;&lt;author&gt;Slight, Sarah P&lt;/author&gt;&lt;/authors&gt;&lt;/contributors&gt;&lt;titles&gt;&lt;title&gt;Relationship between labour force satisfaction, wages and retention within the UK National Health Service: a systematic review of the literature&lt;/title&gt;&lt;secondary-title&gt;BMJ open&lt;/secondary-title&gt;&lt;/titles&gt;&lt;periodical&gt;&lt;full-title&gt;BMJ open&lt;/full-title&gt;&lt;/periodical&gt;&lt;pages&gt;e034919&lt;/pages&gt;&lt;volume&gt;10&lt;/volume&gt;&lt;number&gt;7&lt;/number&gt;&lt;dates&gt;&lt;year&gt;2020&lt;/year&gt;&lt;/dates&gt;&lt;isbn&gt;2044-6055&lt;/isbn&gt;&lt;urls&gt;&lt;/urls&gt;&lt;/record&gt;&lt;/Cite&gt;&lt;/EndNote&gt;</w:instrText>
      </w:r>
      <w:r w:rsidR="00371827">
        <w:rPr>
          <w:rFonts w:ascii="Times New Roman" w:hAnsi="Times New Roman" w:cs="Times New Roman"/>
          <w:sz w:val="24"/>
          <w:szCs w:val="24"/>
        </w:rPr>
        <w:fldChar w:fldCharType="separate"/>
      </w:r>
      <w:r w:rsidR="00371827">
        <w:rPr>
          <w:rFonts w:ascii="Times New Roman" w:hAnsi="Times New Roman" w:cs="Times New Roman"/>
          <w:noProof/>
          <w:sz w:val="24"/>
          <w:szCs w:val="24"/>
        </w:rPr>
        <w:t>(Bimpong et al., 2020)</w:t>
      </w:r>
      <w:r w:rsidR="00371827">
        <w:rPr>
          <w:rFonts w:ascii="Times New Roman" w:hAnsi="Times New Roman" w:cs="Times New Roman"/>
          <w:sz w:val="24"/>
          <w:szCs w:val="24"/>
        </w:rPr>
        <w:fldChar w:fldCharType="end"/>
      </w:r>
      <w:r w:rsidR="00165344" w:rsidRPr="00165344">
        <w:rPr>
          <w:rFonts w:ascii="Times New Roman" w:hAnsi="Times New Roman" w:cs="Times New Roman"/>
          <w:sz w:val="24"/>
          <w:szCs w:val="24"/>
        </w:rPr>
        <w:t>. Pay increases are one of the most common monetary retention schemes, as they provide financial incentives to stay with the organization. By increasing salaries, the NHS aims to motivate nurses to remain in their current role, increasing job satisfaction, and reducing the likelihood of staff turnover.</w:t>
      </w:r>
    </w:p>
    <w:p w14:paraId="34A4D6B5" w14:textId="77777777" w:rsidR="001F121D" w:rsidRPr="00165344" w:rsidRDefault="001F121D" w:rsidP="00165344">
      <w:pPr>
        <w:numPr>
          <w:ilvl w:val="0"/>
          <w:numId w:val="2"/>
        </w:numPr>
        <w:spacing w:line="480" w:lineRule="auto"/>
        <w:jc w:val="both"/>
        <w:rPr>
          <w:rFonts w:ascii="Times New Roman" w:hAnsi="Times New Roman" w:cs="Times New Roman"/>
          <w:sz w:val="24"/>
          <w:szCs w:val="24"/>
        </w:rPr>
      </w:pPr>
      <w:r w:rsidRPr="00165344">
        <w:rPr>
          <w:rFonts w:ascii="Times New Roman" w:hAnsi="Times New Roman" w:cs="Times New Roman"/>
          <w:b/>
          <w:sz w:val="24"/>
          <w:szCs w:val="24"/>
        </w:rPr>
        <w:t>Bonus Payments:</w:t>
      </w:r>
      <w:r w:rsidRPr="00165344">
        <w:rPr>
          <w:rFonts w:ascii="Times New Roman" w:hAnsi="Times New Roman" w:cs="Times New Roman"/>
          <w:sz w:val="24"/>
          <w:szCs w:val="24"/>
        </w:rPr>
        <w:t xml:space="preserve"> </w:t>
      </w:r>
      <w:r w:rsidR="00165344" w:rsidRPr="00165344">
        <w:rPr>
          <w:rFonts w:ascii="Times New Roman" w:hAnsi="Times New Roman" w:cs="Times New Roman"/>
          <w:sz w:val="24"/>
          <w:szCs w:val="24"/>
        </w:rPr>
        <w:t>The NHS has implemented bonus payments for nurses who stay in their roles for a certain period. These bonuses can be paid annually or at the end of a fixed-term contract, providing additional financial rewards for remaining in the organization</w:t>
      </w:r>
      <w:r w:rsidR="00371827">
        <w:rPr>
          <w:rFonts w:ascii="Times New Roman" w:hAnsi="Times New Roman" w:cs="Times New Roman"/>
          <w:sz w:val="24"/>
          <w:szCs w:val="24"/>
        </w:rPr>
        <w:t xml:space="preserve"> </w:t>
      </w:r>
      <w:r w:rsidR="00371827">
        <w:rPr>
          <w:rFonts w:ascii="Times New Roman" w:hAnsi="Times New Roman" w:cs="Times New Roman"/>
          <w:sz w:val="24"/>
          <w:szCs w:val="24"/>
        </w:rPr>
        <w:fldChar w:fldCharType="begin"/>
      </w:r>
      <w:r w:rsidR="00371827">
        <w:rPr>
          <w:rFonts w:ascii="Times New Roman" w:hAnsi="Times New Roman" w:cs="Times New Roman"/>
          <w:sz w:val="24"/>
          <w:szCs w:val="24"/>
        </w:rPr>
        <w:instrText xml:space="preserve"> ADDIN EN.CITE &lt;EndNote&gt;&lt;Cite&gt;&lt;Author&gt;Williams&lt;/Author&gt;&lt;Year&gt;2020&lt;/Year&gt;&lt;RecNum&gt;836&lt;/RecNum&gt;&lt;DisplayText&gt;(Williams et al., 2020)&lt;/DisplayText&gt;&lt;record&gt;&lt;rec-number&gt;836&lt;/rec-number&gt;&lt;foreign-keys&gt;&lt;key app="EN" db-id="td0za99v80xzfzep29uxprwa9ver2z9s2wwf" timestamp="1679581472"&gt;836&lt;/key&gt;&lt;/foreign-keys&gt;&lt;ref-type name="Journal Article"&gt;17&lt;/ref-type&gt;&lt;contributors&gt;&lt;authors&gt;&lt;author&gt;Williams, Gemma A&lt;/author&gt;&lt;author&gt;Scarpetti, Giada&lt;/author&gt;&lt;author&gt;Bezzina, Alexia&lt;/author&gt;&lt;author&gt;Vincenti, Karen&lt;/author&gt;&lt;author&gt;Grech, Kenneth&lt;/author&gt;&lt;author&gt;Kowalska-Bobko, Iwona&lt;/author&gt;&lt;author&gt;Sowada, Christoph&lt;/author&gt;&lt;author&gt;Furman, Maciej&lt;/author&gt;&lt;author&gt;Gałązka-Sobotka, Małgorzata&lt;/author&gt;&lt;author&gt;Maier, Claudia B&lt;/author&gt;&lt;/authors&gt;&lt;/contributors&gt;&lt;titles&gt;&lt;title&gt;How are countries supporting their health workers during COVID-19?&lt;/title&gt;&lt;secondary-title&gt;Eurohealth&lt;/secondary-title&gt;&lt;/titles&gt;&lt;periodical&gt;&lt;full-title&gt;Eurohealth&lt;/full-title&gt;&lt;/periodical&gt;&lt;pages&gt;58-62&lt;/pages&gt;&lt;volume&gt;26&lt;/volume&gt;&lt;number&gt;2&lt;/number&gt;&lt;dates&gt;&lt;year&gt;2020&lt;/year&gt;&lt;/dates&gt;&lt;isbn&gt;1356-1030&lt;/isbn&gt;&lt;urls&gt;&lt;/urls&gt;&lt;/record&gt;&lt;/Cite&gt;&lt;/EndNote&gt;</w:instrText>
      </w:r>
      <w:r w:rsidR="00371827">
        <w:rPr>
          <w:rFonts w:ascii="Times New Roman" w:hAnsi="Times New Roman" w:cs="Times New Roman"/>
          <w:sz w:val="24"/>
          <w:szCs w:val="24"/>
        </w:rPr>
        <w:fldChar w:fldCharType="separate"/>
      </w:r>
      <w:r w:rsidR="00371827">
        <w:rPr>
          <w:rFonts w:ascii="Times New Roman" w:hAnsi="Times New Roman" w:cs="Times New Roman"/>
          <w:noProof/>
          <w:sz w:val="24"/>
          <w:szCs w:val="24"/>
        </w:rPr>
        <w:t>(Williams et al., 2020)</w:t>
      </w:r>
      <w:r w:rsidR="00371827">
        <w:rPr>
          <w:rFonts w:ascii="Times New Roman" w:hAnsi="Times New Roman" w:cs="Times New Roman"/>
          <w:sz w:val="24"/>
          <w:szCs w:val="24"/>
        </w:rPr>
        <w:fldChar w:fldCharType="end"/>
      </w:r>
      <w:r w:rsidR="00165344" w:rsidRPr="00165344">
        <w:rPr>
          <w:rFonts w:ascii="Times New Roman" w:hAnsi="Times New Roman" w:cs="Times New Roman"/>
          <w:sz w:val="24"/>
          <w:szCs w:val="24"/>
        </w:rPr>
        <w:t>. Bonus payments are often used to recognize loyalty, hard work, and dedication, and can also serve as a powerful motivator for nurses to continue working for the NHS.</w:t>
      </w:r>
    </w:p>
    <w:p w14:paraId="32CDBD24" w14:textId="77777777" w:rsidR="00165344" w:rsidRDefault="001F121D" w:rsidP="00165344">
      <w:pPr>
        <w:numPr>
          <w:ilvl w:val="0"/>
          <w:numId w:val="2"/>
        </w:numPr>
        <w:spacing w:line="480" w:lineRule="auto"/>
        <w:jc w:val="both"/>
        <w:rPr>
          <w:rFonts w:ascii="Times New Roman" w:hAnsi="Times New Roman" w:cs="Times New Roman"/>
          <w:sz w:val="24"/>
          <w:szCs w:val="24"/>
        </w:rPr>
      </w:pPr>
      <w:r w:rsidRPr="00165344">
        <w:rPr>
          <w:rFonts w:ascii="Times New Roman" w:hAnsi="Times New Roman" w:cs="Times New Roman"/>
          <w:b/>
          <w:sz w:val="24"/>
          <w:szCs w:val="24"/>
        </w:rPr>
        <w:t>Relocation Assistance:</w:t>
      </w:r>
      <w:r w:rsidRPr="00165344">
        <w:rPr>
          <w:rFonts w:ascii="Times New Roman" w:hAnsi="Times New Roman" w:cs="Times New Roman"/>
          <w:sz w:val="24"/>
          <w:szCs w:val="24"/>
        </w:rPr>
        <w:t xml:space="preserve"> </w:t>
      </w:r>
      <w:r w:rsidR="00165344" w:rsidRPr="00165344">
        <w:rPr>
          <w:rFonts w:ascii="Times New Roman" w:hAnsi="Times New Roman" w:cs="Times New Roman"/>
          <w:sz w:val="24"/>
          <w:szCs w:val="24"/>
        </w:rPr>
        <w:t>The NHS has implemented relocation assistance for nurses who want to work in a different location. This may involve financial support for relocation costs, such as travel and accommodation expenses</w:t>
      </w:r>
      <w:r w:rsidR="009552A7">
        <w:rPr>
          <w:rFonts w:ascii="Times New Roman" w:hAnsi="Times New Roman" w:cs="Times New Roman"/>
          <w:sz w:val="24"/>
          <w:szCs w:val="24"/>
        </w:rPr>
        <w:t xml:space="preserve"> </w:t>
      </w:r>
      <w:r w:rsidR="009552A7">
        <w:rPr>
          <w:rFonts w:ascii="Times New Roman" w:hAnsi="Times New Roman" w:cs="Times New Roman"/>
          <w:sz w:val="24"/>
          <w:szCs w:val="24"/>
        </w:rPr>
        <w:fldChar w:fldCharType="begin"/>
      </w:r>
      <w:r w:rsidR="009552A7">
        <w:rPr>
          <w:rFonts w:ascii="Times New Roman" w:hAnsi="Times New Roman" w:cs="Times New Roman"/>
          <w:sz w:val="24"/>
          <w:szCs w:val="24"/>
        </w:rPr>
        <w:instrText xml:space="preserve"> ADDIN EN.CITE &lt;EndNote&gt;&lt;Cite&gt;&lt;Author&gt;Efendi&lt;/Author&gt;&lt;Year&gt;2019&lt;/Year&gt;&lt;RecNum&gt;846&lt;/RecNum&gt;&lt;DisplayText&gt;(Efendi et al., 2019)&lt;/DisplayText&gt;&lt;record&gt;&lt;rec-number&gt;846&lt;/rec-number&gt;&lt;foreign-keys&gt;&lt;key app="EN" db-id="td0za99v80xzfzep29uxprwa9ver2z9s2wwf" timestamp="1679583751"&gt;846&lt;/key&gt;&lt;/foreign-keys&gt;&lt;ref-type name="Journal Article"&gt;17&lt;/ref-type&gt;&lt;contributors&gt;&lt;authors&gt;&lt;author&gt;Efendi, Ferry&lt;/author&gt;&lt;author&gt;Kurniati, Anna&lt;/author&gt;&lt;author&gt;Bushy, Angeline&lt;/author&gt;&lt;author&gt;Gunawan, Joko&lt;/author&gt;&lt;/authors&gt;&lt;/contributors&gt;&lt;titles&gt;&lt;title&gt;Concept analysis of nurse retention&lt;/title&gt;&lt;secondary-title&gt;Nursing &amp;amp; health sciences&lt;/secondary-title&gt;&lt;/titles&gt;&lt;periodical&gt;&lt;full-title&gt;Nursing &amp;amp; health sciences&lt;/full-title&gt;&lt;/periodical&gt;&lt;pages&gt;422-427&lt;/pages&gt;&lt;volume&gt;21&lt;/volume&gt;&lt;number&gt;4&lt;/number&gt;&lt;dates&gt;&lt;year&gt;2019&lt;/year&gt;&lt;/dates&gt;&lt;isbn&gt;1441-0745&lt;/isbn&gt;&lt;urls&gt;&lt;/urls&gt;&lt;/record&gt;&lt;/Cite&gt;&lt;/EndNote&gt;</w:instrText>
      </w:r>
      <w:r w:rsidR="009552A7">
        <w:rPr>
          <w:rFonts w:ascii="Times New Roman" w:hAnsi="Times New Roman" w:cs="Times New Roman"/>
          <w:sz w:val="24"/>
          <w:szCs w:val="24"/>
        </w:rPr>
        <w:fldChar w:fldCharType="separate"/>
      </w:r>
      <w:r w:rsidR="009552A7">
        <w:rPr>
          <w:rFonts w:ascii="Times New Roman" w:hAnsi="Times New Roman" w:cs="Times New Roman"/>
          <w:noProof/>
          <w:sz w:val="24"/>
          <w:szCs w:val="24"/>
        </w:rPr>
        <w:t>(Efendi et al., 2019)</w:t>
      </w:r>
      <w:r w:rsidR="009552A7">
        <w:rPr>
          <w:rFonts w:ascii="Times New Roman" w:hAnsi="Times New Roman" w:cs="Times New Roman"/>
          <w:sz w:val="24"/>
          <w:szCs w:val="24"/>
        </w:rPr>
        <w:fldChar w:fldCharType="end"/>
      </w:r>
      <w:r w:rsidR="00165344" w:rsidRPr="00165344">
        <w:rPr>
          <w:rFonts w:ascii="Times New Roman" w:hAnsi="Times New Roman" w:cs="Times New Roman"/>
          <w:sz w:val="24"/>
          <w:szCs w:val="24"/>
        </w:rPr>
        <w:t>. This retention scheme is particularly beneficial for nurses who wish to relocate to more expensive areas, such as London, where living costs are higher. Relocation assistance is another example of a monetary retention scheme that can help to incentivize nurses to remain within the NHS.</w:t>
      </w:r>
    </w:p>
    <w:p w14:paraId="19DDCA53" w14:textId="77777777" w:rsidR="001F121D" w:rsidRPr="00165344" w:rsidRDefault="00291CF7" w:rsidP="00291CF7">
      <w:pPr>
        <w:numPr>
          <w:ilvl w:val="0"/>
          <w:numId w:val="2"/>
        </w:numPr>
        <w:spacing w:line="480" w:lineRule="auto"/>
        <w:jc w:val="both"/>
        <w:rPr>
          <w:rFonts w:ascii="Times New Roman" w:hAnsi="Times New Roman" w:cs="Times New Roman"/>
          <w:sz w:val="24"/>
          <w:szCs w:val="24"/>
        </w:rPr>
      </w:pPr>
      <w:r w:rsidRPr="00291CF7">
        <w:rPr>
          <w:rFonts w:ascii="Times New Roman" w:hAnsi="Times New Roman" w:cs="Times New Roman"/>
          <w:b/>
          <w:sz w:val="24"/>
          <w:szCs w:val="24"/>
        </w:rPr>
        <w:t>Flexible Working Arrangements:</w:t>
      </w:r>
      <w:r>
        <w:rPr>
          <w:rFonts w:ascii="Times New Roman" w:hAnsi="Times New Roman" w:cs="Times New Roman"/>
          <w:sz w:val="24"/>
          <w:szCs w:val="24"/>
        </w:rPr>
        <w:t xml:space="preserve"> </w:t>
      </w:r>
      <w:r w:rsidRPr="00291CF7">
        <w:rPr>
          <w:rFonts w:ascii="Times New Roman" w:hAnsi="Times New Roman" w:cs="Times New Roman"/>
          <w:sz w:val="24"/>
          <w:szCs w:val="24"/>
        </w:rPr>
        <w:t xml:space="preserve">The NHS has implemented flexible working arrangements for nurses who need to balance work and personal life. Flexible working can involve working part-time, job sharing, working from home, or flexitime </w:t>
      </w:r>
      <w:r w:rsidRPr="00291CF7">
        <w:rPr>
          <w:rFonts w:ascii="Times New Roman" w:hAnsi="Times New Roman" w:cs="Times New Roman"/>
          <w:sz w:val="24"/>
          <w:szCs w:val="24"/>
        </w:rPr>
        <w:lastRenderedPageBreak/>
        <w:t>arrangements</w:t>
      </w:r>
      <w:r w:rsidR="00371827">
        <w:rPr>
          <w:rFonts w:ascii="Times New Roman" w:hAnsi="Times New Roman" w:cs="Times New Roman"/>
          <w:sz w:val="24"/>
          <w:szCs w:val="24"/>
        </w:rPr>
        <w:t xml:space="preserve"> </w:t>
      </w:r>
      <w:r w:rsidR="00371827">
        <w:rPr>
          <w:rFonts w:ascii="Times New Roman" w:hAnsi="Times New Roman" w:cs="Times New Roman"/>
          <w:sz w:val="24"/>
          <w:szCs w:val="24"/>
        </w:rPr>
        <w:fldChar w:fldCharType="begin"/>
      </w:r>
      <w:r w:rsidR="00371827">
        <w:rPr>
          <w:rFonts w:ascii="Times New Roman" w:hAnsi="Times New Roman" w:cs="Times New Roman"/>
          <w:sz w:val="24"/>
          <w:szCs w:val="24"/>
        </w:rPr>
        <w:instrText xml:space="preserve"> ADDIN EN.CITE &lt;EndNote&gt;&lt;Cite&gt;&lt;Author&gt;Mufassara&lt;/Author&gt;&lt;Year&gt;2021&lt;/Year&gt;&lt;RecNum&gt;837&lt;/RecNum&gt;&lt;DisplayText&gt;(Mufassara et al., 2021)&lt;/DisplayText&gt;&lt;record&gt;&lt;rec-number&gt;837&lt;/rec-number&gt;&lt;foreign-keys&gt;&lt;key app="EN" db-id="td0za99v80xzfzep29uxprwa9ver2z9s2wwf" timestamp="1679581689"&gt;837&lt;/key&gt;&lt;/foreign-keys&gt;&lt;ref-type name="Journal Article"&gt;17&lt;/ref-type&gt;&lt;contributors&gt;&lt;authors&gt;&lt;author&gt;Mufassara, MW&lt;/author&gt;&lt;author&gt;Umma, Sareena&lt;/author&gt;&lt;author&gt;Sithy Safeena, MGH&lt;/author&gt;&lt;/authors&gt;&lt;/contributors&gt;&lt;titles&gt;&lt;title&gt;Flexible working time and work life balance of nursing officers in Ampara district, Sri Lanka&lt;/title&gt;&lt;/titles&gt;&lt;dates&gt;&lt;year&gt;2021&lt;/year&gt;&lt;/dates&gt;&lt;isbn&gt;2204-1990&lt;/isbn&gt;&lt;urls&gt;&lt;/urls&gt;&lt;/record&gt;&lt;/Cite&gt;&lt;/EndNote&gt;</w:instrText>
      </w:r>
      <w:r w:rsidR="00371827">
        <w:rPr>
          <w:rFonts w:ascii="Times New Roman" w:hAnsi="Times New Roman" w:cs="Times New Roman"/>
          <w:sz w:val="24"/>
          <w:szCs w:val="24"/>
        </w:rPr>
        <w:fldChar w:fldCharType="separate"/>
      </w:r>
      <w:r w:rsidR="00371827">
        <w:rPr>
          <w:rFonts w:ascii="Times New Roman" w:hAnsi="Times New Roman" w:cs="Times New Roman"/>
          <w:noProof/>
          <w:sz w:val="24"/>
          <w:szCs w:val="24"/>
        </w:rPr>
        <w:t>(Mufassara et al., 2021)</w:t>
      </w:r>
      <w:r w:rsidR="00371827">
        <w:rPr>
          <w:rFonts w:ascii="Times New Roman" w:hAnsi="Times New Roman" w:cs="Times New Roman"/>
          <w:sz w:val="24"/>
          <w:szCs w:val="24"/>
        </w:rPr>
        <w:fldChar w:fldCharType="end"/>
      </w:r>
      <w:r w:rsidRPr="00291CF7">
        <w:rPr>
          <w:rFonts w:ascii="Times New Roman" w:hAnsi="Times New Roman" w:cs="Times New Roman"/>
          <w:sz w:val="24"/>
          <w:szCs w:val="24"/>
        </w:rPr>
        <w:t>. By providing these flexible options, nurses can better balance their work and personal lives, reducing stress and increasing job satisfaction. This, in turn, can reduce the likelihood of staff turnover and contribute to a positive work culture.</w:t>
      </w:r>
    </w:p>
    <w:p w14:paraId="6CA78720" w14:textId="77777777" w:rsidR="001F121D" w:rsidRPr="001F121D" w:rsidRDefault="001F121D" w:rsidP="001F121D">
      <w:pPr>
        <w:numPr>
          <w:ilvl w:val="0"/>
          <w:numId w:val="2"/>
        </w:numPr>
        <w:spacing w:line="480" w:lineRule="auto"/>
        <w:jc w:val="both"/>
        <w:rPr>
          <w:rFonts w:ascii="Times New Roman" w:hAnsi="Times New Roman" w:cs="Times New Roman"/>
          <w:sz w:val="24"/>
          <w:szCs w:val="24"/>
        </w:rPr>
      </w:pPr>
      <w:r w:rsidRPr="00912081">
        <w:rPr>
          <w:rFonts w:ascii="Times New Roman" w:hAnsi="Times New Roman" w:cs="Times New Roman"/>
          <w:b/>
          <w:sz w:val="24"/>
          <w:szCs w:val="24"/>
        </w:rPr>
        <w:t>Retirement Benefits:</w:t>
      </w:r>
      <w:r w:rsidRPr="001F121D">
        <w:rPr>
          <w:rFonts w:ascii="Times New Roman" w:hAnsi="Times New Roman" w:cs="Times New Roman"/>
          <w:sz w:val="24"/>
          <w:szCs w:val="24"/>
        </w:rPr>
        <w:t xml:space="preserve"> NHS has implemented retirement benefits for nurses who have served for a certain period.</w:t>
      </w:r>
    </w:p>
    <w:p w14:paraId="71F7C092" w14:textId="77777777" w:rsidR="001F121D" w:rsidRDefault="001F121D" w:rsidP="00DC7FE0">
      <w:pPr>
        <w:pStyle w:val="Heading2"/>
        <w:spacing w:line="480" w:lineRule="auto"/>
      </w:pPr>
      <w:bookmarkStart w:id="6" w:name="_Toc130487556"/>
      <w:r w:rsidRPr="001F121D">
        <w:t>Non-Monetary Retention Schemes</w:t>
      </w:r>
      <w:bookmarkEnd w:id="6"/>
    </w:p>
    <w:p w14:paraId="48A39B3F" w14:textId="77777777" w:rsidR="00C75D6C" w:rsidRPr="00C75D6C" w:rsidRDefault="00C75D6C" w:rsidP="001F121D">
      <w:pPr>
        <w:spacing w:line="480" w:lineRule="auto"/>
        <w:jc w:val="both"/>
        <w:rPr>
          <w:rFonts w:ascii="Times New Roman" w:hAnsi="Times New Roman" w:cs="Times New Roman"/>
          <w:bCs/>
          <w:sz w:val="24"/>
          <w:szCs w:val="24"/>
        </w:rPr>
      </w:pPr>
      <w:r w:rsidRPr="00C75D6C">
        <w:rPr>
          <w:rFonts w:ascii="Times New Roman" w:hAnsi="Times New Roman" w:cs="Times New Roman"/>
          <w:bCs/>
          <w:sz w:val="24"/>
          <w:szCs w:val="24"/>
        </w:rPr>
        <w:t>Retention of employees is an essential aspect of any organization's success, and non-monetary retention schemes can play a significant role in achieving this goal. The National Health Service (NHS) in the UK has implemented various non-monetary retention schemes to retain its nurses and provide them with a better work environment.</w:t>
      </w:r>
    </w:p>
    <w:p w14:paraId="4787A39E" w14:textId="77777777" w:rsidR="001F121D" w:rsidRPr="001F121D" w:rsidRDefault="00C75D6C" w:rsidP="00C75D6C">
      <w:pPr>
        <w:numPr>
          <w:ilvl w:val="0"/>
          <w:numId w:val="3"/>
        </w:numPr>
        <w:spacing w:line="480" w:lineRule="auto"/>
        <w:jc w:val="both"/>
        <w:rPr>
          <w:rFonts w:ascii="Times New Roman" w:hAnsi="Times New Roman" w:cs="Times New Roman"/>
          <w:sz w:val="24"/>
          <w:szCs w:val="24"/>
        </w:rPr>
      </w:pPr>
      <w:r w:rsidRPr="00C75D6C">
        <w:rPr>
          <w:rFonts w:ascii="Times New Roman" w:hAnsi="Times New Roman" w:cs="Times New Roman"/>
          <w:b/>
          <w:sz w:val="24"/>
          <w:szCs w:val="24"/>
        </w:rPr>
        <w:t>Career development opportunities</w:t>
      </w:r>
      <w:r w:rsidRPr="00C75D6C">
        <w:rPr>
          <w:rFonts w:ascii="Times New Roman" w:hAnsi="Times New Roman" w:cs="Times New Roman"/>
          <w:sz w:val="24"/>
          <w:szCs w:val="24"/>
        </w:rPr>
        <w:t xml:space="preserve"> are crucial in retaining employees. The NHS has implemented various career development opportunities for nurses to enhance their skills and progress in their careers. The opportunities include training and development programs, leadership courses, and educational opportunities, such as degree apprenticeships</w:t>
      </w:r>
      <w:r w:rsidR="009552A7">
        <w:rPr>
          <w:rFonts w:ascii="Times New Roman" w:hAnsi="Times New Roman" w:cs="Times New Roman"/>
          <w:sz w:val="24"/>
          <w:szCs w:val="24"/>
        </w:rPr>
        <w:t xml:space="preserve"> </w:t>
      </w:r>
      <w:r w:rsidR="009552A7">
        <w:rPr>
          <w:rFonts w:ascii="Times New Roman" w:hAnsi="Times New Roman" w:cs="Times New Roman"/>
          <w:sz w:val="24"/>
          <w:szCs w:val="24"/>
        </w:rPr>
        <w:fldChar w:fldCharType="begin"/>
      </w:r>
      <w:r w:rsidR="009552A7">
        <w:rPr>
          <w:rFonts w:ascii="Times New Roman" w:hAnsi="Times New Roman" w:cs="Times New Roman"/>
          <w:sz w:val="24"/>
          <w:szCs w:val="24"/>
        </w:rPr>
        <w:instrText xml:space="preserve"> ADDIN EN.CITE &lt;EndNote&gt;&lt;Cite&gt;&lt;Author&gt;Mlambo&lt;/Author&gt;&lt;Year&gt;2021&lt;/Year&gt;&lt;RecNum&gt;842&lt;/RecNum&gt;&lt;DisplayText&gt;(Mlambo et al., 2021)&lt;/DisplayText&gt;&lt;record&gt;&lt;rec-number&gt;842&lt;/rec-number&gt;&lt;foreign-keys&gt;&lt;key app="EN" db-id="td0za99v80xzfzep29uxprwa9ver2z9s2wwf" timestamp="1679583395"&gt;842&lt;/key&gt;&lt;/foreign-keys&gt;&lt;ref-type name="Journal Article"&gt;17&lt;/ref-type&gt;&lt;contributors&gt;&lt;authors&gt;&lt;author&gt;Mlambo, Mandlenkosi&lt;/author&gt;&lt;author&gt;Silén, Charlotte&lt;/author&gt;&lt;author&gt;McGrath, Cormac&lt;/author&gt;&lt;/authors&gt;&lt;/contributors&gt;&lt;titles&gt;&lt;title&gt;Lifelong learning and nurses’ continuing professional development, a metasynthesis of the literature&lt;/title&gt;&lt;secondary-title&gt;BMC nursing&lt;/secondary-title&gt;&lt;/titles&gt;&lt;periodical&gt;&lt;full-title&gt;BMC nursing&lt;/full-title&gt;&lt;/periodical&gt;&lt;pages&gt;1-13&lt;/pages&gt;&lt;volume&gt;20&lt;/volume&gt;&lt;dates&gt;&lt;year&gt;2021&lt;/year&gt;&lt;/dates&gt;&lt;urls&gt;&lt;/urls&gt;&lt;/record&gt;&lt;/Cite&gt;&lt;/EndNote&gt;</w:instrText>
      </w:r>
      <w:r w:rsidR="009552A7">
        <w:rPr>
          <w:rFonts w:ascii="Times New Roman" w:hAnsi="Times New Roman" w:cs="Times New Roman"/>
          <w:sz w:val="24"/>
          <w:szCs w:val="24"/>
        </w:rPr>
        <w:fldChar w:fldCharType="separate"/>
      </w:r>
      <w:r w:rsidR="009552A7">
        <w:rPr>
          <w:rFonts w:ascii="Times New Roman" w:hAnsi="Times New Roman" w:cs="Times New Roman"/>
          <w:noProof/>
          <w:sz w:val="24"/>
          <w:szCs w:val="24"/>
        </w:rPr>
        <w:t>(Mlambo et al., 2021)</w:t>
      </w:r>
      <w:r w:rsidR="009552A7">
        <w:rPr>
          <w:rFonts w:ascii="Times New Roman" w:hAnsi="Times New Roman" w:cs="Times New Roman"/>
          <w:sz w:val="24"/>
          <w:szCs w:val="24"/>
        </w:rPr>
        <w:fldChar w:fldCharType="end"/>
      </w:r>
      <w:r w:rsidRPr="00C75D6C">
        <w:rPr>
          <w:rFonts w:ascii="Times New Roman" w:hAnsi="Times New Roman" w:cs="Times New Roman"/>
          <w:sz w:val="24"/>
          <w:szCs w:val="24"/>
        </w:rPr>
        <w:t>. These initiatives provide nurses with a clear path for career growth, making them feel valued and appreciated by the organization.</w:t>
      </w:r>
    </w:p>
    <w:p w14:paraId="399CB52C" w14:textId="77777777" w:rsidR="001F121D" w:rsidRPr="001F121D" w:rsidRDefault="00C75D6C" w:rsidP="00C75D6C">
      <w:pPr>
        <w:numPr>
          <w:ilvl w:val="0"/>
          <w:numId w:val="3"/>
        </w:numPr>
        <w:spacing w:line="480" w:lineRule="auto"/>
        <w:jc w:val="both"/>
        <w:rPr>
          <w:rFonts w:ascii="Times New Roman" w:hAnsi="Times New Roman" w:cs="Times New Roman"/>
          <w:sz w:val="24"/>
          <w:szCs w:val="24"/>
        </w:rPr>
      </w:pPr>
      <w:r w:rsidRPr="00C75D6C">
        <w:rPr>
          <w:rFonts w:ascii="Times New Roman" w:hAnsi="Times New Roman" w:cs="Times New Roman"/>
          <w:b/>
          <w:sz w:val="24"/>
          <w:szCs w:val="24"/>
        </w:rPr>
        <w:t>Support groups</w:t>
      </w:r>
      <w:r w:rsidRPr="00C75D6C">
        <w:rPr>
          <w:rFonts w:ascii="Times New Roman" w:hAnsi="Times New Roman" w:cs="Times New Roman"/>
          <w:sz w:val="24"/>
          <w:szCs w:val="24"/>
        </w:rPr>
        <w:t xml:space="preserve"> are another effective non-monetary retention scheme. The NHS has implemented support groups for nurses to provide support and guidance to deal with stress and burnout</w:t>
      </w:r>
      <w:r w:rsidR="009552A7">
        <w:rPr>
          <w:rFonts w:ascii="Times New Roman" w:hAnsi="Times New Roman" w:cs="Times New Roman"/>
          <w:sz w:val="24"/>
          <w:szCs w:val="24"/>
        </w:rPr>
        <w:t xml:space="preserve"> </w:t>
      </w:r>
      <w:r w:rsidR="009552A7">
        <w:rPr>
          <w:rFonts w:ascii="Times New Roman" w:hAnsi="Times New Roman" w:cs="Times New Roman"/>
          <w:sz w:val="24"/>
          <w:szCs w:val="24"/>
        </w:rPr>
        <w:fldChar w:fldCharType="begin"/>
      </w:r>
      <w:r w:rsidR="009552A7">
        <w:rPr>
          <w:rFonts w:ascii="Times New Roman" w:hAnsi="Times New Roman" w:cs="Times New Roman"/>
          <w:sz w:val="24"/>
          <w:szCs w:val="24"/>
        </w:rPr>
        <w:instrText xml:space="preserve"> ADDIN EN.CITE &lt;EndNote&gt;&lt;Cite&gt;&lt;Author&gt;Kane&lt;/Author&gt;&lt;Year&gt;2017&lt;/Year&gt;&lt;RecNum&gt;843&lt;/RecNum&gt;&lt;DisplayText&gt;(Kane et al., 2017)&lt;/DisplayText&gt;&lt;record&gt;&lt;rec-number&gt;843&lt;/rec-number&gt;&lt;foreign-keys&gt;&lt;key app="EN" db-id="td0za99v80xzfzep29uxprwa9ver2z9s2wwf" timestamp="1679583476"&gt;843&lt;/key&gt;&lt;/foreign-keys&gt;&lt;ref-type name="Journal Article"&gt;17&lt;/ref-type&gt;&lt;contributors&gt;&lt;authors&gt;&lt;author&gt;Kane, Robert L&lt;/author&gt;&lt;author&gt;Huckfeldt, Peter&lt;/author&gt;&lt;author&gt;Tappen, Ruth&lt;/author&gt;&lt;author&gt;Engstrom, Gabriella&lt;/author&gt;&lt;author&gt;Rojido, Carolina&lt;/author&gt;&lt;author&gt;Newman, David&lt;/author&gt;&lt;author&gt;Yang, Zhiyou&lt;/author&gt;&lt;author&gt;Ouslander, Joseph G&lt;/author&gt;&lt;/authors&gt;&lt;/contributors&gt;&lt;titles&gt;&lt;title&gt;Effects of an intervention to reduce hospitalizations from nursing homes: a randomized implementation trial of the INTERACT program&lt;/title&gt;&lt;secondary-title&gt;JAMA internal medicine&lt;/secondary-title&gt;&lt;/titles&gt;&lt;periodical&gt;&lt;full-title&gt;JAMA internal medicine&lt;/full-title&gt;&lt;/periodical&gt;&lt;pages&gt;1257-1264&lt;/pages&gt;&lt;volume&gt;177&lt;/volume&gt;&lt;number&gt;9&lt;/number&gt;&lt;dates&gt;&lt;year&gt;2017&lt;/year&gt;&lt;/dates&gt;&lt;isbn&gt;2168-6106&lt;/isbn&gt;&lt;urls&gt;&lt;/urls&gt;&lt;/record&gt;&lt;/Cite&gt;&lt;/EndNote&gt;</w:instrText>
      </w:r>
      <w:r w:rsidR="009552A7">
        <w:rPr>
          <w:rFonts w:ascii="Times New Roman" w:hAnsi="Times New Roman" w:cs="Times New Roman"/>
          <w:sz w:val="24"/>
          <w:szCs w:val="24"/>
        </w:rPr>
        <w:fldChar w:fldCharType="separate"/>
      </w:r>
      <w:r w:rsidR="009552A7">
        <w:rPr>
          <w:rFonts w:ascii="Times New Roman" w:hAnsi="Times New Roman" w:cs="Times New Roman"/>
          <w:noProof/>
          <w:sz w:val="24"/>
          <w:szCs w:val="24"/>
        </w:rPr>
        <w:t>(Kane et al., 2017)</w:t>
      </w:r>
      <w:r w:rsidR="009552A7">
        <w:rPr>
          <w:rFonts w:ascii="Times New Roman" w:hAnsi="Times New Roman" w:cs="Times New Roman"/>
          <w:sz w:val="24"/>
          <w:szCs w:val="24"/>
        </w:rPr>
        <w:fldChar w:fldCharType="end"/>
      </w:r>
      <w:r w:rsidRPr="00C75D6C">
        <w:rPr>
          <w:rFonts w:ascii="Times New Roman" w:hAnsi="Times New Roman" w:cs="Times New Roman"/>
          <w:sz w:val="24"/>
          <w:szCs w:val="24"/>
        </w:rPr>
        <w:t>. These groups help nurses to share their experiences and challenges, and to learn coping mechanisms to deal with stress, which enhances their job satisfaction and reduces burnout rates.</w:t>
      </w:r>
    </w:p>
    <w:p w14:paraId="4BDF2B7B" w14:textId="77777777" w:rsidR="00C75D6C" w:rsidRDefault="00C75D6C" w:rsidP="00C75D6C">
      <w:pPr>
        <w:numPr>
          <w:ilvl w:val="0"/>
          <w:numId w:val="3"/>
        </w:numPr>
        <w:spacing w:line="480" w:lineRule="auto"/>
        <w:jc w:val="both"/>
        <w:rPr>
          <w:rFonts w:ascii="Times New Roman" w:hAnsi="Times New Roman" w:cs="Times New Roman"/>
          <w:sz w:val="24"/>
          <w:szCs w:val="24"/>
        </w:rPr>
      </w:pPr>
      <w:r w:rsidRPr="00C75D6C">
        <w:rPr>
          <w:rFonts w:ascii="Times New Roman" w:hAnsi="Times New Roman" w:cs="Times New Roman"/>
          <w:b/>
          <w:sz w:val="24"/>
          <w:szCs w:val="24"/>
        </w:rPr>
        <w:t>Mentorship programs</w:t>
      </w:r>
      <w:r w:rsidRPr="00C75D6C">
        <w:rPr>
          <w:rFonts w:ascii="Times New Roman" w:hAnsi="Times New Roman" w:cs="Times New Roman"/>
          <w:sz w:val="24"/>
          <w:szCs w:val="24"/>
        </w:rPr>
        <w:t xml:space="preserve"> are also essential in retaining nurses, particularly new nurses. The NHS has implemented mentorship programs to provide support and guidance to </w:t>
      </w:r>
      <w:r w:rsidRPr="00C75D6C">
        <w:rPr>
          <w:rFonts w:ascii="Times New Roman" w:hAnsi="Times New Roman" w:cs="Times New Roman"/>
          <w:sz w:val="24"/>
          <w:szCs w:val="24"/>
        </w:rPr>
        <w:lastRenderedPageBreak/>
        <w:t>new nurses, which helps them to adjust to their new roles and responsibilities</w:t>
      </w:r>
      <w:r w:rsidR="009552A7">
        <w:rPr>
          <w:rFonts w:ascii="Times New Roman" w:hAnsi="Times New Roman" w:cs="Times New Roman"/>
          <w:sz w:val="24"/>
          <w:szCs w:val="24"/>
        </w:rPr>
        <w:t xml:space="preserve"> </w:t>
      </w:r>
      <w:r w:rsidR="009552A7">
        <w:rPr>
          <w:rFonts w:ascii="Times New Roman" w:hAnsi="Times New Roman" w:cs="Times New Roman"/>
          <w:sz w:val="24"/>
          <w:szCs w:val="24"/>
        </w:rPr>
        <w:fldChar w:fldCharType="begin"/>
      </w:r>
      <w:r w:rsidR="009552A7">
        <w:rPr>
          <w:rFonts w:ascii="Times New Roman" w:hAnsi="Times New Roman" w:cs="Times New Roman"/>
          <w:sz w:val="24"/>
          <w:szCs w:val="24"/>
        </w:rPr>
        <w:instrText xml:space="preserve"> ADDIN EN.CITE &lt;EndNote&gt;&lt;Cite&gt;&lt;Author&gt;Sayli&lt;/Author&gt;&lt;Year&gt;2022&lt;/Year&gt;&lt;RecNum&gt;844&lt;/RecNum&gt;&lt;DisplayText&gt;(Sayli et al., 2022)&lt;/DisplayText&gt;&lt;record&gt;&lt;rec-number&gt;844&lt;/rec-number&gt;&lt;foreign-keys&gt;&lt;key app="EN" db-id="td0za99v80xzfzep29uxprwa9ver2z9s2wwf" timestamp="1679583534"&gt;844&lt;/key&gt;&lt;/foreign-keys&gt;&lt;ref-type name="Journal Article"&gt;17&lt;/ref-type&gt;&lt;contributors&gt;&lt;authors&gt;&lt;author&gt;Sayli, Melisa&lt;/author&gt;&lt;author&gt;Moscelli, Giuseppe&lt;/author&gt;&lt;author&gt;Blanden, Jo&lt;/author&gt;&lt;author&gt;Bojke, Chris&lt;/author&gt;&lt;author&gt;Mello, Marco&lt;/author&gt;&lt;/authors&gt;&lt;/contributors&gt;&lt;titles&gt;&lt;title&gt;Do Non-monetary Interventions Improve Staff Retention? Evidence from English NHS Hospitals&lt;/title&gt;&lt;/titles&gt;&lt;dates&gt;&lt;year&gt;2022&lt;/year&gt;&lt;/dates&gt;&lt;urls&gt;&lt;/urls&gt;&lt;/record&gt;&lt;/Cite&gt;&lt;/EndNote&gt;</w:instrText>
      </w:r>
      <w:r w:rsidR="009552A7">
        <w:rPr>
          <w:rFonts w:ascii="Times New Roman" w:hAnsi="Times New Roman" w:cs="Times New Roman"/>
          <w:sz w:val="24"/>
          <w:szCs w:val="24"/>
        </w:rPr>
        <w:fldChar w:fldCharType="separate"/>
      </w:r>
      <w:r w:rsidR="009552A7">
        <w:rPr>
          <w:rFonts w:ascii="Times New Roman" w:hAnsi="Times New Roman" w:cs="Times New Roman"/>
          <w:noProof/>
          <w:sz w:val="24"/>
          <w:szCs w:val="24"/>
        </w:rPr>
        <w:t>(Sayli et al., 2022)</w:t>
      </w:r>
      <w:r w:rsidR="009552A7">
        <w:rPr>
          <w:rFonts w:ascii="Times New Roman" w:hAnsi="Times New Roman" w:cs="Times New Roman"/>
          <w:sz w:val="24"/>
          <w:szCs w:val="24"/>
        </w:rPr>
        <w:fldChar w:fldCharType="end"/>
      </w:r>
      <w:r w:rsidRPr="00C75D6C">
        <w:rPr>
          <w:rFonts w:ascii="Times New Roman" w:hAnsi="Times New Roman" w:cs="Times New Roman"/>
          <w:sz w:val="24"/>
          <w:szCs w:val="24"/>
        </w:rPr>
        <w:t>. The mentorship program also helps new nurses to develop their skills and confidence, which is crucial in retaining them.</w:t>
      </w:r>
    </w:p>
    <w:p w14:paraId="4B93E6FF" w14:textId="77777777" w:rsidR="00C75D6C" w:rsidRDefault="00C75D6C" w:rsidP="00C75D6C">
      <w:pPr>
        <w:numPr>
          <w:ilvl w:val="0"/>
          <w:numId w:val="3"/>
        </w:numPr>
        <w:spacing w:line="480" w:lineRule="auto"/>
        <w:jc w:val="both"/>
        <w:rPr>
          <w:rFonts w:ascii="Times New Roman" w:hAnsi="Times New Roman" w:cs="Times New Roman"/>
          <w:sz w:val="24"/>
          <w:szCs w:val="24"/>
        </w:rPr>
      </w:pPr>
      <w:r w:rsidRPr="00C75D6C">
        <w:rPr>
          <w:rFonts w:ascii="Times New Roman" w:hAnsi="Times New Roman" w:cs="Times New Roman"/>
          <w:b/>
          <w:sz w:val="24"/>
          <w:szCs w:val="24"/>
        </w:rPr>
        <w:t>Recognition programs</w:t>
      </w:r>
      <w:r w:rsidRPr="00C75D6C">
        <w:rPr>
          <w:rFonts w:ascii="Times New Roman" w:hAnsi="Times New Roman" w:cs="Times New Roman"/>
          <w:sz w:val="24"/>
          <w:szCs w:val="24"/>
        </w:rPr>
        <w:t xml:space="preserve"> are another non-monetary retention scheme that the NHS has implemented. The recognition programs aim to recognize and reward nurses' hard work and dedication</w:t>
      </w:r>
      <w:r w:rsidR="009552A7">
        <w:rPr>
          <w:rFonts w:ascii="Times New Roman" w:hAnsi="Times New Roman" w:cs="Times New Roman"/>
          <w:sz w:val="24"/>
          <w:szCs w:val="24"/>
        </w:rPr>
        <w:t xml:space="preserve"> </w:t>
      </w:r>
      <w:r w:rsidR="009552A7">
        <w:rPr>
          <w:rFonts w:ascii="Times New Roman" w:hAnsi="Times New Roman" w:cs="Times New Roman"/>
          <w:sz w:val="24"/>
          <w:szCs w:val="24"/>
        </w:rPr>
        <w:fldChar w:fldCharType="begin"/>
      </w:r>
      <w:r w:rsidR="009552A7">
        <w:rPr>
          <w:rFonts w:ascii="Times New Roman" w:hAnsi="Times New Roman" w:cs="Times New Roman"/>
          <w:sz w:val="24"/>
          <w:szCs w:val="24"/>
        </w:rPr>
        <w:instrText xml:space="preserve"> ADDIN EN.CITE &lt;EndNote&gt;&lt;Cite&gt;&lt;Author&gt;Sayli&lt;/Author&gt;&lt;Year&gt;2022&lt;/Year&gt;&lt;RecNum&gt;844&lt;/RecNum&gt;&lt;DisplayText&gt;(Sayli et al., 2022)&lt;/DisplayText&gt;&lt;record&gt;&lt;rec-number&gt;844&lt;/rec-number&gt;&lt;foreign-keys&gt;&lt;key app="EN" db-id="td0za99v80xzfzep29uxprwa9ver2z9s2wwf" timestamp="1679583534"&gt;844&lt;/key&gt;&lt;/foreign-keys&gt;&lt;ref-type name="Journal Article"&gt;17&lt;/ref-type&gt;&lt;contributors&gt;&lt;authors&gt;&lt;author&gt;Sayli, Melisa&lt;/author&gt;&lt;author&gt;Moscelli, Giuseppe&lt;/author&gt;&lt;author&gt;Blanden, Jo&lt;/author&gt;&lt;author&gt;Bojke, Chris&lt;/author&gt;&lt;author&gt;Mello, Marco&lt;/author&gt;&lt;/authors&gt;&lt;/contributors&gt;&lt;titles&gt;&lt;title&gt;Do Non-monetary Interventions Improve Staff Retention? Evidence from English NHS Hospitals&lt;/title&gt;&lt;/titles&gt;&lt;dates&gt;&lt;year&gt;2022&lt;/year&gt;&lt;/dates&gt;&lt;urls&gt;&lt;/urls&gt;&lt;/record&gt;&lt;/Cite&gt;&lt;/EndNote&gt;</w:instrText>
      </w:r>
      <w:r w:rsidR="009552A7">
        <w:rPr>
          <w:rFonts w:ascii="Times New Roman" w:hAnsi="Times New Roman" w:cs="Times New Roman"/>
          <w:sz w:val="24"/>
          <w:szCs w:val="24"/>
        </w:rPr>
        <w:fldChar w:fldCharType="separate"/>
      </w:r>
      <w:r w:rsidR="009552A7">
        <w:rPr>
          <w:rFonts w:ascii="Times New Roman" w:hAnsi="Times New Roman" w:cs="Times New Roman"/>
          <w:noProof/>
          <w:sz w:val="24"/>
          <w:szCs w:val="24"/>
        </w:rPr>
        <w:t>(Sayli et al., 2022)</w:t>
      </w:r>
      <w:r w:rsidR="009552A7">
        <w:rPr>
          <w:rFonts w:ascii="Times New Roman" w:hAnsi="Times New Roman" w:cs="Times New Roman"/>
          <w:sz w:val="24"/>
          <w:szCs w:val="24"/>
        </w:rPr>
        <w:fldChar w:fldCharType="end"/>
      </w:r>
      <w:r w:rsidRPr="00C75D6C">
        <w:rPr>
          <w:rFonts w:ascii="Times New Roman" w:hAnsi="Times New Roman" w:cs="Times New Roman"/>
          <w:sz w:val="24"/>
          <w:szCs w:val="24"/>
        </w:rPr>
        <w:t>. The recognition can be in the form of awards, bonuses, or even simple gestures, such as a thank you card. These recognition programs make nurses feel valued and appreciated, which boosts their morale and motivation, thereby reducing turnover rates.</w:t>
      </w:r>
    </w:p>
    <w:p w14:paraId="0411B243" w14:textId="77777777" w:rsidR="001478D1" w:rsidRDefault="001478D1" w:rsidP="001478D1">
      <w:pPr>
        <w:numPr>
          <w:ilvl w:val="0"/>
          <w:numId w:val="3"/>
        </w:numPr>
        <w:spacing w:line="480" w:lineRule="auto"/>
        <w:jc w:val="both"/>
        <w:rPr>
          <w:rFonts w:ascii="Times New Roman" w:hAnsi="Times New Roman" w:cs="Times New Roman"/>
          <w:sz w:val="24"/>
          <w:szCs w:val="24"/>
        </w:rPr>
      </w:pPr>
      <w:r w:rsidRPr="001478D1">
        <w:rPr>
          <w:rFonts w:ascii="Times New Roman" w:hAnsi="Times New Roman" w:cs="Times New Roman"/>
          <w:b/>
          <w:sz w:val="24"/>
          <w:szCs w:val="24"/>
        </w:rPr>
        <w:t>Work-life balance programs</w:t>
      </w:r>
      <w:r w:rsidRPr="001478D1">
        <w:rPr>
          <w:rFonts w:ascii="Times New Roman" w:hAnsi="Times New Roman" w:cs="Times New Roman"/>
          <w:sz w:val="24"/>
          <w:szCs w:val="24"/>
        </w:rPr>
        <w:t xml:space="preserve"> are designed to help employees balance their work and personal life, which can reduce stress, improve job satisfaction, and increase retention rates. The NHS has implemented various work-life balance programs for nurses, such as flexible working hours, job sharing, and remote working options</w:t>
      </w:r>
      <w:r w:rsidR="00371827">
        <w:rPr>
          <w:rFonts w:ascii="Times New Roman" w:hAnsi="Times New Roman" w:cs="Times New Roman"/>
          <w:sz w:val="24"/>
          <w:szCs w:val="24"/>
        </w:rPr>
        <w:t xml:space="preserve"> </w:t>
      </w:r>
      <w:r w:rsidR="00371827">
        <w:rPr>
          <w:rFonts w:ascii="Times New Roman" w:hAnsi="Times New Roman" w:cs="Times New Roman"/>
          <w:sz w:val="24"/>
          <w:szCs w:val="24"/>
        </w:rPr>
        <w:fldChar w:fldCharType="begin"/>
      </w:r>
      <w:r w:rsidR="00371827">
        <w:rPr>
          <w:rFonts w:ascii="Times New Roman" w:hAnsi="Times New Roman" w:cs="Times New Roman"/>
          <w:sz w:val="24"/>
          <w:szCs w:val="24"/>
        </w:rPr>
        <w:instrText xml:space="preserve"> ADDIN EN.CITE &lt;EndNote&gt;&lt;Cite&gt;&lt;Author&gt;Mufassara&lt;/Author&gt;&lt;Year&gt;2021&lt;/Year&gt;&lt;RecNum&gt;837&lt;/RecNum&gt;&lt;DisplayText&gt;(Mufassara et al., 2021)&lt;/DisplayText&gt;&lt;record&gt;&lt;rec-number&gt;837&lt;/rec-number&gt;&lt;foreign-keys&gt;&lt;key app="EN" db-id="td0za99v80xzfzep29uxprwa9ver2z9s2wwf" timestamp="1679581689"&gt;837&lt;/key&gt;&lt;/foreign-keys&gt;&lt;ref-type name="Journal Article"&gt;17&lt;/ref-type&gt;&lt;contributors&gt;&lt;authors&gt;&lt;author&gt;Mufassara, MW&lt;/author&gt;&lt;author&gt;Umma, Sareena&lt;/author&gt;&lt;author&gt;Sithy Safeena, MGH&lt;/author&gt;&lt;/authors&gt;&lt;/contributors&gt;&lt;titles&gt;&lt;title&gt;Flexible working time and work life balance of nursing officers in Ampara district, Sri Lanka&lt;/title&gt;&lt;/titles&gt;&lt;dates&gt;&lt;year&gt;2021&lt;/year&gt;&lt;/dates&gt;&lt;isbn&gt;2204-1990&lt;/isbn&gt;&lt;urls&gt;&lt;/urls&gt;&lt;/record&gt;&lt;/Cite&gt;&lt;/EndNote&gt;</w:instrText>
      </w:r>
      <w:r w:rsidR="00371827">
        <w:rPr>
          <w:rFonts w:ascii="Times New Roman" w:hAnsi="Times New Roman" w:cs="Times New Roman"/>
          <w:sz w:val="24"/>
          <w:szCs w:val="24"/>
        </w:rPr>
        <w:fldChar w:fldCharType="separate"/>
      </w:r>
      <w:r w:rsidR="00371827">
        <w:rPr>
          <w:rFonts w:ascii="Times New Roman" w:hAnsi="Times New Roman" w:cs="Times New Roman"/>
          <w:noProof/>
          <w:sz w:val="24"/>
          <w:szCs w:val="24"/>
        </w:rPr>
        <w:t>(Mufassara et al., 2021)</w:t>
      </w:r>
      <w:r w:rsidR="00371827">
        <w:rPr>
          <w:rFonts w:ascii="Times New Roman" w:hAnsi="Times New Roman" w:cs="Times New Roman"/>
          <w:sz w:val="24"/>
          <w:szCs w:val="24"/>
        </w:rPr>
        <w:fldChar w:fldCharType="end"/>
      </w:r>
      <w:r w:rsidRPr="001478D1">
        <w:rPr>
          <w:rFonts w:ascii="Times New Roman" w:hAnsi="Times New Roman" w:cs="Times New Roman"/>
          <w:sz w:val="24"/>
          <w:szCs w:val="24"/>
        </w:rPr>
        <w:t>. Additionally, the NHS provides generous annual leave and sick leave allowances, which can help nurses manage their personal and family responsibilities. These programs can help nurses achieve a better work-life balance, which can lead to increased job satisfaction and reduced stress. By providing work-life balance programs, the NHS can demonstrate its commitment to supporting its employees' well-being and can retain talented and dedicated nurses who value a healthy work-life balance.</w:t>
      </w:r>
    </w:p>
    <w:p w14:paraId="35F05DDA" w14:textId="77777777" w:rsidR="001F121D" w:rsidRPr="001F121D" w:rsidRDefault="001F121D" w:rsidP="001F121D">
      <w:pPr>
        <w:spacing w:line="480" w:lineRule="auto"/>
        <w:jc w:val="both"/>
        <w:rPr>
          <w:rFonts w:ascii="Times New Roman" w:hAnsi="Times New Roman" w:cs="Times New Roman"/>
          <w:sz w:val="24"/>
          <w:szCs w:val="24"/>
        </w:rPr>
      </w:pPr>
      <w:r w:rsidRPr="001F121D">
        <w:rPr>
          <w:rFonts w:ascii="Times New Roman" w:hAnsi="Times New Roman" w:cs="Times New Roman"/>
          <w:sz w:val="24"/>
          <w:szCs w:val="24"/>
        </w:rPr>
        <w:t>However, despite these existing retention schemes, employee attrition rates remain high in the nursing industry in the UK. Some of the schemes have not been effective in retaining nurses, and some nurses feel that they are not being utilized to their full potential.</w:t>
      </w:r>
    </w:p>
    <w:p w14:paraId="614D3FCC" w14:textId="77777777" w:rsidR="001F121D" w:rsidRPr="001F121D" w:rsidRDefault="001F121D" w:rsidP="00DC7FE0">
      <w:pPr>
        <w:pStyle w:val="Heading1"/>
        <w:spacing w:line="480" w:lineRule="auto"/>
      </w:pPr>
      <w:bookmarkStart w:id="7" w:name="_Toc130487557"/>
      <w:r w:rsidRPr="001F121D">
        <w:lastRenderedPageBreak/>
        <w:t>Recommendations for Nurse Retention</w:t>
      </w:r>
      <w:bookmarkEnd w:id="7"/>
    </w:p>
    <w:p w14:paraId="6B955983" w14:textId="77777777" w:rsidR="00DC7FE0" w:rsidRDefault="001F121D" w:rsidP="00DC7FE0">
      <w:pPr>
        <w:spacing w:line="480" w:lineRule="auto"/>
        <w:jc w:val="both"/>
        <w:rPr>
          <w:rFonts w:ascii="Times New Roman" w:hAnsi="Times New Roman" w:cs="Times New Roman"/>
          <w:sz w:val="24"/>
          <w:szCs w:val="24"/>
        </w:rPr>
      </w:pPr>
      <w:r w:rsidRPr="001F121D">
        <w:rPr>
          <w:rFonts w:ascii="Times New Roman" w:hAnsi="Times New Roman" w:cs="Times New Roman"/>
          <w:sz w:val="24"/>
          <w:szCs w:val="24"/>
        </w:rPr>
        <w:t>To improve nurse retention rates in the UK, the following short-term and long-term initiatives</w:t>
      </w:r>
      <w:r w:rsidR="00596D4A">
        <w:rPr>
          <w:rFonts w:ascii="Times New Roman" w:hAnsi="Times New Roman" w:cs="Times New Roman"/>
          <w:sz w:val="24"/>
          <w:szCs w:val="24"/>
        </w:rPr>
        <w:t xml:space="preserve"> are recommended</w:t>
      </w:r>
      <w:r w:rsidRPr="001F121D">
        <w:rPr>
          <w:rFonts w:ascii="Times New Roman" w:hAnsi="Times New Roman" w:cs="Times New Roman"/>
          <w:sz w:val="24"/>
          <w:szCs w:val="24"/>
        </w:rPr>
        <w:t>:</w:t>
      </w:r>
    </w:p>
    <w:p w14:paraId="5B97DFB6" w14:textId="77777777" w:rsidR="001F121D" w:rsidRPr="00DC7FE0" w:rsidRDefault="001F121D" w:rsidP="00DC7FE0">
      <w:pPr>
        <w:pStyle w:val="Heading2"/>
        <w:spacing w:line="480" w:lineRule="auto"/>
        <w:rPr>
          <w:rFonts w:ascii="Times New Roman" w:hAnsi="Times New Roman" w:cs="Times New Roman"/>
          <w:sz w:val="24"/>
          <w:szCs w:val="24"/>
        </w:rPr>
      </w:pPr>
      <w:bookmarkStart w:id="8" w:name="_Toc130487558"/>
      <w:r w:rsidRPr="001F121D">
        <w:t>Short-Term Initiatives</w:t>
      </w:r>
      <w:bookmarkEnd w:id="8"/>
    </w:p>
    <w:p w14:paraId="6C6E4353" w14:textId="77777777" w:rsidR="00C66ECE" w:rsidRDefault="001F121D" w:rsidP="00C66ECE">
      <w:pPr>
        <w:numPr>
          <w:ilvl w:val="0"/>
          <w:numId w:val="4"/>
        </w:numPr>
        <w:spacing w:line="480" w:lineRule="auto"/>
        <w:jc w:val="both"/>
        <w:rPr>
          <w:rFonts w:ascii="Times New Roman" w:hAnsi="Times New Roman" w:cs="Times New Roman"/>
          <w:sz w:val="24"/>
          <w:szCs w:val="24"/>
        </w:rPr>
      </w:pPr>
      <w:r w:rsidRPr="00596D4A">
        <w:rPr>
          <w:rFonts w:ascii="Times New Roman" w:hAnsi="Times New Roman" w:cs="Times New Roman"/>
          <w:b/>
          <w:sz w:val="24"/>
          <w:szCs w:val="24"/>
        </w:rPr>
        <w:t>Increase Salaries:</w:t>
      </w:r>
      <w:r w:rsidRPr="00C66ECE">
        <w:rPr>
          <w:rFonts w:ascii="Times New Roman" w:hAnsi="Times New Roman" w:cs="Times New Roman"/>
          <w:sz w:val="24"/>
          <w:szCs w:val="24"/>
        </w:rPr>
        <w:t xml:space="preserve"> </w:t>
      </w:r>
      <w:r w:rsidR="00C66ECE" w:rsidRPr="00C66ECE">
        <w:rPr>
          <w:rFonts w:ascii="Times New Roman" w:hAnsi="Times New Roman" w:cs="Times New Roman"/>
          <w:sz w:val="24"/>
          <w:szCs w:val="24"/>
        </w:rPr>
        <w:t>Offering competitive salaries is a critical factor in retaining nurses as it demonstrates the value of their work and expertise. Increasing salaries would not only retain nurses but also attract more people to the profession, thereby addressing the ongoing nursing shortage in the UK</w:t>
      </w:r>
      <w:r w:rsidR="00371827">
        <w:rPr>
          <w:rFonts w:ascii="Times New Roman" w:hAnsi="Times New Roman" w:cs="Times New Roman"/>
          <w:sz w:val="24"/>
          <w:szCs w:val="24"/>
        </w:rPr>
        <w:t xml:space="preserve"> </w:t>
      </w:r>
      <w:r w:rsidR="00371827">
        <w:rPr>
          <w:rFonts w:ascii="Times New Roman" w:hAnsi="Times New Roman" w:cs="Times New Roman"/>
          <w:sz w:val="24"/>
          <w:szCs w:val="24"/>
        </w:rPr>
        <w:fldChar w:fldCharType="begin"/>
      </w:r>
      <w:r w:rsidR="00371827">
        <w:rPr>
          <w:rFonts w:ascii="Times New Roman" w:hAnsi="Times New Roman" w:cs="Times New Roman"/>
          <w:sz w:val="24"/>
          <w:szCs w:val="24"/>
        </w:rPr>
        <w:instrText xml:space="preserve"> ADDIN EN.CITE &lt;EndNote&gt;&lt;Cite&gt;&lt;Author&gt;Bimpong&lt;/Author&gt;&lt;Year&gt;2020&lt;/Year&gt;&lt;RecNum&gt;835&lt;/RecNum&gt;&lt;DisplayText&gt;(Bimpong et al., 2020)&lt;/DisplayText&gt;&lt;record&gt;&lt;rec-number&gt;835&lt;/rec-number&gt;&lt;foreign-keys&gt;&lt;key app="EN" db-id="td0za99v80xzfzep29uxprwa9ver2z9s2wwf" timestamp="1679581384"&gt;835&lt;/key&gt;&lt;/foreign-keys&gt;&lt;ref-type name="Journal Article"&gt;17&lt;/ref-type&gt;&lt;contributors&gt;&lt;authors&gt;&lt;author&gt;Bimpong, Kweku Andrew Ampadu&lt;/author&gt;&lt;author&gt;Khan, Ausaf&lt;/author&gt;&lt;author&gt;Slight, Robert&lt;/author&gt;&lt;author&gt;Tolley, Clare L&lt;/author&gt;&lt;author&gt;Slight, Sarah P&lt;/author&gt;&lt;/authors&gt;&lt;/contributors&gt;&lt;titles&gt;&lt;title&gt;Relationship between labour force satisfaction, wages and retention within the UK National Health Service: a systematic review of the literature&lt;/title&gt;&lt;secondary-title&gt;BMJ open&lt;/secondary-title&gt;&lt;/titles&gt;&lt;periodical&gt;&lt;full-title&gt;BMJ open&lt;/full-title&gt;&lt;/periodical&gt;&lt;pages&gt;e034919&lt;/pages&gt;&lt;volume&gt;10&lt;/volume&gt;&lt;number&gt;7&lt;/number&gt;&lt;dates&gt;&lt;year&gt;2020&lt;/year&gt;&lt;/dates&gt;&lt;isbn&gt;2044-6055&lt;/isbn&gt;&lt;urls&gt;&lt;/urls&gt;&lt;/record&gt;&lt;/Cite&gt;&lt;/EndNote&gt;</w:instrText>
      </w:r>
      <w:r w:rsidR="00371827">
        <w:rPr>
          <w:rFonts w:ascii="Times New Roman" w:hAnsi="Times New Roman" w:cs="Times New Roman"/>
          <w:sz w:val="24"/>
          <w:szCs w:val="24"/>
        </w:rPr>
        <w:fldChar w:fldCharType="separate"/>
      </w:r>
      <w:r w:rsidR="00371827">
        <w:rPr>
          <w:rFonts w:ascii="Times New Roman" w:hAnsi="Times New Roman" w:cs="Times New Roman"/>
          <w:noProof/>
          <w:sz w:val="24"/>
          <w:szCs w:val="24"/>
        </w:rPr>
        <w:t>(Bimpong et al., 2020)</w:t>
      </w:r>
      <w:r w:rsidR="00371827">
        <w:rPr>
          <w:rFonts w:ascii="Times New Roman" w:hAnsi="Times New Roman" w:cs="Times New Roman"/>
          <w:sz w:val="24"/>
          <w:szCs w:val="24"/>
        </w:rPr>
        <w:fldChar w:fldCharType="end"/>
      </w:r>
      <w:r w:rsidR="00C66ECE" w:rsidRPr="00C66ECE">
        <w:rPr>
          <w:rFonts w:ascii="Times New Roman" w:hAnsi="Times New Roman" w:cs="Times New Roman"/>
          <w:sz w:val="24"/>
          <w:szCs w:val="24"/>
        </w:rPr>
        <w:t>. A salary increase would also help alleviate financial stress and increase job satisfaction, leading to improved retention rates.</w:t>
      </w:r>
    </w:p>
    <w:p w14:paraId="5D19AACE" w14:textId="77777777" w:rsidR="001F121D" w:rsidRPr="00C66ECE" w:rsidRDefault="001F121D" w:rsidP="00596D4A">
      <w:pPr>
        <w:numPr>
          <w:ilvl w:val="0"/>
          <w:numId w:val="4"/>
        </w:numPr>
        <w:spacing w:line="480" w:lineRule="auto"/>
        <w:jc w:val="both"/>
        <w:rPr>
          <w:rFonts w:ascii="Times New Roman" w:hAnsi="Times New Roman" w:cs="Times New Roman"/>
          <w:sz w:val="24"/>
          <w:szCs w:val="24"/>
        </w:rPr>
      </w:pPr>
      <w:r w:rsidRPr="00596D4A">
        <w:rPr>
          <w:rFonts w:ascii="Times New Roman" w:hAnsi="Times New Roman" w:cs="Times New Roman"/>
          <w:b/>
          <w:sz w:val="24"/>
          <w:szCs w:val="24"/>
        </w:rPr>
        <w:t>Improve Working Conditions:</w:t>
      </w:r>
      <w:r w:rsidRPr="00C66ECE">
        <w:rPr>
          <w:rFonts w:ascii="Times New Roman" w:hAnsi="Times New Roman" w:cs="Times New Roman"/>
          <w:sz w:val="24"/>
          <w:szCs w:val="24"/>
        </w:rPr>
        <w:t xml:space="preserve"> </w:t>
      </w:r>
      <w:r w:rsidR="00596D4A" w:rsidRPr="00596D4A">
        <w:rPr>
          <w:rFonts w:ascii="Times New Roman" w:hAnsi="Times New Roman" w:cs="Times New Roman"/>
          <w:sz w:val="24"/>
          <w:szCs w:val="24"/>
        </w:rPr>
        <w:t>Improving working conditions is crucial in reducing stress and burnout among nurses. The NHS can take several steps to improve working conditions, such as providing adequate staffing levels, reducing workloads, and offering support for mental health and well-being</w:t>
      </w:r>
      <w:r w:rsidR="00912081">
        <w:rPr>
          <w:rFonts w:ascii="Times New Roman" w:hAnsi="Times New Roman" w:cs="Times New Roman"/>
          <w:sz w:val="24"/>
          <w:szCs w:val="24"/>
        </w:rPr>
        <w:t xml:space="preserve"> </w:t>
      </w:r>
      <w:r w:rsidR="00371827">
        <w:rPr>
          <w:rFonts w:ascii="Times New Roman" w:hAnsi="Times New Roman" w:cs="Times New Roman"/>
          <w:sz w:val="24"/>
          <w:szCs w:val="24"/>
        </w:rPr>
        <w:fldChar w:fldCharType="begin"/>
      </w:r>
      <w:r w:rsidR="00371827">
        <w:rPr>
          <w:rFonts w:ascii="Times New Roman" w:hAnsi="Times New Roman" w:cs="Times New Roman"/>
          <w:sz w:val="24"/>
          <w:szCs w:val="24"/>
        </w:rPr>
        <w:instrText xml:space="preserve"> ADDIN EN.CITE &lt;EndNote&gt;&lt;Cite&gt;&lt;Author&gt;Brand&lt;/Author&gt;&lt;Year&gt;2017&lt;/Year&gt;&lt;RecNum&gt;838&lt;/RecNum&gt;&lt;DisplayText&gt;(Brand et al., 2017)&lt;/DisplayText&gt;&lt;record&gt;&lt;rec-number&gt;838&lt;/rec-number&gt;&lt;foreign-keys&gt;&lt;key app="EN" db-id="td0za99v80xzfzep29uxprwa9ver2z9s2wwf" timestamp="1679581955"&gt;838&lt;/key&gt;&lt;/foreign-keys&gt;&lt;ref-type name="Journal Article"&gt;17&lt;/ref-type&gt;&lt;contributors&gt;&lt;authors&gt;&lt;author&gt;Brand, Sarah L&lt;/author&gt;&lt;author&gt;Thompson Coon, Jo&lt;/author&gt;&lt;author&gt;Fleming, Lora E&lt;/author&gt;&lt;author&gt;Carroll, Lauren&lt;/author&gt;&lt;author&gt;Bethel, Alison&lt;/author&gt;&lt;author&gt;Wyatt, Katrina&lt;/author&gt;&lt;/authors&gt;&lt;/contributors&gt;&lt;titles&gt;&lt;title&gt;Whole-system approaches to improving the health and wellbeing of healthcare workers: A systematic review&lt;/title&gt;&lt;secondary-title&gt;PloS one&lt;/secondary-title&gt;&lt;/titles&gt;&lt;periodical&gt;&lt;full-title&gt;PLoS One&lt;/full-title&gt;&lt;/periodical&gt;&lt;pages&gt;e0188418&lt;/pages&gt;&lt;volume&gt;12&lt;/volume&gt;&lt;number&gt;12&lt;/number&gt;&lt;dates&gt;&lt;year&gt;2017&lt;/year&gt;&lt;/dates&gt;&lt;isbn&gt;1932-6203&lt;/isbn&gt;&lt;urls&gt;&lt;/urls&gt;&lt;/record&gt;&lt;/Cite&gt;&lt;/EndNote&gt;</w:instrText>
      </w:r>
      <w:r w:rsidR="00371827">
        <w:rPr>
          <w:rFonts w:ascii="Times New Roman" w:hAnsi="Times New Roman" w:cs="Times New Roman"/>
          <w:sz w:val="24"/>
          <w:szCs w:val="24"/>
        </w:rPr>
        <w:fldChar w:fldCharType="separate"/>
      </w:r>
      <w:r w:rsidR="00371827">
        <w:rPr>
          <w:rFonts w:ascii="Times New Roman" w:hAnsi="Times New Roman" w:cs="Times New Roman"/>
          <w:noProof/>
          <w:sz w:val="24"/>
          <w:szCs w:val="24"/>
        </w:rPr>
        <w:t>(Brand et al., 2017)</w:t>
      </w:r>
      <w:r w:rsidR="00371827">
        <w:rPr>
          <w:rFonts w:ascii="Times New Roman" w:hAnsi="Times New Roman" w:cs="Times New Roman"/>
          <w:sz w:val="24"/>
          <w:szCs w:val="24"/>
        </w:rPr>
        <w:fldChar w:fldCharType="end"/>
      </w:r>
      <w:r w:rsidR="00596D4A" w:rsidRPr="00596D4A">
        <w:rPr>
          <w:rFonts w:ascii="Times New Roman" w:hAnsi="Times New Roman" w:cs="Times New Roman"/>
          <w:sz w:val="24"/>
          <w:szCs w:val="24"/>
        </w:rPr>
        <w:t>. By investing in the working conditions of nurses, the NHS can create a more positive work environment, leading to increased job satisfaction and reduced stress, which can improve retention rates.</w:t>
      </w:r>
    </w:p>
    <w:p w14:paraId="3CBA9127" w14:textId="77777777" w:rsidR="00596D4A" w:rsidRPr="00596D4A" w:rsidRDefault="001F121D" w:rsidP="00596D4A">
      <w:pPr>
        <w:numPr>
          <w:ilvl w:val="0"/>
          <w:numId w:val="4"/>
        </w:numPr>
        <w:spacing w:line="480" w:lineRule="auto"/>
        <w:jc w:val="both"/>
        <w:rPr>
          <w:rFonts w:ascii="Times New Roman" w:hAnsi="Times New Roman" w:cs="Times New Roman"/>
          <w:b/>
          <w:bCs/>
          <w:sz w:val="24"/>
          <w:szCs w:val="24"/>
        </w:rPr>
      </w:pPr>
      <w:r w:rsidRPr="00596D4A">
        <w:rPr>
          <w:rFonts w:ascii="Times New Roman" w:hAnsi="Times New Roman" w:cs="Times New Roman"/>
          <w:b/>
          <w:sz w:val="24"/>
          <w:szCs w:val="24"/>
        </w:rPr>
        <w:t>Enhance Communication:</w:t>
      </w:r>
      <w:r w:rsidRPr="00596D4A">
        <w:rPr>
          <w:rFonts w:ascii="Times New Roman" w:hAnsi="Times New Roman" w:cs="Times New Roman"/>
          <w:sz w:val="24"/>
          <w:szCs w:val="24"/>
        </w:rPr>
        <w:t xml:space="preserve"> </w:t>
      </w:r>
      <w:r w:rsidR="00596D4A" w:rsidRPr="00596D4A">
        <w:rPr>
          <w:rFonts w:ascii="Times New Roman" w:hAnsi="Times New Roman" w:cs="Times New Roman"/>
          <w:sz w:val="24"/>
          <w:szCs w:val="24"/>
        </w:rPr>
        <w:t>Effective communication is essential in improving collaboration and support among nurses and management. The NHS can enhance communication by providing regular updates on policies, procedures, and changes to the workplace. The NHS can also provide opportunities for nurses to offer feedback and suggestions on how to improve the workplace</w:t>
      </w:r>
      <w:r w:rsidR="00912081">
        <w:rPr>
          <w:rFonts w:ascii="Times New Roman" w:hAnsi="Times New Roman" w:cs="Times New Roman"/>
          <w:sz w:val="24"/>
          <w:szCs w:val="24"/>
        </w:rPr>
        <w:t xml:space="preserve"> </w:t>
      </w:r>
      <w:r w:rsidR="00912081">
        <w:rPr>
          <w:rFonts w:ascii="Times New Roman" w:hAnsi="Times New Roman" w:cs="Times New Roman"/>
          <w:sz w:val="24"/>
          <w:szCs w:val="24"/>
        </w:rPr>
        <w:fldChar w:fldCharType="begin"/>
      </w:r>
      <w:r w:rsidR="00912081">
        <w:rPr>
          <w:rFonts w:ascii="Times New Roman" w:hAnsi="Times New Roman" w:cs="Times New Roman"/>
          <w:sz w:val="24"/>
          <w:szCs w:val="24"/>
        </w:rPr>
        <w:instrText xml:space="preserve"> ADDIN EN.CITE &lt;EndNote&gt;&lt;Cite&gt;&lt;Author&gt;Ravalier&lt;/Author&gt;&lt;Year&gt;2020&lt;/Year&gt;&lt;RecNum&gt;839&lt;/RecNum&gt;&lt;DisplayText&gt;(Ravalier et al., 2020)&lt;/DisplayText&gt;&lt;record&gt;&lt;rec-number&gt;839&lt;/rec-number&gt;&lt;foreign-keys&gt;&lt;key app="EN" db-id="td0za99v80xzfzep29uxprwa9ver2z9s2wwf" timestamp="1679582029"&gt;839&lt;/key&gt;&lt;/foreign-keys&gt;&lt;ref-type name="Journal Article"&gt;17&lt;/ref-type&gt;&lt;contributors&gt;&lt;authors&gt;&lt;author&gt;Ravalier, Jermaine M&lt;/author&gt;&lt;author&gt;McVicar, Andrew&lt;/author&gt;&lt;author&gt;Boichat, Charlotte&lt;/author&gt;&lt;/authors&gt;&lt;/contributors&gt;&lt;titles&gt;&lt;title&gt;Work stress in NHS employees: A mixed-methods study&lt;/title&gt;&lt;secondary-title&gt;International journal of environmental research and public health&lt;/secondary-title&gt;&lt;/titles&gt;&lt;periodical&gt;&lt;full-title&gt;International journal of environmental research and public health&lt;/full-title&gt;&lt;/periodical&gt;&lt;pages&gt;6464&lt;/pages&gt;&lt;volume&gt;17&lt;/volume&gt;&lt;number&gt;18&lt;/number&gt;&lt;dates&gt;&lt;year&gt;2020&lt;/year&gt;&lt;/dates&gt;&lt;isbn&gt;1660-4601&lt;/isbn&gt;&lt;urls&gt;&lt;/urls&gt;&lt;/record&gt;&lt;/Cite&gt;&lt;/EndNote&gt;</w:instrText>
      </w:r>
      <w:r w:rsidR="00912081">
        <w:rPr>
          <w:rFonts w:ascii="Times New Roman" w:hAnsi="Times New Roman" w:cs="Times New Roman"/>
          <w:sz w:val="24"/>
          <w:szCs w:val="24"/>
        </w:rPr>
        <w:fldChar w:fldCharType="separate"/>
      </w:r>
      <w:r w:rsidR="00912081">
        <w:rPr>
          <w:rFonts w:ascii="Times New Roman" w:hAnsi="Times New Roman" w:cs="Times New Roman"/>
          <w:noProof/>
          <w:sz w:val="24"/>
          <w:szCs w:val="24"/>
        </w:rPr>
        <w:t>(Ravalier et al., 2020)</w:t>
      </w:r>
      <w:r w:rsidR="00912081">
        <w:rPr>
          <w:rFonts w:ascii="Times New Roman" w:hAnsi="Times New Roman" w:cs="Times New Roman"/>
          <w:sz w:val="24"/>
          <w:szCs w:val="24"/>
        </w:rPr>
        <w:fldChar w:fldCharType="end"/>
      </w:r>
      <w:r w:rsidR="00596D4A" w:rsidRPr="00596D4A">
        <w:rPr>
          <w:rFonts w:ascii="Times New Roman" w:hAnsi="Times New Roman" w:cs="Times New Roman"/>
          <w:sz w:val="24"/>
          <w:szCs w:val="24"/>
        </w:rPr>
        <w:t>. By enhancing communication, the NHS can create a more transparent and collaborative work environment, leading to increased job satisfaction and retention rates.</w:t>
      </w:r>
    </w:p>
    <w:p w14:paraId="5C5F69B8" w14:textId="77777777" w:rsidR="001F121D" w:rsidRPr="00596D4A" w:rsidRDefault="001F121D" w:rsidP="00DC7FE0">
      <w:pPr>
        <w:pStyle w:val="Heading2"/>
        <w:spacing w:line="480" w:lineRule="auto"/>
      </w:pPr>
      <w:bookmarkStart w:id="9" w:name="_Toc130487559"/>
      <w:r w:rsidRPr="00596D4A">
        <w:lastRenderedPageBreak/>
        <w:t>Long-Term Initiatives</w:t>
      </w:r>
      <w:bookmarkEnd w:id="9"/>
    </w:p>
    <w:p w14:paraId="5367AEE7" w14:textId="77777777" w:rsidR="001F121D" w:rsidRPr="001F121D" w:rsidRDefault="001F121D" w:rsidP="00596D4A">
      <w:pPr>
        <w:numPr>
          <w:ilvl w:val="0"/>
          <w:numId w:val="5"/>
        </w:numPr>
        <w:spacing w:line="480" w:lineRule="auto"/>
        <w:jc w:val="both"/>
        <w:rPr>
          <w:rFonts w:ascii="Times New Roman" w:hAnsi="Times New Roman" w:cs="Times New Roman"/>
          <w:sz w:val="24"/>
          <w:szCs w:val="24"/>
        </w:rPr>
      </w:pPr>
      <w:r w:rsidRPr="00596D4A">
        <w:rPr>
          <w:rFonts w:ascii="Times New Roman" w:hAnsi="Times New Roman" w:cs="Times New Roman"/>
          <w:b/>
          <w:sz w:val="24"/>
          <w:szCs w:val="24"/>
        </w:rPr>
        <w:t>Career Advancement:</w:t>
      </w:r>
      <w:r w:rsidRPr="001F121D">
        <w:rPr>
          <w:rFonts w:ascii="Times New Roman" w:hAnsi="Times New Roman" w:cs="Times New Roman"/>
          <w:sz w:val="24"/>
          <w:szCs w:val="24"/>
        </w:rPr>
        <w:t xml:space="preserve"> </w:t>
      </w:r>
      <w:r w:rsidR="00596D4A" w:rsidRPr="00596D4A">
        <w:rPr>
          <w:rFonts w:ascii="Times New Roman" w:hAnsi="Times New Roman" w:cs="Times New Roman"/>
          <w:sz w:val="24"/>
          <w:szCs w:val="24"/>
        </w:rPr>
        <w:t>The NHS can provide various career advancement opportunities for nurses, such as leadership training, mentorship programs, and opportunities to pursue advanced degrees</w:t>
      </w:r>
      <w:r w:rsidR="00912081">
        <w:rPr>
          <w:rFonts w:ascii="Times New Roman" w:hAnsi="Times New Roman" w:cs="Times New Roman"/>
          <w:sz w:val="24"/>
          <w:szCs w:val="24"/>
        </w:rPr>
        <w:t xml:space="preserve"> </w:t>
      </w:r>
      <w:r w:rsidR="00912081">
        <w:rPr>
          <w:rFonts w:ascii="Times New Roman" w:hAnsi="Times New Roman" w:cs="Times New Roman"/>
          <w:sz w:val="24"/>
          <w:szCs w:val="24"/>
        </w:rPr>
        <w:fldChar w:fldCharType="begin"/>
      </w:r>
      <w:r w:rsidR="00912081">
        <w:rPr>
          <w:rFonts w:ascii="Times New Roman" w:hAnsi="Times New Roman" w:cs="Times New Roman"/>
          <w:sz w:val="24"/>
          <w:szCs w:val="24"/>
        </w:rPr>
        <w:instrText xml:space="preserve"> ADDIN EN.CITE &lt;EndNote&gt;&lt;Cite&gt;&lt;Author&gt;Cabral&lt;/Author&gt;&lt;Year&gt;2019&lt;/Year&gt;&lt;RecNum&gt;840&lt;/RecNum&gt;&lt;DisplayText&gt;(Cabral et al., 2019)&lt;/DisplayText&gt;&lt;record&gt;&lt;rec-number&gt;840&lt;/rec-number&gt;&lt;foreign-keys&gt;&lt;key app="EN" db-id="td0za99v80xzfzep29uxprwa9ver2z9s2wwf" timestamp="1679582106"&gt;840&lt;/key&gt;&lt;/foreign-keys&gt;&lt;ref-type name="Journal Article"&gt;17&lt;/ref-type&gt;&lt;contributors&gt;&lt;authors&gt;&lt;author&gt;Cabral, Ana&lt;/author&gt;&lt;author&gt;Oram, Charlotte&lt;/author&gt;&lt;author&gt;Allum, Sally&lt;/author&gt;&lt;/authors&gt;&lt;/contributors&gt;&lt;titles&gt;&lt;title&gt;Developing nursing leadership talent—Views from the NHS nursing leadership for south‐east England&lt;/title&gt;&lt;secondary-title&gt;Journal of nursing management&lt;/secondary-title&gt;&lt;/titles&gt;&lt;periodical&gt;&lt;full-title&gt;Journal of nursing management&lt;/full-title&gt;&lt;/periodical&gt;&lt;pages&gt;75-83&lt;/pages&gt;&lt;volume&gt;27&lt;/volume&gt;&lt;number&gt;1&lt;/number&gt;&lt;dates&gt;&lt;year&gt;2019&lt;/year&gt;&lt;/dates&gt;&lt;isbn&gt;0966-0429&lt;/isbn&gt;&lt;urls&gt;&lt;/urls&gt;&lt;/record&gt;&lt;/Cite&gt;&lt;/EndNote&gt;</w:instrText>
      </w:r>
      <w:r w:rsidR="00912081">
        <w:rPr>
          <w:rFonts w:ascii="Times New Roman" w:hAnsi="Times New Roman" w:cs="Times New Roman"/>
          <w:sz w:val="24"/>
          <w:szCs w:val="24"/>
        </w:rPr>
        <w:fldChar w:fldCharType="separate"/>
      </w:r>
      <w:r w:rsidR="00912081">
        <w:rPr>
          <w:rFonts w:ascii="Times New Roman" w:hAnsi="Times New Roman" w:cs="Times New Roman"/>
          <w:noProof/>
          <w:sz w:val="24"/>
          <w:szCs w:val="24"/>
        </w:rPr>
        <w:t>(Cabral et al., 2019)</w:t>
      </w:r>
      <w:r w:rsidR="00912081">
        <w:rPr>
          <w:rFonts w:ascii="Times New Roman" w:hAnsi="Times New Roman" w:cs="Times New Roman"/>
          <w:sz w:val="24"/>
          <w:szCs w:val="24"/>
        </w:rPr>
        <w:fldChar w:fldCharType="end"/>
      </w:r>
      <w:r w:rsidR="00596D4A" w:rsidRPr="00596D4A">
        <w:rPr>
          <w:rFonts w:ascii="Times New Roman" w:hAnsi="Times New Roman" w:cs="Times New Roman"/>
          <w:sz w:val="24"/>
          <w:szCs w:val="24"/>
        </w:rPr>
        <w:t>. By offering these opportunities, nurses can enhance their skills, progress in their careers, and feel valued and supported. Providing career advancement opportunities can also attract more people to the nursing profession, leading to an increase in the number of qualified nurses.</w:t>
      </w:r>
    </w:p>
    <w:p w14:paraId="4BADC5CF" w14:textId="77777777" w:rsidR="001F121D" w:rsidRDefault="001F121D" w:rsidP="00596D4A">
      <w:pPr>
        <w:numPr>
          <w:ilvl w:val="0"/>
          <w:numId w:val="5"/>
        </w:numPr>
        <w:spacing w:line="480" w:lineRule="auto"/>
        <w:jc w:val="both"/>
        <w:rPr>
          <w:rFonts w:ascii="Times New Roman" w:hAnsi="Times New Roman" w:cs="Times New Roman"/>
          <w:sz w:val="24"/>
          <w:szCs w:val="24"/>
        </w:rPr>
      </w:pPr>
      <w:r w:rsidRPr="00596D4A">
        <w:rPr>
          <w:rFonts w:ascii="Times New Roman" w:hAnsi="Times New Roman" w:cs="Times New Roman"/>
          <w:b/>
          <w:sz w:val="24"/>
          <w:szCs w:val="24"/>
        </w:rPr>
        <w:t>Training and Development:</w:t>
      </w:r>
      <w:r w:rsidRPr="001F121D">
        <w:rPr>
          <w:rFonts w:ascii="Times New Roman" w:hAnsi="Times New Roman" w:cs="Times New Roman"/>
          <w:sz w:val="24"/>
          <w:szCs w:val="24"/>
        </w:rPr>
        <w:t xml:space="preserve"> </w:t>
      </w:r>
      <w:r w:rsidR="00596D4A" w:rsidRPr="00596D4A">
        <w:rPr>
          <w:rFonts w:ascii="Times New Roman" w:hAnsi="Times New Roman" w:cs="Times New Roman"/>
          <w:sz w:val="24"/>
          <w:szCs w:val="24"/>
        </w:rPr>
        <w:t>The NHS can provide training and development programs that are tailored to meet the needs of individual nurses and the healthcare sector. These programs can help nurses enhance their knowledge and skills, adapt to new technologies and procedures, and stay up-to-date with the latest healthcare trends</w:t>
      </w:r>
      <w:r w:rsidR="00912081">
        <w:rPr>
          <w:rFonts w:ascii="Times New Roman" w:hAnsi="Times New Roman" w:cs="Times New Roman"/>
          <w:sz w:val="24"/>
          <w:szCs w:val="24"/>
        </w:rPr>
        <w:t xml:space="preserve"> </w:t>
      </w:r>
      <w:r w:rsidR="00912081">
        <w:rPr>
          <w:rFonts w:ascii="Times New Roman" w:hAnsi="Times New Roman" w:cs="Times New Roman"/>
          <w:sz w:val="24"/>
          <w:szCs w:val="24"/>
        </w:rPr>
        <w:fldChar w:fldCharType="begin"/>
      </w:r>
      <w:r w:rsidR="00912081">
        <w:rPr>
          <w:rFonts w:ascii="Times New Roman" w:hAnsi="Times New Roman" w:cs="Times New Roman"/>
          <w:sz w:val="24"/>
          <w:szCs w:val="24"/>
        </w:rPr>
        <w:instrText xml:space="preserve"> ADDIN EN.CITE &lt;EndNote&gt;&lt;Cite&gt;&lt;Author&gt;Brookes&lt;/Author&gt;&lt;Year&gt;2017&lt;/Year&gt;&lt;RecNum&gt;841&lt;/RecNum&gt;&lt;DisplayText&gt;(Brookes and Baker, 2017)&lt;/DisplayText&gt;&lt;record&gt;&lt;rec-number&gt;841&lt;/rec-number&gt;&lt;foreign-keys&gt;&lt;key app="EN" db-id="td0za99v80xzfzep29uxprwa9ver2z9s2wwf" timestamp="1679582470"&gt;841&lt;/key&gt;&lt;/foreign-keys&gt;&lt;ref-type name="Journal Article"&gt;17&lt;/ref-type&gt;&lt;contributors&gt;&lt;authors&gt;&lt;author&gt;Brookes, Gavin&lt;/author&gt;&lt;author&gt;Baker, Paul&lt;/author&gt;&lt;/authors&gt;&lt;/contributors&gt;&lt;titles&gt;&lt;title&gt;What does patient feedback reveal about the NHS? A mixed methods study of comments posted to the NHS Choices online service&lt;/title&gt;&lt;secondary-title&gt;BMJ open&lt;/secondary-title&gt;&lt;/titles&gt;&lt;periodical&gt;&lt;full-title&gt;BMJ open&lt;/full-title&gt;&lt;/periodical&gt;&lt;pages&gt;e013821&lt;/pages&gt;&lt;volume&gt;7&lt;/volume&gt;&lt;number&gt;4&lt;/number&gt;&lt;dates&gt;&lt;year&gt;2017&lt;/year&gt;&lt;/dates&gt;&lt;isbn&gt;2044-6055&lt;/isbn&gt;&lt;urls&gt;&lt;/urls&gt;&lt;/record&gt;&lt;/Cite&gt;&lt;/EndNote&gt;</w:instrText>
      </w:r>
      <w:r w:rsidR="00912081">
        <w:rPr>
          <w:rFonts w:ascii="Times New Roman" w:hAnsi="Times New Roman" w:cs="Times New Roman"/>
          <w:sz w:val="24"/>
          <w:szCs w:val="24"/>
        </w:rPr>
        <w:fldChar w:fldCharType="separate"/>
      </w:r>
      <w:r w:rsidR="00912081">
        <w:rPr>
          <w:rFonts w:ascii="Times New Roman" w:hAnsi="Times New Roman" w:cs="Times New Roman"/>
          <w:noProof/>
          <w:sz w:val="24"/>
          <w:szCs w:val="24"/>
        </w:rPr>
        <w:t>(Brookes and Baker, 2017)</w:t>
      </w:r>
      <w:r w:rsidR="00912081">
        <w:rPr>
          <w:rFonts w:ascii="Times New Roman" w:hAnsi="Times New Roman" w:cs="Times New Roman"/>
          <w:sz w:val="24"/>
          <w:szCs w:val="24"/>
        </w:rPr>
        <w:fldChar w:fldCharType="end"/>
      </w:r>
      <w:r w:rsidR="00596D4A" w:rsidRPr="00596D4A">
        <w:rPr>
          <w:rFonts w:ascii="Times New Roman" w:hAnsi="Times New Roman" w:cs="Times New Roman"/>
          <w:sz w:val="24"/>
          <w:szCs w:val="24"/>
        </w:rPr>
        <w:t>. By providing ongoing training and development opportunities, the NHS can support the growth and development of nurses, leading to increased job satisfaction and retention rates.</w:t>
      </w:r>
    </w:p>
    <w:p w14:paraId="648A73A2" w14:textId="77777777" w:rsidR="00596D4A" w:rsidRPr="001F121D" w:rsidRDefault="00596D4A" w:rsidP="00DC7FE0">
      <w:pPr>
        <w:pStyle w:val="Heading1"/>
        <w:spacing w:line="480" w:lineRule="auto"/>
      </w:pPr>
      <w:bookmarkStart w:id="10" w:name="_Toc130487560"/>
      <w:r>
        <w:t>Conclusion</w:t>
      </w:r>
      <w:bookmarkEnd w:id="10"/>
      <w:r>
        <w:t xml:space="preserve"> </w:t>
      </w:r>
    </w:p>
    <w:p w14:paraId="2E82FB19" w14:textId="77777777" w:rsidR="001F121D" w:rsidRPr="001F121D" w:rsidRDefault="001F121D" w:rsidP="001F121D">
      <w:pPr>
        <w:spacing w:line="480" w:lineRule="auto"/>
        <w:jc w:val="both"/>
        <w:rPr>
          <w:rFonts w:ascii="Times New Roman" w:hAnsi="Times New Roman" w:cs="Times New Roman"/>
          <w:sz w:val="24"/>
          <w:szCs w:val="24"/>
        </w:rPr>
      </w:pPr>
      <w:r w:rsidRPr="001F121D">
        <w:rPr>
          <w:rFonts w:ascii="Times New Roman" w:hAnsi="Times New Roman" w:cs="Times New Roman"/>
          <w:sz w:val="24"/>
          <w:szCs w:val="24"/>
        </w:rPr>
        <w:t>In conclusion, employee attrition in the nursing industry in the UK is a significant issue that needs to be addressed urgently. The NHS should implement retention schemes to retain nurses and reduce attrition rates. By implementing short-te</w:t>
      </w:r>
      <w:r w:rsidR="00596D4A">
        <w:rPr>
          <w:rFonts w:ascii="Times New Roman" w:hAnsi="Times New Roman" w:cs="Times New Roman"/>
          <w:sz w:val="24"/>
          <w:szCs w:val="24"/>
        </w:rPr>
        <w:t>rm and long-term initiatives, NHS</w:t>
      </w:r>
      <w:r w:rsidRPr="001F121D">
        <w:rPr>
          <w:rFonts w:ascii="Times New Roman" w:hAnsi="Times New Roman" w:cs="Times New Roman"/>
          <w:sz w:val="24"/>
          <w:szCs w:val="24"/>
        </w:rPr>
        <w:t xml:space="preserve"> can create a supportive work environment that enhances nurses' job satisfaction and reduces employee attrition rates in the nursing industry in the UK.</w:t>
      </w:r>
    </w:p>
    <w:p w14:paraId="71E7C179" w14:textId="77777777" w:rsidR="00103ADE" w:rsidRDefault="00103ADE" w:rsidP="00C854E6">
      <w:pPr>
        <w:spacing w:line="480" w:lineRule="auto"/>
        <w:jc w:val="both"/>
        <w:rPr>
          <w:rFonts w:ascii="Times New Roman" w:hAnsi="Times New Roman" w:cs="Times New Roman"/>
          <w:sz w:val="24"/>
          <w:szCs w:val="24"/>
        </w:rPr>
      </w:pPr>
    </w:p>
    <w:p w14:paraId="62F64587" w14:textId="77777777" w:rsidR="00D66724" w:rsidRDefault="00D66724" w:rsidP="00C854E6">
      <w:pPr>
        <w:spacing w:line="480" w:lineRule="auto"/>
        <w:jc w:val="both"/>
        <w:rPr>
          <w:rFonts w:ascii="Times New Roman" w:hAnsi="Times New Roman" w:cs="Times New Roman"/>
          <w:sz w:val="24"/>
          <w:szCs w:val="24"/>
        </w:rPr>
      </w:pPr>
    </w:p>
    <w:p w14:paraId="03CEE08A" w14:textId="43366684" w:rsidR="00D66724" w:rsidRDefault="00D66724" w:rsidP="00DC7FE0">
      <w:pPr>
        <w:pStyle w:val="Heading1"/>
        <w:spacing w:line="480" w:lineRule="auto"/>
      </w:pPr>
      <w:bookmarkStart w:id="11" w:name="_Toc130487561"/>
      <w:r w:rsidRPr="00D66724">
        <w:lastRenderedPageBreak/>
        <w:t>References</w:t>
      </w:r>
      <w:bookmarkEnd w:id="11"/>
      <w:r w:rsidRPr="00D66724">
        <w:t xml:space="preserve"> </w:t>
      </w:r>
    </w:p>
    <w:p w14:paraId="1907B6FD" w14:textId="088CB764" w:rsidR="009663DC" w:rsidRPr="000B560C" w:rsidRDefault="009663DC" w:rsidP="006F1AE6">
      <w:pPr>
        <w:spacing w:line="480" w:lineRule="auto"/>
        <w:jc w:val="both"/>
        <w:rPr>
          <w:rFonts w:ascii="Times New Roman" w:hAnsi="Times New Roman" w:cs="Times New Roman"/>
          <w:sz w:val="24"/>
          <w:szCs w:val="24"/>
        </w:rPr>
      </w:pPr>
      <w:r w:rsidRPr="000B560C">
        <w:rPr>
          <w:rFonts w:ascii="Times New Roman" w:hAnsi="Times New Roman" w:cs="Times New Roman"/>
          <w:sz w:val="24"/>
          <w:szCs w:val="24"/>
        </w:rPr>
        <w:t>A</w:t>
      </w:r>
      <w:r w:rsidRPr="000B560C">
        <w:rPr>
          <w:rFonts w:ascii="Times New Roman" w:hAnsi="Times New Roman" w:cs="Times New Roman"/>
          <w:caps/>
          <w:sz w:val="24"/>
          <w:szCs w:val="24"/>
        </w:rPr>
        <w:t>rmstrong</w:t>
      </w:r>
      <w:r w:rsidRPr="000B560C">
        <w:rPr>
          <w:rFonts w:ascii="Times New Roman" w:hAnsi="Times New Roman" w:cs="Times New Roman"/>
          <w:sz w:val="24"/>
          <w:szCs w:val="24"/>
        </w:rPr>
        <w:t>, M., T</w:t>
      </w:r>
      <w:r w:rsidRPr="000B560C">
        <w:rPr>
          <w:rFonts w:ascii="Times New Roman" w:hAnsi="Times New Roman" w:cs="Times New Roman"/>
          <w:caps/>
          <w:sz w:val="24"/>
          <w:szCs w:val="24"/>
        </w:rPr>
        <w:t>aylor</w:t>
      </w:r>
      <w:r w:rsidRPr="000B560C">
        <w:rPr>
          <w:rFonts w:ascii="Times New Roman" w:hAnsi="Times New Roman" w:cs="Times New Roman"/>
          <w:sz w:val="24"/>
          <w:szCs w:val="24"/>
        </w:rPr>
        <w:t>, S., (2017) Armstrong's Handbook of Human Resourc</w:t>
      </w:r>
      <w:r w:rsidR="006F1AE6">
        <w:rPr>
          <w:rFonts w:ascii="Times New Roman" w:hAnsi="Times New Roman" w:cs="Times New Roman"/>
          <w:sz w:val="24"/>
          <w:szCs w:val="24"/>
        </w:rPr>
        <w:t>e</w:t>
      </w:r>
      <w:r w:rsidR="006F1AE6">
        <w:rPr>
          <w:rFonts w:ascii="Times New Roman" w:hAnsi="Times New Roman" w:cs="Times New Roman"/>
          <w:sz w:val="24"/>
          <w:szCs w:val="24"/>
        </w:rPr>
        <w:tab/>
      </w:r>
      <w:r w:rsidRPr="000B560C">
        <w:rPr>
          <w:rFonts w:ascii="Times New Roman" w:hAnsi="Times New Roman" w:cs="Times New Roman"/>
          <w:sz w:val="24"/>
          <w:szCs w:val="24"/>
        </w:rPr>
        <w:t xml:space="preserve">Management Practice, </w:t>
      </w:r>
      <w:r w:rsidRPr="000B560C">
        <w:rPr>
          <w:rFonts w:ascii="Times New Roman" w:hAnsi="Times New Roman" w:cs="Times New Roman"/>
          <w:i/>
          <w:iCs/>
          <w:sz w:val="24"/>
          <w:szCs w:val="24"/>
        </w:rPr>
        <w:t>14th Edition</w:t>
      </w:r>
      <w:r w:rsidRPr="000B560C">
        <w:rPr>
          <w:rFonts w:ascii="Times New Roman" w:hAnsi="Times New Roman" w:cs="Times New Roman"/>
          <w:sz w:val="24"/>
          <w:szCs w:val="24"/>
        </w:rPr>
        <w:t>, Kogan Page</w:t>
      </w:r>
      <w:r w:rsidR="000B560C">
        <w:rPr>
          <w:rFonts w:ascii="Times New Roman" w:hAnsi="Times New Roman" w:cs="Times New Roman"/>
          <w:sz w:val="24"/>
          <w:szCs w:val="24"/>
        </w:rPr>
        <w:t xml:space="preserve">, </w:t>
      </w:r>
      <w:r w:rsidR="006F1AE6">
        <w:rPr>
          <w:rFonts w:ascii="Times New Roman" w:hAnsi="Times New Roman" w:cs="Times New Roman"/>
          <w:sz w:val="24"/>
          <w:szCs w:val="24"/>
        </w:rPr>
        <w:t xml:space="preserve">p. </w:t>
      </w:r>
      <w:r w:rsidR="00A7216D">
        <w:rPr>
          <w:rFonts w:ascii="Times New Roman" w:hAnsi="Times New Roman" w:cs="Times New Roman"/>
          <w:sz w:val="24"/>
          <w:szCs w:val="24"/>
        </w:rPr>
        <w:t>176.</w:t>
      </w:r>
    </w:p>
    <w:p w14:paraId="3288C103" w14:textId="628A8EA3" w:rsidR="009552A7" w:rsidRPr="006F1AE6" w:rsidRDefault="00103ADE" w:rsidP="00D66724">
      <w:pPr>
        <w:pStyle w:val="EndNoteBibliography"/>
        <w:spacing w:after="0" w:line="480" w:lineRule="auto"/>
        <w:ind w:left="720" w:hanging="720"/>
        <w:rPr>
          <w:rFonts w:ascii="Times New Roman" w:hAnsi="Times New Roman" w:cs="Times New Roman"/>
          <w:sz w:val="24"/>
          <w:szCs w:val="24"/>
        </w:rPr>
      </w:pPr>
      <w:r w:rsidRPr="006F1AE6">
        <w:rPr>
          <w:rFonts w:ascii="Times New Roman" w:hAnsi="Times New Roman" w:cs="Times New Roman"/>
          <w:sz w:val="24"/>
          <w:szCs w:val="24"/>
        </w:rPr>
        <w:fldChar w:fldCharType="begin"/>
      </w:r>
      <w:r w:rsidRPr="006F1AE6">
        <w:rPr>
          <w:rFonts w:ascii="Times New Roman" w:hAnsi="Times New Roman" w:cs="Times New Roman"/>
          <w:sz w:val="24"/>
          <w:szCs w:val="24"/>
        </w:rPr>
        <w:instrText xml:space="preserve"> ADDIN EN.REFLIST </w:instrText>
      </w:r>
      <w:r w:rsidRPr="006F1AE6">
        <w:rPr>
          <w:rFonts w:ascii="Times New Roman" w:hAnsi="Times New Roman" w:cs="Times New Roman"/>
          <w:sz w:val="24"/>
          <w:szCs w:val="24"/>
        </w:rPr>
        <w:fldChar w:fldCharType="separate"/>
      </w:r>
      <w:r w:rsidR="009552A7" w:rsidRPr="006F1AE6">
        <w:rPr>
          <w:rFonts w:ascii="Times New Roman" w:hAnsi="Times New Roman" w:cs="Times New Roman"/>
          <w:sz w:val="24"/>
          <w:szCs w:val="24"/>
        </w:rPr>
        <w:t xml:space="preserve">ANTWI, Y. A. &amp; BOWBLIS, J. R. 2018. The impact of nurse turnover on quality of care and mortality in nursing homes: Evidence from the great recession. </w:t>
      </w:r>
      <w:r w:rsidR="009552A7" w:rsidRPr="006F1AE6">
        <w:rPr>
          <w:rFonts w:ascii="Times New Roman" w:hAnsi="Times New Roman" w:cs="Times New Roman"/>
          <w:i/>
          <w:sz w:val="24"/>
          <w:szCs w:val="24"/>
        </w:rPr>
        <w:t>American Journal of Health Economics,</w:t>
      </w:r>
      <w:r w:rsidR="009552A7" w:rsidRPr="006F1AE6">
        <w:rPr>
          <w:rFonts w:ascii="Times New Roman" w:hAnsi="Times New Roman" w:cs="Times New Roman"/>
          <w:sz w:val="24"/>
          <w:szCs w:val="24"/>
        </w:rPr>
        <w:t xml:space="preserve"> 4</w:t>
      </w:r>
      <w:r w:rsidR="009552A7" w:rsidRPr="006F1AE6">
        <w:rPr>
          <w:rFonts w:ascii="Times New Roman" w:hAnsi="Times New Roman" w:cs="Times New Roman"/>
          <w:b/>
          <w:sz w:val="24"/>
          <w:szCs w:val="24"/>
        </w:rPr>
        <w:t>,</w:t>
      </w:r>
      <w:r w:rsidR="009552A7" w:rsidRPr="006F1AE6">
        <w:rPr>
          <w:rFonts w:ascii="Times New Roman" w:hAnsi="Times New Roman" w:cs="Times New Roman"/>
          <w:sz w:val="24"/>
          <w:szCs w:val="24"/>
        </w:rPr>
        <w:t xml:space="preserve"> </w:t>
      </w:r>
      <w:r w:rsidR="006F1AE6" w:rsidRPr="006F1AE6">
        <w:rPr>
          <w:rFonts w:ascii="Times New Roman" w:hAnsi="Times New Roman" w:cs="Times New Roman"/>
          <w:sz w:val="24"/>
          <w:szCs w:val="24"/>
        </w:rPr>
        <w:t xml:space="preserve">pp. </w:t>
      </w:r>
      <w:r w:rsidR="009552A7" w:rsidRPr="006F1AE6">
        <w:rPr>
          <w:rFonts w:ascii="Times New Roman" w:hAnsi="Times New Roman" w:cs="Times New Roman"/>
          <w:sz w:val="24"/>
          <w:szCs w:val="24"/>
        </w:rPr>
        <w:t>131-163.</w:t>
      </w:r>
    </w:p>
    <w:p w14:paraId="43615061" w14:textId="77777777" w:rsidR="009552A7" w:rsidRPr="006F1AE6" w:rsidRDefault="009552A7" w:rsidP="00D66724">
      <w:pPr>
        <w:pStyle w:val="EndNoteBibliography"/>
        <w:spacing w:after="0" w:line="480" w:lineRule="auto"/>
        <w:ind w:left="720" w:hanging="720"/>
        <w:rPr>
          <w:rFonts w:ascii="Times New Roman" w:hAnsi="Times New Roman" w:cs="Times New Roman"/>
          <w:sz w:val="24"/>
          <w:szCs w:val="24"/>
        </w:rPr>
      </w:pPr>
      <w:r w:rsidRPr="006F1AE6">
        <w:rPr>
          <w:rFonts w:ascii="Times New Roman" w:hAnsi="Times New Roman" w:cs="Times New Roman"/>
          <w:sz w:val="24"/>
          <w:szCs w:val="24"/>
        </w:rPr>
        <w:t xml:space="preserve">BIMPONG, K. A. A., KHAN, A., SLIGHT, R., TOLLEY, C. L. &amp; SLIGHT, S. P. 2020. Relationship between labour force satisfaction, wages and retention within the UK National Health Service: a systematic review of the literature. </w:t>
      </w:r>
      <w:r w:rsidRPr="006F1AE6">
        <w:rPr>
          <w:rFonts w:ascii="Times New Roman" w:hAnsi="Times New Roman" w:cs="Times New Roman"/>
          <w:i/>
          <w:sz w:val="24"/>
          <w:szCs w:val="24"/>
        </w:rPr>
        <w:t>BMJ open,</w:t>
      </w:r>
      <w:r w:rsidRPr="006F1AE6">
        <w:rPr>
          <w:rFonts w:ascii="Times New Roman" w:hAnsi="Times New Roman" w:cs="Times New Roman"/>
          <w:sz w:val="24"/>
          <w:szCs w:val="24"/>
        </w:rPr>
        <w:t xml:space="preserve"> 10</w:t>
      </w:r>
      <w:r w:rsidRPr="006F1AE6">
        <w:rPr>
          <w:rFonts w:ascii="Times New Roman" w:hAnsi="Times New Roman" w:cs="Times New Roman"/>
          <w:b/>
          <w:sz w:val="24"/>
          <w:szCs w:val="24"/>
        </w:rPr>
        <w:t>,</w:t>
      </w:r>
      <w:r w:rsidRPr="006F1AE6">
        <w:rPr>
          <w:rFonts w:ascii="Times New Roman" w:hAnsi="Times New Roman" w:cs="Times New Roman"/>
          <w:sz w:val="24"/>
          <w:szCs w:val="24"/>
        </w:rPr>
        <w:t xml:space="preserve"> e034919.</w:t>
      </w:r>
    </w:p>
    <w:p w14:paraId="07556D3D" w14:textId="77777777" w:rsidR="009552A7" w:rsidRPr="006F1AE6" w:rsidRDefault="009552A7" w:rsidP="00D66724">
      <w:pPr>
        <w:pStyle w:val="EndNoteBibliography"/>
        <w:spacing w:after="0" w:line="480" w:lineRule="auto"/>
        <w:ind w:left="720" w:hanging="720"/>
        <w:rPr>
          <w:rFonts w:ascii="Times New Roman" w:hAnsi="Times New Roman" w:cs="Times New Roman"/>
          <w:sz w:val="24"/>
          <w:szCs w:val="24"/>
        </w:rPr>
      </w:pPr>
      <w:r w:rsidRPr="006F1AE6">
        <w:rPr>
          <w:rFonts w:ascii="Times New Roman" w:hAnsi="Times New Roman" w:cs="Times New Roman"/>
          <w:sz w:val="24"/>
          <w:szCs w:val="24"/>
        </w:rPr>
        <w:t xml:space="preserve">BRAND, S. L., THOMPSON COON, J., FLEMING, L. E., CARROLL, L., BETHEL, A. &amp; WYATT, K. 2017. Whole-system approaches to improving the health and wellbeing of healthcare workers: A systematic review. </w:t>
      </w:r>
      <w:r w:rsidRPr="006F1AE6">
        <w:rPr>
          <w:rFonts w:ascii="Times New Roman" w:hAnsi="Times New Roman" w:cs="Times New Roman"/>
          <w:i/>
          <w:sz w:val="24"/>
          <w:szCs w:val="24"/>
        </w:rPr>
        <w:t>PloS one,</w:t>
      </w:r>
      <w:r w:rsidRPr="006F1AE6">
        <w:rPr>
          <w:rFonts w:ascii="Times New Roman" w:hAnsi="Times New Roman" w:cs="Times New Roman"/>
          <w:sz w:val="24"/>
          <w:szCs w:val="24"/>
        </w:rPr>
        <w:t xml:space="preserve"> 12</w:t>
      </w:r>
      <w:r w:rsidRPr="006F1AE6">
        <w:rPr>
          <w:rFonts w:ascii="Times New Roman" w:hAnsi="Times New Roman" w:cs="Times New Roman"/>
          <w:b/>
          <w:sz w:val="24"/>
          <w:szCs w:val="24"/>
        </w:rPr>
        <w:t>,</w:t>
      </w:r>
      <w:r w:rsidRPr="006F1AE6">
        <w:rPr>
          <w:rFonts w:ascii="Times New Roman" w:hAnsi="Times New Roman" w:cs="Times New Roman"/>
          <w:sz w:val="24"/>
          <w:szCs w:val="24"/>
        </w:rPr>
        <w:t xml:space="preserve"> e0188418.</w:t>
      </w:r>
    </w:p>
    <w:p w14:paraId="734C6206" w14:textId="77777777" w:rsidR="009552A7" w:rsidRPr="006F1AE6" w:rsidRDefault="009552A7" w:rsidP="00D66724">
      <w:pPr>
        <w:pStyle w:val="EndNoteBibliography"/>
        <w:spacing w:after="0" w:line="480" w:lineRule="auto"/>
        <w:ind w:left="720" w:hanging="720"/>
        <w:rPr>
          <w:rFonts w:ascii="Times New Roman" w:hAnsi="Times New Roman" w:cs="Times New Roman"/>
          <w:sz w:val="24"/>
          <w:szCs w:val="24"/>
        </w:rPr>
      </w:pPr>
      <w:r w:rsidRPr="006F1AE6">
        <w:rPr>
          <w:rFonts w:ascii="Times New Roman" w:hAnsi="Times New Roman" w:cs="Times New Roman"/>
          <w:sz w:val="24"/>
          <w:szCs w:val="24"/>
        </w:rPr>
        <w:t xml:space="preserve">BROOKES, G. &amp; BAKER, P. 2017. What does patient feedback reveal about the NHS? A mixed methods study of comments posted to the NHS Choices online service. </w:t>
      </w:r>
      <w:r w:rsidRPr="006F1AE6">
        <w:rPr>
          <w:rFonts w:ascii="Times New Roman" w:hAnsi="Times New Roman" w:cs="Times New Roman"/>
          <w:i/>
          <w:sz w:val="24"/>
          <w:szCs w:val="24"/>
        </w:rPr>
        <w:t>BMJ open,</w:t>
      </w:r>
      <w:r w:rsidRPr="006F1AE6">
        <w:rPr>
          <w:rFonts w:ascii="Times New Roman" w:hAnsi="Times New Roman" w:cs="Times New Roman"/>
          <w:sz w:val="24"/>
          <w:szCs w:val="24"/>
        </w:rPr>
        <w:t xml:space="preserve"> 7</w:t>
      </w:r>
      <w:r w:rsidRPr="006F1AE6">
        <w:rPr>
          <w:rFonts w:ascii="Times New Roman" w:hAnsi="Times New Roman" w:cs="Times New Roman"/>
          <w:b/>
          <w:sz w:val="24"/>
          <w:szCs w:val="24"/>
        </w:rPr>
        <w:t>,</w:t>
      </w:r>
      <w:r w:rsidRPr="006F1AE6">
        <w:rPr>
          <w:rFonts w:ascii="Times New Roman" w:hAnsi="Times New Roman" w:cs="Times New Roman"/>
          <w:sz w:val="24"/>
          <w:szCs w:val="24"/>
        </w:rPr>
        <w:t xml:space="preserve"> e013821.</w:t>
      </w:r>
    </w:p>
    <w:p w14:paraId="5459681B" w14:textId="77777777" w:rsidR="009552A7" w:rsidRPr="006F1AE6" w:rsidRDefault="009552A7" w:rsidP="00D66724">
      <w:pPr>
        <w:pStyle w:val="EndNoteBibliography"/>
        <w:spacing w:after="0" w:line="480" w:lineRule="auto"/>
        <w:ind w:left="720" w:hanging="720"/>
        <w:rPr>
          <w:rFonts w:ascii="Times New Roman" w:hAnsi="Times New Roman" w:cs="Times New Roman"/>
          <w:sz w:val="24"/>
          <w:szCs w:val="24"/>
        </w:rPr>
      </w:pPr>
      <w:r w:rsidRPr="006F1AE6">
        <w:rPr>
          <w:rFonts w:ascii="Times New Roman" w:hAnsi="Times New Roman" w:cs="Times New Roman"/>
          <w:sz w:val="24"/>
          <w:szCs w:val="24"/>
        </w:rPr>
        <w:t xml:space="preserve">CABRAL, A., ORAM, C. &amp; ALLUM, S. 2019. Developing nursing leadership talent—Views from the NHS nursing leadership for south‐east England. </w:t>
      </w:r>
      <w:r w:rsidRPr="006F1AE6">
        <w:rPr>
          <w:rFonts w:ascii="Times New Roman" w:hAnsi="Times New Roman" w:cs="Times New Roman"/>
          <w:i/>
          <w:sz w:val="24"/>
          <w:szCs w:val="24"/>
        </w:rPr>
        <w:t>Journal of nursing management,</w:t>
      </w:r>
      <w:r w:rsidRPr="006F1AE6">
        <w:rPr>
          <w:rFonts w:ascii="Times New Roman" w:hAnsi="Times New Roman" w:cs="Times New Roman"/>
          <w:sz w:val="24"/>
          <w:szCs w:val="24"/>
        </w:rPr>
        <w:t xml:space="preserve"> 27</w:t>
      </w:r>
      <w:r w:rsidRPr="006F1AE6">
        <w:rPr>
          <w:rFonts w:ascii="Times New Roman" w:hAnsi="Times New Roman" w:cs="Times New Roman"/>
          <w:b/>
          <w:sz w:val="24"/>
          <w:szCs w:val="24"/>
        </w:rPr>
        <w:t>,</w:t>
      </w:r>
      <w:r w:rsidRPr="006F1AE6">
        <w:rPr>
          <w:rFonts w:ascii="Times New Roman" w:hAnsi="Times New Roman" w:cs="Times New Roman"/>
          <w:sz w:val="24"/>
          <w:szCs w:val="24"/>
        </w:rPr>
        <w:t xml:space="preserve"> 75-83.</w:t>
      </w:r>
    </w:p>
    <w:p w14:paraId="04FBAB41" w14:textId="77777777" w:rsidR="009552A7" w:rsidRPr="006F1AE6" w:rsidRDefault="009552A7" w:rsidP="00D66724">
      <w:pPr>
        <w:pStyle w:val="EndNoteBibliography"/>
        <w:spacing w:after="0" w:line="480" w:lineRule="auto"/>
        <w:ind w:left="720" w:hanging="720"/>
        <w:rPr>
          <w:rFonts w:ascii="Times New Roman" w:hAnsi="Times New Roman" w:cs="Times New Roman"/>
          <w:sz w:val="24"/>
          <w:szCs w:val="24"/>
        </w:rPr>
      </w:pPr>
      <w:r w:rsidRPr="006F1AE6">
        <w:rPr>
          <w:rFonts w:ascii="Times New Roman" w:hAnsi="Times New Roman" w:cs="Times New Roman"/>
          <w:sz w:val="24"/>
          <w:szCs w:val="24"/>
        </w:rPr>
        <w:t xml:space="preserve">EFENDI, F., KURNIATI, A., BUSHY, A. &amp; GUNAWAN, J. 2019. Concept analysis of nurse retention. </w:t>
      </w:r>
      <w:r w:rsidRPr="006F1AE6">
        <w:rPr>
          <w:rFonts w:ascii="Times New Roman" w:hAnsi="Times New Roman" w:cs="Times New Roman"/>
          <w:i/>
          <w:sz w:val="24"/>
          <w:szCs w:val="24"/>
        </w:rPr>
        <w:t>Nursing &amp; health sciences,</w:t>
      </w:r>
      <w:r w:rsidRPr="006F1AE6">
        <w:rPr>
          <w:rFonts w:ascii="Times New Roman" w:hAnsi="Times New Roman" w:cs="Times New Roman"/>
          <w:sz w:val="24"/>
          <w:szCs w:val="24"/>
        </w:rPr>
        <w:t xml:space="preserve"> 21</w:t>
      </w:r>
      <w:r w:rsidRPr="006F1AE6">
        <w:rPr>
          <w:rFonts w:ascii="Times New Roman" w:hAnsi="Times New Roman" w:cs="Times New Roman"/>
          <w:b/>
          <w:sz w:val="24"/>
          <w:szCs w:val="24"/>
        </w:rPr>
        <w:t>,</w:t>
      </w:r>
      <w:r w:rsidRPr="006F1AE6">
        <w:rPr>
          <w:rFonts w:ascii="Times New Roman" w:hAnsi="Times New Roman" w:cs="Times New Roman"/>
          <w:sz w:val="24"/>
          <w:szCs w:val="24"/>
        </w:rPr>
        <w:t xml:space="preserve"> 422-427.</w:t>
      </w:r>
    </w:p>
    <w:p w14:paraId="45E58F1D" w14:textId="77777777" w:rsidR="009552A7" w:rsidRPr="006F1AE6" w:rsidRDefault="009552A7" w:rsidP="00D66724">
      <w:pPr>
        <w:pStyle w:val="EndNoteBibliography"/>
        <w:spacing w:after="0" w:line="480" w:lineRule="auto"/>
        <w:ind w:left="720" w:hanging="720"/>
        <w:rPr>
          <w:rFonts w:ascii="Times New Roman" w:hAnsi="Times New Roman" w:cs="Times New Roman"/>
          <w:sz w:val="24"/>
          <w:szCs w:val="24"/>
        </w:rPr>
      </w:pPr>
      <w:r w:rsidRPr="006F1AE6">
        <w:rPr>
          <w:rFonts w:ascii="Times New Roman" w:hAnsi="Times New Roman" w:cs="Times New Roman"/>
          <w:sz w:val="24"/>
          <w:szCs w:val="24"/>
        </w:rPr>
        <w:t xml:space="preserve">KANE, R. L., HUCKFELDT, P., TAPPEN, R., ENGSTROM, G., ROJIDO, C., NEWMAN, D., YANG, Z. &amp; OUSLANDER, J. G. 2017. Effects of an intervention to reduce hospitalizations from nursing homes: a randomized implementation trial of the INTERACT program. </w:t>
      </w:r>
      <w:r w:rsidRPr="006F1AE6">
        <w:rPr>
          <w:rFonts w:ascii="Times New Roman" w:hAnsi="Times New Roman" w:cs="Times New Roman"/>
          <w:i/>
          <w:sz w:val="24"/>
          <w:szCs w:val="24"/>
        </w:rPr>
        <w:t>JAMA internal medicine,</w:t>
      </w:r>
      <w:r w:rsidRPr="006F1AE6">
        <w:rPr>
          <w:rFonts w:ascii="Times New Roman" w:hAnsi="Times New Roman" w:cs="Times New Roman"/>
          <w:sz w:val="24"/>
          <w:szCs w:val="24"/>
        </w:rPr>
        <w:t xml:space="preserve"> 177</w:t>
      </w:r>
      <w:r w:rsidRPr="006F1AE6">
        <w:rPr>
          <w:rFonts w:ascii="Times New Roman" w:hAnsi="Times New Roman" w:cs="Times New Roman"/>
          <w:b/>
          <w:sz w:val="24"/>
          <w:szCs w:val="24"/>
        </w:rPr>
        <w:t>,</w:t>
      </w:r>
      <w:r w:rsidRPr="006F1AE6">
        <w:rPr>
          <w:rFonts w:ascii="Times New Roman" w:hAnsi="Times New Roman" w:cs="Times New Roman"/>
          <w:sz w:val="24"/>
          <w:szCs w:val="24"/>
        </w:rPr>
        <w:t xml:space="preserve"> 1257-1264.</w:t>
      </w:r>
    </w:p>
    <w:p w14:paraId="12B035B6" w14:textId="77777777" w:rsidR="009552A7" w:rsidRPr="006F1AE6" w:rsidRDefault="009552A7" w:rsidP="00D66724">
      <w:pPr>
        <w:pStyle w:val="EndNoteBibliography"/>
        <w:spacing w:after="0" w:line="480" w:lineRule="auto"/>
        <w:ind w:left="720" w:hanging="720"/>
        <w:rPr>
          <w:rFonts w:ascii="Times New Roman" w:hAnsi="Times New Roman" w:cs="Times New Roman"/>
          <w:sz w:val="24"/>
          <w:szCs w:val="24"/>
        </w:rPr>
      </w:pPr>
      <w:r w:rsidRPr="006F1AE6">
        <w:rPr>
          <w:rFonts w:ascii="Times New Roman" w:hAnsi="Times New Roman" w:cs="Times New Roman"/>
          <w:sz w:val="24"/>
          <w:szCs w:val="24"/>
        </w:rPr>
        <w:lastRenderedPageBreak/>
        <w:t xml:space="preserve">MARUFU, T. C., COLLINS, A., VARGAS, L., GILLESPIE, L. &amp; ALMGHAIRBI, D. 2021. Factors influencing retention among hospital nurses: systematic review. </w:t>
      </w:r>
      <w:r w:rsidRPr="006F1AE6">
        <w:rPr>
          <w:rFonts w:ascii="Times New Roman" w:hAnsi="Times New Roman" w:cs="Times New Roman"/>
          <w:i/>
          <w:sz w:val="24"/>
          <w:szCs w:val="24"/>
        </w:rPr>
        <w:t>British Journal of Nursing,</w:t>
      </w:r>
      <w:r w:rsidRPr="006F1AE6">
        <w:rPr>
          <w:rFonts w:ascii="Times New Roman" w:hAnsi="Times New Roman" w:cs="Times New Roman"/>
          <w:sz w:val="24"/>
          <w:szCs w:val="24"/>
        </w:rPr>
        <w:t xml:space="preserve"> 30</w:t>
      </w:r>
      <w:r w:rsidRPr="006F1AE6">
        <w:rPr>
          <w:rFonts w:ascii="Times New Roman" w:hAnsi="Times New Roman" w:cs="Times New Roman"/>
          <w:b/>
          <w:sz w:val="24"/>
          <w:szCs w:val="24"/>
        </w:rPr>
        <w:t>,</w:t>
      </w:r>
      <w:r w:rsidRPr="006F1AE6">
        <w:rPr>
          <w:rFonts w:ascii="Times New Roman" w:hAnsi="Times New Roman" w:cs="Times New Roman"/>
          <w:sz w:val="24"/>
          <w:szCs w:val="24"/>
        </w:rPr>
        <w:t xml:space="preserve"> 302-308.</w:t>
      </w:r>
    </w:p>
    <w:p w14:paraId="0D09495B" w14:textId="77777777" w:rsidR="009552A7" w:rsidRPr="006F1AE6" w:rsidRDefault="009552A7" w:rsidP="00D66724">
      <w:pPr>
        <w:pStyle w:val="EndNoteBibliography"/>
        <w:spacing w:after="0" w:line="480" w:lineRule="auto"/>
        <w:ind w:left="720" w:hanging="720"/>
        <w:rPr>
          <w:rFonts w:ascii="Times New Roman" w:hAnsi="Times New Roman" w:cs="Times New Roman"/>
          <w:sz w:val="24"/>
          <w:szCs w:val="24"/>
        </w:rPr>
      </w:pPr>
      <w:r w:rsidRPr="006F1AE6">
        <w:rPr>
          <w:rFonts w:ascii="Times New Roman" w:hAnsi="Times New Roman" w:cs="Times New Roman"/>
          <w:sz w:val="24"/>
          <w:szCs w:val="24"/>
        </w:rPr>
        <w:t xml:space="preserve">MICHEL, J.-P. &amp; ECARNOT, F. 2020. The shortage of skilled workers in Europe: its impact on geriatric medicine. </w:t>
      </w:r>
      <w:r w:rsidRPr="006F1AE6">
        <w:rPr>
          <w:rFonts w:ascii="Times New Roman" w:hAnsi="Times New Roman" w:cs="Times New Roman"/>
          <w:i/>
          <w:sz w:val="24"/>
          <w:szCs w:val="24"/>
        </w:rPr>
        <w:t>European geriatric medicine,</w:t>
      </w:r>
      <w:r w:rsidRPr="006F1AE6">
        <w:rPr>
          <w:rFonts w:ascii="Times New Roman" w:hAnsi="Times New Roman" w:cs="Times New Roman"/>
          <w:sz w:val="24"/>
          <w:szCs w:val="24"/>
        </w:rPr>
        <w:t xml:space="preserve"> 11</w:t>
      </w:r>
      <w:r w:rsidRPr="006F1AE6">
        <w:rPr>
          <w:rFonts w:ascii="Times New Roman" w:hAnsi="Times New Roman" w:cs="Times New Roman"/>
          <w:b/>
          <w:sz w:val="24"/>
          <w:szCs w:val="24"/>
        </w:rPr>
        <w:t>,</w:t>
      </w:r>
      <w:r w:rsidRPr="006F1AE6">
        <w:rPr>
          <w:rFonts w:ascii="Times New Roman" w:hAnsi="Times New Roman" w:cs="Times New Roman"/>
          <w:sz w:val="24"/>
          <w:szCs w:val="24"/>
        </w:rPr>
        <w:t xml:space="preserve"> 345-347.</w:t>
      </w:r>
    </w:p>
    <w:p w14:paraId="384FF16A" w14:textId="77777777" w:rsidR="009552A7" w:rsidRPr="006F1AE6" w:rsidRDefault="009552A7" w:rsidP="00D66724">
      <w:pPr>
        <w:pStyle w:val="EndNoteBibliography"/>
        <w:spacing w:after="0" w:line="480" w:lineRule="auto"/>
        <w:ind w:left="720" w:hanging="720"/>
        <w:rPr>
          <w:rFonts w:ascii="Times New Roman" w:hAnsi="Times New Roman" w:cs="Times New Roman"/>
          <w:sz w:val="24"/>
          <w:szCs w:val="24"/>
        </w:rPr>
      </w:pPr>
      <w:r w:rsidRPr="006F1AE6">
        <w:rPr>
          <w:rFonts w:ascii="Times New Roman" w:hAnsi="Times New Roman" w:cs="Times New Roman"/>
          <w:sz w:val="24"/>
          <w:szCs w:val="24"/>
        </w:rPr>
        <w:t xml:space="preserve">MLAMBO, M., SILÉN, C. &amp; MCGRATH, C. 2021. Lifelong learning and nurses’ continuing professional development, a metasynthesis of the literature. </w:t>
      </w:r>
      <w:r w:rsidRPr="006F1AE6">
        <w:rPr>
          <w:rFonts w:ascii="Times New Roman" w:hAnsi="Times New Roman" w:cs="Times New Roman"/>
          <w:i/>
          <w:sz w:val="24"/>
          <w:szCs w:val="24"/>
        </w:rPr>
        <w:t>BMC nursing,</w:t>
      </w:r>
      <w:r w:rsidRPr="006F1AE6">
        <w:rPr>
          <w:rFonts w:ascii="Times New Roman" w:hAnsi="Times New Roman" w:cs="Times New Roman"/>
          <w:sz w:val="24"/>
          <w:szCs w:val="24"/>
        </w:rPr>
        <w:t xml:space="preserve"> 20</w:t>
      </w:r>
      <w:r w:rsidRPr="006F1AE6">
        <w:rPr>
          <w:rFonts w:ascii="Times New Roman" w:hAnsi="Times New Roman" w:cs="Times New Roman"/>
          <w:b/>
          <w:sz w:val="24"/>
          <w:szCs w:val="24"/>
        </w:rPr>
        <w:t>,</w:t>
      </w:r>
      <w:r w:rsidRPr="006F1AE6">
        <w:rPr>
          <w:rFonts w:ascii="Times New Roman" w:hAnsi="Times New Roman" w:cs="Times New Roman"/>
          <w:sz w:val="24"/>
          <w:szCs w:val="24"/>
        </w:rPr>
        <w:t xml:space="preserve"> 1-13.</w:t>
      </w:r>
    </w:p>
    <w:p w14:paraId="6DED42AD" w14:textId="77777777" w:rsidR="009552A7" w:rsidRPr="006F1AE6" w:rsidRDefault="009552A7" w:rsidP="00D66724">
      <w:pPr>
        <w:pStyle w:val="EndNoteBibliography"/>
        <w:spacing w:after="0" w:line="480" w:lineRule="auto"/>
        <w:ind w:left="720" w:hanging="720"/>
        <w:rPr>
          <w:rFonts w:ascii="Times New Roman" w:hAnsi="Times New Roman" w:cs="Times New Roman"/>
          <w:sz w:val="24"/>
          <w:szCs w:val="24"/>
        </w:rPr>
      </w:pPr>
      <w:r w:rsidRPr="006F1AE6">
        <w:rPr>
          <w:rFonts w:ascii="Times New Roman" w:hAnsi="Times New Roman" w:cs="Times New Roman"/>
          <w:sz w:val="24"/>
          <w:szCs w:val="24"/>
        </w:rPr>
        <w:t>MUFASSARA, M., UMMA, S. &amp; SITHY SAFEENA, M. 2021. Flexible working time and work life balance of nursing officers in Ampara district, Sri Lanka.</w:t>
      </w:r>
    </w:p>
    <w:p w14:paraId="4223D884" w14:textId="77777777" w:rsidR="00C70D56" w:rsidRPr="006F1AE6" w:rsidRDefault="00C70D56" w:rsidP="00D66724">
      <w:pPr>
        <w:pStyle w:val="EndNoteBibliography"/>
        <w:spacing w:after="0" w:line="480" w:lineRule="auto"/>
        <w:ind w:left="720" w:hanging="720"/>
        <w:rPr>
          <w:rFonts w:ascii="Times New Roman" w:hAnsi="Times New Roman" w:cs="Times New Roman"/>
          <w:sz w:val="24"/>
          <w:szCs w:val="24"/>
        </w:rPr>
      </w:pPr>
      <w:r w:rsidRPr="006F1AE6">
        <w:rPr>
          <w:rFonts w:ascii="Times New Roman" w:hAnsi="Times New Roman" w:cs="Times New Roman"/>
          <w:sz w:val="24"/>
          <w:szCs w:val="24"/>
        </w:rPr>
        <w:t>Nuffield Trust. (2022). Peak leaving: A spotlight on nurse leaver rates in the UK. [Online]. Available at: https://www.nuffieldtrust.org.uk/resource/peak-leaving-a-spotlight-on-nurse-leaver-rates-in-the-uk (Accessed: 23 March 2023).</w:t>
      </w:r>
    </w:p>
    <w:p w14:paraId="7436088E" w14:textId="77777777" w:rsidR="009552A7" w:rsidRPr="006F1AE6" w:rsidRDefault="009552A7" w:rsidP="00D66724">
      <w:pPr>
        <w:pStyle w:val="EndNoteBibliography"/>
        <w:spacing w:after="0" w:line="480" w:lineRule="auto"/>
        <w:ind w:left="720" w:hanging="720"/>
        <w:rPr>
          <w:rFonts w:ascii="Times New Roman" w:hAnsi="Times New Roman" w:cs="Times New Roman"/>
          <w:sz w:val="24"/>
          <w:szCs w:val="24"/>
        </w:rPr>
      </w:pPr>
      <w:r w:rsidRPr="006F1AE6">
        <w:rPr>
          <w:rFonts w:ascii="Times New Roman" w:hAnsi="Times New Roman" w:cs="Times New Roman"/>
          <w:sz w:val="24"/>
          <w:szCs w:val="24"/>
        </w:rPr>
        <w:t xml:space="preserve">RAVALIER, J. M., MCVICAR, A. &amp; BOICHAT, C. 2020. Work stress in NHS employees: A mixed-methods study. </w:t>
      </w:r>
      <w:r w:rsidRPr="006F1AE6">
        <w:rPr>
          <w:rFonts w:ascii="Times New Roman" w:hAnsi="Times New Roman" w:cs="Times New Roman"/>
          <w:i/>
          <w:sz w:val="24"/>
          <w:szCs w:val="24"/>
        </w:rPr>
        <w:t>International journal of environmental research and public health,</w:t>
      </w:r>
      <w:r w:rsidRPr="006F1AE6">
        <w:rPr>
          <w:rFonts w:ascii="Times New Roman" w:hAnsi="Times New Roman" w:cs="Times New Roman"/>
          <w:sz w:val="24"/>
          <w:szCs w:val="24"/>
        </w:rPr>
        <w:t xml:space="preserve"> 17</w:t>
      </w:r>
      <w:r w:rsidRPr="006F1AE6">
        <w:rPr>
          <w:rFonts w:ascii="Times New Roman" w:hAnsi="Times New Roman" w:cs="Times New Roman"/>
          <w:b/>
          <w:sz w:val="24"/>
          <w:szCs w:val="24"/>
        </w:rPr>
        <w:t>,</w:t>
      </w:r>
      <w:r w:rsidRPr="006F1AE6">
        <w:rPr>
          <w:rFonts w:ascii="Times New Roman" w:hAnsi="Times New Roman" w:cs="Times New Roman"/>
          <w:sz w:val="24"/>
          <w:szCs w:val="24"/>
        </w:rPr>
        <w:t xml:space="preserve"> 6464.</w:t>
      </w:r>
    </w:p>
    <w:p w14:paraId="57F33029" w14:textId="77777777" w:rsidR="009552A7" w:rsidRPr="006F1AE6" w:rsidRDefault="009552A7" w:rsidP="00D66724">
      <w:pPr>
        <w:pStyle w:val="EndNoteBibliography"/>
        <w:spacing w:after="0" w:line="480" w:lineRule="auto"/>
        <w:ind w:left="720" w:hanging="720"/>
        <w:rPr>
          <w:rFonts w:ascii="Times New Roman" w:hAnsi="Times New Roman" w:cs="Times New Roman"/>
          <w:sz w:val="24"/>
          <w:szCs w:val="24"/>
        </w:rPr>
      </w:pPr>
      <w:r w:rsidRPr="006F1AE6">
        <w:rPr>
          <w:rFonts w:ascii="Times New Roman" w:hAnsi="Times New Roman" w:cs="Times New Roman"/>
          <w:sz w:val="24"/>
          <w:szCs w:val="24"/>
        </w:rPr>
        <w:t>SAYLI, M., MOSCELLI, G., BLANDEN, J., BOJKE, C. &amp; MELLO, M. 2022. Do Non-monetary Interventions Improve Staff Retention? Evidence from English NHS Hospitals.</w:t>
      </w:r>
    </w:p>
    <w:p w14:paraId="278B8969" w14:textId="77777777" w:rsidR="009552A7" w:rsidRPr="006F1AE6" w:rsidRDefault="009552A7" w:rsidP="00D66724">
      <w:pPr>
        <w:pStyle w:val="EndNoteBibliography"/>
        <w:spacing w:after="0" w:line="480" w:lineRule="auto"/>
        <w:ind w:left="720" w:hanging="720"/>
        <w:rPr>
          <w:rFonts w:ascii="Times New Roman" w:hAnsi="Times New Roman" w:cs="Times New Roman"/>
          <w:sz w:val="24"/>
          <w:szCs w:val="24"/>
        </w:rPr>
      </w:pPr>
      <w:r w:rsidRPr="006F1AE6">
        <w:rPr>
          <w:rFonts w:ascii="Times New Roman" w:hAnsi="Times New Roman" w:cs="Times New Roman"/>
          <w:sz w:val="24"/>
          <w:szCs w:val="24"/>
        </w:rPr>
        <w:t xml:space="preserve">SIJA, A. 2022. Determinants of employee retention in private healthcare. </w:t>
      </w:r>
      <w:r w:rsidRPr="006F1AE6">
        <w:rPr>
          <w:rFonts w:ascii="Times New Roman" w:hAnsi="Times New Roman" w:cs="Times New Roman"/>
          <w:i/>
          <w:sz w:val="24"/>
          <w:szCs w:val="24"/>
        </w:rPr>
        <w:t>European Journal of Human Resource Management Studies,</w:t>
      </w:r>
      <w:r w:rsidRPr="006F1AE6">
        <w:rPr>
          <w:rFonts w:ascii="Times New Roman" w:hAnsi="Times New Roman" w:cs="Times New Roman"/>
          <w:sz w:val="24"/>
          <w:szCs w:val="24"/>
        </w:rPr>
        <w:t xml:space="preserve"> 5.</w:t>
      </w:r>
    </w:p>
    <w:p w14:paraId="2F2345EE" w14:textId="77777777" w:rsidR="009552A7" w:rsidRPr="006F1AE6" w:rsidRDefault="009552A7" w:rsidP="00D66724">
      <w:pPr>
        <w:pStyle w:val="EndNoteBibliography"/>
        <w:spacing w:after="0" w:line="480" w:lineRule="auto"/>
        <w:ind w:left="720" w:hanging="720"/>
        <w:rPr>
          <w:rFonts w:ascii="Times New Roman" w:hAnsi="Times New Roman" w:cs="Times New Roman"/>
          <w:sz w:val="24"/>
          <w:szCs w:val="24"/>
        </w:rPr>
      </w:pPr>
      <w:r w:rsidRPr="006F1AE6">
        <w:rPr>
          <w:rFonts w:ascii="Times New Roman" w:hAnsi="Times New Roman" w:cs="Times New Roman"/>
          <w:sz w:val="24"/>
          <w:szCs w:val="24"/>
        </w:rPr>
        <w:t xml:space="preserve">WILLIAMS, G. A., SCARPETTI, G., BEZZINA, A., VINCENTI, K., GRECH, K., KOWALSKA-BOBKO, I., SOWADA, C., FURMAN, M., GAŁĄZKA-SOBOTKA, M. &amp; MAIER, C. B. 2020. How are countries supporting their health workers during COVID-19? </w:t>
      </w:r>
      <w:r w:rsidRPr="006F1AE6">
        <w:rPr>
          <w:rFonts w:ascii="Times New Roman" w:hAnsi="Times New Roman" w:cs="Times New Roman"/>
          <w:i/>
          <w:sz w:val="24"/>
          <w:szCs w:val="24"/>
        </w:rPr>
        <w:t>Eurohealth,</w:t>
      </w:r>
      <w:r w:rsidRPr="006F1AE6">
        <w:rPr>
          <w:rFonts w:ascii="Times New Roman" w:hAnsi="Times New Roman" w:cs="Times New Roman"/>
          <w:sz w:val="24"/>
          <w:szCs w:val="24"/>
        </w:rPr>
        <w:t xml:space="preserve"> 26</w:t>
      </w:r>
      <w:r w:rsidRPr="006F1AE6">
        <w:rPr>
          <w:rFonts w:ascii="Times New Roman" w:hAnsi="Times New Roman" w:cs="Times New Roman"/>
          <w:b/>
          <w:sz w:val="24"/>
          <w:szCs w:val="24"/>
        </w:rPr>
        <w:t>,</w:t>
      </w:r>
      <w:r w:rsidRPr="006F1AE6">
        <w:rPr>
          <w:rFonts w:ascii="Times New Roman" w:hAnsi="Times New Roman" w:cs="Times New Roman"/>
          <w:sz w:val="24"/>
          <w:szCs w:val="24"/>
        </w:rPr>
        <w:t xml:space="preserve"> 58-62.</w:t>
      </w:r>
    </w:p>
    <w:p w14:paraId="773E8B8E" w14:textId="77777777" w:rsidR="009552A7" w:rsidRPr="006F1AE6" w:rsidRDefault="009552A7" w:rsidP="00D66724">
      <w:pPr>
        <w:pStyle w:val="EndNoteBibliography"/>
        <w:spacing w:line="480" w:lineRule="auto"/>
        <w:ind w:left="720" w:hanging="720"/>
        <w:rPr>
          <w:rFonts w:ascii="Times New Roman" w:hAnsi="Times New Roman" w:cs="Times New Roman"/>
          <w:sz w:val="24"/>
          <w:szCs w:val="24"/>
        </w:rPr>
      </w:pPr>
      <w:r w:rsidRPr="006F1AE6">
        <w:rPr>
          <w:rFonts w:ascii="Times New Roman" w:hAnsi="Times New Roman" w:cs="Times New Roman"/>
          <w:sz w:val="24"/>
          <w:szCs w:val="24"/>
        </w:rPr>
        <w:lastRenderedPageBreak/>
        <w:t xml:space="preserve">YANG, T., JIN, X., SHI, H., LIU, Y., GUO, Y., GAO, Y. &amp; DENG, J. 2021. Occupational stress, distributive justice and turnover intention among public hospital nurses in China: A cross-sectional study. </w:t>
      </w:r>
      <w:r w:rsidRPr="006F1AE6">
        <w:rPr>
          <w:rFonts w:ascii="Times New Roman" w:hAnsi="Times New Roman" w:cs="Times New Roman"/>
          <w:i/>
          <w:sz w:val="24"/>
          <w:szCs w:val="24"/>
        </w:rPr>
        <w:t>Applied Nursing Research,</w:t>
      </w:r>
      <w:r w:rsidRPr="006F1AE6">
        <w:rPr>
          <w:rFonts w:ascii="Times New Roman" w:hAnsi="Times New Roman" w:cs="Times New Roman"/>
          <w:sz w:val="24"/>
          <w:szCs w:val="24"/>
        </w:rPr>
        <w:t xml:space="preserve"> 61</w:t>
      </w:r>
      <w:r w:rsidRPr="006F1AE6">
        <w:rPr>
          <w:rFonts w:ascii="Times New Roman" w:hAnsi="Times New Roman" w:cs="Times New Roman"/>
          <w:b/>
          <w:sz w:val="24"/>
          <w:szCs w:val="24"/>
        </w:rPr>
        <w:t>,</w:t>
      </w:r>
      <w:r w:rsidRPr="006F1AE6">
        <w:rPr>
          <w:rFonts w:ascii="Times New Roman" w:hAnsi="Times New Roman" w:cs="Times New Roman"/>
          <w:sz w:val="24"/>
          <w:szCs w:val="24"/>
        </w:rPr>
        <w:t xml:space="preserve"> 151481.</w:t>
      </w:r>
    </w:p>
    <w:p w14:paraId="357CCD75" w14:textId="77777777" w:rsidR="00AB08FC" w:rsidRPr="00D66724" w:rsidRDefault="00103ADE" w:rsidP="00D66724">
      <w:pPr>
        <w:spacing w:line="480" w:lineRule="auto"/>
        <w:rPr>
          <w:rFonts w:ascii="Times New Roman" w:hAnsi="Times New Roman" w:cs="Times New Roman"/>
          <w:sz w:val="24"/>
          <w:szCs w:val="24"/>
        </w:rPr>
      </w:pPr>
      <w:r w:rsidRPr="006F1AE6">
        <w:rPr>
          <w:rFonts w:ascii="Times New Roman" w:hAnsi="Times New Roman" w:cs="Times New Roman"/>
          <w:sz w:val="24"/>
          <w:szCs w:val="24"/>
        </w:rPr>
        <w:fldChar w:fldCharType="end"/>
      </w:r>
    </w:p>
    <w:sectPr w:rsidR="00AB08FC" w:rsidRPr="00D6672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1B025" w14:textId="77777777" w:rsidR="00686350" w:rsidRDefault="00686350" w:rsidP="00DC7FE0">
      <w:pPr>
        <w:spacing w:after="0" w:line="240" w:lineRule="auto"/>
      </w:pPr>
      <w:r>
        <w:separator/>
      </w:r>
    </w:p>
  </w:endnote>
  <w:endnote w:type="continuationSeparator" w:id="0">
    <w:p w14:paraId="5FF29AE3" w14:textId="77777777" w:rsidR="00686350" w:rsidRDefault="00686350" w:rsidP="00DC7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00489" w14:textId="77777777" w:rsidR="00686350" w:rsidRDefault="00686350" w:rsidP="00DC7FE0">
      <w:pPr>
        <w:spacing w:after="0" w:line="240" w:lineRule="auto"/>
      </w:pPr>
      <w:r>
        <w:separator/>
      </w:r>
    </w:p>
  </w:footnote>
  <w:footnote w:type="continuationSeparator" w:id="0">
    <w:p w14:paraId="0DB73822" w14:textId="77777777" w:rsidR="00686350" w:rsidRDefault="00686350" w:rsidP="00DC7F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7BBD2" w14:textId="63CC1084" w:rsidR="00DC7FE0" w:rsidRDefault="00DC7FE0" w:rsidP="008564ED">
    <w:pPr>
      <w:pStyle w:val="Header"/>
      <w:jc w:val="center"/>
    </w:pPr>
  </w:p>
  <w:p w14:paraId="52ED5A9A" w14:textId="77777777" w:rsidR="00DC7FE0" w:rsidRDefault="00DC7F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67582"/>
    <w:multiLevelType w:val="multilevel"/>
    <w:tmpl w:val="B99AE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DD1BA8"/>
    <w:multiLevelType w:val="multilevel"/>
    <w:tmpl w:val="7A4C4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FF1226"/>
    <w:multiLevelType w:val="multilevel"/>
    <w:tmpl w:val="B92E9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0F0638"/>
    <w:multiLevelType w:val="multilevel"/>
    <w:tmpl w:val="9EB2B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A50831"/>
    <w:multiLevelType w:val="multilevel"/>
    <w:tmpl w:val="03A40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0232624">
    <w:abstractNumId w:val="0"/>
  </w:num>
  <w:num w:numId="2" w16cid:durableId="990255809">
    <w:abstractNumId w:val="1"/>
  </w:num>
  <w:num w:numId="3" w16cid:durableId="1679967749">
    <w:abstractNumId w:val="2"/>
  </w:num>
  <w:num w:numId="4" w16cid:durableId="1652784773">
    <w:abstractNumId w:val="3"/>
  </w:num>
  <w:num w:numId="5" w16cid:durableId="6772742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a0MDExtzQyNzAxsrBQ0lEKTi0uzszPAykwrAUAOYV5NiwAAAA="/>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d0za99v80xzfzep29uxprwa9ver2z9s2wwf&quot;&gt;My EndNote Library&lt;record-ids&gt;&lt;item&gt;842&lt;/item&gt;&lt;item&gt;843&lt;/item&gt;&lt;item&gt;844&lt;/item&gt;&lt;item&gt;846&lt;/item&gt;&lt;/record-ids&gt;&lt;/item&gt;&lt;/Libraries&gt;"/>
  </w:docVars>
  <w:rsids>
    <w:rsidRoot w:val="00C854E6"/>
    <w:rsid w:val="00012302"/>
    <w:rsid w:val="00090A20"/>
    <w:rsid w:val="000B560C"/>
    <w:rsid w:val="00103ADE"/>
    <w:rsid w:val="001478D1"/>
    <w:rsid w:val="00165344"/>
    <w:rsid w:val="001F121D"/>
    <w:rsid w:val="00291CF7"/>
    <w:rsid w:val="002B1536"/>
    <w:rsid w:val="00371827"/>
    <w:rsid w:val="003A67C6"/>
    <w:rsid w:val="004F7359"/>
    <w:rsid w:val="00531A30"/>
    <w:rsid w:val="00596D4A"/>
    <w:rsid w:val="00686350"/>
    <w:rsid w:val="006F1AE6"/>
    <w:rsid w:val="008564ED"/>
    <w:rsid w:val="00912081"/>
    <w:rsid w:val="009552A7"/>
    <w:rsid w:val="009663DC"/>
    <w:rsid w:val="00A7216D"/>
    <w:rsid w:val="00AB08FC"/>
    <w:rsid w:val="00C66ECE"/>
    <w:rsid w:val="00C70D56"/>
    <w:rsid w:val="00C75D6C"/>
    <w:rsid w:val="00C854E6"/>
    <w:rsid w:val="00D66724"/>
    <w:rsid w:val="00DC7FE0"/>
    <w:rsid w:val="00E25924"/>
    <w:rsid w:val="00EA1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DB0A"/>
  <w15:chartTrackingRefBased/>
  <w15:docId w15:val="{A600BDBA-C65F-47CF-8465-4FD1116D0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54E6"/>
    <w:pPr>
      <w:keepNext/>
      <w:keepLines/>
      <w:spacing w:before="240" w:after="0"/>
      <w:outlineLvl w:val="0"/>
    </w:pPr>
    <w:rPr>
      <w:rFonts w:ascii="Arial Black" w:eastAsiaTheme="majorEastAsia" w:hAnsi="Arial Black" w:cstheme="majorBidi"/>
      <w:color w:val="2E74B5" w:themeColor="accent1" w:themeShade="BF"/>
      <w:sz w:val="24"/>
      <w:szCs w:val="32"/>
    </w:rPr>
  </w:style>
  <w:style w:type="paragraph" w:styleId="Heading2">
    <w:name w:val="heading 2"/>
    <w:basedOn w:val="Normal"/>
    <w:next w:val="Normal"/>
    <w:link w:val="Heading2Char"/>
    <w:uiPriority w:val="9"/>
    <w:unhideWhenUsed/>
    <w:qFormat/>
    <w:rsid w:val="00DC7FE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4E6"/>
    <w:rPr>
      <w:rFonts w:ascii="Arial Black" w:eastAsiaTheme="majorEastAsia" w:hAnsi="Arial Black" w:cstheme="majorBidi"/>
      <w:color w:val="2E74B5" w:themeColor="accent1" w:themeShade="BF"/>
      <w:sz w:val="24"/>
      <w:szCs w:val="32"/>
    </w:rPr>
  </w:style>
  <w:style w:type="paragraph" w:customStyle="1" w:styleId="EndNoteBibliographyTitle">
    <w:name w:val="EndNote Bibliography Title"/>
    <w:basedOn w:val="Normal"/>
    <w:link w:val="EndNoteBibliographyTitleChar"/>
    <w:rsid w:val="00103ADE"/>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103ADE"/>
    <w:rPr>
      <w:rFonts w:ascii="Calibri" w:hAnsi="Calibri" w:cs="Calibri"/>
      <w:noProof/>
      <w:lang w:val="en-US"/>
    </w:rPr>
  </w:style>
  <w:style w:type="paragraph" w:customStyle="1" w:styleId="EndNoteBibliography">
    <w:name w:val="EndNote Bibliography"/>
    <w:basedOn w:val="Normal"/>
    <w:link w:val="EndNoteBibliographyChar"/>
    <w:rsid w:val="00103ADE"/>
    <w:pPr>
      <w:spacing w:line="240" w:lineRule="auto"/>
      <w:jc w:val="both"/>
    </w:pPr>
    <w:rPr>
      <w:rFonts w:ascii="Calibri" w:hAnsi="Calibri" w:cs="Calibri"/>
      <w:noProof/>
      <w:lang w:val="en-US"/>
    </w:rPr>
  </w:style>
  <w:style w:type="character" w:customStyle="1" w:styleId="EndNoteBibliographyChar">
    <w:name w:val="EndNote Bibliography Char"/>
    <w:basedOn w:val="DefaultParagraphFont"/>
    <w:link w:val="EndNoteBibliography"/>
    <w:rsid w:val="00103ADE"/>
    <w:rPr>
      <w:rFonts w:ascii="Calibri" w:hAnsi="Calibri" w:cs="Calibri"/>
      <w:noProof/>
      <w:lang w:val="en-US"/>
    </w:rPr>
  </w:style>
  <w:style w:type="character" w:customStyle="1" w:styleId="Heading2Char">
    <w:name w:val="Heading 2 Char"/>
    <w:basedOn w:val="DefaultParagraphFont"/>
    <w:link w:val="Heading2"/>
    <w:uiPriority w:val="9"/>
    <w:rsid w:val="00DC7FE0"/>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DC7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7FE0"/>
  </w:style>
  <w:style w:type="paragraph" w:styleId="Footer">
    <w:name w:val="footer"/>
    <w:basedOn w:val="Normal"/>
    <w:link w:val="FooterChar"/>
    <w:uiPriority w:val="99"/>
    <w:unhideWhenUsed/>
    <w:rsid w:val="00DC7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7FE0"/>
  </w:style>
  <w:style w:type="paragraph" w:styleId="TOCHeading">
    <w:name w:val="TOC Heading"/>
    <w:basedOn w:val="Heading1"/>
    <w:next w:val="Normal"/>
    <w:uiPriority w:val="39"/>
    <w:unhideWhenUsed/>
    <w:qFormat/>
    <w:rsid w:val="00DC7FE0"/>
    <w:pPr>
      <w:outlineLvl w:val="9"/>
    </w:pPr>
    <w:rPr>
      <w:rFonts w:asciiTheme="majorHAnsi" w:hAnsiTheme="majorHAnsi"/>
      <w:sz w:val="32"/>
      <w:lang w:val="en-US"/>
    </w:rPr>
  </w:style>
  <w:style w:type="paragraph" w:styleId="TOC1">
    <w:name w:val="toc 1"/>
    <w:basedOn w:val="Normal"/>
    <w:next w:val="Normal"/>
    <w:autoRedefine/>
    <w:uiPriority w:val="39"/>
    <w:unhideWhenUsed/>
    <w:rsid w:val="00DC7FE0"/>
    <w:pPr>
      <w:spacing w:after="100"/>
    </w:pPr>
  </w:style>
  <w:style w:type="paragraph" w:styleId="TOC2">
    <w:name w:val="toc 2"/>
    <w:basedOn w:val="Normal"/>
    <w:next w:val="Normal"/>
    <w:autoRedefine/>
    <w:uiPriority w:val="39"/>
    <w:unhideWhenUsed/>
    <w:rsid w:val="00DC7FE0"/>
    <w:pPr>
      <w:spacing w:after="100"/>
      <w:ind w:left="220"/>
    </w:pPr>
  </w:style>
  <w:style w:type="character" w:styleId="Hyperlink">
    <w:name w:val="Hyperlink"/>
    <w:basedOn w:val="DefaultParagraphFont"/>
    <w:uiPriority w:val="99"/>
    <w:unhideWhenUsed/>
    <w:rsid w:val="00DC7F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06632">
      <w:bodyDiv w:val="1"/>
      <w:marLeft w:val="0"/>
      <w:marRight w:val="0"/>
      <w:marTop w:val="0"/>
      <w:marBottom w:val="0"/>
      <w:divBdr>
        <w:top w:val="none" w:sz="0" w:space="0" w:color="auto"/>
        <w:left w:val="none" w:sz="0" w:space="0" w:color="auto"/>
        <w:bottom w:val="none" w:sz="0" w:space="0" w:color="auto"/>
        <w:right w:val="none" w:sz="0" w:space="0" w:color="auto"/>
      </w:divBdr>
    </w:div>
    <w:div w:id="1632710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54B86-6C14-4145-8713-8546ED2A7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5603</Words>
  <Characters>31941</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ELPHAS OUMA</dc:creator>
  <cp:keywords/>
  <dc:description/>
  <cp:lastModifiedBy>Vladimir Bara</cp:lastModifiedBy>
  <cp:revision>2</cp:revision>
  <dcterms:created xsi:type="dcterms:W3CDTF">2023-04-30T04:27:00Z</dcterms:created>
  <dcterms:modified xsi:type="dcterms:W3CDTF">2023-04-30T04:27:00Z</dcterms:modified>
</cp:coreProperties>
</file>