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88B" w:rsidRPr="0040588B" w:rsidRDefault="0040588B" w:rsidP="0040588B">
      <w:pPr>
        <w:pStyle w:val="Heading4"/>
        <w:rPr>
          <w:i w:val="0"/>
        </w:rPr>
      </w:pPr>
      <w:r>
        <w:rPr>
          <w:i w:val="0"/>
        </w:rPr>
        <w:t>BMPS4003 – Assignment 1</w:t>
      </w:r>
    </w:p>
    <w:p w:rsidR="00A9204E" w:rsidRDefault="00D5706C" w:rsidP="00D5706C">
      <w:pPr>
        <w:pStyle w:val="Heading1"/>
        <w:jc w:val="center"/>
        <w:rPr>
          <w:rFonts w:ascii="Times New Roman" w:hAnsi="Times New Roman" w:cs="Times New Roman"/>
        </w:rPr>
      </w:pPr>
      <w:r w:rsidRPr="00AD3B6A">
        <w:rPr>
          <w:rFonts w:ascii="Times New Roman" w:hAnsi="Times New Roman" w:cs="Times New Roman"/>
        </w:rPr>
        <w:t>AstraZeneca</w:t>
      </w:r>
    </w:p>
    <w:p w:rsidR="0040588B" w:rsidRDefault="0040588B" w:rsidP="0040588B">
      <w:pPr>
        <w:jc w:val="center"/>
      </w:pPr>
      <w:r>
        <w:t>By Courtney Busby</w:t>
      </w:r>
    </w:p>
    <w:p w:rsidR="0040588B" w:rsidRPr="0040588B" w:rsidRDefault="0040588B" w:rsidP="0040588B">
      <w:pPr>
        <w:jc w:val="center"/>
      </w:pPr>
    </w:p>
    <w:p w:rsidR="00665FD9" w:rsidRPr="00AD3B6A" w:rsidRDefault="00665FD9" w:rsidP="00665FD9">
      <w:pPr>
        <w:pStyle w:val="Heading2"/>
        <w:rPr>
          <w:rFonts w:ascii="Times New Roman" w:hAnsi="Times New Roman" w:cs="Times New Roman"/>
        </w:rPr>
      </w:pPr>
      <w:r w:rsidRPr="00AD3B6A">
        <w:rPr>
          <w:rFonts w:ascii="Times New Roman" w:hAnsi="Times New Roman" w:cs="Times New Roman"/>
        </w:rPr>
        <w:t>Introduction</w:t>
      </w:r>
    </w:p>
    <w:p w:rsidR="00FB34B1" w:rsidRPr="00AD3B6A" w:rsidRDefault="00320E8B" w:rsidP="00320E8B">
      <w:pPr>
        <w:rPr>
          <w:rFonts w:ascii="Times New Roman" w:hAnsi="Times New Roman" w:cs="Times New Roman"/>
          <w:sz w:val="20"/>
          <w:szCs w:val="20"/>
        </w:rPr>
      </w:pPr>
      <w:r w:rsidRPr="00AD3B6A">
        <w:rPr>
          <w:rFonts w:ascii="Times New Roman" w:hAnsi="Times New Roman" w:cs="Times New Roman"/>
          <w:sz w:val="20"/>
          <w:szCs w:val="20"/>
        </w:rPr>
        <w:t>AstraZeneca is a</w:t>
      </w:r>
      <w:r w:rsidR="000019CD" w:rsidRPr="00AD3B6A">
        <w:rPr>
          <w:rFonts w:ascii="Times New Roman" w:hAnsi="Times New Roman" w:cs="Times New Roman"/>
          <w:sz w:val="20"/>
          <w:szCs w:val="20"/>
        </w:rPr>
        <w:t xml:space="preserve"> research bio-pharmaceutical company that is based in the UK which focuses on discovering, developing and commercialising drugs for prescription medicines. The company’s purpose is “to push the boundaries of science to deliver life-changing medicines” (</w:t>
      </w:r>
      <w:proofErr w:type="spellStart"/>
      <w:r w:rsidR="000019CD" w:rsidRPr="00AD3B6A">
        <w:rPr>
          <w:rFonts w:ascii="Times New Roman" w:hAnsi="Times New Roman" w:cs="Times New Roman"/>
          <w:sz w:val="20"/>
          <w:szCs w:val="20"/>
        </w:rPr>
        <w:t>Drugwatch</w:t>
      </w:r>
      <w:proofErr w:type="spellEnd"/>
      <w:r w:rsidR="000019CD" w:rsidRPr="00AD3B6A">
        <w:rPr>
          <w:rFonts w:ascii="Times New Roman" w:hAnsi="Times New Roman" w:cs="Times New Roman"/>
          <w:sz w:val="20"/>
          <w:szCs w:val="20"/>
        </w:rPr>
        <w:t>, 2013)</w:t>
      </w:r>
      <w:r w:rsidR="00A9594C">
        <w:rPr>
          <w:rFonts w:ascii="Times New Roman" w:hAnsi="Times New Roman" w:cs="Times New Roman"/>
          <w:sz w:val="20"/>
          <w:szCs w:val="20"/>
        </w:rPr>
        <w:t xml:space="preserve">. </w:t>
      </w:r>
    </w:p>
    <w:p w:rsidR="00643527" w:rsidRPr="00AD3B6A" w:rsidRDefault="00643527" w:rsidP="00320E8B">
      <w:pPr>
        <w:rPr>
          <w:rFonts w:ascii="Times New Roman" w:hAnsi="Times New Roman" w:cs="Times New Roman"/>
          <w:sz w:val="24"/>
          <w:szCs w:val="24"/>
        </w:rPr>
      </w:pPr>
    </w:p>
    <w:p w:rsidR="00665FD9" w:rsidRPr="00AD3B6A" w:rsidRDefault="00665FD9" w:rsidP="00665FD9">
      <w:pPr>
        <w:pStyle w:val="Heading2"/>
        <w:rPr>
          <w:rFonts w:ascii="Times New Roman" w:hAnsi="Times New Roman" w:cs="Times New Roman"/>
        </w:rPr>
      </w:pPr>
      <w:r w:rsidRPr="00AD3B6A">
        <w:rPr>
          <w:rFonts w:ascii="Times New Roman" w:hAnsi="Times New Roman" w:cs="Times New Roman"/>
        </w:rPr>
        <w:t>Products</w:t>
      </w:r>
    </w:p>
    <w:p w:rsidR="00C144EE" w:rsidRPr="00AD3B6A" w:rsidRDefault="00C144EE" w:rsidP="00320E8B">
      <w:pPr>
        <w:rPr>
          <w:rFonts w:ascii="Times New Roman" w:hAnsi="Times New Roman" w:cs="Times New Roman"/>
          <w:sz w:val="20"/>
          <w:szCs w:val="20"/>
        </w:rPr>
      </w:pPr>
      <w:r w:rsidRPr="00AD3B6A">
        <w:rPr>
          <w:rFonts w:ascii="Times New Roman" w:hAnsi="Times New Roman" w:cs="Times New Roman"/>
          <w:sz w:val="20"/>
          <w:szCs w:val="20"/>
        </w:rPr>
        <w:t>AstraZeneca have top 5 drugs:</w:t>
      </w:r>
    </w:p>
    <w:p w:rsidR="00C144EE" w:rsidRPr="00AD3B6A" w:rsidRDefault="00C144EE" w:rsidP="00C144EE">
      <w:pPr>
        <w:pStyle w:val="ListParagraph"/>
        <w:numPr>
          <w:ilvl w:val="0"/>
          <w:numId w:val="26"/>
        </w:numPr>
        <w:rPr>
          <w:rFonts w:ascii="Times New Roman" w:hAnsi="Times New Roman" w:cs="Times New Roman"/>
          <w:sz w:val="20"/>
          <w:szCs w:val="20"/>
        </w:rPr>
      </w:pPr>
      <w:r w:rsidRPr="00AD3B6A">
        <w:rPr>
          <w:rFonts w:ascii="Times New Roman" w:hAnsi="Times New Roman" w:cs="Times New Roman"/>
          <w:sz w:val="20"/>
          <w:szCs w:val="20"/>
        </w:rPr>
        <w:t>Nexium</w:t>
      </w:r>
    </w:p>
    <w:p w:rsidR="00C144EE" w:rsidRPr="00AD3B6A" w:rsidRDefault="00C144EE" w:rsidP="00C144EE">
      <w:pPr>
        <w:pStyle w:val="ListParagraph"/>
        <w:numPr>
          <w:ilvl w:val="0"/>
          <w:numId w:val="26"/>
        </w:numPr>
        <w:rPr>
          <w:rFonts w:ascii="Times New Roman" w:hAnsi="Times New Roman" w:cs="Times New Roman"/>
          <w:sz w:val="20"/>
          <w:szCs w:val="20"/>
        </w:rPr>
      </w:pPr>
      <w:r w:rsidRPr="00AD3B6A">
        <w:rPr>
          <w:rFonts w:ascii="Times New Roman" w:hAnsi="Times New Roman" w:cs="Times New Roman"/>
          <w:sz w:val="20"/>
          <w:szCs w:val="20"/>
        </w:rPr>
        <w:t>Crestor</w:t>
      </w:r>
    </w:p>
    <w:p w:rsidR="00C144EE" w:rsidRPr="00AD3B6A" w:rsidRDefault="00C144EE" w:rsidP="00C144EE">
      <w:pPr>
        <w:pStyle w:val="ListParagraph"/>
        <w:numPr>
          <w:ilvl w:val="0"/>
          <w:numId w:val="26"/>
        </w:numPr>
        <w:rPr>
          <w:rFonts w:ascii="Times New Roman" w:hAnsi="Times New Roman" w:cs="Times New Roman"/>
          <w:sz w:val="20"/>
          <w:szCs w:val="20"/>
        </w:rPr>
      </w:pPr>
      <w:r w:rsidRPr="00AD3B6A">
        <w:rPr>
          <w:rFonts w:ascii="Times New Roman" w:hAnsi="Times New Roman" w:cs="Times New Roman"/>
          <w:sz w:val="20"/>
          <w:szCs w:val="20"/>
        </w:rPr>
        <w:t>Symbicort</w:t>
      </w:r>
    </w:p>
    <w:p w:rsidR="00C144EE" w:rsidRPr="00AD3B6A" w:rsidRDefault="00C144EE" w:rsidP="00C144EE">
      <w:pPr>
        <w:pStyle w:val="ListParagraph"/>
        <w:numPr>
          <w:ilvl w:val="0"/>
          <w:numId w:val="26"/>
        </w:numPr>
        <w:rPr>
          <w:rFonts w:ascii="Times New Roman" w:hAnsi="Times New Roman" w:cs="Times New Roman"/>
          <w:sz w:val="20"/>
          <w:szCs w:val="20"/>
        </w:rPr>
      </w:pPr>
      <w:proofErr w:type="spellStart"/>
      <w:r w:rsidRPr="00AD3B6A">
        <w:rPr>
          <w:rFonts w:ascii="Times New Roman" w:hAnsi="Times New Roman" w:cs="Times New Roman"/>
          <w:sz w:val="20"/>
          <w:szCs w:val="20"/>
        </w:rPr>
        <w:t>Arimidex</w:t>
      </w:r>
      <w:proofErr w:type="spellEnd"/>
    </w:p>
    <w:p w:rsidR="00C144EE" w:rsidRPr="00AD3B6A" w:rsidRDefault="00C144EE" w:rsidP="00C144EE">
      <w:pPr>
        <w:pStyle w:val="ListParagraph"/>
        <w:numPr>
          <w:ilvl w:val="0"/>
          <w:numId w:val="26"/>
        </w:numPr>
        <w:rPr>
          <w:rFonts w:ascii="Times New Roman" w:hAnsi="Times New Roman" w:cs="Times New Roman"/>
          <w:sz w:val="20"/>
          <w:szCs w:val="20"/>
        </w:rPr>
      </w:pPr>
      <w:r w:rsidRPr="00AD3B6A">
        <w:rPr>
          <w:rFonts w:ascii="Times New Roman" w:hAnsi="Times New Roman" w:cs="Times New Roman"/>
          <w:sz w:val="20"/>
          <w:szCs w:val="20"/>
        </w:rPr>
        <w:t>Seroquel</w:t>
      </w:r>
    </w:p>
    <w:p w:rsidR="00C144EE" w:rsidRPr="00AD3B6A" w:rsidRDefault="007D2937" w:rsidP="00665FD9">
      <w:pPr>
        <w:ind w:firstLine="360"/>
        <w:rPr>
          <w:rFonts w:ascii="Times New Roman" w:hAnsi="Times New Roman" w:cs="Times New Roman"/>
          <w:sz w:val="20"/>
          <w:szCs w:val="20"/>
        </w:rPr>
      </w:pPr>
      <w:r w:rsidRPr="00AD3B6A">
        <w:rPr>
          <w:rFonts w:ascii="Times New Roman" w:hAnsi="Times New Roman" w:cs="Times New Roman"/>
          <w:sz w:val="20"/>
          <w:szCs w:val="20"/>
        </w:rPr>
        <w:t xml:space="preserve">Nexium is a drug that is used to treat heartburn and stomach ulcers and in 2009. The second drug is an anti-cholesterol drug which in 2010, the company achieved a victory over discovering that the patent they created over the Crestor drug was valid. Symbicort, the third drug, is </w:t>
      </w:r>
      <w:r w:rsidR="002E2553" w:rsidRPr="00AD3B6A">
        <w:rPr>
          <w:rFonts w:ascii="Times New Roman" w:hAnsi="Times New Roman" w:cs="Times New Roman"/>
          <w:sz w:val="20"/>
          <w:szCs w:val="20"/>
        </w:rPr>
        <w:t xml:space="preserve">used to treat asthma and other respiratory diseases. </w:t>
      </w:r>
      <w:proofErr w:type="spellStart"/>
      <w:r w:rsidR="002E2553" w:rsidRPr="00AD3B6A">
        <w:rPr>
          <w:rFonts w:ascii="Times New Roman" w:hAnsi="Times New Roman" w:cs="Times New Roman"/>
          <w:sz w:val="20"/>
          <w:szCs w:val="20"/>
        </w:rPr>
        <w:t>Arimidex</w:t>
      </w:r>
      <w:proofErr w:type="spellEnd"/>
      <w:r w:rsidR="002E2553" w:rsidRPr="00AD3B6A">
        <w:rPr>
          <w:rFonts w:ascii="Times New Roman" w:hAnsi="Times New Roman" w:cs="Times New Roman"/>
          <w:sz w:val="20"/>
          <w:szCs w:val="20"/>
        </w:rPr>
        <w:t xml:space="preserve"> is a breast cancer drug in 2009. This is one of the company’s top-selling drugs in 2009. Lastly, the Seroquel drug </w:t>
      </w:r>
      <w:r w:rsidR="00643527" w:rsidRPr="00AD3B6A">
        <w:rPr>
          <w:rFonts w:ascii="Times New Roman" w:hAnsi="Times New Roman" w:cs="Times New Roman"/>
          <w:sz w:val="20"/>
          <w:szCs w:val="20"/>
        </w:rPr>
        <w:t xml:space="preserve">has been subject to long-running legal claims after it has been linked to an increase in the risk of diabetes. </w:t>
      </w:r>
    </w:p>
    <w:p w:rsidR="00320E8B" w:rsidRPr="00AD3B6A" w:rsidRDefault="00320E8B" w:rsidP="00320E8B">
      <w:pPr>
        <w:rPr>
          <w:rFonts w:ascii="Times New Roman" w:hAnsi="Times New Roman" w:cs="Times New Roman"/>
        </w:rPr>
      </w:pPr>
    </w:p>
    <w:p w:rsidR="00487306" w:rsidRPr="00AD3B6A" w:rsidRDefault="00487306" w:rsidP="00665FD9">
      <w:pPr>
        <w:pStyle w:val="Heading2"/>
        <w:rPr>
          <w:rFonts w:ascii="Times New Roman" w:hAnsi="Times New Roman" w:cs="Times New Roman"/>
        </w:rPr>
      </w:pPr>
      <w:r w:rsidRPr="00AD3B6A">
        <w:rPr>
          <w:rFonts w:ascii="Times New Roman" w:hAnsi="Times New Roman" w:cs="Times New Roman"/>
        </w:rPr>
        <w:t>Macclesfield</w:t>
      </w:r>
      <w:r w:rsidR="00665FD9" w:rsidRPr="00AD3B6A">
        <w:rPr>
          <w:rFonts w:ascii="Times New Roman" w:hAnsi="Times New Roman" w:cs="Times New Roman"/>
        </w:rPr>
        <w:t xml:space="preserve"> Site</w:t>
      </w:r>
    </w:p>
    <w:p w:rsidR="004A645F" w:rsidRDefault="006D08AF" w:rsidP="006D08AF">
      <w:pPr>
        <w:rPr>
          <w:rFonts w:ascii="Times New Roman" w:hAnsi="Times New Roman" w:cs="Times New Roman"/>
          <w:sz w:val="20"/>
          <w:szCs w:val="20"/>
        </w:rPr>
      </w:pPr>
      <w:r>
        <w:rPr>
          <w:rFonts w:ascii="Times New Roman" w:hAnsi="Times New Roman" w:cs="Times New Roman"/>
          <w:sz w:val="20"/>
          <w:szCs w:val="20"/>
        </w:rPr>
        <w:t xml:space="preserve">The </w:t>
      </w:r>
      <w:r w:rsidR="00487306" w:rsidRPr="00AD3B6A">
        <w:rPr>
          <w:rFonts w:ascii="Times New Roman" w:hAnsi="Times New Roman" w:cs="Times New Roman"/>
          <w:sz w:val="20"/>
          <w:szCs w:val="20"/>
        </w:rPr>
        <w:t>factory in Macclesfield</w:t>
      </w:r>
      <w:r>
        <w:rPr>
          <w:rFonts w:ascii="Times New Roman" w:hAnsi="Times New Roman" w:cs="Times New Roman"/>
          <w:sz w:val="20"/>
          <w:szCs w:val="20"/>
        </w:rPr>
        <w:t>, Manchester,</w:t>
      </w:r>
      <w:r w:rsidR="00487306" w:rsidRPr="00AD3B6A">
        <w:rPr>
          <w:rFonts w:ascii="Times New Roman" w:hAnsi="Times New Roman" w:cs="Times New Roman"/>
          <w:sz w:val="20"/>
          <w:szCs w:val="20"/>
        </w:rPr>
        <w:t xml:space="preserve"> is known for its production of Zoladex which is a drug for breast cancer. Zoladex is one of the firms biggest selling products and the Macclesfield </w:t>
      </w:r>
      <w:r w:rsidR="00421851" w:rsidRPr="00AD3B6A">
        <w:rPr>
          <w:rFonts w:ascii="Times New Roman" w:hAnsi="Times New Roman" w:cs="Times New Roman"/>
          <w:sz w:val="20"/>
          <w:szCs w:val="20"/>
        </w:rPr>
        <w:t>site’s head Andy Evans stated, “The UK is already one of the best places in the world to research and develop exciting new medicines for hard-to-treat diseases”</w:t>
      </w:r>
      <w:r w:rsidR="005A7D48" w:rsidRPr="00AD3B6A">
        <w:rPr>
          <w:rFonts w:ascii="Times New Roman" w:hAnsi="Times New Roman" w:cs="Times New Roman"/>
          <w:sz w:val="20"/>
          <w:szCs w:val="20"/>
        </w:rPr>
        <w:t xml:space="preserve"> (</w:t>
      </w:r>
      <w:proofErr w:type="spellStart"/>
      <w:r w:rsidR="005A7D48" w:rsidRPr="00AD3B6A">
        <w:rPr>
          <w:rFonts w:ascii="Times New Roman" w:hAnsi="Times New Roman" w:cs="Times New Roman"/>
          <w:sz w:val="20"/>
          <w:szCs w:val="20"/>
        </w:rPr>
        <w:t>Kollewe</w:t>
      </w:r>
      <w:proofErr w:type="spellEnd"/>
      <w:r w:rsidR="005A7D48" w:rsidRPr="00AD3B6A">
        <w:rPr>
          <w:rFonts w:ascii="Times New Roman" w:hAnsi="Times New Roman" w:cs="Times New Roman"/>
          <w:sz w:val="20"/>
          <w:szCs w:val="20"/>
        </w:rPr>
        <w:t>, Julia. 2017). The drug has been manufactured at the Macclesfield site for over 25 years.</w:t>
      </w:r>
      <w:r>
        <w:rPr>
          <w:rFonts w:ascii="Times New Roman" w:hAnsi="Times New Roman" w:cs="Times New Roman"/>
          <w:sz w:val="20"/>
          <w:szCs w:val="20"/>
        </w:rPr>
        <w:t xml:space="preserve"> </w:t>
      </w:r>
      <w:r w:rsidR="005A7D48" w:rsidRPr="00AD3B6A">
        <w:rPr>
          <w:rFonts w:ascii="Times New Roman" w:hAnsi="Times New Roman" w:cs="Times New Roman"/>
          <w:sz w:val="20"/>
          <w:szCs w:val="20"/>
        </w:rPr>
        <w:t>However, AstraZeneca have</w:t>
      </w:r>
      <w:r w:rsidR="00A9594C">
        <w:rPr>
          <w:rFonts w:ascii="Times New Roman" w:hAnsi="Times New Roman" w:cs="Times New Roman"/>
          <w:sz w:val="20"/>
          <w:szCs w:val="20"/>
        </w:rPr>
        <w:t xml:space="preserve"> recently</w:t>
      </w:r>
      <w:r w:rsidR="005A7D48" w:rsidRPr="00AD3B6A">
        <w:rPr>
          <w:rFonts w:ascii="Times New Roman" w:hAnsi="Times New Roman" w:cs="Times New Roman"/>
          <w:sz w:val="20"/>
          <w:szCs w:val="20"/>
        </w:rPr>
        <w:t xml:space="preserve"> sold the rights to the Zoladex drug to </w:t>
      </w:r>
      <w:r w:rsidR="00DA588F" w:rsidRPr="00AD3B6A">
        <w:rPr>
          <w:rFonts w:ascii="Times New Roman" w:hAnsi="Times New Roman" w:cs="Times New Roman"/>
          <w:sz w:val="20"/>
          <w:szCs w:val="20"/>
        </w:rPr>
        <w:t>Canada</w:t>
      </w:r>
      <w:r w:rsidR="00A9594C">
        <w:rPr>
          <w:rFonts w:ascii="Times New Roman" w:hAnsi="Times New Roman" w:cs="Times New Roman"/>
          <w:sz w:val="20"/>
          <w:szCs w:val="20"/>
        </w:rPr>
        <w:t>,</w:t>
      </w:r>
      <w:r w:rsidR="00DA588F" w:rsidRPr="00AD3B6A">
        <w:rPr>
          <w:rFonts w:ascii="Times New Roman" w:hAnsi="Times New Roman" w:cs="Times New Roman"/>
          <w:sz w:val="20"/>
          <w:szCs w:val="20"/>
        </w:rPr>
        <w:t xml:space="preserve"> </w:t>
      </w:r>
      <w:proofErr w:type="spellStart"/>
      <w:r w:rsidR="00DA588F" w:rsidRPr="00AD3B6A">
        <w:rPr>
          <w:rFonts w:ascii="Times New Roman" w:hAnsi="Times New Roman" w:cs="Times New Roman"/>
          <w:sz w:val="20"/>
          <w:szCs w:val="20"/>
        </w:rPr>
        <w:t>TerSera</w:t>
      </w:r>
      <w:proofErr w:type="spellEnd"/>
      <w:r w:rsidR="00DA588F" w:rsidRPr="00AD3B6A">
        <w:rPr>
          <w:rFonts w:ascii="Times New Roman" w:hAnsi="Times New Roman" w:cs="Times New Roman"/>
          <w:sz w:val="20"/>
          <w:szCs w:val="20"/>
        </w:rPr>
        <w:t xml:space="preserve"> Therapeutics.</w:t>
      </w:r>
    </w:p>
    <w:p w:rsidR="006D08AF" w:rsidRPr="006D08AF" w:rsidRDefault="006D08AF" w:rsidP="006D08AF">
      <w:pPr>
        <w:rPr>
          <w:rFonts w:ascii="Times New Roman" w:hAnsi="Times New Roman" w:cs="Times New Roman"/>
          <w:sz w:val="20"/>
          <w:szCs w:val="20"/>
        </w:rPr>
      </w:pPr>
    </w:p>
    <w:p w:rsidR="004A645F" w:rsidRPr="00AD3B6A" w:rsidRDefault="00665FD9" w:rsidP="00665FD9">
      <w:pPr>
        <w:pStyle w:val="Heading2"/>
        <w:rPr>
          <w:rFonts w:ascii="Times New Roman" w:hAnsi="Times New Roman" w:cs="Times New Roman"/>
        </w:rPr>
      </w:pPr>
      <w:r w:rsidRPr="00AD3B6A">
        <w:rPr>
          <w:rFonts w:ascii="Times New Roman" w:hAnsi="Times New Roman" w:cs="Times New Roman"/>
        </w:rPr>
        <w:t>Business Strategy</w:t>
      </w:r>
    </w:p>
    <w:p w:rsidR="003E17BF" w:rsidRPr="00AD3B6A" w:rsidRDefault="00665FD9" w:rsidP="00665FD9">
      <w:pPr>
        <w:rPr>
          <w:rFonts w:ascii="Times New Roman" w:hAnsi="Times New Roman" w:cs="Times New Roman"/>
          <w:sz w:val="20"/>
          <w:szCs w:val="20"/>
        </w:rPr>
      </w:pPr>
      <w:r w:rsidRPr="00AD3B6A">
        <w:rPr>
          <w:rFonts w:ascii="Times New Roman" w:hAnsi="Times New Roman" w:cs="Times New Roman"/>
          <w:sz w:val="20"/>
          <w:szCs w:val="20"/>
        </w:rPr>
        <w:t>AstraZeneca have rebuilt their strategies to return to the track of sustainable growth whilst also “creating significant value for patients and shareholders” (</w:t>
      </w:r>
      <w:r w:rsidR="003E17BF" w:rsidRPr="00AD3B6A">
        <w:rPr>
          <w:rFonts w:ascii="Times New Roman" w:hAnsi="Times New Roman" w:cs="Times New Roman"/>
          <w:sz w:val="20"/>
          <w:szCs w:val="20"/>
        </w:rPr>
        <w:t xml:space="preserve">Pascal. </w:t>
      </w:r>
      <w:proofErr w:type="spellStart"/>
      <w:r w:rsidR="003E17BF" w:rsidRPr="00AD3B6A">
        <w:rPr>
          <w:rFonts w:ascii="Times New Roman" w:hAnsi="Times New Roman" w:cs="Times New Roman"/>
          <w:sz w:val="20"/>
          <w:szCs w:val="20"/>
        </w:rPr>
        <w:t>Soriot</w:t>
      </w:r>
      <w:proofErr w:type="spellEnd"/>
      <w:r w:rsidR="003E17BF" w:rsidRPr="00AD3B6A">
        <w:rPr>
          <w:rFonts w:ascii="Times New Roman" w:hAnsi="Times New Roman" w:cs="Times New Roman"/>
          <w:sz w:val="20"/>
          <w:szCs w:val="20"/>
        </w:rPr>
        <w:t>, 2017)</w:t>
      </w:r>
      <w:r w:rsidRPr="00AD3B6A">
        <w:rPr>
          <w:rFonts w:ascii="Times New Roman" w:hAnsi="Times New Roman" w:cs="Times New Roman"/>
          <w:sz w:val="20"/>
          <w:szCs w:val="20"/>
        </w:rPr>
        <w:t xml:space="preserve">. </w:t>
      </w:r>
      <w:r w:rsidR="003E17BF" w:rsidRPr="00AD3B6A">
        <w:rPr>
          <w:rFonts w:ascii="Times New Roman" w:hAnsi="Times New Roman" w:cs="Times New Roman"/>
          <w:sz w:val="20"/>
          <w:szCs w:val="20"/>
        </w:rPr>
        <w:t xml:space="preserve"> The pharmaceutical company ha</w:t>
      </w:r>
      <w:r w:rsidR="00A9594C">
        <w:rPr>
          <w:rFonts w:ascii="Times New Roman" w:hAnsi="Times New Roman" w:cs="Times New Roman"/>
          <w:sz w:val="20"/>
          <w:szCs w:val="20"/>
        </w:rPr>
        <w:t>ve</w:t>
      </w:r>
      <w:r w:rsidR="003E17BF" w:rsidRPr="00AD3B6A">
        <w:rPr>
          <w:rFonts w:ascii="Times New Roman" w:hAnsi="Times New Roman" w:cs="Times New Roman"/>
          <w:sz w:val="20"/>
          <w:szCs w:val="20"/>
        </w:rPr>
        <w:t xml:space="preserve"> three strategies:</w:t>
      </w:r>
    </w:p>
    <w:p w:rsidR="003E17BF" w:rsidRPr="00AD3B6A" w:rsidRDefault="00A9594C" w:rsidP="003E17BF">
      <w:pPr>
        <w:pStyle w:val="ListParagraph"/>
        <w:numPr>
          <w:ilvl w:val="0"/>
          <w:numId w:val="28"/>
        </w:numPr>
        <w:rPr>
          <w:rFonts w:ascii="Times New Roman" w:hAnsi="Times New Roman" w:cs="Times New Roman"/>
          <w:sz w:val="20"/>
          <w:szCs w:val="20"/>
        </w:rPr>
      </w:pPr>
      <w:r>
        <w:rPr>
          <w:rFonts w:ascii="Times New Roman" w:hAnsi="Times New Roman" w:cs="Times New Roman"/>
          <w:sz w:val="20"/>
          <w:szCs w:val="20"/>
        </w:rPr>
        <w:t>“A</w:t>
      </w:r>
      <w:r w:rsidR="003E17BF" w:rsidRPr="00AD3B6A">
        <w:rPr>
          <w:rFonts w:ascii="Times New Roman" w:hAnsi="Times New Roman" w:cs="Times New Roman"/>
          <w:sz w:val="20"/>
          <w:szCs w:val="20"/>
        </w:rPr>
        <w:t>chieve scientific leadership</w:t>
      </w:r>
    </w:p>
    <w:p w:rsidR="003E17BF" w:rsidRPr="00AD3B6A" w:rsidRDefault="00A9594C" w:rsidP="003E17BF">
      <w:pPr>
        <w:pStyle w:val="ListParagraph"/>
        <w:numPr>
          <w:ilvl w:val="0"/>
          <w:numId w:val="28"/>
        </w:numPr>
        <w:rPr>
          <w:rFonts w:ascii="Times New Roman" w:hAnsi="Times New Roman" w:cs="Times New Roman"/>
          <w:sz w:val="20"/>
          <w:szCs w:val="20"/>
        </w:rPr>
      </w:pPr>
      <w:r>
        <w:rPr>
          <w:rFonts w:ascii="Times New Roman" w:hAnsi="Times New Roman" w:cs="Times New Roman"/>
          <w:sz w:val="20"/>
          <w:szCs w:val="20"/>
        </w:rPr>
        <w:t>R</w:t>
      </w:r>
      <w:r w:rsidR="003E17BF" w:rsidRPr="00AD3B6A">
        <w:rPr>
          <w:rFonts w:ascii="Times New Roman" w:hAnsi="Times New Roman" w:cs="Times New Roman"/>
          <w:sz w:val="20"/>
          <w:szCs w:val="20"/>
        </w:rPr>
        <w:t>eturn to growth</w:t>
      </w:r>
    </w:p>
    <w:p w:rsidR="003E17BF" w:rsidRPr="00AD3B6A" w:rsidRDefault="003E17BF" w:rsidP="003E17BF">
      <w:pPr>
        <w:pStyle w:val="ListParagraph"/>
        <w:numPr>
          <w:ilvl w:val="0"/>
          <w:numId w:val="28"/>
        </w:numPr>
        <w:rPr>
          <w:rFonts w:ascii="Times New Roman" w:hAnsi="Times New Roman" w:cs="Times New Roman"/>
          <w:sz w:val="20"/>
          <w:szCs w:val="20"/>
        </w:rPr>
      </w:pPr>
      <w:r w:rsidRPr="00AD3B6A">
        <w:rPr>
          <w:rFonts w:ascii="Times New Roman" w:hAnsi="Times New Roman" w:cs="Times New Roman"/>
          <w:sz w:val="20"/>
          <w:szCs w:val="20"/>
        </w:rPr>
        <w:t>Be a great place to work</w:t>
      </w:r>
      <w:r w:rsidR="00A9594C">
        <w:rPr>
          <w:rFonts w:ascii="Times New Roman" w:hAnsi="Times New Roman" w:cs="Times New Roman"/>
          <w:sz w:val="20"/>
          <w:szCs w:val="20"/>
        </w:rPr>
        <w:t>”</w:t>
      </w:r>
    </w:p>
    <w:p w:rsidR="00BB6CE6" w:rsidRPr="00AD3B6A" w:rsidRDefault="003E17BF" w:rsidP="00BB6CE6">
      <w:pPr>
        <w:rPr>
          <w:rFonts w:ascii="Times New Roman" w:hAnsi="Times New Roman" w:cs="Times New Roman"/>
          <w:sz w:val="20"/>
          <w:szCs w:val="20"/>
        </w:rPr>
      </w:pPr>
      <w:r w:rsidRPr="00AD3B6A">
        <w:rPr>
          <w:rFonts w:ascii="Times New Roman" w:hAnsi="Times New Roman" w:cs="Times New Roman"/>
          <w:sz w:val="20"/>
          <w:szCs w:val="20"/>
        </w:rPr>
        <w:t xml:space="preserve">Regarding the scientific leadership strategy, the company is focusing on the science of creating the pharmaceutical drugs by focusing on cardiovascular and metabolic diseases, oncology and respiratory as well as inflammation and autoimmunity, infection, neuroscience and gastrointestinal diseases. (AstraZeneca, 2017) </w:t>
      </w:r>
    </w:p>
    <w:p w:rsidR="003E17BF" w:rsidRPr="00AD3B6A" w:rsidRDefault="003E17BF" w:rsidP="003E17BF">
      <w:pPr>
        <w:rPr>
          <w:rFonts w:ascii="Times New Roman" w:hAnsi="Times New Roman" w:cs="Times New Roman"/>
        </w:rPr>
      </w:pPr>
    </w:p>
    <w:p w:rsidR="003E17BF" w:rsidRPr="00AD3B6A" w:rsidRDefault="003E17BF" w:rsidP="003E17BF">
      <w:pPr>
        <w:pStyle w:val="Heading2"/>
        <w:rPr>
          <w:rFonts w:ascii="Times New Roman" w:hAnsi="Times New Roman" w:cs="Times New Roman"/>
        </w:rPr>
      </w:pPr>
      <w:r w:rsidRPr="00AD3B6A">
        <w:rPr>
          <w:rFonts w:ascii="Times New Roman" w:hAnsi="Times New Roman" w:cs="Times New Roman"/>
        </w:rPr>
        <w:t>People</w:t>
      </w:r>
    </w:p>
    <w:p w:rsidR="00BB6CE6" w:rsidRPr="00AD3B6A" w:rsidRDefault="003E17BF" w:rsidP="003E17BF">
      <w:pPr>
        <w:rPr>
          <w:rFonts w:ascii="Times New Roman" w:hAnsi="Times New Roman" w:cs="Times New Roman"/>
          <w:sz w:val="20"/>
          <w:szCs w:val="20"/>
        </w:rPr>
      </w:pPr>
      <w:r w:rsidRPr="00AD3B6A">
        <w:rPr>
          <w:rFonts w:ascii="Times New Roman" w:hAnsi="Times New Roman" w:cs="Times New Roman"/>
          <w:sz w:val="20"/>
          <w:szCs w:val="20"/>
        </w:rPr>
        <w:t xml:space="preserve">The pharmaceutical company have an abundance of employees globally and they are actively recruiting new </w:t>
      </w:r>
      <w:r w:rsidR="00BB6CE6" w:rsidRPr="00AD3B6A">
        <w:rPr>
          <w:rFonts w:ascii="Times New Roman" w:hAnsi="Times New Roman" w:cs="Times New Roman"/>
          <w:sz w:val="20"/>
          <w:szCs w:val="20"/>
        </w:rPr>
        <w:t xml:space="preserve">chemistry graduates. </w:t>
      </w:r>
      <w:r w:rsidR="006D08AF">
        <w:rPr>
          <w:rFonts w:ascii="Times New Roman" w:hAnsi="Times New Roman" w:cs="Times New Roman"/>
          <w:sz w:val="20"/>
          <w:szCs w:val="20"/>
        </w:rPr>
        <w:t>L</w:t>
      </w:r>
      <w:r w:rsidR="00BB6CE6" w:rsidRPr="00AD3B6A">
        <w:rPr>
          <w:rFonts w:ascii="Times New Roman" w:hAnsi="Times New Roman" w:cs="Times New Roman"/>
          <w:sz w:val="20"/>
          <w:szCs w:val="20"/>
        </w:rPr>
        <w:t>ast year AstraZeneca took on a 2</w:t>
      </w:r>
      <w:r w:rsidR="00BB6CE6" w:rsidRPr="00AD3B6A">
        <w:rPr>
          <w:rFonts w:ascii="Times New Roman" w:hAnsi="Times New Roman" w:cs="Times New Roman"/>
          <w:sz w:val="20"/>
          <w:szCs w:val="20"/>
          <w:vertAlign w:val="superscript"/>
        </w:rPr>
        <w:t>nd</w:t>
      </w:r>
      <w:r w:rsidR="00BB6CE6" w:rsidRPr="00AD3B6A">
        <w:rPr>
          <w:rFonts w:ascii="Times New Roman" w:hAnsi="Times New Roman" w:cs="Times New Roman"/>
          <w:sz w:val="20"/>
          <w:szCs w:val="20"/>
        </w:rPr>
        <w:t xml:space="preserve"> year student from Cardiff university for the first time. The student applied to continue their studies with the company and worked with AstraZeneca for one year</w:t>
      </w:r>
      <w:r w:rsidR="006D08AF">
        <w:rPr>
          <w:rFonts w:ascii="Times New Roman" w:hAnsi="Times New Roman" w:cs="Times New Roman"/>
          <w:sz w:val="20"/>
          <w:szCs w:val="20"/>
        </w:rPr>
        <w:t xml:space="preserve"> </w:t>
      </w:r>
      <w:r w:rsidR="00BB6CE6" w:rsidRPr="00AD3B6A">
        <w:rPr>
          <w:rFonts w:ascii="Times New Roman" w:hAnsi="Times New Roman" w:cs="Times New Roman"/>
          <w:sz w:val="20"/>
          <w:szCs w:val="20"/>
        </w:rPr>
        <w:t xml:space="preserve">(inside source). </w:t>
      </w:r>
    </w:p>
    <w:p w:rsidR="004A645F" w:rsidRPr="00AD3B6A" w:rsidRDefault="004A645F" w:rsidP="004A645F">
      <w:pPr>
        <w:rPr>
          <w:rFonts w:ascii="Times New Roman" w:hAnsi="Times New Roman" w:cs="Times New Roman"/>
          <w:color w:val="FF0000"/>
          <w:sz w:val="20"/>
          <w:szCs w:val="20"/>
        </w:rPr>
      </w:pPr>
    </w:p>
    <w:p w:rsidR="00BB6CE6" w:rsidRPr="00AD3B6A" w:rsidRDefault="00BB6CE6" w:rsidP="00BB6CE6">
      <w:pPr>
        <w:pStyle w:val="Heading2"/>
        <w:rPr>
          <w:rFonts w:ascii="Times New Roman" w:hAnsi="Times New Roman" w:cs="Times New Roman"/>
        </w:rPr>
      </w:pPr>
      <w:r w:rsidRPr="00AD3B6A">
        <w:rPr>
          <w:rFonts w:ascii="Times New Roman" w:hAnsi="Times New Roman" w:cs="Times New Roman"/>
        </w:rPr>
        <w:t>Leadership</w:t>
      </w:r>
    </w:p>
    <w:p w:rsidR="007009DD" w:rsidRPr="00AD3B6A" w:rsidRDefault="00BB6CE6" w:rsidP="006D08AF">
      <w:pPr>
        <w:rPr>
          <w:rFonts w:ascii="Times New Roman" w:hAnsi="Times New Roman" w:cs="Times New Roman"/>
          <w:sz w:val="20"/>
          <w:szCs w:val="20"/>
        </w:rPr>
      </w:pPr>
      <w:r w:rsidRPr="00AD3B6A">
        <w:rPr>
          <w:rFonts w:ascii="Times New Roman" w:hAnsi="Times New Roman" w:cs="Times New Roman"/>
          <w:sz w:val="20"/>
          <w:szCs w:val="20"/>
        </w:rPr>
        <w:t xml:space="preserve">Within the company there are two main teams, the Board of Directors and the Senior Executive Team. The Directors of the firm are </w:t>
      </w:r>
      <w:r w:rsidR="007009DD" w:rsidRPr="00AD3B6A">
        <w:rPr>
          <w:rFonts w:ascii="Times New Roman" w:hAnsi="Times New Roman" w:cs="Times New Roman"/>
          <w:sz w:val="20"/>
          <w:szCs w:val="20"/>
        </w:rPr>
        <w:t>responsible</w:t>
      </w:r>
      <w:r w:rsidRPr="00AD3B6A">
        <w:rPr>
          <w:rFonts w:ascii="Times New Roman" w:hAnsi="Times New Roman" w:cs="Times New Roman"/>
          <w:sz w:val="20"/>
          <w:szCs w:val="20"/>
        </w:rPr>
        <w:t xml:space="preserve"> for the success or failure of AstraZeneca and the non-executive directors are responsible for having independent and objective judgement on minor decisions and challenging management. </w:t>
      </w:r>
    </w:p>
    <w:p w:rsidR="007009DD" w:rsidRPr="00AD3B6A" w:rsidRDefault="007009DD" w:rsidP="007009DD">
      <w:pPr>
        <w:rPr>
          <w:rFonts w:ascii="Times New Roman" w:hAnsi="Times New Roman" w:cs="Times New Roman"/>
          <w:sz w:val="20"/>
          <w:szCs w:val="20"/>
        </w:rPr>
      </w:pPr>
      <w:r w:rsidRPr="00AD3B6A">
        <w:rPr>
          <w:rFonts w:ascii="Times New Roman" w:hAnsi="Times New Roman" w:cs="Times New Roman"/>
          <w:sz w:val="20"/>
          <w:szCs w:val="20"/>
        </w:rPr>
        <w:lastRenderedPageBreak/>
        <w:t>As well as the Board of Directors, there is the Senior Executive Team (SET) and the Chief Executive Officer (CEO) has the authority to lead the team and retains responsibility for the management, development and performance of the business. The CEO also has the lead in developing AstraZeneca’s strategy for the review and constructive approval by the Board of Directors.</w:t>
      </w:r>
    </w:p>
    <w:p w:rsidR="007009DD" w:rsidRPr="00AD3B6A" w:rsidRDefault="00BD0A2C" w:rsidP="007009DD">
      <w:pPr>
        <w:pStyle w:val="ListParagraph"/>
        <w:numPr>
          <w:ilvl w:val="0"/>
          <w:numId w:val="30"/>
        </w:numPr>
        <w:rPr>
          <w:rFonts w:ascii="Times New Roman" w:hAnsi="Times New Roman" w:cs="Times New Roman"/>
          <w:sz w:val="20"/>
          <w:szCs w:val="20"/>
        </w:rPr>
      </w:pPr>
      <w:r>
        <w:rPr>
          <w:rFonts w:ascii="Times New Roman" w:hAnsi="Times New Roman" w:cs="Times New Roman"/>
          <w:sz w:val="20"/>
          <w:szCs w:val="20"/>
        </w:rPr>
        <w:t>“</w:t>
      </w:r>
      <w:r w:rsidR="007009DD" w:rsidRPr="00AD3B6A">
        <w:rPr>
          <w:rFonts w:ascii="Times New Roman" w:hAnsi="Times New Roman" w:cs="Times New Roman"/>
          <w:sz w:val="20"/>
          <w:szCs w:val="20"/>
        </w:rPr>
        <w:t xml:space="preserve">Pascal </w:t>
      </w:r>
      <w:proofErr w:type="spellStart"/>
      <w:r w:rsidR="007009DD" w:rsidRPr="00AD3B6A">
        <w:rPr>
          <w:rFonts w:ascii="Times New Roman" w:hAnsi="Times New Roman" w:cs="Times New Roman"/>
          <w:sz w:val="20"/>
          <w:szCs w:val="20"/>
        </w:rPr>
        <w:t>Soriot</w:t>
      </w:r>
      <w:proofErr w:type="spellEnd"/>
      <w:r w:rsidR="007009DD" w:rsidRPr="00AD3B6A">
        <w:rPr>
          <w:rFonts w:ascii="Times New Roman" w:hAnsi="Times New Roman" w:cs="Times New Roman"/>
          <w:sz w:val="20"/>
          <w:szCs w:val="20"/>
        </w:rPr>
        <w:t xml:space="preserve"> – Executive Director &amp; CEO</w:t>
      </w:r>
      <w:r>
        <w:rPr>
          <w:rFonts w:ascii="Times New Roman" w:hAnsi="Times New Roman" w:cs="Times New Roman"/>
          <w:sz w:val="20"/>
          <w:szCs w:val="20"/>
        </w:rPr>
        <w:t>”</w:t>
      </w:r>
    </w:p>
    <w:p w:rsidR="007009DD" w:rsidRPr="00AD3B6A" w:rsidRDefault="007009DD" w:rsidP="007009DD">
      <w:pPr>
        <w:rPr>
          <w:rFonts w:ascii="Times New Roman" w:hAnsi="Times New Roman" w:cs="Times New Roman"/>
          <w:sz w:val="20"/>
          <w:szCs w:val="20"/>
        </w:rPr>
      </w:pPr>
      <w:r w:rsidRPr="00AD3B6A">
        <w:rPr>
          <w:rFonts w:ascii="Times New Roman" w:hAnsi="Times New Roman" w:cs="Times New Roman"/>
          <w:sz w:val="20"/>
          <w:szCs w:val="20"/>
        </w:rPr>
        <w:t>(AstraZeneca, 2017)</w:t>
      </w:r>
    </w:p>
    <w:p w:rsidR="00AD3B6A" w:rsidRDefault="00AD3B6A" w:rsidP="007009DD">
      <w:pPr>
        <w:pStyle w:val="Heading2"/>
        <w:rPr>
          <w:rFonts w:ascii="Times New Roman" w:hAnsi="Times New Roman" w:cs="Times New Roman"/>
        </w:rPr>
      </w:pPr>
    </w:p>
    <w:p w:rsidR="007009DD" w:rsidRPr="00AD3B6A" w:rsidRDefault="007009DD" w:rsidP="007009DD">
      <w:pPr>
        <w:pStyle w:val="Heading2"/>
        <w:rPr>
          <w:rFonts w:ascii="Times New Roman" w:hAnsi="Times New Roman" w:cs="Times New Roman"/>
        </w:rPr>
      </w:pPr>
      <w:r w:rsidRPr="00AD3B6A">
        <w:rPr>
          <w:rFonts w:ascii="Times New Roman" w:hAnsi="Times New Roman" w:cs="Times New Roman"/>
        </w:rPr>
        <w:t>Affordability</w:t>
      </w:r>
    </w:p>
    <w:p w:rsidR="00945C0D" w:rsidRPr="00AD3B6A" w:rsidRDefault="007009DD" w:rsidP="007009DD">
      <w:pPr>
        <w:rPr>
          <w:rFonts w:ascii="Times New Roman" w:hAnsi="Times New Roman" w:cs="Times New Roman"/>
          <w:sz w:val="20"/>
          <w:szCs w:val="20"/>
        </w:rPr>
      </w:pPr>
      <w:r w:rsidRPr="00AD3B6A">
        <w:rPr>
          <w:rFonts w:ascii="Times New Roman" w:hAnsi="Times New Roman" w:cs="Times New Roman"/>
          <w:sz w:val="20"/>
          <w:szCs w:val="20"/>
        </w:rPr>
        <w:t xml:space="preserve">AstraZeneca </w:t>
      </w:r>
      <w:r w:rsidR="007042CD" w:rsidRPr="00AD3B6A">
        <w:rPr>
          <w:rFonts w:ascii="Times New Roman" w:hAnsi="Times New Roman" w:cs="Times New Roman"/>
          <w:sz w:val="20"/>
          <w:szCs w:val="20"/>
        </w:rPr>
        <w:t xml:space="preserve">have enabled people to purchase their medicine </w:t>
      </w:r>
      <w:r w:rsidR="00B712BA" w:rsidRPr="00AD3B6A">
        <w:rPr>
          <w:rFonts w:ascii="Times New Roman" w:hAnsi="Times New Roman" w:cs="Times New Roman"/>
          <w:sz w:val="20"/>
          <w:szCs w:val="20"/>
        </w:rPr>
        <w:t xml:space="preserve">by offering </w:t>
      </w:r>
      <w:r w:rsidR="001F2B26" w:rsidRPr="00AD3B6A">
        <w:rPr>
          <w:rFonts w:ascii="Times New Roman" w:hAnsi="Times New Roman" w:cs="Times New Roman"/>
          <w:sz w:val="20"/>
          <w:szCs w:val="20"/>
        </w:rPr>
        <w:t>patient assistance programs for more than 35 years. For people who do not have insurance, AstraZeneca provide a program called, “</w:t>
      </w:r>
      <w:proofErr w:type="spellStart"/>
      <w:r w:rsidR="001F2B26" w:rsidRPr="00AD3B6A">
        <w:rPr>
          <w:rFonts w:ascii="Times New Roman" w:hAnsi="Times New Roman" w:cs="Times New Roman"/>
          <w:sz w:val="20"/>
          <w:szCs w:val="20"/>
        </w:rPr>
        <w:t>AZ&amp;Me</w:t>
      </w:r>
      <w:proofErr w:type="spellEnd"/>
      <w:r w:rsidR="001F2B26" w:rsidRPr="00AD3B6A">
        <w:rPr>
          <w:rFonts w:ascii="Times New Roman" w:hAnsi="Times New Roman" w:cs="Times New Roman"/>
          <w:sz w:val="20"/>
          <w:szCs w:val="20"/>
        </w:rPr>
        <w:t>™ Prescription Savings</w:t>
      </w:r>
      <w:r w:rsidR="00D949ED">
        <w:rPr>
          <w:rFonts w:ascii="Times New Roman" w:hAnsi="Times New Roman" w:cs="Times New Roman"/>
          <w:sz w:val="20"/>
          <w:szCs w:val="20"/>
        </w:rPr>
        <w:t>”</w:t>
      </w:r>
      <w:r w:rsidR="001F2B26" w:rsidRPr="00AD3B6A">
        <w:rPr>
          <w:rFonts w:ascii="Times New Roman" w:hAnsi="Times New Roman" w:cs="Times New Roman"/>
          <w:sz w:val="20"/>
          <w:szCs w:val="20"/>
        </w:rPr>
        <w:t>. This program allows a variety of medicines that AstraZeneca manufacture to be provided at no cost.</w:t>
      </w:r>
      <w:r w:rsidR="00945C0D" w:rsidRPr="00AD3B6A">
        <w:rPr>
          <w:rFonts w:ascii="Times New Roman" w:hAnsi="Times New Roman" w:cs="Times New Roman"/>
          <w:sz w:val="20"/>
          <w:szCs w:val="20"/>
        </w:rPr>
        <w:t xml:space="preserve"> </w:t>
      </w:r>
    </w:p>
    <w:p w:rsidR="00945C0D" w:rsidRPr="00AD3B6A" w:rsidRDefault="00945C0D" w:rsidP="00945C0D">
      <w:pPr>
        <w:rPr>
          <w:rFonts w:ascii="Times New Roman" w:hAnsi="Times New Roman" w:cs="Times New Roman"/>
          <w:sz w:val="20"/>
          <w:szCs w:val="20"/>
        </w:rPr>
      </w:pPr>
      <w:r w:rsidRPr="00AD3B6A">
        <w:rPr>
          <w:rFonts w:ascii="Times New Roman" w:hAnsi="Times New Roman" w:cs="Times New Roman"/>
          <w:sz w:val="20"/>
          <w:szCs w:val="20"/>
        </w:rPr>
        <w:tab/>
        <w:t>AstraZeneca have other resources to enable the public to gain access to medication. This include</w:t>
      </w:r>
      <w:r w:rsidR="00002596">
        <w:rPr>
          <w:rFonts w:ascii="Times New Roman" w:hAnsi="Times New Roman" w:cs="Times New Roman"/>
          <w:sz w:val="20"/>
          <w:szCs w:val="20"/>
        </w:rPr>
        <w:t>s</w:t>
      </w:r>
      <w:r w:rsidRPr="00AD3B6A">
        <w:rPr>
          <w:rFonts w:ascii="Times New Roman" w:hAnsi="Times New Roman" w:cs="Times New Roman"/>
          <w:sz w:val="20"/>
          <w:szCs w:val="20"/>
        </w:rPr>
        <w:t xml:space="preserve"> the Association of Clinicians for the Underserved (ACU) which is a nonprofit organisation that works to help clinics provide better serve the needs of low-income patients. There is </w:t>
      </w:r>
      <w:r w:rsidR="00D949ED">
        <w:rPr>
          <w:rFonts w:ascii="Times New Roman" w:hAnsi="Times New Roman" w:cs="Times New Roman"/>
          <w:sz w:val="20"/>
          <w:szCs w:val="20"/>
        </w:rPr>
        <w:t>“</w:t>
      </w:r>
      <w:r w:rsidRPr="00AD3B6A">
        <w:rPr>
          <w:rFonts w:ascii="Times New Roman" w:hAnsi="Times New Roman" w:cs="Times New Roman"/>
          <w:sz w:val="20"/>
          <w:szCs w:val="20"/>
        </w:rPr>
        <w:t>AstraZeneca Access 360™</w:t>
      </w:r>
      <w:r w:rsidR="00D949ED">
        <w:rPr>
          <w:rFonts w:ascii="Times New Roman" w:hAnsi="Times New Roman" w:cs="Times New Roman"/>
          <w:sz w:val="20"/>
          <w:szCs w:val="20"/>
        </w:rPr>
        <w:t>”</w:t>
      </w:r>
      <w:r w:rsidRPr="00AD3B6A">
        <w:rPr>
          <w:rFonts w:ascii="Times New Roman" w:hAnsi="Times New Roman" w:cs="Times New Roman"/>
          <w:sz w:val="20"/>
          <w:szCs w:val="20"/>
        </w:rPr>
        <w:t xml:space="preserve"> who will provide the potential patient free personal support to gain access to medication needed. Another resource is </w:t>
      </w:r>
      <w:r w:rsidR="00D949ED">
        <w:rPr>
          <w:rFonts w:ascii="Times New Roman" w:hAnsi="Times New Roman" w:cs="Times New Roman"/>
          <w:sz w:val="20"/>
          <w:szCs w:val="20"/>
        </w:rPr>
        <w:t>“</w:t>
      </w:r>
      <w:proofErr w:type="spellStart"/>
      <w:r w:rsidRPr="00AD3B6A">
        <w:rPr>
          <w:rFonts w:ascii="Times New Roman" w:hAnsi="Times New Roman" w:cs="Times New Roman"/>
          <w:sz w:val="20"/>
          <w:szCs w:val="20"/>
        </w:rPr>
        <w:t>BenefitsCheckUp</w:t>
      </w:r>
      <w:proofErr w:type="spellEnd"/>
      <w:r w:rsidRPr="00AD3B6A">
        <w:rPr>
          <w:rFonts w:ascii="Times New Roman" w:hAnsi="Times New Roman" w:cs="Times New Roman"/>
          <w:sz w:val="20"/>
          <w:szCs w:val="20"/>
        </w:rPr>
        <w:t>®</w:t>
      </w:r>
      <w:r w:rsidR="00D949ED">
        <w:rPr>
          <w:rFonts w:ascii="Times New Roman" w:hAnsi="Times New Roman" w:cs="Times New Roman"/>
          <w:sz w:val="20"/>
          <w:szCs w:val="20"/>
        </w:rPr>
        <w:t>”</w:t>
      </w:r>
      <w:r w:rsidRPr="00AD3B6A">
        <w:rPr>
          <w:rFonts w:ascii="Times New Roman" w:hAnsi="Times New Roman" w:cs="Times New Roman"/>
          <w:sz w:val="20"/>
          <w:szCs w:val="20"/>
        </w:rPr>
        <w:t xml:space="preserve"> which is a National Council on Aging and they offer confidential assistance online for seniors and caregivers. </w:t>
      </w:r>
    </w:p>
    <w:p w:rsidR="00AD3B6A" w:rsidRPr="00AD3B6A" w:rsidRDefault="00AD3B6A" w:rsidP="00945C0D">
      <w:pPr>
        <w:rPr>
          <w:rFonts w:ascii="Times New Roman" w:hAnsi="Times New Roman" w:cs="Times New Roman"/>
        </w:rPr>
      </w:pPr>
    </w:p>
    <w:p w:rsidR="00945C0D" w:rsidRPr="00AD3B6A" w:rsidRDefault="00945C0D" w:rsidP="00945C0D">
      <w:pPr>
        <w:pStyle w:val="Heading2"/>
        <w:rPr>
          <w:rFonts w:ascii="Times New Roman" w:hAnsi="Times New Roman" w:cs="Times New Roman"/>
        </w:rPr>
      </w:pPr>
      <w:r w:rsidRPr="00AD3B6A">
        <w:rPr>
          <w:rFonts w:ascii="Times New Roman" w:hAnsi="Times New Roman" w:cs="Times New Roman"/>
        </w:rPr>
        <w:t>Investor Relations</w:t>
      </w:r>
    </w:p>
    <w:p w:rsidR="00F4564E" w:rsidRPr="00AD3B6A" w:rsidRDefault="00945C0D" w:rsidP="00F4564E">
      <w:pPr>
        <w:rPr>
          <w:rFonts w:ascii="Times New Roman" w:hAnsi="Times New Roman" w:cs="Times New Roman"/>
          <w:sz w:val="20"/>
          <w:szCs w:val="20"/>
        </w:rPr>
      </w:pPr>
      <w:r w:rsidRPr="00AD3B6A">
        <w:rPr>
          <w:rFonts w:ascii="Times New Roman" w:hAnsi="Times New Roman" w:cs="Times New Roman"/>
          <w:sz w:val="20"/>
          <w:szCs w:val="20"/>
        </w:rPr>
        <w:t xml:space="preserve">AstraZeneca’s website </w:t>
      </w:r>
      <w:r w:rsidR="00F4564E" w:rsidRPr="00AD3B6A">
        <w:rPr>
          <w:rFonts w:ascii="Times New Roman" w:hAnsi="Times New Roman" w:cs="Times New Roman"/>
          <w:sz w:val="20"/>
          <w:szCs w:val="20"/>
        </w:rPr>
        <w:t xml:space="preserve">holds a lot of information about their investors, sustainability etc. It holds 2016’s Annual Report &amp; Form as well as many enquiries for any potential investors. </w:t>
      </w:r>
    </w:p>
    <w:p w:rsidR="00F4564E" w:rsidRPr="00AD3B6A" w:rsidRDefault="00F4564E" w:rsidP="00F4564E">
      <w:pPr>
        <w:ind w:firstLine="720"/>
        <w:rPr>
          <w:rFonts w:ascii="Times New Roman" w:hAnsi="Times New Roman" w:cs="Times New Roman"/>
          <w:sz w:val="20"/>
          <w:szCs w:val="20"/>
        </w:rPr>
      </w:pPr>
      <w:r w:rsidRPr="00AD3B6A">
        <w:rPr>
          <w:rFonts w:ascii="Times New Roman" w:hAnsi="Times New Roman" w:cs="Times New Roman"/>
          <w:sz w:val="20"/>
          <w:szCs w:val="20"/>
        </w:rPr>
        <w:t xml:space="preserve">As well as this, the Board of Directors have adopted a dividend policy that intends to maintain and grow the dividends each year. Dividends are normally paid twice a year in September and March. </w:t>
      </w:r>
    </w:p>
    <w:p w:rsidR="00F4564E" w:rsidRPr="00AD3B6A" w:rsidRDefault="00F4564E" w:rsidP="00F4564E">
      <w:pPr>
        <w:ind w:firstLine="720"/>
        <w:rPr>
          <w:rFonts w:ascii="Times New Roman" w:hAnsi="Times New Roman" w:cs="Times New Roman"/>
          <w:sz w:val="20"/>
          <w:szCs w:val="20"/>
        </w:rPr>
      </w:pPr>
      <w:r w:rsidRPr="00AD3B6A">
        <w:rPr>
          <w:rFonts w:ascii="Times New Roman" w:hAnsi="Times New Roman" w:cs="Times New Roman"/>
          <w:sz w:val="20"/>
          <w:szCs w:val="20"/>
        </w:rPr>
        <w:t xml:space="preserve">AstraZeneca also supports the principles of good corporate governance in the UK Corporate Governance Code and related guidance. The Board of Directors </w:t>
      </w:r>
      <w:r w:rsidR="00131FEE" w:rsidRPr="00AD3B6A">
        <w:rPr>
          <w:rFonts w:ascii="Times New Roman" w:hAnsi="Times New Roman" w:cs="Times New Roman"/>
          <w:sz w:val="20"/>
          <w:szCs w:val="20"/>
        </w:rPr>
        <w:t xml:space="preserve">is primarily responsible for the Group’s corporate governance and will set the strategy and policies for the business. </w:t>
      </w:r>
    </w:p>
    <w:p w:rsidR="00131FEE" w:rsidRPr="00AD3B6A" w:rsidRDefault="00131FEE" w:rsidP="00131FEE">
      <w:pPr>
        <w:rPr>
          <w:rFonts w:ascii="Times New Roman" w:hAnsi="Times New Roman" w:cs="Times New Roman"/>
          <w:color w:val="FF0000"/>
        </w:rPr>
      </w:pPr>
    </w:p>
    <w:p w:rsidR="00131FEE" w:rsidRPr="00AD3B6A" w:rsidRDefault="00131FEE" w:rsidP="00131FEE">
      <w:pPr>
        <w:pStyle w:val="Heading2"/>
        <w:rPr>
          <w:rFonts w:ascii="Times New Roman" w:hAnsi="Times New Roman" w:cs="Times New Roman"/>
        </w:rPr>
      </w:pPr>
      <w:r w:rsidRPr="00AD3B6A">
        <w:rPr>
          <w:rFonts w:ascii="Times New Roman" w:hAnsi="Times New Roman" w:cs="Times New Roman"/>
        </w:rPr>
        <w:t>Partnerships</w:t>
      </w:r>
    </w:p>
    <w:p w:rsidR="00131FEE" w:rsidRPr="00AD3B6A" w:rsidRDefault="00131FEE" w:rsidP="00131FEE">
      <w:pPr>
        <w:rPr>
          <w:rFonts w:ascii="Times New Roman" w:hAnsi="Times New Roman" w:cs="Times New Roman"/>
          <w:sz w:val="20"/>
          <w:szCs w:val="20"/>
        </w:rPr>
      </w:pPr>
      <w:r w:rsidRPr="00AD3B6A">
        <w:rPr>
          <w:rFonts w:ascii="Times New Roman" w:hAnsi="Times New Roman" w:cs="Times New Roman"/>
          <w:sz w:val="20"/>
          <w:szCs w:val="20"/>
        </w:rPr>
        <w:t>The pharmaceutical company have partnered with many people and businesses to continue innovating new products. AstraZeneca have many areas of interest such as:</w:t>
      </w:r>
    </w:p>
    <w:p w:rsidR="00131FEE" w:rsidRPr="00AD3B6A" w:rsidRDefault="00002596" w:rsidP="00131FEE">
      <w:pPr>
        <w:pStyle w:val="ListParagraph"/>
        <w:numPr>
          <w:ilvl w:val="0"/>
          <w:numId w:val="30"/>
        </w:numPr>
        <w:rPr>
          <w:rFonts w:ascii="Times New Roman" w:hAnsi="Times New Roman" w:cs="Times New Roman"/>
          <w:sz w:val="20"/>
          <w:szCs w:val="20"/>
        </w:rPr>
      </w:pPr>
      <w:r>
        <w:rPr>
          <w:rFonts w:ascii="Times New Roman" w:hAnsi="Times New Roman" w:cs="Times New Roman"/>
          <w:sz w:val="20"/>
          <w:szCs w:val="20"/>
        </w:rPr>
        <w:t>“</w:t>
      </w:r>
      <w:r w:rsidR="00131FEE" w:rsidRPr="00AD3B6A">
        <w:rPr>
          <w:rFonts w:ascii="Times New Roman" w:hAnsi="Times New Roman" w:cs="Times New Roman"/>
          <w:sz w:val="20"/>
          <w:szCs w:val="20"/>
        </w:rPr>
        <w:t>Cardiovascular &amp; Metabolic Diseases</w:t>
      </w:r>
    </w:p>
    <w:p w:rsidR="00131FEE" w:rsidRPr="00AD3B6A" w:rsidRDefault="00131FEE" w:rsidP="00131FEE">
      <w:pPr>
        <w:pStyle w:val="ListParagraph"/>
        <w:numPr>
          <w:ilvl w:val="0"/>
          <w:numId w:val="30"/>
        </w:numPr>
        <w:rPr>
          <w:rFonts w:ascii="Times New Roman" w:hAnsi="Times New Roman" w:cs="Times New Roman"/>
          <w:sz w:val="20"/>
          <w:szCs w:val="20"/>
        </w:rPr>
      </w:pPr>
      <w:r w:rsidRPr="00AD3B6A">
        <w:rPr>
          <w:rFonts w:ascii="Times New Roman" w:hAnsi="Times New Roman" w:cs="Times New Roman"/>
          <w:sz w:val="20"/>
          <w:szCs w:val="20"/>
        </w:rPr>
        <w:t>Oncology</w:t>
      </w:r>
    </w:p>
    <w:p w:rsidR="00131FEE" w:rsidRPr="00AD3B6A" w:rsidRDefault="00131FEE" w:rsidP="00131FEE">
      <w:pPr>
        <w:pStyle w:val="ListParagraph"/>
        <w:numPr>
          <w:ilvl w:val="0"/>
          <w:numId w:val="30"/>
        </w:numPr>
        <w:rPr>
          <w:rFonts w:ascii="Times New Roman" w:hAnsi="Times New Roman" w:cs="Times New Roman"/>
          <w:sz w:val="20"/>
          <w:szCs w:val="20"/>
        </w:rPr>
      </w:pPr>
      <w:r w:rsidRPr="00AD3B6A">
        <w:rPr>
          <w:rFonts w:ascii="Times New Roman" w:hAnsi="Times New Roman" w:cs="Times New Roman"/>
          <w:sz w:val="20"/>
          <w:szCs w:val="20"/>
        </w:rPr>
        <w:t>Respiratory &amp; Autoimmunity</w:t>
      </w:r>
    </w:p>
    <w:p w:rsidR="00131FEE" w:rsidRPr="00AD3B6A" w:rsidRDefault="00131FEE" w:rsidP="00131FEE">
      <w:pPr>
        <w:pStyle w:val="ListParagraph"/>
        <w:numPr>
          <w:ilvl w:val="0"/>
          <w:numId w:val="30"/>
        </w:numPr>
        <w:rPr>
          <w:rFonts w:ascii="Times New Roman" w:hAnsi="Times New Roman" w:cs="Times New Roman"/>
          <w:sz w:val="20"/>
          <w:szCs w:val="20"/>
        </w:rPr>
      </w:pPr>
      <w:r w:rsidRPr="00AD3B6A">
        <w:rPr>
          <w:rFonts w:ascii="Times New Roman" w:hAnsi="Times New Roman" w:cs="Times New Roman"/>
          <w:sz w:val="20"/>
          <w:szCs w:val="20"/>
        </w:rPr>
        <w:t>Infection &amp; Vaccines, Neuroscience</w:t>
      </w:r>
    </w:p>
    <w:p w:rsidR="00131FEE" w:rsidRPr="00AD3B6A" w:rsidRDefault="00131FEE" w:rsidP="00131FEE">
      <w:pPr>
        <w:pStyle w:val="ListParagraph"/>
        <w:numPr>
          <w:ilvl w:val="0"/>
          <w:numId w:val="30"/>
        </w:numPr>
        <w:rPr>
          <w:rFonts w:ascii="Times New Roman" w:hAnsi="Times New Roman" w:cs="Times New Roman"/>
          <w:sz w:val="20"/>
          <w:szCs w:val="20"/>
        </w:rPr>
      </w:pPr>
      <w:r w:rsidRPr="00AD3B6A">
        <w:rPr>
          <w:rFonts w:ascii="Times New Roman" w:hAnsi="Times New Roman" w:cs="Times New Roman"/>
          <w:sz w:val="20"/>
          <w:szCs w:val="20"/>
        </w:rPr>
        <w:t>Personalised Healthcare &amp; Technology</w:t>
      </w:r>
      <w:r w:rsidR="00002596">
        <w:rPr>
          <w:rFonts w:ascii="Times New Roman" w:hAnsi="Times New Roman" w:cs="Times New Roman"/>
          <w:sz w:val="20"/>
          <w:szCs w:val="20"/>
        </w:rPr>
        <w:t>”</w:t>
      </w:r>
    </w:p>
    <w:p w:rsidR="00131FEE" w:rsidRPr="00AD3B6A" w:rsidRDefault="00131FEE" w:rsidP="00131FEE">
      <w:pPr>
        <w:rPr>
          <w:rFonts w:ascii="Times New Roman" w:hAnsi="Times New Roman" w:cs="Times New Roman"/>
          <w:sz w:val="20"/>
          <w:szCs w:val="20"/>
        </w:rPr>
      </w:pPr>
      <w:r w:rsidRPr="00AD3B6A">
        <w:rPr>
          <w:rFonts w:ascii="Times New Roman" w:hAnsi="Times New Roman" w:cs="Times New Roman"/>
          <w:sz w:val="20"/>
          <w:szCs w:val="20"/>
        </w:rPr>
        <w:t xml:space="preserve">An example of AstraZeneca partnering with a company, is in 2016 when the company made an agreement with China Medical System Holdings Ltd. AstraZeneca have also partnered with an organisation treating Alzheimer’s disease. Another example is collaborating with Charles River for a new and innovative drug. </w:t>
      </w:r>
    </w:p>
    <w:p w:rsidR="00131FEE" w:rsidRPr="00AD3B6A" w:rsidRDefault="00131FEE" w:rsidP="00131FEE">
      <w:pPr>
        <w:rPr>
          <w:rFonts w:ascii="Times New Roman" w:hAnsi="Times New Roman" w:cs="Times New Roman"/>
          <w:color w:val="FF0000"/>
          <w:sz w:val="20"/>
          <w:szCs w:val="20"/>
        </w:rPr>
      </w:pPr>
    </w:p>
    <w:p w:rsidR="00131FEE" w:rsidRPr="00AD3B6A" w:rsidRDefault="00131FEE" w:rsidP="00131FEE">
      <w:pPr>
        <w:pStyle w:val="Heading2"/>
        <w:rPr>
          <w:rFonts w:ascii="Times New Roman" w:hAnsi="Times New Roman" w:cs="Times New Roman"/>
        </w:rPr>
      </w:pPr>
      <w:r w:rsidRPr="00AD3B6A">
        <w:rPr>
          <w:rFonts w:ascii="Times New Roman" w:hAnsi="Times New Roman" w:cs="Times New Roman"/>
        </w:rPr>
        <w:t>Negatives</w:t>
      </w:r>
    </w:p>
    <w:p w:rsidR="0003769A" w:rsidRPr="00AD3B6A" w:rsidRDefault="0003769A" w:rsidP="0003769A">
      <w:pPr>
        <w:ind w:firstLine="360"/>
        <w:rPr>
          <w:rFonts w:ascii="Times New Roman" w:hAnsi="Times New Roman" w:cs="Times New Roman"/>
          <w:sz w:val="20"/>
          <w:szCs w:val="20"/>
        </w:rPr>
      </w:pPr>
      <w:r w:rsidRPr="00AD3B6A">
        <w:rPr>
          <w:rFonts w:ascii="Times New Roman" w:hAnsi="Times New Roman" w:cs="Times New Roman"/>
          <w:sz w:val="20"/>
          <w:szCs w:val="20"/>
        </w:rPr>
        <w:t xml:space="preserve">The first case is dated earlier this year where </w:t>
      </w:r>
      <w:r w:rsidR="00E7390D" w:rsidRPr="00AD3B6A">
        <w:rPr>
          <w:rFonts w:ascii="Times New Roman" w:hAnsi="Times New Roman" w:cs="Times New Roman"/>
          <w:sz w:val="20"/>
          <w:szCs w:val="20"/>
        </w:rPr>
        <w:t xml:space="preserve">AstraZeneca’s drug for lung cancer failed to work. </w:t>
      </w:r>
      <w:r w:rsidR="00CF7355" w:rsidRPr="00AD3B6A">
        <w:rPr>
          <w:rFonts w:ascii="Times New Roman" w:hAnsi="Times New Roman" w:cs="Times New Roman"/>
          <w:sz w:val="20"/>
          <w:szCs w:val="20"/>
        </w:rPr>
        <w:t xml:space="preserve">The new drug was named “Mystic” and the failure of the drug has been described as “pretty much the worst-case scenario” (Barber. L, 2017) During phase 3 of the Mystic drug trial, it did not meet the specifications as it had missed </w:t>
      </w:r>
      <w:r w:rsidR="00F30FED" w:rsidRPr="00AD3B6A">
        <w:rPr>
          <w:rFonts w:ascii="Times New Roman" w:hAnsi="Times New Roman" w:cs="Times New Roman"/>
          <w:sz w:val="20"/>
          <w:szCs w:val="20"/>
        </w:rPr>
        <w:t>all</w:t>
      </w:r>
      <w:r w:rsidR="00CF7355" w:rsidRPr="00AD3B6A">
        <w:rPr>
          <w:rFonts w:ascii="Times New Roman" w:hAnsi="Times New Roman" w:cs="Times New Roman"/>
          <w:sz w:val="20"/>
          <w:szCs w:val="20"/>
        </w:rPr>
        <w:t xml:space="preserve"> its endpoints. AstraZeneca </w:t>
      </w:r>
      <w:r w:rsidR="00F30FED" w:rsidRPr="00AD3B6A">
        <w:rPr>
          <w:rFonts w:ascii="Times New Roman" w:hAnsi="Times New Roman" w:cs="Times New Roman"/>
          <w:sz w:val="20"/>
          <w:szCs w:val="20"/>
        </w:rPr>
        <w:t xml:space="preserve">stated that it was a “substantial setback” (Barber. L, 2017). </w:t>
      </w:r>
    </w:p>
    <w:p w:rsidR="007462C9" w:rsidRPr="00AD3B6A" w:rsidRDefault="00F30FED" w:rsidP="007462C9">
      <w:pPr>
        <w:ind w:firstLine="360"/>
        <w:rPr>
          <w:rFonts w:ascii="Times New Roman" w:hAnsi="Times New Roman" w:cs="Times New Roman"/>
          <w:sz w:val="20"/>
          <w:szCs w:val="20"/>
        </w:rPr>
      </w:pPr>
      <w:r w:rsidRPr="00AD3B6A">
        <w:rPr>
          <w:rFonts w:ascii="Times New Roman" w:hAnsi="Times New Roman" w:cs="Times New Roman"/>
          <w:sz w:val="20"/>
          <w:szCs w:val="20"/>
        </w:rPr>
        <w:t xml:space="preserve">In 2016, AstraZeneca faced a multitude of backlash for the Super Bowl commercial they </w:t>
      </w:r>
      <w:r w:rsidR="00002596">
        <w:rPr>
          <w:rFonts w:ascii="Times New Roman" w:hAnsi="Times New Roman" w:cs="Times New Roman"/>
          <w:sz w:val="20"/>
          <w:szCs w:val="20"/>
        </w:rPr>
        <w:t>invested in</w:t>
      </w:r>
      <w:r w:rsidRPr="00AD3B6A">
        <w:rPr>
          <w:rFonts w:ascii="Times New Roman" w:hAnsi="Times New Roman" w:cs="Times New Roman"/>
          <w:sz w:val="20"/>
          <w:szCs w:val="20"/>
        </w:rPr>
        <w:t>. The advertisement was created to stimulate awareness of opioid-induced constipation</w:t>
      </w:r>
      <w:r w:rsidR="00E35FBF" w:rsidRPr="00AD3B6A">
        <w:rPr>
          <w:rFonts w:ascii="Times New Roman" w:hAnsi="Times New Roman" w:cs="Times New Roman"/>
          <w:sz w:val="20"/>
          <w:szCs w:val="20"/>
        </w:rPr>
        <w:t>.</w:t>
      </w:r>
      <w:r w:rsidR="007462C9" w:rsidRPr="00AD3B6A">
        <w:rPr>
          <w:rFonts w:ascii="Times New Roman" w:hAnsi="Times New Roman" w:cs="Times New Roman"/>
          <w:sz w:val="20"/>
          <w:szCs w:val="20"/>
        </w:rPr>
        <w:t xml:space="preserve"> The backlash came from other pharmacists</w:t>
      </w:r>
      <w:r w:rsidR="00BD0A2C">
        <w:rPr>
          <w:rFonts w:ascii="Times New Roman" w:hAnsi="Times New Roman" w:cs="Times New Roman"/>
          <w:sz w:val="20"/>
          <w:szCs w:val="20"/>
        </w:rPr>
        <w:t xml:space="preserve"> </w:t>
      </w:r>
      <w:r w:rsidR="007462C9" w:rsidRPr="00AD3B6A">
        <w:rPr>
          <w:rFonts w:ascii="Times New Roman" w:hAnsi="Times New Roman" w:cs="Times New Roman"/>
          <w:sz w:val="20"/>
          <w:szCs w:val="20"/>
        </w:rPr>
        <w:t xml:space="preserve">who thought the advertisement should have been about chronic pain patients as they truly feel more alone. </w:t>
      </w:r>
    </w:p>
    <w:p w:rsidR="007462C9" w:rsidRPr="00AD3B6A" w:rsidRDefault="007462C9" w:rsidP="007462C9">
      <w:pPr>
        <w:rPr>
          <w:rFonts w:ascii="Times New Roman" w:hAnsi="Times New Roman" w:cs="Times New Roman"/>
          <w:color w:val="FF0000"/>
        </w:rPr>
      </w:pPr>
    </w:p>
    <w:p w:rsidR="007462C9" w:rsidRPr="00AD3B6A" w:rsidRDefault="007462C9" w:rsidP="00D068A6">
      <w:pPr>
        <w:pStyle w:val="Heading2"/>
        <w:rPr>
          <w:rFonts w:ascii="Times New Roman" w:hAnsi="Times New Roman" w:cs="Times New Roman"/>
        </w:rPr>
      </w:pPr>
      <w:r w:rsidRPr="00AD3B6A">
        <w:rPr>
          <w:rFonts w:ascii="Times New Roman" w:hAnsi="Times New Roman" w:cs="Times New Roman"/>
        </w:rPr>
        <w:t>Sustainability</w:t>
      </w:r>
    </w:p>
    <w:p w:rsidR="00D068A6" w:rsidRPr="00AD3B6A" w:rsidRDefault="00D068A6" w:rsidP="007462C9">
      <w:pPr>
        <w:rPr>
          <w:rFonts w:ascii="Times New Roman" w:hAnsi="Times New Roman" w:cs="Times New Roman"/>
          <w:sz w:val="20"/>
          <w:szCs w:val="20"/>
        </w:rPr>
      </w:pPr>
      <w:r w:rsidRPr="00AD3B6A">
        <w:rPr>
          <w:rFonts w:ascii="Times New Roman" w:hAnsi="Times New Roman" w:cs="Times New Roman"/>
          <w:sz w:val="20"/>
          <w:szCs w:val="20"/>
        </w:rPr>
        <w:t xml:space="preserve">The subject of sustainability is very important for AstraZeneca. AstraZeneca is sustainable as </w:t>
      </w:r>
      <w:r w:rsidR="00D90CC2">
        <w:rPr>
          <w:rFonts w:ascii="Times New Roman" w:hAnsi="Times New Roman" w:cs="Times New Roman"/>
          <w:sz w:val="20"/>
          <w:szCs w:val="20"/>
        </w:rPr>
        <w:t>they are</w:t>
      </w:r>
      <w:r w:rsidRPr="00AD3B6A">
        <w:rPr>
          <w:rFonts w:ascii="Times New Roman" w:hAnsi="Times New Roman" w:cs="Times New Roman"/>
          <w:sz w:val="20"/>
          <w:szCs w:val="20"/>
        </w:rPr>
        <w:t xml:space="preserve"> ensuring the </w:t>
      </w:r>
      <w:r w:rsidR="00D90CC2">
        <w:rPr>
          <w:rFonts w:ascii="Times New Roman" w:hAnsi="Times New Roman" w:cs="Times New Roman"/>
          <w:sz w:val="20"/>
          <w:szCs w:val="20"/>
        </w:rPr>
        <w:t xml:space="preserve">welfare </w:t>
      </w:r>
      <w:r w:rsidRPr="00AD3B6A">
        <w:rPr>
          <w:rFonts w:ascii="Times New Roman" w:hAnsi="Times New Roman" w:cs="Times New Roman"/>
          <w:sz w:val="20"/>
          <w:szCs w:val="20"/>
        </w:rPr>
        <w:t xml:space="preserve">of </w:t>
      </w:r>
      <w:r w:rsidR="00D90CC2" w:rsidRPr="00AD3B6A">
        <w:rPr>
          <w:rFonts w:ascii="Times New Roman" w:hAnsi="Times New Roman" w:cs="Times New Roman"/>
          <w:sz w:val="20"/>
          <w:szCs w:val="20"/>
        </w:rPr>
        <w:t>people.</w:t>
      </w:r>
      <w:r w:rsidR="00E42A67" w:rsidRPr="00AD3B6A">
        <w:rPr>
          <w:rFonts w:ascii="Times New Roman" w:hAnsi="Times New Roman" w:cs="Times New Roman"/>
          <w:sz w:val="20"/>
          <w:szCs w:val="20"/>
        </w:rPr>
        <w:t xml:space="preserve"> AstraZeneca have a new strategy for sustainability called, “Securing out Future” which enhances </w:t>
      </w:r>
      <w:r w:rsidR="00E42A67" w:rsidRPr="00AD3B6A">
        <w:rPr>
          <w:rFonts w:ascii="Times New Roman" w:hAnsi="Times New Roman" w:cs="Times New Roman"/>
          <w:sz w:val="20"/>
          <w:szCs w:val="20"/>
        </w:rPr>
        <w:lastRenderedPageBreak/>
        <w:t>their efforts to ensure business growth whilst also identifying their commitments, targets and values.</w:t>
      </w:r>
      <w:r w:rsidR="00C9229E" w:rsidRPr="00AD3B6A">
        <w:rPr>
          <w:rFonts w:ascii="Times New Roman" w:hAnsi="Times New Roman" w:cs="Times New Roman"/>
          <w:sz w:val="20"/>
          <w:szCs w:val="20"/>
        </w:rPr>
        <w:t xml:space="preserve"> T</w:t>
      </w:r>
      <w:r w:rsidR="001E58A8" w:rsidRPr="00AD3B6A">
        <w:rPr>
          <w:rFonts w:ascii="Times New Roman" w:hAnsi="Times New Roman" w:cs="Times New Roman"/>
          <w:sz w:val="20"/>
          <w:szCs w:val="20"/>
        </w:rPr>
        <w:t xml:space="preserve">his strategy extends to 2025 and includes healthcare, environmental footprint and ethics. </w:t>
      </w:r>
    </w:p>
    <w:p w:rsidR="0042522A" w:rsidRPr="00AD3B6A" w:rsidRDefault="0042522A" w:rsidP="007462C9">
      <w:pPr>
        <w:rPr>
          <w:rFonts w:ascii="Times New Roman" w:hAnsi="Times New Roman" w:cs="Times New Roman"/>
        </w:rPr>
      </w:pPr>
    </w:p>
    <w:p w:rsidR="0042522A" w:rsidRPr="00AD3B6A" w:rsidRDefault="0042522A" w:rsidP="0042522A">
      <w:pPr>
        <w:pStyle w:val="Heading3"/>
        <w:rPr>
          <w:rFonts w:ascii="Times New Roman" w:hAnsi="Times New Roman" w:cs="Times New Roman"/>
        </w:rPr>
      </w:pPr>
      <w:r w:rsidRPr="00AD3B6A">
        <w:rPr>
          <w:rFonts w:ascii="Times New Roman" w:hAnsi="Times New Roman" w:cs="Times New Roman"/>
        </w:rPr>
        <w:t>Access to Healthcare</w:t>
      </w:r>
    </w:p>
    <w:p w:rsidR="001778D0" w:rsidRPr="00AD3B6A" w:rsidRDefault="001E58A8" w:rsidP="007462C9">
      <w:pPr>
        <w:rPr>
          <w:rFonts w:ascii="Times New Roman" w:hAnsi="Times New Roman" w:cs="Times New Roman"/>
          <w:sz w:val="20"/>
          <w:szCs w:val="20"/>
        </w:rPr>
      </w:pPr>
      <w:r w:rsidRPr="00AD3B6A">
        <w:rPr>
          <w:rFonts w:ascii="Times New Roman" w:hAnsi="Times New Roman" w:cs="Times New Roman"/>
        </w:rPr>
        <w:tab/>
      </w:r>
      <w:r w:rsidRPr="00AD3B6A">
        <w:rPr>
          <w:rFonts w:ascii="Times New Roman" w:hAnsi="Times New Roman" w:cs="Times New Roman"/>
          <w:sz w:val="20"/>
          <w:szCs w:val="20"/>
        </w:rPr>
        <w:t>Regarding healthcare, AstraZeneca is working to make healthcare more accessible on a global scale</w:t>
      </w:r>
      <w:r w:rsidR="003C55AE" w:rsidRPr="00AD3B6A">
        <w:rPr>
          <w:rFonts w:ascii="Times New Roman" w:hAnsi="Times New Roman" w:cs="Times New Roman"/>
          <w:sz w:val="20"/>
          <w:szCs w:val="20"/>
        </w:rPr>
        <w:t xml:space="preserve">. AstraZeneca have created programs for people who need medicine but do not have access to it. It is also strengthening the healthcare in developing economies by working with many partners and organisation to provide education, health screening, training and support. Examples of their health programs is the Health Heart Africa which </w:t>
      </w:r>
      <w:r w:rsidR="001778D0" w:rsidRPr="00AD3B6A">
        <w:rPr>
          <w:rFonts w:ascii="Times New Roman" w:hAnsi="Times New Roman" w:cs="Times New Roman"/>
          <w:sz w:val="20"/>
          <w:szCs w:val="20"/>
        </w:rPr>
        <w:t xml:space="preserve">helps eliminate the “silent killer” medicines that is primarily in Africa. It was launched in 2014 and in its first year they screened 1,000,000+ patients. </w:t>
      </w:r>
    </w:p>
    <w:p w:rsidR="0042522A" w:rsidRPr="00AD3B6A" w:rsidRDefault="0042522A" w:rsidP="007462C9">
      <w:pPr>
        <w:rPr>
          <w:rFonts w:ascii="Times New Roman" w:hAnsi="Times New Roman" w:cs="Times New Roman"/>
        </w:rPr>
      </w:pPr>
    </w:p>
    <w:p w:rsidR="0042522A" w:rsidRPr="00AD3B6A" w:rsidRDefault="0042522A" w:rsidP="0042522A">
      <w:pPr>
        <w:pStyle w:val="Heading3"/>
        <w:rPr>
          <w:rFonts w:ascii="Times New Roman" w:hAnsi="Times New Roman" w:cs="Times New Roman"/>
        </w:rPr>
      </w:pPr>
      <w:r w:rsidRPr="00AD3B6A">
        <w:rPr>
          <w:rFonts w:ascii="Times New Roman" w:hAnsi="Times New Roman" w:cs="Times New Roman"/>
        </w:rPr>
        <w:t>Environmental Protection</w:t>
      </w:r>
    </w:p>
    <w:p w:rsidR="001778D0" w:rsidRPr="00AD3B6A" w:rsidRDefault="001778D0" w:rsidP="007462C9">
      <w:pPr>
        <w:rPr>
          <w:rFonts w:ascii="Times New Roman" w:hAnsi="Times New Roman" w:cs="Times New Roman"/>
          <w:sz w:val="20"/>
          <w:szCs w:val="20"/>
        </w:rPr>
      </w:pPr>
      <w:r w:rsidRPr="00AD3B6A">
        <w:rPr>
          <w:rFonts w:ascii="Times New Roman" w:hAnsi="Times New Roman" w:cs="Times New Roman"/>
        </w:rPr>
        <w:tab/>
      </w:r>
      <w:r w:rsidRPr="00AD3B6A">
        <w:rPr>
          <w:rFonts w:ascii="Times New Roman" w:hAnsi="Times New Roman" w:cs="Times New Roman"/>
          <w:sz w:val="20"/>
          <w:szCs w:val="20"/>
        </w:rPr>
        <w:t xml:space="preserve">The second sector of their strategy is environmental protection which encourages them to operate in a respective manner by protecting the climate and natural resources. Since 2015, AstraZeneca have reduced their carbon footprint by 5% as well as reducing their water consumption by 5%. </w:t>
      </w:r>
    </w:p>
    <w:p w:rsidR="00871CEC" w:rsidRPr="00AD3B6A" w:rsidRDefault="001778D0" w:rsidP="00871CEC">
      <w:pPr>
        <w:rPr>
          <w:rFonts w:ascii="Times New Roman" w:hAnsi="Times New Roman" w:cs="Times New Roman"/>
          <w:sz w:val="20"/>
          <w:szCs w:val="20"/>
        </w:rPr>
      </w:pPr>
      <w:r w:rsidRPr="00AD3B6A">
        <w:rPr>
          <w:rFonts w:ascii="Times New Roman" w:hAnsi="Times New Roman" w:cs="Times New Roman"/>
          <w:sz w:val="20"/>
          <w:szCs w:val="20"/>
        </w:rPr>
        <w:t>Climate change is a big risk to the</w:t>
      </w:r>
      <w:r w:rsidR="00871CEC" w:rsidRPr="00AD3B6A">
        <w:rPr>
          <w:rFonts w:ascii="Times New Roman" w:hAnsi="Times New Roman" w:cs="Times New Roman"/>
          <w:sz w:val="20"/>
          <w:szCs w:val="20"/>
        </w:rPr>
        <w:t xml:space="preserve"> pharmaceutical business because it has massive potential impacts on our health</w:t>
      </w:r>
      <w:r w:rsidR="00D90CC2">
        <w:rPr>
          <w:rFonts w:ascii="Times New Roman" w:hAnsi="Times New Roman" w:cs="Times New Roman"/>
          <w:sz w:val="20"/>
          <w:szCs w:val="20"/>
        </w:rPr>
        <w:t xml:space="preserve">. </w:t>
      </w:r>
      <w:r w:rsidR="00871CEC" w:rsidRPr="00AD3B6A">
        <w:rPr>
          <w:rFonts w:ascii="Times New Roman" w:hAnsi="Times New Roman" w:cs="Times New Roman"/>
          <w:sz w:val="20"/>
          <w:szCs w:val="20"/>
        </w:rPr>
        <w:t xml:space="preserve">AstraZeneca have discovered that their water consumption is the most at risk, so they will be focusing most of their efforts first on water efficiency on each of their site. </w:t>
      </w:r>
    </w:p>
    <w:p w:rsidR="00871CEC" w:rsidRPr="00AD3B6A" w:rsidRDefault="00871CEC" w:rsidP="00871CEC">
      <w:pPr>
        <w:rPr>
          <w:rFonts w:ascii="Times New Roman" w:hAnsi="Times New Roman" w:cs="Times New Roman"/>
          <w:sz w:val="20"/>
          <w:szCs w:val="20"/>
        </w:rPr>
      </w:pPr>
      <w:r w:rsidRPr="00AD3B6A">
        <w:rPr>
          <w:rFonts w:ascii="Times New Roman" w:hAnsi="Times New Roman" w:cs="Times New Roman"/>
          <w:sz w:val="20"/>
          <w:szCs w:val="20"/>
        </w:rPr>
        <w:t>AstraZeneca’s main targets for 2025 are:</w:t>
      </w:r>
    </w:p>
    <w:p w:rsidR="00871CEC" w:rsidRPr="00AD3B6A" w:rsidRDefault="00BD0A2C" w:rsidP="00871CEC">
      <w:pPr>
        <w:pStyle w:val="ListParagraph"/>
        <w:numPr>
          <w:ilvl w:val="0"/>
          <w:numId w:val="31"/>
        </w:numPr>
        <w:rPr>
          <w:rFonts w:ascii="Times New Roman" w:hAnsi="Times New Roman" w:cs="Times New Roman"/>
          <w:sz w:val="20"/>
          <w:szCs w:val="20"/>
        </w:rPr>
      </w:pPr>
      <w:r>
        <w:rPr>
          <w:rFonts w:ascii="Times New Roman" w:hAnsi="Times New Roman" w:cs="Times New Roman"/>
          <w:sz w:val="20"/>
          <w:szCs w:val="20"/>
        </w:rPr>
        <w:t>“</w:t>
      </w:r>
      <w:r w:rsidR="00871CEC" w:rsidRPr="00AD3B6A">
        <w:rPr>
          <w:rFonts w:ascii="Times New Roman" w:hAnsi="Times New Roman" w:cs="Times New Roman"/>
          <w:sz w:val="20"/>
          <w:szCs w:val="20"/>
        </w:rPr>
        <w:t>To limit their carbon footprint.</w:t>
      </w:r>
    </w:p>
    <w:p w:rsidR="00871CEC" w:rsidRPr="00AD3B6A" w:rsidRDefault="00871CEC" w:rsidP="00871CEC">
      <w:pPr>
        <w:pStyle w:val="ListParagraph"/>
        <w:numPr>
          <w:ilvl w:val="0"/>
          <w:numId w:val="31"/>
        </w:numPr>
        <w:rPr>
          <w:rFonts w:ascii="Times New Roman" w:hAnsi="Times New Roman" w:cs="Times New Roman"/>
          <w:sz w:val="20"/>
          <w:szCs w:val="20"/>
        </w:rPr>
      </w:pPr>
      <w:r w:rsidRPr="00AD3B6A">
        <w:rPr>
          <w:rFonts w:ascii="Times New Roman" w:hAnsi="Times New Roman" w:cs="Times New Roman"/>
          <w:sz w:val="20"/>
          <w:szCs w:val="20"/>
        </w:rPr>
        <w:t>Try to reduce their waste by 10%.</w:t>
      </w:r>
    </w:p>
    <w:p w:rsidR="00871CEC" w:rsidRPr="00AD3B6A" w:rsidRDefault="00871CEC" w:rsidP="00871CEC">
      <w:pPr>
        <w:pStyle w:val="ListParagraph"/>
        <w:numPr>
          <w:ilvl w:val="0"/>
          <w:numId w:val="31"/>
        </w:numPr>
        <w:rPr>
          <w:rFonts w:ascii="Times New Roman" w:hAnsi="Times New Roman" w:cs="Times New Roman"/>
          <w:sz w:val="20"/>
          <w:szCs w:val="20"/>
        </w:rPr>
      </w:pPr>
      <w:r w:rsidRPr="00AD3B6A">
        <w:rPr>
          <w:rFonts w:ascii="Times New Roman" w:hAnsi="Times New Roman" w:cs="Times New Roman"/>
          <w:sz w:val="20"/>
          <w:szCs w:val="20"/>
        </w:rPr>
        <w:t>Reduce the amount of water usage at each site.</w:t>
      </w:r>
    </w:p>
    <w:p w:rsidR="00871CEC" w:rsidRPr="00AD3B6A" w:rsidRDefault="00871CEC" w:rsidP="00871CEC">
      <w:pPr>
        <w:pStyle w:val="ListParagraph"/>
        <w:numPr>
          <w:ilvl w:val="0"/>
          <w:numId w:val="31"/>
        </w:numPr>
        <w:rPr>
          <w:rFonts w:ascii="Times New Roman" w:hAnsi="Times New Roman" w:cs="Times New Roman"/>
          <w:sz w:val="20"/>
          <w:szCs w:val="20"/>
        </w:rPr>
      </w:pPr>
      <w:r w:rsidRPr="00AD3B6A">
        <w:rPr>
          <w:rFonts w:ascii="Times New Roman" w:hAnsi="Times New Roman" w:cs="Times New Roman"/>
          <w:sz w:val="20"/>
          <w:szCs w:val="20"/>
        </w:rPr>
        <w:t>To reach the target of using 90% natural resources in each medicine</w:t>
      </w:r>
      <w:r w:rsidR="00BD0A2C">
        <w:rPr>
          <w:rFonts w:ascii="Times New Roman" w:hAnsi="Times New Roman" w:cs="Times New Roman"/>
          <w:sz w:val="20"/>
          <w:szCs w:val="20"/>
        </w:rPr>
        <w:t>.”</w:t>
      </w:r>
    </w:p>
    <w:p w:rsidR="00871CEC" w:rsidRPr="00AD3B6A" w:rsidRDefault="00871CEC" w:rsidP="00871CEC">
      <w:pPr>
        <w:rPr>
          <w:rFonts w:ascii="Times New Roman" w:hAnsi="Times New Roman" w:cs="Times New Roman"/>
          <w:sz w:val="20"/>
          <w:szCs w:val="20"/>
        </w:rPr>
      </w:pPr>
      <w:r w:rsidRPr="00AD3B6A">
        <w:rPr>
          <w:rFonts w:ascii="Times New Roman" w:hAnsi="Times New Roman" w:cs="Times New Roman"/>
          <w:sz w:val="20"/>
          <w:szCs w:val="20"/>
        </w:rPr>
        <w:t xml:space="preserve">It is also in AstraZeneca’s best interest to ensure the biodiversity of their land. To do this, they are managing their sites to support sustainable ecosystems and encourage wildlife to benefit the local community. </w:t>
      </w:r>
      <w:r w:rsidR="0042522A" w:rsidRPr="00AD3B6A">
        <w:rPr>
          <w:rFonts w:ascii="Times New Roman" w:hAnsi="Times New Roman" w:cs="Times New Roman"/>
          <w:sz w:val="20"/>
          <w:szCs w:val="20"/>
        </w:rPr>
        <w:t xml:space="preserve">The company is actively supporting the principles of the Convention on Biological Diversity and are using these principles for each location. This includes conserving native habitats and creating refuges for flora and fauna. </w:t>
      </w:r>
    </w:p>
    <w:p w:rsidR="0042522A" w:rsidRPr="00AD3B6A" w:rsidRDefault="0042522A" w:rsidP="00871CEC">
      <w:pPr>
        <w:rPr>
          <w:rFonts w:ascii="Times New Roman" w:hAnsi="Times New Roman" w:cs="Times New Roman"/>
          <w:sz w:val="20"/>
          <w:szCs w:val="20"/>
        </w:rPr>
      </w:pPr>
      <w:r w:rsidRPr="00AD3B6A">
        <w:rPr>
          <w:rFonts w:ascii="Times New Roman" w:hAnsi="Times New Roman" w:cs="Times New Roman"/>
          <w:sz w:val="20"/>
          <w:szCs w:val="20"/>
        </w:rPr>
        <w:t xml:space="preserve">As well as this, the pharmaceutical company is committed to sourcing 100% of their electricity from renewable energy to adapt to climate change. </w:t>
      </w:r>
    </w:p>
    <w:p w:rsidR="0042522A" w:rsidRPr="00AD3B6A" w:rsidRDefault="0042522A" w:rsidP="00871CEC">
      <w:pPr>
        <w:rPr>
          <w:rFonts w:ascii="Times New Roman" w:hAnsi="Times New Roman" w:cs="Times New Roman"/>
        </w:rPr>
      </w:pPr>
    </w:p>
    <w:p w:rsidR="007462C9" w:rsidRPr="00AD3B6A" w:rsidRDefault="0042522A" w:rsidP="0042522A">
      <w:pPr>
        <w:pStyle w:val="Heading3"/>
        <w:rPr>
          <w:rFonts w:ascii="Times New Roman" w:hAnsi="Times New Roman" w:cs="Times New Roman"/>
        </w:rPr>
      </w:pPr>
      <w:r w:rsidRPr="00AD3B6A">
        <w:rPr>
          <w:rFonts w:ascii="Times New Roman" w:hAnsi="Times New Roman" w:cs="Times New Roman"/>
        </w:rPr>
        <w:t>Ethics &amp; Transparency</w:t>
      </w:r>
    </w:p>
    <w:p w:rsidR="0042522A" w:rsidRPr="00AD3B6A" w:rsidRDefault="0042522A" w:rsidP="0042522A">
      <w:pPr>
        <w:rPr>
          <w:rFonts w:ascii="Times New Roman" w:hAnsi="Times New Roman" w:cs="Times New Roman"/>
          <w:sz w:val="20"/>
          <w:szCs w:val="20"/>
        </w:rPr>
      </w:pPr>
      <w:r w:rsidRPr="00AD3B6A">
        <w:rPr>
          <w:rFonts w:ascii="Times New Roman" w:hAnsi="Times New Roman" w:cs="Times New Roman"/>
          <w:sz w:val="20"/>
          <w:szCs w:val="20"/>
        </w:rPr>
        <w:t xml:space="preserve">It is important to AstraZeneca to lead the pharmaceutical “industry by demonstrating ethical and transparent business practices” (AstraZeneca, 2017). </w:t>
      </w:r>
      <w:r w:rsidR="004858AB" w:rsidRPr="00AD3B6A">
        <w:rPr>
          <w:rFonts w:ascii="Times New Roman" w:hAnsi="Times New Roman" w:cs="Times New Roman"/>
          <w:sz w:val="20"/>
          <w:szCs w:val="20"/>
        </w:rPr>
        <w:t xml:space="preserve">The pharmaceutical company is the leader of the medical industry which means that they have a responsibility to uphold their ethical responsibility. An example of this is their approach to bioethics which includes the use of animal in science, treatment of patients in clinical trials and the treatment of their suppliers. </w:t>
      </w:r>
    </w:p>
    <w:p w:rsidR="004858AB" w:rsidRPr="00AD3B6A" w:rsidRDefault="004858AB" w:rsidP="0042522A">
      <w:pPr>
        <w:rPr>
          <w:rFonts w:ascii="Times New Roman" w:hAnsi="Times New Roman" w:cs="Times New Roman"/>
          <w:sz w:val="20"/>
          <w:szCs w:val="20"/>
        </w:rPr>
      </w:pPr>
      <w:r w:rsidRPr="00AD3B6A">
        <w:rPr>
          <w:rFonts w:ascii="Times New Roman" w:hAnsi="Times New Roman" w:cs="Times New Roman"/>
          <w:sz w:val="20"/>
          <w:szCs w:val="20"/>
        </w:rPr>
        <w:t>To do this, the company have required that every employee will be held accountable for their individual behavior and not upholding AstraZeneca’s values. The staff now have a more efficient way to contact the correct people to report breaches or any concerns anonymously with the knowledge that they will be supported and protection from any retaliation</w:t>
      </w:r>
      <w:r w:rsidR="00BC7E0F" w:rsidRPr="00AD3B6A">
        <w:rPr>
          <w:rFonts w:ascii="Times New Roman" w:hAnsi="Times New Roman" w:cs="Times New Roman"/>
          <w:sz w:val="20"/>
          <w:szCs w:val="20"/>
        </w:rPr>
        <w:t xml:space="preserve"> as each report is investigated fully. </w:t>
      </w:r>
    </w:p>
    <w:p w:rsidR="00BC7E0F" w:rsidRPr="00AD3B6A" w:rsidRDefault="00BC7E0F" w:rsidP="0042522A">
      <w:pPr>
        <w:rPr>
          <w:rFonts w:ascii="Times New Roman" w:hAnsi="Times New Roman" w:cs="Times New Roman"/>
          <w:sz w:val="20"/>
          <w:szCs w:val="20"/>
        </w:rPr>
      </w:pPr>
      <w:r w:rsidRPr="00AD3B6A">
        <w:rPr>
          <w:rFonts w:ascii="Times New Roman" w:hAnsi="Times New Roman" w:cs="Times New Roman"/>
          <w:sz w:val="20"/>
          <w:szCs w:val="20"/>
        </w:rPr>
        <w:t xml:space="preserve">AstraZeneca evaluate their suppliers to ensure that they agree with the suppliers’ ethical values and their training programs. By doing this, it ensures that human rights, health &amp; safety, environmental sustainability and diversity have more priority within the business. </w:t>
      </w:r>
    </w:p>
    <w:p w:rsidR="00AD3B6A" w:rsidRDefault="00BC7E0F" w:rsidP="00AD3B6A">
      <w:pPr>
        <w:rPr>
          <w:rFonts w:ascii="Times New Roman" w:hAnsi="Times New Roman" w:cs="Times New Roman"/>
          <w:sz w:val="20"/>
          <w:szCs w:val="20"/>
        </w:rPr>
      </w:pPr>
      <w:r w:rsidRPr="00AD3B6A">
        <w:rPr>
          <w:rFonts w:ascii="Times New Roman" w:hAnsi="Times New Roman" w:cs="Times New Roman"/>
          <w:sz w:val="20"/>
          <w:szCs w:val="20"/>
        </w:rPr>
        <w:t xml:space="preserve">Despite all of this, AstraZeneca is a pharmaceutical company which means that there is a dire need for the medicines to be right. The </w:t>
      </w:r>
      <w:r w:rsidR="00BD0A2C">
        <w:rPr>
          <w:rFonts w:ascii="Times New Roman" w:hAnsi="Times New Roman" w:cs="Times New Roman"/>
          <w:sz w:val="20"/>
          <w:szCs w:val="20"/>
        </w:rPr>
        <w:t>“</w:t>
      </w:r>
      <w:r w:rsidRPr="00AD3B6A">
        <w:rPr>
          <w:rFonts w:ascii="Times New Roman" w:hAnsi="Times New Roman" w:cs="Times New Roman"/>
          <w:sz w:val="20"/>
          <w:szCs w:val="20"/>
        </w:rPr>
        <w:t>patient safety</w:t>
      </w:r>
      <w:r w:rsidR="00BD0A2C">
        <w:rPr>
          <w:rFonts w:ascii="Times New Roman" w:hAnsi="Times New Roman" w:cs="Times New Roman"/>
          <w:sz w:val="20"/>
          <w:szCs w:val="20"/>
        </w:rPr>
        <w:t>”</w:t>
      </w:r>
      <w:r w:rsidRPr="00AD3B6A">
        <w:rPr>
          <w:rFonts w:ascii="Times New Roman" w:hAnsi="Times New Roman" w:cs="Times New Roman"/>
          <w:sz w:val="20"/>
          <w:szCs w:val="20"/>
        </w:rPr>
        <w:t xml:space="preserve"> is the utmost priority as medicine have an inherent risk and </w:t>
      </w:r>
      <w:r w:rsidR="001617EB" w:rsidRPr="00AD3B6A">
        <w:rPr>
          <w:rFonts w:ascii="Times New Roman" w:hAnsi="Times New Roman" w:cs="Times New Roman"/>
          <w:sz w:val="20"/>
          <w:szCs w:val="20"/>
        </w:rPr>
        <w:t xml:space="preserve">it is vital that during the clinical trials, the patient care is extensive. As well as this, the medicines must be extensively reviewed to ensure </w:t>
      </w:r>
      <w:r w:rsidR="00BD0A2C">
        <w:rPr>
          <w:rFonts w:ascii="Times New Roman" w:hAnsi="Times New Roman" w:cs="Times New Roman"/>
          <w:sz w:val="20"/>
          <w:szCs w:val="20"/>
        </w:rPr>
        <w:t>“</w:t>
      </w:r>
      <w:r w:rsidR="001617EB" w:rsidRPr="00AD3B6A">
        <w:rPr>
          <w:rFonts w:ascii="Times New Roman" w:hAnsi="Times New Roman" w:cs="Times New Roman"/>
          <w:sz w:val="20"/>
          <w:szCs w:val="20"/>
        </w:rPr>
        <w:t>patient safety</w:t>
      </w:r>
      <w:r w:rsidR="00BD0A2C">
        <w:rPr>
          <w:rFonts w:ascii="Times New Roman" w:hAnsi="Times New Roman" w:cs="Times New Roman"/>
          <w:sz w:val="20"/>
          <w:szCs w:val="20"/>
        </w:rPr>
        <w:t>”</w:t>
      </w:r>
      <w:r w:rsidR="001617EB" w:rsidRPr="00AD3B6A">
        <w:rPr>
          <w:rFonts w:ascii="Times New Roman" w:hAnsi="Times New Roman" w:cs="Times New Roman"/>
          <w:sz w:val="20"/>
          <w:szCs w:val="20"/>
        </w:rPr>
        <w:t xml:space="preserve">. </w:t>
      </w:r>
    </w:p>
    <w:p w:rsidR="00AD3B6A" w:rsidRDefault="00AD3B6A" w:rsidP="00AD3B6A">
      <w:pPr>
        <w:rPr>
          <w:rFonts w:ascii="Times New Roman" w:hAnsi="Times New Roman" w:cs="Times New Roman"/>
        </w:rPr>
      </w:pPr>
    </w:p>
    <w:p w:rsidR="001617EB" w:rsidRPr="00AD3B6A" w:rsidRDefault="001617EB" w:rsidP="00AD3B6A">
      <w:pPr>
        <w:pStyle w:val="Heading1"/>
        <w:rPr>
          <w:sz w:val="20"/>
          <w:szCs w:val="20"/>
        </w:rPr>
      </w:pPr>
      <w:r w:rsidRPr="00AD3B6A">
        <w:t>Conclusion</w:t>
      </w:r>
    </w:p>
    <w:p w:rsidR="00665FD9" w:rsidRDefault="001617EB" w:rsidP="00665FD9">
      <w:pPr>
        <w:rPr>
          <w:rFonts w:ascii="Times New Roman" w:hAnsi="Times New Roman" w:cs="Times New Roman"/>
          <w:sz w:val="20"/>
          <w:szCs w:val="20"/>
        </w:rPr>
      </w:pPr>
      <w:r w:rsidRPr="00AD3B6A">
        <w:rPr>
          <w:rFonts w:ascii="Times New Roman" w:hAnsi="Times New Roman" w:cs="Times New Roman"/>
          <w:sz w:val="20"/>
          <w:szCs w:val="20"/>
        </w:rPr>
        <w:t xml:space="preserve">In conclusion, the pharmaceutical company works to ensure their patient and consumer safety by working with third party companies to ensure that their medicines are not sold on the black market. It is important to AstraZeneca to continue contributing to sustainability by not only converting to renewable energy and reducing the amount of water </w:t>
      </w:r>
      <w:r w:rsidRPr="00AD3B6A">
        <w:rPr>
          <w:rFonts w:ascii="Times New Roman" w:hAnsi="Times New Roman" w:cs="Times New Roman"/>
          <w:sz w:val="20"/>
          <w:szCs w:val="20"/>
        </w:rPr>
        <w:lastRenderedPageBreak/>
        <w:t xml:space="preserve">and waste they use, but also by continuing to ensure the sustainability of life. When looking for negative stories of the company, I found plenty of it’s suppliers that it has dumped but hardly anything about the company itself. Clearly it is doing something right since it is the top leading pharmaceutical company in the world. </w:t>
      </w:r>
    </w:p>
    <w:p w:rsidR="00C113CF" w:rsidRDefault="00C113CF" w:rsidP="00665FD9">
      <w:pPr>
        <w:rPr>
          <w:rFonts w:ascii="Times New Roman" w:hAnsi="Times New Roman" w:cs="Times New Roman"/>
          <w:sz w:val="20"/>
          <w:szCs w:val="20"/>
        </w:rPr>
      </w:pPr>
    </w:p>
    <w:p w:rsidR="00C113CF" w:rsidRDefault="00C113CF" w:rsidP="00C113CF">
      <w:pPr>
        <w:pStyle w:val="Heading1"/>
      </w:pPr>
      <w:r>
        <w:t xml:space="preserve">Word Count: </w:t>
      </w:r>
    </w:p>
    <w:p w:rsidR="00C113CF" w:rsidRPr="00C113CF" w:rsidRDefault="0017511D" w:rsidP="00C113CF">
      <w:r>
        <w:t>1,491</w:t>
      </w:r>
      <w:bookmarkStart w:id="0" w:name="_GoBack"/>
      <w:bookmarkEnd w:id="0"/>
    </w:p>
    <w:p w:rsidR="00665FD9" w:rsidRPr="00AD3B6A" w:rsidRDefault="00665FD9" w:rsidP="001617EB">
      <w:pPr>
        <w:pStyle w:val="Heading1"/>
        <w:rPr>
          <w:rFonts w:ascii="Times New Roman" w:hAnsi="Times New Roman" w:cs="Times New Roman"/>
        </w:rPr>
      </w:pPr>
      <w:r w:rsidRPr="00AD3B6A">
        <w:rPr>
          <w:rFonts w:ascii="Times New Roman" w:hAnsi="Times New Roman" w:cs="Times New Roman"/>
        </w:rPr>
        <w:t>References</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“Affordability.” </w:t>
      </w:r>
      <w:r w:rsidRPr="00AD3B6A">
        <w:rPr>
          <w:rFonts w:ascii="Times New Roman" w:hAnsi="Times New Roman" w:cs="Times New Roman"/>
          <w:i/>
        </w:rPr>
        <w:t>AstraZeneca US</w:t>
      </w:r>
      <w:r w:rsidRPr="00AD3B6A">
        <w:rPr>
          <w:rFonts w:ascii="Times New Roman" w:hAnsi="Times New Roman" w:cs="Times New Roman"/>
        </w:rPr>
        <w:t>, https://www.astrazeneca-us.com/medicines/Affordability.html</w:t>
      </w:r>
      <w:r w:rsidRPr="00AD3B6A">
        <w:rPr>
          <w:rStyle w:val="Hyperlink"/>
          <w:rFonts w:ascii="Times New Roman" w:hAnsi="Times New Roman" w:cs="Times New Roman"/>
          <w:u w:val="none"/>
        </w:rPr>
        <w:t xml:space="preserve"> </w:t>
      </w:r>
    </w:p>
    <w:p w:rsidR="00AD3B6A" w:rsidRPr="00AD3B6A" w:rsidRDefault="00AD3B6A" w:rsidP="00AD3B6A">
      <w:pPr>
        <w:ind w:left="720" w:hanging="720"/>
        <w:rPr>
          <w:rFonts w:ascii="Times New Roman" w:hAnsi="Times New Roman" w:cs="Times New Roman"/>
        </w:rPr>
      </w:pPr>
      <w:r w:rsidRPr="00AD3B6A">
        <w:rPr>
          <w:rFonts w:ascii="Times New Roman" w:hAnsi="Times New Roman" w:cs="Times New Roman"/>
        </w:rPr>
        <w:t xml:space="preserve">“AstraZeneca Enters Agreement with </w:t>
      </w:r>
      <w:proofErr w:type="spellStart"/>
      <w:r w:rsidRPr="00AD3B6A">
        <w:rPr>
          <w:rFonts w:ascii="Times New Roman" w:hAnsi="Times New Roman" w:cs="Times New Roman"/>
        </w:rPr>
        <w:t>TerSera</w:t>
      </w:r>
      <w:proofErr w:type="spellEnd"/>
      <w:r w:rsidRPr="00AD3B6A">
        <w:rPr>
          <w:rFonts w:ascii="Times New Roman" w:hAnsi="Times New Roman" w:cs="Times New Roman"/>
        </w:rPr>
        <w:t xml:space="preserve"> Therapeutics for Zoladex in the US and Canada.” </w:t>
      </w:r>
      <w:r w:rsidRPr="00AD3B6A">
        <w:rPr>
          <w:rFonts w:ascii="Times New Roman" w:hAnsi="Times New Roman" w:cs="Times New Roman"/>
          <w:i/>
        </w:rPr>
        <w:t>AstraZeneca – Research-Based Biopharmaceutical Company</w:t>
      </w:r>
      <w:r w:rsidRPr="00AD3B6A">
        <w:rPr>
          <w:rFonts w:ascii="Times New Roman" w:hAnsi="Times New Roman" w:cs="Times New Roman"/>
        </w:rPr>
        <w:t>, 20 Feb. 2017, https://www.astrazeneca.com/media-centre/press-releases/2017/astrazeneca-enters-agreement-with-tersera-therapeutics-for-zoladex-in-the-us-and-canada-20022017.html</w:t>
      </w:r>
    </w:p>
    <w:p w:rsidR="00AD3B6A" w:rsidRPr="00AD3B6A" w:rsidRDefault="00AD3B6A" w:rsidP="00AD3B6A">
      <w:pPr>
        <w:ind w:left="720" w:hanging="720"/>
        <w:rPr>
          <w:rStyle w:val="Hyperlink"/>
          <w:rFonts w:ascii="Times New Roman" w:hAnsi="Times New Roman" w:cs="Times New Roman"/>
          <w:u w:val="none"/>
        </w:rPr>
      </w:pPr>
      <w:r w:rsidRPr="00AD3B6A">
        <w:rPr>
          <w:rStyle w:val="Hyperlink"/>
          <w:rFonts w:ascii="Times New Roman" w:hAnsi="Times New Roman" w:cs="Times New Roman"/>
          <w:color w:val="auto"/>
          <w:u w:val="none"/>
        </w:rPr>
        <w:t xml:space="preserve">“AstraZeneca in the UK.” </w:t>
      </w:r>
      <w:r w:rsidRPr="00AD3B6A">
        <w:rPr>
          <w:rStyle w:val="Hyperlink"/>
          <w:rFonts w:ascii="Times New Roman" w:hAnsi="Times New Roman" w:cs="Times New Roman"/>
          <w:i/>
          <w:color w:val="auto"/>
          <w:u w:val="none"/>
        </w:rPr>
        <w:t>About Us</w:t>
      </w:r>
      <w:r w:rsidRPr="00AD3B6A">
        <w:rPr>
          <w:rStyle w:val="Hyperlink"/>
          <w:rFonts w:ascii="Times New Roman" w:hAnsi="Times New Roman" w:cs="Times New Roman"/>
          <w:color w:val="auto"/>
          <w:u w:val="none"/>
        </w:rPr>
        <w:t xml:space="preserve">, </w:t>
      </w:r>
      <w:r w:rsidRPr="00AD3B6A">
        <w:rPr>
          <w:rFonts w:ascii="Times New Roman" w:hAnsi="Times New Roman" w:cs="Times New Roman"/>
        </w:rPr>
        <w:t>https://www.astrazeneca.co.uk/about-us.html</w:t>
      </w:r>
    </w:p>
    <w:p w:rsidR="00AD3B6A" w:rsidRPr="00AD3B6A" w:rsidRDefault="00AD3B6A" w:rsidP="00AD3B6A">
      <w:pPr>
        <w:ind w:left="720" w:hanging="720"/>
        <w:rPr>
          <w:rStyle w:val="Hyperlink"/>
          <w:rFonts w:ascii="Times New Roman" w:hAnsi="Times New Roman" w:cs="Times New Roman"/>
          <w:u w:val="none"/>
        </w:rPr>
      </w:pPr>
      <w:r w:rsidRPr="00AD3B6A">
        <w:rPr>
          <w:rStyle w:val="Hyperlink"/>
          <w:rFonts w:ascii="Times New Roman" w:hAnsi="Times New Roman" w:cs="Times New Roman"/>
          <w:color w:val="auto"/>
          <w:u w:val="none"/>
        </w:rPr>
        <w:t xml:space="preserve">“AstraZeneca to Invest £120 Million in New Manufacturing Facility to Produce Zoladex in Macclesfield.” </w:t>
      </w:r>
      <w:r w:rsidRPr="00AD3B6A">
        <w:rPr>
          <w:rStyle w:val="Hyperlink"/>
          <w:rFonts w:ascii="Times New Roman" w:hAnsi="Times New Roman" w:cs="Times New Roman"/>
          <w:i/>
          <w:color w:val="auto"/>
          <w:u w:val="none"/>
        </w:rPr>
        <w:t>AstraZeneca – Research-Based Biopharmaceutical Company</w:t>
      </w:r>
      <w:r w:rsidRPr="00AD3B6A">
        <w:rPr>
          <w:rStyle w:val="Hyperlink"/>
          <w:rFonts w:ascii="Times New Roman" w:hAnsi="Times New Roman" w:cs="Times New Roman"/>
          <w:color w:val="auto"/>
          <w:u w:val="none"/>
        </w:rPr>
        <w:t xml:space="preserve">, 11 Nov. 2013, </w:t>
      </w:r>
      <w:r w:rsidRPr="00AD3B6A">
        <w:rPr>
          <w:rFonts w:ascii="Times New Roman" w:hAnsi="Times New Roman" w:cs="Times New Roman"/>
        </w:rPr>
        <w:t>https://www.astrazeneca.com/media-centre/press-releases/2013/astrazeneca-manufacturing-facility-macclesfield-zoladex-prostate-cancer-treatment-11112013.html#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“AZ Agrees to $320m Deal for Zoladex.” </w:t>
      </w:r>
      <w:r w:rsidRPr="00AD3B6A">
        <w:rPr>
          <w:rFonts w:ascii="Times New Roman" w:hAnsi="Times New Roman" w:cs="Times New Roman"/>
          <w:i/>
        </w:rPr>
        <w:t xml:space="preserve">PMLiVE Site, </w:t>
      </w:r>
      <w:proofErr w:type="spellStart"/>
      <w:r w:rsidRPr="00AD3B6A">
        <w:rPr>
          <w:rFonts w:ascii="Times New Roman" w:hAnsi="Times New Roman" w:cs="Times New Roman"/>
          <w:i/>
        </w:rPr>
        <w:t>PMGroup</w:t>
      </w:r>
      <w:proofErr w:type="spellEnd"/>
      <w:r w:rsidRPr="00AD3B6A">
        <w:rPr>
          <w:rFonts w:ascii="Times New Roman" w:hAnsi="Times New Roman" w:cs="Times New Roman"/>
          <w:i/>
        </w:rPr>
        <w:t xml:space="preserve"> Worldwide Limited,</w:t>
      </w:r>
      <w:r w:rsidRPr="00AD3B6A">
        <w:rPr>
          <w:rFonts w:ascii="Times New Roman" w:hAnsi="Times New Roman" w:cs="Times New Roman"/>
        </w:rPr>
        <w:t xml:space="preserve"> 20 Feb. 2017, http://www.pmlive.com/pharma_news/az_agrees_to_$320m_deal_for_zoladex_1187108</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“Big Pharma &amp; Medical Device Manufacturers.” </w:t>
      </w:r>
      <w:proofErr w:type="spellStart"/>
      <w:r w:rsidRPr="00AD3B6A">
        <w:rPr>
          <w:rFonts w:ascii="Times New Roman" w:hAnsi="Times New Roman" w:cs="Times New Roman"/>
          <w:i/>
        </w:rPr>
        <w:t>DrugWatch</w:t>
      </w:r>
      <w:proofErr w:type="spellEnd"/>
      <w:r w:rsidRPr="00AD3B6A">
        <w:rPr>
          <w:rFonts w:ascii="Times New Roman" w:hAnsi="Times New Roman" w:cs="Times New Roman"/>
        </w:rPr>
        <w:t>, 15 Mar. 2013, https://www.drugwatch.com/manufacturer/</w:t>
      </w:r>
      <w:r w:rsidRPr="00AD3B6A">
        <w:rPr>
          <w:rStyle w:val="Hyperlink"/>
          <w:rFonts w:ascii="Times New Roman" w:hAnsi="Times New Roman" w:cs="Times New Roman"/>
          <w:u w:val="none"/>
        </w:rPr>
        <w:t xml:space="preserve"> </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“Investor Relations.” </w:t>
      </w:r>
      <w:r w:rsidRPr="00AD3B6A">
        <w:rPr>
          <w:rFonts w:ascii="Times New Roman" w:hAnsi="Times New Roman" w:cs="Times New Roman"/>
          <w:i/>
        </w:rPr>
        <w:t>Investor Relations</w:t>
      </w:r>
      <w:r w:rsidRPr="00AD3B6A">
        <w:rPr>
          <w:rFonts w:ascii="Times New Roman" w:hAnsi="Times New Roman" w:cs="Times New Roman"/>
        </w:rPr>
        <w:t>, 28 Dec. 2017, https://www.astrazeneca.com/investor-relations.html</w:t>
      </w:r>
      <w:r w:rsidRPr="00AD3B6A">
        <w:rPr>
          <w:rStyle w:val="Hyperlink"/>
          <w:rFonts w:ascii="Times New Roman" w:hAnsi="Times New Roman" w:cs="Times New Roman"/>
          <w:u w:val="none"/>
        </w:rPr>
        <w:t xml:space="preserve"> </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“Medicines.” AstraZeneca UK – Research-Based Biopharmaceutical Company, https://www.astrazeneca.co.uk/medicines-AZ.html#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“Our Business Strategy.” </w:t>
      </w:r>
      <w:r w:rsidRPr="00AD3B6A">
        <w:rPr>
          <w:rFonts w:ascii="Times New Roman" w:hAnsi="Times New Roman" w:cs="Times New Roman"/>
          <w:i/>
        </w:rPr>
        <w:t>Our Company – AstraZeneca</w:t>
      </w:r>
      <w:r w:rsidRPr="00AD3B6A">
        <w:rPr>
          <w:rFonts w:ascii="Times New Roman" w:hAnsi="Times New Roman" w:cs="Times New Roman"/>
        </w:rPr>
        <w:t>, https://www.astrazeneca.com/our-company/our-strategy.html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“Our Leadership Team.” </w:t>
      </w:r>
      <w:r w:rsidRPr="00AD3B6A">
        <w:rPr>
          <w:rFonts w:ascii="Times New Roman" w:hAnsi="Times New Roman" w:cs="Times New Roman"/>
          <w:i/>
        </w:rPr>
        <w:t>Leadership – Our Company – AstraZeneca</w:t>
      </w:r>
      <w:r w:rsidRPr="00AD3B6A">
        <w:rPr>
          <w:rFonts w:ascii="Times New Roman" w:hAnsi="Times New Roman" w:cs="Times New Roman"/>
        </w:rPr>
        <w:t>, https://www.astrazeneca.com/our-company/leadership.html</w:t>
      </w:r>
      <w:r w:rsidRPr="00AD3B6A">
        <w:rPr>
          <w:rStyle w:val="Hyperlink"/>
          <w:rFonts w:ascii="Times New Roman" w:hAnsi="Times New Roman" w:cs="Times New Roman"/>
          <w:u w:val="none"/>
        </w:rPr>
        <w:t xml:space="preserve"> </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“Our People – AstraZeneca.” </w:t>
      </w:r>
      <w:r w:rsidRPr="00AD3B6A">
        <w:rPr>
          <w:rFonts w:ascii="Times New Roman" w:hAnsi="Times New Roman" w:cs="Times New Roman"/>
          <w:i/>
        </w:rPr>
        <w:t>AstraZeneca – Research-Based Biopharmaceutical Company</w:t>
      </w:r>
      <w:r w:rsidRPr="00AD3B6A">
        <w:rPr>
          <w:rFonts w:ascii="Times New Roman" w:hAnsi="Times New Roman" w:cs="Times New Roman"/>
        </w:rPr>
        <w:t>, https://www.astrazeneca.com/our-company/our-people.html</w:t>
      </w:r>
      <w:r w:rsidRPr="00AD3B6A">
        <w:rPr>
          <w:rStyle w:val="Hyperlink"/>
          <w:rFonts w:ascii="Times New Roman" w:hAnsi="Times New Roman" w:cs="Times New Roman"/>
          <w:u w:val="none"/>
        </w:rPr>
        <w:t xml:space="preserve"> </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“Partnering for Scientific Leadership.” </w:t>
      </w:r>
      <w:r w:rsidRPr="00AD3B6A">
        <w:rPr>
          <w:rFonts w:ascii="Times New Roman" w:hAnsi="Times New Roman" w:cs="Times New Roman"/>
          <w:i/>
        </w:rPr>
        <w:t>Partnering</w:t>
      </w:r>
      <w:r w:rsidRPr="00AD3B6A">
        <w:rPr>
          <w:rFonts w:ascii="Times New Roman" w:hAnsi="Times New Roman" w:cs="Times New Roman"/>
        </w:rPr>
        <w:t>, https://www.astrazeneca.com/Partnering.html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“Sustainability at AstraZeneca.” </w:t>
      </w:r>
      <w:r w:rsidRPr="00AD3B6A">
        <w:rPr>
          <w:rFonts w:ascii="Times New Roman" w:hAnsi="Times New Roman" w:cs="Times New Roman"/>
          <w:i/>
        </w:rPr>
        <w:t>Sustainability – Our Company – AstraZeneca</w:t>
      </w:r>
      <w:r w:rsidRPr="00AD3B6A">
        <w:rPr>
          <w:rFonts w:ascii="Times New Roman" w:hAnsi="Times New Roman" w:cs="Times New Roman"/>
        </w:rPr>
        <w:t>, https://www.astrazeneca.com/sustainability.html</w:t>
      </w:r>
    </w:p>
    <w:p w:rsidR="00AD3B6A" w:rsidRPr="00AD3B6A" w:rsidRDefault="00AD3B6A" w:rsidP="00AD3B6A">
      <w:pPr>
        <w:ind w:left="720" w:hanging="720"/>
        <w:rPr>
          <w:rStyle w:val="Hyperlink"/>
          <w:rFonts w:ascii="Times New Roman" w:hAnsi="Times New Roman" w:cs="Times New Roman"/>
          <w:u w:val="none"/>
        </w:rPr>
      </w:pPr>
      <w:r w:rsidRPr="00AD3B6A">
        <w:rPr>
          <w:rStyle w:val="Hyperlink"/>
          <w:rFonts w:ascii="Times New Roman" w:hAnsi="Times New Roman" w:cs="Times New Roman"/>
          <w:color w:val="auto"/>
          <w:u w:val="none"/>
        </w:rPr>
        <w:t xml:space="preserve">“Zoladex 3.5mg Implant.” </w:t>
      </w:r>
      <w:r w:rsidRPr="00AD3B6A">
        <w:rPr>
          <w:rStyle w:val="Hyperlink"/>
          <w:rFonts w:ascii="Times New Roman" w:hAnsi="Times New Roman" w:cs="Times New Roman"/>
          <w:i/>
          <w:color w:val="auto"/>
          <w:u w:val="none"/>
        </w:rPr>
        <w:t>Zoladex 3.6mg Implant – Patient Information Leaflet (PIL) – (EMC),</w:t>
      </w:r>
      <w:r w:rsidRPr="00AD3B6A">
        <w:rPr>
          <w:rStyle w:val="Hyperlink"/>
          <w:rFonts w:ascii="Times New Roman" w:hAnsi="Times New Roman" w:cs="Times New Roman"/>
          <w:color w:val="auto"/>
          <w:u w:val="none"/>
        </w:rPr>
        <w:t xml:space="preserve"> </w:t>
      </w:r>
      <w:r w:rsidRPr="00AD3B6A">
        <w:rPr>
          <w:rFonts w:ascii="Times New Roman" w:hAnsi="Times New Roman" w:cs="Times New Roman"/>
        </w:rPr>
        <w:t>https://www.medicines.org.uk/emc/product/1543/pil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 xml:space="preserve">Barber, Lynsey. “AstraZeneca Shares Plunge after Lung Cancer Drug Results Disappoint.” </w:t>
      </w:r>
      <w:r w:rsidRPr="00AD3B6A">
        <w:rPr>
          <w:rFonts w:ascii="Times New Roman" w:hAnsi="Times New Roman" w:cs="Times New Roman"/>
          <w:i/>
        </w:rPr>
        <w:t>AstraZeneca Share Price Plunges after Mystic Lung Cancer Drug Results Disappoint Leading FTSE 100 Lower | City A.M</w:t>
      </w:r>
      <w:r w:rsidRPr="00AD3B6A">
        <w:rPr>
          <w:rFonts w:ascii="Times New Roman" w:hAnsi="Times New Roman" w:cs="Times New Roman"/>
        </w:rPr>
        <w:t>., 27 July 2017, http://www.cityam.com/269235/astrazeneca-share-price-plunges-after-mystic-lung-cancer</w:t>
      </w:r>
    </w:p>
    <w:p w:rsidR="00AD3B6A" w:rsidRPr="00AD3B6A" w:rsidRDefault="00AD3B6A" w:rsidP="00AD3B6A">
      <w:pPr>
        <w:ind w:left="720" w:hanging="720"/>
        <w:rPr>
          <w:rStyle w:val="Hyperlink"/>
          <w:rFonts w:ascii="Times New Roman" w:hAnsi="Times New Roman" w:cs="Times New Roman"/>
          <w:u w:val="none"/>
        </w:rPr>
      </w:pPr>
      <w:proofErr w:type="spellStart"/>
      <w:r w:rsidRPr="00AD3B6A">
        <w:rPr>
          <w:rFonts w:ascii="Times New Roman" w:hAnsi="Times New Roman" w:cs="Times New Roman"/>
        </w:rPr>
        <w:t>Bulik</w:t>
      </w:r>
      <w:proofErr w:type="spellEnd"/>
      <w:r w:rsidRPr="00AD3B6A">
        <w:rPr>
          <w:rFonts w:ascii="Times New Roman" w:hAnsi="Times New Roman" w:cs="Times New Roman"/>
        </w:rPr>
        <w:t xml:space="preserve">, Beth Snyder. “AstraZeneca and Daiichi Sankyo Field Backlash over Super Bowl OIC Awareness Ad.” </w:t>
      </w:r>
      <w:proofErr w:type="spellStart"/>
      <w:r w:rsidRPr="00AD3B6A">
        <w:rPr>
          <w:rFonts w:ascii="Times New Roman" w:hAnsi="Times New Roman" w:cs="Times New Roman"/>
          <w:i/>
        </w:rPr>
        <w:t>FiercePharma</w:t>
      </w:r>
      <w:proofErr w:type="spellEnd"/>
      <w:r w:rsidRPr="00AD3B6A">
        <w:rPr>
          <w:rFonts w:ascii="Times New Roman" w:hAnsi="Times New Roman" w:cs="Times New Roman"/>
        </w:rPr>
        <w:t>, 12 Feb. 2016, https://www.fiercepharma.com/sales-and-marketing/astrazeneca-and-daiichi-sankyo-field-backlash-over-super-bowl-oic-awareness-ad</w:t>
      </w:r>
    </w:p>
    <w:p w:rsidR="00AD3B6A" w:rsidRPr="00AD3B6A" w:rsidRDefault="00AD3B6A" w:rsidP="00AD3B6A">
      <w:pPr>
        <w:ind w:left="720" w:hanging="720"/>
        <w:rPr>
          <w:rStyle w:val="Hyperlink"/>
          <w:rFonts w:ascii="Times New Roman" w:hAnsi="Times New Roman" w:cs="Times New Roman"/>
          <w:u w:val="none"/>
        </w:rPr>
      </w:pPr>
      <w:r w:rsidRPr="00AD3B6A">
        <w:rPr>
          <w:rStyle w:val="Hyperlink"/>
          <w:rFonts w:ascii="Times New Roman" w:hAnsi="Times New Roman" w:cs="Times New Roman"/>
          <w:color w:val="auto"/>
          <w:u w:val="none"/>
        </w:rPr>
        <w:t xml:space="preserve">Cooper, Rachel. “AstraZeneca: Five Best-Selling Drugs.” </w:t>
      </w:r>
      <w:r w:rsidRPr="00AD3B6A">
        <w:rPr>
          <w:rStyle w:val="Hyperlink"/>
          <w:rFonts w:ascii="Times New Roman" w:hAnsi="Times New Roman" w:cs="Times New Roman"/>
          <w:i/>
          <w:color w:val="auto"/>
          <w:u w:val="none"/>
        </w:rPr>
        <w:t>The Telegraph</w:t>
      </w:r>
      <w:r w:rsidRPr="00AD3B6A">
        <w:rPr>
          <w:rStyle w:val="Hyperlink"/>
          <w:rFonts w:ascii="Times New Roman" w:hAnsi="Times New Roman" w:cs="Times New Roman"/>
          <w:color w:val="auto"/>
          <w:u w:val="none"/>
        </w:rPr>
        <w:t xml:space="preserve">, Telegraph Media Group, 17 Dec. 2010, </w:t>
      </w:r>
      <w:r w:rsidRPr="00AD3B6A">
        <w:rPr>
          <w:rFonts w:ascii="Times New Roman" w:hAnsi="Times New Roman" w:cs="Times New Roman"/>
        </w:rPr>
        <w:t>http://www.telegraph.co.uk/finance/8208884/AstraZeneca-five-best-selling-drugs.html</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https://www.linkedin.com/company/astrazeneca</w:t>
      </w:r>
    </w:p>
    <w:p w:rsidR="00AD3B6A" w:rsidRPr="00AD3B6A" w:rsidRDefault="00AD3B6A" w:rsidP="00AD3B6A">
      <w:pPr>
        <w:ind w:left="720" w:hanging="720"/>
        <w:rPr>
          <w:rStyle w:val="Hyperlink"/>
          <w:rFonts w:ascii="Times New Roman" w:hAnsi="Times New Roman" w:cs="Times New Roman"/>
          <w:u w:val="none"/>
        </w:rPr>
      </w:pPr>
      <w:r w:rsidRPr="00AD3B6A">
        <w:rPr>
          <w:rFonts w:ascii="Times New Roman" w:hAnsi="Times New Roman" w:cs="Times New Roman"/>
        </w:rPr>
        <w:t>https://www.linkedin.com/company/astrazeneca</w:t>
      </w:r>
    </w:p>
    <w:p w:rsidR="00AD3B6A" w:rsidRPr="00AD3B6A" w:rsidRDefault="00AD3B6A" w:rsidP="00AD3B6A">
      <w:pPr>
        <w:ind w:left="720" w:hanging="720"/>
        <w:rPr>
          <w:rFonts w:ascii="Times New Roman" w:hAnsi="Times New Roman" w:cs="Times New Roman"/>
        </w:rPr>
      </w:pPr>
      <w:proofErr w:type="spellStart"/>
      <w:r w:rsidRPr="00AD3B6A">
        <w:rPr>
          <w:rStyle w:val="Hyperlink"/>
          <w:rFonts w:ascii="Times New Roman" w:hAnsi="Times New Roman" w:cs="Times New Roman"/>
          <w:color w:val="auto"/>
          <w:u w:val="none"/>
        </w:rPr>
        <w:lastRenderedPageBreak/>
        <w:t>LaMattina</w:t>
      </w:r>
      <w:proofErr w:type="spellEnd"/>
      <w:r w:rsidRPr="00AD3B6A">
        <w:rPr>
          <w:rStyle w:val="Hyperlink"/>
          <w:rFonts w:ascii="Times New Roman" w:hAnsi="Times New Roman" w:cs="Times New Roman"/>
          <w:color w:val="auto"/>
          <w:u w:val="none"/>
        </w:rPr>
        <w:t xml:space="preserve">, John. “Pfizer </w:t>
      </w:r>
      <w:proofErr w:type="spellStart"/>
      <w:r w:rsidRPr="00AD3B6A">
        <w:rPr>
          <w:rStyle w:val="Hyperlink"/>
          <w:rFonts w:ascii="Times New Roman" w:hAnsi="Times New Roman" w:cs="Times New Roman"/>
          <w:color w:val="auto"/>
          <w:u w:val="none"/>
        </w:rPr>
        <w:t>Fuelling</w:t>
      </w:r>
      <w:proofErr w:type="spellEnd"/>
      <w:r w:rsidRPr="00AD3B6A">
        <w:rPr>
          <w:rStyle w:val="Hyperlink"/>
          <w:rFonts w:ascii="Times New Roman" w:hAnsi="Times New Roman" w:cs="Times New Roman"/>
          <w:color w:val="auto"/>
          <w:u w:val="none"/>
        </w:rPr>
        <w:t xml:space="preserve"> Growth of Competitors’ Pipelines.” </w:t>
      </w:r>
      <w:r w:rsidRPr="00AD3B6A">
        <w:rPr>
          <w:rStyle w:val="Hyperlink"/>
          <w:rFonts w:ascii="Times New Roman" w:hAnsi="Times New Roman" w:cs="Times New Roman"/>
          <w:i/>
          <w:color w:val="auto"/>
          <w:u w:val="none"/>
        </w:rPr>
        <w:t>Forbes</w:t>
      </w:r>
      <w:r w:rsidRPr="00AD3B6A">
        <w:rPr>
          <w:rStyle w:val="Hyperlink"/>
          <w:rFonts w:ascii="Times New Roman" w:hAnsi="Times New Roman" w:cs="Times New Roman"/>
          <w:color w:val="auto"/>
          <w:u w:val="none"/>
        </w:rPr>
        <w:t xml:space="preserve">, Forbes Magazine, 28 June. 2017, </w:t>
      </w:r>
      <w:r w:rsidRPr="00AD3B6A">
        <w:rPr>
          <w:rFonts w:ascii="Times New Roman" w:hAnsi="Times New Roman" w:cs="Times New Roman"/>
        </w:rPr>
        <w:t>https://www.forbes.com/sites/johnlamattina/2017/06/27/pfizer-fueling-growth-of-competitors-pipelines/#bda41782c9d3</w:t>
      </w:r>
    </w:p>
    <w:p w:rsidR="00AD3B6A" w:rsidRPr="00AD3B6A" w:rsidRDefault="00AD3B6A" w:rsidP="00AD3B6A">
      <w:pPr>
        <w:ind w:left="720" w:hanging="720"/>
        <w:rPr>
          <w:rStyle w:val="Hyperlink"/>
          <w:rFonts w:ascii="Times New Roman" w:hAnsi="Times New Roman" w:cs="Times New Roman"/>
          <w:u w:val="none"/>
        </w:rPr>
      </w:pPr>
      <w:r w:rsidRPr="00AD3B6A">
        <w:rPr>
          <w:rStyle w:val="Hyperlink"/>
          <w:rFonts w:ascii="Times New Roman" w:hAnsi="Times New Roman" w:cs="Times New Roman"/>
          <w:color w:val="auto"/>
          <w:u w:val="none"/>
        </w:rPr>
        <w:t xml:space="preserve">Withers, Iain. “Drugs Giant AstraZeneca to Expand Largest UK Site in Boost Ahead of Brexit.” </w:t>
      </w:r>
      <w:r w:rsidRPr="00AD3B6A">
        <w:rPr>
          <w:rStyle w:val="Hyperlink"/>
          <w:rFonts w:ascii="Times New Roman" w:hAnsi="Times New Roman" w:cs="Times New Roman"/>
          <w:i/>
          <w:color w:val="auto"/>
          <w:u w:val="none"/>
        </w:rPr>
        <w:t>The Telegraph</w:t>
      </w:r>
      <w:r w:rsidRPr="00AD3B6A">
        <w:rPr>
          <w:rStyle w:val="Hyperlink"/>
          <w:rFonts w:ascii="Times New Roman" w:hAnsi="Times New Roman" w:cs="Times New Roman"/>
          <w:color w:val="auto"/>
          <w:u w:val="none"/>
        </w:rPr>
        <w:t xml:space="preserve">, Telegraph Media Group, 26 Aug. 2017, </w:t>
      </w:r>
      <w:r w:rsidRPr="00AD3B6A">
        <w:rPr>
          <w:rFonts w:ascii="Times New Roman" w:hAnsi="Times New Roman" w:cs="Times New Roman"/>
        </w:rPr>
        <w:t>http://www.telegraph.co.uk/business/2017/08/26/drugs-giant-astrazeneca-expand-largest-uk-site-boost-ahead-brexit/</w:t>
      </w:r>
    </w:p>
    <w:p w:rsidR="00AD3B6A" w:rsidRPr="00AD3B6A" w:rsidRDefault="00AD3B6A" w:rsidP="00AD3B6A">
      <w:pPr>
        <w:rPr>
          <w:rFonts w:ascii="Times New Roman" w:hAnsi="Times New Roman" w:cs="Times New Roman"/>
        </w:rPr>
      </w:pPr>
    </w:p>
    <w:p w:rsidR="00665FD9" w:rsidRPr="00AD3B6A" w:rsidRDefault="00665FD9" w:rsidP="00AD3B6A">
      <w:pPr>
        <w:rPr>
          <w:rFonts w:ascii="Times New Roman" w:hAnsi="Times New Roman" w:cs="Times New Roman"/>
          <w:sz w:val="24"/>
          <w:szCs w:val="24"/>
        </w:rPr>
      </w:pPr>
    </w:p>
    <w:p w:rsidR="00665FD9" w:rsidRPr="00665FD9" w:rsidRDefault="00665FD9" w:rsidP="00665FD9">
      <w:pPr>
        <w:rPr>
          <w:color w:val="FF0000"/>
        </w:rPr>
      </w:pPr>
    </w:p>
    <w:sectPr w:rsidR="00665FD9" w:rsidRPr="00665F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C106B"/>
    <w:multiLevelType w:val="hybridMultilevel"/>
    <w:tmpl w:val="1A1E5B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19F0EAA"/>
    <w:multiLevelType w:val="hybridMultilevel"/>
    <w:tmpl w:val="9BD60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B984713"/>
    <w:multiLevelType w:val="hybridMultilevel"/>
    <w:tmpl w:val="79F8BA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B55F5B"/>
    <w:multiLevelType w:val="hybridMultilevel"/>
    <w:tmpl w:val="D22E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A3F64"/>
    <w:multiLevelType w:val="hybridMultilevel"/>
    <w:tmpl w:val="2D6A9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C5317DA"/>
    <w:multiLevelType w:val="hybridMultilevel"/>
    <w:tmpl w:val="87DA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EF51AF8"/>
    <w:multiLevelType w:val="hybridMultilevel"/>
    <w:tmpl w:val="B3543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16059"/>
    <w:multiLevelType w:val="hybridMultilevel"/>
    <w:tmpl w:val="DE526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3"/>
  </w:num>
  <w:num w:numId="3">
    <w:abstractNumId w:val="11"/>
  </w:num>
  <w:num w:numId="4">
    <w:abstractNumId w:val="29"/>
  </w:num>
  <w:num w:numId="5">
    <w:abstractNumId w:val="14"/>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6"/>
  </w:num>
  <w:num w:numId="21">
    <w:abstractNumId w:val="19"/>
  </w:num>
  <w:num w:numId="22">
    <w:abstractNumId w:val="12"/>
  </w:num>
  <w:num w:numId="23">
    <w:abstractNumId w:val="30"/>
  </w:num>
  <w:num w:numId="24">
    <w:abstractNumId w:val="28"/>
  </w:num>
  <w:num w:numId="25">
    <w:abstractNumId w:val="25"/>
  </w:num>
  <w:num w:numId="26">
    <w:abstractNumId w:val="23"/>
  </w:num>
  <w:num w:numId="27">
    <w:abstractNumId w:val="27"/>
  </w:num>
  <w:num w:numId="28">
    <w:abstractNumId w:val="15"/>
  </w:num>
  <w:num w:numId="29">
    <w:abstractNumId w:val="10"/>
  </w:num>
  <w:num w:numId="30">
    <w:abstractNumId w:val="2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06C"/>
    <w:rsid w:val="000019CD"/>
    <w:rsid w:val="00002596"/>
    <w:rsid w:val="0003769A"/>
    <w:rsid w:val="00131FEE"/>
    <w:rsid w:val="001617EB"/>
    <w:rsid w:val="0017511D"/>
    <w:rsid w:val="001778D0"/>
    <w:rsid w:val="001E58A8"/>
    <w:rsid w:val="001F2B26"/>
    <w:rsid w:val="002E2553"/>
    <w:rsid w:val="00320E8B"/>
    <w:rsid w:val="003C55AE"/>
    <w:rsid w:val="003E17BF"/>
    <w:rsid w:val="0040588B"/>
    <w:rsid w:val="00421851"/>
    <w:rsid w:val="0042522A"/>
    <w:rsid w:val="004858AB"/>
    <w:rsid w:val="00487306"/>
    <w:rsid w:val="004A645F"/>
    <w:rsid w:val="005A7D48"/>
    <w:rsid w:val="00643527"/>
    <w:rsid w:val="00645252"/>
    <w:rsid w:val="0066133F"/>
    <w:rsid w:val="00665FD9"/>
    <w:rsid w:val="006D08AF"/>
    <w:rsid w:val="006D3D74"/>
    <w:rsid w:val="007009DD"/>
    <w:rsid w:val="007042CD"/>
    <w:rsid w:val="007462C9"/>
    <w:rsid w:val="007D2937"/>
    <w:rsid w:val="00871CEC"/>
    <w:rsid w:val="00945C0D"/>
    <w:rsid w:val="00A9204E"/>
    <w:rsid w:val="00A9594C"/>
    <w:rsid w:val="00AD3B6A"/>
    <w:rsid w:val="00B712BA"/>
    <w:rsid w:val="00B76DA9"/>
    <w:rsid w:val="00B9011F"/>
    <w:rsid w:val="00BB6CE6"/>
    <w:rsid w:val="00BC7E0F"/>
    <w:rsid w:val="00BD0A2C"/>
    <w:rsid w:val="00C113CF"/>
    <w:rsid w:val="00C144EE"/>
    <w:rsid w:val="00C9229E"/>
    <w:rsid w:val="00CE1EBE"/>
    <w:rsid w:val="00CF7355"/>
    <w:rsid w:val="00D068A6"/>
    <w:rsid w:val="00D5706C"/>
    <w:rsid w:val="00D840C5"/>
    <w:rsid w:val="00D90CC2"/>
    <w:rsid w:val="00D949ED"/>
    <w:rsid w:val="00DA588F"/>
    <w:rsid w:val="00E00CF9"/>
    <w:rsid w:val="00E35FBF"/>
    <w:rsid w:val="00E42A67"/>
    <w:rsid w:val="00E7390D"/>
    <w:rsid w:val="00EB5401"/>
    <w:rsid w:val="00F30FED"/>
    <w:rsid w:val="00F4564E"/>
    <w:rsid w:val="00F6310E"/>
    <w:rsid w:val="00FB3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56DD"/>
  <w15:chartTrackingRefBased/>
  <w15:docId w15:val="{EB9AFB16-4FC3-4FEB-A1C4-BCFB86750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ListParagraph">
    <w:name w:val="List Paragraph"/>
    <w:basedOn w:val="Normal"/>
    <w:uiPriority w:val="34"/>
    <w:unhideWhenUsed/>
    <w:qFormat/>
    <w:rsid w:val="00D5706C"/>
    <w:pPr>
      <w:ind w:left="720"/>
      <w:contextualSpacing/>
    </w:pPr>
  </w:style>
  <w:style w:type="character" w:styleId="UnresolvedMention">
    <w:name w:val="Unresolved Mention"/>
    <w:basedOn w:val="DefaultParagraphFont"/>
    <w:uiPriority w:val="99"/>
    <w:semiHidden/>
    <w:unhideWhenUsed/>
    <w:rsid w:val="000019C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2342</TotalTime>
  <Pages>5</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courtney busby</cp:lastModifiedBy>
  <cp:revision>10</cp:revision>
  <dcterms:created xsi:type="dcterms:W3CDTF">2017-12-21T17:57:00Z</dcterms:created>
  <dcterms:modified xsi:type="dcterms:W3CDTF">2018-01-09T21:57:00Z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