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07A40C" w14:textId="67544B72" w:rsidR="00DD579C" w:rsidRPr="006C6514" w:rsidRDefault="001A46A6" w:rsidP="001A46A6">
      <w:pPr>
        <w:pStyle w:val="Title"/>
        <w:rPr>
          <w:sz w:val="72"/>
          <w:szCs w:val="72"/>
        </w:rPr>
      </w:pPr>
      <w:r w:rsidRPr="006C6514">
        <w:rPr>
          <w:sz w:val="72"/>
          <w:szCs w:val="72"/>
        </w:rPr>
        <w:drawing>
          <wp:anchor distT="0" distB="0" distL="114300" distR="114300" simplePos="0" relativeHeight="251660288" behindDoc="1" locked="0" layoutInCell="1" allowOverlap="1" wp14:anchorId="73B1C596" wp14:editId="5767A3D0">
            <wp:simplePos x="0" y="0"/>
            <wp:positionH relativeFrom="margin">
              <wp:align>left</wp:align>
            </wp:positionH>
            <wp:positionV relativeFrom="paragraph">
              <wp:posOffset>2667774</wp:posOffset>
            </wp:positionV>
            <wp:extent cx="2584450" cy="3359150"/>
            <wp:effectExtent l="0" t="0" r="6350" b="0"/>
            <wp:wrapTight wrapText="bothSides">
              <wp:wrapPolygon edited="0">
                <wp:start x="0" y="0"/>
                <wp:lineTo x="0" y="21437"/>
                <wp:lineTo x="21494" y="21437"/>
                <wp:lineTo x="214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9565" t="11228" r="5801" b="6284"/>
                    <a:stretch/>
                  </pic:blipFill>
                  <pic:spPr bwMode="auto">
                    <a:xfrm>
                      <a:off x="0" y="0"/>
                      <a:ext cx="2584450" cy="335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651B" w:rsidRPr="006C6514">
        <w:rPr>
          <w:sz w:val="72"/>
          <w:szCs w:val="72"/>
        </w:rPr>
        <w:drawing>
          <wp:anchor distT="0" distB="0" distL="114300" distR="114300" simplePos="0" relativeHeight="251661312" behindDoc="1" locked="0" layoutInCell="1" allowOverlap="1" wp14:anchorId="03AF0BB4" wp14:editId="3E043DAD">
            <wp:simplePos x="0" y="0"/>
            <wp:positionH relativeFrom="column">
              <wp:posOffset>3151505</wp:posOffset>
            </wp:positionH>
            <wp:positionV relativeFrom="paragraph">
              <wp:posOffset>0</wp:posOffset>
            </wp:positionV>
            <wp:extent cx="2753360" cy="2505075"/>
            <wp:effectExtent l="0" t="0" r="8890" b="9525"/>
            <wp:wrapTight wrapText="bothSides">
              <wp:wrapPolygon edited="0">
                <wp:start x="0" y="0"/>
                <wp:lineTo x="0" y="21518"/>
                <wp:lineTo x="21520" y="21518"/>
                <wp:lineTo x="2152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8302" r="18414"/>
                    <a:stretch/>
                  </pic:blipFill>
                  <pic:spPr bwMode="auto">
                    <a:xfrm>
                      <a:off x="0" y="0"/>
                      <a:ext cx="2753360" cy="2505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2651B" w:rsidRPr="006C6514">
        <w:rPr>
          <w:sz w:val="72"/>
          <w:szCs w:val="72"/>
        </w:rPr>
        <w:drawing>
          <wp:anchor distT="0" distB="0" distL="114300" distR="114300" simplePos="0" relativeHeight="251659264" behindDoc="1" locked="0" layoutInCell="1" allowOverlap="1" wp14:anchorId="0D7F258B" wp14:editId="43BEEAE4">
            <wp:simplePos x="0" y="0"/>
            <wp:positionH relativeFrom="column">
              <wp:posOffset>0</wp:posOffset>
            </wp:positionH>
            <wp:positionV relativeFrom="paragraph">
              <wp:posOffset>0</wp:posOffset>
            </wp:positionV>
            <wp:extent cx="2889250" cy="2484755"/>
            <wp:effectExtent l="0" t="0" r="6350" b="0"/>
            <wp:wrapTight wrapText="bothSides">
              <wp:wrapPolygon edited="0">
                <wp:start x="0" y="0"/>
                <wp:lineTo x="0" y="21363"/>
                <wp:lineTo x="21505" y="21363"/>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487" t="18215" r="12656" b="29623"/>
                    <a:stretch/>
                  </pic:blipFill>
                  <pic:spPr bwMode="auto">
                    <a:xfrm>
                      <a:off x="0" y="0"/>
                      <a:ext cx="2889250" cy="2484755"/>
                    </a:xfrm>
                    <a:prstGeom prst="rect">
                      <a:avLst/>
                    </a:prstGeom>
                    <a:ln>
                      <a:noFill/>
                    </a:ln>
                    <a:extLst>
                      <a:ext uri="{53640926-AAD7-44D8-BBD7-CCE9431645EC}">
                        <a14:shadowObscured xmlns:a14="http://schemas.microsoft.com/office/drawing/2010/main"/>
                      </a:ext>
                    </a:extLst>
                  </pic:spPr>
                </pic:pic>
              </a:graphicData>
            </a:graphic>
          </wp:anchor>
        </w:drawing>
      </w:r>
      <w:r w:rsidRPr="006C6514">
        <w:rPr>
          <w:sz w:val="72"/>
          <w:szCs w:val="72"/>
        </w:rPr>
        <w:t xml:space="preserve">Amulet Mould </w:t>
      </w:r>
    </w:p>
    <w:p w14:paraId="5156653E" w14:textId="0E212E0D" w:rsidR="001A46A6" w:rsidRPr="006C6514" w:rsidRDefault="001A46A6" w:rsidP="001A46A6">
      <w:pPr>
        <w:rPr>
          <w:sz w:val="24"/>
          <w:szCs w:val="24"/>
        </w:rPr>
      </w:pPr>
      <w:proofErr w:type="spellStart"/>
      <w:r w:rsidRPr="006C6514">
        <w:rPr>
          <w:sz w:val="24"/>
          <w:szCs w:val="24"/>
        </w:rPr>
        <w:t>Cyfarthfa</w:t>
      </w:r>
      <w:proofErr w:type="spellEnd"/>
      <w:r w:rsidRPr="006C6514">
        <w:rPr>
          <w:sz w:val="24"/>
          <w:szCs w:val="24"/>
        </w:rPr>
        <w:t xml:space="preserve"> Castle, Merthyr Tydfil CCM</w:t>
      </w:r>
      <w:r w:rsidRPr="006C6514">
        <w:rPr>
          <w:sz w:val="24"/>
          <w:szCs w:val="24"/>
        </w:rPr>
        <w:t>1700.004</w:t>
      </w:r>
    </w:p>
    <w:p w14:paraId="1C4AF25C" w14:textId="77777777" w:rsidR="006C6514" w:rsidRDefault="006C6514" w:rsidP="001A46A6"/>
    <w:p w14:paraId="7A76E877" w14:textId="41743E68" w:rsidR="001A46A6" w:rsidRPr="006C6514" w:rsidRDefault="001A46A6" w:rsidP="001A46A6">
      <w:pPr>
        <w:rPr>
          <w:sz w:val="24"/>
          <w:szCs w:val="24"/>
        </w:rPr>
      </w:pPr>
      <w:r w:rsidRPr="006C6514">
        <w:rPr>
          <w:b/>
          <w:bCs/>
          <w:sz w:val="24"/>
          <w:szCs w:val="24"/>
        </w:rPr>
        <w:t>Object type</w:t>
      </w:r>
      <w:r w:rsidRPr="006C6514">
        <w:rPr>
          <w:sz w:val="24"/>
          <w:szCs w:val="24"/>
        </w:rPr>
        <w:t>:</w:t>
      </w:r>
      <w:r w:rsidRPr="006C6514">
        <w:rPr>
          <w:sz w:val="24"/>
          <w:szCs w:val="24"/>
        </w:rPr>
        <w:t xml:space="preserve"> Mould</w:t>
      </w:r>
    </w:p>
    <w:p w14:paraId="3EC1217B" w14:textId="14079D17" w:rsidR="001A46A6" w:rsidRPr="006C6514" w:rsidRDefault="001A46A6" w:rsidP="001A46A6">
      <w:pPr>
        <w:rPr>
          <w:sz w:val="24"/>
          <w:szCs w:val="24"/>
        </w:rPr>
      </w:pPr>
      <w:r w:rsidRPr="006C6514">
        <w:rPr>
          <w:b/>
          <w:bCs/>
          <w:sz w:val="24"/>
          <w:szCs w:val="24"/>
        </w:rPr>
        <w:t>Material</w:t>
      </w:r>
      <w:r w:rsidRPr="006C6514">
        <w:rPr>
          <w:sz w:val="24"/>
          <w:szCs w:val="24"/>
        </w:rPr>
        <w:t>:</w:t>
      </w:r>
      <w:r w:rsidRPr="006C6514">
        <w:rPr>
          <w:sz w:val="24"/>
          <w:szCs w:val="24"/>
        </w:rPr>
        <w:t xml:space="preserve"> Clay</w:t>
      </w:r>
    </w:p>
    <w:p w14:paraId="122E3617" w14:textId="00F7DE2C" w:rsidR="001A46A6" w:rsidRPr="006C6514" w:rsidRDefault="001A46A6" w:rsidP="001A46A6">
      <w:pPr>
        <w:rPr>
          <w:sz w:val="24"/>
          <w:szCs w:val="24"/>
        </w:rPr>
      </w:pPr>
      <w:r w:rsidRPr="006C6514">
        <w:rPr>
          <w:b/>
          <w:bCs/>
          <w:sz w:val="24"/>
          <w:szCs w:val="24"/>
        </w:rPr>
        <w:t>Period</w:t>
      </w:r>
      <w:r w:rsidRPr="006C6514">
        <w:rPr>
          <w:sz w:val="24"/>
          <w:szCs w:val="24"/>
        </w:rPr>
        <w:t>:</w:t>
      </w:r>
      <w:r w:rsidRPr="006C6514">
        <w:rPr>
          <w:sz w:val="24"/>
          <w:szCs w:val="24"/>
        </w:rPr>
        <w:t xml:space="preserve"> </w:t>
      </w:r>
      <w:r w:rsidR="00FC0B1F" w:rsidRPr="006C6514">
        <w:rPr>
          <w:sz w:val="24"/>
          <w:szCs w:val="24"/>
        </w:rPr>
        <w:t>Late Period</w:t>
      </w:r>
      <w:r w:rsidR="00382B70">
        <w:rPr>
          <w:sz w:val="24"/>
          <w:szCs w:val="24"/>
        </w:rPr>
        <w:t xml:space="preserve"> (</w:t>
      </w:r>
      <w:r w:rsidR="00FC0B1F" w:rsidRPr="006C6514">
        <w:rPr>
          <w:sz w:val="24"/>
          <w:szCs w:val="24"/>
        </w:rPr>
        <w:t>?</w:t>
      </w:r>
      <w:r w:rsidR="00382B70">
        <w:rPr>
          <w:sz w:val="24"/>
          <w:szCs w:val="24"/>
        </w:rPr>
        <w:t>)</w:t>
      </w:r>
    </w:p>
    <w:p w14:paraId="11DDD1FF" w14:textId="22C908AE" w:rsidR="001A46A6" w:rsidRPr="006C6514" w:rsidRDefault="001A46A6" w:rsidP="001A46A6">
      <w:pPr>
        <w:rPr>
          <w:sz w:val="24"/>
          <w:szCs w:val="24"/>
        </w:rPr>
      </w:pPr>
      <w:r w:rsidRPr="006C6514">
        <w:rPr>
          <w:b/>
          <w:bCs/>
          <w:sz w:val="24"/>
          <w:szCs w:val="24"/>
        </w:rPr>
        <w:t>Provenance:</w:t>
      </w:r>
      <w:r w:rsidR="00382B70">
        <w:rPr>
          <w:b/>
          <w:bCs/>
          <w:sz w:val="24"/>
          <w:szCs w:val="24"/>
        </w:rPr>
        <w:t xml:space="preserve"> </w:t>
      </w:r>
      <w:r w:rsidR="00382B70">
        <w:rPr>
          <w:sz w:val="24"/>
          <w:szCs w:val="24"/>
        </w:rPr>
        <w:t>Unprovenanced</w:t>
      </w:r>
      <w:r w:rsidR="00FC0B1F" w:rsidRPr="006C6514">
        <w:rPr>
          <w:sz w:val="24"/>
          <w:szCs w:val="24"/>
        </w:rPr>
        <w:t xml:space="preserve"> </w:t>
      </w:r>
      <w:r w:rsidR="00382B70">
        <w:rPr>
          <w:sz w:val="24"/>
          <w:szCs w:val="24"/>
        </w:rPr>
        <w:t>(</w:t>
      </w:r>
      <w:r w:rsidR="00FC0B1F" w:rsidRPr="006C6514">
        <w:rPr>
          <w:sz w:val="24"/>
          <w:szCs w:val="24"/>
        </w:rPr>
        <w:t>Egypt</w:t>
      </w:r>
      <w:r w:rsidR="00382B70">
        <w:rPr>
          <w:sz w:val="24"/>
          <w:szCs w:val="24"/>
        </w:rPr>
        <w:t>)</w:t>
      </w:r>
    </w:p>
    <w:p w14:paraId="05CDDB9D" w14:textId="7D3277D6" w:rsidR="001A46A6" w:rsidRPr="006C6514" w:rsidRDefault="001A46A6" w:rsidP="001A46A6">
      <w:pPr>
        <w:rPr>
          <w:sz w:val="24"/>
          <w:szCs w:val="24"/>
        </w:rPr>
      </w:pPr>
      <w:r w:rsidRPr="006C6514">
        <w:rPr>
          <w:b/>
          <w:bCs/>
          <w:sz w:val="24"/>
          <w:szCs w:val="24"/>
        </w:rPr>
        <w:t>Dimensions</w:t>
      </w:r>
      <w:r w:rsidRPr="006C6514">
        <w:rPr>
          <w:sz w:val="24"/>
          <w:szCs w:val="24"/>
        </w:rPr>
        <w:t>:</w:t>
      </w:r>
      <w:r w:rsidRPr="006C6514">
        <w:rPr>
          <w:sz w:val="24"/>
          <w:szCs w:val="24"/>
        </w:rPr>
        <w:t xml:space="preserve"> approx. 7.3cm x 4.7cm x 2cm </w:t>
      </w:r>
    </w:p>
    <w:p w14:paraId="2705B7C1" w14:textId="2FA9F6B8" w:rsidR="001A46A6" w:rsidRDefault="001A46A6" w:rsidP="001A46A6">
      <w:pPr>
        <w:rPr>
          <w:sz w:val="24"/>
          <w:szCs w:val="24"/>
        </w:rPr>
      </w:pPr>
      <w:r w:rsidRPr="006C6514">
        <w:rPr>
          <w:sz w:val="24"/>
          <w:szCs w:val="24"/>
        </w:rPr>
        <w:t>Object analysis by</w:t>
      </w:r>
      <w:r w:rsidRPr="006C6514">
        <w:rPr>
          <w:sz w:val="24"/>
          <w:szCs w:val="24"/>
        </w:rPr>
        <w:t xml:space="preserve"> Jessica Plunkett </w:t>
      </w:r>
    </w:p>
    <w:p w14:paraId="585C5B50" w14:textId="77777777" w:rsidR="004C4BCA" w:rsidRDefault="004C4BCA" w:rsidP="001A46A6">
      <w:pPr>
        <w:rPr>
          <w:sz w:val="24"/>
          <w:szCs w:val="24"/>
        </w:rPr>
      </w:pPr>
    </w:p>
    <w:p w14:paraId="40B43894" w14:textId="78E426B1" w:rsidR="00F36B0A" w:rsidRDefault="00382B70" w:rsidP="001A46A6">
      <w:pPr>
        <w:rPr>
          <w:sz w:val="24"/>
          <w:szCs w:val="24"/>
        </w:rPr>
      </w:pPr>
      <w:r>
        <w:rPr>
          <w:sz w:val="24"/>
          <w:szCs w:val="24"/>
        </w:rPr>
        <w:t xml:space="preserve">This Mould is approximately 4.7cm long, 7.3cm high and 2cm wide. </w:t>
      </w:r>
      <w:r w:rsidR="001B1915">
        <w:rPr>
          <w:sz w:val="24"/>
          <w:szCs w:val="24"/>
        </w:rPr>
        <w:t>The mould itself consists of an oval shaped piece of clay with a flat base and curved back.</w:t>
      </w:r>
      <w:r w:rsidR="00313DA8">
        <w:rPr>
          <w:sz w:val="24"/>
          <w:szCs w:val="24"/>
        </w:rPr>
        <w:t xml:space="preserve"> The figure is </w:t>
      </w:r>
      <w:r w:rsidR="00773A78">
        <w:rPr>
          <w:sz w:val="24"/>
          <w:szCs w:val="24"/>
        </w:rPr>
        <w:t xml:space="preserve">1.4cm </w:t>
      </w:r>
      <w:r w:rsidR="005158D8">
        <w:rPr>
          <w:sz w:val="24"/>
          <w:szCs w:val="24"/>
        </w:rPr>
        <w:t xml:space="preserve">long </w:t>
      </w:r>
      <w:r w:rsidR="00773A78">
        <w:rPr>
          <w:sz w:val="24"/>
          <w:szCs w:val="24"/>
        </w:rPr>
        <w:t xml:space="preserve">x </w:t>
      </w:r>
      <w:r w:rsidR="005158D8">
        <w:rPr>
          <w:sz w:val="24"/>
          <w:szCs w:val="24"/>
        </w:rPr>
        <w:t>6.1cm high x 1 cm deep, it sits approximately centre, though slightly to the right (less than 1cm) and the feet of the statue are at the open base and the tip of the headdress sits less than 1cm from the tip of the clay</w:t>
      </w:r>
      <w:r w:rsidR="00E7310A">
        <w:rPr>
          <w:sz w:val="24"/>
          <w:szCs w:val="24"/>
        </w:rPr>
        <w:t xml:space="preserve"> (</w:t>
      </w:r>
      <w:r w:rsidR="00E62FC2">
        <w:rPr>
          <w:sz w:val="24"/>
          <w:szCs w:val="24"/>
        </w:rPr>
        <w:t>approximately 0.2)</w:t>
      </w:r>
      <w:r w:rsidR="005158D8">
        <w:rPr>
          <w:sz w:val="24"/>
          <w:szCs w:val="24"/>
        </w:rPr>
        <w:t>.</w:t>
      </w:r>
      <w:r w:rsidR="00ED28E7">
        <w:rPr>
          <w:sz w:val="24"/>
          <w:szCs w:val="24"/>
        </w:rPr>
        <w:t xml:space="preserve"> The headdress is a divine one featuring the solar disk, horns and feathers usually featured on the goddesses Hathor or Isis. The woman is wearing long wig and a deep hole in the forehead</w:t>
      </w:r>
      <w:r w:rsidR="009704E3">
        <w:rPr>
          <w:sz w:val="24"/>
          <w:szCs w:val="24"/>
        </w:rPr>
        <w:t xml:space="preserve">, presumably for a ureus. Given both the divine headdress and ureus we know that this </w:t>
      </w:r>
      <w:proofErr w:type="gramStart"/>
      <w:r w:rsidR="009704E3">
        <w:rPr>
          <w:sz w:val="24"/>
          <w:szCs w:val="24"/>
        </w:rPr>
        <w:t>has to</w:t>
      </w:r>
      <w:proofErr w:type="gramEnd"/>
      <w:r w:rsidR="009704E3">
        <w:rPr>
          <w:sz w:val="24"/>
          <w:szCs w:val="24"/>
        </w:rPr>
        <w:t xml:space="preserve"> be a representation of a goddess. </w:t>
      </w:r>
      <w:r w:rsidR="004A7FB8">
        <w:rPr>
          <w:sz w:val="24"/>
          <w:szCs w:val="24"/>
        </w:rPr>
        <w:t xml:space="preserve">Her face is quite long and </w:t>
      </w:r>
      <w:proofErr w:type="gramStart"/>
      <w:r w:rsidR="004A7FB8">
        <w:rPr>
          <w:sz w:val="24"/>
          <w:szCs w:val="24"/>
        </w:rPr>
        <w:t>thin</w:t>
      </w:r>
      <w:proofErr w:type="gramEnd"/>
      <w:r w:rsidR="004A7FB8">
        <w:rPr>
          <w:sz w:val="24"/>
          <w:szCs w:val="24"/>
        </w:rPr>
        <w:t xml:space="preserve"> and her features emphasize that with her long eyebrows and eyeliner. She has a very deep and simple nose compared to her other shallow yet detailed features. Her arms </w:t>
      </w:r>
      <w:r w:rsidR="00080943">
        <w:rPr>
          <w:sz w:val="24"/>
          <w:szCs w:val="24"/>
        </w:rPr>
        <w:t xml:space="preserve">cover her torso cradling </w:t>
      </w:r>
      <w:r w:rsidR="007F4D71">
        <w:rPr>
          <w:sz w:val="24"/>
          <w:szCs w:val="24"/>
        </w:rPr>
        <w:t>a</w:t>
      </w:r>
      <w:r w:rsidR="00080943">
        <w:rPr>
          <w:sz w:val="24"/>
          <w:szCs w:val="24"/>
        </w:rPr>
        <w:t xml:space="preserve"> baby</w:t>
      </w:r>
      <w:r w:rsidR="007F4D71">
        <w:rPr>
          <w:sz w:val="24"/>
          <w:szCs w:val="24"/>
        </w:rPr>
        <w:t xml:space="preserve">. The baby itself </w:t>
      </w:r>
      <w:r w:rsidR="00132C0C">
        <w:rPr>
          <w:sz w:val="24"/>
          <w:szCs w:val="24"/>
        </w:rPr>
        <w:t>is quite hard to make out, its head</w:t>
      </w:r>
      <w:r w:rsidR="001946EA">
        <w:rPr>
          <w:sz w:val="24"/>
          <w:szCs w:val="24"/>
        </w:rPr>
        <w:t xml:space="preserve"> (one of the deepest points)</w:t>
      </w:r>
      <w:r w:rsidR="00132C0C">
        <w:rPr>
          <w:sz w:val="24"/>
          <w:szCs w:val="24"/>
        </w:rPr>
        <w:t xml:space="preserve"> lies slightly to the right of the chest (presumably suckling from her breast though that is not made obvious in the mould itself). Her fingers are visible holding the baby’s body and the baby</w:t>
      </w:r>
      <w:r w:rsidR="00342677">
        <w:rPr>
          <w:sz w:val="24"/>
          <w:szCs w:val="24"/>
        </w:rPr>
        <w:t>’</w:t>
      </w:r>
      <w:r w:rsidR="00132C0C">
        <w:rPr>
          <w:sz w:val="24"/>
          <w:szCs w:val="24"/>
        </w:rPr>
        <w:t>s legs lie to the</w:t>
      </w:r>
      <w:r w:rsidR="00736E4A">
        <w:rPr>
          <w:sz w:val="24"/>
          <w:szCs w:val="24"/>
        </w:rPr>
        <w:t xml:space="preserve"> left</w:t>
      </w:r>
      <w:r w:rsidR="00342677">
        <w:rPr>
          <w:sz w:val="24"/>
          <w:szCs w:val="24"/>
        </w:rPr>
        <w:t xml:space="preserve">. </w:t>
      </w:r>
      <w:r w:rsidR="001946EA">
        <w:rPr>
          <w:sz w:val="24"/>
          <w:szCs w:val="24"/>
        </w:rPr>
        <w:t xml:space="preserve">The legs are </w:t>
      </w:r>
      <w:r w:rsidR="001946EA">
        <w:rPr>
          <w:sz w:val="24"/>
          <w:szCs w:val="24"/>
        </w:rPr>
        <w:lastRenderedPageBreak/>
        <w:t xml:space="preserve">basic, very deep and quite short compared to the body length, therefore leading us to guess that this figure would be sat </w:t>
      </w:r>
      <w:r w:rsidR="004C4BCA">
        <w:rPr>
          <w:sz w:val="24"/>
          <w:szCs w:val="24"/>
        </w:rPr>
        <w:t xml:space="preserve">down with the baby on her lap. As it is made of clay, the mould is a pale orange colour with </w:t>
      </w:r>
      <w:r w:rsidR="006D2A96">
        <w:rPr>
          <w:sz w:val="24"/>
          <w:szCs w:val="24"/>
        </w:rPr>
        <w:t xml:space="preserve">scratches covering the back and sides of the mould, probably from the baking of the clay as well as general wear and tear. The figure itself seems mostly intact thought there is a part chipped away at the bottom near the feet. There is no evidence of Faience inside, though that is what would most likely </w:t>
      </w:r>
      <w:r w:rsidR="001D1D4F" w:rsidRPr="00566668">
        <w:rPr>
          <w:noProof/>
          <w:sz w:val="24"/>
          <w:szCs w:val="24"/>
        </w:rPr>
        <mc:AlternateContent>
          <mc:Choice Requires="wps">
            <w:drawing>
              <wp:anchor distT="45720" distB="45720" distL="114300" distR="114300" simplePos="0" relativeHeight="251664384" behindDoc="0" locked="0" layoutInCell="1" allowOverlap="1" wp14:anchorId="134CA8BE" wp14:editId="01768975">
                <wp:simplePos x="0" y="0"/>
                <wp:positionH relativeFrom="margin">
                  <wp:posOffset>3359785</wp:posOffset>
                </wp:positionH>
                <wp:positionV relativeFrom="paragraph">
                  <wp:posOffset>2200275</wp:posOffset>
                </wp:positionV>
                <wp:extent cx="2727960" cy="26733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7960" cy="267335"/>
                        </a:xfrm>
                        <a:prstGeom prst="rect">
                          <a:avLst/>
                        </a:prstGeom>
                        <a:noFill/>
                        <a:ln w="9525">
                          <a:noFill/>
                          <a:miter lim="800000"/>
                          <a:headEnd/>
                          <a:tailEnd/>
                        </a:ln>
                      </wps:spPr>
                      <wps:txbx>
                        <w:txbxContent>
                          <w:p w14:paraId="6164ABCA" w14:textId="4104D754" w:rsidR="00566668" w:rsidRDefault="00566668">
                            <w:r>
                              <w:t>Figure 1</w:t>
                            </w:r>
                            <w:r w:rsidR="001D1D4F">
                              <w:t xml:space="preserve">- </w:t>
                            </w:r>
                            <w:r w:rsidR="001D1D4F" w:rsidRPr="001D1D4F">
                              <w:t xml:space="preserve">Placement of </w:t>
                            </w:r>
                            <w:proofErr w:type="spellStart"/>
                            <w:r w:rsidR="001D1D4F" w:rsidRPr="001D1D4F">
                              <w:t>Irethorrou’s</w:t>
                            </w:r>
                            <w:proofErr w:type="spellEnd"/>
                            <w:r w:rsidR="001D1D4F" w:rsidRPr="001D1D4F">
                              <w:t xml:space="preserve"> amulets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34CA8BE" id="_x0000_t202" coordsize="21600,21600" o:spt="202" path="m,l,21600r21600,l21600,xe">
                <v:stroke joinstyle="miter"/>
                <v:path gradientshapeok="t" o:connecttype="rect"/>
              </v:shapetype>
              <v:shape id="Text Box 2" o:spid="_x0000_s1026" type="#_x0000_t202" style="position:absolute;margin-left:264.55pt;margin-top:173.25pt;width:214.8pt;height:21.0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" filled="f" stroked="f">
                <v:textbox>
                  <w:txbxContent>
                    <w:p w14:paraId="6164ABCA" w14:textId="4104D754" w:rsidR="00566668" w:rsidRDefault="00566668">
                      <w:r>
                        <w:t>Figure 1</w:t>
                      </w:r>
                      <w:r w:rsidR="001D1D4F">
                        <w:t xml:space="preserve">- </w:t>
                      </w:r>
                      <w:r w:rsidR="001D1D4F" w:rsidRPr="001D1D4F">
                        <w:t xml:space="preserve">Placement of </w:t>
                      </w:r>
                      <w:proofErr w:type="spellStart"/>
                      <w:r w:rsidR="001D1D4F" w:rsidRPr="001D1D4F">
                        <w:t>Irethorrou’s</w:t>
                      </w:r>
                      <w:proofErr w:type="spellEnd"/>
                      <w:r w:rsidR="001D1D4F" w:rsidRPr="001D1D4F">
                        <w:t xml:space="preserve"> amulets</w:t>
                      </w:r>
                    </w:p>
                  </w:txbxContent>
                </v:textbox>
                <w10:wrap type="square" anchorx="margin"/>
              </v:shape>
            </w:pict>
          </mc:Fallback>
        </mc:AlternateContent>
      </w:r>
      <w:r w:rsidR="006D2A96">
        <w:rPr>
          <w:sz w:val="24"/>
          <w:szCs w:val="24"/>
        </w:rPr>
        <w:t xml:space="preserve">what the mould would have been used for. </w:t>
      </w:r>
      <w:r w:rsidR="00566668" w:rsidRPr="00566668">
        <w:drawing>
          <wp:anchor distT="0" distB="0" distL="114300" distR="114300" simplePos="0" relativeHeight="251662336" behindDoc="1" locked="0" layoutInCell="1" allowOverlap="1" wp14:anchorId="205F6102" wp14:editId="3069350F">
            <wp:simplePos x="0" y="0"/>
            <wp:positionH relativeFrom="column">
              <wp:posOffset>3411855</wp:posOffset>
            </wp:positionH>
            <wp:positionV relativeFrom="paragraph">
              <wp:posOffset>9525</wp:posOffset>
            </wp:positionV>
            <wp:extent cx="2601595" cy="2275205"/>
            <wp:effectExtent l="0" t="0" r="8255" b="0"/>
            <wp:wrapTight wrapText="bothSides">
              <wp:wrapPolygon edited="0">
                <wp:start x="0" y="0"/>
                <wp:lineTo x="0" y="21341"/>
                <wp:lineTo x="21510" y="21341"/>
                <wp:lineTo x="2151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01595" cy="2275205"/>
                    </a:xfrm>
                    <a:prstGeom prst="rect">
                      <a:avLst/>
                    </a:prstGeom>
                  </pic:spPr>
                </pic:pic>
              </a:graphicData>
            </a:graphic>
            <wp14:sizeRelH relativeFrom="margin">
              <wp14:pctWidth>0</wp14:pctWidth>
            </wp14:sizeRelH>
            <wp14:sizeRelV relativeFrom="margin">
              <wp14:pctHeight>0</wp14:pctHeight>
            </wp14:sizeRelV>
          </wp:anchor>
        </w:drawing>
      </w:r>
      <w:r w:rsidR="003250AF">
        <w:rPr>
          <w:sz w:val="24"/>
          <w:szCs w:val="24"/>
        </w:rPr>
        <w:t xml:space="preserve">The figure would be too small for a </w:t>
      </w:r>
      <w:r w:rsidR="00163C11">
        <w:rPr>
          <w:sz w:val="24"/>
          <w:szCs w:val="24"/>
        </w:rPr>
        <w:t>figurine</w:t>
      </w:r>
      <w:r w:rsidR="003250AF">
        <w:rPr>
          <w:sz w:val="24"/>
          <w:szCs w:val="24"/>
        </w:rPr>
        <w:t xml:space="preserve"> but slightly too large and heavy </w:t>
      </w:r>
      <w:r w:rsidR="00553C1B">
        <w:rPr>
          <w:sz w:val="24"/>
          <w:szCs w:val="24"/>
        </w:rPr>
        <w:t>to be</w:t>
      </w:r>
      <w:r w:rsidR="003250AF">
        <w:rPr>
          <w:sz w:val="24"/>
          <w:szCs w:val="24"/>
        </w:rPr>
        <w:t xml:space="preserve"> an amulet</w:t>
      </w:r>
      <w:r w:rsidR="00553C1B">
        <w:rPr>
          <w:sz w:val="24"/>
          <w:szCs w:val="24"/>
        </w:rPr>
        <w:t xml:space="preserve"> that people </w:t>
      </w:r>
      <w:r w:rsidR="009F5273">
        <w:rPr>
          <w:sz w:val="24"/>
          <w:szCs w:val="24"/>
        </w:rPr>
        <w:t>would wear</w:t>
      </w:r>
      <w:r w:rsidR="00476795">
        <w:rPr>
          <w:sz w:val="24"/>
          <w:szCs w:val="24"/>
        </w:rPr>
        <w:t>. These facts and the lack of hole for threading a string leads me to believe this a funery amulet that would be placed upon the mummy or somethings wrapped in with the body to secure them</w:t>
      </w:r>
      <w:r w:rsidR="00566668">
        <w:rPr>
          <w:sz w:val="24"/>
          <w:szCs w:val="24"/>
        </w:rPr>
        <w:t xml:space="preserve"> (fig. 1)</w:t>
      </w:r>
      <w:r w:rsidR="00D2313E">
        <w:rPr>
          <w:sz w:val="24"/>
          <w:szCs w:val="24"/>
        </w:rPr>
        <w:t>.</w:t>
      </w:r>
      <w:r w:rsidR="00F36B0A">
        <w:rPr>
          <w:sz w:val="24"/>
          <w:szCs w:val="24"/>
        </w:rPr>
        <w:t xml:space="preserve"> </w:t>
      </w:r>
    </w:p>
    <w:p w14:paraId="16E05039" w14:textId="6A69DD43" w:rsidR="007E22B3" w:rsidRDefault="006C16B1" w:rsidP="001A46A6">
      <w:pPr>
        <w:rPr>
          <w:sz w:val="24"/>
          <w:szCs w:val="24"/>
        </w:rPr>
      </w:pPr>
      <w:r w:rsidRPr="00566668">
        <w:rPr>
          <w:noProof/>
          <w:sz w:val="24"/>
          <w:szCs w:val="24"/>
        </w:rPr>
        <mc:AlternateContent>
          <mc:Choice Requires="wps">
            <w:drawing>
              <wp:anchor distT="45720" distB="45720" distL="114300" distR="114300" simplePos="0" relativeHeight="251672576" behindDoc="0" locked="0" layoutInCell="1" allowOverlap="1" wp14:anchorId="0B576AE4" wp14:editId="7296CF73">
                <wp:simplePos x="0" y="0"/>
                <wp:positionH relativeFrom="margin">
                  <wp:posOffset>3917315</wp:posOffset>
                </wp:positionH>
                <wp:positionV relativeFrom="paragraph">
                  <wp:posOffset>3205480</wp:posOffset>
                </wp:positionV>
                <wp:extent cx="2414905" cy="467360"/>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4905" cy="467360"/>
                        </a:xfrm>
                        <a:prstGeom prst="rect">
                          <a:avLst/>
                        </a:prstGeom>
                        <a:noFill/>
                        <a:ln w="9525">
                          <a:noFill/>
                          <a:miter lim="800000"/>
                          <a:headEnd/>
                          <a:tailEnd/>
                        </a:ln>
                      </wps:spPr>
                      <wps:txbx>
                        <w:txbxContent>
                          <w:p w14:paraId="5C06B3B4" w14:textId="4CC5093C" w:rsidR="00855566" w:rsidRDefault="00855566" w:rsidP="00855566">
                            <w:r w:rsidRPr="00855566">
                              <w:rPr>
                                <w:color w:val="FFFFFF" w:themeColor="background1"/>
                              </w:rPr>
                              <w:t xml:space="preserve">Figure </w:t>
                            </w:r>
                            <w:r w:rsidRPr="00855566">
                              <w:rPr>
                                <w:color w:val="FFFFFF" w:themeColor="background1"/>
                              </w:rPr>
                              <w:t>3</w:t>
                            </w:r>
                            <w:r w:rsidR="006C16B1">
                              <w:rPr>
                                <w:color w:val="FFFFFF" w:themeColor="background1"/>
                              </w:rPr>
                              <w:t xml:space="preserve">- Hathor suckling </w:t>
                            </w:r>
                            <w:proofErr w:type="spellStart"/>
                            <w:r w:rsidR="006C16B1">
                              <w:rPr>
                                <w:color w:val="FFFFFF" w:themeColor="background1"/>
                              </w:rPr>
                              <w:t>Hatshespsut</w:t>
                            </w:r>
                            <w:proofErr w:type="spellEnd"/>
                            <w:r w:rsidR="006C16B1">
                              <w:rPr>
                                <w:color w:val="FFFFFF" w:themeColor="background1"/>
                              </w:rPr>
                              <w:t xml:space="preserve"> at Deir el </w:t>
                            </w:r>
                            <w:proofErr w:type="spellStart"/>
                            <w:r w:rsidR="006C16B1">
                              <w:rPr>
                                <w:color w:val="FFFFFF" w:themeColor="background1"/>
                              </w:rPr>
                              <w:t>Bahri</w:t>
                            </w:r>
                            <w:proofErr w:type="spellEnd"/>
                            <w:r w:rsidR="006C16B1">
                              <w:rPr>
                                <w:color w:val="FFFFFF" w:themeColor="background1"/>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576AE4" id="_x0000_s1027" type="#_x0000_t202" style="position:absolute;margin-left:308.45pt;margin-top:252.4pt;width:190.15pt;height:36.8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" filled="f" stroked="f">
                <v:textbox>
                  <w:txbxContent>
                    <w:p w14:paraId="5C06B3B4" w14:textId="4CC5093C" w:rsidR="00855566" w:rsidRDefault="00855566" w:rsidP="00855566">
                      <w:r w:rsidRPr="00855566">
                        <w:rPr>
                          <w:color w:val="FFFFFF" w:themeColor="background1"/>
                        </w:rPr>
                        <w:t xml:space="preserve">Figure </w:t>
                      </w:r>
                      <w:r w:rsidRPr="00855566">
                        <w:rPr>
                          <w:color w:val="FFFFFF" w:themeColor="background1"/>
                        </w:rPr>
                        <w:t>3</w:t>
                      </w:r>
                      <w:r w:rsidR="006C16B1">
                        <w:rPr>
                          <w:color w:val="FFFFFF" w:themeColor="background1"/>
                        </w:rPr>
                        <w:t xml:space="preserve">- Hathor suckling </w:t>
                      </w:r>
                      <w:proofErr w:type="spellStart"/>
                      <w:r w:rsidR="006C16B1">
                        <w:rPr>
                          <w:color w:val="FFFFFF" w:themeColor="background1"/>
                        </w:rPr>
                        <w:t>Hatshespsut</w:t>
                      </w:r>
                      <w:proofErr w:type="spellEnd"/>
                      <w:r w:rsidR="006C16B1">
                        <w:rPr>
                          <w:color w:val="FFFFFF" w:themeColor="background1"/>
                        </w:rPr>
                        <w:t xml:space="preserve"> at Deir el </w:t>
                      </w:r>
                      <w:proofErr w:type="spellStart"/>
                      <w:r w:rsidR="006C16B1">
                        <w:rPr>
                          <w:color w:val="FFFFFF" w:themeColor="background1"/>
                        </w:rPr>
                        <w:t>Bahri</w:t>
                      </w:r>
                      <w:proofErr w:type="spellEnd"/>
                      <w:r w:rsidR="006C16B1">
                        <w:rPr>
                          <w:color w:val="FFFFFF" w:themeColor="background1"/>
                        </w:rPr>
                        <w:t xml:space="preserve"> </w:t>
                      </w:r>
                    </w:p>
                  </w:txbxContent>
                </v:textbox>
                <w10:wrap type="square" anchorx="margin"/>
              </v:shape>
            </w:pict>
          </mc:Fallback>
        </mc:AlternateContent>
      </w:r>
      <w:r w:rsidR="001356E6" w:rsidRPr="00566668">
        <w:rPr>
          <w:noProof/>
          <w:sz w:val="24"/>
          <w:szCs w:val="24"/>
        </w:rPr>
        <mc:AlternateContent>
          <mc:Choice Requires="wps">
            <w:drawing>
              <wp:anchor distT="45720" distB="45720" distL="114300" distR="114300" simplePos="0" relativeHeight="251669504" behindDoc="0" locked="0" layoutInCell="1" allowOverlap="1" wp14:anchorId="06C92E54" wp14:editId="46D9EB9C">
                <wp:simplePos x="0" y="0"/>
                <wp:positionH relativeFrom="margin">
                  <wp:posOffset>-89535</wp:posOffset>
                </wp:positionH>
                <wp:positionV relativeFrom="paragraph">
                  <wp:posOffset>2856276</wp:posOffset>
                </wp:positionV>
                <wp:extent cx="2392680" cy="311785"/>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311785"/>
                        </a:xfrm>
                        <a:prstGeom prst="rect">
                          <a:avLst/>
                        </a:prstGeom>
                        <a:noFill/>
                        <a:ln w="9525">
                          <a:noFill/>
                          <a:miter lim="800000"/>
                          <a:headEnd/>
                          <a:tailEnd/>
                        </a:ln>
                      </wps:spPr>
                      <wps:txbx>
                        <w:txbxContent>
                          <w:p w14:paraId="37632533" w14:textId="0E42CCB1" w:rsidR="00C97537" w:rsidRDefault="00C97537" w:rsidP="00C97537">
                            <w:r>
                              <w:t xml:space="preserve">Figure </w:t>
                            </w:r>
                            <w:r>
                              <w:t>2</w:t>
                            </w:r>
                            <w:r w:rsidR="00843299">
                              <w:t xml:space="preserve">- </w:t>
                            </w:r>
                            <w:r w:rsidR="001356E6" w:rsidRPr="001356E6">
                              <w:t>37.400Ea-</w:t>
                            </w:r>
                            <w:r w:rsidR="001356E6">
                              <w:t xml:space="preserve"> Brooklyn Museum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C92E54" id="_x0000_s1028" type="#_x0000_t202" style="position:absolute;margin-left:-7.05pt;margin-top:224.9pt;width:188.4pt;height:24.5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" filled="f" stroked="f">
                <v:textbox>
                  <w:txbxContent>
                    <w:p w14:paraId="37632533" w14:textId="0E42CCB1" w:rsidR="00C97537" w:rsidRDefault="00C97537" w:rsidP="00C97537">
                      <w:r>
                        <w:t xml:space="preserve">Figure </w:t>
                      </w:r>
                      <w:r>
                        <w:t>2</w:t>
                      </w:r>
                      <w:r w:rsidR="00843299">
                        <w:t xml:space="preserve">- </w:t>
                      </w:r>
                      <w:r w:rsidR="001356E6" w:rsidRPr="001356E6">
                        <w:t>37.400Ea-</w:t>
                      </w:r>
                      <w:r w:rsidR="001356E6">
                        <w:t xml:space="preserve"> Brooklyn Museum</w:t>
                      </w:r>
                    </w:p>
                  </w:txbxContent>
                </v:textbox>
                <w10:wrap type="square" anchorx="margin"/>
              </v:shape>
            </w:pict>
          </mc:Fallback>
        </mc:AlternateContent>
      </w:r>
      <w:r w:rsidR="00855566" w:rsidRPr="00855566">
        <w:drawing>
          <wp:anchor distT="0" distB="0" distL="114300" distR="114300" simplePos="0" relativeHeight="251670528" behindDoc="1" locked="0" layoutInCell="1" allowOverlap="1" wp14:anchorId="3B8943BA" wp14:editId="5FC99A86">
            <wp:simplePos x="0" y="0"/>
            <wp:positionH relativeFrom="column">
              <wp:posOffset>3969354</wp:posOffset>
            </wp:positionH>
            <wp:positionV relativeFrom="paragraph">
              <wp:posOffset>3220565</wp:posOffset>
            </wp:positionV>
            <wp:extent cx="2475230" cy="2084070"/>
            <wp:effectExtent l="0" t="0" r="1270" b="0"/>
            <wp:wrapTight wrapText="bothSides">
              <wp:wrapPolygon edited="0">
                <wp:start x="0" y="0"/>
                <wp:lineTo x="0" y="21324"/>
                <wp:lineTo x="21445" y="21324"/>
                <wp:lineTo x="2144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75230" cy="2084070"/>
                    </a:xfrm>
                    <a:prstGeom prst="rect">
                      <a:avLst/>
                    </a:prstGeom>
                  </pic:spPr>
                </pic:pic>
              </a:graphicData>
            </a:graphic>
            <wp14:sizeRelH relativeFrom="page">
              <wp14:pctWidth>0</wp14:pctWidth>
            </wp14:sizeRelH>
            <wp14:sizeRelV relativeFrom="page">
              <wp14:pctHeight>0</wp14:pctHeight>
            </wp14:sizeRelV>
          </wp:anchor>
        </w:drawing>
      </w:r>
      <w:r w:rsidR="00C97537" w:rsidRPr="00C97537">
        <w:drawing>
          <wp:anchor distT="0" distB="0" distL="114300" distR="114300" simplePos="0" relativeHeight="251668480" behindDoc="1" locked="0" layoutInCell="1" allowOverlap="1" wp14:anchorId="64A4D025" wp14:editId="015C7DBA">
            <wp:simplePos x="0" y="0"/>
            <wp:positionH relativeFrom="margin">
              <wp:posOffset>5250</wp:posOffset>
            </wp:positionH>
            <wp:positionV relativeFrom="paragraph">
              <wp:posOffset>8627</wp:posOffset>
            </wp:positionV>
            <wp:extent cx="2036445" cy="3054985"/>
            <wp:effectExtent l="0" t="0" r="1905" b="0"/>
            <wp:wrapTight wrapText="bothSides">
              <wp:wrapPolygon edited="0">
                <wp:start x="0" y="0"/>
                <wp:lineTo x="0" y="21416"/>
                <wp:lineTo x="21418" y="21416"/>
                <wp:lineTo x="2141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8978" t="9756" r="7784" b="6707"/>
                    <a:stretch/>
                  </pic:blipFill>
                  <pic:spPr bwMode="auto">
                    <a:xfrm>
                      <a:off x="0" y="0"/>
                      <a:ext cx="2036445" cy="3054985"/>
                    </a:xfrm>
                    <a:prstGeom prst="rect">
                      <a:avLst/>
                    </a:prstGeom>
                    <a:ln>
                      <a:noFill/>
                    </a:ln>
                    <a:extLst>
                      <a:ext uri="{53640926-AAD7-44D8-BBD7-CCE9431645EC}">
                        <a14:shadowObscured xmlns:a14="http://schemas.microsoft.com/office/drawing/2010/main"/>
                      </a:ext>
                    </a:extLst>
                  </pic:spPr>
                </pic:pic>
              </a:graphicData>
            </a:graphic>
          </wp:anchor>
        </w:drawing>
      </w:r>
      <w:r w:rsidR="00A738AA">
        <w:rPr>
          <w:sz w:val="24"/>
          <w:szCs w:val="24"/>
        </w:rPr>
        <w:t xml:space="preserve"> </w:t>
      </w:r>
      <w:r w:rsidR="00D2313E">
        <w:rPr>
          <w:sz w:val="24"/>
          <w:szCs w:val="24"/>
        </w:rPr>
        <w:t xml:space="preserve">The </w:t>
      </w:r>
      <w:r w:rsidR="003104CE">
        <w:rPr>
          <w:sz w:val="24"/>
          <w:szCs w:val="24"/>
        </w:rPr>
        <w:t xml:space="preserve">identity of the goddess depicted would also </w:t>
      </w:r>
      <w:r w:rsidR="006E3901">
        <w:rPr>
          <w:sz w:val="24"/>
          <w:szCs w:val="24"/>
        </w:rPr>
        <w:t>give us a clue to the use of the amulet. We know she is a goddess and not a queen/royal woman be</w:t>
      </w:r>
      <w:r w:rsidR="005D116B">
        <w:rPr>
          <w:sz w:val="24"/>
          <w:szCs w:val="24"/>
        </w:rPr>
        <w:t>cause of the combination of divine headdress and ureus</w:t>
      </w:r>
      <w:r w:rsidR="001D71EA">
        <w:rPr>
          <w:sz w:val="24"/>
          <w:szCs w:val="24"/>
        </w:rPr>
        <w:t xml:space="preserve">.  </w:t>
      </w:r>
      <w:r w:rsidR="001A1F67">
        <w:rPr>
          <w:sz w:val="24"/>
          <w:szCs w:val="24"/>
        </w:rPr>
        <w:t>Th</w:t>
      </w:r>
      <w:r w:rsidR="00412203">
        <w:rPr>
          <w:sz w:val="24"/>
          <w:szCs w:val="24"/>
        </w:rPr>
        <w:t xml:space="preserve">e two goddesses most </w:t>
      </w:r>
      <w:r w:rsidR="00C97537">
        <w:rPr>
          <w:sz w:val="24"/>
          <w:szCs w:val="24"/>
        </w:rPr>
        <w:t xml:space="preserve">commonly </w:t>
      </w:r>
      <w:r w:rsidR="00412203">
        <w:rPr>
          <w:sz w:val="24"/>
          <w:szCs w:val="24"/>
        </w:rPr>
        <w:t>depi</w:t>
      </w:r>
      <w:r w:rsidR="009A5BE6">
        <w:rPr>
          <w:sz w:val="24"/>
          <w:szCs w:val="24"/>
        </w:rPr>
        <w:t xml:space="preserve">cted wearing this is the falcon goddess Isis and the cow goddesses </w:t>
      </w:r>
      <w:r w:rsidR="00637518">
        <w:rPr>
          <w:sz w:val="24"/>
          <w:szCs w:val="24"/>
        </w:rPr>
        <w:t xml:space="preserve">Hathor. </w:t>
      </w:r>
      <w:r w:rsidR="00E3251B">
        <w:rPr>
          <w:sz w:val="24"/>
          <w:szCs w:val="24"/>
        </w:rPr>
        <w:t>Both are ‘Mother Goddesses’</w:t>
      </w:r>
      <w:r w:rsidR="00C97537">
        <w:rPr>
          <w:sz w:val="24"/>
          <w:szCs w:val="24"/>
        </w:rPr>
        <w:t xml:space="preserve"> and are claimed as the mother of Horus in different myths. Isis is most commonly depicted as ‘the protector’, A human head and body but with the wings </w:t>
      </w:r>
      <w:r w:rsidR="00301987">
        <w:rPr>
          <w:sz w:val="24"/>
          <w:szCs w:val="24"/>
        </w:rPr>
        <w:t>in ‘mantle’ position</w:t>
      </w:r>
      <w:r w:rsidR="00B36BA0">
        <w:rPr>
          <w:sz w:val="24"/>
          <w:szCs w:val="24"/>
        </w:rPr>
        <w:t xml:space="preserve"> (fig.2)</w:t>
      </w:r>
      <w:r w:rsidR="00CB3EE5">
        <w:rPr>
          <w:sz w:val="24"/>
          <w:szCs w:val="24"/>
        </w:rPr>
        <w:t>.</w:t>
      </w:r>
      <w:r w:rsidR="00301987">
        <w:rPr>
          <w:sz w:val="24"/>
          <w:szCs w:val="24"/>
        </w:rPr>
        <w:t xml:space="preserve"> </w:t>
      </w:r>
      <w:r w:rsidR="004E309B">
        <w:rPr>
          <w:sz w:val="24"/>
          <w:szCs w:val="24"/>
        </w:rPr>
        <w:t>In birds of prey this is to protect their food from other animals trying to steal it,</w:t>
      </w:r>
      <w:r w:rsidR="00CB3EE5">
        <w:rPr>
          <w:sz w:val="24"/>
          <w:szCs w:val="24"/>
        </w:rPr>
        <w:t xml:space="preserve"> in Isis’ case and in most Egyptian art this is to protect someone. She is commonly pictured in statues and figurines in a similar fashion to that of the mould, feeding her son Horus. </w:t>
      </w:r>
      <w:r w:rsidR="00B36BA0">
        <w:rPr>
          <w:sz w:val="24"/>
          <w:szCs w:val="24"/>
        </w:rPr>
        <w:t xml:space="preserve">Hathor on the other hand is more commonly depicted in her animal form, a cow in her position as </w:t>
      </w:r>
      <w:r w:rsidR="00855566">
        <w:rPr>
          <w:sz w:val="24"/>
          <w:szCs w:val="24"/>
        </w:rPr>
        <w:t xml:space="preserve">divine </w:t>
      </w:r>
      <w:r w:rsidR="00B36BA0">
        <w:rPr>
          <w:sz w:val="24"/>
          <w:szCs w:val="24"/>
        </w:rPr>
        <w:t>nurse to the pharaoh (fig. 3).</w:t>
      </w:r>
      <w:r w:rsidR="00855566">
        <w:rPr>
          <w:sz w:val="24"/>
          <w:szCs w:val="24"/>
        </w:rPr>
        <w:t xml:space="preserve"> Hathor was also the goddess of many things symbolising womanhood for the Ancient Egyptians including music, dance, sexuality and most importantly in the context of the mould, motherhood. She was thought of as a physical representation of the Milky Way and her divine milk helped crown pharaohs and was a symbol of rebirth, hence her </w:t>
      </w:r>
      <w:r w:rsidR="004457EB">
        <w:rPr>
          <w:sz w:val="24"/>
          <w:szCs w:val="24"/>
        </w:rPr>
        <w:t>inclusion on a funery amulet. Due to all these facts and the way the figure’s ears look closer to cow ears than human ones, I would claim this object to be a</w:t>
      </w:r>
      <w:r w:rsidR="00126EE3">
        <w:rPr>
          <w:sz w:val="24"/>
          <w:szCs w:val="24"/>
        </w:rPr>
        <w:t xml:space="preserve">n amulet mould featuring the goddess Hathor, </w:t>
      </w:r>
      <w:r w:rsidR="00126EE3">
        <w:rPr>
          <w:sz w:val="24"/>
          <w:szCs w:val="24"/>
        </w:rPr>
        <w:lastRenderedPageBreak/>
        <w:t xml:space="preserve">though Isis is possible too.  I have dated this object to the late period of Ancient Egyptian history- Third Intermediate/ New </w:t>
      </w:r>
      <w:proofErr w:type="spellStart"/>
      <w:r w:rsidR="00126EE3">
        <w:rPr>
          <w:sz w:val="24"/>
          <w:szCs w:val="24"/>
        </w:rPr>
        <w:t>Kindgom</w:t>
      </w:r>
      <w:proofErr w:type="spellEnd"/>
      <w:r w:rsidR="00126EE3">
        <w:rPr>
          <w:sz w:val="24"/>
          <w:szCs w:val="24"/>
        </w:rPr>
        <w:t xml:space="preserve"> Egypt. This is due to the common iconography </w:t>
      </w:r>
      <w:r w:rsidR="001358C4" w:rsidRPr="00566668">
        <w:rPr>
          <w:noProof/>
          <w:sz w:val="24"/>
          <w:szCs w:val="24"/>
        </w:rPr>
        <mc:AlternateContent>
          <mc:Choice Requires="wps">
            <w:drawing>
              <wp:anchor distT="45720" distB="45720" distL="114300" distR="114300" simplePos="0" relativeHeight="251678720" behindDoc="0" locked="0" layoutInCell="1" allowOverlap="1" wp14:anchorId="14CF9F37" wp14:editId="0CABA0EC">
                <wp:simplePos x="0" y="0"/>
                <wp:positionH relativeFrom="margin">
                  <wp:align>left</wp:align>
                </wp:positionH>
                <wp:positionV relativeFrom="paragraph">
                  <wp:posOffset>713105</wp:posOffset>
                </wp:positionV>
                <wp:extent cx="1976120" cy="80264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6120" cy="802640"/>
                        </a:xfrm>
                        <a:prstGeom prst="rect">
                          <a:avLst/>
                        </a:prstGeom>
                        <a:noFill/>
                        <a:ln w="9525">
                          <a:noFill/>
                          <a:miter lim="800000"/>
                          <a:headEnd/>
                          <a:tailEnd/>
                        </a:ln>
                      </wps:spPr>
                      <wps:txbx>
                        <w:txbxContent>
                          <w:p w14:paraId="16D8D771" w14:textId="6A00E728" w:rsidR="001358C4" w:rsidRPr="001358C4" w:rsidRDefault="001358C4" w:rsidP="001358C4">
                            <w:pPr>
                              <w:rPr>
                                <w:b/>
                                <w:bCs/>
                              </w:rPr>
                            </w:pPr>
                            <w:r w:rsidRPr="00855566">
                              <w:rPr>
                                <w:color w:val="FFFFFF" w:themeColor="background1"/>
                              </w:rPr>
                              <w:t>Figure</w:t>
                            </w:r>
                            <w:r>
                              <w:rPr>
                                <w:color w:val="FFFFFF" w:themeColor="background1"/>
                              </w:rPr>
                              <w:t xml:space="preserve"> 4:</w:t>
                            </w:r>
                            <w:r w:rsidRPr="00855566">
                              <w:rPr>
                                <w:color w:val="FFFFFF" w:themeColor="background1"/>
                              </w:rPr>
                              <w:t xml:space="preserve"> </w:t>
                            </w:r>
                            <w:r w:rsidRPr="001358C4">
                              <w:rPr>
                                <w:color w:val="FFFFFF" w:themeColor="background1"/>
                              </w:rPr>
                              <w:t>1888,0601.747</w:t>
                            </w:r>
                            <w:r>
                              <w:rPr>
                                <w:color w:val="FFFFFF" w:themeColor="background1"/>
                              </w:rPr>
                              <w:t xml:space="preserve"> British Museum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F9F37" id="_x0000_s1029" type="#_x0000_t202" style="position:absolute;margin-left:0;margin-top:56.15pt;width:155.6pt;height:63.2pt;z-index:25167872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" filled="f" stroked="f">
                <v:textbox>
                  <w:txbxContent>
                    <w:p w14:paraId="16D8D771" w14:textId="6A00E728" w:rsidR="001358C4" w:rsidRPr="001358C4" w:rsidRDefault="001358C4" w:rsidP="001358C4">
                      <w:pPr>
                        <w:rPr>
                          <w:b/>
                          <w:bCs/>
                        </w:rPr>
                      </w:pPr>
                      <w:r w:rsidRPr="00855566">
                        <w:rPr>
                          <w:color w:val="FFFFFF" w:themeColor="background1"/>
                        </w:rPr>
                        <w:t>Figure</w:t>
                      </w:r>
                      <w:r>
                        <w:rPr>
                          <w:color w:val="FFFFFF" w:themeColor="background1"/>
                        </w:rPr>
                        <w:t xml:space="preserve"> 4:</w:t>
                      </w:r>
                      <w:r w:rsidRPr="00855566">
                        <w:rPr>
                          <w:color w:val="FFFFFF" w:themeColor="background1"/>
                        </w:rPr>
                        <w:t xml:space="preserve"> </w:t>
                      </w:r>
                      <w:r w:rsidRPr="001358C4">
                        <w:rPr>
                          <w:color w:val="FFFFFF" w:themeColor="background1"/>
                        </w:rPr>
                        <w:t>1888,0601.747</w:t>
                      </w:r>
                      <w:r>
                        <w:rPr>
                          <w:color w:val="FFFFFF" w:themeColor="background1"/>
                        </w:rPr>
                        <w:t xml:space="preserve"> British Museum </w:t>
                      </w:r>
                    </w:p>
                  </w:txbxContent>
                </v:textbox>
                <w10:wrap type="square" anchorx="margin"/>
              </v:shape>
            </w:pict>
          </mc:Fallback>
        </mc:AlternateContent>
      </w:r>
      <w:r w:rsidR="00126EE3">
        <w:rPr>
          <w:sz w:val="24"/>
          <w:szCs w:val="24"/>
        </w:rPr>
        <w:t>around this time of ‘Isis Suckling Horus’ bronze statues (fig.</w:t>
      </w:r>
      <w:r w:rsidR="00F36B0A">
        <w:rPr>
          <w:sz w:val="24"/>
          <w:szCs w:val="24"/>
        </w:rPr>
        <w:t xml:space="preserve"> 2</w:t>
      </w:r>
      <w:r w:rsidR="00126EE3">
        <w:rPr>
          <w:sz w:val="24"/>
          <w:szCs w:val="24"/>
        </w:rPr>
        <w:t>).</w:t>
      </w:r>
      <w:r w:rsidR="00F36B0A">
        <w:rPr>
          <w:sz w:val="24"/>
          <w:szCs w:val="24"/>
        </w:rPr>
        <w:t xml:space="preserve"> </w:t>
      </w:r>
    </w:p>
    <w:p w14:paraId="70446168" w14:textId="62D04166" w:rsidR="00136534" w:rsidRDefault="007E22B3" w:rsidP="001A46A6">
      <w:pPr>
        <w:rPr>
          <w:sz w:val="24"/>
          <w:szCs w:val="24"/>
        </w:rPr>
      </w:pPr>
      <w:r w:rsidRPr="007E22B3">
        <w:drawing>
          <wp:anchor distT="0" distB="0" distL="114300" distR="114300" simplePos="0" relativeHeight="251676672" behindDoc="1" locked="0" layoutInCell="1" allowOverlap="1" wp14:anchorId="7BE6E211" wp14:editId="053D605A">
            <wp:simplePos x="0" y="0"/>
            <wp:positionH relativeFrom="column">
              <wp:posOffset>0</wp:posOffset>
            </wp:positionH>
            <wp:positionV relativeFrom="paragraph">
              <wp:posOffset>2602</wp:posOffset>
            </wp:positionV>
            <wp:extent cx="1977034" cy="1999785"/>
            <wp:effectExtent l="0" t="0" r="4445" b="635"/>
            <wp:wrapTight wrapText="bothSides">
              <wp:wrapPolygon edited="0">
                <wp:start x="0" y="0"/>
                <wp:lineTo x="0" y="21401"/>
                <wp:lineTo x="21440" y="21401"/>
                <wp:lineTo x="2144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6178" t="13757" r="15533" b="15059"/>
                    <a:stretch/>
                  </pic:blipFill>
                  <pic:spPr bwMode="auto">
                    <a:xfrm>
                      <a:off x="0" y="0"/>
                      <a:ext cx="1977034" cy="1999785"/>
                    </a:xfrm>
                    <a:prstGeom prst="rect">
                      <a:avLst/>
                    </a:prstGeom>
                    <a:ln>
                      <a:noFill/>
                    </a:ln>
                    <a:extLst>
                      <a:ext uri="{53640926-AAD7-44D8-BBD7-CCE9431645EC}">
                        <a14:shadowObscured xmlns:a14="http://schemas.microsoft.com/office/drawing/2010/main"/>
                      </a:ext>
                    </a:extLst>
                  </pic:spPr>
                </pic:pic>
              </a:graphicData>
            </a:graphic>
          </wp:anchor>
        </w:drawing>
      </w:r>
      <w:r>
        <w:rPr>
          <w:sz w:val="24"/>
          <w:szCs w:val="24"/>
        </w:rPr>
        <w:t xml:space="preserve">Moulds were common throughout most of Ancient Egyptian History, especially later when knowledge of the afterlife became common so people started asking for the gods </w:t>
      </w:r>
      <w:r w:rsidR="00136534">
        <w:rPr>
          <w:sz w:val="24"/>
          <w:szCs w:val="24"/>
        </w:rPr>
        <w:t>assistance in death as well as life.</w:t>
      </w:r>
      <w:r w:rsidR="00136534">
        <w:rPr>
          <w:rStyle w:val="FootnoteReference"/>
          <w:sz w:val="24"/>
          <w:szCs w:val="24"/>
        </w:rPr>
        <w:footnoteReference w:id="1"/>
      </w:r>
      <w:r w:rsidR="00136534">
        <w:rPr>
          <w:sz w:val="24"/>
          <w:szCs w:val="24"/>
        </w:rPr>
        <w:t xml:space="preserve"> The mould was made by creating a stone version of the amulet first and pressing it into wet clay to form a negative copy. </w:t>
      </w:r>
      <w:r w:rsidR="00136534">
        <w:rPr>
          <w:rStyle w:val="FootnoteReference"/>
          <w:sz w:val="24"/>
          <w:szCs w:val="24"/>
        </w:rPr>
        <w:footnoteReference w:id="2"/>
      </w:r>
      <w:r w:rsidR="00136534">
        <w:rPr>
          <w:sz w:val="24"/>
          <w:szCs w:val="24"/>
        </w:rPr>
        <w:t xml:space="preserve"> These were very useful for mass producing common and in-demand amulets which would have been made by pressing wet faience into the mould before removing it and baking it to prevent it getting stuck in the mould.</w:t>
      </w:r>
      <w:r w:rsidR="00136534">
        <w:rPr>
          <w:rStyle w:val="FootnoteReference"/>
          <w:sz w:val="24"/>
          <w:szCs w:val="24"/>
        </w:rPr>
        <w:footnoteReference w:id="3"/>
      </w:r>
      <w:r w:rsidR="00136534">
        <w:rPr>
          <w:sz w:val="24"/>
          <w:szCs w:val="24"/>
        </w:rPr>
        <w:t xml:space="preserve"> </w:t>
      </w:r>
    </w:p>
    <w:p w14:paraId="62FF1905" w14:textId="3D2D625A" w:rsidR="007E22B3" w:rsidRDefault="00136534" w:rsidP="001A46A6">
      <w:pPr>
        <w:rPr>
          <w:sz w:val="24"/>
          <w:szCs w:val="24"/>
        </w:rPr>
      </w:pPr>
      <w:r>
        <w:rPr>
          <w:sz w:val="24"/>
          <w:szCs w:val="24"/>
        </w:rPr>
        <w:t xml:space="preserve">The fact that our goddess was so popular </w:t>
      </w:r>
      <w:r w:rsidR="007B240F">
        <w:rPr>
          <w:sz w:val="24"/>
          <w:szCs w:val="24"/>
        </w:rPr>
        <w:t>as a form of protection that she needed a mould so that craftsmen could keep up with demand shows that for Ancient Egyptians women, especially goddesses were more than just beautiful, they were strong too. Both Hathor and Isis were shown as protective and powerful, such as when Hathor protected her father from rebels or Isis shielded her son Horus from his uncle</w:t>
      </w:r>
      <w:r w:rsidR="00E27951">
        <w:rPr>
          <w:sz w:val="24"/>
          <w:szCs w:val="24"/>
        </w:rPr>
        <w:t xml:space="preserve">. </w:t>
      </w:r>
      <w:r w:rsidR="00E27951">
        <w:rPr>
          <w:rStyle w:val="FootnoteReference"/>
          <w:sz w:val="24"/>
          <w:szCs w:val="24"/>
        </w:rPr>
        <w:footnoteReference w:id="4"/>
      </w:r>
      <w:r w:rsidR="007B240F">
        <w:rPr>
          <w:sz w:val="24"/>
          <w:szCs w:val="24"/>
        </w:rPr>
        <w:t xml:space="preserve"> </w:t>
      </w:r>
      <w:r>
        <w:rPr>
          <w:sz w:val="24"/>
          <w:szCs w:val="24"/>
        </w:rPr>
        <w:t xml:space="preserve">  </w:t>
      </w:r>
      <w:r w:rsidR="00E27951">
        <w:rPr>
          <w:sz w:val="24"/>
          <w:szCs w:val="24"/>
        </w:rPr>
        <w:t xml:space="preserve">The Ancient Egyptians trusted these goddesses to protect them in their journey through the afterlife, therefore how could we argue that women </w:t>
      </w:r>
      <w:proofErr w:type="gramStart"/>
      <w:r w:rsidR="00E27951">
        <w:rPr>
          <w:sz w:val="24"/>
          <w:szCs w:val="24"/>
        </w:rPr>
        <w:t xml:space="preserve">were </w:t>
      </w:r>
      <w:r w:rsidR="00E008EB">
        <w:rPr>
          <w:sz w:val="24"/>
          <w:szCs w:val="24"/>
        </w:rPr>
        <w:t>seen as</w:t>
      </w:r>
      <w:proofErr w:type="gramEnd"/>
      <w:r w:rsidR="00E008EB">
        <w:rPr>
          <w:sz w:val="24"/>
          <w:szCs w:val="24"/>
        </w:rPr>
        <w:t xml:space="preserve"> </w:t>
      </w:r>
      <w:r w:rsidR="00E27951">
        <w:rPr>
          <w:sz w:val="24"/>
          <w:szCs w:val="24"/>
        </w:rPr>
        <w:t xml:space="preserve">weak? </w:t>
      </w:r>
    </w:p>
    <w:p w14:paraId="2662AF25" w14:textId="39A21824" w:rsidR="00736D1D" w:rsidRDefault="00C94158" w:rsidP="00C94158">
      <w:pPr>
        <w:pStyle w:val="Title"/>
      </w:pPr>
      <w:r>
        <w:t xml:space="preserve">Bibliography </w:t>
      </w:r>
    </w:p>
    <w:p w14:paraId="0C66AA35" w14:textId="77777777" w:rsidR="00C94158" w:rsidRDefault="00C94158" w:rsidP="00C94158">
      <w:pPr>
        <w:pStyle w:val="ListParagraph"/>
        <w:numPr>
          <w:ilvl w:val="0"/>
          <w:numId w:val="1"/>
        </w:numPr>
      </w:pPr>
      <w:r>
        <w:t xml:space="preserve">Andrews, C (1994) Amulets of Ancient Egypt. British Museum Press </w:t>
      </w:r>
    </w:p>
    <w:p w14:paraId="599C6CA6" w14:textId="77777777" w:rsidR="00C94158" w:rsidRDefault="00C94158" w:rsidP="00C94158">
      <w:pPr>
        <w:pStyle w:val="ListParagraph"/>
        <w:numPr>
          <w:ilvl w:val="0"/>
          <w:numId w:val="1"/>
        </w:numPr>
      </w:pPr>
      <w:r>
        <w:t xml:space="preserve">Brooklyn Museum (2013) </w:t>
      </w:r>
      <w:proofErr w:type="spellStart"/>
      <w:r>
        <w:t>Mold</w:t>
      </w:r>
      <w:proofErr w:type="spellEnd"/>
      <w:r>
        <w:t xml:space="preserve"> for Amulet of Seated Goddess Holding Papyrus </w:t>
      </w:r>
      <w:proofErr w:type="spellStart"/>
      <w:r>
        <w:t>Scepter</w:t>
      </w:r>
      <w:proofErr w:type="spellEnd"/>
      <w:r>
        <w:t xml:space="preserve"> </w:t>
      </w:r>
      <w:proofErr w:type="spellStart"/>
      <w:r>
        <w:t>Retrived</w:t>
      </w:r>
      <w:proofErr w:type="spellEnd"/>
      <w:r>
        <w:t xml:space="preserve"> from https://www.brooklynmuseum.org/opencollection/objects/4326 </w:t>
      </w:r>
    </w:p>
    <w:p w14:paraId="6100FB63" w14:textId="77777777" w:rsidR="00C94158" w:rsidRDefault="00C94158" w:rsidP="00C94158">
      <w:pPr>
        <w:pStyle w:val="ListParagraph"/>
        <w:numPr>
          <w:ilvl w:val="0"/>
          <w:numId w:val="1"/>
        </w:numPr>
      </w:pPr>
      <w:r>
        <w:t xml:space="preserve">Cooney, </w:t>
      </w:r>
      <w:proofErr w:type="gramStart"/>
      <w:r>
        <w:t>K.(</w:t>
      </w:r>
      <w:proofErr w:type="gramEnd"/>
      <w:r>
        <w:t xml:space="preserve">2018). When women ruled the </w:t>
      </w:r>
      <w:proofErr w:type="gramStart"/>
      <w:r>
        <w:t>world :</w:t>
      </w:r>
      <w:proofErr w:type="gramEnd"/>
      <w:r>
        <w:t xml:space="preserve"> Six queens of Egypt. National Geographic Society</w:t>
      </w:r>
    </w:p>
    <w:p w14:paraId="7DB8F20F" w14:textId="3C0DE98F" w:rsidR="00C94158" w:rsidRDefault="00C94158" w:rsidP="00C94158">
      <w:pPr>
        <w:pStyle w:val="ListParagraph"/>
        <w:numPr>
          <w:ilvl w:val="0"/>
          <w:numId w:val="1"/>
        </w:numPr>
      </w:pPr>
      <w:proofErr w:type="spellStart"/>
      <w:r>
        <w:t>Electrobleme</w:t>
      </w:r>
      <w:proofErr w:type="spellEnd"/>
      <w:r>
        <w:t xml:space="preserve"> (2016) Egyptian Gods and Pharaohs suckling. Retrieved from </w:t>
      </w:r>
      <w:hyperlink r:id="rId15" w:history="1">
        <w:r w:rsidR="00843299" w:rsidRPr="005531EE">
          <w:rPr>
            <w:rStyle w:val="Hyperlink"/>
          </w:rPr>
          <w:t>https://www.everythingselectric.com/suckling/</w:t>
        </w:r>
      </w:hyperlink>
      <w:r>
        <w:t xml:space="preserve"> </w:t>
      </w:r>
    </w:p>
    <w:p w14:paraId="0D15630B" w14:textId="510B9F94" w:rsidR="00843299" w:rsidRDefault="00843299" w:rsidP="00C94158">
      <w:pPr>
        <w:pStyle w:val="ListParagraph"/>
        <w:numPr>
          <w:ilvl w:val="0"/>
          <w:numId w:val="1"/>
        </w:numPr>
      </w:pPr>
      <w:r>
        <w:t xml:space="preserve">Fine Arts Museum of San Francisco (2020) </w:t>
      </w:r>
      <w:r w:rsidRPr="00843299">
        <w:t xml:space="preserve">Mummy by the Bay: </w:t>
      </w:r>
      <w:proofErr w:type="spellStart"/>
      <w:r w:rsidRPr="00843299">
        <w:t>Irethorrou</w:t>
      </w:r>
      <w:proofErr w:type="spellEnd"/>
      <w:r w:rsidRPr="00843299">
        <w:t>, an Egyptian Priest of the Early Persian Period</w:t>
      </w:r>
      <w:r>
        <w:t xml:space="preserve">. Retrieved from </w:t>
      </w:r>
      <w:hyperlink r:id="rId16" w:history="1">
        <w:r w:rsidRPr="005531EE">
          <w:rPr>
            <w:rStyle w:val="Hyperlink"/>
          </w:rPr>
          <w:t>https://www.famsf.org/blog/mummy-bay-irethorrou-egyptian-priest-early-persian-period</w:t>
        </w:r>
      </w:hyperlink>
      <w:r>
        <w:t xml:space="preserve"> </w:t>
      </w:r>
    </w:p>
    <w:p w14:paraId="3B2B1546" w14:textId="77777777" w:rsidR="00C94158" w:rsidRDefault="00C94158" w:rsidP="00C94158">
      <w:pPr>
        <w:pStyle w:val="ListParagraph"/>
        <w:numPr>
          <w:ilvl w:val="0"/>
          <w:numId w:val="1"/>
        </w:numPr>
      </w:pPr>
      <w:proofErr w:type="spellStart"/>
      <w:proofErr w:type="gramStart"/>
      <w:r>
        <w:t>Mccorquodale,K</w:t>
      </w:r>
      <w:proofErr w:type="spellEnd"/>
      <w:proofErr w:type="gramEnd"/>
      <w:r>
        <w:t xml:space="preserve"> (2013) Representations of the Family in the Egyptian Old Kingdom : Women and Marriage. </w:t>
      </w:r>
      <w:proofErr w:type="gramStart"/>
      <w:r>
        <w:t>Oxford :</w:t>
      </w:r>
      <w:proofErr w:type="gramEnd"/>
      <w:r>
        <w:t xml:space="preserve"> </w:t>
      </w:r>
      <w:proofErr w:type="spellStart"/>
      <w:r>
        <w:t>Archaeopress</w:t>
      </w:r>
      <w:proofErr w:type="spellEnd"/>
      <w:r>
        <w:t>.</w:t>
      </w:r>
    </w:p>
    <w:p w14:paraId="7EDBE096" w14:textId="77777777" w:rsidR="00C94158" w:rsidRDefault="00C94158" w:rsidP="00C94158">
      <w:pPr>
        <w:pStyle w:val="ListParagraph"/>
        <w:numPr>
          <w:ilvl w:val="0"/>
          <w:numId w:val="1"/>
        </w:numPr>
      </w:pPr>
      <w:r>
        <w:t xml:space="preserve">Stefanović D, (2016) Dossiers of Ancient Egyptian </w:t>
      </w:r>
      <w:proofErr w:type="gramStart"/>
      <w:r>
        <w:t>Women :</w:t>
      </w:r>
      <w:proofErr w:type="gramEnd"/>
      <w:r>
        <w:t xml:space="preserve"> the Middle Kingdom and Second Intermediate Period. </w:t>
      </w:r>
      <w:proofErr w:type="gramStart"/>
      <w:r>
        <w:t>London :</w:t>
      </w:r>
      <w:proofErr w:type="gramEnd"/>
      <w:r>
        <w:t xml:space="preserve"> Golden House Publications. </w:t>
      </w:r>
    </w:p>
    <w:p w14:paraId="16FF285A" w14:textId="53AB0DB7" w:rsidR="004C4BCA" w:rsidRPr="00082179" w:rsidRDefault="00C94158" w:rsidP="001A46A6">
      <w:pPr>
        <w:pStyle w:val="ListParagraph"/>
        <w:numPr>
          <w:ilvl w:val="0"/>
          <w:numId w:val="1"/>
        </w:numPr>
      </w:pPr>
      <w:r>
        <w:t xml:space="preserve">Watterson, B. (1996). Gods of ancient Egypt. Stroud, Gloucestershire: Sutton Publishing. </w:t>
      </w:r>
    </w:p>
    <w:p w14:paraId="266AB3E8" w14:textId="6A44002D" w:rsidR="006C6514" w:rsidRPr="006C6514" w:rsidRDefault="00126EE3" w:rsidP="001A46A6">
      <w:pPr>
        <w:rPr>
          <w:sz w:val="24"/>
          <w:szCs w:val="24"/>
        </w:rPr>
      </w:pPr>
      <w:r w:rsidRPr="00126EE3">
        <w:rPr>
          <w:noProof/>
          <w:sz w:val="24"/>
          <w:szCs w:val="24"/>
        </w:rPr>
        <w:lastRenderedPageBreak/>
        <mc:AlternateContent>
          <mc:Choice Requires="wps">
            <w:drawing>
              <wp:anchor distT="45720" distB="45720" distL="114300" distR="114300" simplePos="0" relativeHeight="251675648" behindDoc="0" locked="0" layoutInCell="1" allowOverlap="1" wp14:anchorId="462A39C0" wp14:editId="24FB8F2C">
                <wp:simplePos x="0" y="0"/>
                <wp:positionH relativeFrom="column">
                  <wp:posOffset>-304955</wp:posOffset>
                </wp:positionH>
                <wp:positionV relativeFrom="paragraph">
                  <wp:posOffset>1840106</wp:posOffset>
                </wp:positionV>
                <wp:extent cx="713105" cy="267335"/>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3105" cy="267335"/>
                        </a:xfrm>
                        <a:prstGeom prst="rect">
                          <a:avLst/>
                        </a:prstGeom>
                        <a:noFill/>
                        <a:ln w="9525">
                          <a:noFill/>
                          <a:miter lim="800000"/>
                          <a:headEnd/>
                          <a:tailEnd/>
                        </a:ln>
                      </wps:spPr>
                      <wps:txbx>
                        <w:txbxContent>
                          <w:p w14:paraId="0B06CBDD" w14:textId="23540051" w:rsidR="00126EE3" w:rsidRDefault="00126EE3">
                            <w:r w:rsidRPr="00126EE3">
                              <w:rPr>
                                <w:color w:val="FFFFFF" w:themeColor="background1"/>
                              </w:rP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A39C0" id="_x0000_s1030" type="#_x0000_t202" style="position:absolute;margin-left:-24pt;margin-top:144.9pt;width:56.15pt;height:21.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" filled="f" stroked="f">
                <v:textbox>
                  <w:txbxContent>
                    <w:p w14:paraId="0B06CBDD" w14:textId="23540051" w:rsidR="00126EE3" w:rsidRDefault="00126EE3">
                      <w:r w:rsidRPr="00126EE3">
                        <w:rPr>
                          <w:color w:val="FFFFFF" w:themeColor="background1"/>
                        </w:rPr>
                        <w:t>Figure 4</w:t>
                      </w:r>
                    </w:p>
                  </w:txbxContent>
                </v:textbox>
                <w10:wrap type="square"/>
              </v:shape>
            </w:pict>
          </mc:Fallback>
        </mc:AlternateContent>
      </w:r>
      <w:bookmarkStart w:id="0" w:name="_GoBack"/>
      <w:bookmarkEnd w:id="0"/>
    </w:p>
    <w:sectPr w:rsidR="006C6514" w:rsidRPr="006C65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3B48A1" w14:textId="77777777" w:rsidR="004913A5" w:rsidRDefault="004913A5" w:rsidP="00136534">
      <w:pPr>
        <w:spacing w:after="0" w:line="240" w:lineRule="auto"/>
      </w:pPr>
      <w:r>
        <w:separator/>
      </w:r>
    </w:p>
  </w:endnote>
  <w:endnote w:type="continuationSeparator" w:id="0">
    <w:p w14:paraId="2B2124A5" w14:textId="77777777" w:rsidR="004913A5" w:rsidRDefault="004913A5" w:rsidP="00136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F9AC2" w14:textId="77777777" w:rsidR="004913A5" w:rsidRDefault="004913A5" w:rsidP="00136534">
      <w:pPr>
        <w:spacing w:after="0" w:line="240" w:lineRule="auto"/>
      </w:pPr>
      <w:r>
        <w:separator/>
      </w:r>
    </w:p>
  </w:footnote>
  <w:footnote w:type="continuationSeparator" w:id="0">
    <w:p w14:paraId="75F7E019" w14:textId="77777777" w:rsidR="004913A5" w:rsidRDefault="004913A5" w:rsidP="00136534">
      <w:pPr>
        <w:spacing w:after="0" w:line="240" w:lineRule="auto"/>
      </w:pPr>
      <w:r>
        <w:continuationSeparator/>
      </w:r>
    </w:p>
  </w:footnote>
  <w:footnote w:id="1">
    <w:p w14:paraId="4F01644B" w14:textId="545392D0" w:rsidR="00136534" w:rsidRDefault="00136534">
      <w:pPr>
        <w:pStyle w:val="FootnoteText"/>
      </w:pPr>
      <w:r>
        <w:rPr>
          <w:rStyle w:val="FootnoteReference"/>
        </w:rPr>
        <w:footnoteRef/>
      </w:r>
      <w:r>
        <w:t xml:space="preserve"> A</w:t>
      </w:r>
      <w:r w:rsidR="00274D26">
        <w:t xml:space="preserve">ndrews (1994) </w:t>
      </w:r>
    </w:p>
  </w:footnote>
  <w:footnote w:id="2">
    <w:p w14:paraId="42E52962" w14:textId="0357212D" w:rsidR="00136534" w:rsidRDefault="00136534">
      <w:pPr>
        <w:pStyle w:val="FootnoteText"/>
      </w:pPr>
      <w:r>
        <w:rPr>
          <w:rStyle w:val="FootnoteReference"/>
        </w:rPr>
        <w:footnoteRef/>
      </w:r>
      <w:hyperlink r:id="rId1" w:history="1">
        <w:r w:rsidRPr="005531EE">
          <w:rPr>
            <w:rStyle w:val="Hyperlink"/>
          </w:rPr>
          <w:t>https://research.britishmuseum.org/research/collection_online/collection_object_details.aspx?assetId=605598001&amp;objectId=450677&amp;partId=1</w:t>
        </w:r>
      </w:hyperlink>
      <w:r>
        <w:t xml:space="preserve"> </w:t>
      </w:r>
    </w:p>
  </w:footnote>
  <w:footnote w:id="3">
    <w:p w14:paraId="3FC9C562" w14:textId="31B2846C" w:rsidR="00136534" w:rsidRDefault="00136534">
      <w:pPr>
        <w:pStyle w:val="FootnoteText"/>
      </w:pPr>
      <w:r>
        <w:rPr>
          <w:rStyle w:val="FootnoteReference"/>
        </w:rPr>
        <w:footnoteRef/>
      </w:r>
      <w:r>
        <w:t xml:space="preserve"> </w:t>
      </w:r>
      <w:hyperlink r:id="rId2" w:history="1">
        <w:r w:rsidR="00274D26" w:rsidRPr="005531EE">
          <w:rPr>
            <w:rStyle w:val="Hyperlink"/>
          </w:rPr>
          <w:t>https://www.brooklynmuseum.org/opencollection/objects/4326</w:t>
        </w:r>
      </w:hyperlink>
      <w:r w:rsidR="00274D26">
        <w:t xml:space="preserve"> </w:t>
      </w:r>
    </w:p>
  </w:footnote>
  <w:footnote w:id="4">
    <w:p w14:paraId="04484DC8" w14:textId="6C3F7965" w:rsidR="00E27951" w:rsidRDefault="00E27951">
      <w:pPr>
        <w:pStyle w:val="FootnoteText"/>
      </w:pPr>
      <w:r>
        <w:rPr>
          <w:rStyle w:val="FootnoteReference"/>
        </w:rPr>
        <w:footnoteRef/>
      </w:r>
      <w:r>
        <w:t xml:space="preserve"> Cooney (2018) p16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AE341A"/>
    <w:multiLevelType w:val="hybridMultilevel"/>
    <w:tmpl w:val="32C4E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51B"/>
    <w:rsid w:val="00012620"/>
    <w:rsid w:val="000733A3"/>
    <w:rsid w:val="00080943"/>
    <w:rsid w:val="00082179"/>
    <w:rsid w:val="001011AC"/>
    <w:rsid w:val="00105E30"/>
    <w:rsid w:val="00126EE3"/>
    <w:rsid w:val="00132C0C"/>
    <w:rsid w:val="001356E6"/>
    <w:rsid w:val="001358C4"/>
    <w:rsid w:val="00136534"/>
    <w:rsid w:val="00163C11"/>
    <w:rsid w:val="001946EA"/>
    <w:rsid w:val="001A1F67"/>
    <w:rsid w:val="001A46A6"/>
    <w:rsid w:val="001B1915"/>
    <w:rsid w:val="001C71C4"/>
    <w:rsid w:val="001D1D4F"/>
    <w:rsid w:val="001D71EA"/>
    <w:rsid w:val="00220324"/>
    <w:rsid w:val="002576BC"/>
    <w:rsid w:val="002732B3"/>
    <w:rsid w:val="00274D26"/>
    <w:rsid w:val="002A207E"/>
    <w:rsid w:val="002B7959"/>
    <w:rsid w:val="002F2BFE"/>
    <w:rsid w:val="00301987"/>
    <w:rsid w:val="003104CE"/>
    <w:rsid w:val="00313DA8"/>
    <w:rsid w:val="003250AF"/>
    <w:rsid w:val="00342677"/>
    <w:rsid w:val="00382B70"/>
    <w:rsid w:val="003A35E3"/>
    <w:rsid w:val="00412203"/>
    <w:rsid w:val="004457EB"/>
    <w:rsid w:val="00476795"/>
    <w:rsid w:val="004913A5"/>
    <w:rsid w:val="004A7FB8"/>
    <w:rsid w:val="004C4BCA"/>
    <w:rsid w:val="004E309B"/>
    <w:rsid w:val="005158D8"/>
    <w:rsid w:val="00553C1B"/>
    <w:rsid w:val="00566668"/>
    <w:rsid w:val="00575ABE"/>
    <w:rsid w:val="005A6638"/>
    <w:rsid w:val="005B0238"/>
    <w:rsid w:val="005D116B"/>
    <w:rsid w:val="005E31B9"/>
    <w:rsid w:val="00637518"/>
    <w:rsid w:val="006B0075"/>
    <w:rsid w:val="006C16B1"/>
    <w:rsid w:val="006C6514"/>
    <w:rsid w:val="006D2A96"/>
    <w:rsid w:val="006E3901"/>
    <w:rsid w:val="007159E9"/>
    <w:rsid w:val="00736D1D"/>
    <w:rsid w:val="00736E4A"/>
    <w:rsid w:val="00773A78"/>
    <w:rsid w:val="00775DC1"/>
    <w:rsid w:val="007B240F"/>
    <w:rsid w:val="007E22B3"/>
    <w:rsid w:val="007F4D71"/>
    <w:rsid w:val="00843299"/>
    <w:rsid w:val="00855566"/>
    <w:rsid w:val="0091325F"/>
    <w:rsid w:val="009704E3"/>
    <w:rsid w:val="00996228"/>
    <w:rsid w:val="009A5BE6"/>
    <w:rsid w:val="009C692D"/>
    <w:rsid w:val="009F5273"/>
    <w:rsid w:val="00A039FE"/>
    <w:rsid w:val="00A06C8A"/>
    <w:rsid w:val="00A41D45"/>
    <w:rsid w:val="00A738AA"/>
    <w:rsid w:val="00AA5381"/>
    <w:rsid w:val="00AF1F0B"/>
    <w:rsid w:val="00B36BA0"/>
    <w:rsid w:val="00B521D3"/>
    <w:rsid w:val="00B94827"/>
    <w:rsid w:val="00B94C05"/>
    <w:rsid w:val="00BC4B4A"/>
    <w:rsid w:val="00BE401D"/>
    <w:rsid w:val="00C32DB4"/>
    <w:rsid w:val="00C94158"/>
    <w:rsid w:val="00C97537"/>
    <w:rsid w:val="00CB3EE5"/>
    <w:rsid w:val="00CE09F6"/>
    <w:rsid w:val="00D17C58"/>
    <w:rsid w:val="00D2313E"/>
    <w:rsid w:val="00D2348C"/>
    <w:rsid w:val="00DD579C"/>
    <w:rsid w:val="00E008EB"/>
    <w:rsid w:val="00E2651B"/>
    <w:rsid w:val="00E27951"/>
    <w:rsid w:val="00E3251B"/>
    <w:rsid w:val="00E62FC2"/>
    <w:rsid w:val="00E7310A"/>
    <w:rsid w:val="00ED28E7"/>
    <w:rsid w:val="00F36B0A"/>
    <w:rsid w:val="00F5587C"/>
    <w:rsid w:val="00F95538"/>
    <w:rsid w:val="00FC0B1F"/>
    <w:rsid w:val="00FD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EDF38"/>
  <w15:chartTrackingRefBased/>
  <w15:docId w15:val="{CD55C716-23F2-4DDF-AF4B-450E7E79F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A46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6A6"/>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1365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6534"/>
    <w:rPr>
      <w:sz w:val="20"/>
      <w:szCs w:val="20"/>
    </w:rPr>
  </w:style>
  <w:style w:type="character" w:styleId="FootnoteReference">
    <w:name w:val="footnote reference"/>
    <w:basedOn w:val="DefaultParagraphFont"/>
    <w:uiPriority w:val="99"/>
    <w:semiHidden/>
    <w:unhideWhenUsed/>
    <w:rsid w:val="00136534"/>
    <w:rPr>
      <w:vertAlign w:val="superscript"/>
    </w:rPr>
  </w:style>
  <w:style w:type="character" w:styleId="Hyperlink">
    <w:name w:val="Hyperlink"/>
    <w:basedOn w:val="DefaultParagraphFont"/>
    <w:uiPriority w:val="99"/>
    <w:unhideWhenUsed/>
    <w:rsid w:val="00136534"/>
    <w:rPr>
      <w:color w:val="0000FF"/>
      <w:u w:val="single"/>
    </w:rPr>
  </w:style>
  <w:style w:type="character" w:styleId="UnresolvedMention">
    <w:name w:val="Unresolved Mention"/>
    <w:basedOn w:val="DefaultParagraphFont"/>
    <w:uiPriority w:val="99"/>
    <w:semiHidden/>
    <w:unhideWhenUsed/>
    <w:rsid w:val="00136534"/>
    <w:rPr>
      <w:color w:val="605E5C"/>
      <w:shd w:val="clear" w:color="auto" w:fill="E1DFDD"/>
    </w:rPr>
  </w:style>
  <w:style w:type="paragraph" w:styleId="ListParagraph">
    <w:name w:val="List Paragraph"/>
    <w:basedOn w:val="Normal"/>
    <w:uiPriority w:val="34"/>
    <w:qFormat/>
    <w:rsid w:val="00C941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famsf.org/blog/mummy-bay-irethorrou-egyptian-priest-early-persian-perio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verythingselectric.com/suckling/"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_rels/footnotes.xml.rels><?xml version="1.0" encoding="UTF-8" standalone="yes"?>
<Relationships xmlns="http://schemas.openxmlformats.org/package/2006/relationships"><Relationship Id="rId2" Type="http://schemas.openxmlformats.org/officeDocument/2006/relationships/hyperlink" Target="https://www.brooklynmuseum.org/opencollection/objects/4326" TargetMode="External"/><Relationship Id="rId1" Type="http://schemas.openxmlformats.org/officeDocument/2006/relationships/hyperlink" Target="https://research.britishmuseum.org/research/collection_online/collection_object_details.aspx?assetId=605598001&amp;objectId=450677&amp;partI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E2D9C-3D29-458E-9FFD-49F68E605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4</Pages>
  <Words>957</Words>
  <Characters>5460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122</cp:revision>
  <dcterms:created xsi:type="dcterms:W3CDTF">2020-03-08T08:36:00Z</dcterms:created>
  <dcterms:modified xsi:type="dcterms:W3CDTF">2020-03-08T21:51:00Z</dcterms:modified>
</cp:coreProperties>
</file>