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4DE03" w14:textId="77777777" w:rsidR="00CD0B8C" w:rsidRPr="00FC75C4" w:rsidRDefault="00000000" w:rsidP="00A324F8">
      <w:pPr>
        <w:pStyle w:val="Title"/>
        <w:spacing w:line="360" w:lineRule="auto"/>
        <w:jc w:val="center"/>
        <w:rPr>
          <w:b/>
          <w:bCs/>
          <w:sz w:val="24"/>
          <w:szCs w:val="24"/>
        </w:rPr>
      </w:pPr>
      <w:bookmarkStart w:id="0" w:name="_v7ovob1fbn6j" w:colFirst="0" w:colLast="0"/>
      <w:bookmarkEnd w:id="0"/>
      <w:r w:rsidRPr="00FC75C4">
        <w:rPr>
          <w:b/>
          <w:bCs/>
          <w:sz w:val="24"/>
          <w:szCs w:val="24"/>
        </w:rPr>
        <w:t>Strategic Human Capital Renewal at Helios Urban Mobility</w:t>
      </w:r>
    </w:p>
    <w:p w14:paraId="62DBB4DF" w14:textId="700F4591" w:rsidR="00CD0B8C" w:rsidRPr="00FC75C4" w:rsidRDefault="00FC75C4" w:rsidP="00FC75C4">
      <w:pPr>
        <w:spacing w:before="240" w:after="240" w:line="360" w:lineRule="auto"/>
        <w:jc w:val="center"/>
        <w:rPr>
          <w:sz w:val="24"/>
          <w:szCs w:val="24"/>
        </w:rPr>
      </w:pPr>
      <w:r w:rsidRPr="00FC75C4">
        <w:rPr>
          <w:noProof/>
          <w:sz w:val="24"/>
          <w:szCs w:val="24"/>
        </w:rPr>
        <w:drawing>
          <wp:inline distT="114300" distB="114300" distL="114300" distR="114300" wp14:anchorId="78DF22AE" wp14:editId="23427309">
            <wp:extent cx="2924175" cy="16383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24175" cy="1638300"/>
                    </a:xfrm>
                    <a:prstGeom prst="rect">
                      <a:avLst/>
                    </a:prstGeom>
                    <a:ln/>
                  </pic:spPr>
                </pic:pic>
              </a:graphicData>
            </a:graphic>
          </wp:inline>
        </w:drawing>
      </w:r>
    </w:p>
    <w:p w14:paraId="784D3B4B" w14:textId="3059C15D" w:rsidR="00CD0B8C" w:rsidRPr="00FC75C4" w:rsidRDefault="00000000" w:rsidP="00A324F8">
      <w:pPr>
        <w:spacing w:before="240" w:after="240" w:line="360" w:lineRule="auto"/>
        <w:jc w:val="both"/>
        <w:rPr>
          <w:sz w:val="24"/>
          <w:szCs w:val="24"/>
        </w:rPr>
      </w:pPr>
      <w:proofErr w:type="spellStart"/>
      <w:r w:rsidRPr="00FC75C4">
        <w:rPr>
          <w:b/>
          <w:bCs/>
          <w:sz w:val="24"/>
          <w:szCs w:val="24"/>
        </w:rPr>
        <w:t>Programme</w:t>
      </w:r>
      <w:proofErr w:type="spellEnd"/>
      <w:r w:rsidRPr="00FC75C4">
        <w:rPr>
          <w:b/>
          <w:bCs/>
          <w:sz w:val="24"/>
          <w:szCs w:val="24"/>
        </w:rPr>
        <w:t xml:space="preserve">: </w:t>
      </w:r>
      <w:r w:rsidRPr="00FC75C4">
        <w:rPr>
          <w:sz w:val="24"/>
          <w:szCs w:val="24"/>
        </w:rPr>
        <w:t>M</w:t>
      </w:r>
      <w:r w:rsidR="00FC75C4" w:rsidRPr="00FC75C4">
        <w:rPr>
          <w:sz w:val="24"/>
          <w:szCs w:val="24"/>
        </w:rPr>
        <w:t>asters in business management</w:t>
      </w:r>
    </w:p>
    <w:p w14:paraId="45E8ADF2" w14:textId="77777777" w:rsidR="00CD0B8C" w:rsidRPr="00FC75C4" w:rsidRDefault="00000000" w:rsidP="00A324F8">
      <w:pPr>
        <w:spacing w:before="240" w:after="240" w:line="360" w:lineRule="auto"/>
        <w:jc w:val="both"/>
        <w:rPr>
          <w:sz w:val="24"/>
          <w:szCs w:val="24"/>
        </w:rPr>
      </w:pPr>
      <w:r w:rsidRPr="00FC75C4">
        <w:rPr>
          <w:b/>
          <w:bCs/>
          <w:sz w:val="24"/>
          <w:szCs w:val="24"/>
        </w:rPr>
        <w:t xml:space="preserve">Module: </w:t>
      </w:r>
      <w:r w:rsidRPr="00FC75C4">
        <w:rPr>
          <w:sz w:val="24"/>
          <w:szCs w:val="24"/>
        </w:rPr>
        <w:t>Human Capital Management (LCMB7023)</w:t>
      </w:r>
    </w:p>
    <w:p w14:paraId="0A6606F1" w14:textId="77777777" w:rsidR="00CD0B8C" w:rsidRPr="00FC75C4" w:rsidRDefault="00000000" w:rsidP="00A324F8">
      <w:pPr>
        <w:spacing w:before="240" w:after="240" w:line="360" w:lineRule="auto"/>
        <w:jc w:val="both"/>
        <w:rPr>
          <w:sz w:val="24"/>
          <w:szCs w:val="24"/>
        </w:rPr>
      </w:pPr>
      <w:r w:rsidRPr="00FC75C4">
        <w:rPr>
          <w:b/>
          <w:bCs/>
          <w:sz w:val="24"/>
          <w:szCs w:val="24"/>
        </w:rPr>
        <w:t>Report Title</w:t>
      </w:r>
      <w:r w:rsidRPr="00FC75C4">
        <w:rPr>
          <w:sz w:val="24"/>
          <w:szCs w:val="24"/>
        </w:rPr>
        <w:t>: Strategic Human Capital Renewal at Helios Urban Mobility</w:t>
      </w:r>
    </w:p>
    <w:p w14:paraId="21FF8F99" w14:textId="36473B77" w:rsidR="00FC75C4" w:rsidRPr="00FC75C4" w:rsidRDefault="00000000" w:rsidP="00A324F8">
      <w:pPr>
        <w:spacing w:before="240" w:after="240" w:line="360" w:lineRule="auto"/>
        <w:jc w:val="both"/>
        <w:rPr>
          <w:b/>
          <w:bCs/>
          <w:sz w:val="24"/>
          <w:szCs w:val="24"/>
        </w:rPr>
      </w:pPr>
      <w:r w:rsidRPr="00FC75C4">
        <w:rPr>
          <w:b/>
          <w:bCs/>
          <w:sz w:val="24"/>
          <w:szCs w:val="24"/>
        </w:rPr>
        <w:t xml:space="preserve">Student Name </w:t>
      </w:r>
      <w:r w:rsidR="00FC75C4" w:rsidRPr="00FC75C4">
        <w:rPr>
          <w:b/>
          <w:bCs/>
          <w:sz w:val="24"/>
          <w:szCs w:val="24"/>
        </w:rPr>
        <w:t xml:space="preserve">– </w:t>
      </w:r>
      <w:r w:rsidR="00FC75C4">
        <w:rPr>
          <w:sz w:val="24"/>
          <w:szCs w:val="24"/>
        </w:rPr>
        <w:t>N</w:t>
      </w:r>
      <w:r w:rsidR="00FC75C4" w:rsidRPr="00FC75C4">
        <w:rPr>
          <w:sz w:val="24"/>
          <w:szCs w:val="24"/>
        </w:rPr>
        <w:t xml:space="preserve">abeel </w:t>
      </w:r>
      <w:r w:rsidR="00FC75C4">
        <w:rPr>
          <w:sz w:val="24"/>
          <w:szCs w:val="24"/>
        </w:rPr>
        <w:t>A</w:t>
      </w:r>
      <w:r w:rsidR="00FC75C4" w:rsidRPr="00FC75C4">
        <w:rPr>
          <w:sz w:val="24"/>
          <w:szCs w:val="24"/>
        </w:rPr>
        <w:t>hmed</w:t>
      </w:r>
      <w:r w:rsidR="00FC75C4" w:rsidRPr="00FC75C4">
        <w:rPr>
          <w:b/>
          <w:bCs/>
          <w:sz w:val="24"/>
          <w:szCs w:val="24"/>
        </w:rPr>
        <w:t xml:space="preserve"> </w:t>
      </w:r>
    </w:p>
    <w:p w14:paraId="0724FFDB" w14:textId="31E415FE" w:rsidR="00CD0B8C" w:rsidRPr="00FC75C4" w:rsidRDefault="00FC75C4" w:rsidP="00A324F8">
      <w:pPr>
        <w:spacing w:before="240" w:after="240" w:line="360" w:lineRule="auto"/>
        <w:jc w:val="both"/>
        <w:rPr>
          <w:b/>
          <w:bCs/>
          <w:sz w:val="24"/>
          <w:szCs w:val="24"/>
        </w:rPr>
      </w:pPr>
      <w:r w:rsidRPr="00FC75C4">
        <w:rPr>
          <w:b/>
          <w:bCs/>
          <w:sz w:val="24"/>
          <w:szCs w:val="24"/>
        </w:rPr>
        <w:t xml:space="preserve">Student </w:t>
      </w:r>
      <w:r w:rsidR="00000000" w:rsidRPr="00FC75C4">
        <w:rPr>
          <w:b/>
          <w:bCs/>
          <w:sz w:val="24"/>
          <w:szCs w:val="24"/>
        </w:rPr>
        <w:t>ID</w:t>
      </w:r>
      <w:r w:rsidRPr="00FC75C4">
        <w:rPr>
          <w:b/>
          <w:bCs/>
          <w:sz w:val="24"/>
          <w:szCs w:val="24"/>
        </w:rPr>
        <w:t xml:space="preserve"> - </w:t>
      </w:r>
      <w:r w:rsidRPr="00FC75C4">
        <w:rPr>
          <w:sz w:val="24"/>
          <w:szCs w:val="24"/>
        </w:rPr>
        <w:t>2504402</w:t>
      </w:r>
    </w:p>
    <w:p w14:paraId="6868812A" w14:textId="18DFB2B2" w:rsidR="00CD0B8C" w:rsidRPr="00FC75C4" w:rsidRDefault="00000000" w:rsidP="00A324F8">
      <w:pPr>
        <w:spacing w:before="240" w:after="240" w:line="360" w:lineRule="auto"/>
        <w:jc w:val="both"/>
        <w:rPr>
          <w:b/>
          <w:bCs/>
          <w:sz w:val="24"/>
          <w:szCs w:val="24"/>
        </w:rPr>
      </w:pPr>
      <w:r w:rsidRPr="00FC75C4">
        <w:rPr>
          <w:b/>
          <w:bCs/>
          <w:sz w:val="24"/>
          <w:szCs w:val="24"/>
        </w:rPr>
        <w:t>Lecturer Name</w:t>
      </w:r>
      <w:r w:rsidR="00FC75C4" w:rsidRPr="00FC75C4">
        <w:rPr>
          <w:b/>
          <w:bCs/>
          <w:sz w:val="24"/>
          <w:szCs w:val="24"/>
        </w:rPr>
        <w:t xml:space="preserve"> - </w:t>
      </w:r>
      <w:r w:rsidR="00FC75C4" w:rsidRPr="00FC75C4">
        <w:t>Eno Maycock (Birmingham)</w:t>
      </w:r>
    </w:p>
    <w:p w14:paraId="0C3020F9" w14:textId="3C32AFA5" w:rsidR="00CD0B8C" w:rsidRPr="00FC75C4" w:rsidRDefault="00000000" w:rsidP="00A324F8">
      <w:pPr>
        <w:spacing w:before="240" w:after="240" w:line="360" w:lineRule="auto"/>
        <w:jc w:val="both"/>
        <w:rPr>
          <w:b/>
          <w:bCs/>
          <w:sz w:val="24"/>
          <w:szCs w:val="24"/>
        </w:rPr>
      </w:pPr>
      <w:r w:rsidRPr="00FC75C4">
        <w:rPr>
          <w:b/>
          <w:bCs/>
          <w:sz w:val="24"/>
          <w:szCs w:val="24"/>
        </w:rPr>
        <w:t>Word Count</w:t>
      </w:r>
      <w:r w:rsidR="00FC75C4">
        <w:rPr>
          <w:b/>
          <w:bCs/>
          <w:sz w:val="24"/>
          <w:szCs w:val="24"/>
        </w:rPr>
        <w:t xml:space="preserve"> – </w:t>
      </w:r>
      <w:r w:rsidR="00FC75C4">
        <w:rPr>
          <w:sz w:val="24"/>
          <w:szCs w:val="24"/>
        </w:rPr>
        <w:t>A</w:t>
      </w:r>
      <w:r w:rsidR="00FC75C4" w:rsidRPr="00FC75C4">
        <w:rPr>
          <w:sz w:val="24"/>
          <w:szCs w:val="24"/>
        </w:rPr>
        <w:t>pprox</w:t>
      </w:r>
      <w:r w:rsidR="00FC75C4">
        <w:rPr>
          <w:sz w:val="24"/>
          <w:szCs w:val="24"/>
        </w:rPr>
        <w:t xml:space="preserve"> </w:t>
      </w:r>
      <w:r w:rsidR="00FC75C4" w:rsidRPr="00FC75C4">
        <w:rPr>
          <w:sz w:val="24"/>
          <w:szCs w:val="24"/>
        </w:rPr>
        <w:t>2500</w:t>
      </w:r>
    </w:p>
    <w:p w14:paraId="5A6D7309" w14:textId="77777777" w:rsidR="00FC75C4" w:rsidRPr="00FC75C4" w:rsidRDefault="00FC75C4" w:rsidP="00A324F8">
      <w:pPr>
        <w:spacing w:before="240" w:after="240" w:line="360" w:lineRule="auto"/>
        <w:jc w:val="both"/>
        <w:rPr>
          <w:b/>
          <w:bCs/>
          <w:sz w:val="24"/>
          <w:szCs w:val="24"/>
        </w:rPr>
      </w:pPr>
    </w:p>
    <w:p w14:paraId="25EF725B" w14:textId="77777777" w:rsidR="00FC75C4" w:rsidRPr="00FC75C4" w:rsidRDefault="00FC75C4" w:rsidP="00A324F8">
      <w:pPr>
        <w:spacing w:before="240" w:after="240" w:line="360" w:lineRule="auto"/>
        <w:jc w:val="both"/>
        <w:rPr>
          <w:b/>
          <w:bCs/>
          <w:sz w:val="24"/>
          <w:szCs w:val="24"/>
        </w:rPr>
      </w:pPr>
    </w:p>
    <w:p w14:paraId="7B22739E" w14:textId="77777777" w:rsidR="00FC75C4" w:rsidRPr="00FC75C4" w:rsidRDefault="00FC75C4" w:rsidP="00A324F8">
      <w:pPr>
        <w:spacing w:before="240" w:after="240" w:line="360" w:lineRule="auto"/>
        <w:jc w:val="both"/>
        <w:rPr>
          <w:b/>
          <w:bCs/>
          <w:sz w:val="24"/>
          <w:szCs w:val="24"/>
        </w:rPr>
      </w:pPr>
    </w:p>
    <w:p w14:paraId="53FDFF58" w14:textId="77777777" w:rsidR="00FC75C4" w:rsidRPr="00FC75C4" w:rsidRDefault="00FC75C4" w:rsidP="00A324F8">
      <w:pPr>
        <w:spacing w:before="240" w:after="240" w:line="360" w:lineRule="auto"/>
        <w:jc w:val="both"/>
        <w:rPr>
          <w:b/>
          <w:bCs/>
          <w:sz w:val="24"/>
          <w:szCs w:val="24"/>
        </w:rPr>
      </w:pPr>
    </w:p>
    <w:p w14:paraId="0CFA2C98" w14:textId="77777777" w:rsidR="00FC75C4" w:rsidRPr="00FC75C4" w:rsidRDefault="00FC75C4" w:rsidP="00A324F8">
      <w:pPr>
        <w:spacing w:before="240" w:after="240" w:line="360" w:lineRule="auto"/>
        <w:jc w:val="both"/>
        <w:rPr>
          <w:b/>
          <w:bCs/>
          <w:sz w:val="24"/>
          <w:szCs w:val="24"/>
        </w:rPr>
      </w:pPr>
    </w:p>
    <w:p w14:paraId="73290FA9" w14:textId="77777777" w:rsidR="00FC75C4" w:rsidRPr="00FC75C4" w:rsidRDefault="00FC75C4" w:rsidP="00A324F8">
      <w:pPr>
        <w:spacing w:before="240" w:after="240" w:line="360" w:lineRule="auto"/>
        <w:jc w:val="both"/>
        <w:rPr>
          <w:b/>
          <w:bCs/>
          <w:sz w:val="24"/>
          <w:szCs w:val="24"/>
        </w:rPr>
      </w:pPr>
    </w:p>
    <w:p w14:paraId="11985107" w14:textId="77777777" w:rsidR="00FC75C4" w:rsidRPr="00FC75C4" w:rsidRDefault="00FC75C4" w:rsidP="00A324F8">
      <w:pPr>
        <w:spacing w:before="240" w:after="240" w:line="360" w:lineRule="auto"/>
        <w:jc w:val="both"/>
        <w:rPr>
          <w:b/>
          <w:bCs/>
          <w:sz w:val="24"/>
          <w:szCs w:val="24"/>
        </w:rPr>
      </w:pPr>
    </w:p>
    <w:bookmarkStart w:id="1" w:name="_2n6csmdi67ie" w:colFirst="0" w:colLast="0" w:displacedByCustomXml="next"/>
    <w:bookmarkEnd w:id="1" w:displacedByCustomXml="next"/>
    <w:sdt>
      <w:sdtPr>
        <w:rPr>
          <w:rFonts w:ascii="Arial" w:eastAsia="Arial" w:hAnsi="Arial" w:cs="Arial"/>
          <w:color w:val="auto"/>
          <w:sz w:val="24"/>
          <w:szCs w:val="24"/>
          <w:lang w:val="en" w:eastAsia="en-IN"/>
        </w:rPr>
        <w:id w:val="-520617760"/>
        <w:docPartObj>
          <w:docPartGallery w:val="Table of Contents"/>
          <w:docPartUnique/>
        </w:docPartObj>
      </w:sdtPr>
      <w:sdtEndPr>
        <w:rPr>
          <w:b/>
          <w:bCs/>
          <w:noProof/>
        </w:rPr>
      </w:sdtEndPr>
      <w:sdtContent>
        <w:p w14:paraId="539DD9E6" w14:textId="493E2777" w:rsidR="00A324F8" w:rsidRPr="00FC75C4" w:rsidRDefault="00A324F8" w:rsidP="00A324F8">
          <w:pPr>
            <w:pStyle w:val="TOCHeading"/>
            <w:spacing w:line="360" w:lineRule="auto"/>
            <w:jc w:val="center"/>
            <w:rPr>
              <w:rFonts w:ascii="Arial" w:hAnsi="Arial" w:cs="Arial"/>
              <w:b/>
              <w:bCs/>
              <w:color w:val="auto"/>
              <w:sz w:val="24"/>
              <w:szCs w:val="24"/>
            </w:rPr>
          </w:pPr>
          <w:r w:rsidRPr="00FC75C4">
            <w:rPr>
              <w:rFonts w:ascii="Arial" w:hAnsi="Arial" w:cs="Arial"/>
              <w:b/>
              <w:bCs/>
              <w:color w:val="auto"/>
              <w:sz w:val="24"/>
              <w:szCs w:val="24"/>
            </w:rPr>
            <w:t>Table of Contents</w:t>
          </w:r>
        </w:p>
        <w:p w14:paraId="062E0C82" w14:textId="0371A378" w:rsidR="00A324F8" w:rsidRPr="00FC75C4" w:rsidRDefault="00A324F8" w:rsidP="00A324F8">
          <w:pPr>
            <w:pStyle w:val="TOC1"/>
            <w:tabs>
              <w:tab w:val="right" w:leader="dot" w:pos="9350"/>
            </w:tabs>
            <w:spacing w:line="360" w:lineRule="auto"/>
            <w:rPr>
              <w:rFonts w:eastAsiaTheme="minorEastAsia"/>
              <w:noProof/>
              <w:kern w:val="2"/>
              <w:sz w:val="24"/>
              <w:szCs w:val="24"/>
              <w:lang w:val="en-IN"/>
              <w14:ligatures w14:val="standardContextual"/>
            </w:rPr>
          </w:pPr>
          <w:r w:rsidRPr="00FC75C4">
            <w:rPr>
              <w:sz w:val="24"/>
              <w:szCs w:val="24"/>
            </w:rPr>
            <w:fldChar w:fldCharType="begin"/>
          </w:r>
          <w:r w:rsidRPr="00FC75C4">
            <w:rPr>
              <w:sz w:val="24"/>
              <w:szCs w:val="24"/>
            </w:rPr>
            <w:instrText xml:space="preserve"> TOC \o "1-3" \h \z \u </w:instrText>
          </w:r>
          <w:r w:rsidRPr="00FC75C4">
            <w:rPr>
              <w:sz w:val="24"/>
              <w:szCs w:val="24"/>
            </w:rPr>
            <w:fldChar w:fldCharType="separate"/>
          </w:r>
          <w:hyperlink w:anchor="_Toc232773060" w:history="1">
            <w:r w:rsidRPr="00FC75C4">
              <w:rPr>
                <w:rStyle w:val="Hyperlink"/>
                <w:b/>
                <w:bCs/>
                <w:noProof/>
                <w:sz w:val="24"/>
                <w:szCs w:val="24"/>
              </w:rPr>
              <w:t>Executive Summary</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_Toc232773060 \h </w:instrText>
            </w:r>
            <w:r w:rsidRPr="00FC75C4">
              <w:rPr>
                <w:noProof/>
                <w:webHidden/>
                <w:sz w:val="24"/>
                <w:szCs w:val="24"/>
              </w:rPr>
            </w:r>
            <w:r w:rsidRPr="00FC75C4">
              <w:rPr>
                <w:noProof/>
                <w:webHidden/>
                <w:sz w:val="24"/>
                <w:szCs w:val="24"/>
              </w:rPr>
              <w:fldChar w:fldCharType="separate"/>
            </w:r>
            <w:r w:rsidRPr="00FC75C4">
              <w:rPr>
                <w:noProof/>
                <w:webHidden/>
                <w:sz w:val="24"/>
                <w:szCs w:val="24"/>
              </w:rPr>
              <w:t>3</w:t>
            </w:r>
            <w:r w:rsidRPr="00FC75C4">
              <w:rPr>
                <w:noProof/>
                <w:webHidden/>
                <w:sz w:val="24"/>
                <w:szCs w:val="24"/>
              </w:rPr>
              <w:fldChar w:fldCharType="end"/>
            </w:r>
          </w:hyperlink>
        </w:p>
        <w:p w14:paraId="2FA29724" w14:textId="3B9F1C9D" w:rsidR="00A324F8" w:rsidRPr="00FC75C4" w:rsidRDefault="00A324F8" w:rsidP="00A324F8">
          <w:pPr>
            <w:pStyle w:val="TOC1"/>
            <w:tabs>
              <w:tab w:val="right" w:leader="dot" w:pos="9350"/>
            </w:tabs>
            <w:spacing w:line="360" w:lineRule="auto"/>
            <w:rPr>
              <w:rFonts w:eastAsiaTheme="minorEastAsia"/>
              <w:noProof/>
              <w:kern w:val="2"/>
              <w:sz w:val="24"/>
              <w:szCs w:val="24"/>
              <w:lang w:val="en-IN"/>
              <w14:ligatures w14:val="standardContextual"/>
            </w:rPr>
          </w:pPr>
          <w:hyperlink w:anchor="_Toc232773061" w:history="1">
            <w:r w:rsidRPr="00FC75C4">
              <w:rPr>
                <w:rStyle w:val="Hyperlink"/>
                <w:b/>
                <w:bCs/>
                <w:noProof/>
                <w:sz w:val="24"/>
                <w:szCs w:val="24"/>
              </w:rPr>
              <w:t>1. Introduction</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_Toc232773061 \h </w:instrText>
            </w:r>
            <w:r w:rsidRPr="00FC75C4">
              <w:rPr>
                <w:noProof/>
                <w:webHidden/>
                <w:sz w:val="24"/>
                <w:szCs w:val="24"/>
              </w:rPr>
            </w:r>
            <w:r w:rsidRPr="00FC75C4">
              <w:rPr>
                <w:noProof/>
                <w:webHidden/>
                <w:sz w:val="24"/>
                <w:szCs w:val="24"/>
              </w:rPr>
              <w:fldChar w:fldCharType="separate"/>
            </w:r>
            <w:r w:rsidRPr="00FC75C4">
              <w:rPr>
                <w:noProof/>
                <w:webHidden/>
                <w:sz w:val="24"/>
                <w:szCs w:val="24"/>
              </w:rPr>
              <w:t>5</w:t>
            </w:r>
            <w:r w:rsidRPr="00FC75C4">
              <w:rPr>
                <w:noProof/>
                <w:webHidden/>
                <w:sz w:val="24"/>
                <w:szCs w:val="24"/>
              </w:rPr>
              <w:fldChar w:fldCharType="end"/>
            </w:r>
          </w:hyperlink>
        </w:p>
        <w:p w14:paraId="0B8D1799" w14:textId="09861BD1" w:rsidR="00A324F8" w:rsidRPr="00FC75C4" w:rsidRDefault="00A324F8" w:rsidP="00A324F8">
          <w:pPr>
            <w:pStyle w:val="TOC2"/>
            <w:tabs>
              <w:tab w:val="right" w:leader="dot" w:pos="9350"/>
            </w:tabs>
            <w:spacing w:line="360" w:lineRule="auto"/>
            <w:rPr>
              <w:rFonts w:eastAsiaTheme="minorEastAsia"/>
              <w:noProof/>
              <w:kern w:val="2"/>
              <w:sz w:val="24"/>
              <w:szCs w:val="24"/>
              <w:lang w:val="en-IN"/>
              <w14:ligatures w14:val="standardContextual"/>
            </w:rPr>
          </w:pPr>
          <w:hyperlink w:anchor="_Toc232773062" w:history="1">
            <w:r w:rsidRPr="00FC75C4">
              <w:rPr>
                <w:rStyle w:val="Hyperlink"/>
                <w:b/>
                <w:bCs/>
                <w:noProof/>
                <w:sz w:val="24"/>
                <w:szCs w:val="24"/>
              </w:rPr>
              <w:t>1.1 Company Background</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_Toc232773062 \h </w:instrText>
            </w:r>
            <w:r w:rsidRPr="00FC75C4">
              <w:rPr>
                <w:noProof/>
                <w:webHidden/>
                <w:sz w:val="24"/>
                <w:szCs w:val="24"/>
              </w:rPr>
            </w:r>
            <w:r w:rsidRPr="00FC75C4">
              <w:rPr>
                <w:noProof/>
                <w:webHidden/>
                <w:sz w:val="24"/>
                <w:szCs w:val="24"/>
              </w:rPr>
              <w:fldChar w:fldCharType="separate"/>
            </w:r>
            <w:r w:rsidRPr="00FC75C4">
              <w:rPr>
                <w:noProof/>
                <w:webHidden/>
                <w:sz w:val="24"/>
                <w:szCs w:val="24"/>
              </w:rPr>
              <w:t>5</w:t>
            </w:r>
            <w:r w:rsidRPr="00FC75C4">
              <w:rPr>
                <w:noProof/>
                <w:webHidden/>
                <w:sz w:val="24"/>
                <w:szCs w:val="24"/>
              </w:rPr>
              <w:fldChar w:fldCharType="end"/>
            </w:r>
          </w:hyperlink>
        </w:p>
        <w:p w14:paraId="3ECF020D" w14:textId="25CFD10C" w:rsidR="00A324F8" w:rsidRPr="00FC75C4" w:rsidRDefault="00A324F8" w:rsidP="00A324F8">
          <w:pPr>
            <w:pStyle w:val="TOC2"/>
            <w:tabs>
              <w:tab w:val="right" w:leader="dot" w:pos="9350"/>
            </w:tabs>
            <w:spacing w:line="360" w:lineRule="auto"/>
            <w:rPr>
              <w:rFonts w:eastAsiaTheme="minorEastAsia"/>
              <w:noProof/>
              <w:kern w:val="2"/>
              <w:sz w:val="24"/>
              <w:szCs w:val="24"/>
              <w:lang w:val="en-IN"/>
              <w14:ligatures w14:val="standardContextual"/>
            </w:rPr>
          </w:pPr>
          <w:hyperlink w:anchor="_Toc232773063" w:history="1">
            <w:r w:rsidRPr="00FC75C4">
              <w:rPr>
                <w:rStyle w:val="Hyperlink"/>
                <w:b/>
                <w:bCs/>
                <w:noProof/>
                <w:sz w:val="24"/>
                <w:szCs w:val="24"/>
              </w:rPr>
              <w:t>1.2 Current Human Capital Challenges</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_Toc232773063 \h </w:instrText>
            </w:r>
            <w:r w:rsidRPr="00FC75C4">
              <w:rPr>
                <w:noProof/>
                <w:webHidden/>
                <w:sz w:val="24"/>
                <w:szCs w:val="24"/>
              </w:rPr>
            </w:r>
            <w:r w:rsidRPr="00FC75C4">
              <w:rPr>
                <w:noProof/>
                <w:webHidden/>
                <w:sz w:val="24"/>
                <w:szCs w:val="24"/>
              </w:rPr>
              <w:fldChar w:fldCharType="separate"/>
            </w:r>
            <w:r w:rsidRPr="00FC75C4">
              <w:rPr>
                <w:noProof/>
                <w:webHidden/>
                <w:sz w:val="24"/>
                <w:szCs w:val="24"/>
              </w:rPr>
              <w:t>5</w:t>
            </w:r>
            <w:r w:rsidRPr="00FC75C4">
              <w:rPr>
                <w:noProof/>
                <w:webHidden/>
                <w:sz w:val="24"/>
                <w:szCs w:val="24"/>
              </w:rPr>
              <w:fldChar w:fldCharType="end"/>
            </w:r>
          </w:hyperlink>
        </w:p>
        <w:p w14:paraId="268E92C7" w14:textId="24B748EA" w:rsidR="00A324F8" w:rsidRPr="00FC75C4" w:rsidRDefault="00A324F8" w:rsidP="00A324F8">
          <w:pPr>
            <w:pStyle w:val="TOC2"/>
            <w:tabs>
              <w:tab w:val="right" w:leader="dot" w:pos="9350"/>
            </w:tabs>
            <w:spacing w:line="360" w:lineRule="auto"/>
            <w:rPr>
              <w:rFonts w:eastAsiaTheme="minorEastAsia"/>
              <w:noProof/>
              <w:kern w:val="2"/>
              <w:sz w:val="24"/>
              <w:szCs w:val="24"/>
              <w:lang w:val="en-IN"/>
              <w14:ligatures w14:val="standardContextual"/>
            </w:rPr>
          </w:pPr>
          <w:hyperlink w:anchor="_Toc232773064" w:history="1">
            <w:r w:rsidRPr="00FC75C4">
              <w:rPr>
                <w:rStyle w:val="Hyperlink"/>
                <w:b/>
                <w:bCs/>
                <w:noProof/>
                <w:sz w:val="24"/>
                <w:szCs w:val="24"/>
              </w:rPr>
              <w:t>1.3 Purpose of the Report</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_Toc232773064 \h </w:instrText>
            </w:r>
            <w:r w:rsidRPr="00FC75C4">
              <w:rPr>
                <w:noProof/>
                <w:webHidden/>
                <w:sz w:val="24"/>
                <w:szCs w:val="24"/>
              </w:rPr>
            </w:r>
            <w:r w:rsidRPr="00FC75C4">
              <w:rPr>
                <w:noProof/>
                <w:webHidden/>
                <w:sz w:val="24"/>
                <w:szCs w:val="24"/>
              </w:rPr>
              <w:fldChar w:fldCharType="separate"/>
            </w:r>
            <w:r w:rsidRPr="00FC75C4">
              <w:rPr>
                <w:noProof/>
                <w:webHidden/>
                <w:sz w:val="24"/>
                <w:szCs w:val="24"/>
              </w:rPr>
              <w:t>5</w:t>
            </w:r>
            <w:r w:rsidRPr="00FC75C4">
              <w:rPr>
                <w:noProof/>
                <w:webHidden/>
                <w:sz w:val="24"/>
                <w:szCs w:val="24"/>
              </w:rPr>
              <w:fldChar w:fldCharType="end"/>
            </w:r>
          </w:hyperlink>
        </w:p>
        <w:p w14:paraId="46A19EE7" w14:textId="70560F0F" w:rsidR="00A324F8" w:rsidRPr="00FC75C4" w:rsidRDefault="00A324F8" w:rsidP="00A324F8">
          <w:pPr>
            <w:pStyle w:val="TOC1"/>
            <w:tabs>
              <w:tab w:val="right" w:leader="dot" w:pos="9350"/>
            </w:tabs>
            <w:spacing w:line="360" w:lineRule="auto"/>
            <w:rPr>
              <w:rFonts w:eastAsiaTheme="minorEastAsia"/>
              <w:noProof/>
              <w:kern w:val="2"/>
              <w:sz w:val="24"/>
              <w:szCs w:val="24"/>
              <w:lang w:val="en-IN"/>
              <w14:ligatures w14:val="standardContextual"/>
            </w:rPr>
          </w:pPr>
          <w:hyperlink w:anchor="_Toc232773065" w:history="1">
            <w:r w:rsidRPr="00FC75C4">
              <w:rPr>
                <w:rStyle w:val="Hyperlink"/>
                <w:b/>
                <w:bCs/>
                <w:noProof/>
                <w:sz w:val="24"/>
                <w:szCs w:val="24"/>
              </w:rPr>
              <w:t>2. Task A: Socialisation, Identity and Business Activism</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_Toc232773065 \h </w:instrText>
            </w:r>
            <w:r w:rsidRPr="00FC75C4">
              <w:rPr>
                <w:noProof/>
                <w:webHidden/>
                <w:sz w:val="24"/>
                <w:szCs w:val="24"/>
              </w:rPr>
            </w:r>
            <w:r w:rsidRPr="00FC75C4">
              <w:rPr>
                <w:noProof/>
                <w:webHidden/>
                <w:sz w:val="24"/>
                <w:szCs w:val="24"/>
              </w:rPr>
              <w:fldChar w:fldCharType="separate"/>
            </w:r>
            <w:r w:rsidRPr="00FC75C4">
              <w:rPr>
                <w:noProof/>
                <w:webHidden/>
                <w:sz w:val="24"/>
                <w:szCs w:val="24"/>
              </w:rPr>
              <w:t>5</w:t>
            </w:r>
            <w:r w:rsidRPr="00FC75C4">
              <w:rPr>
                <w:noProof/>
                <w:webHidden/>
                <w:sz w:val="24"/>
                <w:szCs w:val="24"/>
              </w:rPr>
              <w:fldChar w:fldCharType="end"/>
            </w:r>
          </w:hyperlink>
        </w:p>
        <w:p w14:paraId="4159F01D" w14:textId="1EBA58EB" w:rsidR="00A324F8" w:rsidRPr="00FC75C4" w:rsidRDefault="00A324F8" w:rsidP="00A324F8">
          <w:pPr>
            <w:pStyle w:val="TOC2"/>
            <w:tabs>
              <w:tab w:val="right" w:leader="dot" w:pos="9350"/>
            </w:tabs>
            <w:spacing w:line="360" w:lineRule="auto"/>
            <w:rPr>
              <w:rFonts w:eastAsiaTheme="minorEastAsia"/>
              <w:noProof/>
              <w:kern w:val="2"/>
              <w:sz w:val="24"/>
              <w:szCs w:val="24"/>
              <w:lang w:val="en-IN"/>
              <w14:ligatures w14:val="standardContextual"/>
            </w:rPr>
          </w:pPr>
          <w:hyperlink w:anchor="_Toc232773066" w:history="1">
            <w:r w:rsidRPr="00FC75C4">
              <w:rPr>
                <w:rStyle w:val="Hyperlink"/>
                <w:b/>
                <w:bCs/>
                <w:noProof/>
                <w:sz w:val="24"/>
                <w:szCs w:val="24"/>
              </w:rPr>
              <w:t>2.1 Critical Evaluation of Traditional Onboarding vs Strategic Organisational Socialisation</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_Toc232773066 \h </w:instrText>
            </w:r>
            <w:r w:rsidRPr="00FC75C4">
              <w:rPr>
                <w:noProof/>
                <w:webHidden/>
                <w:sz w:val="24"/>
                <w:szCs w:val="24"/>
              </w:rPr>
            </w:r>
            <w:r w:rsidRPr="00FC75C4">
              <w:rPr>
                <w:noProof/>
                <w:webHidden/>
                <w:sz w:val="24"/>
                <w:szCs w:val="24"/>
              </w:rPr>
              <w:fldChar w:fldCharType="separate"/>
            </w:r>
            <w:r w:rsidRPr="00FC75C4">
              <w:rPr>
                <w:noProof/>
                <w:webHidden/>
                <w:sz w:val="24"/>
                <w:szCs w:val="24"/>
              </w:rPr>
              <w:t>5</w:t>
            </w:r>
            <w:r w:rsidRPr="00FC75C4">
              <w:rPr>
                <w:noProof/>
                <w:webHidden/>
                <w:sz w:val="24"/>
                <w:szCs w:val="24"/>
              </w:rPr>
              <w:fldChar w:fldCharType="end"/>
            </w:r>
          </w:hyperlink>
        </w:p>
        <w:p w14:paraId="325D6D77" w14:textId="788C1778" w:rsidR="00A324F8" w:rsidRPr="00FC75C4" w:rsidRDefault="00A324F8" w:rsidP="00A324F8">
          <w:pPr>
            <w:pStyle w:val="TOC2"/>
            <w:tabs>
              <w:tab w:val="right" w:leader="dot" w:pos="9350"/>
            </w:tabs>
            <w:spacing w:line="360" w:lineRule="auto"/>
            <w:rPr>
              <w:rFonts w:eastAsiaTheme="minorEastAsia"/>
              <w:noProof/>
              <w:kern w:val="2"/>
              <w:sz w:val="24"/>
              <w:szCs w:val="24"/>
              <w:lang w:val="en-IN"/>
              <w14:ligatures w14:val="standardContextual"/>
            </w:rPr>
          </w:pPr>
          <w:hyperlink w:anchor="_Toc232773067" w:history="1">
            <w:r w:rsidRPr="00FC75C4">
              <w:rPr>
                <w:rStyle w:val="Hyperlink"/>
                <w:b/>
                <w:bCs/>
                <w:noProof/>
                <w:sz w:val="24"/>
                <w:szCs w:val="24"/>
              </w:rPr>
              <w:t>2.2 Proposed Socialisation Framework for Helios</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_Toc232773067 \h </w:instrText>
            </w:r>
            <w:r w:rsidRPr="00FC75C4">
              <w:rPr>
                <w:noProof/>
                <w:webHidden/>
                <w:sz w:val="24"/>
                <w:szCs w:val="24"/>
              </w:rPr>
            </w:r>
            <w:r w:rsidRPr="00FC75C4">
              <w:rPr>
                <w:noProof/>
                <w:webHidden/>
                <w:sz w:val="24"/>
                <w:szCs w:val="24"/>
              </w:rPr>
              <w:fldChar w:fldCharType="separate"/>
            </w:r>
            <w:r w:rsidRPr="00FC75C4">
              <w:rPr>
                <w:noProof/>
                <w:webHidden/>
                <w:sz w:val="24"/>
                <w:szCs w:val="24"/>
              </w:rPr>
              <w:t>6</w:t>
            </w:r>
            <w:r w:rsidRPr="00FC75C4">
              <w:rPr>
                <w:noProof/>
                <w:webHidden/>
                <w:sz w:val="24"/>
                <w:szCs w:val="24"/>
              </w:rPr>
              <w:fldChar w:fldCharType="end"/>
            </w:r>
          </w:hyperlink>
        </w:p>
        <w:p w14:paraId="453D3B68" w14:textId="48743B34" w:rsidR="00A324F8" w:rsidRPr="00FC75C4" w:rsidRDefault="00A324F8" w:rsidP="00A324F8">
          <w:pPr>
            <w:pStyle w:val="TOC2"/>
            <w:tabs>
              <w:tab w:val="right" w:leader="dot" w:pos="9350"/>
            </w:tabs>
            <w:spacing w:line="360" w:lineRule="auto"/>
            <w:rPr>
              <w:rFonts w:eastAsiaTheme="minorEastAsia"/>
              <w:noProof/>
              <w:kern w:val="2"/>
              <w:sz w:val="24"/>
              <w:szCs w:val="24"/>
              <w:lang w:val="en-IN"/>
              <w14:ligatures w14:val="standardContextual"/>
            </w:rPr>
          </w:pPr>
          <w:hyperlink w:anchor="_Toc232773068" w:history="1">
            <w:r w:rsidRPr="00FC75C4">
              <w:rPr>
                <w:rStyle w:val="Hyperlink"/>
                <w:b/>
                <w:bCs/>
                <w:noProof/>
                <w:sz w:val="24"/>
                <w:szCs w:val="24"/>
              </w:rPr>
              <w:t>2.3 Developing Organisational Identification and Business Activism</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_Toc232773068 \h </w:instrText>
            </w:r>
            <w:r w:rsidRPr="00FC75C4">
              <w:rPr>
                <w:noProof/>
                <w:webHidden/>
                <w:sz w:val="24"/>
                <w:szCs w:val="24"/>
              </w:rPr>
            </w:r>
            <w:r w:rsidRPr="00FC75C4">
              <w:rPr>
                <w:noProof/>
                <w:webHidden/>
                <w:sz w:val="24"/>
                <w:szCs w:val="24"/>
              </w:rPr>
              <w:fldChar w:fldCharType="separate"/>
            </w:r>
            <w:r w:rsidRPr="00FC75C4">
              <w:rPr>
                <w:noProof/>
                <w:webHidden/>
                <w:sz w:val="24"/>
                <w:szCs w:val="24"/>
              </w:rPr>
              <w:t>7</w:t>
            </w:r>
            <w:r w:rsidRPr="00FC75C4">
              <w:rPr>
                <w:noProof/>
                <w:webHidden/>
                <w:sz w:val="24"/>
                <w:szCs w:val="24"/>
              </w:rPr>
              <w:fldChar w:fldCharType="end"/>
            </w:r>
          </w:hyperlink>
        </w:p>
        <w:p w14:paraId="591CE211" w14:textId="3B1C4FBC" w:rsidR="00A324F8" w:rsidRPr="00FC75C4" w:rsidRDefault="00A324F8" w:rsidP="00A324F8">
          <w:pPr>
            <w:pStyle w:val="TOC1"/>
            <w:tabs>
              <w:tab w:val="right" w:leader="dot" w:pos="9350"/>
            </w:tabs>
            <w:spacing w:line="360" w:lineRule="auto"/>
            <w:rPr>
              <w:rFonts w:eastAsiaTheme="minorEastAsia"/>
              <w:noProof/>
              <w:kern w:val="2"/>
              <w:sz w:val="24"/>
              <w:szCs w:val="24"/>
              <w:lang w:val="en-IN"/>
              <w14:ligatures w14:val="standardContextual"/>
            </w:rPr>
          </w:pPr>
          <w:hyperlink w:anchor="_Toc232773069" w:history="1">
            <w:r w:rsidRPr="00FC75C4">
              <w:rPr>
                <w:rStyle w:val="Hyperlink"/>
                <w:b/>
                <w:bCs/>
                <w:noProof/>
                <w:sz w:val="24"/>
                <w:szCs w:val="24"/>
              </w:rPr>
              <w:t>3. Task B: Innovative Job Design Strategy</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_Toc232773069 \h </w:instrText>
            </w:r>
            <w:r w:rsidRPr="00FC75C4">
              <w:rPr>
                <w:noProof/>
                <w:webHidden/>
                <w:sz w:val="24"/>
                <w:szCs w:val="24"/>
              </w:rPr>
            </w:r>
            <w:r w:rsidRPr="00FC75C4">
              <w:rPr>
                <w:noProof/>
                <w:webHidden/>
                <w:sz w:val="24"/>
                <w:szCs w:val="24"/>
              </w:rPr>
              <w:fldChar w:fldCharType="separate"/>
            </w:r>
            <w:r w:rsidRPr="00FC75C4">
              <w:rPr>
                <w:noProof/>
                <w:webHidden/>
                <w:sz w:val="24"/>
                <w:szCs w:val="24"/>
              </w:rPr>
              <w:t>8</w:t>
            </w:r>
            <w:r w:rsidRPr="00FC75C4">
              <w:rPr>
                <w:noProof/>
                <w:webHidden/>
                <w:sz w:val="24"/>
                <w:szCs w:val="24"/>
              </w:rPr>
              <w:fldChar w:fldCharType="end"/>
            </w:r>
          </w:hyperlink>
        </w:p>
        <w:p w14:paraId="4419857C" w14:textId="4E50BD92" w:rsidR="00A324F8" w:rsidRPr="00FC75C4" w:rsidRDefault="00A324F8" w:rsidP="00A324F8">
          <w:pPr>
            <w:pStyle w:val="TOC2"/>
            <w:tabs>
              <w:tab w:val="right" w:leader="dot" w:pos="9350"/>
            </w:tabs>
            <w:spacing w:line="360" w:lineRule="auto"/>
            <w:rPr>
              <w:rFonts w:eastAsiaTheme="minorEastAsia"/>
              <w:noProof/>
              <w:kern w:val="2"/>
              <w:sz w:val="24"/>
              <w:szCs w:val="24"/>
              <w:lang w:val="en-IN"/>
              <w14:ligatures w14:val="standardContextual"/>
            </w:rPr>
          </w:pPr>
          <w:hyperlink w:anchor="_Toc232773070" w:history="1">
            <w:r w:rsidRPr="00FC75C4">
              <w:rPr>
                <w:rStyle w:val="Hyperlink"/>
                <w:b/>
                <w:bCs/>
                <w:noProof/>
                <w:sz w:val="24"/>
                <w:szCs w:val="24"/>
              </w:rPr>
              <w:t>3.1 Need for Job Redesign at Helios</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_Toc232773070 \h </w:instrText>
            </w:r>
            <w:r w:rsidRPr="00FC75C4">
              <w:rPr>
                <w:noProof/>
                <w:webHidden/>
                <w:sz w:val="24"/>
                <w:szCs w:val="24"/>
              </w:rPr>
            </w:r>
            <w:r w:rsidRPr="00FC75C4">
              <w:rPr>
                <w:noProof/>
                <w:webHidden/>
                <w:sz w:val="24"/>
                <w:szCs w:val="24"/>
              </w:rPr>
              <w:fldChar w:fldCharType="separate"/>
            </w:r>
            <w:r w:rsidRPr="00FC75C4">
              <w:rPr>
                <w:noProof/>
                <w:webHidden/>
                <w:sz w:val="24"/>
                <w:szCs w:val="24"/>
              </w:rPr>
              <w:t>8</w:t>
            </w:r>
            <w:r w:rsidRPr="00FC75C4">
              <w:rPr>
                <w:noProof/>
                <w:webHidden/>
                <w:sz w:val="24"/>
                <w:szCs w:val="24"/>
              </w:rPr>
              <w:fldChar w:fldCharType="end"/>
            </w:r>
          </w:hyperlink>
        </w:p>
        <w:p w14:paraId="2222C1B0" w14:textId="3AC59B5E" w:rsidR="00A324F8" w:rsidRPr="00FC75C4" w:rsidRDefault="00A324F8" w:rsidP="00A324F8">
          <w:pPr>
            <w:pStyle w:val="TOC2"/>
            <w:tabs>
              <w:tab w:val="right" w:leader="dot" w:pos="9350"/>
            </w:tabs>
            <w:spacing w:line="360" w:lineRule="auto"/>
            <w:rPr>
              <w:rFonts w:eastAsiaTheme="minorEastAsia"/>
              <w:noProof/>
              <w:kern w:val="2"/>
              <w:sz w:val="24"/>
              <w:szCs w:val="24"/>
              <w:lang w:val="en-IN"/>
              <w14:ligatures w14:val="standardContextual"/>
            </w:rPr>
          </w:pPr>
          <w:hyperlink w:anchor="_Toc232773071" w:history="1">
            <w:r w:rsidRPr="00FC75C4">
              <w:rPr>
                <w:rStyle w:val="Hyperlink"/>
                <w:b/>
                <w:bCs/>
                <w:noProof/>
                <w:sz w:val="24"/>
                <w:szCs w:val="24"/>
              </w:rPr>
              <w:t>3.2 Application of Job Characteristics Model</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_Toc232773071 \h </w:instrText>
            </w:r>
            <w:r w:rsidRPr="00FC75C4">
              <w:rPr>
                <w:noProof/>
                <w:webHidden/>
                <w:sz w:val="24"/>
                <w:szCs w:val="24"/>
              </w:rPr>
            </w:r>
            <w:r w:rsidRPr="00FC75C4">
              <w:rPr>
                <w:noProof/>
                <w:webHidden/>
                <w:sz w:val="24"/>
                <w:szCs w:val="24"/>
              </w:rPr>
              <w:fldChar w:fldCharType="separate"/>
            </w:r>
            <w:r w:rsidRPr="00FC75C4">
              <w:rPr>
                <w:noProof/>
                <w:webHidden/>
                <w:sz w:val="24"/>
                <w:szCs w:val="24"/>
              </w:rPr>
              <w:t>9</w:t>
            </w:r>
            <w:r w:rsidRPr="00FC75C4">
              <w:rPr>
                <w:noProof/>
                <w:webHidden/>
                <w:sz w:val="24"/>
                <w:szCs w:val="24"/>
              </w:rPr>
              <w:fldChar w:fldCharType="end"/>
            </w:r>
          </w:hyperlink>
        </w:p>
        <w:p w14:paraId="2A6D3609" w14:textId="1FE32EE8" w:rsidR="00A324F8" w:rsidRPr="00FC75C4" w:rsidRDefault="00A324F8" w:rsidP="00A324F8">
          <w:pPr>
            <w:pStyle w:val="TOC2"/>
            <w:tabs>
              <w:tab w:val="right" w:leader="dot" w:pos="9350"/>
            </w:tabs>
            <w:spacing w:line="360" w:lineRule="auto"/>
            <w:rPr>
              <w:rFonts w:eastAsiaTheme="minorEastAsia"/>
              <w:noProof/>
              <w:kern w:val="2"/>
              <w:sz w:val="24"/>
              <w:szCs w:val="24"/>
              <w:lang w:val="en-IN"/>
              <w14:ligatures w14:val="standardContextual"/>
            </w:rPr>
          </w:pPr>
          <w:hyperlink w:anchor="_Toc232773072" w:history="1">
            <w:r w:rsidRPr="00FC75C4">
              <w:rPr>
                <w:rStyle w:val="Hyperlink"/>
                <w:b/>
                <w:bCs/>
                <w:noProof/>
                <w:sz w:val="24"/>
                <w:szCs w:val="24"/>
              </w:rPr>
              <w:t>3.3 Job Crafting Theory</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_Toc232773072 \h </w:instrText>
            </w:r>
            <w:r w:rsidRPr="00FC75C4">
              <w:rPr>
                <w:noProof/>
                <w:webHidden/>
                <w:sz w:val="24"/>
                <w:szCs w:val="24"/>
              </w:rPr>
            </w:r>
            <w:r w:rsidRPr="00FC75C4">
              <w:rPr>
                <w:noProof/>
                <w:webHidden/>
                <w:sz w:val="24"/>
                <w:szCs w:val="24"/>
              </w:rPr>
              <w:fldChar w:fldCharType="separate"/>
            </w:r>
            <w:r w:rsidRPr="00FC75C4">
              <w:rPr>
                <w:noProof/>
                <w:webHidden/>
                <w:sz w:val="24"/>
                <w:szCs w:val="24"/>
              </w:rPr>
              <w:t>10</w:t>
            </w:r>
            <w:r w:rsidRPr="00FC75C4">
              <w:rPr>
                <w:noProof/>
                <w:webHidden/>
                <w:sz w:val="24"/>
                <w:szCs w:val="24"/>
              </w:rPr>
              <w:fldChar w:fldCharType="end"/>
            </w:r>
          </w:hyperlink>
        </w:p>
        <w:p w14:paraId="3ABEBA7B" w14:textId="1BB4D9A9" w:rsidR="00A324F8" w:rsidRPr="00FC75C4" w:rsidRDefault="00A324F8" w:rsidP="00A324F8">
          <w:pPr>
            <w:pStyle w:val="TOC2"/>
            <w:tabs>
              <w:tab w:val="right" w:leader="dot" w:pos="9350"/>
            </w:tabs>
            <w:spacing w:line="360" w:lineRule="auto"/>
            <w:rPr>
              <w:rFonts w:eastAsiaTheme="minorEastAsia"/>
              <w:noProof/>
              <w:kern w:val="2"/>
              <w:sz w:val="24"/>
              <w:szCs w:val="24"/>
              <w:lang w:val="en-IN"/>
              <w14:ligatures w14:val="standardContextual"/>
            </w:rPr>
          </w:pPr>
          <w:hyperlink w:anchor="_Toc232773073" w:history="1">
            <w:r w:rsidRPr="00FC75C4">
              <w:rPr>
                <w:rStyle w:val="Hyperlink"/>
                <w:b/>
                <w:bCs/>
                <w:noProof/>
                <w:sz w:val="24"/>
                <w:szCs w:val="24"/>
              </w:rPr>
              <w:t>3.4 Skills-Based Architecture and Internal Talent Marketplace</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_Toc232773073 \h </w:instrText>
            </w:r>
            <w:r w:rsidRPr="00FC75C4">
              <w:rPr>
                <w:noProof/>
                <w:webHidden/>
                <w:sz w:val="24"/>
                <w:szCs w:val="24"/>
              </w:rPr>
            </w:r>
            <w:r w:rsidRPr="00FC75C4">
              <w:rPr>
                <w:noProof/>
                <w:webHidden/>
                <w:sz w:val="24"/>
                <w:szCs w:val="24"/>
              </w:rPr>
              <w:fldChar w:fldCharType="separate"/>
            </w:r>
            <w:r w:rsidRPr="00FC75C4">
              <w:rPr>
                <w:noProof/>
                <w:webHidden/>
                <w:sz w:val="24"/>
                <w:szCs w:val="24"/>
              </w:rPr>
              <w:t>10</w:t>
            </w:r>
            <w:r w:rsidRPr="00FC75C4">
              <w:rPr>
                <w:noProof/>
                <w:webHidden/>
                <w:sz w:val="24"/>
                <w:szCs w:val="24"/>
              </w:rPr>
              <w:fldChar w:fldCharType="end"/>
            </w:r>
          </w:hyperlink>
        </w:p>
        <w:p w14:paraId="4204D7E6" w14:textId="499725DD" w:rsidR="00A324F8" w:rsidRPr="00FC75C4" w:rsidRDefault="00A324F8" w:rsidP="00A324F8">
          <w:pPr>
            <w:pStyle w:val="TOC2"/>
            <w:tabs>
              <w:tab w:val="right" w:leader="dot" w:pos="9350"/>
            </w:tabs>
            <w:spacing w:line="360" w:lineRule="auto"/>
            <w:rPr>
              <w:rFonts w:eastAsiaTheme="minorEastAsia"/>
              <w:noProof/>
              <w:kern w:val="2"/>
              <w:sz w:val="24"/>
              <w:szCs w:val="24"/>
              <w:lang w:val="en-IN"/>
              <w14:ligatures w14:val="standardContextual"/>
            </w:rPr>
          </w:pPr>
          <w:hyperlink w:anchor="_Toc232773074" w:history="1">
            <w:r w:rsidRPr="00FC75C4">
              <w:rPr>
                <w:rStyle w:val="Hyperlink"/>
                <w:b/>
                <w:bCs/>
                <w:noProof/>
                <w:sz w:val="24"/>
                <w:szCs w:val="24"/>
              </w:rPr>
              <w:t>3.5 How the Proposed Design Enhances Motivation and Innovation</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_Toc232773074 \h </w:instrText>
            </w:r>
            <w:r w:rsidRPr="00FC75C4">
              <w:rPr>
                <w:noProof/>
                <w:webHidden/>
                <w:sz w:val="24"/>
                <w:szCs w:val="24"/>
              </w:rPr>
            </w:r>
            <w:r w:rsidRPr="00FC75C4">
              <w:rPr>
                <w:noProof/>
                <w:webHidden/>
                <w:sz w:val="24"/>
                <w:szCs w:val="24"/>
              </w:rPr>
              <w:fldChar w:fldCharType="separate"/>
            </w:r>
            <w:r w:rsidRPr="00FC75C4">
              <w:rPr>
                <w:noProof/>
                <w:webHidden/>
                <w:sz w:val="24"/>
                <w:szCs w:val="24"/>
              </w:rPr>
              <w:t>11</w:t>
            </w:r>
            <w:r w:rsidRPr="00FC75C4">
              <w:rPr>
                <w:noProof/>
                <w:webHidden/>
                <w:sz w:val="24"/>
                <w:szCs w:val="24"/>
              </w:rPr>
              <w:fldChar w:fldCharType="end"/>
            </w:r>
          </w:hyperlink>
        </w:p>
        <w:p w14:paraId="4EDB7CE1" w14:textId="4774D814" w:rsidR="00A324F8" w:rsidRPr="00FC75C4" w:rsidRDefault="00A324F8" w:rsidP="00A324F8">
          <w:pPr>
            <w:pStyle w:val="TOC1"/>
            <w:tabs>
              <w:tab w:val="right" w:leader="dot" w:pos="9350"/>
            </w:tabs>
            <w:spacing w:line="360" w:lineRule="auto"/>
            <w:rPr>
              <w:rFonts w:eastAsiaTheme="minorEastAsia"/>
              <w:noProof/>
              <w:kern w:val="2"/>
              <w:sz w:val="24"/>
              <w:szCs w:val="24"/>
              <w:lang w:val="en-IN"/>
              <w14:ligatures w14:val="standardContextual"/>
            </w:rPr>
          </w:pPr>
          <w:hyperlink w:anchor="_Toc232773075" w:history="1">
            <w:r w:rsidRPr="00FC75C4">
              <w:rPr>
                <w:rStyle w:val="Hyperlink"/>
                <w:b/>
                <w:bCs/>
                <w:noProof/>
                <w:sz w:val="24"/>
                <w:szCs w:val="24"/>
              </w:rPr>
              <w:t>4. Task C: Reflective Report</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_Toc232773075 \h </w:instrText>
            </w:r>
            <w:r w:rsidRPr="00FC75C4">
              <w:rPr>
                <w:noProof/>
                <w:webHidden/>
                <w:sz w:val="24"/>
                <w:szCs w:val="24"/>
              </w:rPr>
            </w:r>
            <w:r w:rsidRPr="00FC75C4">
              <w:rPr>
                <w:noProof/>
                <w:webHidden/>
                <w:sz w:val="24"/>
                <w:szCs w:val="24"/>
              </w:rPr>
              <w:fldChar w:fldCharType="separate"/>
            </w:r>
            <w:r w:rsidRPr="00FC75C4">
              <w:rPr>
                <w:noProof/>
                <w:webHidden/>
                <w:sz w:val="24"/>
                <w:szCs w:val="24"/>
              </w:rPr>
              <w:t>11</w:t>
            </w:r>
            <w:r w:rsidRPr="00FC75C4">
              <w:rPr>
                <w:noProof/>
                <w:webHidden/>
                <w:sz w:val="24"/>
                <w:szCs w:val="24"/>
              </w:rPr>
              <w:fldChar w:fldCharType="end"/>
            </w:r>
          </w:hyperlink>
        </w:p>
        <w:p w14:paraId="555293E9" w14:textId="5321093E" w:rsidR="00A324F8" w:rsidRPr="00FC75C4" w:rsidRDefault="00A324F8" w:rsidP="00A324F8">
          <w:pPr>
            <w:pStyle w:val="TOC2"/>
            <w:tabs>
              <w:tab w:val="right" w:leader="dot" w:pos="9350"/>
            </w:tabs>
            <w:spacing w:line="360" w:lineRule="auto"/>
            <w:rPr>
              <w:rFonts w:eastAsiaTheme="minorEastAsia"/>
              <w:noProof/>
              <w:kern w:val="2"/>
              <w:sz w:val="24"/>
              <w:szCs w:val="24"/>
              <w:lang w:val="en-IN"/>
              <w14:ligatures w14:val="standardContextual"/>
            </w:rPr>
          </w:pPr>
          <w:hyperlink w:anchor="_Toc232773076" w:history="1">
            <w:r w:rsidRPr="00FC75C4">
              <w:rPr>
                <w:rStyle w:val="Hyperlink"/>
                <w:b/>
                <w:bCs/>
                <w:noProof/>
                <w:sz w:val="24"/>
                <w:szCs w:val="24"/>
              </w:rPr>
              <w:t>4.1 Responsible Use of AI as a Decision-Support Tool</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_Toc232773076 \h </w:instrText>
            </w:r>
            <w:r w:rsidRPr="00FC75C4">
              <w:rPr>
                <w:noProof/>
                <w:webHidden/>
                <w:sz w:val="24"/>
                <w:szCs w:val="24"/>
              </w:rPr>
            </w:r>
            <w:r w:rsidRPr="00FC75C4">
              <w:rPr>
                <w:noProof/>
                <w:webHidden/>
                <w:sz w:val="24"/>
                <w:szCs w:val="24"/>
              </w:rPr>
              <w:fldChar w:fldCharType="separate"/>
            </w:r>
            <w:r w:rsidRPr="00FC75C4">
              <w:rPr>
                <w:noProof/>
                <w:webHidden/>
                <w:sz w:val="24"/>
                <w:szCs w:val="24"/>
              </w:rPr>
              <w:t>11</w:t>
            </w:r>
            <w:r w:rsidRPr="00FC75C4">
              <w:rPr>
                <w:noProof/>
                <w:webHidden/>
                <w:sz w:val="24"/>
                <w:szCs w:val="24"/>
              </w:rPr>
              <w:fldChar w:fldCharType="end"/>
            </w:r>
          </w:hyperlink>
        </w:p>
        <w:p w14:paraId="5C01391E" w14:textId="1D436D3E" w:rsidR="00A324F8" w:rsidRPr="00FC75C4" w:rsidRDefault="00A324F8" w:rsidP="00A324F8">
          <w:pPr>
            <w:pStyle w:val="TOC2"/>
            <w:tabs>
              <w:tab w:val="right" w:leader="dot" w:pos="9350"/>
            </w:tabs>
            <w:spacing w:line="360" w:lineRule="auto"/>
            <w:rPr>
              <w:rFonts w:eastAsiaTheme="minorEastAsia"/>
              <w:noProof/>
              <w:kern w:val="2"/>
              <w:sz w:val="24"/>
              <w:szCs w:val="24"/>
              <w:lang w:val="en-IN"/>
              <w14:ligatures w14:val="standardContextual"/>
            </w:rPr>
          </w:pPr>
          <w:hyperlink w:anchor="_Toc232773077" w:history="1">
            <w:r w:rsidRPr="00FC75C4">
              <w:rPr>
                <w:rStyle w:val="Hyperlink"/>
                <w:b/>
                <w:bCs/>
                <w:noProof/>
                <w:sz w:val="24"/>
                <w:szCs w:val="24"/>
              </w:rPr>
              <w:t>4.2 Personal Capability Development Plan</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_Toc232773077 \h </w:instrText>
            </w:r>
            <w:r w:rsidRPr="00FC75C4">
              <w:rPr>
                <w:noProof/>
                <w:webHidden/>
                <w:sz w:val="24"/>
                <w:szCs w:val="24"/>
              </w:rPr>
            </w:r>
            <w:r w:rsidRPr="00FC75C4">
              <w:rPr>
                <w:noProof/>
                <w:webHidden/>
                <w:sz w:val="24"/>
                <w:szCs w:val="24"/>
              </w:rPr>
              <w:fldChar w:fldCharType="separate"/>
            </w:r>
            <w:r w:rsidRPr="00FC75C4">
              <w:rPr>
                <w:noProof/>
                <w:webHidden/>
                <w:sz w:val="24"/>
                <w:szCs w:val="24"/>
              </w:rPr>
              <w:t>12</w:t>
            </w:r>
            <w:r w:rsidRPr="00FC75C4">
              <w:rPr>
                <w:noProof/>
                <w:webHidden/>
                <w:sz w:val="24"/>
                <w:szCs w:val="24"/>
              </w:rPr>
              <w:fldChar w:fldCharType="end"/>
            </w:r>
          </w:hyperlink>
        </w:p>
        <w:p w14:paraId="35F92E2F" w14:textId="4A6409F5" w:rsidR="00A324F8" w:rsidRPr="00FC75C4" w:rsidRDefault="00A324F8" w:rsidP="00A324F8">
          <w:pPr>
            <w:pStyle w:val="TOC3"/>
            <w:tabs>
              <w:tab w:val="right" w:leader="dot" w:pos="9350"/>
            </w:tabs>
            <w:spacing w:line="360" w:lineRule="auto"/>
            <w:rPr>
              <w:rFonts w:eastAsiaTheme="minorEastAsia"/>
              <w:noProof/>
              <w:kern w:val="2"/>
              <w:sz w:val="24"/>
              <w:szCs w:val="24"/>
              <w:lang w:val="en-IN"/>
              <w14:ligatures w14:val="standardContextual"/>
            </w:rPr>
          </w:pPr>
          <w:hyperlink w:anchor="_Toc232773078" w:history="1">
            <w:r w:rsidRPr="00FC75C4">
              <w:rPr>
                <w:rStyle w:val="Hyperlink"/>
                <w:b/>
                <w:bCs/>
                <w:noProof/>
                <w:sz w:val="24"/>
                <w:szCs w:val="24"/>
              </w:rPr>
              <w:t>SMART Development Plan</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_Toc232773078 \h </w:instrText>
            </w:r>
            <w:r w:rsidRPr="00FC75C4">
              <w:rPr>
                <w:noProof/>
                <w:webHidden/>
                <w:sz w:val="24"/>
                <w:szCs w:val="24"/>
              </w:rPr>
            </w:r>
            <w:r w:rsidRPr="00FC75C4">
              <w:rPr>
                <w:noProof/>
                <w:webHidden/>
                <w:sz w:val="24"/>
                <w:szCs w:val="24"/>
              </w:rPr>
              <w:fldChar w:fldCharType="separate"/>
            </w:r>
            <w:r w:rsidRPr="00FC75C4">
              <w:rPr>
                <w:noProof/>
                <w:webHidden/>
                <w:sz w:val="24"/>
                <w:szCs w:val="24"/>
              </w:rPr>
              <w:t>12</w:t>
            </w:r>
            <w:r w:rsidRPr="00FC75C4">
              <w:rPr>
                <w:noProof/>
                <w:webHidden/>
                <w:sz w:val="24"/>
                <w:szCs w:val="24"/>
              </w:rPr>
              <w:fldChar w:fldCharType="end"/>
            </w:r>
          </w:hyperlink>
        </w:p>
        <w:p w14:paraId="336D8556" w14:textId="5034C2DC" w:rsidR="00A324F8" w:rsidRPr="00FC75C4" w:rsidRDefault="00A324F8" w:rsidP="00A324F8">
          <w:pPr>
            <w:pStyle w:val="TOC1"/>
            <w:tabs>
              <w:tab w:val="right" w:leader="dot" w:pos="9350"/>
            </w:tabs>
            <w:spacing w:line="360" w:lineRule="auto"/>
            <w:rPr>
              <w:rFonts w:eastAsiaTheme="minorEastAsia"/>
              <w:noProof/>
              <w:kern w:val="2"/>
              <w:sz w:val="24"/>
              <w:szCs w:val="24"/>
              <w:lang w:val="en-IN"/>
              <w14:ligatures w14:val="standardContextual"/>
            </w:rPr>
          </w:pPr>
          <w:hyperlink w:anchor="_Toc232773079" w:history="1">
            <w:r w:rsidRPr="00FC75C4">
              <w:rPr>
                <w:rStyle w:val="Hyperlink"/>
                <w:b/>
                <w:bCs/>
                <w:noProof/>
                <w:sz w:val="24"/>
                <w:szCs w:val="24"/>
              </w:rPr>
              <w:t>5. Conclusion</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_Toc232773079 \h </w:instrText>
            </w:r>
            <w:r w:rsidRPr="00FC75C4">
              <w:rPr>
                <w:noProof/>
                <w:webHidden/>
                <w:sz w:val="24"/>
                <w:szCs w:val="24"/>
              </w:rPr>
            </w:r>
            <w:r w:rsidRPr="00FC75C4">
              <w:rPr>
                <w:noProof/>
                <w:webHidden/>
                <w:sz w:val="24"/>
                <w:szCs w:val="24"/>
              </w:rPr>
              <w:fldChar w:fldCharType="separate"/>
            </w:r>
            <w:r w:rsidRPr="00FC75C4">
              <w:rPr>
                <w:noProof/>
                <w:webHidden/>
                <w:sz w:val="24"/>
                <w:szCs w:val="24"/>
              </w:rPr>
              <w:t>13</w:t>
            </w:r>
            <w:r w:rsidRPr="00FC75C4">
              <w:rPr>
                <w:noProof/>
                <w:webHidden/>
                <w:sz w:val="24"/>
                <w:szCs w:val="24"/>
              </w:rPr>
              <w:fldChar w:fldCharType="end"/>
            </w:r>
          </w:hyperlink>
        </w:p>
        <w:p w14:paraId="0BA0F9EE" w14:textId="70CC1CE8" w:rsidR="00A324F8" w:rsidRPr="00FC75C4" w:rsidRDefault="00A324F8" w:rsidP="00A324F8">
          <w:pPr>
            <w:pStyle w:val="TOC1"/>
            <w:tabs>
              <w:tab w:val="right" w:leader="dot" w:pos="9350"/>
            </w:tabs>
            <w:spacing w:line="360" w:lineRule="auto"/>
            <w:rPr>
              <w:rFonts w:eastAsiaTheme="minorEastAsia"/>
              <w:noProof/>
              <w:kern w:val="2"/>
              <w:sz w:val="24"/>
              <w:szCs w:val="24"/>
              <w:lang w:val="en-IN"/>
              <w14:ligatures w14:val="standardContextual"/>
            </w:rPr>
          </w:pPr>
          <w:hyperlink w:anchor="_Toc232773080" w:history="1">
            <w:r w:rsidRPr="00FC75C4">
              <w:rPr>
                <w:rStyle w:val="Hyperlink"/>
                <w:b/>
                <w:bCs/>
                <w:noProof/>
                <w:sz w:val="24"/>
                <w:szCs w:val="24"/>
              </w:rPr>
              <w:t>References</w:t>
            </w:r>
            <w:r w:rsidRPr="00FC75C4">
              <w:rPr>
                <w:noProof/>
                <w:webHidden/>
                <w:sz w:val="24"/>
                <w:szCs w:val="24"/>
              </w:rPr>
              <w:tab/>
            </w:r>
            <w:r w:rsidRPr="00FC75C4">
              <w:rPr>
                <w:noProof/>
                <w:webHidden/>
                <w:sz w:val="24"/>
                <w:szCs w:val="24"/>
              </w:rPr>
              <w:fldChar w:fldCharType="begin"/>
            </w:r>
            <w:r w:rsidRPr="00FC75C4">
              <w:rPr>
                <w:noProof/>
                <w:webHidden/>
                <w:sz w:val="24"/>
                <w:szCs w:val="24"/>
              </w:rPr>
              <w:instrText xml:space="preserve"> PAGEREF _Toc232773080 \h </w:instrText>
            </w:r>
            <w:r w:rsidRPr="00FC75C4">
              <w:rPr>
                <w:noProof/>
                <w:webHidden/>
                <w:sz w:val="24"/>
                <w:szCs w:val="24"/>
              </w:rPr>
            </w:r>
            <w:r w:rsidRPr="00FC75C4">
              <w:rPr>
                <w:noProof/>
                <w:webHidden/>
                <w:sz w:val="24"/>
                <w:szCs w:val="24"/>
              </w:rPr>
              <w:fldChar w:fldCharType="separate"/>
            </w:r>
            <w:r w:rsidRPr="00FC75C4">
              <w:rPr>
                <w:noProof/>
                <w:webHidden/>
                <w:sz w:val="24"/>
                <w:szCs w:val="24"/>
              </w:rPr>
              <w:t>14</w:t>
            </w:r>
            <w:r w:rsidRPr="00FC75C4">
              <w:rPr>
                <w:noProof/>
                <w:webHidden/>
                <w:sz w:val="24"/>
                <w:szCs w:val="24"/>
              </w:rPr>
              <w:fldChar w:fldCharType="end"/>
            </w:r>
          </w:hyperlink>
        </w:p>
        <w:p w14:paraId="69BD3BE5" w14:textId="39A0D017" w:rsidR="00A324F8" w:rsidRPr="00FC75C4" w:rsidRDefault="00A324F8" w:rsidP="00A324F8">
          <w:pPr>
            <w:spacing w:line="360" w:lineRule="auto"/>
            <w:rPr>
              <w:sz w:val="24"/>
              <w:szCs w:val="24"/>
            </w:rPr>
          </w:pPr>
          <w:r w:rsidRPr="00FC75C4">
            <w:rPr>
              <w:b/>
              <w:bCs/>
              <w:noProof/>
              <w:sz w:val="24"/>
              <w:szCs w:val="24"/>
            </w:rPr>
            <w:fldChar w:fldCharType="end"/>
          </w:r>
        </w:p>
      </w:sdtContent>
    </w:sdt>
    <w:p w14:paraId="2D6D9579" w14:textId="77777777" w:rsidR="00CD0B8C" w:rsidRPr="00FC75C4" w:rsidRDefault="00000000" w:rsidP="00A324F8">
      <w:pPr>
        <w:pStyle w:val="Heading1"/>
        <w:spacing w:before="240" w:after="240" w:line="360" w:lineRule="auto"/>
        <w:jc w:val="both"/>
        <w:rPr>
          <w:b/>
          <w:bCs/>
          <w:sz w:val="24"/>
          <w:szCs w:val="24"/>
        </w:rPr>
      </w:pPr>
      <w:r w:rsidRPr="00FC75C4">
        <w:rPr>
          <w:sz w:val="24"/>
          <w:szCs w:val="24"/>
        </w:rPr>
        <w:br w:type="page"/>
      </w:r>
    </w:p>
    <w:p w14:paraId="600C1274" w14:textId="77777777" w:rsidR="00CD0B8C" w:rsidRPr="00FC75C4" w:rsidRDefault="00000000" w:rsidP="00A324F8">
      <w:pPr>
        <w:pStyle w:val="Heading1"/>
        <w:spacing w:before="240" w:after="240" w:line="360" w:lineRule="auto"/>
        <w:jc w:val="both"/>
        <w:rPr>
          <w:b/>
          <w:bCs/>
          <w:sz w:val="24"/>
          <w:szCs w:val="24"/>
        </w:rPr>
      </w:pPr>
      <w:bookmarkStart w:id="2" w:name="_lnh64apo1h32" w:colFirst="0" w:colLast="0"/>
      <w:bookmarkStart w:id="3" w:name="_Toc232773060"/>
      <w:bookmarkEnd w:id="2"/>
      <w:r w:rsidRPr="00FC75C4">
        <w:rPr>
          <w:b/>
          <w:bCs/>
          <w:sz w:val="24"/>
          <w:szCs w:val="24"/>
        </w:rPr>
        <w:lastRenderedPageBreak/>
        <w:t>Executive Summary</w:t>
      </w:r>
      <w:bookmarkEnd w:id="3"/>
    </w:p>
    <w:p w14:paraId="4A2CE1A1" w14:textId="4A20B208" w:rsidR="00CD0B8C" w:rsidRPr="00FC75C4" w:rsidRDefault="00000000" w:rsidP="00A324F8">
      <w:pPr>
        <w:spacing w:before="240" w:after="240" w:line="360" w:lineRule="auto"/>
        <w:jc w:val="both"/>
        <w:rPr>
          <w:sz w:val="24"/>
          <w:szCs w:val="24"/>
        </w:rPr>
      </w:pPr>
      <w:r w:rsidRPr="00FC75C4">
        <w:rPr>
          <w:sz w:val="24"/>
          <w:szCs w:val="24"/>
        </w:rPr>
        <w:t xml:space="preserve">Helios Urban Mobility is an innovative firm at the forefront of AI supported electric mobility systems, smart infrastructure analytics products. The company has good technological capabilities but has main human capital issues such as low level of engagement (54%), long (8 months) employee ramp-up period and high graduate attrition. This report suggests a strategic human capital renewal </w:t>
      </w:r>
      <w:r w:rsidR="00A324F8" w:rsidRPr="00FC75C4">
        <w:rPr>
          <w:sz w:val="24"/>
          <w:szCs w:val="24"/>
        </w:rPr>
        <w:t>programmed</w:t>
      </w:r>
      <w:r w:rsidRPr="00FC75C4">
        <w:rPr>
          <w:sz w:val="24"/>
          <w:szCs w:val="24"/>
        </w:rPr>
        <w:t xml:space="preserve"> for increasing organizational </w:t>
      </w:r>
      <w:r w:rsidR="00A324F8" w:rsidRPr="00FC75C4">
        <w:rPr>
          <w:sz w:val="24"/>
          <w:szCs w:val="24"/>
        </w:rPr>
        <w:t>socialization</w:t>
      </w:r>
      <w:r w:rsidRPr="00FC75C4">
        <w:rPr>
          <w:sz w:val="24"/>
          <w:szCs w:val="24"/>
        </w:rPr>
        <w:t xml:space="preserve">, redefining roles in terms of higher motivation and innovation as well as strengthening the ability of the workforce. The key suggestions are creating a defined </w:t>
      </w:r>
      <w:r w:rsidR="00A324F8" w:rsidRPr="00FC75C4">
        <w:rPr>
          <w:sz w:val="24"/>
          <w:szCs w:val="24"/>
        </w:rPr>
        <w:t>socialization</w:t>
      </w:r>
      <w:r w:rsidRPr="00FC75C4">
        <w:rPr>
          <w:sz w:val="24"/>
          <w:szCs w:val="24"/>
        </w:rPr>
        <w:t xml:space="preserve"> plan, establishing a framework of skills to be employed in the jobs, and an ongoing capability development. The </w:t>
      </w:r>
      <w:r w:rsidR="00A324F8" w:rsidRPr="00FC75C4">
        <w:rPr>
          <w:sz w:val="24"/>
          <w:szCs w:val="24"/>
        </w:rPr>
        <w:t>programmed</w:t>
      </w:r>
      <w:r w:rsidRPr="00FC75C4">
        <w:rPr>
          <w:sz w:val="24"/>
          <w:szCs w:val="24"/>
        </w:rPr>
        <w:t xml:space="preserve"> would be expected to enhance the job satisfaction of the staff, their productivity, their retention in the organization, innovation and the overall performances of the organization.</w:t>
      </w:r>
    </w:p>
    <w:p w14:paraId="31E9EF9B" w14:textId="0ABF0BBD" w:rsidR="00CD0B8C" w:rsidRPr="00FC75C4" w:rsidRDefault="00000000" w:rsidP="00A324F8">
      <w:pPr>
        <w:pStyle w:val="Heading1"/>
        <w:keepNext w:val="0"/>
        <w:keepLines w:val="0"/>
        <w:spacing w:after="80" w:line="360" w:lineRule="auto"/>
        <w:jc w:val="both"/>
        <w:rPr>
          <w:b/>
          <w:bCs/>
          <w:sz w:val="24"/>
          <w:szCs w:val="24"/>
        </w:rPr>
      </w:pPr>
      <w:bookmarkStart w:id="4" w:name="_j0y3lfnkxk27" w:colFirst="0" w:colLast="0"/>
      <w:bookmarkEnd w:id="4"/>
      <w:r w:rsidRPr="00FC75C4">
        <w:rPr>
          <w:sz w:val="24"/>
          <w:szCs w:val="24"/>
        </w:rPr>
        <w:br w:type="page"/>
      </w:r>
      <w:bookmarkStart w:id="5" w:name="_5yozpfq4rs0e" w:colFirst="0" w:colLast="0"/>
      <w:bookmarkEnd w:id="5"/>
    </w:p>
    <w:p w14:paraId="7699CC52" w14:textId="77777777" w:rsidR="00CD0B8C" w:rsidRPr="00FC75C4" w:rsidRDefault="00000000" w:rsidP="00A324F8">
      <w:pPr>
        <w:pStyle w:val="Heading1"/>
        <w:keepNext w:val="0"/>
        <w:keepLines w:val="0"/>
        <w:spacing w:after="80" w:line="360" w:lineRule="auto"/>
        <w:jc w:val="both"/>
        <w:rPr>
          <w:b/>
          <w:bCs/>
          <w:sz w:val="24"/>
          <w:szCs w:val="24"/>
        </w:rPr>
      </w:pPr>
      <w:bookmarkStart w:id="6" w:name="_lg4z3s4rpjsy" w:colFirst="0" w:colLast="0"/>
      <w:bookmarkStart w:id="7" w:name="_Toc232773061"/>
      <w:bookmarkEnd w:id="6"/>
      <w:r w:rsidRPr="00FC75C4">
        <w:rPr>
          <w:b/>
          <w:bCs/>
          <w:sz w:val="24"/>
          <w:szCs w:val="24"/>
        </w:rPr>
        <w:lastRenderedPageBreak/>
        <w:t>1. Introduction</w:t>
      </w:r>
      <w:bookmarkEnd w:id="7"/>
      <w:r w:rsidRPr="00FC75C4">
        <w:rPr>
          <w:b/>
          <w:bCs/>
          <w:sz w:val="24"/>
          <w:szCs w:val="24"/>
        </w:rPr>
        <w:t xml:space="preserve"> </w:t>
      </w:r>
    </w:p>
    <w:p w14:paraId="05405CC7" w14:textId="77777777" w:rsidR="00CD0B8C" w:rsidRPr="00FC75C4" w:rsidRDefault="00000000" w:rsidP="00A324F8">
      <w:pPr>
        <w:pStyle w:val="Heading2"/>
        <w:keepNext w:val="0"/>
        <w:keepLines w:val="0"/>
        <w:spacing w:before="280" w:line="360" w:lineRule="auto"/>
        <w:jc w:val="both"/>
        <w:rPr>
          <w:b/>
          <w:bCs/>
          <w:sz w:val="24"/>
          <w:szCs w:val="24"/>
        </w:rPr>
      </w:pPr>
      <w:bookmarkStart w:id="8" w:name="_asbvfurkezt" w:colFirst="0" w:colLast="0"/>
      <w:bookmarkStart w:id="9" w:name="_Toc232773062"/>
      <w:bookmarkEnd w:id="8"/>
      <w:r w:rsidRPr="00FC75C4">
        <w:rPr>
          <w:b/>
          <w:bCs/>
          <w:sz w:val="24"/>
          <w:szCs w:val="24"/>
        </w:rPr>
        <w:t>1.1 Company Background</w:t>
      </w:r>
      <w:bookmarkEnd w:id="9"/>
    </w:p>
    <w:p w14:paraId="113402DB" w14:textId="77777777" w:rsidR="00CD0B8C" w:rsidRPr="00FC75C4" w:rsidRDefault="00000000" w:rsidP="00A324F8">
      <w:pPr>
        <w:spacing w:before="240" w:after="240" w:line="360" w:lineRule="auto"/>
        <w:jc w:val="both"/>
        <w:rPr>
          <w:sz w:val="24"/>
          <w:szCs w:val="24"/>
        </w:rPr>
      </w:pPr>
      <w:r w:rsidRPr="00FC75C4">
        <w:rPr>
          <w:sz w:val="24"/>
          <w:szCs w:val="24"/>
        </w:rPr>
        <w:t>Helios Urban Mobility is a technology company in the increasingly vibrant realm of electric mobility. Spear specialists are providing AI-enabled electric mobility solutions and smart infrastructure analytics that are lucrative for enhancing the efficiency, sustainability, and connectivity of urban mobility (AbouBakr and ElSerafi, 2023). Helios strives to create the smartest transport ecosystem based on the strength of advanced data analytics, mobility solutions and Artificial Intelligence (AI) technologies that will solve future urban problems. It boasts a team of engineers, data scientists, software developers, and business professionals all collaborating to provide innovative solutions.</w:t>
      </w:r>
    </w:p>
    <w:p w14:paraId="135E46C1" w14:textId="77777777" w:rsidR="00CD0B8C" w:rsidRPr="00FC75C4" w:rsidRDefault="00000000" w:rsidP="00A324F8">
      <w:pPr>
        <w:pStyle w:val="Heading2"/>
        <w:keepNext w:val="0"/>
        <w:keepLines w:val="0"/>
        <w:spacing w:before="280" w:line="360" w:lineRule="auto"/>
        <w:jc w:val="both"/>
        <w:rPr>
          <w:b/>
          <w:bCs/>
          <w:sz w:val="24"/>
          <w:szCs w:val="24"/>
        </w:rPr>
      </w:pPr>
      <w:bookmarkStart w:id="10" w:name="_votmqy68g2yj" w:colFirst="0" w:colLast="0"/>
      <w:bookmarkStart w:id="11" w:name="_Toc232773063"/>
      <w:bookmarkEnd w:id="10"/>
      <w:r w:rsidRPr="00FC75C4">
        <w:rPr>
          <w:b/>
          <w:bCs/>
          <w:sz w:val="24"/>
          <w:szCs w:val="24"/>
        </w:rPr>
        <w:t>1.2 Current Human Capital Challenges</w:t>
      </w:r>
      <w:bookmarkEnd w:id="11"/>
    </w:p>
    <w:p w14:paraId="22CD209F" w14:textId="2BE4DAC2" w:rsidR="00CD0B8C" w:rsidRPr="00FC75C4" w:rsidRDefault="00000000" w:rsidP="00A324F8">
      <w:pPr>
        <w:spacing w:before="240" w:after="240" w:line="360" w:lineRule="auto"/>
        <w:jc w:val="both"/>
        <w:rPr>
          <w:sz w:val="24"/>
          <w:szCs w:val="24"/>
        </w:rPr>
      </w:pPr>
      <w:r w:rsidRPr="00FC75C4">
        <w:rPr>
          <w:sz w:val="24"/>
          <w:szCs w:val="24"/>
        </w:rPr>
        <w:t xml:space="preserve">Helios has acquired numerous technological improvements, but also encountered numerous problems regarding human resources. Lacking effective integration processes, new employees take about 8 months to get up to speed (Cotter et al., 2026). Lack of employee engagement (54%) and increasing numbers of graduates leaving the company are causing talent scarcity and instability in </w:t>
      </w:r>
      <w:r w:rsidR="00A324F8" w:rsidRPr="00FC75C4">
        <w:rPr>
          <w:sz w:val="24"/>
          <w:szCs w:val="24"/>
        </w:rPr>
        <w:t>organizations</w:t>
      </w:r>
      <w:r w:rsidRPr="00FC75C4">
        <w:rPr>
          <w:sz w:val="24"/>
          <w:szCs w:val="24"/>
        </w:rPr>
        <w:t>.</w:t>
      </w:r>
    </w:p>
    <w:p w14:paraId="32694AAE" w14:textId="77777777" w:rsidR="00CD0B8C" w:rsidRPr="00FC75C4" w:rsidRDefault="00000000" w:rsidP="00A324F8">
      <w:pPr>
        <w:pStyle w:val="Heading2"/>
        <w:keepNext w:val="0"/>
        <w:keepLines w:val="0"/>
        <w:spacing w:before="280" w:line="360" w:lineRule="auto"/>
        <w:jc w:val="both"/>
        <w:rPr>
          <w:b/>
          <w:bCs/>
          <w:sz w:val="24"/>
          <w:szCs w:val="24"/>
        </w:rPr>
      </w:pPr>
      <w:bookmarkStart w:id="12" w:name="_4ojj9yts7fxz" w:colFirst="0" w:colLast="0"/>
      <w:bookmarkStart w:id="13" w:name="_Toc232773064"/>
      <w:bookmarkEnd w:id="12"/>
      <w:r w:rsidRPr="00FC75C4">
        <w:rPr>
          <w:b/>
          <w:bCs/>
          <w:sz w:val="24"/>
          <w:szCs w:val="24"/>
        </w:rPr>
        <w:t>1.3 Purpose of the Report</w:t>
      </w:r>
      <w:bookmarkEnd w:id="13"/>
    </w:p>
    <w:p w14:paraId="0C62C3AA" w14:textId="77777777" w:rsidR="00CD0B8C" w:rsidRPr="00FC75C4" w:rsidRDefault="00000000" w:rsidP="00A324F8">
      <w:pPr>
        <w:spacing w:before="240" w:after="240" w:line="360" w:lineRule="auto"/>
        <w:jc w:val="both"/>
        <w:rPr>
          <w:sz w:val="24"/>
          <w:szCs w:val="24"/>
        </w:rPr>
      </w:pPr>
      <w:r w:rsidRPr="00FC75C4">
        <w:rPr>
          <w:sz w:val="24"/>
          <w:szCs w:val="24"/>
        </w:rPr>
        <w:t>The actions recommended in this report offer suggestions on strategic directions to help with human capital renewal and recommendations to help improve organizational performance, engagement and retention in addition to innovation.</w:t>
      </w:r>
    </w:p>
    <w:p w14:paraId="43F90B0D" w14:textId="3EF2352A" w:rsidR="00CD0B8C" w:rsidRPr="00FC75C4" w:rsidRDefault="00000000" w:rsidP="00A324F8">
      <w:pPr>
        <w:pStyle w:val="Heading1"/>
        <w:keepNext w:val="0"/>
        <w:keepLines w:val="0"/>
        <w:spacing w:before="480" w:line="360" w:lineRule="auto"/>
        <w:jc w:val="both"/>
        <w:rPr>
          <w:b/>
          <w:bCs/>
          <w:sz w:val="24"/>
          <w:szCs w:val="24"/>
        </w:rPr>
      </w:pPr>
      <w:bookmarkStart w:id="14" w:name="_68hdandd41xn" w:colFirst="0" w:colLast="0"/>
      <w:bookmarkStart w:id="15" w:name="_Toc232773065"/>
      <w:bookmarkEnd w:id="14"/>
      <w:r w:rsidRPr="00FC75C4">
        <w:rPr>
          <w:b/>
          <w:bCs/>
          <w:sz w:val="24"/>
          <w:szCs w:val="24"/>
        </w:rPr>
        <w:t xml:space="preserve">2. Task A: </w:t>
      </w:r>
      <w:r w:rsidR="00A324F8" w:rsidRPr="00FC75C4">
        <w:rPr>
          <w:b/>
          <w:bCs/>
          <w:sz w:val="24"/>
          <w:szCs w:val="24"/>
        </w:rPr>
        <w:t>Socialization</w:t>
      </w:r>
      <w:r w:rsidRPr="00FC75C4">
        <w:rPr>
          <w:b/>
          <w:bCs/>
          <w:sz w:val="24"/>
          <w:szCs w:val="24"/>
        </w:rPr>
        <w:t>, Identity and Business Activism</w:t>
      </w:r>
      <w:bookmarkEnd w:id="15"/>
      <w:r w:rsidRPr="00FC75C4">
        <w:rPr>
          <w:b/>
          <w:bCs/>
          <w:sz w:val="24"/>
          <w:szCs w:val="24"/>
        </w:rPr>
        <w:t xml:space="preserve"> </w:t>
      </w:r>
    </w:p>
    <w:p w14:paraId="4429D7B3" w14:textId="7DE608DE" w:rsidR="00CD0B8C" w:rsidRPr="00FC75C4" w:rsidRDefault="00000000" w:rsidP="00A324F8">
      <w:pPr>
        <w:pStyle w:val="Heading2"/>
        <w:keepNext w:val="0"/>
        <w:keepLines w:val="0"/>
        <w:spacing w:after="80" w:line="360" w:lineRule="auto"/>
        <w:jc w:val="both"/>
        <w:rPr>
          <w:b/>
          <w:bCs/>
          <w:sz w:val="24"/>
          <w:szCs w:val="24"/>
        </w:rPr>
      </w:pPr>
      <w:bookmarkStart w:id="16" w:name="_e65mwrlqy1au" w:colFirst="0" w:colLast="0"/>
      <w:bookmarkStart w:id="17" w:name="_Toc232773066"/>
      <w:bookmarkEnd w:id="16"/>
      <w:r w:rsidRPr="00FC75C4">
        <w:rPr>
          <w:b/>
          <w:bCs/>
          <w:sz w:val="24"/>
          <w:szCs w:val="24"/>
        </w:rPr>
        <w:t xml:space="preserve">2.1 Critical Evaluation of Traditional Onboarding vs Strategic </w:t>
      </w:r>
      <w:r w:rsidR="00A324F8" w:rsidRPr="00FC75C4">
        <w:rPr>
          <w:b/>
          <w:bCs/>
          <w:sz w:val="24"/>
          <w:szCs w:val="24"/>
        </w:rPr>
        <w:t>Organizational</w:t>
      </w:r>
      <w:r w:rsidRPr="00FC75C4">
        <w:rPr>
          <w:b/>
          <w:bCs/>
          <w:sz w:val="24"/>
          <w:szCs w:val="24"/>
        </w:rPr>
        <w:t xml:space="preserve"> </w:t>
      </w:r>
      <w:bookmarkEnd w:id="17"/>
      <w:r w:rsidR="00A324F8" w:rsidRPr="00FC75C4">
        <w:rPr>
          <w:b/>
          <w:bCs/>
          <w:sz w:val="24"/>
          <w:szCs w:val="24"/>
        </w:rPr>
        <w:t>Socialization</w:t>
      </w:r>
    </w:p>
    <w:p w14:paraId="1444D009" w14:textId="38D8C678" w:rsidR="00CD0B8C" w:rsidRPr="00FC75C4" w:rsidRDefault="00000000" w:rsidP="00A324F8">
      <w:pPr>
        <w:spacing w:before="240" w:after="240" w:line="360" w:lineRule="auto"/>
        <w:jc w:val="both"/>
        <w:rPr>
          <w:sz w:val="24"/>
          <w:szCs w:val="24"/>
        </w:rPr>
      </w:pPr>
      <w:r w:rsidRPr="00FC75C4">
        <w:rPr>
          <w:sz w:val="24"/>
          <w:szCs w:val="24"/>
        </w:rPr>
        <w:t xml:space="preserve">The old-fashioned orientation is a short period where they introduce the new employees to the organization's policies, procedures, duties and administration. The main goal is the </w:t>
      </w:r>
      <w:r w:rsidRPr="00FC75C4">
        <w:rPr>
          <w:sz w:val="24"/>
          <w:szCs w:val="24"/>
        </w:rPr>
        <w:lastRenderedPageBreak/>
        <w:t xml:space="preserve">greatest possible level of operational efficiency of employees. Often, orientation, and compliance training sessions are emphasized during onboarding, as well as paperwork related and introductions. This approach does give transparency around the job and the rules and procedures of the </w:t>
      </w:r>
      <w:r w:rsidR="00A324F8" w:rsidRPr="00FC75C4">
        <w:rPr>
          <w:sz w:val="24"/>
          <w:szCs w:val="24"/>
        </w:rPr>
        <w:t>organization</w:t>
      </w:r>
      <w:r w:rsidRPr="00FC75C4">
        <w:rPr>
          <w:sz w:val="24"/>
          <w:szCs w:val="24"/>
        </w:rPr>
        <w:t xml:space="preserve"> but often a focus is given to immediate operational needs instead of </w:t>
      </w:r>
      <w:r w:rsidR="00A324F8" w:rsidRPr="00FC75C4">
        <w:rPr>
          <w:sz w:val="24"/>
          <w:szCs w:val="24"/>
        </w:rPr>
        <w:t>longer-term</w:t>
      </w:r>
      <w:r w:rsidRPr="00FC75C4">
        <w:rPr>
          <w:sz w:val="24"/>
          <w:szCs w:val="24"/>
        </w:rPr>
        <w:t xml:space="preserve"> integration (</w:t>
      </w:r>
      <w:proofErr w:type="spellStart"/>
      <w:r w:rsidRPr="00FC75C4">
        <w:rPr>
          <w:sz w:val="24"/>
          <w:szCs w:val="24"/>
        </w:rPr>
        <w:t>Danfulani</w:t>
      </w:r>
      <w:proofErr w:type="spellEnd"/>
      <w:r w:rsidRPr="00FC75C4">
        <w:rPr>
          <w:sz w:val="24"/>
          <w:szCs w:val="24"/>
        </w:rPr>
        <w:t xml:space="preserve"> and </w:t>
      </w:r>
      <w:proofErr w:type="spellStart"/>
      <w:r w:rsidRPr="00FC75C4">
        <w:rPr>
          <w:sz w:val="24"/>
          <w:szCs w:val="24"/>
        </w:rPr>
        <w:t>Gülseven</w:t>
      </w:r>
      <w:proofErr w:type="spellEnd"/>
      <w:r w:rsidRPr="00FC75C4">
        <w:rPr>
          <w:sz w:val="24"/>
          <w:szCs w:val="24"/>
        </w:rPr>
        <w:t xml:space="preserve">, 2024). Strategic </w:t>
      </w:r>
      <w:r w:rsidR="00A324F8" w:rsidRPr="00FC75C4">
        <w:rPr>
          <w:sz w:val="24"/>
          <w:szCs w:val="24"/>
        </w:rPr>
        <w:t>organizational</w:t>
      </w:r>
      <w:r w:rsidRPr="00FC75C4">
        <w:rPr>
          <w:sz w:val="24"/>
          <w:szCs w:val="24"/>
        </w:rPr>
        <w:t xml:space="preserve"> </w:t>
      </w:r>
      <w:r w:rsidR="00A324F8" w:rsidRPr="00FC75C4">
        <w:rPr>
          <w:sz w:val="24"/>
          <w:szCs w:val="24"/>
        </w:rPr>
        <w:t>socialization</w:t>
      </w:r>
      <w:r w:rsidRPr="00FC75C4">
        <w:rPr>
          <w:sz w:val="24"/>
          <w:szCs w:val="24"/>
        </w:rPr>
        <w:t xml:space="preserve">, on the other hand, is a process of ongoing learning of values, norms, </w:t>
      </w:r>
      <w:r w:rsidR="00A324F8" w:rsidRPr="00FC75C4">
        <w:rPr>
          <w:sz w:val="24"/>
          <w:szCs w:val="24"/>
        </w:rPr>
        <w:t>behaviors</w:t>
      </w:r>
      <w:r w:rsidRPr="00FC75C4">
        <w:rPr>
          <w:sz w:val="24"/>
          <w:szCs w:val="24"/>
        </w:rPr>
        <w:t xml:space="preserve"> and cultural expectations of the </w:t>
      </w:r>
      <w:r w:rsidR="00A324F8" w:rsidRPr="00FC75C4">
        <w:rPr>
          <w:sz w:val="24"/>
          <w:szCs w:val="24"/>
        </w:rPr>
        <w:t>organization</w:t>
      </w:r>
      <w:r w:rsidRPr="00FC75C4">
        <w:rPr>
          <w:sz w:val="24"/>
          <w:szCs w:val="24"/>
        </w:rPr>
        <w:t xml:space="preserve"> by the employees. Strategic </w:t>
      </w:r>
      <w:r w:rsidR="00A324F8" w:rsidRPr="00FC75C4">
        <w:rPr>
          <w:sz w:val="24"/>
          <w:szCs w:val="24"/>
        </w:rPr>
        <w:t>socialization</w:t>
      </w:r>
      <w:r w:rsidRPr="00FC75C4">
        <w:rPr>
          <w:sz w:val="24"/>
          <w:szCs w:val="24"/>
        </w:rPr>
        <w:t xml:space="preserve"> emphasizes the administrative change process rather than the maintenance of commitment, organizations' identification and engagement over a longer period of time within the organization's context. These methods include the integration of employees as a developmental process which is enacted beyond introducing and orienting them in the first weeks of their employment.</w:t>
      </w:r>
    </w:p>
    <w:p w14:paraId="2EEDB33A" w14:textId="77777777" w:rsidR="00CD0B8C" w:rsidRPr="00FC75C4" w:rsidRDefault="00000000" w:rsidP="00A324F8">
      <w:pPr>
        <w:spacing w:before="240" w:after="240" w:line="360" w:lineRule="auto"/>
        <w:jc w:val="center"/>
        <w:rPr>
          <w:sz w:val="24"/>
          <w:szCs w:val="24"/>
        </w:rPr>
      </w:pPr>
      <w:r w:rsidRPr="00FC75C4">
        <w:rPr>
          <w:noProof/>
          <w:sz w:val="24"/>
          <w:szCs w:val="24"/>
        </w:rPr>
        <w:drawing>
          <wp:inline distT="114300" distB="114300" distL="114300" distR="114300" wp14:anchorId="67F4CE2E" wp14:editId="3596BA3D">
            <wp:extent cx="2757488" cy="1551087"/>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2757488" cy="1551087"/>
                    </a:xfrm>
                    <a:prstGeom prst="rect">
                      <a:avLst/>
                    </a:prstGeom>
                    <a:ln/>
                  </pic:spPr>
                </pic:pic>
              </a:graphicData>
            </a:graphic>
          </wp:inline>
        </w:drawing>
      </w:r>
    </w:p>
    <w:p w14:paraId="70017642" w14:textId="77777777" w:rsidR="00CD0B8C" w:rsidRPr="00FC75C4" w:rsidRDefault="00000000" w:rsidP="00A324F8">
      <w:pPr>
        <w:spacing w:before="240" w:after="240" w:line="360" w:lineRule="auto"/>
        <w:jc w:val="center"/>
        <w:rPr>
          <w:b/>
          <w:bCs/>
          <w:sz w:val="24"/>
          <w:szCs w:val="24"/>
        </w:rPr>
      </w:pPr>
      <w:r w:rsidRPr="00FC75C4">
        <w:rPr>
          <w:b/>
          <w:bCs/>
          <w:sz w:val="24"/>
          <w:szCs w:val="24"/>
        </w:rPr>
        <w:t>Figure: Employee onboarding process journey</w:t>
      </w:r>
    </w:p>
    <w:p w14:paraId="0322B90B" w14:textId="77777777" w:rsidR="00CD0B8C" w:rsidRPr="00FC75C4" w:rsidRDefault="00000000" w:rsidP="00A324F8">
      <w:pPr>
        <w:spacing w:before="240" w:after="240" w:line="360" w:lineRule="auto"/>
        <w:jc w:val="center"/>
        <w:rPr>
          <w:sz w:val="24"/>
          <w:szCs w:val="24"/>
        </w:rPr>
      </w:pPr>
      <w:r w:rsidRPr="00FC75C4">
        <w:rPr>
          <w:sz w:val="24"/>
          <w:szCs w:val="24"/>
        </w:rPr>
        <w:t>(Source: Danfulani and Gülseven, 2024)</w:t>
      </w:r>
    </w:p>
    <w:p w14:paraId="6621803C" w14:textId="77777777" w:rsidR="00CD0B8C" w:rsidRPr="00FC75C4" w:rsidRDefault="00000000" w:rsidP="00A324F8">
      <w:pPr>
        <w:spacing w:before="240" w:after="240" w:line="360" w:lineRule="auto"/>
        <w:rPr>
          <w:sz w:val="24"/>
          <w:szCs w:val="24"/>
        </w:rPr>
      </w:pPr>
      <w:r w:rsidRPr="00FC75C4">
        <w:rPr>
          <w:sz w:val="24"/>
          <w:szCs w:val="24"/>
        </w:rPr>
        <w:t xml:space="preserve"> </w:t>
      </w:r>
    </w:p>
    <w:p w14:paraId="2E416234" w14:textId="5472DEF5" w:rsidR="00CD0B8C" w:rsidRPr="00FC75C4" w:rsidRDefault="00000000" w:rsidP="00A324F8">
      <w:pPr>
        <w:spacing w:before="240" w:after="240" w:line="360" w:lineRule="auto"/>
        <w:jc w:val="both"/>
        <w:rPr>
          <w:sz w:val="24"/>
          <w:szCs w:val="24"/>
        </w:rPr>
      </w:pPr>
      <w:r w:rsidRPr="00FC75C4">
        <w:rPr>
          <w:sz w:val="24"/>
          <w:szCs w:val="24"/>
        </w:rPr>
        <w:t xml:space="preserve">The difference between the above approaches can be explained with the help of </w:t>
      </w:r>
      <w:r w:rsidR="00A324F8" w:rsidRPr="00FC75C4">
        <w:rPr>
          <w:sz w:val="24"/>
          <w:szCs w:val="24"/>
        </w:rPr>
        <w:t>socialization</w:t>
      </w:r>
      <w:r w:rsidRPr="00FC75C4">
        <w:rPr>
          <w:sz w:val="24"/>
          <w:szCs w:val="24"/>
        </w:rPr>
        <w:t xml:space="preserve"> theories. </w:t>
      </w:r>
      <w:r w:rsidR="00A324F8" w:rsidRPr="00FC75C4">
        <w:rPr>
          <w:sz w:val="24"/>
          <w:szCs w:val="24"/>
        </w:rPr>
        <w:t>Institutionalized</w:t>
      </w:r>
      <w:r w:rsidRPr="00FC75C4">
        <w:rPr>
          <w:sz w:val="24"/>
          <w:szCs w:val="24"/>
        </w:rPr>
        <w:t xml:space="preserve"> </w:t>
      </w:r>
      <w:r w:rsidR="00A324F8" w:rsidRPr="00FC75C4">
        <w:rPr>
          <w:sz w:val="24"/>
          <w:szCs w:val="24"/>
        </w:rPr>
        <w:t>socialization</w:t>
      </w:r>
      <w:r w:rsidRPr="00FC75C4">
        <w:rPr>
          <w:sz w:val="24"/>
          <w:szCs w:val="24"/>
        </w:rPr>
        <w:t xml:space="preserve"> activities offer the employee structured learning activities, helping to </w:t>
      </w:r>
      <w:r w:rsidR="00A324F8" w:rsidRPr="00FC75C4">
        <w:rPr>
          <w:sz w:val="24"/>
          <w:szCs w:val="24"/>
        </w:rPr>
        <w:t>minimize</w:t>
      </w:r>
      <w:r w:rsidRPr="00FC75C4">
        <w:rPr>
          <w:sz w:val="24"/>
          <w:szCs w:val="24"/>
        </w:rPr>
        <w:t xml:space="preserve"> uncertainty and ease into work. In addition, psychological contract theory implies that employees have expectations regarding job pathways and support they can receive in an </w:t>
      </w:r>
      <w:r w:rsidR="00A324F8" w:rsidRPr="00FC75C4">
        <w:rPr>
          <w:sz w:val="24"/>
          <w:szCs w:val="24"/>
        </w:rPr>
        <w:t>organization</w:t>
      </w:r>
      <w:r w:rsidRPr="00FC75C4">
        <w:rPr>
          <w:sz w:val="24"/>
          <w:szCs w:val="24"/>
        </w:rPr>
        <w:t xml:space="preserve">. Wishing these objectives to be attained, his commitment and trust increases. There is also a focus on the role of </w:t>
      </w:r>
      <w:r w:rsidR="00A324F8" w:rsidRPr="00FC75C4">
        <w:rPr>
          <w:sz w:val="24"/>
          <w:szCs w:val="24"/>
        </w:rPr>
        <w:t>support;</w:t>
      </w:r>
      <w:r w:rsidRPr="00FC75C4">
        <w:rPr>
          <w:sz w:val="24"/>
          <w:szCs w:val="24"/>
        </w:rPr>
        <w:t xml:space="preserve"> in order to fill the gap between values and goals, this role is also </w:t>
      </w:r>
      <w:r w:rsidRPr="00FC75C4">
        <w:rPr>
          <w:sz w:val="24"/>
          <w:szCs w:val="24"/>
        </w:rPr>
        <w:lastRenderedPageBreak/>
        <w:t xml:space="preserve">highlighted in the construction of the identities. Hiring can't seem to be enough for Helios Urban Mobility, as new hires go through long join-ups and don't get engaged with the organization. The </w:t>
      </w:r>
      <w:r w:rsidR="00A324F8" w:rsidRPr="00FC75C4">
        <w:rPr>
          <w:sz w:val="24"/>
          <w:szCs w:val="24"/>
        </w:rPr>
        <w:t>organization</w:t>
      </w:r>
      <w:r w:rsidRPr="00FC75C4">
        <w:rPr>
          <w:sz w:val="24"/>
          <w:szCs w:val="24"/>
        </w:rPr>
        <w:t xml:space="preserve"> needs to have a more holistic view which fosters a sense of belonging, purpose and commitment.</w:t>
      </w:r>
    </w:p>
    <w:p w14:paraId="1D613EA8" w14:textId="1967C2D2" w:rsidR="00CD0B8C" w:rsidRPr="00FC75C4" w:rsidRDefault="00000000" w:rsidP="00A324F8">
      <w:pPr>
        <w:pStyle w:val="Heading2"/>
        <w:keepNext w:val="0"/>
        <w:keepLines w:val="0"/>
        <w:spacing w:after="80" w:line="360" w:lineRule="auto"/>
        <w:jc w:val="both"/>
        <w:rPr>
          <w:b/>
          <w:bCs/>
          <w:sz w:val="24"/>
          <w:szCs w:val="24"/>
        </w:rPr>
      </w:pPr>
      <w:bookmarkStart w:id="18" w:name="_7bqr604wlugk" w:colFirst="0" w:colLast="0"/>
      <w:bookmarkStart w:id="19" w:name="_Toc232773067"/>
      <w:bookmarkEnd w:id="18"/>
      <w:r w:rsidRPr="00FC75C4">
        <w:rPr>
          <w:b/>
          <w:bCs/>
          <w:sz w:val="24"/>
          <w:szCs w:val="24"/>
        </w:rPr>
        <w:t xml:space="preserve">2.2 Proposed </w:t>
      </w:r>
      <w:r w:rsidR="00A324F8" w:rsidRPr="00FC75C4">
        <w:rPr>
          <w:b/>
          <w:bCs/>
          <w:sz w:val="24"/>
          <w:szCs w:val="24"/>
        </w:rPr>
        <w:t>Socialization</w:t>
      </w:r>
      <w:r w:rsidRPr="00FC75C4">
        <w:rPr>
          <w:b/>
          <w:bCs/>
          <w:sz w:val="24"/>
          <w:szCs w:val="24"/>
        </w:rPr>
        <w:t xml:space="preserve"> Framework for Helios</w:t>
      </w:r>
      <w:bookmarkEnd w:id="19"/>
    </w:p>
    <w:p w14:paraId="36AD7DBC" w14:textId="53C49E5D" w:rsidR="00CD0B8C" w:rsidRPr="00FC75C4" w:rsidRDefault="00000000" w:rsidP="00A324F8">
      <w:pPr>
        <w:spacing w:before="240" w:after="240" w:line="360" w:lineRule="auto"/>
        <w:jc w:val="both"/>
        <w:rPr>
          <w:sz w:val="24"/>
          <w:szCs w:val="24"/>
        </w:rPr>
      </w:pPr>
      <w:r w:rsidRPr="00FC75C4">
        <w:rPr>
          <w:sz w:val="24"/>
          <w:szCs w:val="24"/>
        </w:rPr>
        <w:t xml:space="preserve">Employees should be able to avail of a proper </w:t>
      </w:r>
      <w:r w:rsidR="00A324F8" w:rsidRPr="00FC75C4">
        <w:rPr>
          <w:sz w:val="24"/>
          <w:szCs w:val="24"/>
        </w:rPr>
        <w:t>socialization</w:t>
      </w:r>
      <w:r w:rsidRPr="00FC75C4">
        <w:rPr>
          <w:sz w:val="24"/>
          <w:szCs w:val="24"/>
        </w:rPr>
        <w:t xml:space="preserve"> process, from their recruitment right up until they have been on the job for a year. Time spent before the plane leaves for the airport should go towards the first phase. Upon starting, each employee must be able to access a digital welcome system which is transparent in its values, strategic vision, product culture and company culture. Culture immersion videos familiarize an employee of the company with the norms of leadership and how the company operates (Halbert, 2025). Some staff members should also be a "buddy" for every member of staff to which he is given to provide orientation and answer questions before he comes in on his first day of work. The second phase will take 90 days to complete. A structured, systematic learning process encompassing the knowledge of the </w:t>
      </w:r>
      <w:r w:rsidR="00A324F8" w:rsidRPr="00FC75C4">
        <w:rPr>
          <w:sz w:val="24"/>
          <w:szCs w:val="24"/>
        </w:rPr>
        <w:t>organization</w:t>
      </w:r>
      <w:r w:rsidRPr="00FC75C4">
        <w:rPr>
          <w:sz w:val="24"/>
          <w:szCs w:val="24"/>
        </w:rPr>
        <w:t xml:space="preserve">, technical training and work experience for this period of time will be implemented by staff. Professional development can focus on learning gained from mentoring and cross functional exposure can build up understanding of the contribution made by other areas to the </w:t>
      </w:r>
      <w:r w:rsidR="00A324F8" w:rsidRPr="00FC75C4">
        <w:rPr>
          <w:sz w:val="24"/>
          <w:szCs w:val="24"/>
        </w:rPr>
        <w:t>organization’s</w:t>
      </w:r>
      <w:r w:rsidRPr="00FC75C4">
        <w:rPr>
          <w:sz w:val="24"/>
          <w:szCs w:val="24"/>
        </w:rPr>
        <w:t xml:space="preserve"> objectives. Frequency of feedback points are recommended so that a person should be able to know if there are any concerns and effectiveness of adjustment.</w:t>
      </w:r>
    </w:p>
    <w:p w14:paraId="38BD72CF" w14:textId="77777777" w:rsidR="00CD0B8C" w:rsidRPr="00FC75C4" w:rsidRDefault="00000000" w:rsidP="00A324F8">
      <w:pPr>
        <w:spacing w:before="240" w:after="240" w:line="360" w:lineRule="auto"/>
        <w:jc w:val="center"/>
        <w:rPr>
          <w:sz w:val="24"/>
          <w:szCs w:val="24"/>
        </w:rPr>
      </w:pPr>
      <w:r w:rsidRPr="00FC75C4">
        <w:rPr>
          <w:noProof/>
          <w:sz w:val="24"/>
          <w:szCs w:val="24"/>
        </w:rPr>
        <w:drawing>
          <wp:inline distT="114300" distB="114300" distL="114300" distR="114300" wp14:anchorId="727395D7" wp14:editId="57485795">
            <wp:extent cx="3224213" cy="181362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224213" cy="1813620"/>
                    </a:xfrm>
                    <a:prstGeom prst="rect">
                      <a:avLst/>
                    </a:prstGeom>
                    <a:ln/>
                  </pic:spPr>
                </pic:pic>
              </a:graphicData>
            </a:graphic>
          </wp:inline>
        </w:drawing>
      </w:r>
    </w:p>
    <w:p w14:paraId="56EA3D0C" w14:textId="77777777" w:rsidR="00CD0B8C" w:rsidRPr="00FC75C4" w:rsidRDefault="00000000" w:rsidP="00A324F8">
      <w:pPr>
        <w:spacing w:before="240" w:after="240" w:line="360" w:lineRule="auto"/>
        <w:jc w:val="center"/>
        <w:rPr>
          <w:b/>
          <w:bCs/>
          <w:sz w:val="24"/>
          <w:szCs w:val="24"/>
        </w:rPr>
      </w:pPr>
      <w:r w:rsidRPr="00FC75C4">
        <w:rPr>
          <w:b/>
          <w:bCs/>
          <w:sz w:val="24"/>
          <w:szCs w:val="24"/>
        </w:rPr>
        <w:t>Figure: Employee lifecycle management</w:t>
      </w:r>
    </w:p>
    <w:p w14:paraId="7334EAFE" w14:textId="4B85A01F" w:rsidR="00CD0B8C" w:rsidRPr="00FC75C4" w:rsidRDefault="00000000" w:rsidP="00A324F8">
      <w:pPr>
        <w:spacing w:before="240" w:after="240" w:line="360" w:lineRule="auto"/>
        <w:jc w:val="center"/>
        <w:rPr>
          <w:sz w:val="24"/>
          <w:szCs w:val="24"/>
        </w:rPr>
      </w:pPr>
      <w:r w:rsidRPr="00FC75C4">
        <w:rPr>
          <w:sz w:val="24"/>
          <w:szCs w:val="24"/>
        </w:rPr>
        <w:lastRenderedPageBreak/>
        <w:t>(Source: Halbert, 2025)</w:t>
      </w:r>
    </w:p>
    <w:p w14:paraId="50281938" w14:textId="7624AD3B" w:rsidR="00CD0B8C" w:rsidRPr="00FC75C4" w:rsidRDefault="00000000" w:rsidP="00A324F8">
      <w:pPr>
        <w:spacing w:before="240" w:after="240" w:line="360" w:lineRule="auto"/>
        <w:jc w:val="both"/>
        <w:rPr>
          <w:sz w:val="24"/>
          <w:szCs w:val="24"/>
        </w:rPr>
      </w:pPr>
      <w:r w:rsidRPr="00FC75C4">
        <w:rPr>
          <w:sz w:val="24"/>
          <w:szCs w:val="24"/>
        </w:rPr>
        <w:t xml:space="preserve">The third phase will be for a period of one year during the initial year of his/her assignment. Accessibility to </w:t>
      </w:r>
      <w:r w:rsidR="00A324F8" w:rsidRPr="00FC75C4">
        <w:rPr>
          <w:sz w:val="24"/>
          <w:szCs w:val="24"/>
        </w:rPr>
        <w:t>employee’s</w:t>
      </w:r>
      <w:r w:rsidRPr="00FC75C4">
        <w:rPr>
          <w:sz w:val="24"/>
          <w:szCs w:val="24"/>
        </w:rPr>
        <w:t xml:space="preserve"> development and leadership opportunities and projects aimed at new ways of doing business. Opportunities for participation in </w:t>
      </w:r>
      <w:r w:rsidR="00A324F8" w:rsidRPr="00FC75C4">
        <w:rPr>
          <w:sz w:val="24"/>
          <w:szCs w:val="24"/>
        </w:rPr>
        <w:t>organizational</w:t>
      </w:r>
      <w:r w:rsidRPr="00FC75C4">
        <w:rPr>
          <w:sz w:val="24"/>
          <w:szCs w:val="24"/>
        </w:rPr>
        <w:t xml:space="preserve"> communities and development of knowledge sharing opportunities should be provided as well. These can be helpful in developing a greater connection and sustainability. This framework provides solutions to some issues that Helios is having. Building relationships early on decreases uncertainty, productive learning is accelerated through a structured learning approach and ongoing development means employees are more committed.</w:t>
      </w:r>
    </w:p>
    <w:p w14:paraId="2D5C586E" w14:textId="17EB0154" w:rsidR="00CD0B8C" w:rsidRPr="00FC75C4" w:rsidRDefault="00000000" w:rsidP="00A324F8">
      <w:pPr>
        <w:pStyle w:val="Heading2"/>
        <w:keepNext w:val="0"/>
        <w:keepLines w:val="0"/>
        <w:spacing w:after="80" w:line="360" w:lineRule="auto"/>
        <w:jc w:val="both"/>
        <w:rPr>
          <w:b/>
          <w:bCs/>
          <w:sz w:val="24"/>
          <w:szCs w:val="24"/>
        </w:rPr>
      </w:pPr>
      <w:bookmarkStart w:id="20" w:name="_525bqzfjtm7w" w:colFirst="0" w:colLast="0"/>
      <w:bookmarkStart w:id="21" w:name="_Toc232773068"/>
      <w:bookmarkEnd w:id="20"/>
      <w:r w:rsidRPr="00FC75C4">
        <w:rPr>
          <w:b/>
          <w:bCs/>
          <w:sz w:val="24"/>
          <w:szCs w:val="24"/>
        </w:rPr>
        <w:t xml:space="preserve">2.3 Developing </w:t>
      </w:r>
      <w:r w:rsidR="00A324F8" w:rsidRPr="00FC75C4">
        <w:rPr>
          <w:b/>
          <w:bCs/>
          <w:sz w:val="24"/>
          <w:szCs w:val="24"/>
        </w:rPr>
        <w:t>Organizational</w:t>
      </w:r>
      <w:r w:rsidRPr="00FC75C4">
        <w:rPr>
          <w:b/>
          <w:bCs/>
          <w:sz w:val="24"/>
          <w:szCs w:val="24"/>
        </w:rPr>
        <w:t xml:space="preserve"> Identification and Business Activism</w:t>
      </w:r>
      <w:bookmarkEnd w:id="21"/>
      <w:r w:rsidRPr="00FC75C4">
        <w:rPr>
          <w:b/>
          <w:bCs/>
          <w:sz w:val="24"/>
          <w:szCs w:val="24"/>
        </w:rPr>
        <w:t xml:space="preserve"> </w:t>
      </w:r>
    </w:p>
    <w:p w14:paraId="4AB93AB1" w14:textId="77E02D71" w:rsidR="00CD0B8C" w:rsidRPr="00FC75C4" w:rsidRDefault="00A324F8" w:rsidP="00A324F8">
      <w:pPr>
        <w:spacing w:before="240" w:after="240" w:line="360" w:lineRule="auto"/>
        <w:jc w:val="both"/>
        <w:rPr>
          <w:sz w:val="24"/>
          <w:szCs w:val="24"/>
        </w:rPr>
      </w:pPr>
      <w:r w:rsidRPr="00FC75C4">
        <w:rPr>
          <w:sz w:val="24"/>
          <w:szCs w:val="24"/>
        </w:rPr>
        <w:t>Organizational identification is the way in which an employee shows he has a sense of belonging to an organization. Outlook and attitudes that are very similar to the values and attitudes of the organization are predictive of affiliation with the organization, interaction and discretionary effort of the individuals’ relatives. Helios' organizational identification needs to be increased, as engagement is still quite low despite it being a relatively new industry. An Identification that is enhanced by a purpose-driven culture. Staff should be aware of the role and potential of technological advances in mobility systems that involve prominent AI application in connection with environmental protection, smart cities and improved quality of life (Jayme et al., 2023). Set clear messages of purpose will support staff to make the social outcomes relevant to their everyday work. Leadership and employee story telling efforts can help further build 'other' identification, as it will allow others to share their stories and successes as well as individual contributions to the organization’s success.</w:t>
      </w:r>
    </w:p>
    <w:p w14:paraId="3F0D841F" w14:textId="3C9A47A9" w:rsidR="00CD0B8C" w:rsidRPr="00FC75C4" w:rsidRDefault="00000000" w:rsidP="00A324F8">
      <w:pPr>
        <w:spacing w:before="240" w:after="240" w:line="360" w:lineRule="auto"/>
        <w:jc w:val="both"/>
        <w:rPr>
          <w:sz w:val="24"/>
          <w:szCs w:val="24"/>
        </w:rPr>
      </w:pPr>
      <w:r w:rsidRPr="00FC75C4">
        <w:rPr>
          <w:sz w:val="24"/>
          <w:szCs w:val="24"/>
        </w:rPr>
        <w:t xml:space="preserve">Ethical professional standards should also build up as norms, as being central to the </w:t>
      </w:r>
      <w:r w:rsidR="00A324F8" w:rsidRPr="00FC75C4">
        <w:rPr>
          <w:sz w:val="24"/>
          <w:szCs w:val="24"/>
        </w:rPr>
        <w:t>organizational</w:t>
      </w:r>
      <w:r w:rsidRPr="00FC75C4">
        <w:rPr>
          <w:sz w:val="24"/>
          <w:szCs w:val="24"/>
        </w:rPr>
        <w:t xml:space="preserve"> culture. With the use of Artificial Intelligence and mobility technologies there are major ethical responsibilities for employees. Other topics, such as responsible artificial intelligence, responsible data management, responsible sustainability or responsible occupation of the world of professionals can also be reinforced with training </w:t>
      </w:r>
      <w:r w:rsidR="00A324F8" w:rsidRPr="00FC75C4">
        <w:rPr>
          <w:sz w:val="24"/>
          <w:szCs w:val="24"/>
        </w:rPr>
        <w:lastRenderedPageBreak/>
        <w:t>programmed</w:t>
      </w:r>
      <w:r w:rsidRPr="00FC75C4">
        <w:rPr>
          <w:sz w:val="24"/>
          <w:szCs w:val="24"/>
        </w:rPr>
        <w:t xml:space="preserve"> to foster ethics and strengthen </w:t>
      </w:r>
      <w:r w:rsidR="00A324F8" w:rsidRPr="00FC75C4">
        <w:rPr>
          <w:sz w:val="24"/>
          <w:szCs w:val="24"/>
        </w:rPr>
        <w:t>organizational</w:t>
      </w:r>
      <w:r w:rsidRPr="00FC75C4">
        <w:rPr>
          <w:sz w:val="24"/>
          <w:szCs w:val="24"/>
        </w:rPr>
        <w:t xml:space="preserve"> values. Helios should learn to develop a business activist mentality besides the identification (Kapsalis, 2022). Members of staff to be able to make suggestions on </w:t>
      </w:r>
      <w:r w:rsidR="00A324F8" w:rsidRPr="00FC75C4">
        <w:rPr>
          <w:sz w:val="24"/>
          <w:szCs w:val="24"/>
        </w:rPr>
        <w:t>organizational</w:t>
      </w:r>
      <w:r w:rsidRPr="00FC75C4">
        <w:rPr>
          <w:sz w:val="24"/>
          <w:szCs w:val="24"/>
        </w:rPr>
        <w:t>, social and environmental issues. Formal ways of involving employees in the strategic discussion are possible by the creation of innovation councils. Collaborative work can reinforce/</w:t>
      </w:r>
      <w:r w:rsidR="00A324F8" w:rsidRPr="00FC75C4">
        <w:rPr>
          <w:sz w:val="24"/>
          <w:szCs w:val="24"/>
        </w:rPr>
        <w:t>organize</w:t>
      </w:r>
      <w:r w:rsidRPr="00FC75C4">
        <w:rPr>
          <w:sz w:val="24"/>
          <w:szCs w:val="24"/>
        </w:rPr>
        <w:t xml:space="preserve"> and promote sustainability challenges and social impacts projects. An internal activism forum can be a good way to have a discussion about improvement opportunities and issues in the workplace, in a safe space.</w:t>
      </w:r>
    </w:p>
    <w:p w14:paraId="049281B7" w14:textId="77777777" w:rsidR="00CD0B8C" w:rsidRPr="00FC75C4" w:rsidRDefault="00000000" w:rsidP="00A324F8">
      <w:pPr>
        <w:pStyle w:val="Heading1"/>
        <w:keepNext w:val="0"/>
        <w:keepLines w:val="0"/>
        <w:spacing w:before="480" w:line="360" w:lineRule="auto"/>
        <w:jc w:val="both"/>
        <w:rPr>
          <w:b/>
          <w:bCs/>
          <w:sz w:val="24"/>
          <w:szCs w:val="24"/>
        </w:rPr>
      </w:pPr>
      <w:bookmarkStart w:id="22" w:name="_s7gtaa6ufzjt" w:colFirst="0" w:colLast="0"/>
      <w:bookmarkStart w:id="23" w:name="_Toc232773069"/>
      <w:bookmarkEnd w:id="22"/>
      <w:r w:rsidRPr="00FC75C4">
        <w:rPr>
          <w:b/>
          <w:bCs/>
          <w:sz w:val="24"/>
          <w:szCs w:val="24"/>
        </w:rPr>
        <w:t>3. Task B: Innovative Job Design Strategy</w:t>
      </w:r>
      <w:bookmarkEnd w:id="23"/>
    </w:p>
    <w:p w14:paraId="038704E7" w14:textId="77777777" w:rsidR="00CD0B8C" w:rsidRPr="00FC75C4" w:rsidRDefault="00000000" w:rsidP="00A324F8">
      <w:pPr>
        <w:pStyle w:val="Heading2"/>
        <w:keepNext w:val="0"/>
        <w:keepLines w:val="0"/>
        <w:spacing w:after="80" w:line="360" w:lineRule="auto"/>
        <w:jc w:val="both"/>
        <w:rPr>
          <w:b/>
          <w:bCs/>
          <w:sz w:val="24"/>
          <w:szCs w:val="24"/>
        </w:rPr>
      </w:pPr>
      <w:bookmarkStart w:id="24" w:name="_et5zj9hf47tt" w:colFirst="0" w:colLast="0"/>
      <w:bookmarkStart w:id="25" w:name="_Toc232773070"/>
      <w:bookmarkEnd w:id="24"/>
      <w:r w:rsidRPr="00FC75C4">
        <w:rPr>
          <w:b/>
          <w:bCs/>
          <w:sz w:val="24"/>
          <w:szCs w:val="24"/>
        </w:rPr>
        <w:t>3.1 Need for Job Redesign at Helios</w:t>
      </w:r>
      <w:bookmarkEnd w:id="25"/>
      <w:r w:rsidRPr="00FC75C4">
        <w:rPr>
          <w:b/>
          <w:bCs/>
          <w:sz w:val="24"/>
          <w:szCs w:val="24"/>
        </w:rPr>
        <w:t xml:space="preserve"> </w:t>
      </w:r>
    </w:p>
    <w:p w14:paraId="6DD3C6F7" w14:textId="41B7C686" w:rsidR="00CD0B8C" w:rsidRPr="00FC75C4" w:rsidRDefault="00000000" w:rsidP="00A324F8">
      <w:pPr>
        <w:spacing w:before="240" w:after="240" w:line="360" w:lineRule="auto"/>
        <w:jc w:val="both"/>
        <w:rPr>
          <w:sz w:val="24"/>
          <w:szCs w:val="24"/>
        </w:rPr>
      </w:pPr>
      <w:r w:rsidRPr="00FC75C4">
        <w:rPr>
          <w:sz w:val="24"/>
          <w:szCs w:val="24"/>
        </w:rPr>
        <w:t xml:space="preserve">The industry Helios is in is highly dynamic with rapid changes and technological innovations, and even greater competition. The endless need to be motivated and flexible, to be life-long learners will be crucial to success for employees. But, engagement issues, longer ramp-up periods for productivity and graduate attrition are all challenges that the </w:t>
      </w:r>
      <w:r w:rsidR="00A324F8" w:rsidRPr="00FC75C4">
        <w:rPr>
          <w:sz w:val="24"/>
          <w:szCs w:val="24"/>
        </w:rPr>
        <w:t>organization</w:t>
      </w:r>
      <w:r w:rsidRPr="00FC75C4">
        <w:rPr>
          <w:sz w:val="24"/>
          <w:szCs w:val="24"/>
        </w:rPr>
        <w:t xml:space="preserve"> is currently facing. Current situations regarding the job structure bring up issues of further sufficient support to motivate and develop employees. The traditional approach of job design schemes tends to be </w:t>
      </w:r>
      <w:r w:rsidR="00A324F8" w:rsidRPr="00FC75C4">
        <w:rPr>
          <w:sz w:val="24"/>
          <w:szCs w:val="24"/>
        </w:rPr>
        <w:t>narrower</w:t>
      </w:r>
      <w:r w:rsidRPr="00FC75C4">
        <w:rPr>
          <w:sz w:val="24"/>
          <w:szCs w:val="24"/>
        </w:rPr>
        <w:t xml:space="preserve">, job specialization, operational efficiency-oriented. Although these methods are effective in routine jobs, these can have the unwanted side effect of lowering flexibility, creativity and employee ownership (Pushkar, 2026). They want to be treated differently in the workplace and prefer to be working for innovative companies with opportunities, development and more trust and autonomy. If these are expectations that are violated it can result in disenfranchisement and demoralization. Therefore, it is important to redesign the jobs in order to provide more motivating and developmental work experiences. Helios can improve employee engagement, increase learning opportunities for employees, and enhance collaboration, providing greater employee commitment and inspiring innovation. </w:t>
      </w:r>
    </w:p>
    <w:p w14:paraId="7084E2A5" w14:textId="77777777" w:rsidR="00CD0B8C" w:rsidRPr="00FC75C4" w:rsidRDefault="00000000" w:rsidP="00A324F8">
      <w:pPr>
        <w:spacing w:before="240" w:after="240" w:line="360" w:lineRule="auto"/>
        <w:jc w:val="center"/>
        <w:rPr>
          <w:sz w:val="24"/>
          <w:szCs w:val="24"/>
        </w:rPr>
      </w:pPr>
      <w:r w:rsidRPr="00FC75C4">
        <w:rPr>
          <w:noProof/>
          <w:sz w:val="24"/>
          <w:szCs w:val="24"/>
        </w:rPr>
        <w:lastRenderedPageBreak/>
        <w:drawing>
          <wp:inline distT="114300" distB="114300" distL="114300" distR="114300" wp14:anchorId="0D54E059" wp14:editId="0C2F7B6B">
            <wp:extent cx="2433638" cy="262474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433638" cy="2624740"/>
                    </a:xfrm>
                    <a:prstGeom prst="rect">
                      <a:avLst/>
                    </a:prstGeom>
                    <a:ln/>
                  </pic:spPr>
                </pic:pic>
              </a:graphicData>
            </a:graphic>
          </wp:inline>
        </w:drawing>
      </w:r>
    </w:p>
    <w:p w14:paraId="34F7C9F4" w14:textId="222896B0" w:rsidR="00CD0B8C" w:rsidRPr="00FC75C4" w:rsidRDefault="00000000" w:rsidP="00A324F8">
      <w:pPr>
        <w:spacing w:before="240" w:after="240" w:line="360" w:lineRule="auto"/>
        <w:jc w:val="center"/>
        <w:rPr>
          <w:b/>
          <w:bCs/>
          <w:sz w:val="24"/>
          <w:szCs w:val="24"/>
        </w:rPr>
      </w:pPr>
      <w:r w:rsidRPr="00FC75C4">
        <w:rPr>
          <w:b/>
          <w:bCs/>
          <w:sz w:val="24"/>
          <w:szCs w:val="24"/>
        </w:rPr>
        <w:t xml:space="preserve">Figure: Future of work job redesign digital workplace </w:t>
      </w:r>
      <w:r w:rsidR="00A324F8" w:rsidRPr="00FC75C4">
        <w:rPr>
          <w:b/>
          <w:bCs/>
          <w:sz w:val="24"/>
          <w:szCs w:val="24"/>
        </w:rPr>
        <w:t>employee’s</w:t>
      </w:r>
      <w:r w:rsidRPr="00FC75C4">
        <w:rPr>
          <w:b/>
          <w:bCs/>
          <w:sz w:val="24"/>
          <w:szCs w:val="24"/>
        </w:rPr>
        <w:t xml:space="preserve"> technology</w:t>
      </w:r>
    </w:p>
    <w:p w14:paraId="210B72C7" w14:textId="605CB521" w:rsidR="00CD0B8C" w:rsidRPr="00FC75C4" w:rsidRDefault="00000000" w:rsidP="00A324F8">
      <w:pPr>
        <w:spacing w:before="240" w:after="240" w:line="360" w:lineRule="auto"/>
        <w:jc w:val="center"/>
        <w:rPr>
          <w:sz w:val="24"/>
          <w:szCs w:val="24"/>
        </w:rPr>
      </w:pPr>
      <w:r w:rsidRPr="00FC75C4">
        <w:rPr>
          <w:sz w:val="24"/>
          <w:szCs w:val="24"/>
        </w:rPr>
        <w:t>(Source: Pushkar, 2026)</w:t>
      </w:r>
    </w:p>
    <w:p w14:paraId="4F3F0DAA" w14:textId="77777777" w:rsidR="00CD0B8C" w:rsidRPr="00FC75C4" w:rsidRDefault="00000000" w:rsidP="00A324F8">
      <w:pPr>
        <w:pStyle w:val="Heading2"/>
        <w:keepNext w:val="0"/>
        <w:keepLines w:val="0"/>
        <w:spacing w:after="80" w:line="360" w:lineRule="auto"/>
        <w:jc w:val="both"/>
        <w:rPr>
          <w:b/>
          <w:bCs/>
          <w:sz w:val="24"/>
          <w:szCs w:val="24"/>
        </w:rPr>
      </w:pPr>
      <w:bookmarkStart w:id="26" w:name="_712b4zft8wud" w:colFirst="0" w:colLast="0"/>
      <w:bookmarkStart w:id="27" w:name="_Toc232773071"/>
      <w:bookmarkEnd w:id="26"/>
      <w:r w:rsidRPr="00FC75C4">
        <w:rPr>
          <w:b/>
          <w:bCs/>
          <w:sz w:val="24"/>
          <w:szCs w:val="24"/>
        </w:rPr>
        <w:t>3.2 Application of Job Characteristics Model</w:t>
      </w:r>
      <w:bookmarkEnd w:id="27"/>
      <w:r w:rsidRPr="00FC75C4">
        <w:rPr>
          <w:b/>
          <w:bCs/>
          <w:sz w:val="24"/>
          <w:szCs w:val="24"/>
        </w:rPr>
        <w:t xml:space="preserve"> </w:t>
      </w:r>
    </w:p>
    <w:p w14:paraId="40FC16A3" w14:textId="77777777" w:rsidR="00CD0B8C" w:rsidRPr="00FC75C4" w:rsidRDefault="00000000" w:rsidP="00A324F8">
      <w:pPr>
        <w:spacing w:before="240" w:after="240" w:line="360" w:lineRule="auto"/>
        <w:jc w:val="both"/>
        <w:rPr>
          <w:sz w:val="24"/>
          <w:szCs w:val="24"/>
        </w:rPr>
      </w:pPr>
      <w:r w:rsidRPr="00FC75C4">
        <w:rPr>
          <w:sz w:val="24"/>
          <w:szCs w:val="24"/>
        </w:rPr>
        <w:t>The Job Characteristics Model provides an easily concluded model which can be used to enhance employee motivation as a way of job design. The model suggests that these 5 dimensions can have an influence on job satisfaction and job performance. Skill variety can be enhanced by providing employees opportunities to do cross-functional projects, which call on a variety of skills. Task identity may be bolstered by providing workers the chance to work with how they see all aspects of a project, not just parts of it (Queiroz Júnior et al., 2025). The importance of the tasks should be highlighted with the use of examples showing how the individual contribution enhances mobility systems and sustainable urban development.</w:t>
      </w:r>
    </w:p>
    <w:p w14:paraId="21FD49ED" w14:textId="77777777" w:rsidR="00CD0B8C" w:rsidRPr="00FC75C4" w:rsidRDefault="00000000" w:rsidP="00A324F8">
      <w:pPr>
        <w:spacing w:before="240" w:after="240" w:line="360" w:lineRule="auto"/>
        <w:jc w:val="center"/>
        <w:rPr>
          <w:sz w:val="24"/>
          <w:szCs w:val="24"/>
        </w:rPr>
      </w:pPr>
      <w:r w:rsidRPr="00FC75C4">
        <w:rPr>
          <w:noProof/>
          <w:sz w:val="24"/>
          <w:szCs w:val="24"/>
        </w:rPr>
        <w:lastRenderedPageBreak/>
        <w:drawing>
          <wp:inline distT="114300" distB="114300" distL="114300" distR="114300" wp14:anchorId="149E7D7C" wp14:editId="1F40A7B6">
            <wp:extent cx="3571613" cy="187166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571613" cy="1871663"/>
                    </a:xfrm>
                    <a:prstGeom prst="rect">
                      <a:avLst/>
                    </a:prstGeom>
                    <a:ln/>
                  </pic:spPr>
                </pic:pic>
              </a:graphicData>
            </a:graphic>
          </wp:inline>
        </w:drawing>
      </w:r>
    </w:p>
    <w:p w14:paraId="0D09D35B" w14:textId="77777777" w:rsidR="00CD0B8C" w:rsidRPr="00FC75C4" w:rsidRDefault="00000000" w:rsidP="00A324F8">
      <w:pPr>
        <w:spacing w:before="240" w:after="240" w:line="360" w:lineRule="auto"/>
        <w:jc w:val="center"/>
        <w:rPr>
          <w:b/>
          <w:bCs/>
          <w:sz w:val="24"/>
          <w:szCs w:val="24"/>
        </w:rPr>
      </w:pPr>
      <w:r w:rsidRPr="00FC75C4">
        <w:rPr>
          <w:b/>
          <w:bCs/>
          <w:sz w:val="24"/>
          <w:szCs w:val="24"/>
        </w:rPr>
        <w:t>Figure: Job Characteristics Model Hackman Oldham skill variety autonomy</w:t>
      </w:r>
    </w:p>
    <w:p w14:paraId="4CFDFDC2" w14:textId="77777777" w:rsidR="00CD0B8C" w:rsidRPr="00FC75C4" w:rsidRDefault="00000000" w:rsidP="00A324F8">
      <w:pPr>
        <w:spacing w:before="240" w:after="240" w:line="360" w:lineRule="auto"/>
        <w:jc w:val="center"/>
        <w:rPr>
          <w:sz w:val="24"/>
          <w:szCs w:val="24"/>
        </w:rPr>
      </w:pPr>
      <w:r w:rsidRPr="00FC75C4">
        <w:rPr>
          <w:sz w:val="24"/>
          <w:szCs w:val="24"/>
        </w:rPr>
        <w:t>(Source: Queiroz Júnior et al., 2025)</w:t>
      </w:r>
    </w:p>
    <w:p w14:paraId="46FCE20E" w14:textId="7C28EE39" w:rsidR="00CD0B8C" w:rsidRPr="00FC75C4" w:rsidRDefault="00000000" w:rsidP="00A324F8">
      <w:pPr>
        <w:spacing w:before="240" w:after="240" w:line="360" w:lineRule="auto"/>
        <w:jc w:val="both"/>
        <w:rPr>
          <w:sz w:val="24"/>
          <w:szCs w:val="24"/>
        </w:rPr>
      </w:pPr>
      <w:r w:rsidRPr="00FC75C4">
        <w:rPr>
          <w:sz w:val="24"/>
          <w:szCs w:val="24"/>
        </w:rPr>
        <w:t xml:space="preserve">This is particularly important in "Innovative Environments". Responsibility for flexible ways of working, problem-solving and for offering suggestions must be harnessed in the workplace. There should be opportunities to enhance feedback mechanisms further on regular basis through coaching conversation, performance review and project evaluation. The model has its advantages in that it provides an eclectic sample of work experiences and is an intrinsically motivator model. But may not be comprehensive for individual differences or changing expectations of the workforce/complexity of </w:t>
      </w:r>
      <w:r w:rsidR="00A324F8" w:rsidRPr="00FC75C4">
        <w:rPr>
          <w:sz w:val="24"/>
          <w:szCs w:val="24"/>
        </w:rPr>
        <w:t>organizations</w:t>
      </w:r>
      <w:r w:rsidRPr="00FC75C4">
        <w:rPr>
          <w:sz w:val="24"/>
          <w:szCs w:val="24"/>
        </w:rPr>
        <w:t>.</w:t>
      </w:r>
    </w:p>
    <w:p w14:paraId="6E79001C" w14:textId="77777777" w:rsidR="00CD0B8C" w:rsidRPr="00FC75C4" w:rsidRDefault="00000000" w:rsidP="00A324F8">
      <w:pPr>
        <w:pStyle w:val="Heading2"/>
        <w:keepNext w:val="0"/>
        <w:keepLines w:val="0"/>
        <w:spacing w:after="80" w:line="360" w:lineRule="auto"/>
        <w:jc w:val="both"/>
        <w:rPr>
          <w:b/>
          <w:bCs/>
          <w:sz w:val="24"/>
          <w:szCs w:val="24"/>
        </w:rPr>
      </w:pPr>
      <w:bookmarkStart w:id="28" w:name="_lsb2dvaminul" w:colFirst="0" w:colLast="0"/>
      <w:bookmarkStart w:id="29" w:name="_Toc232773072"/>
      <w:bookmarkEnd w:id="28"/>
      <w:r w:rsidRPr="00FC75C4">
        <w:rPr>
          <w:b/>
          <w:bCs/>
          <w:sz w:val="24"/>
          <w:szCs w:val="24"/>
        </w:rPr>
        <w:t>3.3 Job Crafting Theory</w:t>
      </w:r>
      <w:bookmarkEnd w:id="29"/>
    </w:p>
    <w:p w14:paraId="330627E3" w14:textId="3EF9CC2C" w:rsidR="00CD0B8C" w:rsidRPr="00FC75C4" w:rsidRDefault="00000000" w:rsidP="00A324F8">
      <w:pPr>
        <w:spacing w:before="240" w:after="240" w:line="360" w:lineRule="auto"/>
        <w:jc w:val="both"/>
        <w:rPr>
          <w:sz w:val="24"/>
          <w:szCs w:val="24"/>
        </w:rPr>
      </w:pPr>
      <w:r w:rsidRPr="00FC75C4">
        <w:rPr>
          <w:sz w:val="24"/>
          <w:szCs w:val="24"/>
        </w:rPr>
        <w:t xml:space="preserve">Job crafting refers to changes that employees initiate and make to fit their personal strengths, interests and duties on the job. Job crafting is an empowerment way for workers to influence their jobs, in contrast to the conventional bottom-up job design approach. Task modification involves changing tasks in order to </w:t>
      </w:r>
      <w:r w:rsidR="00A324F8" w:rsidRPr="00FC75C4">
        <w:rPr>
          <w:sz w:val="24"/>
          <w:szCs w:val="24"/>
        </w:rPr>
        <w:t>maximize</w:t>
      </w:r>
      <w:r w:rsidRPr="00FC75C4">
        <w:rPr>
          <w:sz w:val="24"/>
          <w:szCs w:val="24"/>
        </w:rPr>
        <w:t xml:space="preserve"> </w:t>
      </w:r>
      <w:r w:rsidR="00A324F8" w:rsidRPr="00FC75C4">
        <w:rPr>
          <w:sz w:val="24"/>
          <w:szCs w:val="24"/>
        </w:rPr>
        <w:t>behaviors</w:t>
      </w:r>
      <w:r w:rsidRPr="00FC75C4">
        <w:rPr>
          <w:sz w:val="24"/>
          <w:szCs w:val="24"/>
        </w:rPr>
        <w:t xml:space="preserve"> for strengths, motivation. Relational crafting involves building effective work relationships, and increasing collaboration (Rubio et al., 2025). Cognitive crafting can be done through employees reconnecting their perception of their work, increasing the relationship between employees and their work, as well as between employees and an </w:t>
      </w:r>
      <w:r w:rsidR="00A324F8" w:rsidRPr="00FC75C4">
        <w:rPr>
          <w:sz w:val="24"/>
          <w:szCs w:val="24"/>
        </w:rPr>
        <w:t>organization’s</w:t>
      </w:r>
      <w:r w:rsidRPr="00FC75C4">
        <w:rPr>
          <w:sz w:val="24"/>
          <w:szCs w:val="24"/>
        </w:rPr>
        <w:t xml:space="preserve"> purpose.</w:t>
      </w:r>
    </w:p>
    <w:p w14:paraId="0E34F0BB" w14:textId="672CB8E6" w:rsidR="00CD0B8C" w:rsidRPr="00FC75C4" w:rsidRDefault="00000000" w:rsidP="00A324F8">
      <w:pPr>
        <w:spacing w:before="240" w:after="240" w:line="360" w:lineRule="auto"/>
        <w:jc w:val="both"/>
        <w:rPr>
          <w:sz w:val="24"/>
          <w:szCs w:val="24"/>
        </w:rPr>
      </w:pPr>
      <w:r w:rsidRPr="00FC75C4">
        <w:rPr>
          <w:sz w:val="24"/>
          <w:szCs w:val="24"/>
        </w:rPr>
        <w:lastRenderedPageBreak/>
        <w:t xml:space="preserve">Job crafting and employee job ownership can help engage employees in the job with Helios. The staff inputs are able to identify process-related potential improvements, innovations, and cooperations that managers might not be aware of. This can boost the motivation and promote </w:t>
      </w:r>
      <w:r w:rsidR="00A324F8" w:rsidRPr="00FC75C4">
        <w:rPr>
          <w:sz w:val="24"/>
          <w:szCs w:val="24"/>
        </w:rPr>
        <w:t>organizational</w:t>
      </w:r>
      <w:r w:rsidRPr="00FC75C4">
        <w:rPr>
          <w:sz w:val="24"/>
          <w:szCs w:val="24"/>
        </w:rPr>
        <w:t xml:space="preserve"> adaptability. There are some difficulties with Job Crafting though. Too many changes in roles could lead to inconsistencies or coordination problems, and to unclear roles. Hence, proper organizational boundaries and supportive measures for management is required.  </w:t>
      </w:r>
    </w:p>
    <w:p w14:paraId="2003F16E" w14:textId="77777777" w:rsidR="00CD0B8C" w:rsidRPr="00FC75C4" w:rsidRDefault="00000000" w:rsidP="00A324F8">
      <w:pPr>
        <w:pStyle w:val="Heading2"/>
        <w:keepNext w:val="0"/>
        <w:keepLines w:val="0"/>
        <w:spacing w:after="80" w:line="360" w:lineRule="auto"/>
        <w:jc w:val="both"/>
        <w:rPr>
          <w:b/>
          <w:bCs/>
          <w:sz w:val="24"/>
          <w:szCs w:val="24"/>
        </w:rPr>
      </w:pPr>
      <w:bookmarkStart w:id="30" w:name="_ifqrx4trqai2" w:colFirst="0" w:colLast="0"/>
      <w:bookmarkStart w:id="31" w:name="_Toc232773073"/>
      <w:bookmarkEnd w:id="30"/>
      <w:r w:rsidRPr="00FC75C4">
        <w:rPr>
          <w:b/>
          <w:bCs/>
          <w:sz w:val="24"/>
          <w:szCs w:val="24"/>
        </w:rPr>
        <w:t>3.4 Skills-Based Architecture and Internal Talent Marketplace</w:t>
      </w:r>
      <w:bookmarkEnd w:id="31"/>
    </w:p>
    <w:p w14:paraId="5251C4FA" w14:textId="5143A279" w:rsidR="00CD0B8C" w:rsidRPr="00FC75C4" w:rsidRDefault="00000000" w:rsidP="00A324F8">
      <w:pPr>
        <w:spacing w:before="240" w:after="240" w:line="360" w:lineRule="auto"/>
        <w:jc w:val="both"/>
        <w:rPr>
          <w:sz w:val="24"/>
          <w:szCs w:val="24"/>
        </w:rPr>
      </w:pPr>
      <w:r w:rsidRPr="00FC75C4">
        <w:rPr>
          <w:sz w:val="24"/>
          <w:szCs w:val="24"/>
        </w:rPr>
        <w:t xml:space="preserve">A skills-based architecture changes an organization's emphasis from job titles to employee skills. Organizations call up skills, build them up and make them available for use according to business need, not because of their location. Helios needs to have an in-house talent marketplace based on an extensive skills catalog. Staff will be able to review current staff profiles that will contain the technical specialities, project experience, understanding of certifications and interests (Sethu, 2025). Artificial Intelligence could then match the employees to the appropriate opportunities throughout the </w:t>
      </w:r>
      <w:r w:rsidR="00A324F8" w:rsidRPr="00FC75C4">
        <w:rPr>
          <w:sz w:val="24"/>
          <w:szCs w:val="24"/>
        </w:rPr>
        <w:t>organization</w:t>
      </w:r>
      <w:r w:rsidRPr="00FC75C4">
        <w:rPr>
          <w:sz w:val="24"/>
          <w:szCs w:val="24"/>
        </w:rPr>
        <w:t>.</w:t>
      </w:r>
    </w:p>
    <w:p w14:paraId="25FE979E" w14:textId="293D6677" w:rsidR="00CD0B8C" w:rsidRPr="00FC75C4" w:rsidRDefault="00000000" w:rsidP="00A324F8">
      <w:pPr>
        <w:spacing w:before="240" w:after="240" w:line="360" w:lineRule="auto"/>
        <w:jc w:val="both"/>
        <w:rPr>
          <w:sz w:val="24"/>
          <w:szCs w:val="24"/>
        </w:rPr>
      </w:pPr>
      <w:r w:rsidRPr="00FC75C4">
        <w:rPr>
          <w:sz w:val="24"/>
          <w:szCs w:val="24"/>
        </w:rPr>
        <w:t xml:space="preserve">In projects of this kind, for example, the marketplace should be included: the short-term projects, innovation projects, and the cross-social projects. Individuals might bring skills beyond their core competences, and have the opportunity to develop in those areas. This approach promotes learning, sharing of knowledge and flexibility in the </w:t>
      </w:r>
      <w:r w:rsidR="00A324F8" w:rsidRPr="00FC75C4">
        <w:rPr>
          <w:sz w:val="24"/>
          <w:szCs w:val="24"/>
        </w:rPr>
        <w:t>organization</w:t>
      </w:r>
      <w:r w:rsidRPr="00FC75C4">
        <w:rPr>
          <w:sz w:val="24"/>
          <w:szCs w:val="24"/>
        </w:rPr>
        <w:t>. In the long term, an internal talent marketplace can help businesses become more agile in their workforce and reduce the need to hire external talent. Less staff turnover and attrition—more opportunities for growth. Concurrently, managers are also exposed to a variety of talent pools that can help them overcome the business challenge at present.</w:t>
      </w:r>
    </w:p>
    <w:p w14:paraId="330B5859" w14:textId="77777777" w:rsidR="00CD0B8C" w:rsidRPr="00FC75C4" w:rsidRDefault="00000000" w:rsidP="00A324F8">
      <w:pPr>
        <w:pStyle w:val="Heading2"/>
        <w:keepNext w:val="0"/>
        <w:keepLines w:val="0"/>
        <w:spacing w:after="80" w:line="360" w:lineRule="auto"/>
        <w:jc w:val="both"/>
        <w:rPr>
          <w:b/>
          <w:bCs/>
          <w:sz w:val="24"/>
          <w:szCs w:val="24"/>
        </w:rPr>
      </w:pPr>
      <w:bookmarkStart w:id="32" w:name="_w5hsv3wdtuee" w:colFirst="0" w:colLast="0"/>
      <w:bookmarkStart w:id="33" w:name="_Toc232773074"/>
      <w:bookmarkEnd w:id="32"/>
      <w:r w:rsidRPr="00FC75C4">
        <w:rPr>
          <w:b/>
          <w:bCs/>
          <w:sz w:val="24"/>
          <w:szCs w:val="24"/>
        </w:rPr>
        <w:t>3.5 How the Proposed Design Enhances Motivation and Innovation</w:t>
      </w:r>
      <w:bookmarkEnd w:id="33"/>
    </w:p>
    <w:p w14:paraId="554920E7" w14:textId="4F28B5F3" w:rsidR="00CD0B8C" w:rsidRPr="00FC75C4" w:rsidRDefault="00000000" w:rsidP="00A324F8">
      <w:pPr>
        <w:spacing w:before="240" w:after="240" w:line="360" w:lineRule="auto"/>
        <w:jc w:val="both"/>
        <w:rPr>
          <w:sz w:val="24"/>
          <w:szCs w:val="24"/>
        </w:rPr>
      </w:pPr>
      <w:r w:rsidRPr="00FC75C4">
        <w:rPr>
          <w:sz w:val="24"/>
          <w:szCs w:val="24"/>
        </w:rPr>
        <w:t xml:space="preserve">The proposed job design strategy advocated is an integrated solution of structured job enrichment, employee empowerment and skill building. All of these programs offer autonomy, competence and meaningfulness to build intrinsic motivation. Staffs have greater input into the work, have developed new skills and are able to make a positive </w:t>
      </w:r>
      <w:r w:rsidRPr="00FC75C4">
        <w:rPr>
          <w:sz w:val="24"/>
          <w:szCs w:val="24"/>
        </w:rPr>
        <w:lastRenderedPageBreak/>
        <w:t xml:space="preserve">contribution to the mission of the </w:t>
      </w:r>
      <w:r w:rsidR="00A324F8" w:rsidRPr="00FC75C4">
        <w:rPr>
          <w:sz w:val="24"/>
          <w:szCs w:val="24"/>
        </w:rPr>
        <w:t>organization</w:t>
      </w:r>
      <w:r w:rsidRPr="00FC75C4">
        <w:rPr>
          <w:sz w:val="24"/>
          <w:szCs w:val="24"/>
        </w:rPr>
        <w:t>. But, in a purpose-driven company such as Helios, offering purpose is even more crucial (Tran, 2025). Committed staff members are more likely to be creative, and to show commitment, if they know of the social impact of sustainable mobility solutions. More autonomy also fosters experimentation, innovation and problem solving in an anticipatory manner.</w:t>
      </w:r>
    </w:p>
    <w:p w14:paraId="71801E33" w14:textId="0AA64D15" w:rsidR="00CD0B8C" w:rsidRPr="00FC75C4" w:rsidRDefault="00000000" w:rsidP="00A324F8">
      <w:pPr>
        <w:spacing w:before="240" w:after="240" w:line="360" w:lineRule="auto"/>
        <w:jc w:val="both"/>
        <w:rPr>
          <w:sz w:val="24"/>
          <w:szCs w:val="24"/>
        </w:rPr>
      </w:pPr>
      <w:r w:rsidRPr="00FC75C4">
        <w:rPr>
          <w:sz w:val="24"/>
          <w:szCs w:val="24"/>
        </w:rPr>
        <w:t xml:space="preserve">The benefits of innovation are gained through increased interaction and knowledge-sharing, cross-functional innovation learning. Expanding the scope of employees' experience with various projects and points of view allows them to be more creative in solving problems and finding opportunities for improvement. It's not like that, either, though with the addition of internal talent mobility expediting </w:t>
      </w:r>
      <w:r w:rsidR="00A324F8" w:rsidRPr="00FC75C4">
        <w:rPr>
          <w:sz w:val="24"/>
          <w:szCs w:val="24"/>
        </w:rPr>
        <w:t>organizational</w:t>
      </w:r>
      <w:r w:rsidRPr="00FC75C4">
        <w:rPr>
          <w:sz w:val="24"/>
          <w:szCs w:val="24"/>
        </w:rPr>
        <w:t xml:space="preserve"> learning and adaptability. There may be implementation challenges including the factors “Resistance to change”, “Managerial control of the process”, “Technology transfer challenges”. Reducing the risk can be achieved through employee training, the gradual adoption of the change, effective communication related to the change, and leadership support related to the change.</w:t>
      </w:r>
    </w:p>
    <w:p w14:paraId="5B137406" w14:textId="77777777" w:rsidR="00CD0B8C" w:rsidRPr="00FC75C4" w:rsidRDefault="00000000" w:rsidP="00A324F8">
      <w:pPr>
        <w:pStyle w:val="Heading1"/>
        <w:keepNext w:val="0"/>
        <w:keepLines w:val="0"/>
        <w:spacing w:before="480" w:line="360" w:lineRule="auto"/>
        <w:jc w:val="both"/>
        <w:rPr>
          <w:b/>
          <w:bCs/>
          <w:sz w:val="24"/>
          <w:szCs w:val="24"/>
        </w:rPr>
      </w:pPr>
      <w:bookmarkStart w:id="34" w:name="_mi1sbxlgxs7z" w:colFirst="0" w:colLast="0"/>
      <w:bookmarkStart w:id="35" w:name="_Toc232773075"/>
      <w:bookmarkEnd w:id="34"/>
      <w:r w:rsidRPr="00FC75C4">
        <w:rPr>
          <w:b/>
          <w:bCs/>
          <w:sz w:val="24"/>
          <w:szCs w:val="24"/>
        </w:rPr>
        <w:t>4. Task C: Reflective Report</w:t>
      </w:r>
      <w:bookmarkEnd w:id="35"/>
      <w:r w:rsidRPr="00FC75C4">
        <w:rPr>
          <w:b/>
          <w:bCs/>
          <w:sz w:val="24"/>
          <w:szCs w:val="24"/>
        </w:rPr>
        <w:t xml:space="preserve"> </w:t>
      </w:r>
    </w:p>
    <w:p w14:paraId="145700CB" w14:textId="77777777" w:rsidR="00CD0B8C" w:rsidRPr="00FC75C4" w:rsidRDefault="00000000" w:rsidP="00A324F8">
      <w:pPr>
        <w:pStyle w:val="Heading2"/>
        <w:keepNext w:val="0"/>
        <w:keepLines w:val="0"/>
        <w:spacing w:after="80" w:line="360" w:lineRule="auto"/>
        <w:jc w:val="both"/>
        <w:rPr>
          <w:b/>
          <w:bCs/>
          <w:sz w:val="24"/>
          <w:szCs w:val="24"/>
        </w:rPr>
      </w:pPr>
      <w:bookmarkStart w:id="36" w:name="_eh8u0prfbe7t" w:colFirst="0" w:colLast="0"/>
      <w:bookmarkStart w:id="37" w:name="_Toc232773076"/>
      <w:bookmarkEnd w:id="36"/>
      <w:r w:rsidRPr="00FC75C4">
        <w:rPr>
          <w:b/>
          <w:bCs/>
          <w:sz w:val="24"/>
          <w:szCs w:val="24"/>
        </w:rPr>
        <w:t>4.1 Responsible Use of AI as a Decision-Support Tool</w:t>
      </w:r>
      <w:bookmarkEnd w:id="37"/>
    </w:p>
    <w:p w14:paraId="68C633D3" w14:textId="639BE323" w:rsidR="00CD0B8C" w:rsidRPr="00FC75C4" w:rsidRDefault="00000000" w:rsidP="00A324F8">
      <w:pPr>
        <w:spacing w:before="240" w:after="240" w:line="360" w:lineRule="auto"/>
        <w:jc w:val="both"/>
        <w:rPr>
          <w:sz w:val="24"/>
          <w:szCs w:val="24"/>
        </w:rPr>
      </w:pPr>
      <w:r w:rsidRPr="00FC75C4">
        <w:rPr>
          <w:sz w:val="24"/>
          <w:szCs w:val="24"/>
        </w:rPr>
        <w:t xml:space="preserve">With AI's flourishing in the HR space, the possibilities for better decision-making in an organization are plentiful. AI systems need to be able to sift through the mountains of information regarding staff to derive patterns and determine how staff might look like in the future, thereby helping businesses to plan ahead accordingly. These applications such as rate of employee happiness, forecast of </w:t>
      </w:r>
      <w:r w:rsidR="00A324F8" w:rsidRPr="00FC75C4">
        <w:rPr>
          <w:sz w:val="24"/>
          <w:szCs w:val="24"/>
        </w:rPr>
        <w:t>labor</w:t>
      </w:r>
      <w:r w:rsidRPr="00FC75C4">
        <w:rPr>
          <w:sz w:val="24"/>
          <w:szCs w:val="24"/>
        </w:rPr>
        <w:t xml:space="preserve"> deficits, recruitment of fresh employees, and monitoring of employee productivity/metrics may help make work more efficient and also provide valuable information which might not have been as readily noticeable in the more traditional employment practices. There are, however, large caveats associated with getting AI solutions (Zawieska et al., 2025). If it is based on an incomplete or unrepresentative dataset, then an algorithm could be also reinforcing the same biases. Over-reliance on the automated recommendations can reduce critical </w:t>
      </w:r>
      <w:r w:rsidRPr="00FC75C4">
        <w:rPr>
          <w:sz w:val="24"/>
          <w:szCs w:val="24"/>
        </w:rPr>
        <w:lastRenderedPageBreak/>
        <w:t xml:space="preserve">thinking and working judgement of managers. Furthermore, using AI can result in a feeling of being de-personalized or “unknown” for employees. I believe that AI should be utilized as a tool to help rather than replace decisions-making.  </w:t>
      </w:r>
    </w:p>
    <w:p w14:paraId="16BF1BD1" w14:textId="77777777" w:rsidR="00CD0B8C" w:rsidRPr="00FC75C4" w:rsidRDefault="00000000" w:rsidP="00A324F8">
      <w:pPr>
        <w:pStyle w:val="Heading2"/>
        <w:keepNext w:val="0"/>
        <w:keepLines w:val="0"/>
        <w:spacing w:after="80" w:line="360" w:lineRule="auto"/>
        <w:jc w:val="both"/>
        <w:rPr>
          <w:b/>
          <w:bCs/>
          <w:sz w:val="24"/>
          <w:szCs w:val="24"/>
        </w:rPr>
      </w:pPr>
      <w:bookmarkStart w:id="38" w:name="_7mv2bs6i5e9j" w:colFirst="0" w:colLast="0"/>
      <w:bookmarkStart w:id="39" w:name="_Toc232773077"/>
      <w:bookmarkEnd w:id="38"/>
      <w:r w:rsidRPr="00FC75C4">
        <w:rPr>
          <w:b/>
          <w:bCs/>
          <w:sz w:val="24"/>
          <w:szCs w:val="24"/>
        </w:rPr>
        <w:t>4.2 Personal Capability Development Plan</w:t>
      </w:r>
      <w:bookmarkEnd w:id="39"/>
    </w:p>
    <w:p w14:paraId="3C9AE590" w14:textId="4DDE771B" w:rsidR="00CD0B8C" w:rsidRPr="00FC75C4" w:rsidRDefault="00000000" w:rsidP="00A324F8">
      <w:pPr>
        <w:spacing w:before="240" w:after="240" w:line="360" w:lineRule="auto"/>
        <w:jc w:val="both"/>
        <w:rPr>
          <w:sz w:val="24"/>
          <w:szCs w:val="24"/>
        </w:rPr>
      </w:pPr>
      <w:r w:rsidRPr="00FC75C4">
        <w:rPr>
          <w:sz w:val="24"/>
          <w:szCs w:val="24"/>
        </w:rPr>
        <w:t xml:space="preserve">Professionalizing learning, throughout the career, is essential to success in a fast-changing, global, digital workplace. The list below details areas where I want to be even more effective with populations of people, and to do more with capacity development. First and foremost, data literacy is the key to it. As more and more </w:t>
      </w:r>
      <w:r w:rsidR="00A324F8" w:rsidRPr="00FC75C4">
        <w:rPr>
          <w:sz w:val="24"/>
          <w:szCs w:val="24"/>
        </w:rPr>
        <w:t>organizations</w:t>
      </w:r>
      <w:r w:rsidRPr="00FC75C4">
        <w:rPr>
          <w:sz w:val="24"/>
          <w:szCs w:val="24"/>
        </w:rPr>
        <w:t xml:space="preserve"> are turning to workforce analytics, HR professionals must have access to analysis tools to get the information out of the data for them to make decisions. Improving analytical skills will positively impact upon Evidence driven Decision Making and Strategic contribution. The second being, skills in their augmentation by Artificial Intelligence (AbouBakr and ElSerafi, 2023). Knowledge of the use of AI in recruitment, workforce planning, performance and employee engagement will be a growing necessity. In addition to technical skills, it is essential to understand ethical considerations and best practices for AI usage to promote fairness and accountability.</w:t>
      </w:r>
    </w:p>
    <w:p w14:paraId="1D65877A" w14:textId="0F22A85C" w:rsidR="00CD0B8C" w:rsidRPr="00FC75C4" w:rsidRDefault="00000000" w:rsidP="00A324F8">
      <w:pPr>
        <w:spacing w:before="240" w:after="240" w:line="360" w:lineRule="auto"/>
        <w:jc w:val="both"/>
        <w:rPr>
          <w:sz w:val="24"/>
          <w:szCs w:val="24"/>
        </w:rPr>
      </w:pPr>
      <w:r w:rsidRPr="00FC75C4">
        <w:rPr>
          <w:sz w:val="24"/>
          <w:szCs w:val="24"/>
        </w:rPr>
        <w:t xml:space="preserve">Next is the ability to create ‘strategic influencing'. This requires HR to come in contact with leaders/managers and employees regularly to initiator the change in the </w:t>
      </w:r>
      <w:r w:rsidR="00A324F8" w:rsidRPr="00FC75C4">
        <w:rPr>
          <w:sz w:val="24"/>
          <w:szCs w:val="24"/>
        </w:rPr>
        <w:t>organization</w:t>
      </w:r>
      <w:r w:rsidRPr="00FC75C4">
        <w:rPr>
          <w:sz w:val="24"/>
          <w:szCs w:val="24"/>
        </w:rPr>
        <w:t xml:space="preserve">. Improved communication, business negotiation and stakeholder management are going to increase my ability to be more strategic in my influence and </w:t>
      </w:r>
      <w:r w:rsidR="00A324F8" w:rsidRPr="00FC75C4">
        <w:rPr>
          <w:sz w:val="24"/>
          <w:szCs w:val="24"/>
        </w:rPr>
        <w:t>decision-making</w:t>
      </w:r>
      <w:r w:rsidRPr="00FC75C4">
        <w:rPr>
          <w:sz w:val="24"/>
          <w:szCs w:val="24"/>
        </w:rPr>
        <w:t xml:space="preserve"> capabilities. The last development area is ‘mindfulness about travelling worldwide. There has been a trend for an increasing number of </w:t>
      </w:r>
      <w:r w:rsidR="00A324F8" w:rsidRPr="00FC75C4">
        <w:rPr>
          <w:sz w:val="24"/>
          <w:szCs w:val="24"/>
        </w:rPr>
        <w:t>organizations</w:t>
      </w:r>
      <w:r w:rsidRPr="00FC75C4">
        <w:rPr>
          <w:sz w:val="24"/>
          <w:szCs w:val="24"/>
        </w:rPr>
        <w:t xml:space="preserve"> working across a variety of cultures and geographical locations. </w:t>
      </w:r>
    </w:p>
    <w:p w14:paraId="5B0B15B5" w14:textId="77777777" w:rsidR="00CD0B8C" w:rsidRPr="00FC75C4" w:rsidRDefault="00000000" w:rsidP="00A324F8">
      <w:pPr>
        <w:pStyle w:val="Heading3"/>
        <w:keepNext w:val="0"/>
        <w:keepLines w:val="0"/>
        <w:spacing w:before="280" w:line="360" w:lineRule="auto"/>
        <w:jc w:val="both"/>
        <w:rPr>
          <w:b/>
          <w:bCs/>
          <w:color w:val="000000"/>
          <w:sz w:val="24"/>
          <w:szCs w:val="24"/>
        </w:rPr>
      </w:pPr>
      <w:bookmarkStart w:id="40" w:name="_joo1bst09v3n" w:colFirst="0" w:colLast="0"/>
      <w:bookmarkStart w:id="41" w:name="_Toc232773078"/>
      <w:bookmarkEnd w:id="40"/>
      <w:r w:rsidRPr="00FC75C4">
        <w:rPr>
          <w:b/>
          <w:bCs/>
          <w:color w:val="000000"/>
          <w:sz w:val="24"/>
          <w:szCs w:val="24"/>
        </w:rPr>
        <w:t>SMART Development Plan</w:t>
      </w:r>
      <w:bookmarkEnd w:id="41"/>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7"/>
        <w:gridCol w:w="1370"/>
        <w:gridCol w:w="4764"/>
        <w:gridCol w:w="1179"/>
      </w:tblGrid>
      <w:tr w:rsidR="00CD0B8C" w:rsidRPr="00FC75C4" w14:paraId="71B51265" w14:textId="77777777">
        <w:trPr>
          <w:trHeight w:val="770"/>
        </w:trPr>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4C980B" w14:textId="77777777" w:rsidR="00CD0B8C" w:rsidRPr="00FC75C4" w:rsidRDefault="00000000" w:rsidP="00A324F8">
            <w:pPr>
              <w:spacing w:before="240" w:after="240" w:line="360" w:lineRule="auto"/>
              <w:jc w:val="both"/>
              <w:rPr>
                <w:sz w:val="24"/>
                <w:szCs w:val="24"/>
              </w:rPr>
            </w:pPr>
            <w:r w:rsidRPr="00FC75C4">
              <w:rPr>
                <w:b/>
                <w:bCs/>
                <w:sz w:val="24"/>
                <w:szCs w:val="24"/>
              </w:rPr>
              <w:t>Capability</w:t>
            </w:r>
          </w:p>
        </w:tc>
        <w:tc>
          <w:tcPr>
            <w:tcW w:w="1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71CF4A" w14:textId="77777777" w:rsidR="00CD0B8C" w:rsidRPr="00FC75C4" w:rsidRDefault="00000000" w:rsidP="00A324F8">
            <w:pPr>
              <w:spacing w:before="240" w:after="240" w:line="360" w:lineRule="auto"/>
              <w:jc w:val="both"/>
              <w:rPr>
                <w:sz w:val="24"/>
                <w:szCs w:val="24"/>
              </w:rPr>
            </w:pPr>
            <w:r w:rsidRPr="00FC75C4">
              <w:rPr>
                <w:b/>
                <w:bCs/>
                <w:sz w:val="24"/>
                <w:szCs w:val="24"/>
              </w:rPr>
              <w:t>Current Level</w:t>
            </w:r>
          </w:p>
        </w:tc>
        <w:tc>
          <w:tcPr>
            <w:tcW w:w="4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2A15EF" w14:textId="77777777" w:rsidR="00CD0B8C" w:rsidRPr="00FC75C4" w:rsidRDefault="00000000" w:rsidP="00A324F8">
            <w:pPr>
              <w:spacing w:before="240" w:after="240" w:line="360" w:lineRule="auto"/>
              <w:jc w:val="both"/>
              <w:rPr>
                <w:sz w:val="24"/>
                <w:szCs w:val="24"/>
              </w:rPr>
            </w:pPr>
            <w:r w:rsidRPr="00FC75C4">
              <w:rPr>
                <w:b/>
                <w:bCs/>
                <w:sz w:val="24"/>
                <w:szCs w:val="24"/>
              </w:rPr>
              <w:t>Development Activity</w:t>
            </w:r>
          </w:p>
        </w:tc>
        <w:tc>
          <w:tcPr>
            <w:tcW w:w="1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9859AC" w14:textId="77777777" w:rsidR="00CD0B8C" w:rsidRPr="00FC75C4" w:rsidRDefault="00000000" w:rsidP="00A324F8">
            <w:pPr>
              <w:spacing w:before="240" w:after="240" w:line="360" w:lineRule="auto"/>
              <w:jc w:val="both"/>
              <w:rPr>
                <w:sz w:val="24"/>
                <w:szCs w:val="24"/>
              </w:rPr>
            </w:pPr>
            <w:r w:rsidRPr="00FC75C4">
              <w:rPr>
                <w:b/>
                <w:bCs/>
                <w:sz w:val="24"/>
                <w:szCs w:val="24"/>
              </w:rPr>
              <w:t>Timeline</w:t>
            </w:r>
          </w:p>
        </w:tc>
      </w:tr>
      <w:tr w:rsidR="00CD0B8C" w:rsidRPr="00FC75C4" w14:paraId="190C1A73" w14:textId="77777777">
        <w:trPr>
          <w:trHeight w:val="770"/>
        </w:trPr>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8F90A5" w14:textId="77777777" w:rsidR="00CD0B8C" w:rsidRPr="00FC75C4" w:rsidRDefault="00000000" w:rsidP="00A324F8">
            <w:pPr>
              <w:spacing w:before="240" w:after="240" w:line="360" w:lineRule="auto"/>
              <w:jc w:val="both"/>
              <w:rPr>
                <w:sz w:val="24"/>
                <w:szCs w:val="24"/>
              </w:rPr>
            </w:pPr>
            <w:r w:rsidRPr="00FC75C4">
              <w:rPr>
                <w:sz w:val="24"/>
                <w:szCs w:val="24"/>
              </w:rPr>
              <w:lastRenderedPageBreak/>
              <w:t>Data Literacy</w:t>
            </w:r>
          </w:p>
        </w:tc>
        <w:tc>
          <w:tcPr>
            <w:tcW w:w="1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ACEFC6" w14:textId="77777777" w:rsidR="00CD0B8C" w:rsidRPr="00FC75C4" w:rsidRDefault="00000000" w:rsidP="00A324F8">
            <w:pPr>
              <w:spacing w:before="240" w:after="240" w:line="360" w:lineRule="auto"/>
              <w:jc w:val="both"/>
              <w:rPr>
                <w:sz w:val="24"/>
                <w:szCs w:val="24"/>
              </w:rPr>
            </w:pPr>
            <w:r w:rsidRPr="00FC75C4">
              <w:rPr>
                <w:sz w:val="24"/>
                <w:szCs w:val="24"/>
              </w:rPr>
              <w:t>Medium</w:t>
            </w:r>
          </w:p>
        </w:tc>
        <w:tc>
          <w:tcPr>
            <w:tcW w:w="4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772CA4" w14:textId="77777777" w:rsidR="00CD0B8C" w:rsidRPr="00FC75C4" w:rsidRDefault="00000000" w:rsidP="00A324F8">
            <w:pPr>
              <w:spacing w:before="240" w:after="240" w:line="360" w:lineRule="auto"/>
              <w:jc w:val="both"/>
              <w:rPr>
                <w:sz w:val="24"/>
                <w:szCs w:val="24"/>
              </w:rPr>
            </w:pPr>
            <w:r w:rsidRPr="00FC75C4">
              <w:rPr>
                <w:sz w:val="24"/>
                <w:szCs w:val="24"/>
              </w:rPr>
              <w:t>Complete HR Analytics Course and apply learning through practical projects</w:t>
            </w:r>
          </w:p>
        </w:tc>
        <w:tc>
          <w:tcPr>
            <w:tcW w:w="1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F83B6A" w14:textId="77777777" w:rsidR="00CD0B8C" w:rsidRPr="00FC75C4" w:rsidRDefault="00000000" w:rsidP="00A324F8">
            <w:pPr>
              <w:spacing w:before="240" w:after="240" w:line="360" w:lineRule="auto"/>
              <w:jc w:val="both"/>
              <w:rPr>
                <w:sz w:val="24"/>
                <w:szCs w:val="24"/>
              </w:rPr>
            </w:pPr>
            <w:r w:rsidRPr="00FC75C4">
              <w:rPr>
                <w:sz w:val="24"/>
                <w:szCs w:val="24"/>
              </w:rPr>
              <w:t>6 Months</w:t>
            </w:r>
          </w:p>
        </w:tc>
      </w:tr>
      <w:tr w:rsidR="00CD0B8C" w:rsidRPr="00FC75C4" w14:paraId="66934949" w14:textId="77777777">
        <w:trPr>
          <w:trHeight w:val="770"/>
        </w:trPr>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5F6634" w14:textId="77777777" w:rsidR="00CD0B8C" w:rsidRPr="00FC75C4" w:rsidRDefault="00000000" w:rsidP="00A324F8">
            <w:pPr>
              <w:spacing w:before="240" w:after="240" w:line="360" w:lineRule="auto"/>
              <w:jc w:val="both"/>
              <w:rPr>
                <w:sz w:val="24"/>
                <w:szCs w:val="24"/>
              </w:rPr>
            </w:pPr>
            <w:r w:rsidRPr="00FC75C4">
              <w:rPr>
                <w:sz w:val="24"/>
                <w:szCs w:val="24"/>
              </w:rPr>
              <w:t>AI Skills</w:t>
            </w:r>
          </w:p>
        </w:tc>
        <w:tc>
          <w:tcPr>
            <w:tcW w:w="1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E083BF" w14:textId="77777777" w:rsidR="00CD0B8C" w:rsidRPr="00FC75C4" w:rsidRDefault="00000000" w:rsidP="00A324F8">
            <w:pPr>
              <w:spacing w:before="240" w:after="240" w:line="360" w:lineRule="auto"/>
              <w:jc w:val="both"/>
              <w:rPr>
                <w:sz w:val="24"/>
                <w:szCs w:val="24"/>
              </w:rPr>
            </w:pPr>
            <w:r w:rsidRPr="00FC75C4">
              <w:rPr>
                <w:sz w:val="24"/>
                <w:szCs w:val="24"/>
              </w:rPr>
              <w:t>Beginner</w:t>
            </w:r>
          </w:p>
        </w:tc>
        <w:tc>
          <w:tcPr>
            <w:tcW w:w="4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2B32B2" w14:textId="77777777" w:rsidR="00CD0B8C" w:rsidRPr="00FC75C4" w:rsidRDefault="00000000" w:rsidP="00A324F8">
            <w:pPr>
              <w:spacing w:before="240" w:after="240" w:line="360" w:lineRule="auto"/>
              <w:jc w:val="both"/>
              <w:rPr>
                <w:sz w:val="24"/>
                <w:szCs w:val="24"/>
              </w:rPr>
            </w:pPr>
            <w:r w:rsidRPr="00FC75C4">
              <w:rPr>
                <w:sz w:val="24"/>
                <w:szCs w:val="24"/>
              </w:rPr>
              <w:t>Complete AI in HR Certification and study responsible AI practices</w:t>
            </w:r>
          </w:p>
        </w:tc>
        <w:tc>
          <w:tcPr>
            <w:tcW w:w="1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44A5A3" w14:textId="77777777" w:rsidR="00CD0B8C" w:rsidRPr="00FC75C4" w:rsidRDefault="00000000" w:rsidP="00A324F8">
            <w:pPr>
              <w:spacing w:before="240" w:after="240" w:line="360" w:lineRule="auto"/>
              <w:jc w:val="both"/>
              <w:rPr>
                <w:sz w:val="24"/>
                <w:szCs w:val="24"/>
              </w:rPr>
            </w:pPr>
            <w:r w:rsidRPr="00FC75C4">
              <w:rPr>
                <w:sz w:val="24"/>
                <w:szCs w:val="24"/>
              </w:rPr>
              <w:t>6 Months</w:t>
            </w:r>
          </w:p>
        </w:tc>
      </w:tr>
      <w:tr w:rsidR="00CD0B8C" w:rsidRPr="00FC75C4" w14:paraId="24353E73" w14:textId="77777777">
        <w:trPr>
          <w:trHeight w:val="770"/>
        </w:trPr>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6F6503" w14:textId="77777777" w:rsidR="00CD0B8C" w:rsidRPr="00FC75C4" w:rsidRDefault="00000000" w:rsidP="00A324F8">
            <w:pPr>
              <w:spacing w:before="240" w:after="240" w:line="360" w:lineRule="auto"/>
              <w:jc w:val="both"/>
              <w:rPr>
                <w:sz w:val="24"/>
                <w:szCs w:val="24"/>
              </w:rPr>
            </w:pPr>
            <w:r w:rsidRPr="00FC75C4">
              <w:rPr>
                <w:sz w:val="24"/>
                <w:szCs w:val="24"/>
              </w:rPr>
              <w:t>Strategic Influencing</w:t>
            </w:r>
          </w:p>
        </w:tc>
        <w:tc>
          <w:tcPr>
            <w:tcW w:w="1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8308B8" w14:textId="77777777" w:rsidR="00CD0B8C" w:rsidRPr="00FC75C4" w:rsidRDefault="00000000" w:rsidP="00A324F8">
            <w:pPr>
              <w:spacing w:before="240" w:after="240" w:line="360" w:lineRule="auto"/>
              <w:jc w:val="both"/>
              <w:rPr>
                <w:sz w:val="24"/>
                <w:szCs w:val="24"/>
              </w:rPr>
            </w:pPr>
            <w:r w:rsidRPr="00FC75C4">
              <w:rPr>
                <w:sz w:val="24"/>
                <w:szCs w:val="24"/>
              </w:rPr>
              <w:t>Medium</w:t>
            </w:r>
          </w:p>
        </w:tc>
        <w:tc>
          <w:tcPr>
            <w:tcW w:w="4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F25283" w14:textId="337CB154" w:rsidR="00CD0B8C" w:rsidRPr="00FC75C4" w:rsidRDefault="00000000" w:rsidP="00A324F8">
            <w:pPr>
              <w:spacing w:before="240" w:after="240" w:line="360" w:lineRule="auto"/>
              <w:jc w:val="both"/>
              <w:rPr>
                <w:sz w:val="24"/>
                <w:szCs w:val="24"/>
              </w:rPr>
            </w:pPr>
            <w:r w:rsidRPr="00FC75C4">
              <w:rPr>
                <w:sz w:val="24"/>
                <w:szCs w:val="24"/>
              </w:rPr>
              <w:t xml:space="preserve">Participate in leadership and communication development </w:t>
            </w:r>
            <w:r w:rsidR="00A324F8" w:rsidRPr="00FC75C4">
              <w:rPr>
                <w:sz w:val="24"/>
                <w:szCs w:val="24"/>
              </w:rPr>
              <w:t>programmed</w:t>
            </w:r>
          </w:p>
        </w:tc>
        <w:tc>
          <w:tcPr>
            <w:tcW w:w="1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5432FF" w14:textId="77777777" w:rsidR="00CD0B8C" w:rsidRPr="00FC75C4" w:rsidRDefault="00000000" w:rsidP="00A324F8">
            <w:pPr>
              <w:spacing w:before="240" w:after="240" w:line="360" w:lineRule="auto"/>
              <w:jc w:val="both"/>
              <w:rPr>
                <w:sz w:val="24"/>
                <w:szCs w:val="24"/>
              </w:rPr>
            </w:pPr>
            <w:r w:rsidRPr="00FC75C4">
              <w:rPr>
                <w:sz w:val="24"/>
                <w:szCs w:val="24"/>
              </w:rPr>
              <w:t>12 Months</w:t>
            </w:r>
          </w:p>
        </w:tc>
      </w:tr>
      <w:tr w:rsidR="00CD0B8C" w:rsidRPr="00FC75C4" w14:paraId="2FAC89FE" w14:textId="77777777">
        <w:trPr>
          <w:trHeight w:val="770"/>
        </w:trPr>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98524" w14:textId="77777777" w:rsidR="00CD0B8C" w:rsidRPr="00FC75C4" w:rsidRDefault="00000000" w:rsidP="00A324F8">
            <w:pPr>
              <w:spacing w:before="240" w:after="240" w:line="360" w:lineRule="auto"/>
              <w:jc w:val="both"/>
              <w:rPr>
                <w:sz w:val="24"/>
                <w:szCs w:val="24"/>
              </w:rPr>
            </w:pPr>
            <w:r w:rsidRPr="00FC75C4">
              <w:rPr>
                <w:sz w:val="24"/>
                <w:szCs w:val="24"/>
              </w:rPr>
              <w:t>Global Mobility Awareness</w:t>
            </w:r>
          </w:p>
        </w:tc>
        <w:tc>
          <w:tcPr>
            <w:tcW w:w="1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574DE" w14:textId="77777777" w:rsidR="00CD0B8C" w:rsidRPr="00FC75C4" w:rsidRDefault="00000000" w:rsidP="00A324F8">
            <w:pPr>
              <w:spacing w:before="240" w:after="240" w:line="360" w:lineRule="auto"/>
              <w:jc w:val="both"/>
              <w:rPr>
                <w:sz w:val="24"/>
                <w:szCs w:val="24"/>
              </w:rPr>
            </w:pPr>
            <w:r w:rsidRPr="00FC75C4">
              <w:rPr>
                <w:sz w:val="24"/>
                <w:szCs w:val="24"/>
              </w:rPr>
              <w:t>Beginner</w:t>
            </w:r>
          </w:p>
        </w:tc>
        <w:tc>
          <w:tcPr>
            <w:tcW w:w="47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414ABB" w14:textId="77777777" w:rsidR="00CD0B8C" w:rsidRPr="00FC75C4" w:rsidRDefault="00000000" w:rsidP="00A324F8">
            <w:pPr>
              <w:spacing w:before="240" w:after="240" w:line="360" w:lineRule="auto"/>
              <w:jc w:val="both"/>
              <w:rPr>
                <w:sz w:val="24"/>
                <w:szCs w:val="24"/>
              </w:rPr>
            </w:pPr>
            <w:r w:rsidRPr="00FC75C4">
              <w:rPr>
                <w:sz w:val="24"/>
                <w:szCs w:val="24"/>
              </w:rPr>
              <w:t>Conduct international HR research and complete cross-cultural learning activities</w:t>
            </w:r>
          </w:p>
        </w:tc>
        <w:tc>
          <w:tcPr>
            <w:tcW w:w="1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DCB8DA" w14:textId="77777777" w:rsidR="00CD0B8C" w:rsidRPr="00FC75C4" w:rsidRDefault="00000000" w:rsidP="00A324F8">
            <w:pPr>
              <w:spacing w:before="240" w:after="240" w:line="360" w:lineRule="auto"/>
              <w:jc w:val="both"/>
              <w:rPr>
                <w:sz w:val="24"/>
                <w:szCs w:val="24"/>
              </w:rPr>
            </w:pPr>
            <w:r w:rsidRPr="00FC75C4">
              <w:rPr>
                <w:sz w:val="24"/>
                <w:szCs w:val="24"/>
              </w:rPr>
              <w:t>12 Months</w:t>
            </w:r>
          </w:p>
        </w:tc>
      </w:tr>
    </w:tbl>
    <w:p w14:paraId="0936A66D" w14:textId="77777777" w:rsidR="00CD0B8C" w:rsidRPr="00FC75C4" w:rsidRDefault="00000000" w:rsidP="00A324F8">
      <w:pPr>
        <w:pStyle w:val="Heading1"/>
        <w:keepNext w:val="0"/>
        <w:keepLines w:val="0"/>
        <w:spacing w:before="480" w:line="360" w:lineRule="auto"/>
        <w:jc w:val="both"/>
        <w:rPr>
          <w:b/>
          <w:bCs/>
          <w:sz w:val="24"/>
          <w:szCs w:val="24"/>
        </w:rPr>
      </w:pPr>
      <w:bookmarkStart w:id="42" w:name="_68mxir1dtr1r" w:colFirst="0" w:colLast="0"/>
      <w:bookmarkStart w:id="43" w:name="_Toc232773079"/>
      <w:bookmarkEnd w:id="42"/>
      <w:r w:rsidRPr="00FC75C4">
        <w:rPr>
          <w:b/>
          <w:bCs/>
          <w:sz w:val="24"/>
          <w:szCs w:val="24"/>
        </w:rPr>
        <w:t>5. Conclusion</w:t>
      </w:r>
      <w:bookmarkEnd w:id="43"/>
      <w:r w:rsidRPr="00FC75C4">
        <w:rPr>
          <w:b/>
          <w:bCs/>
          <w:sz w:val="24"/>
          <w:szCs w:val="24"/>
        </w:rPr>
        <w:t xml:space="preserve"> </w:t>
      </w:r>
    </w:p>
    <w:p w14:paraId="109B4C36" w14:textId="2290F154" w:rsidR="00CD0B8C" w:rsidRPr="00FC75C4" w:rsidRDefault="00000000" w:rsidP="00A324F8">
      <w:pPr>
        <w:spacing w:before="240" w:after="240" w:line="360" w:lineRule="auto"/>
        <w:jc w:val="both"/>
        <w:rPr>
          <w:sz w:val="24"/>
          <w:szCs w:val="24"/>
        </w:rPr>
      </w:pPr>
      <w:r w:rsidRPr="00FC75C4">
        <w:rPr>
          <w:sz w:val="24"/>
          <w:szCs w:val="24"/>
        </w:rPr>
        <w:t xml:space="preserve">Helios Urban Mobility faces a challenge regarding human resources and calls for a strategy in human capital renewal that deals with lack of engagement, lengthy time to adapt and turnover rate among employees. The recommendations in this report included ideas for a strategic </w:t>
      </w:r>
      <w:r w:rsidR="00A324F8" w:rsidRPr="00FC75C4">
        <w:rPr>
          <w:sz w:val="24"/>
          <w:szCs w:val="24"/>
        </w:rPr>
        <w:t>socialization</w:t>
      </w:r>
      <w:r w:rsidRPr="00FC75C4">
        <w:rPr>
          <w:sz w:val="24"/>
          <w:szCs w:val="24"/>
        </w:rPr>
        <w:t xml:space="preserve"> plan, an intensive </w:t>
      </w:r>
      <w:r w:rsidR="00A324F8" w:rsidRPr="00FC75C4">
        <w:rPr>
          <w:sz w:val="24"/>
          <w:szCs w:val="24"/>
        </w:rPr>
        <w:t>organizational</w:t>
      </w:r>
      <w:r w:rsidRPr="00FC75C4">
        <w:rPr>
          <w:sz w:val="24"/>
          <w:szCs w:val="24"/>
        </w:rPr>
        <w:t xml:space="preserve"> identification program, business activation work and innovative job design practices, to be supported by skills-based talent management. These initiatives can help foster greater engagement and retention, quicker ability growth, and an atmosphere for innovation for employees. Helios can link employee experiences and purpose to the future workforce requirements of the organization that could lead to a more engaged, adaptable and effective worker workforce that could support the organization's long-term success and competitive positioning.</w:t>
      </w:r>
    </w:p>
    <w:p w14:paraId="30C77854" w14:textId="77777777" w:rsidR="00CD0B8C" w:rsidRPr="00FC75C4" w:rsidRDefault="00000000" w:rsidP="00A324F8">
      <w:pPr>
        <w:pStyle w:val="Heading1"/>
        <w:spacing w:before="240" w:after="240" w:line="360" w:lineRule="auto"/>
        <w:jc w:val="both"/>
        <w:rPr>
          <w:b/>
          <w:bCs/>
          <w:sz w:val="24"/>
          <w:szCs w:val="24"/>
        </w:rPr>
      </w:pPr>
      <w:bookmarkStart w:id="44" w:name="_c74kei8gfpfo" w:colFirst="0" w:colLast="0"/>
      <w:bookmarkEnd w:id="44"/>
      <w:r w:rsidRPr="00FC75C4">
        <w:rPr>
          <w:sz w:val="24"/>
          <w:szCs w:val="24"/>
        </w:rPr>
        <w:br w:type="page"/>
      </w:r>
    </w:p>
    <w:p w14:paraId="6F5FF7A5" w14:textId="77777777" w:rsidR="00CD0B8C" w:rsidRPr="00FC75C4" w:rsidRDefault="00000000" w:rsidP="00A324F8">
      <w:pPr>
        <w:pStyle w:val="Heading1"/>
        <w:spacing w:before="240" w:after="240" w:line="360" w:lineRule="auto"/>
        <w:jc w:val="both"/>
        <w:rPr>
          <w:b/>
          <w:bCs/>
          <w:sz w:val="24"/>
          <w:szCs w:val="24"/>
        </w:rPr>
      </w:pPr>
      <w:bookmarkStart w:id="45" w:name="_c8zn4dx28hhf" w:colFirst="0" w:colLast="0"/>
      <w:bookmarkStart w:id="46" w:name="_Toc232773080"/>
      <w:bookmarkEnd w:id="45"/>
      <w:r w:rsidRPr="00FC75C4">
        <w:rPr>
          <w:b/>
          <w:bCs/>
          <w:sz w:val="24"/>
          <w:szCs w:val="24"/>
        </w:rPr>
        <w:lastRenderedPageBreak/>
        <w:t>References</w:t>
      </w:r>
      <w:bookmarkEnd w:id="46"/>
    </w:p>
    <w:p w14:paraId="4FAC5992" w14:textId="77777777" w:rsidR="00CD0B8C" w:rsidRPr="00FC75C4" w:rsidRDefault="00000000" w:rsidP="00A324F8">
      <w:pPr>
        <w:spacing w:before="240" w:after="240" w:line="360" w:lineRule="auto"/>
        <w:jc w:val="both"/>
        <w:rPr>
          <w:sz w:val="24"/>
          <w:szCs w:val="24"/>
        </w:rPr>
      </w:pPr>
      <w:proofErr w:type="spellStart"/>
      <w:r w:rsidRPr="00FC75C4">
        <w:rPr>
          <w:color w:val="222222"/>
          <w:sz w:val="24"/>
          <w:szCs w:val="24"/>
          <w:highlight w:val="white"/>
        </w:rPr>
        <w:t>AbouBakr</w:t>
      </w:r>
      <w:proofErr w:type="spellEnd"/>
      <w:r w:rsidRPr="00FC75C4">
        <w:rPr>
          <w:color w:val="222222"/>
          <w:sz w:val="24"/>
          <w:szCs w:val="24"/>
          <w:highlight w:val="white"/>
        </w:rPr>
        <w:t xml:space="preserve">, D. and </w:t>
      </w:r>
      <w:proofErr w:type="spellStart"/>
      <w:r w:rsidRPr="00FC75C4">
        <w:rPr>
          <w:color w:val="222222"/>
          <w:sz w:val="24"/>
          <w:szCs w:val="24"/>
          <w:highlight w:val="white"/>
        </w:rPr>
        <w:t>ElSerafi</w:t>
      </w:r>
      <w:proofErr w:type="spellEnd"/>
      <w:r w:rsidRPr="00FC75C4">
        <w:rPr>
          <w:color w:val="222222"/>
          <w:sz w:val="24"/>
          <w:szCs w:val="24"/>
          <w:highlight w:val="white"/>
        </w:rPr>
        <w:t xml:space="preserve">, T., 2023. City Growth Challenges as a Dilemma between Urban Mobility and Livability: A Case Study of Heliopolis. </w:t>
      </w:r>
      <w:r w:rsidRPr="00FC75C4">
        <w:rPr>
          <w:i/>
          <w:iCs/>
          <w:color w:val="222222"/>
          <w:sz w:val="24"/>
          <w:szCs w:val="24"/>
          <w:highlight w:val="white"/>
        </w:rPr>
        <w:t>Civ. Eng. Archit</w:t>
      </w:r>
      <w:r w:rsidRPr="00FC75C4">
        <w:rPr>
          <w:color w:val="222222"/>
          <w:sz w:val="24"/>
          <w:szCs w:val="24"/>
          <w:highlight w:val="white"/>
        </w:rPr>
        <w:t xml:space="preserve">, </w:t>
      </w:r>
      <w:r w:rsidRPr="00FC75C4">
        <w:rPr>
          <w:i/>
          <w:iCs/>
          <w:color w:val="222222"/>
          <w:sz w:val="24"/>
          <w:szCs w:val="24"/>
          <w:highlight w:val="white"/>
        </w:rPr>
        <w:t>11</w:t>
      </w:r>
      <w:r w:rsidRPr="00FC75C4">
        <w:rPr>
          <w:color w:val="222222"/>
          <w:sz w:val="24"/>
          <w:szCs w:val="24"/>
          <w:highlight w:val="white"/>
        </w:rPr>
        <w:t>(4), pp.1795-1813.</w:t>
      </w:r>
      <w:r w:rsidRPr="00FC75C4">
        <w:rPr>
          <w:sz w:val="24"/>
          <w:szCs w:val="24"/>
        </w:rPr>
        <w:t xml:space="preserve"> </w:t>
      </w:r>
      <w:hyperlink r:id="rId12">
        <w:r w:rsidR="00CD0B8C" w:rsidRPr="00FC75C4">
          <w:rPr>
            <w:color w:val="1155CC"/>
            <w:sz w:val="24"/>
            <w:szCs w:val="24"/>
            <w:u w:val="single"/>
          </w:rPr>
          <w:t>https://www.researchgate.net/profile/Tamer-Elserafi/publication/371979970_City_Growth_Challenges_as_a_Dilemma_between_Urban_Mobility_and_Livability_A_Case_Study_of_Heliopolis/links/64a3e0bc95bbbe0c6e0f12ce/City-Growth-Challenges-as-a-Dilemma-between-Urban-Mobility-and-Livability-A-Case-Study-of-Heliopolis.pdf?origin=journalDetail&amp;_tp=eyJwYWdlIjoiam91cm5hbERldGFpbCJ9</w:t>
        </w:r>
      </w:hyperlink>
    </w:p>
    <w:p w14:paraId="21F50DC8" w14:textId="77777777" w:rsidR="00CD0B8C" w:rsidRPr="00FC75C4" w:rsidRDefault="00000000" w:rsidP="00A324F8">
      <w:pPr>
        <w:spacing w:before="240" w:after="240" w:line="360" w:lineRule="auto"/>
        <w:jc w:val="both"/>
        <w:rPr>
          <w:sz w:val="24"/>
          <w:szCs w:val="24"/>
        </w:rPr>
      </w:pPr>
      <w:r w:rsidRPr="00FC75C4">
        <w:rPr>
          <w:color w:val="222222"/>
          <w:sz w:val="24"/>
          <w:szCs w:val="24"/>
          <w:highlight w:val="white"/>
        </w:rPr>
        <w:t>Rubio, R.M., Suárez-Rojas, G., Albarrán-Godínez, A., De León-Rodríguez, S.G., Aguilar-Flores, C., Fonseca-Montaño, M., Téllez-</w:t>
      </w:r>
      <w:proofErr w:type="spellStart"/>
      <w:r w:rsidRPr="00FC75C4">
        <w:rPr>
          <w:color w:val="222222"/>
          <w:sz w:val="24"/>
          <w:szCs w:val="24"/>
          <w:highlight w:val="white"/>
        </w:rPr>
        <w:t>Sütterlin</w:t>
      </w:r>
      <w:proofErr w:type="spellEnd"/>
      <w:r w:rsidRPr="00FC75C4">
        <w:rPr>
          <w:color w:val="222222"/>
          <w:sz w:val="24"/>
          <w:szCs w:val="24"/>
          <w:highlight w:val="white"/>
        </w:rPr>
        <w:t xml:space="preserve">, M., de Los Santos-Carmona, S.V., Guzmán-Barrenechea, K., Candanedo-González, F. and Soto-Perez-de-Celis, E., 2025. The transcription factor Helios restrains the anti-tumor capacity of CD8+ T cells. </w:t>
      </w:r>
      <w:r w:rsidRPr="00FC75C4">
        <w:rPr>
          <w:i/>
          <w:iCs/>
          <w:color w:val="222222"/>
          <w:sz w:val="24"/>
          <w:szCs w:val="24"/>
          <w:highlight w:val="white"/>
        </w:rPr>
        <w:t>Cell Reports</w:t>
      </w:r>
      <w:r w:rsidRPr="00FC75C4">
        <w:rPr>
          <w:color w:val="222222"/>
          <w:sz w:val="24"/>
          <w:szCs w:val="24"/>
          <w:highlight w:val="white"/>
        </w:rPr>
        <w:t xml:space="preserve">, </w:t>
      </w:r>
      <w:r w:rsidRPr="00FC75C4">
        <w:rPr>
          <w:i/>
          <w:iCs/>
          <w:color w:val="222222"/>
          <w:sz w:val="24"/>
          <w:szCs w:val="24"/>
          <w:highlight w:val="white"/>
        </w:rPr>
        <w:t>44</w:t>
      </w:r>
      <w:r w:rsidRPr="00FC75C4">
        <w:rPr>
          <w:color w:val="222222"/>
          <w:sz w:val="24"/>
          <w:szCs w:val="24"/>
          <w:highlight w:val="white"/>
        </w:rPr>
        <w:t>(12).</w:t>
      </w:r>
      <w:r w:rsidRPr="00FC75C4">
        <w:rPr>
          <w:sz w:val="24"/>
          <w:szCs w:val="24"/>
        </w:rPr>
        <w:t xml:space="preserve"> </w:t>
      </w:r>
      <w:hyperlink r:id="rId13">
        <w:r w:rsidR="00CD0B8C" w:rsidRPr="00FC75C4">
          <w:rPr>
            <w:color w:val="1155CC"/>
            <w:sz w:val="24"/>
            <w:szCs w:val="24"/>
            <w:u w:val="single"/>
          </w:rPr>
          <w:t>https://www.cell.com/cell-reports/fulltext/S2211-1247(25)01452-4</w:t>
        </w:r>
      </w:hyperlink>
    </w:p>
    <w:p w14:paraId="511E8008" w14:textId="77777777" w:rsidR="00CD0B8C" w:rsidRPr="00FC75C4" w:rsidRDefault="00000000" w:rsidP="00A324F8">
      <w:pPr>
        <w:spacing w:before="240" w:after="240" w:line="360" w:lineRule="auto"/>
        <w:jc w:val="both"/>
        <w:rPr>
          <w:sz w:val="24"/>
          <w:szCs w:val="24"/>
        </w:rPr>
      </w:pPr>
      <w:r w:rsidRPr="00FC75C4">
        <w:rPr>
          <w:color w:val="222222"/>
          <w:sz w:val="24"/>
          <w:szCs w:val="24"/>
          <w:highlight w:val="white"/>
        </w:rPr>
        <w:t xml:space="preserve">Sethu, S.S., 2025. SCADA-Based EMS Simulation for </w:t>
      </w:r>
      <w:proofErr w:type="spellStart"/>
      <w:r w:rsidRPr="00FC75C4">
        <w:rPr>
          <w:color w:val="222222"/>
          <w:sz w:val="24"/>
          <w:szCs w:val="24"/>
          <w:highlight w:val="white"/>
        </w:rPr>
        <w:t>Minimising</w:t>
      </w:r>
      <w:proofErr w:type="spellEnd"/>
      <w:r w:rsidRPr="00FC75C4">
        <w:rPr>
          <w:color w:val="222222"/>
          <w:sz w:val="24"/>
          <w:szCs w:val="24"/>
          <w:highlight w:val="white"/>
        </w:rPr>
        <w:t xml:space="preserve"> Grid Export and </w:t>
      </w:r>
      <w:proofErr w:type="spellStart"/>
      <w:r w:rsidRPr="00FC75C4">
        <w:rPr>
          <w:color w:val="222222"/>
          <w:sz w:val="24"/>
          <w:szCs w:val="24"/>
          <w:highlight w:val="white"/>
        </w:rPr>
        <w:t>Maximising</w:t>
      </w:r>
      <w:proofErr w:type="spellEnd"/>
      <w:r w:rsidRPr="00FC75C4">
        <w:rPr>
          <w:color w:val="222222"/>
          <w:sz w:val="24"/>
          <w:szCs w:val="24"/>
          <w:highlight w:val="white"/>
        </w:rPr>
        <w:t xml:space="preserve"> PV Self-Consumption for the </w:t>
      </w:r>
      <w:proofErr w:type="spellStart"/>
      <w:r w:rsidRPr="00FC75C4">
        <w:rPr>
          <w:color w:val="222222"/>
          <w:sz w:val="24"/>
          <w:szCs w:val="24"/>
          <w:highlight w:val="white"/>
        </w:rPr>
        <w:t>HelioS</w:t>
      </w:r>
      <w:proofErr w:type="spellEnd"/>
      <w:r w:rsidRPr="00FC75C4">
        <w:rPr>
          <w:color w:val="222222"/>
          <w:sz w:val="24"/>
          <w:szCs w:val="24"/>
          <w:highlight w:val="white"/>
        </w:rPr>
        <w:t xml:space="preserve"> Energy Hub.</w:t>
      </w:r>
      <w:r w:rsidRPr="00FC75C4">
        <w:rPr>
          <w:sz w:val="24"/>
          <w:szCs w:val="24"/>
        </w:rPr>
        <w:t xml:space="preserve"> </w:t>
      </w:r>
      <w:hyperlink r:id="rId14">
        <w:r w:rsidR="00CD0B8C" w:rsidRPr="00FC75C4">
          <w:rPr>
            <w:color w:val="1155CC"/>
            <w:sz w:val="24"/>
            <w:szCs w:val="24"/>
            <w:u w:val="single"/>
          </w:rPr>
          <w:t>https://www.diva-portal.org/smash/record.jsf?pid=diva2:1998551</w:t>
        </w:r>
      </w:hyperlink>
    </w:p>
    <w:p w14:paraId="1A228C99" w14:textId="77777777" w:rsidR="00CD0B8C" w:rsidRPr="00FC75C4" w:rsidRDefault="00000000" w:rsidP="00A324F8">
      <w:pPr>
        <w:spacing w:before="240" w:after="240" w:line="360" w:lineRule="auto"/>
        <w:jc w:val="both"/>
        <w:rPr>
          <w:sz w:val="24"/>
          <w:szCs w:val="24"/>
        </w:rPr>
      </w:pPr>
      <w:r w:rsidRPr="00FC75C4">
        <w:rPr>
          <w:color w:val="222222"/>
          <w:sz w:val="24"/>
          <w:szCs w:val="24"/>
          <w:highlight w:val="white"/>
        </w:rPr>
        <w:t xml:space="preserve">Kapsalis, A., 2022. Mobility and employment of refugee populations in the Greek region. </w:t>
      </w:r>
      <w:r w:rsidRPr="00FC75C4">
        <w:rPr>
          <w:i/>
          <w:iCs/>
          <w:color w:val="222222"/>
          <w:sz w:val="24"/>
          <w:szCs w:val="24"/>
          <w:highlight w:val="white"/>
        </w:rPr>
        <w:t xml:space="preserve">International Organization for Migration. https://greece. </w:t>
      </w:r>
      <w:proofErr w:type="spellStart"/>
      <w:r w:rsidRPr="00FC75C4">
        <w:rPr>
          <w:i/>
          <w:iCs/>
          <w:color w:val="222222"/>
          <w:sz w:val="24"/>
          <w:szCs w:val="24"/>
          <w:highlight w:val="white"/>
        </w:rPr>
        <w:t>iom</w:t>
      </w:r>
      <w:proofErr w:type="spellEnd"/>
      <w:r w:rsidRPr="00FC75C4">
        <w:rPr>
          <w:i/>
          <w:iCs/>
          <w:color w:val="222222"/>
          <w:sz w:val="24"/>
          <w:szCs w:val="24"/>
          <w:highlight w:val="white"/>
        </w:rPr>
        <w:t>. int/sites/g/files/tmzbdl1086/files/documents/MOBILITY% 20AND% 20EMPLOYMENT_EN_online. pdf</w:t>
      </w:r>
      <w:r w:rsidRPr="00FC75C4">
        <w:rPr>
          <w:color w:val="222222"/>
          <w:sz w:val="24"/>
          <w:szCs w:val="24"/>
          <w:highlight w:val="white"/>
        </w:rPr>
        <w:t>.</w:t>
      </w:r>
      <w:r w:rsidRPr="00FC75C4">
        <w:rPr>
          <w:sz w:val="24"/>
          <w:szCs w:val="24"/>
        </w:rPr>
        <w:t xml:space="preserve"> </w:t>
      </w:r>
      <w:hyperlink r:id="rId15">
        <w:r w:rsidR="00CD0B8C" w:rsidRPr="00FC75C4">
          <w:rPr>
            <w:color w:val="1155CC"/>
            <w:sz w:val="24"/>
            <w:szCs w:val="24"/>
            <w:u w:val="single"/>
          </w:rPr>
          <w:t>https://greece.iom.int/sites/g/files/tmzbdl1086/files/MOBILITY%20AND%20EMPLOYMENT_HARD_COPY.pdf</w:t>
        </w:r>
      </w:hyperlink>
    </w:p>
    <w:p w14:paraId="3A788D51" w14:textId="77777777" w:rsidR="00CD0B8C" w:rsidRPr="00FC75C4" w:rsidRDefault="00000000" w:rsidP="00A324F8">
      <w:pPr>
        <w:spacing w:before="240" w:after="240" w:line="360" w:lineRule="auto"/>
        <w:jc w:val="both"/>
        <w:rPr>
          <w:sz w:val="24"/>
          <w:szCs w:val="24"/>
        </w:rPr>
      </w:pPr>
      <w:r w:rsidRPr="00FC75C4">
        <w:rPr>
          <w:color w:val="222222"/>
          <w:sz w:val="24"/>
          <w:szCs w:val="24"/>
          <w:highlight w:val="white"/>
        </w:rPr>
        <w:t>Tran, N.P.T., 2025. Strategic Recommendations for Enhancing the Development of Unique Tourism Products in Da Nang, Vietnam.</w:t>
      </w:r>
      <w:r w:rsidRPr="00FC75C4">
        <w:rPr>
          <w:sz w:val="24"/>
          <w:szCs w:val="24"/>
        </w:rPr>
        <w:t xml:space="preserve"> </w:t>
      </w:r>
      <w:hyperlink r:id="rId16">
        <w:r w:rsidR="00CD0B8C" w:rsidRPr="00FC75C4">
          <w:rPr>
            <w:color w:val="1155CC"/>
            <w:sz w:val="24"/>
            <w:szCs w:val="24"/>
            <w:u w:val="single"/>
          </w:rPr>
          <w:t>https://elib.vku.udn.vn/handle/123456789/5879</w:t>
        </w:r>
      </w:hyperlink>
    </w:p>
    <w:p w14:paraId="3DD23E0F" w14:textId="77777777" w:rsidR="00CD0B8C" w:rsidRPr="00FC75C4" w:rsidRDefault="00000000" w:rsidP="00A324F8">
      <w:pPr>
        <w:spacing w:before="240" w:after="240" w:line="360" w:lineRule="auto"/>
        <w:jc w:val="both"/>
        <w:rPr>
          <w:sz w:val="24"/>
          <w:szCs w:val="24"/>
        </w:rPr>
      </w:pPr>
      <w:r w:rsidRPr="00FC75C4">
        <w:rPr>
          <w:color w:val="222222"/>
          <w:sz w:val="24"/>
          <w:szCs w:val="24"/>
          <w:highlight w:val="white"/>
        </w:rPr>
        <w:t xml:space="preserve">Halbert, Y., 2025. Recapturing Houston for People. </w:t>
      </w:r>
      <w:r w:rsidRPr="00FC75C4">
        <w:rPr>
          <w:i/>
          <w:iCs/>
          <w:color w:val="222222"/>
          <w:sz w:val="24"/>
          <w:szCs w:val="24"/>
          <w:highlight w:val="white"/>
        </w:rPr>
        <w:t>VAS-Visionary Architecture Studies</w:t>
      </w:r>
      <w:r w:rsidRPr="00FC75C4">
        <w:rPr>
          <w:color w:val="222222"/>
          <w:sz w:val="24"/>
          <w:szCs w:val="24"/>
          <w:highlight w:val="white"/>
        </w:rPr>
        <w:t xml:space="preserve">, </w:t>
      </w:r>
      <w:r w:rsidRPr="00FC75C4">
        <w:rPr>
          <w:i/>
          <w:iCs/>
          <w:color w:val="222222"/>
          <w:sz w:val="24"/>
          <w:szCs w:val="24"/>
          <w:highlight w:val="white"/>
        </w:rPr>
        <w:t>1</w:t>
      </w:r>
      <w:r w:rsidRPr="00FC75C4">
        <w:rPr>
          <w:color w:val="222222"/>
          <w:sz w:val="24"/>
          <w:szCs w:val="24"/>
          <w:highlight w:val="white"/>
        </w:rPr>
        <w:t>(1), pp.70-77.</w:t>
      </w:r>
      <w:r w:rsidRPr="00FC75C4">
        <w:rPr>
          <w:sz w:val="24"/>
          <w:szCs w:val="24"/>
        </w:rPr>
        <w:t xml:space="preserve"> </w:t>
      </w:r>
      <w:hyperlink r:id="rId17">
        <w:r w:rsidR="00CD0B8C" w:rsidRPr="00FC75C4">
          <w:rPr>
            <w:color w:val="1155CC"/>
            <w:sz w:val="24"/>
            <w:szCs w:val="24"/>
            <w:u w:val="single"/>
          </w:rPr>
          <w:t>https://www.journals.wisethorough.com/index.php/VAS/article/view/1165</w:t>
        </w:r>
      </w:hyperlink>
    </w:p>
    <w:p w14:paraId="45A392ED" w14:textId="77777777" w:rsidR="00CD0B8C" w:rsidRPr="00FC75C4" w:rsidRDefault="00000000" w:rsidP="00A324F8">
      <w:pPr>
        <w:spacing w:before="240" w:after="240" w:line="360" w:lineRule="auto"/>
        <w:jc w:val="both"/>
        <w:rPr>
          <w:color w:val="222222"/>
          <w:sz w:val="24"/>
          <w:szCs w:val="24"/>
          <w:highlight w:val="white"/>
        </w:rPr>
      </w:pPr>
      <w:r w:rsidRPr="00FC75C4">
        <w:rPr>
          <w:color w:val="222222"/>
          <w:sz w:val="24"/>
          <w:szCs w:val="24"/>
          <w:highlight w:val="white"/>
        </w:rPr>
        <w:lastRenderedPageBreak/>
        <w:t xml:space="preserve">Jayme, A., Usta, B., Hamad, N., </w:t>
      </w:r>
      <w:proofErr w:type="spellStart"/>
      <w:r w:rsidRPr="00FC75C4">
        <w:rPr>
          <w:color w:val="222222"/>
          <w:sz w:val="24"/>
          <w:szCs w:val="24"/>
          <w:highlight w:val="white"/>
        </w:rPr>
        <w:t>Tahlyan</w:t>
      </w:r>
      <w:proofErr w:type="spellEnd"/>
      <w:r w:rsidRPr="00FC75C4">
        <w:rPr>
          <w:color w:val="222222"/>
          <w:sz w:val="24"/>
          <w:szCs w:val="24"/>
          <w:highlight w:val="white"/>
        </w:rPr>
        <w:t xml:space="preserve">, D., Johnson, B.L., </w:t>
      </w:r>
      <w:proofErr w:type="spellStart"/>
      <w:r w:rsidRPr="00FC75C4">
        <w:rPr>
          <w:color w:val="222222"/>
          <w:sz w:val="24"/>
          <w:szCs w:val="24"/>
          <w:highlight w:val="white"/>
        </w:rPr>
        <w:t>Mahmassani</w:t>
      </w:r>
      <w:proofErr w:type="spellEnd"/>
      <w:r w:rsidRPr="00FC75C4">
        <w:rPr>
          <w:color w:val="222222"/>
          <w:sz w:val="24"/>
          <w:szCs w:val="24"/>
          <w:highlight w:val="white"/>
        </w:rPr>
        <w:t xml:space="preserve">, H., Al-Qadi, I.L. and Quandt, J., 2023. Smart Mobility Blueprint for </w:t>
      </w:r>
      <w:proofErr w:type="spellStart"/>
      <w:r w:rsidRPr="00FC75C4">
        <w:rPr>
          <w:color w:val="222222"/>
          <w:sz w:val="24"/>
          <w:szCs w:val="24"/>
          <w:highlight w:val="white"/>
        </w:rPr>
        <w:t>Illinois.</w:t>
      </w:r>
      <w:hyperlink r:id="rId18">
        <w:r w:rsidR="00CD0B8C" w:rsidRPr="00FC75C4">
          <w:rPr>
            <w:color w:val="1155CC"/>
            <w:sz w:val="24"/>
            <w:szCs w:val="24"/>
            <w:highlight w:val="white"/>
            <w:u w:val="single"/>
          </w:rPr>
          <w:t>https</w:t>
        </w:r>
        <w:proofErr w:type="spellEnd"/>
        <w:r w:rsidR="00CD0B8C" w:rsidRPr="00FC75C4">
          <w:rPr>
            <w:color w:val="1155CC"/>
            <w:sz w:val="24"/>
            <w:szCs w:val="24"/>
            <w:highlight w:val="white"/>
            <w:u w:val="single"/>
          </w:rPr>
          <w:t>://rosap.ntl.bts.gov/view/dot/67595</w:t>
        </w:r>
      </w:hyperlink>
    </w:p>
    <w:p w14:paraId="2F4860E5" w14:textId="77777777" w:rsidR="00CD0B8C" w:rsidRPr="00FC75C4" w:rsidRDefault="00000000" w:rsidP="00A324F8">
      <w:pPr>
        <w:spacing w:before="240" w:after="240" w:line="360" w:lineRule="auto"/>
        <w:jc w:val="both"/>
        <w:rPr>
          <w:color w:val="222222"/>
          <w:sz w:val="24"/>
          <w:szCs w:val="24"/>
          <w:highlight w:val="white"/>
        </w:rPr>
      </w:pPr>
      <w:r w:rsidRPr="00FC75C4">
        <w:rPr>
          <w:color w:val="222222"/>
          <w:sz w:val="24"/>
          <w:szCs w:val="24"/>
          <w:highlight w:val="white"/>
        </w:rPr>
        <w:t xml:space="preserve">Danfulani, W.A. and </w:t>
      </w:r>
      <w:proofErr w:type="spellStart"/>
      <w:r w:rsidRPr="00FC75C4">
        <w:rPr>
          <w:color w:val="222222"/>
          <w:sz w:val="24"/>
          <w:szCs w:val="24"/>
          <w:highlight w:val="white"/>
        </w:rPr>
        <w:t>Gülseven</w:t>
      </w:r>
      <w:proofErr w:type="spellEnd"/>
      <w:r w:rsidRPr="00FC75C4">
        <w:rPr>
          <w:color w:val="222222"/>
          <w:sz w:val="24"/>
          <w:szCs w:val="24"/>
          <w:highlight w:val="white"/>
        </w:rPr>
        <w:t xml:space="preserve">, E., 2024. Economic Community of West African States (ECOWAS) public–private partnership (PPP) strategy to development. </w:t>
      </w:r>
      <w:r w:rsidRPr="00FC75C4">
        <w:rPr>
          <w:i/>
          <w:iCs/>
          <w:color w:val="222222"/>
          <w:sz w:val="24"/>
          <w:szCs w:val="24"/>
          <w:highlight w:val="white"/>
        </w:rPr>
        <w:t>Social Sciences</w:t>
      </w:r>
      <w:r w:rsidRPr="00FC75C4">
        <w:rPr>
          <w:color w:val="222222"/>
          <w:sz w:val="24"/>
          <w:szCs w:val="24"/>
          <w:highlight w:val="white"/>
        </w:rPr>
        <w:t xml:space="preserve">, </w:t>
      </w:r>
      <w:r w:rsidRPr="00FC75C4">
        <w:rPr>
          <w:i/>
          <w:iCs/>
          <w:color w:val="222222"/>
          <w:sz w:val="24"/>
          <w:szCs w:val="24"/>
          <w:highlight w:val="white"/>
        </w:rPr>
        <w:t>13</w:t>
      </w:r>
      <w:r w:rsidRPr="00FC75C4">
        <w:rPr>
          <w:color w:val="222222"/>
          <w:sz w:val="24"/>
          <w:szCs w:val="24"/>
          <w:highlight w:val="white"/>
        </w:rPr>
        <w:t>(10), p.531.</w:t>
      </w:r>
      <w:hyperlink r:id="rId19">
        <w:r w:rsidR="00CD0B8C" w:rsidRPr="00FC75C4">
          <w:rPr>
            <w:color w:val="1155CC"/>
            <w:sz w:val="24"/>
            <w:szCs w:val="24"/>
            <w:highlight w:val="white"/>
            <w:u w:val="single"/>
          </w:rPr>
          <w:t>https://www.mdpi.com/2076-0760/13/10/531</w:t>
        </w:r>
      </w:hyperlink>
    </w:p>
    <w:p w14:paraId="06BA0005" w14:textId="77777777" w:rsidR="00CD0B8C" w:rsidRPr="00FC75C4" w:rsidRDefault="00000000" w:rsidP="00A324F8">
      <w:pPr>
        <w:spacing w:before="240" w:after="240" w:line="360" w:lineRule="auto"/>
        <w:jc w:val="both"/>
        <w:rPr>
          <w:color w:val="222222"/>
          <w:sz w:val="24"/>
          <w:szCs w:val="24"/>
          <w:highlight w:val="white"/>
        </w:rPr>
      </w:pPr>
      <w:r w:rsidRPr="00FC75C4">
        <w:rPr>
          <w:color w:val="222222"/>
          <w:sz w:val="24"/>
          <w:szCs w:val="24"/>
          <w:highlight w:val="white"/>
        </w:rPr>
        <w:t xml:space="preserve">Cotter, T., Moreno, J.F., </w:t>
      </w:r>
      <w:proofErr w:type="spellStart"/>
      <w:r w:rsidRPr="00FC75C4">
        <w:rPr>
          <w:color w:val="222222"/>
          <w:sz w:val="24"/>
          <w:szCs w:val="24"/>
          <w:highlight w:val="white"/>
        </w:rPr>
        <w:t>Peliska</w:t>
      </w:r>
      <w:proofErr w:type="spellEnd"/>
      <w:r w:rsidRPr="00FC75C4">
        <w:rPr>
          <w:color w:val="222222"/>
          <w:sz w:val="24"/>
          <w:szCs w:val="24"/>
          <w:highlight w:val="white"/>
        </w:rPr>
        <w:t xml:space="preserve">, J., </w:t>
      </w:r>
      <w:proofErr w:type="spellStart"/>
      <w:r w:rsidRPr="00FC75C4">
        <w:rPr>
          <w:color w:val="222222"/>
          <w:sz w:val="24"/>
          <w:szCs w:val="24"/>
          <w:highlight w:val="white"/>
        </w:rPr>
        <w:t>Tilidetzke</w:t>
      </w:r>
      <w:proofErr w:type="spellEnd"/>
      <w:r w:rsidRPr="00FC75C4">
        <w:rPr>
          <w:color w:val="222222"/>
          <w:sz w:val="24"/>
          <w:szCs w:val="24"/>
          <w:highlight w:val="white"/>
        </w:rPr>
        <w:t>, J. and Van Dyk, A., 2026. Building the passage to success: West Pierce Street strategic plan.</w:t>
      </w:r>
      <w:hyperlink r:id="rId20">
        <w:r w:rsidR="00CD0B8C" w:rsidRPr="00FC75C4">
          <w:rPr>
            <w:color w:val="1155CC"/>
            <w:sz w:val="24"/>
            <w:szCs w:val="24"/>
            <w:highlight w:val="white"/>
            <w:u w:val="single"/>
          </w:rPr>
          <w:t>https://minds.wisconsin.edu/bitstream/handle/1793/97016/132173.pdf?sequence=1</w:t>
        </w:r>
      </w:hyperlink>
    </w:p>
    <w:p w14:paraId="289F7697" w14:textId="77777777" w:rsidR="00CD0B8C" w:rsidRPr="00FC75C4" w:rsidRDefault="00000000" w:rsidP="00A324F8">
      <w:pPr>
        <w:spacing w:before="240" w:after="240" w:line="360" w:lineRule="auto"/>
        <w:jc w:val="both"/>
        <w:rPr>
          <w:color w:val="222222"/>
          <w:sz w:val="24"/>
          <w:szCs w:val="24"/>
          <w:highlight w:val="white"/>
        </w:rPr>
      </w:pPr>
      <w:r w:rsidRPr="00FC75C4">
        <w:rPr>
          <w:color w:val="222222"/>
          <w:sz w:val="24"/>
          <w:szCs w:val="24"/>
          <w:highlight w:val="white"/>
        </w:rPr>
        <w:t xml:space="preserve"> ZAWIESKA, J., LODI, C., CHEIMARIOTIS, I., PIAZZA, F., RATAJ, M., STEPNIAK, M., GROSSO, M. and MAROTTA, A., 2025. Research and innovation in Smart Mobility in Europe. </w:t>
      </w:r>
      <w:hyperlink r:id="rId21">
        <w:r w:rsidR="00CD0B8C" w:rsidRPr="00FC75C4">
          <w:rPr>
            <w:color w:val="1155CC"/>
            <w:sz w:val="24"/>
            <w:szCs w:val="24"/>
            <w:highlight w:val="white"/>
            <w:u w:val="single"/>
          </w:rPr>
          <w:t>https://publications.jrc.ec.europa.eu/repository/handle/JRC143360</w:t>
        </w:r>
      </w:hyperlink>
    </w:p>
    <w:p w14:paraId="0895503B" w14:textId="77777777" w:rsidR="00CD0B8C" w:rsidRPr="00FC75C4" w:rsidRDefault="00000000" w:rsidP="00A324F8">
      <w:pPr>
        <w:spacing w:before="240" w:after="240" w:line="360" w:lineRule="auto"/>
        <w:jc w:val="both"/>
        <w:rPr>
          <w:sz w:val="24"/>
          <w:szCs w:val="24"/>
        </w:rPr>
      </w:pPr>
      <w:r w:rsidRPr="00FC75C4">
        <w:rPr>
          <w:color w:val="222222"/>
          <w:sz w:val="24"/>
          <w:szCs w:val="24"/>
          <w:highlight w:val="white"/>
        </w:rPr>
        <w:t xml:space="preserve">Queiroz Júnior, H.D.S., Celestino, M.A.D.S., Falcão, V.A., da Silva, F.G.F., Andrade, M.D.O. and Brasileiro, A., 2025. Analysis of the Influence of Transportation Infrastructure on Socio-Environmental Efficiency: Countries Case Studies. </w:t>
      </w:r>
      <w:r w:rsidRPr="00FC75C4">
        <w:rPr>
          <w:i/>
          <w:iCs/>
          <w:color w:val="222222"/>
          <w:sz w:val="24"/>
          <w:szCs w:val="24"/>
          <w:highlight w:val="white"/>
        </w:rPr>
        <w:t>Transportation Research Record</w:t>
      </w:r>
      <w:r w:rsidRPr="00FC75C4">
        <w:rPr>
          <w:color w:val="222222"/>
          <w:sz w:val="24"/>
          <w:szCs w:val="24"/>
          <w:highlight w:val="white"/>
        </w:rPr>
        <w:t xml:space="preserve">, </w:t>
      </w:r>
      <w:r w:rsidRPr="00FC75C4">
        <w:rPr>
          <w:i/>
          <w:iCs/>
          <w:color w:val="222222"/>
          <w:sz w:val="24"/>
          <w:szCs w:val="24"/>
          <w:highlight w:val="white"/>
        </w:rPr>
        <w:t>2679</w:t>
      </w:r>
      <w:r w:rsidRPr="00FC75C4">
        <w:rPr>
          <w:color w:val="222222"/>
          <w:sz w:val="24"/>
          <w:szCs w:val="24"/>
          <w:highlight w:val="white"/>
        </w:rPr>
        <w:t>(3), pp.899-917.</w:t>
      </w:r>
      <w:r w:rsidRPr="00FC75C4">
        <w:rPr>
          <w:sz w:val="24"/>
          <w:szCs w:val="24"/>
        </w:rPr>
        <w:t xml:space="preserve"> </w:t>
      </w:r>
      <w:hyperlink r:id="rId22">
        <w:r w:rsidR="00CD0B8C" w:rsidRPr="00FC75C4">
          <w:rPr>
            <w:color w:val="1155CC"/>
            <w:sz w:val="24"/>
            <w:szCs w:val="24"/>
            <w:u w:val="single"/>
          </w:rPr>
          <w:t>https://journals.sagepub.com/doi/abs/10.1177/03611981241284625</w:t>
        </w:r>
      </w:hyperlink>
    </w:p>
    <w:p w14:paraId="6333A4F3" w14:textId="77777777" w:rsidR="00CD0B8C" w:rsidRPr="00FC75C4" w:rsidRDefault="00000000" w:rsidP="00A324F8">
      <w:pPr>
        <w:spacing w:before="240" w:after="240" w:line="360" w:lineRule="auto"/>
        <w:jc w:val="both"/>
        <w:rPr>
          <w:color w:val="222222"/>
          <w:sz w:val="24"/>
          <w:szCs w:val="24"/>
          <w:highlight w:val="white"/>
        </w:rPr>
      </w:pPr>
      <w:r w:rsidRPr="00FC75C4">
        <w:rPr>
          <w:color w:val="222222"/>
          <w:sz w:val="24"/>
          <w:szCs w:val="24"/>
          <w:highlight w:val="white"/>
        </w:rPr>
        <w:t xml:space="preserve">Pushkar, S., 2026. LEED-EB V4-Certified Projects and the Built Environment in the USA. </w:t>
      </w:r>
      <w:r w:rsidRPr="00FC75C4">
        <w:rPr>
          <w:i/>
          <w:iCs/>
          <w:color w:val="222222"/>
          <w:sz w:val="24"/>
          <w:szCs w:val="24"/>
          <w:highlight w:val="white"/>
        </w:rPr>
        <w:t>Journal of Green Building</w:t>
      </w:r>
      <w:r w:rsidRPr="00FC75C4">
        <w:rPr>
          <w:color w:val="222222"/>
          <w:sz w:val="24"/>
          <w:szCs w:val="24"/>
          <w:highlight w:val="white"/>
        </w:rPr>
        <w:t xml:space="preserve">, </w:t>
      </w:r>
      <w:r w:rsidRPr="00FC75C4">
        <w:rPr>
          <w:i/>
          <w:iCs/>
          <w:color w:val="222222"/>
          <w:sz w:val="24"/>
          <w:szCs w:val="24"/>
          <w:highlight w:val="white"/>
        </w:rPr>
        <w:t>21</w:t>
      </w:r>
      <w:r w:rsidRPr="00FC75C4">
        <w:rPr>
          <w:color w:val="222222"/>
          <w:sz w:val="24"/>
          <w:szCs w:val="24"/>
          <w:highlight w:val="white"/>
        </w:rPr>
        <w:t>(2), pp.81-110.</w:t>
      </w:r>
      <w:hyperlink r:id="rId23">
        <w:r w:rsidR="00CD0B8C" w:rsidRPr="00FC75C4">
          <w:rPr>
            <w:color w:val="1155CC"/>
            <w:sz w:val="24"/>
            <w:szCs w:val="24"/>
            <w:highlight w:val="white"/>
            <w:u w:val="single"/>
          </w:rPr>
          <w:t>https://jgb.kglmeridian.com/view/journals/jgrb/21/2/article-p81.xml</w:t>
        </w:r>
      </w:hyperlink>
    </w:p>
    <w:p w14:paraId="4F4BDCFC" w14:textId="77777777" w:rsidR="00CD0B8C" w:rsidRPr="00FC75C4" w:rsidRDefault="00000000" w:rsidP="00A324F8">
      <w:pPr>
        <w:spacing w:before="240" w:after="240" w:line="360" w:lineRule="auto"/>
        <w:jc w:val="both"/>
        <w:rPr>
          <w:sz w:val="24"/>
          <w:szCs w:val="24"/>
        </w:rPr>
      </w:pPr>
      <w:proofErr w:type="spellStart"/>
      <w:r w:rsidRPr="00FC75C4">
        <w:rPr>
          <w:color w:val="222222"/>
          <w:sz w:val="24"/>
          <w:szCs w:val="24"/>
          <w:highlight w:val="white"/>
        </w:rPr>
        <w:t>Boura</w:t>
      </w:r>
      <w:proofErr w:type="spellEnd"/>
      <w:r w:rsidRPr="00FC75C4">
        <w:rPr>
          <w:color w:val="222222"/>
          <w:sz w:val="24"/>
          <w:szCs w:val="24"/>
          <w:highlight w:val="white"/>
        </w:rPr>
        <w:t>, S., The EU’s democracy and human rights promotion in the Southern Mediterranean and the role of Greece’s state.</w:t>
      </w:r>
      <w:r w:rsidRPr="00FC75C4">
        <w:rPr>
          <w:sz w:val="24"/>
          <w:szCs w:val="24"/>
        </w:rPr>
        <w:t xml:space="preserve"> </w:t>
      </w:r>
      <w:hyperlink r:id="rId24">
        <w:r w:rsidR="00CD0B8C" w:rsidRPr="00FC75C4">
          <w:rPr>
            <w:color w:val="1155CC"/>
            <w:sz w:val="24"/>
            <w:szCs w:val="24"/>
            <w:u w:val="single"/>
          </w:rPr>
          <w:t>https://www.lse.ac.uk/Hellenic-Observatory/Assets/Documents/HO-PhD-Symposia/The-10th-HO-PhD-Symposium/Symposium-Papers/3.6.pdf</w:t>
        </w:r>
      </w:hyperlink>
    </w:p>
    <w:p w14:paraId="2C69A02A" w14:textId="77777777" w:rsidR="00CD0B8C" w:rsidRPr="00FC75C4" w:rsidRDefault="00000000" w:rsidP="00A324F8">
      <w:pPr>
        <w:spacing w:before="240" w:after="240" w:line="360" w:lineRule="auto"/>
        <w:jc w:val="both"/>
        <w:rPr>
          <w:sz w:val="24"/>
          <w:szCs w:val="24"/>
        </w:rPr>
      </w:pPr>
      <w:r w:rsidRPr="00FC75C4">
        <w:rPr>
          <w:sz w:val="24"/>
          <w:szCs w:val="24"/>
        </w:rPr>
        <w:t xml:space="preserve"> </w:t>
      </w:r>
    </w:p>
    <w:p w14:paraId="6B324552" w14:textId="77777777" w:rsidR="00CD0B8C" w:rsidRPr="00FC75C4" w:rsidRDefault="00CD0B8C" w:rsidP="00A324F8">
      <w:pPr>
        <w:spacing w:before="240" w:after="240" w:line="360" w:lineRule="auto"/>
        <w:jc w:val="both"/>
        <w:rPr>
          <w:sz w:val="24"/>
          <w:szCs w:val="24"/>
        </w:rPr>
      </w:pPr>
    </w:p>
    <w:p w14:paraId="029A415F" w14:textId="77777777" w:rsidR="00CD0B8C" w:rsidRPr="00FC75C4" w:rsidRDefault="00CD0B8C" w:rsidP="00A324F8">
      <w:pPr>
        <w:spacing w:before="240" w:after="240" w:line="360" w:lineRule="auto"/>
        <w:jc w:val="both"/>
        <w:rPr>
          <w:sz w:val="24"/>
          <w:szCs w:val="24"/>
        </w:rPr>
      </w:pPr>
    </w:p>
    <w:sectPr w:rsidR="00CD0B8C" w:rsidRPr="00FC75C4" w:rsidSect="00A324F8">
      <w:footerReference w:type="default" r:id="rId2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5EA44" w14:textId="77777777" w:rsidR="00D3544D" w:rsidRDefault="00D3544D" w:rsidP="00A324F8">
      <w:pPr>
        <w:spacing w:line="240" w:lineRule="auto"/>
      </w:pPr>
      <w:r>
        <w:separator/>
      </w:r>
    </w:p>
  </w:endnote>
  <w:endnote w:type="continuationSeparator" w:id="0">
    <w:p w14:paraId="0485122E" w14:textId="77777777" w:rsidR="00D3544D" w:rsidRDefault="00D3544D" w:rsidP="00A324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3EF7889-305B-4C49-9B44-2AF43AA557F2}"/>
  </w:font>
  <w:font w:name="Cambria">
    <w:panose1 w:val="02040503050406030204"/>
    <w:charset w:val="00"/>
    <w:family w:val="roman"/>
    <w:pitch w:val="variable"/>
    <w:sig w:usb0="E00006FF" w:usb1="420024FF" w:usb2="02000000" w:usb3="00000000" w:csb0="0000019F" w:csb1="00000000"/>
    <w:embedRegular r:id="rId2" w:fontKey="{48F10AF1-2CEC-4A03-B4FB-0A232700021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4833535"/>
      <w:docPartObj>
        <w:docPartGallery w:val="Page Numbers (Bottom of Page)"/>
        <w:docPartUnique/>
      </w:docPartObj>
    </w:sdtPr>
    <w:sdtEndPr>
      <w:rPr>
        <w:noProof/>
      </w:rPr>
    </w:sdtEndPr>
    <w:sdtContent>
      <w:p w14:paraId="2E3A02B6" w14:textId="0ACBD906" w:rsidR="00A324F8" w:rsidRDefault="00A324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6F6AD1" w14:textId="77777777" w:rsidR="00A324F8" w:rsidRDefault="00A32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12518" w14:textId="77777777" w:rsidR="00D3544D" w:rsidRDefault="00D3544D" w:rsidP="00A324F8">
      <w:pPr>
        <w:spacing w:line="240" w:lineRule="auto"/>
      </w:pPr>
      <w:r>
        <w:separator/>
      </w:r>
    </w:p>
  </w:footnote>
  <w:footnote w:type="continuationSeparator" w:id="0">
    <w:p w14:paraId="01A3B385" w14:textId="77777777" w:rsidR="00D3544D" w:rsidRDefault="00D3544D" w:rsidP="00A324F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B8C"/>
    <w:rsid w:val="0013020E"/>
    <w:rsid w:val="00A324F8"/>
    <w:rsid w:val="00B15247"/>
    <w:rsid w:val="00CD0B8C"/>
    <w:rsid w:val="00D3544D"/>
    <w:rsid w:val="00E77CFF"/>
    <w:rsid w:val="00FC75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3F1C2"/>
  <w15:docId w15:val="{7DDD6B3D-993B-420C-8554-A8347F6A0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A324F8"/>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A324F8"/>
    <w:pPr>
      <w:spacing w:after="100"/>
    </w:pPr>
  </w:style>
  <w:style w:type="paragraph" w:styleId="TOC2">
    <w:name w:val="toc 2"/>
    <w:basedOn w:val="Normal"/>
    <w:next w:val="Normal"/>
    <w:autoRedefine/>
    <w:uiPriority w:val="39"/>
    <w:unhideWhenUsed/>
    <w:rsid w:val="00A324F8"/>
    <w:pPr>
      <w:spacing w:after="100"/>
      <w:ind w:left="220"/>
    </w:pPr>
  </w:style>
  <w:style w:type="paragraph" w:styleId="TOC3">
    <w:name w:val="toc 3"/>
    <w:basedOn w:val="Normal"/>
    <w:next w:val="Normal"/>
    <w:autoRedefine/>
    <w:uiPriority w:val="39"/>
    <w:unhideWhenUsed/>
    <w:rsid w:val="00A324F8"/>
    <w:pPr>
      <w:spacing w:after="100"/>
      <w:ind w:left="440"/>
    </w:pPr>
  </w:style>
  <w:style w:type="character" w:styleId="Hyperlink">
    <w:name w:val="Hyperlink"/>
    <w:basedOn w:val="DefaultParagraphFont"/>
    <w:uiPriority w:val="99"/>
    <w:unhideWhenUsed/>
    <w:rsid w:val="00A324F8"/>
    <w:rPr>
      <w:color w:val="0000FF" w:themeColor="hyperlink"/>
      <w:u w:val="single"/>
    </w:rPr>
  </w:style>
  <w:style w:type="paragraph" w:styleId="Header">
    <w:name w:val="header"/>
    <w:basedOn w:val="Normal"/>
    <w:link w:val="HeaderChar"/>
    <w:uiPriority w:val="99"/>
    <w:unhideWhenUsed/>
    <w:rsid w:val="00A324F8"/>
    <w:pPr>
      <w:tabs>
        <w:tab w:val="center" w:pos="4513"/>
        <w:tab w:val="right" w:pos="9026"/>
      </w:tabs>
      <w:spacing w:line="240" w:lineRule="auto"/>
    </w:pPr>
  </w:style>
  <w:style w:type="character" w:customStyle="1" w:styleId="HeaderChar">
    <w:name w:val="Header Char"/>
    <w:basedOn w:val="DefaultParagraphFont"/>
    <w:link w:val="Header"/>
    <w:uiPriority w:val="99"/>
    <w:rsid w:val="00A324F8"/>
  </w:style>
  <w:style w:type="paragraph" w:styleId="Footer">
    <w:name w:val="footer"/>
    <w:basedOn w:val="Normal"/>
    <w:link w:val="FooterChar"/>
    <w:uiPriority w:val="99"/>
    <w:unhideWhenUsed/>
    <w:rsid w:val="00A324F8"/>
    <w:pPr>
      <w:tabs>
        <w:tab w:val="center" w:pos="4513"/>
        <w:tab w:val="right" w:pos="9026"/>
      </w:tabs>
      <w:spacing w:line="240" w:lineRule="auto"/>
    </w:pPr>
  </w:style>
  <w:style w:type="character" w:customStyle="1" w:styleId="FooterChar">
    <w:name w:val="Footer Char"/>
    <w:basedOn w:val="DefaultParagraphFont"/>
    <w:link w:val="Footer"/>
    <w:uiPriority w:val="99"/>
    <w:rsid w:val="00A32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ell.com/cell-reports/fulltext/S2211-1247(25)01452-4" TargetMode="External"/><Relationship Id="rId18" Type="http://schemas.openxmlformats.org/officeDocument/2006/relationships/hyperlink" Target="https://rosap.ntl.bts.gov/view/dot/6759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publications.jrc.ec.europa.eu/repository/handle/JRC143360" TargetMode="External"/><Relationship Id="rId7" Type="http://schemas.openxmlformats.org/officeDocument/2006/relationships/image" Target="media/image1.png"/><Relationship Id="rId12" Type="http://schemas.openxmlformats.org/officeDocument/2006/relationships/hyperlink" Target="https://www.researchgate.net/profile/Tamer-Elserafi/publication/371979970_City_Growth_Challenges_as_a_Dilemma_between_Urban_Mobility_and_Livability_A_Case_Study_of_Heliopolis/links/64a3e0bc95bbbe0c6e0f12ce/City-Growth-Challenges-as-a-Dilemma-between-Urban-Mobility-and-Livability-A-Case-Study-of-Heliopolis.pdf?origin=journalDetail&amp;_tp=eyJwYWdlIjoiam91cm5hbERldGFpbCJ9" TargetMode="External"/><Relationship Id="rId17" Type="http://schemas.openxmlformats.org/officeDocument/2006/relationships/hyperlink" Target="https://www.journals.wisethorough.com/index.php/VAS/article/view/1165"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lib.vku.udn.vn/handle/123456789/5879" TargetMode="External"/><Relationship Id="rId20" Type="http://schemas.openxmlformats.org/officeDocument/2006/relationships/hyperlink" Target="https://minds.wisconsin.edu/bitstream/handle/1793/97016/132173.pdf?sequence=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lse.ac.uk/Hellenic-Observatory/Assets/Documents/HO-PhD-Symposia/The-10th-HO-PhD-Symposium/Symposium-Papers/3.6.pdf" TargetMode="External"/><Relationship Id="rId5" Type="http://schemas.openxmlformats.org/officeDocument/2006/relationships/footnotes" Target="footnotes.xml"/><Relationship Id="rId15" Type="http://schemas.openxmlformats.org/officeDocument/2006/relationships/hyperlink" Target="https://greece.iom.int/sites/g/files/tmzbdl1086/files/MOBILITY%20AND%20EMPLOYMENT_HARD_COPY.pdf" TargetMode="External"/><Relationship Id="rId23" Type="http://schemas.openxmlformats.org/officeDocument/2006/relationships/hyperlink" Target="https://jgb.kglmeridian.com/view/journals/jgrb/21/2/article-p81.xml" TargetMode="External"/><Relationship Id="rId10" Type="http://schemas.openxmlformats.org/officeDocument/2006/relationships/image" Target="media/image4.png"/><Relationship Id="rId19" Type="http://schemas.openxmlformats.org/officeDocument/2006/relationships/hyperlink" Target="https://www.mdpi.com/2076-0760/13/10/53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iva-portal.org/smash/record.jsf?pid=diva2:1998551" TargetMode="External"/><Relationship Id="rId22" Type="http://schemas.openxmlformats.org/officeDocument/2006/relationships/hyperlink" Target="https://journals.sagepub.com/doi/abs/10.1177/03611981241284625"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88CF1-AA19-4C2A-BBE5-0FECE7F90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4198</Words>
  <Characters>23934</Characters>
  <Application>Microsoft Office Word</Application>
  <DocSecurity>0</DocSecurity>
  <Lines>199</Lines>
  <Paragraphs>56</Paragraphs>
  <ScaleCrop>false</ScaleCrop>
  <Company/>
  <LinksUpToDate>false</LinksUpToDate>
  <CharactersWithSpaces>28076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Nakul</dc:creator>
  <cp:lastModifiedBy>omin dihora</cp:lastModifiedBy>
  <cp:revision>2</cp:revision>
  <dcterms:created xsi:type="dcterms:W3CDTF">2026-06-23T16:04:00Z</dcterms:created>
  <dcterms:modified xsi:type="dcterms:W3CDTF">2026-06-23T16:04:00Z</dcterms:modified>
</cp:coreProperties>
</file>