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0" w:rightFromText="180" w:vertAnchor="text" w:horzAnchor="page" w:tblpX="993" w:tblpY="320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8541"/>
      </w:tblGrid>
      <w:tr w:rsidR="004B7E44" w14:paraId="19A97D8C" w14:textId="77777777" w:rsidTr="004B7E44">
        <w:trPr>
          <w:trHeight w:val="2536"/>
        </w:trPr>
        <w:tc>
          <w:tcPr>
            <w:tcW w:w="8541" w:type="dxa"/>
            <w:tcBorders>
              <w:top w:val="nil"/>
              <w:left w:val="nil"/>
              <w:bottom w:val="nil"/>
              <w:right w:val="nil"/>
            </w:tcBorders>
          </w:tcPr>
          <w:p w14:paraId="70A8229B" w14:textId="42606925" w:rsidR="004B7E44" w:rsidRDefault="002970EF" w:rsidP="004B7E44">
            <w:r>
              <w:rPr>
                <w:noProof/>
                <w:lang w:bidi="en-GB"/>
              </w:rPr>
              <mc:AlternateContent>
                <mc:Choice Requires="wps">
                  <w:drawing>
                    <wp:anchor distT="0" distB="0" distL="114300" distR="114300" simplePos="0" relativeHeight="251670528" behindDoc="0" locked="0" layoutInCell="1" allowOverlap="1" wp14:anchorId="560ED1B2" wp14:editId="00320A79">
                      <wp:simplePos x="0" y="0"/>
                      <wp:positionH relativeFrom="column">
                        <wp:posOffset>-315595</wp:posOffset>
                      </wp:positionH>
                      <wp:positionV relativeFrom="paragraph">
                        <wp:posOffset>1905</wp:posOffset>
                      </wp:positionV>
                      <wp:extent cx="6229350" cy="1857375"/>
                      <wp:effectExtent l="0" t="0" r="0" b="0"/>
                      <wp:wrapNone/>
                      <wp:docPr id="8" name="Text Box 8"/>
                      <wp:cNvGraphicFramePr/>
                      <a:graphic xmlns:a="http://schemas.openxmlformats.org/drawingml/2006/main">
                        <a:graphicData uri="http://schemas.microsoft.com/office/word/2010/wordprocessingShape">
                          <wps:wsp>
                            <wps:cNvSpPr txBox="1"/>
                            <wps:spPr>
                              <a:xfrm>
                                <a:off x="0" y="0"/>
                                <a:ext cx="6229350" cy="1857375"/>
                              </a:xfrm>
                              <a:prstGeom prst="rect">
                                <a:avLst/>
                              </a:prstGeom>
                              <a:noFill/>
                              <a:ln w="6350">
                                <a:noFill/>
                              </a:ln>
                            </wps:spPr>
                            <wps:txbx>
                              <w:txbxContent>
                                <w:p w14:paraId="57E02E1D" w14:textId="09697EFB" w:rsidR="002970EF" w:rsidRPr="00C54FFC" w:rsidRDefault="008F36E2" w:rsidP="002970EF">
                                  <w:pPr>
                                    <w:pStyle w:val="Title"/>
                                    <w:rPr>
                                      <w:rFonts w:ascii="Times New Roman" w:hAnsi="Times New Roman"/>
                                      <w:bCs/>
                                      <w:color w:val="auto"/>
                                      <w:sz w:val="72"/>
                                      <w:szCs w:val="72"/>
                                      <w:lang w:bidi="en-GB"/>
                                    </w:rPr>
                                  </w:pPr>
                                  <w:r w:rsidRPr="008F36E2">
                                    <w:rPr>
                                      <w:rFonts w:ascii="Times New Roman" w:hAnsi="Times New Roman"/>
                                      <w:bCs/>
                                      <w:color w:val="auto"/>
                                      <w:sz w:val="72"/>
                                      <w:szCs w:val="72"/>
                                      <w:lang w:bidi="en-GB"/>
                                    </w:rPr>
                                    <w:t xml:space="preserve">Resourcing and Talent Management </w:t>
                                  </w:r>
                                  <w:r w:rsidR="002970EF" w:rsidRPr="00C54FFC">
                                    <w:rPr>
                                      <w:rFonts w:ascii="Times New Roman" w:hAnsi="Times New Roman"/>
                                      <w:bCs/>
                                      <w:color w:val="auto"/>
                                      <w:sz w:val="72"/>
                                      <w:szCs w:val="72"/>
                                      <w:lang w:bidi="en-GB"/>
                                    </w:rPr>
                                    <w:t>(</w:t>
                                  </w:r>
                                  <w:r w:rsidRPr="008F36E2">
                                    <w:rPr>
                                      <w:rFonts w:ascii="Times New Roman" w:hAnsi="Times New Roman"/>
                                      <w:bCs/>
                                      <w:color w:val="auto"/>
                                      <w:sz w:val="72"/>
                                      <w:szCs w:val="72"/>
                                      <w:lang w:bidi="en-GB"/>
                                    </w:rPr>
                                    <w:t>BMHR7015</w:t>
                                  </w:r>
                                  <w:r w:rsidR="002970EF" w:rsidRPr="00C54FFC">
                                    <w:rPr>
                                      <w:rFonts w:ascii="Times New Roman" w:hAnsi="Times New Roman"/>
                                      <w:bCs/>
                                      <w:color w:val="auto"/>
                                      <w:sz w:val="72"/>
                                      <w:szCs w:val="72"/>
                                      <w:lang w:bidi="en-GB"/>
                                    </w:rPr>
                                    <w:t>)</w:t>
                                  </w:r>
                                </w:p>
                                <w:p w14:paraId="4E55FEA1" w14:textId="77777777" w:rsidR="002970EF" w:rsidRDefault="002970EF" w:rsidP="002970EF">
                                  <w:pPr>
                                    <w:pStyle w:val="Title"/>
                                    <w:rPr>
                                      <w:lang w:bidi="en-GB"/>
                                    </w:rPr>
                                  </w:pPr>
                                </w:p>
                                <w:p w14:paraId="54163623" w14:textId="77777777" w:rsidR="002970EF" w:rsidRPr="004B7E44" w:rsidRDefault="002970EF" w:rsidP="002970EF">
                                  <w:pPr>
                                    <w:pStyle w:val="Title"/>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60ED1B2" id="_x0000_t202" coordsize="21600,21600" o:spt="202" path="m,l,21600r21600,l21600,xe">
                      <v:stroke joinstyle="miter"/>
                      <v:path gradientshapeok="t" o:connecttype="rect"/>
                    </v:shapetype>
                    <v:shape id="Text Box 8" o:spid="_x0000_s1026" type="#_x0000_t202" style="position:absolute;margin-left:-24.85pt;margin-top:.15pt;width:490.5pt;height:146.2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" filled="f" stroked="f" strokeweight=".5pt">
                      <v:textbox>
                        <w:txbxContent>
                          <w:p w14:paraId="57E02E1D" w14:textId="09697EFB" w:rsidR="002970EF" w:rsidRPr="00C54FFC" w:rsidRDefault="008F36E2" w:rsidP="002970EF">
                            <w:pPr>
                              <w:pStyle w:val="Title"/>
                              <w:rPr>
                                <w:rFonts w:ascii="Times New Roman" w:hAnsi="Times New Roman"/>
                                <w:bCs/>
                                <w:color w:val="auto"/>
                                <w:sz w:val="72"/>
                                <w:szCs w:val="72"/>
                                <w:lang w:bidi="en-GB"/>
                              </w:rPr>
                            </w:pPr>
                            <w:r w:rsidRPr="008F36E2">
                              <w:rPr>
                                <w:rFonts w:ascii="Times New Roman" w:hAnsi="Times New Roman"/>
                                <w:bCs/>
                                <w:color w:val="auto"/>
                                <w:sz w:val="72"/>
                                <w:szCs w:val="72"/>
                                <w:lang w:bidi="en-GB"/>
                              </w:rPr>
                              <w:t xml:space="preserve">Resourcing and Talent Management </w:t>
                            </w:r>
                            <w:r w:rsidR="002970EF" w:rsidRPr="00C54FFC">
                              <w:rPr>
                                <w:rFonts w:ascii="Times New Roman" w:hAnsi="Times New Roman"/>
                                <w:bCs/>
                                <w:color w:val="auto"/>
                                <w:sz w:val="72"/>
                                <w:szCs w:val="72"/>
                                <w:lang w:bidi="en-GB"/>
                              </w:rPr>
                              <w:t>(</w:t>
                            </w:r>
                            <w:r w:rsidRPr="008F36E2">
                              <w:rPr>
                                <w:rFonts w:ascii="Times New Roman" w:hAnsi="Times New Roman"/>
                                <w:bCs/>
                                <w:color w:val="auto"/>
                                <w:sz w:val="72"/>
                                <w:szCs w:val="72"/>
                                <w:lang w:bidi="en-GB"/>
                              </w:rPr>
                              <w:t>BMHR7015</w:t>
                            </w:r>
                            <w:r w:rsidR="002970EF" w:rsidRPr="00C54FFC">
                              <w:rPr>
                                <w:rFonts w:ascii="Times New Roman" w:hAnsi="Times New Roman"/>
                                <w:bCs/>
                                <w:color w:val="auto"/>
                                <w:sz w:val="72"/>
                                <w:szCs w:val="72"/>
                                <w:lang w:bidi="en-GB"/>
                              </w:rPr>
                              <w:t>)</w:t>
                            </w:r>
                          </w:p>
                          <w:p w14:paraId="4E55FEA1" w14:textId="77777777" w:rsidR="002970EF" w:rsidRDefault="002970EF" w:rsidP="002970EF">
                            <w:pPr>
                              <w:pStyle w:val="Title"/>
                              <w:rPr>
                                <w:lang w:bidi="en-GB"/>
                              </w:rPr>
                            </w:pPr>
                          </w:p>
                          <w:p w14:paraId="54163623" w14:textId="77777777" w:rsidR="002970EF" w:rsidRPr="004B7E44" w:rsidRDefault="002970EF" w:rsidP="002970EF">
                            <w:pPr>
                              <w:pStyle w:val="Title"/>
                            </w:pPr>
                          </w:p>
                        </w:txbxContent>
                      </v:textbox>
                    </v:shape>
                  </w:pict>
                </mc:Fallback>
              </mc:AlternateContent>
            </w:r>
          </w:p>
          <w:p w14:paraId="7D448A51" w14:textId="7E94D4CC" w:rsidR="004B7E44" w:rsidRDefault="004B7E44" w:rsidP="004B7E44"/>
          <w:p w14:paraId="497B48ED" w14:textId="415D235B" w:rsidR="004B7E44" w:rsidRDefault="004B7E44" w:rsidP="004B7E44"/>
        </w:tc>
      </w:tr>
      <w:tr w:rsidR="004B7E44" w14:paraId="7A8D4293" w14:textId="77777777" w:rsidTr="004B7E44">
        <w:trPr>
          <w:trHeight w:val="3814"/>
        </w:trPr>
        <w:tc>
          <w:tcPr>
            <w:tcW w:w="8541" w:type="dxa"/>
            <w:tcBorders>
              <w:top w:val="nil"/>
              <w:left w:val="nil"/>
              <w:bottom w:val="nil"/>
              <w:right w:val="nil"/>
            </w:tcBorders>
            <w:vAlign w:val="bottom"/>
          </w:tcPr>
          <w:p w14:paraId="03129290" w14:textId="063F79A6" w:rsidR="004B7E44" w:rsidRDefault="009A3037" w:rsidP="00684500">
            <w:r>
              <w:rPr>
                <w:noProof/>
                <w:lang w:bidi="en-GB"/>
              </w:rPr>
              <mc:AlternateContent>
                <mc:Choice Requires="wps">
                  <w:drawing>
                    <wp:anchor distT="0" distB="0" distL="114300" distR="114300" simplePos="0" relativeHeight="251665408" behindDoc="0" locked="0" layoutInCell="1" allowOverlap="1" wp14:anchorId="6723B0A2" wp14:editId="111B3A11">
                      <wp:simplePos x="0" y="0"/>
                      <wp:positionH relativeFrom="column">
                        <wp:posOffset>-136525</wp:posOffset>
                      </wp:positionH>
                      <wp:positionV relativeFrom="paragraph">
                        <wp:posOffset>769620</wp:posOffset>
                      </wp:positionV>
                      <wp:extent cx="785495" cy="0"/>
                      <wp:effectExtent l="0" t="38100" r="52705" b="38100"/>
                      <wp:wrapNone/>
                      <wp:docPr id="5" name="Straight Connector 5" descr="text divider"/>
                      <wp:cNvGraphicFramePr/>
                      <a:graphic xmlns:a="http://schemas.openxmlformats.org/drawingml/2006/main">
                        <a:graphicData uri="http://schemas.microsoft.com/office/word/2010/wordprocessingShape">
                          <wps:wsp>
                            <wps:cNvCnPr/>
                            <wps:spPr>
                              <a:xfrm>
                                <a:off x="0" y="0"/>
                                <a:ext cx="785495" cy="0"/>
                              </a:xfrm>
                              <a:prstGeom prst="line">
                                <a:avLst/>
                              </a:prstGeom>
                              <a:ln w="762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2B01261" id="Straight Connector 5" o:spid="_x0000_s1026" alt="text divider" style="position:absolute;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0.75pt,60.6pt" to="51.1pt,60.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" strokecolor="#161718 [3213]" strokeweight="6pt"/>
                  </w:pict>
                </mc:Fallback>
              </mc:AlternateContent>
            </w:r>
            <w:r>
              <w:rPr>
                <w:noProof/>
                <w:lang w:bidi="en-GB"/>
              </w:rPr>
              <mc:AlternateContent>
                <mc:Choice Requires="wps">
                  <w:drawing>
                    <wp:anchor distT="0" distB="0" distL="114300" distR="114300" simplePos="0" relativeHeight="251659264" behindDoc="1" locked="0" layoutInCell="1" allowOverlap="1" wp14:anchorId="7B5FFDB6" wp14:editId="0716B110">
                      <wp:simplePos x="0" y="0"/>
                      <wp:positionH relativeFrom="page">
                        <wp:posOffset>-629920</wp:posOffset>
                      </wp:positionH>
                      <wp:positionV relativeFrom="margin">
                        <wp:posOffset>-1970405</wp:posOffset>
                      </wp:positionV>
                      <wp:extent cx="7115175" cy="5270500"/>
                      <wp:effectExtent l="0" t="0" r="9525" b="6350"/>
                      <wp:wrapNone/>
                      <wp:docPr id="2" name="Rectangle 2" descr="coloured rectangle"/>
                      <wp:cNvGraphicFramePr/>
                      <a:graphic xmlns:a="http://schemas.openxmlformats.org/drawingml/2006/main">
                        <a:graphicData uri="http://schemas.microsoft.com/office/word/2010/wordprocessingShape">
                          <wps:wsp>
                            <wps:cNvSpPr/>
                            <wps:spPr>
                              <a:xfrm>
                                <a:off x="0" y="0"/>
                                <a:ext cx="7115175" cy="5270500"/>
                              </a:xfrm>
                              <a:prstGeom prst="rect">
                                <a:avLst/>
                              </a:prstGeom>
                              <a:solidFill>
                                <a:srgbClr val="BDDEFF"/>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1D3E575" id="Rectangle 2" o:spid="_x0000_s1026" alt="coloured rectangle" style="position:absolute;margin-left:-49.6pt;margin-top:-155.15pt;width:560.25pt;height:41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" fillcolor="#bddeff" stroked="f" strokeweight="2pt">
                      <w10:wrap anchorx="page" anchory="margin"/>
                    </v:rect>
                  </w:pict>
                </mc:Fallback>
              </mc:AlternateContent>
            </w:r>
            <w:r w:rsidR="00684500">
              <w:rPr>
                <w:noProof/>
                <w:lang w:bidi="en-GB"/>
              </w:rPr>
              <mc:AlternateContent>
                <mc:Choice Requires="wps">
                  <w:drawing>
                    <wp:anchor distT="0" distB="0" distL="114300" distR="114300" simplePos="0" relativeHeight="251663360" behindDoc="0" locked="0" layoutInCell="1" allowOverlap="1" wp14:anchorId="29A41588" wp14:editId="13AF328F">
                      <wp:simplePos x="0" y="0"/>
                      <wp:positionH relativeFrom="column">
                        <wp:posOffset>-7620</wp:posOffset>
                      </wp:positionH>
                      <wp:positionV relativeFrom="paragraph">
                        <wp:posOffset>1792605</wp:posOffset>
                      </wp:positionV>
                      <wp:extent cx="5638800" cy="889000"/>
                      <wp:effectExtent l="0" t="0" r="0" b="6350"/>
                      <wp:wrapNone/>
                      <wp:docPr id="6" name="Text Box 6"/>
                      <wp:cNvGraphicFramePr/>
                      <a:graphic xmlns:a="http://schemas.openxmlformats.org/drawingml/2006/main">
                        <a:graphicData uri="http://schemas.microsoft.com/office/word/2010/wordprocessingShape">
                          <wps:wsp>
                            <wps:cNvSpPr txBox="1"/>
                            <wps:spPr>
                              <a:xfrm>
                                <a:off x="0" y="0"/>
                                <a:ext cx="5638800" cy="889000"/>
                              </a:xfrm>
                              <a:prstGeom prst="rect">
                                <a:avLst/>
                              </a:prstGeom>
                              <a:noFill/>
                              <a:ln w="6350">
                                <a:noFill/>
                              </a:ln>
                            </wps:spPr>
                            <wps:txbx>
                              <w:txbxContent>
                                <w:p w14:paraId="7BB3B606" w14:textId="129F503B" w:rsidR="004B7E44" w:rsidRPr="002E1954" w:rsidRDefault="004B7E44" w:rsidP="004B7E44">
                                  <w:pPr>
                                    <w:pStyle w:val="Heading1"/>
                                    <w:rPr>
                                      <w:rFonts w:ascii="Times New Roman" w:hAnsi="Times New Roman"/>
                                      <w:color w:val="auto"/>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9A41588" id="Text Box 6" o:spid="_x0000_s1027" type="#_x0000_t202" style="position:absolute;margin-left:-.6pt;margin-top:141.15pt;width:444pt;height:70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" filled="f" stroked="f" strokeweight=".5pt">
                      <v:textbox>
                        <w:txbxContent>
                          <w:p w14:paraId="7BB3B606" w14:textId="129F503B" w:rsidR="004B7E44" w:rsidRPr="002E1954" w:rsidRDefault="004B7E44" w:rsidP="004B7E44">
                            <w:pPr>
                              <w:pStyle w:val="Heading1"/>
                              <w:rPr>
                                <w:rFonts w:ascii="Times New Roman" w:hAnsi="Times New Roman"/>
                                <w:color w:val="auto"/>
                              </w:rPr>
                            </w:pPr>
                          </w:p>
                        </w:txbxContent>
                      </v:textbox>
                    </v:shape>
                  </w:pict>
                </mc:Fallback>
              </mc:AlternateContent>
            </w:r>
          </w:p>
        </w:tc>
      </w:tr>
    </w:tbl>
    <w:p w14:paraId="183FFE50" w14:textId="249331FA" w:rsidR="004B7E44" w:rsidRDefault="004B7E44" w:rsidP="004B7E44"/>
    <w:p w14:paraId="06EC88A4" w14:textId="77777777" w:rsidR="00F72B8E" w:rsidRDefault="009A3037" w:rsidP="00312ADA">
      <w:pPr>
        <w:rPr>
          <w:lang w:bidi="en-GB"/>
        </w:rPr>
      </w:pPr>
      <w:r>
        <w:rPr>
          <w:noProof/>
          <w:lang w:bidi="en-GB"/>
        </w:rPr>
        <mc:AlternateContent>
          <mc:Choice Requires="wps">
            <w:drawing>
              <wp:anchor distT="45720" distB="45720" distL="114300" distR="114300" simplePos="0" relativeHeight="251672576" behindDoc="0" locked="0" layoutInCell="1" allowOverlap="1" wp14:anchorId="6FC94F33" wp14:editId="2BAB75EE">
                <wp:simplePos x="0" y="0"/>
                <wp:positionH relativeFrom="margin">
                  <wp:posOffset>-436245</wp:posOffset>
                </wp:positionH>
                <wp:positionV relativeFrom="paragraph">
                  <wp:posOffset>4731385</wp:posOffset>
                </wp:positionV>
                <wp:extent cx="6657975" cy="1600200"/>
                <wp:effectExtent l="0" t="0" r="0"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57975" cy="1600200"/>
                        </a:xfrm>
                        <a:prstGeom prst="rect">
                          <a:avLst/>
                        </a:prstGeom>
                        <a:noFill/>
                        <a:ln w="9525">
                          <a:noFill/>
                          <a:miter lim="800000"/>
                          <a:headEnd/>
                          <a:tailEnd/>
                        </a:ln>
                      </wps:spPr>
                      <wps:txbx>
                        <w:txbxContent>
                          <w:p w14:paraId="08166C5F" w14:textId="7A978FA8" w:rsidR="002970EF" w:rsidRPr="009A3037" w:rsidRDefault="008F36E2">
                            <w:pPr>
                              <w:rPr>
                                <w:rFonts w:ascii="Times New Roman" w:hAnsi="Times New Roman" w:cs="Times New Roman"/>
                                <w:b/>
                                <w:bCs/>
                                <w:color w:val="auto"/>
                                <w:sz w:val="56"/>
                                <w:szCs w:val="56"/>
                              </w:rPr>
                            </w:pPr>
                            <w:r>
                              <w:rPr>
                                <w:rFonts w:ascii="Times New Roman" w:hAnsi="Times New Roman" w:cs="Times New Roman"/>
                                <w:color w:val="000000"/>
                                <w:sz w:val="56"/>
                                <w:szCs w:val="56"/>
                              </w:rPr>
                              <w:t xml:space="preserve">Report and recommendations for Talent Management </w:t>
                            </w:r>
                            <w:r w:rsidR="00713A5A">
                              <w:rPr>
                                <w:rFonts w:ascii="Times New Roman" w:hAnsi="Times New Roman" w:cs="Times New Roman"/>
                                <w:color w:val="000000"/>
                                <w:sz w:val="56"/>
                                <w:szCs w:val="56"/>
                              </w:rPr>
                              <w:t>S</w:t>
                            </w:r>
                            <w:r>
                              <w:rPr>
                                <w:rFonts w:ascii="Times New Roman" w:hAnsi="Times New Roman" w:cs="Times New Roman"/>
                                <w:color w:val="000000"/>
                                <w:sz w:val="56"/>
                                <w:szCs w:val="56"/>
                              </w:rPr>
                              <w:t>trategy at Neath Port Talbot Cou</w:t>
                            </w:r>
                            <w:r w:rsidR="00713A5A">
                              <w:rPr>
                                <w:rFonts w:ascii="Times New Roman" w:hAnsi="Times New Roman" w:cs="Times New Roman"/>
                                <w:color w:val="000000"/>
                                <w:sz w:val="56"/>
                                <w:szCs w:val="56"/>
                              </w:rPr>
                              <w:t>n</w:t>
                            </w:r>
                            <w:r>
                              <w:rPr>
                                <w:rFonts w:ascii="Times New Roman" w:hAnsi="Times New Roman" w:cs="Times New Roman"/>
                                <w:color w:val="000000"/>
                                <w:sz w:val="56"/>
                                <w:szCs w:val="56"/>
                              </w:rPr>
                              <w:t>cil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FC94F33" id="Text Box 2" o:spid="_x0000_s1028" type="#_x0000_t202" style="position:absolute;margin-left:-34.35pt;margin-top:372.55pt;width:524.25pt;height:126pt;z-index:25167257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" filled="f" stroked="f">
                <v:textbox>
                  <w:txbxContent>
                    <w:p w14:paraId="08166C5F" w14:textId="7A978FA8" w:rsidR="002970EF" w:rsidRPr="009A3037" w:rsidRDefault="008F36E2">
                      <w:pPr>
                        <w:rPr>
                          <w:rFonts w:ascii="Times New Roman" w:hAnsi="Times New Roman" w:cs="Times New Roman"/>
                          <w:b/>
                          <w:bCs/>
                          <w:color w:val="auto"/>
                          <w:sz w:val="56"/>
                          <w:szCs w:val="56"/>
                        </w:rPr>
                      </w:pPr>
                      <w:r>
                        <w:rPr>
                          <w:rFonts w:ascii="Times New Roman" w:hAnsi="Times New Roman" w:cs="Times New Roman"/>
                          <w:color w:val="000000"/>
                          <w:sz w:val="56"/>
                          <w:szCs w:val="56"/>
                        </w:rPr>
                        <w:t xml:space="preserve">Report and recommendations for Talent Management </w:t>
                      </w:r>
                      <w:r w:rsidR="00713A5A">
                        <w:rPr>
                          <w:rFonts w:ascii="Times New Roman" w:hAnsi="Times New Roman" w:cs="Times New Roman"/>
                          <w:color w:val="000000"/>
                          <w:sz w:val="56"/>
                          <w:szCs w:val="56"/>
                        </w:rPr>
                        <w:t>S</w:t>
                      </w:r>
                      <w:r>
                        <w:rPr>
                          <w:rFonts w:ascii="Times New Roman" w:hAnsi="Times New Roman" w:cs="Times New Roman"/>
                          <w:color w:val="000000"/>
                          <w:sz w:val="56"/>
                          <w:szCs w:val="56"/>
                        </w:rPr>
                        <w:t>trategy at Neath Port Talbot Cou</w:t>
                      </w:r>
                      <w:r w:rsidR="00713A5A">
                        <w:rPr>
                          <w:rFonts w:ascii="Times New Roman" w:hAnsi="Times New Roman" w:cs="Times New Roman"/>
                          <w:color w:val="000000"/>
                          <w:sz w:val="56"/>
                          <w:szCs w:val="56"/>
                        </w:rPr>
                        <w:t>n</w:t>
                      </w:r>
                      <w:r>
                        <w:rPr>
                          <w:rFonts w:ascii="Times New Roman" w:hAnsi="Times New Roman" w:cs="Times New Roman"/>
                          <w:color w:val="000000"/>
                          <w:sz w:val="56"/>
                          <w:szCs w:val="56"/>
                        </w:rPr>
                        <w:t>cil</w:t>
                      </w:r>
                    </w:p>
                  </w:txbxContent>
                </v:textbox>
                <w10:wrap anchorx="margin"/>
              </v:shape>
            </w:pict>
          </mc:Fallback>
        </mc:AlternateContent>
      </w:r>
      <w:r w:rsidR="00684500">
        <w:rPr>
          <w:noProof/>
          <w:lang w:bidi="en-GB"/>
        </w:rPr>
        <w:drawing>
          <wp:anchor distT="0" distB="0" distL="114300" distR="114300" simplePos="0" relativeHeight="251666432" behindDoc="0" locked="0" layoutInCell="1" allowOverlap="1" wp14:anchorId="5472E37E" wp14:editId="50EE2D19">
            <wp:simplePos x="0" y="0"/>
            <wp:positionH relativeFrom="margin">
              <wp:align>right</wp:align>
            </wp:positionH>
            <wp:positionV relativeFrom="paragraph">
              <wp:posOffset>7350760</wp:posOffset>
            </wp:positionV>
            <wp:extent cx="2832100" cy="1262380"/>
            <wp:effectExtent l="0" t="0" r="6350" b="0"/>
            <wp:wrapNone/>
            <wp:docPr id="1758326689" name="Picture 5"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8326689" name="Picture 5" descr="A close-up of a sign&#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832100" cy="1262380"/>
                    </a:xfrm>
                    <a:prstGeom prst="rect">
                      <a:avLst/>
                    </a:prstGeom>
                  </pic:spPr>
                </pic:pic>
              </a:graphicData>
            </a:graphic>
          </wp:anchor>
        </w:drawing>
      </w:r>
      <w:r w:rsidR="00684500">
        <w:rPr>
          <w:noProof/>
          <w:lang w:bidi="en-GB"/>
        </w:rPr>
        <mc:AlternateContent>
          <mc:Choice Requires="wps">
            <w:drawing>
              <wp:anchor distT="0" distB="0" distL="114300" distR="114300" simplePos="0" relativeHeight="251662336" behindDoc="0" locked="0" layoutInCell="1" allowOverlap="1" wp14:anchorId="601E89A9" wp14:editId="2B7544EB">
                <wp:simplePos x="0" y="0"/>
                <wp:positionH relativeFrom="margin">
                  <wp:align>left</wp:align>
                </wp:positionH>
                <wp:positionV relativeFrom="paragraph">
                  <wp:posOffset>7503160</wp:posOffset>
                </wp:positionV>
                <wp:extent cx="3670300" cy="1155700"/>
                <wp:effectExtent l="0" t="0" r="0" b="6350"/>
                <wp:wrapNone/>
                <wp:docPr id="7" name="Text Box 7"/>
                <wp:cNvGraphicFramePr/>
                <a:graphic xmlns:a="http://schemas.openxmlformats.org/drawingml/2006/main">
                  <a:graphicData uri="http://schemas.microsoft.com/office/word/2010/wordprocessingShape">
                    <wps:wsp>
                      <wps:cNvSpPr txBox="1"/>
                      <wps:spPr>
                        <a:xfrm>
                          <a:off x="0" y="0"/>
                          <a:ext cx="3670300" cy="1155700"/>
                        </a:xfrm>
                        <a:prstGeom prst="rect">
                          <a:avLst/>
                        </a:prstGeom>
                        <a:noFill/>
                        <a:ln w="6350">
                          <a:noFill/>
                        </a:ln>
                      </wps:spPr>
                      <wps:txbx>
                        <w:txbxContent>
                          <w:p w14:paraId="5B8B4A5E" w14:textId="10B6FFE2" w:rsidR="004B7E44" w:rsidRPr="00A9797E" w:rsidRDefault="007E61E7" w:rsidP="004B7E44">
                            <w:pPr>
                              <w:rPr>
                                <w:rFonts w:ascii="Times New Roman" w:hAnsi="Times New Roman" w:cs="Times New Roman"/>
                                <w:color w:val="auto"/>
                                <w:sz w:val="24"/>
                                <w:szCs w:val="24"/>
                                <w:lang w:bidi="en-GB"/>
                              </w:rPr>
                            </w:pPr>
                            <w:r w:rsidRPr="00A9797E">
                              <w:rPr>
                                <w:rFonts w:ascii="Times New Roman" w:hAnsi="Times New Roman" w:cs="Times New Roman"/>
                                <w:color w:val="auto"/>
                                <w:sz w:val="24"/>
                                <w:szCs w:val="24"/>
                                <w:lang w:bidi="en-GB"/>
                              </w:rPr>
                              <w:t>Laura Parry</w:t>
                            </w:r>
                            <w:r w:rsidR="002E1954" w:rsidRPr="00A9797E">
                              <w:rPr>
                                <w:rFonts w:ascii="Times New Roman" w:hAnsi="Times New Roman" w:cs="Times New Roman"/>
                                <w:color w:val="auto"/>
                                <w:sz w:val="24"/>
                                <w:szCs w:val="24"/>
                                <w:lang w:bidi="en-GB"/>
                              </w:rPr>
                              <w:t xml:space="preserve"> CIPD Associate 2240424</w:t>
                            </w:r>
                          </w:p>
                          <w:p w14:paraId="2ECE93AA" w14:textId="77777777" w:rsidR="002E1954" w:rsidRPr="00A9797E" w:rsidRDefault="002E1954" w:rsidP="004B7E44">
                            <w:pPr>
                              <w:rPr>
                                <w:rFonts w:ascii="Times New Roman" w:hAnsi="Times New Roman" w:cs="Times New Roman"/>
                                <w:color w:val="auto"/>
                                <w:sz w:val="24"/>
                                <w:szCs w:val="24"/>
                                <w:lang w:bidi="en-GB"/>
                              </w:rPr>
                            </w:pPr>
                          </w:p>
                          <w:p w14:paraId="306F1FAD" w14:textId="7E1C1E2E" w:rsidR="002E1954" w:rsidRDefault="00312ADA" w:rsidP="004B7E44">
                            <w:pPr>
                              <w:rPr>
                                <w:rFonts w:ascii="Times New Roman" w:hAnsi="Times New Roman" w:cs="Times New Roman"/>
                                <w:color w:val="auto"/>
                                <w:sz w:val="24"/>
                                <w:szCs w:val="24"/>
                                <w:lang w:bidi="en-GB"/>
                              </w:rPr>
                            </w:pPr>
                            <w:r>
                              <w:rPr>
                                <w:rFonts w:ascii="Times New Roman" w:hAnsi="Times New Roman" w:cs="Times New Roman"/>
                                <w:color w:val="auto"/>
                                <w:sz w:val="24"/>
                                <w:szCs w:val="24"/>
                                <w:lang w:bidi="en-GB"/>
                              </w:rPr>
                              <w:t>1</w:t>
                            </w:r>
                            <w:r w:rsidRPr="00312ADA">
                              <w:rPr>
                                <w:rFonts w:ascii="Times New Roman" w:hAnsi="Times New Roman" w:cs="Times New Roman"/>
                                <w:color w:val="auto"/>
                                <w:sz w:val="24"/>
                                <w:szCs w:val="24"/>
                                <w:vertAlign w:val="superscript"/>
                                <w:lang w:bidi="en-GB"/>
                              </w:rPr>
                              <w:t>st</w:t>
                            </w:r>
                            <w:r>
                              <w:rPr>
                                <w:rFonts w:ascii="Times New Roman" w:hAnsi="Times New Roman" w:cs="Times New Roman"/>
                                <w:color w:val="auto"/>
                                <w:sz w:val="24"/>
                                <w:szCs w:val="24"/>
                                <w:lang w:bidi="en-GB"/>
                              </w:rPr>
                              <w:t xml:space="preserve"> </w:t>
                            </w:r>
                            <w:r w:rsidR="008F36E2">
                              <w:rPr>
                                <w:rFonts w:ascii="Times New Roman" w:hAnsi="Times New Roman" w:cs="Times New Roman"/>
                                <w:color w:val="auto"/>
                                <w:sz w:val="24"/>
                                <w:szCs w:val="24"/>
                                <w:lang w:bidi="en-GB"/>
                              </w:rPr>
                              <w:t>October</w:t>
                            </w:r>
                            <w:r w:rsidR="00115B42">
                              <w:rPr>
                                <w:rFonts w:ascii="Times New Roman" w:hAnsi="Times New Roman" w:cs="Times New Roman"/>
                                <w:color w:val="auto"/>
                                <w:sz w:val="24"/>
                                <w:szCs w:val="24"/>
                                <w:lang w:bidi="en-GB"/>
                              </w:rPr>
                              <w:t xml:space="preserve"> 2025</w:t>
                            </w:r>
                          </w:p>
                          <w:p w14:paraId="527CECC7" w14:textId="77777777" w:rsidR="00684500" w:rsidRDefault="00684500" w:rsidP="004B7E44">
                            <w:pPr>
                              <w:rPr>
                                <w:rFonts w:ascii="Times New Roman" w:hAnsi="Times New Roman" w:cs="Times New Roman"/>
                                <w:color w:val="auto"/>
                                <w:sz w:val="24"/>
                                <w:szCs w:val="24"/>
                                <w:lang w:bidi="en-GB"/>
                              </w:rPr>
                            </w:pPr>
                          </w:p>
                          <w:p w14:paraId="645FB002" w14:textId="34F8FE0F" w:rsidR="00684500" w:rsidRPr="00A9797E" w:rsidRDefault="00684500" w:rsidP="004B7E44">
                            <w:pPr>
                              <w:rPr>
                                <w:rFonts w:ascii="Times New Roman" w:hAnsi="Times New Roman" w:cs="Times New Roman"/>
                                <w:color w:val="auto"/>
                                <w:sz w:val="24"/>
                                <w:szCs w:val="24"/>
                              </w:rPr>
                            </w:pPr>
                            <w:r>
                              <w:rPr>
                                <w:rFonts w:ascii="Times New Roman" w:hAnsi="Times New Roman" w:cs="Times New Roman"/>
                                <w:color w:val="auto"/>
                                <w:sz w:val="24"/>
                                <w:szCs w:val="24"/>
                                <w:lang w:bidi="en-GB"/>
                              </w:rPr>
                              <w:t>Word Count</w:t>
                            </w:r>
                            <w:r w:rsidR="00FD1702">
                              <w:rPr>
                                <w:rFonts w:ascii="Times New Roman" w:hAnsi="Times New Roman" w:cs="Times New Roman"/>
                                <w:color w:val="auto"/>
                                <w:sz w:val="24"/>
                                <w:szCs w:val="24"/>
                                <w:lang w:bidi="en-GB"/>
                              </w:rPr>
                              <w:t xml:space="preserve">: </w:t>
                            </w:r>
                            <w:r w:rsidR="008F36E2">
                              <w:rPr>
                                <w:rFonts w:ascii="Times New Roman" w:hAnsi="Times New Roman" w:cs="Times New Roman"/>
                                <w:color w:val="auto"/>
                                <w:sz w:val="24"/>
                                <w:szCs w:val="24"/>
                                <w:lang w:bidi="en-GB"/>
                              </w:rPr>
                              <w:t>3</w:t>
                            </w:r>
                            <w:r w:rsidR="000C1959">
                              <w:rPr>
                                <w:rFonts w:ascii="Times New Roman" w:hAnsi="Times New Roman" w:cs="Times New Roman"/>
                                <w:color w:val="auto"/>
                                <w:sz w:val="24"/>
                                <w:szCs w:val="24"/>
                                <w:lang w:bidi="en-GB"/>
                              </w:rPr>
                              <w:t>8</w:t>
                            </w:r>
                            <w:r w:rsidR="00D0008F">
                              <w:rPr>
                                <w:rFonts w:ascii="Times New Roman" w:hAnsi="Times New Roman" w:cs="Times New Roman"/>
                                <w:color w:val="auto"/>
                                <w:sz w:val="24"/>
                                <w:szCs w:val="24"/>
                                <w:lang w:bidi="en-GB"/>
                              </w:rPr>
                              <w:t>50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01E89A9" id="Text Box 7" o:spid="_x0000_s1029" type="#_x0000_t202" style="position:absolute;margin-left:0;margin-top:590.8pt;width:289pt;height:91pt;z-index:25166233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" filled="f" stroked="f" strokeweight=".5pt">
                <v:textbox>
                  <w:txbxContent>
                    <w:p w14:paraId="5B8B4A5E" w14:textId="10B6FFE2" w:rsidR="004B7E44" w:rsidRPr="00A9797E" w:rsidRDefault="007E61E7" w:rsidP="004B7E44">
                      <w:pPr>
                        <w:rPr>
                          <w:rFonts w:ascii="Times New Roman" w:hAnsi="Times New Roman" w:cs="Times New Roman"/>
                          <w:color w:val="auto"/>
                          <w:sz w:val="24"/>
                          <w:szCs w:val="24"/>
                          <w:lang w:bidi="en-GB"/>
                        </w:rPr>
                      </w:pPr>
                      <w:r w:rsidRPr="00A9797E">
                        <w:rPr>
                          <w:rFonts w:ascii="Times New Roman" w:hAnsi="Times New Roman" w:cs="Times New Roman"/>
                          <w:color w:val="auto"/>
                          <w:sz w:val="24"/>
                          <w:szCs w:val="24"/>
                          <w:lang w:bidi="en-GB"/>
                        </w:rPr>
                        <w:t>Laura Parry</w:t>
                      </w:r>
                      <w:r w:rsidR="002E1954" w:rsidRPr="00A9797E">
                        <w:rPr>
                          <w:rFonts w:ascii="Times New Roman" w:hAnsi="Times New Roman" w:cs="Times New Roman"/>
                          <w:color w:val="auto"/>
                          <w:sz w:val="24"/>
                          <w:szCs w:val="24"/>
                          <w:lang w:bidi="en-GB"/>
                        </w:rPr>
                        <w:t xml:space="preserve"> CIPD Associate 2240424</w:t>
                      </w:r>
                    </w:p>
                    <w:p w14:paraId="2ECE93AA" w14:textId="77777777" w:rsidR="002E1954" w:rsidRPr="00A9797E" w:rsidRDefault="002E1954" w:rsidP="004B7E44">
                      <w:pPr>
                        <w:rPr>
                          <w:rFonts w:ascii="Times New Roman" w:hAnsi="Times New Roman" w:cs="Times New Roman"/>
                          <w:color w:val="auto"/>
                          <w:sz w:val="24"/>
                          <w:szCs w:val="24"/>
                          <w:lang w:bidi="en-GB"/>
                        </w:rPr>
                      </w:pPr>
                    </w:p>
                    <w:p w14:paraId="306F1FAD" w14:textId="7E1C1E2E" w:rsidR="002E1954" w:rsidRDefault="00312ADA" w:rsidP="004B7E44">
                      <w:pPr>
                        <w:rPr>
                          <w:rFonts w:ascii="Times New Roman" w:hAnsi="Times New Roman" w:cs="Times New Roman"/>
                          <w:color w:val="auto"/>
                          <w:sz w:val="24"/>
                          <w:szCs w:val="24"/>
                          <w:lang w:bidi="en-GB"/>
                        </w:rPr>
                      </w:pPr>
                      <w:r>
                        <w:rPr>
                          <w:rFonts w:ascii="Times New Roman" w:hAnsi="Times New Roman" w:cs="Times New Roman"/>
                          <w:color w:val="auto"/>
                          <w:sz w:val="24"/>
                          <w:szCs w:val="24"/>
                          <w:lang w:bidi="en-GB"/>
                        </w:rPr>
                        <w:t>1</w:t>
                      </w:r>
                      <w:r w:rsidRPr="00312ADA">
                        <w:rPr>
                          <w:rFonts w:ascii="Times New Roman" w:hAnsi="Times New Roman" w:cs="Times New Roman"/>
                          <w:color w:val="auto"/>
                          <w:sz w:val="24"/>
                          <w:szCs w:val="24"/>
                          <w:vertAlign w:val="superscript"/>
                          <w:lang w:bidi="en-GB"/>
                        </w:rPr>
                        <w:t>st</w:t>
                      </w:r>
                      <w:r>
                        <w:rPr>
                          <w:rFonts w:ascii="Times New Roman" w:hAnsi="Times New Roman" w:cs="Times New Roman"/>
                          <w:color w:val="auto"/>
                          <w:sz w:val="24"/>
                          <w:szCs w:val="24"/>
                          <w:lang w:bidi="en-GB"/>
                        </w:rPr>
                        <w:t xml:space="preserve"> </w:t>
                      </w:r>
                      <w:r w:rsidR="008F36E2">
                        <w:rPr>
                          <w:rFonts w:ascii="Times New Roman" w:hAnsi="Times New Roman" w:cs="Times New Roman"/>
                          <w:color w:val="auto"/>
                          <w:sz w:val="24"/>
                          <w:szCs w:val="24"/>
                          <w:lang w:bidi="en-GB"/>
                        </w:rPr>
                        <w:t>October</w:t>
                      </w:r>
                      <w:r w:rsidR="00115B42">
                        <w:rPr>
                          <w:rFonts w:ascii="Times New Roman" w:hAnsi="Times New Roman" w:cs="Times New Roman"/>
                          <w:color w:val="auto"/>
                          <w:sz w:val="24"/>
                          <w:szCs w:val="24"/>
                          <w:lang w:bidi="en-GB"/>
                        </w:rPr>
                        <w:t xml:space="preserve"> 2025</w:t>
                      </w:r>
                    </w:p>
                    <w:p w14:paraId="527CECC7" w14:textId="77777777" w:rsidR="00684500" w:rsidRDefault="00684500" w:rsidP="004B7E44">
                      <w:pPr>
                        <w:rPr>
                          <w:rFonts w:ascii="Times New Roman" w:hAnsi="Times New Roman" w:cs="Times New Roman"/>
                          <w:color w:val="auto"/>
                          <w:sz w:val="24"/>
                          <w:szCs w:val="24"/>
                          <w:lang w:bidi="en-GB"/>
                        </w:rPr>
                      </w:pPr>
                    </w:p>
                    <w:p w14:paraId="645FB002" w14:textId="34F8FE0F" w:rsidR="00684500" w:rsidRPr="00A9797E" w:rsidRDefault="00684500" w:rsidP="004B7E44">
                      <w:pPr>
                        <w:rPr>
                          <w:rFonts w:ascii="Times New Roman" w:hAnsi="Times New Roman" w:cs="Times New Roman"/>
                          <w:color w:val="auto"/>
                          <w:sz w:val="24"/>
                          <w:szCs w:val="24"/>
                        </w:rPr>
                      </w:pPr>
                      <w:r>
                        <w:rPr>
                          <w:rFonts w:ascii="Times New Roman" w:hAnsi="Times New Roman" w:cs="Times New Roman"/>
                          <w:color w:val="auto"/>
                          <w:sz w:val="24"/>
                          <w:szCs w:val="24"/>
                          <w:lang w:bidi="en-GB"/>
                        </w:rPr>
                        <w:t>Word Count</w:t>
                      </w:r>
                      <w:r w:rsidR="00FD1702">
                        <w:rPr>
                          <w:rFonts w:ascii="Times New Roman" w:hAnsi="Times New Roman" w:cs="Times New Roman"/>
                          <w:color w:val="auto"/>
                          <w:sz w:val="24"/>
                          <w:szCs w:val="24"/>
                          <w:lang w:bidi="en-GB"/>
                        </w:rPr>
                        <w:t xml:space="preserve">: </w:t>
                      </w:r>
                      <w:r w:rsidR="008F36E2">
                        <w:rPr>
                          <w:rFonts w:ascii="Times New Roman" w:hAnsi="Times New Roman" w:cs="Times New Roman"/>
                          <w:color w:val="auto"/>
                          <w:sz w:val="24"/>
                          <w:szCs w:val="24"/>
                          <w:lang w:bidi="en-GB"/>
                        </w:rPr>
                        <w:t>3</w:t>
                      </w:r>
                      <w:r w:rsidR="000C1959">
                        <w:rPr>
                          <w:rFonts w:ascii="Times New Roman" w:hAnsi="Times New Roman" w:cs="Times New Roman"/>
                          <w:color w:val="auto"/>
                          <w:sz w:val="24"/>
                          <w:szCs w:val="24"/>
                          <w:lang w:bidi="en-GB"/>
                        </w:rPr>
                        <w:t>8</w:t>
                      </w:r>
                      <w:r w:rsidR="00D0008F">
                        <w:rPr>
                          <w:rFonts w:ascii="Times New Roman" w:hAnsi="Times New Roman" w:cs="Times New Roman"/>
                          <w:color w:val="auto"/>
                          <w:sz w:val="24"/>
                          <w:szCs w:val="24"/>
                          <w:lang w:bidi="en-GB"/>
                        </w:rPr>
                        <w:t>50</w:t>
                      </w:r>
                    </w:p>
                  </w:txbxContent>
                </v:textbox>
                <w10:wrap anchorx="margin"/>
              </v:shape>
            </w:pict>
          </mc:Fallback>
        </mc:AlternateContent>
      </w:r>
      <w:r w:rsidR="004B7E44">
        <w:rPr>
          <w:lang w:bidi="en-GB"/>
        </w:rPr>
        <w:br w:type="page"/>
      </w:r>
    </w:p>
    <w:p w14:paraId="061A9698" w14:textId="77777777" w:rsidR="00F72B8E" w:rsidRPr="00F72B8E" w:rsidRDefault="00F72B8E" w:rsidP="00312ADA">
      <w:pPr>
        <w:rPr>
          <w:rFonts w:ascii="Times New Roman" w:hAnsi="Times New Roman" w:cs="Times New Roman"/>
          <w:b/>
          <w:bCs/>
          <w:color w:val="auto"/>
          <w:sz w:val="24"/>
          <w:szCs w:val="24"/>
          <w:u w:val="single"/>
          <w:lang w:bidi="en-GB"/>
        </w:rPr>
      </w:pPr>
    </w:p>
    <w:p w14:paraId="0E8B6FF2" w14:textId="7EE7DE88" w:rsidR="00F72B8E" w:rsidRPr="00F72B8E" w:rsidRDefault="00F72B8E" w:rsidP="00F72B8E">
      <w:pPr>
        <w:rPr>
          <w:rFonts w:ascii="Times New Roman" w:hAnsi="Times New Roman" w:cs="Times New Roman"/>
          <w:b/>
          <w:bCs/>
          <w:color w:val="auto"/>
          <w:sz w:val="24"/>
          <w:szCs w:val="24"/>
          <w:u w:val="single"/>
          <w:lang w:bidi="en-GB"/>
        </w:rPr>
      </w:pPr>
      <w:r w:rsidRPr="00F72B8E">
        <w:rPr>
          <w:rFonts w:ascii="Times New Roman" w:hAnsi="Times New Roman" w:cs="Times New Roman"/>
          <w:b/>
          <w:bCs/>
          <w:color w:val="auto"/>
          <w:sz w:val="24"/>
          <w:szCs w:val="24"/>
          <w:u w:val="single"/>
          <w:lang w:bidi="en-GB"/>
        </w:rPr>
        <w:t>Executive summary</w:t>
      </w:r>
    </w:p>
    <w:p w14:paraId="6F781EED" w14:textId="691FBD02" w:rsidR="00F72B8E" w:rsidRPr="00F72B8E" w:rsidRDefault="00F72B8E" w:rsidP="00F72B8E">
      <w:pPr>
        <w:rPr>
          <w:rFonts w:ascii="Times New Roman" w:hAnsi="Times New Roman" w:cs="Times New Roman"/>
          <w:color w:val="auto"/>
          <w:sz w:val="24"/>
          <w:szCs w:val="24"/>
          <w:lang w:bidi="en-GB"/>
        </w:rPr>
      </w:pPr>
    </w:p>
    <w:p w14:paraId="352A6924" w14:textId="77777777" w:rsidR="004609E6" w:rsidRDefault="004609E6" w:rsidP="004609E6">
      <w:pPr>
        <w:jc w:val="both"/>
        <w:rPr>
          <w:rFonts w:ascii="Times New Roman" w:hAnsi="Times New Roman" w:cs="Times New Roman"/>
          <w:color w:val="auto"/>
          <w:sz w:val="24"/>
          <w:szCs w:val="24"/>
          <w:lang w:bidi="en-GB"/>
        </w:rPr>
      </w:pPr>
      <w:r>
        <w:rPr>
          <w:rFonts w:ascii="Times New Roman" w:hAnsi="Times New Roman" w:cs="Times New Roman"/>
          <w:color w:val="auto"/>
          <w:sz w:val="24"/>
          <w:szCs w:val="24"/>
          <w:lang w:bidi="en-GB"/>
        </w:rPr>
        <w:t>NPTC</w:t>
      </w:r>
      <w:r w:rsidRPr="004609E6">
        <w:rPr>
          <w:rFonts w:ascii="Times New Roman" w:hAnsi="Times New Roman" w:cs="Times New Roman"/>
          <w:color w:val="auto"/>
          <w:sz w:val="24"/>
          <w:szCs w:val="24"/>
          <w:lang w:bidi="en-GB"/>
        </w:rPr>
        <w:t xml:space="preserve"> is </w:t>
      </w:r>
      <w:r>
        <w:rPr>
          <w:rFonts w:ascii="Times New Roman" w:hAnsi="Times New Roman" w:cs="Times New Roman"/>
          <w:color w:val="auto"/>
          <w:sz w:val="24"/>
          <w:szCs w:val="24"/>
          <w:lang w:bidi="en-GB"/>
        </w:rPr>
        <w:t>a local authority based in South Wales</w:t>
      </w:r>
      <w:r w:rsidRPr="004609E6">
        <w:rPr>
          <w:rFonts w:ascii="Times New Roman" w:hAnsi="Times New Roman" w:cs="Times New Roman"/>
          <w:color w:val="auto"/>
          <w:sz w:val="24"/>
          <w:szCs w:val="24"/>
          <w:lang w:bidi="en-GB"/>
        </w:rPr>
        <w:t xml:space="preserve">, serving over 140,000 residents. Its Future of Work Strategy 2022–2027 aims to ensure the organisation has the workforce capacity and skills to meet current and future service demands. </w:t>
      </w:r>
    </w:p>
    <w:p w14:paraId="0A82A3CC" w14:textId="77777777" w:rsidR="004609E6" w:rsidRDefault="004609E6" w:rsidP="004609E6">
      <w:pPr>
        <w:jc w:val="both"/>
        <w:rPr>
          <w:rFonts w:ascii="Times New Roman" w:hAnsi="Times New Roman" w:cs="Times New Roman"/>
          <w:color w:val="auto"/>
          <w:sz w:val="24"/>
          <w:szCs w:val="24"/>
          <w:lang w:bidi="en-GB"/>
        </w:rPr>
      </w:pPr>
    </w:p>
    <w:p w14:paraId="30F5A69C" w14:textId="7BA3B280" w:rsidR="004609E6" w:rsidRDefault="004609E6" w:rsidP="004609E6">
      <w:pPr>
        <w:jc w:val="both"/>
        <w:rPr>
          <w:rFonts w:ascii="Times New Roman" w:hAnsi="Times New Roman" w:cs="Times New Roman"/>
          <w:color w:val="auto"/>
          <w:sz w:val="24"/>
          <w:szCs w:val="24"/>
          <w:lang w:bidi="en-GB"/>
        </w:rPr>
      </w:pPr>
      <w:r w:rsidRPr="004609E6">
        <w:rPr>
          <w:rFonts w:ascii="Times New Roman" w:hAnsi="Times New Roman" w:cs="Times New Roman"/>
          <w:color w:val="auto"/>
          <w:sz w:val="24"/>
          <w:szCs w:val="24"/>
          <w:lang w:bidi="en-GB"/>
        </w:rPr>
        <w:t>This report examines the internal and external factors influencing NPTC’s resourcing and talent management and evaluates the effectiveness of its current approach.</w:t>
      </w:r>
      <w:r>
        <w:rPr>
          <w:rFonts w:ascii="Times New Roman" w:hAnsi="Times New Roman" w:cs="Times New Roman"/>
          <w:color w:val="auto"/>
          <w:sz w:val="24"/>
          <w:szCs w:val="24"/>
          <w:lang w:bidi="en-GB"/>
        </w:rPr>
        <w:t xml:space="preserve">  </w:t>
      </w:r>
      <w:r w:rsidRPr="004609E6">
        <w:rPr>
          <w:rFonts w:ascii="Times New Roman" w:hAnsi="Times New Roman" w:cs="Times New Roman"/>
          <w:color w:val="auto"/>
          <w:sz w:val="24"/>
          <w:szCs w:val="24"/>
          <w:lang w:bidi="en-GB"/>
        </w:rPr>
        <w:t xml:space="preserve">Externally, NPTC operates in a challenging labour market. Although the UK labour market is loosening after a period of extreme tightness, recruitment pressures remain, especially in the public sector. Economic uncertainty, slow growth and strong competition for skilled candidates continue to limit attraction. </w:t>
      </w:r>
      <w:r>
        <w:rPr>
          <w:rFonts w:ascii="Times New Roman" w:hAnsi="Times New Roman" w:cs="Times New Roman"/>
          <w:color w:val="auto"/>
          <w:sz w:val="24"/>
          <w:szCs w:val="24"/>
          <w:lang w:bidi="en-GB"/>
        </w:rPr>
        <w:t>There are skills shortages both</w:t>
      </w:r>
      <w:r w:rsidRPr="004609E6">
        <w:rPr>
          <w:rFonts w:ascii="Times New Roman" w:hAnsi="Times New Roman" w:cs="Times New Roman"/>
          <w:color w:val="auto"/>
          <w:sz w:val="24"/>
          <w:szCs w:val="24"/>
          <w:lang w:bidi="en-GB"/>
        </w:rPr>
        <w:t xml:space="preserve"> nationally and locally, with </w:t>
      </w:r>
      <w:r>
        <w:rPr>
          <w:rFonts w:ascii="Times New Roman" w:hAnsi="Times New Roman" w:cs="Times New Roman"/>
          <w:color w:val="auto"/>
          <w:sz w:val="24"/>
          <w:szCs w:val="24"/>
          <w:lang w:bidi="en-GB"/>
        </w:rPr>
        <w:t>Neath Port Talbot</w:t>
      </w:r>
      <w:r w:rsidRPr="004609E6">
        <w:rPr>
          <w:rFonts w:ascii="Times New Roman" w:hAnsi="Times New Roman" w:cs="Times New Roman"/>
          <w:color w:val="auto"/>
          <w:sz w:val="24"/>
          <w:szCs w:val="24"/>
          <w:lang w:bidi="en-GB"/>
        </w:rPr>
        <w:t xml:space="preserve"> displaying lower qualification levels than the UK average. Demographic shifts</w:t>
      </w:r>
      <w:r>
        <w:rPr>
          <w:rFonts w:ascii="Times New Roman" w:hAnsi="Times New Roman" w:cs="Times New Roman"/>
          <w:color w:val="auto"/>
          <w:sz w:val="24"/>
          <w:szCs w:val="24"/>
          <w:lang w:bidi="en-GB"/>
        </w:rPr>
        <w:t xml:space="preserve"> in relation to an</w:t>
      </w:r>
      <w:r w:rsidRPr="004609E6">
        <w:rPr>
          <w:rFonts w:ascii="Times New Roman" w:hAnsi="Times New Roman" w:cs="Times New Roman"/>
          <w:color w:val="auto"/>
          <w:sz w:val="24"/>
          <w:szCs w:val="24"/>
          <w:lang w:bidi="en-GB"/>
        </w:rPr>
        <w:t xml:space="preserve"> ageing workforce</w:t>
      </w:r>
      <w:r>
        <w:rPr>
          <w:rFonts w:ascii="Times New Roman" w:hAnsi="Times New Roman" w:cs="Times New Roman"/>
          <w:color w:val="auto"/>
          <w:sz w:val="24"/>
          <w:szCs w:val="24"/>
          <w:lang w:bidi="en-GB"/>
        </w:rPr>
        <w:t xml:space="preserve"> and less younger employees entering the workplace, </w:t>
      </w:r>
      <w:r w:rsidRPr="004609E6">
        <w:rPr>
          <w:rFonts w:ascii="Times New Roman" w:hAnsi="Times New Roman" w:cs="Times New Roman"/>
          <w:color w:val="auto"/>
          <w:sz w:val="24"/>
          <w:szCs w:val="24"/>
          <w:lang w:bidi="en-GB"/>
        </w:rPr>
        <w:t>place additional strain on resourcing. Older employees provide valuable experience but face higher risks of ill-health and caring responsibilities, and their retirement threatens the loss of critical knowledge.</w:t>
      </w:r>
    </w:p>
    <w:p w14:paraId="77CB6CA6" w14:textId="77777777" w:rsidR="004609E6" w:rsidRPr="004609E6" w:rsidRDefault="004609E6" w:rsidP="004609E6">
      <w:pPr>
        <w:jc w:val="both"/>
        <w:rPr>
          <w:rFonts w:ascii="Times New Roman" w:hAnsi="Times New Roman" w:cs="Times New Roman"/>
          <w:color w:val="auto"/>
          <w:sz w:val="24"/>
          <w:szCs w:val="24"/>
          <w:lang w:bidi="en-GB"/>
        </w:rPr>
      </w:pPr>
    </w:p>
    <w:p w14:paraId="5B057B52" w14:textId="7D567BCD" w:rsidR="004609E6" w:rsidRDefault="004609E6" w:rsidP="004609E6">
      <w:pPr>
        <w:jc w:val="both"/>
        <w:rPr>
          <w:rFonts w:ascii="Times New Roman" w:hAnsi="Times New Roman" w:cs="Times New Roman"/>
          <w:color w:val="auto"/>
          <w:sz w:val="24"/>
          <w:szCs w:val="24"/>
          <w:lang w:bidi="en-GB"/>
        </w:rPr>
      </w:pPr>
      <w:r w:rsidRPr="004609E6">
        <w:rPr>
          <w:rFonts w:ascii="Times New Roman" w:hAnsi="Times New Roman" w:cs="Times New Roman"/>
          <w:color w:val="auto"/>
          <w:sz w:val="24"/>
          <w:szCs w:val="24"/>
          <w:lang w:bidi="en-GB"/>
        </w:rPr>
        <w:t>Internally, NPTC faces weaknesses in succession planning and talent pipelines due to historically reactive recruitment and under</w:t>
      </w:r>
      <w:r>
        <w:rPr>
          <w:rFonts w:ascii="Times New Roman" w:hAnsi="Times New Roman" w:cs="Times New Roman"/>
          <w:color w:val="auto"/>
          <w:sz w:val="24"/>
          <w:szCs w:val="24"/>
          <w:lang w:bidi="en-GB"/>
        </w:rPr>
        <w:t>-recruitment</w:t>
      </w:r>
      <w:r w:rsidRPr="004609E6">
        <w:rPr>
          <w:rFonts w:ascii="Times New Roman" w:hAnsi="Times New Roman" w:cs="Times New Roman"/>
          <w:color w:val="auto"/>
          <w:sz w:val="24"/>
          <w:szCs w:val="24"/>
          <w:lang w:bidi="en-GB"/>
        </w:rPr>
        <w:t xml:space="preserve"> of younger workers. Competition with </w:t>
      </w:r>
      <w:r>
        <w:rPr>
          <w:rFonts w:ascii="Times New Roman" w:hAnsi="Times New Roman" w:cs="Times New Roman"/>
          <w:color w:val="auto"/>
          <w:sz w:val="24"/>
          <w:szCs w:val="24"/>
          <w:lang w:bidi="en-GB"/>
        </w:rPr>
        <w:t>pay compared to private organisations</w:t>
      </w:r>
      <w:r w:rsidRPr="004609E6">
        <w:rPr>
          <w:rFonts w:ascii="Times New Roman" w:hAnsi="Times New Roman" w:cs="Times New Roman"/>
          <w:color w:val="auto"/>
          <w:sz w:val="24"/>
          <w:szCs w:val="24"/>
          <w:lang w:bidi="en-GB"/>
        </w:rPr>
        <w:t xml:space="preserve"> further challenges the attraction of skilled talent. However, </w:t>
      </w:r>
      <w:r>
        <w:rPr>
          <w:rFonts w:ascii="Times New Roman" w:hAnsi="Times New Roman" w:cs="Times New Roman"/>
          <w:color w:val="auto"/>
          <w:sz w:val="24"/>
          <w:szCs w:val="24"/>
          <w:lang w:bidi="en-GB"/>
        </w:rPr>
        <w:t xml:space="preserve">NPTC has made positive steps in </w:t>
      </w:r>
      <w:r w:rsidRPr="004609E6">
        <w:rPr>
          <w:rFonts w:ascii="Times New Roman" w:hAnsi="Times New Roman" w:cs="Times New Roman"/>
          <w:color w:val="auto"/>
          <w:sz w:val="24"/>
          <w:szCs w:val="24"/>
          <w:lang w:bidi="en-GB"/>
        </w:rPr>
        <w:t>establishing a Talent Management Team, enhancing learning and development, and working with the CIPD’s People Development Programme</w:t>
      </w:r>
      <w:r>
        <w:rPr>
          <w:rFonts w:ascii="Times New Roman" w:hAnsi="Times New Roman" w:cs="Times New Roman"/>
          <w:color w:val="auto"/>
          <w:sz w:val="24"/>
          <w:szCs w:val="24"/>
          <w:lang w:bidi="en-GB"/>
        </w:rPr>
        <w:t>.</w:t>
      </w:r>
    </w:p>
    <w:p w14:paraId="7FD45528" w14:textId="77777777" w:rsidR="004609E6" w:rsidRPr="004609E6" w:rsidRDefault="004609E6" w:rsidP="004609E6">
      <w:pPr>
        <w:jc w:val="both"/>
        <w:rPr>
          <w:rFonts w:ascii="Times New Roman" w:hAnsi="Times New Roman" w:cs="Times New Roman"/>
          <w:color w:val="auto"/>
          <w:sz w:val="24"/>
          <w:szCs w:val="24"/>
          <w:lang w:bidi="en-GB"/>
        </w:rPr>
      </w:pPr>
    </w:p>
    <w:p w14:paraId="7C58F205" w14:textId="303087FD" w:rsidR="004609E6" w:rsidRDefault="004609E6" w:rsidP="004609E6">
      <w:pPr>
        <w:jc w:val="both"/>
        <w:rPr>
          <w:rFonts w:ascii="Times New Roman" w:hAnsi="Times New Roman" w:cs="Times New Roman"/>
          <w:color w:val="auto"/>
          <w:sz w:val="24"/>
          <w:szCs w:val="24"/>
          <w:lang w:bidi="en-GB"/>
        </w:rPr>
      </w:pPr>
      <w:r w:rsidRPr="004609E6">
        <w:rPr>
          <w:rFonts w:ascii="Times New Roman" w:hAnsi="Times New Roman" w:cs="Times New Roman"/>
          <w:color w:val="auto"/>
          <w:sz w:val="24"/>
          <w:szCs w:val="24"/>
          <w:lang w:bidi="en-GB"/>
        </w:rPr>
        <w:t xml:space="preserve">NPTC’s employer brand is a significant strength, with strong organisational values, social purpose and flexible working supporting attraction and retention. </w:t>
      </w:r>
      <w:r>
        <w:rPr>
          <w:rFonts w:ascii="Times New Roman" w:hAnsi="Times New Roman" w:cs="Times New Roman"/>
          <w:color w:val="auto"/>
          <w:sz w:val="24"/>
          <w:szCs w:val="24"/>
          <w:lang w:bidi="en-GB"/>
        </w:rPr>
        <w:t xml:space="preserve">However, </w:t>
      </w:r>
      <w:r w:rsidRPr="004609E6">
        <w:rPr>
          <w:rFonts w:ascii="Times New Roman" w:hAnsi="Times New Roman" w:cs="Times New Roman"/>
          <w:color w:val="auto"/>
          <w:sz w:val="24"/>
          <w:szCs w:val="24"/>
          <w:lang w:bidi="en-GB"/>
        </w:rPr>
        <w:t xml:space="preserve">limited managerial buy-in for early-career recruitment and reliance on experience-based </w:t>
      </w:r>
      <w:r>
        <w:rPr>
          <w:rFonts w:ascii="Times New Roman" w:hAnsi="Times New Roman" w:cs="Times New Roman"/>
          <w:color w:val="auto"/>
          <w:sz w:val="24"/>
          <w:szCs w:val="24"/>
          <w:lang w:bidi="en-GB"/>
        </w:rPr>
        <w:t>recruitment</w:t>
      </w:r>
      <w:r w:rsidRPr="004609E6">
        <w:rPr>
          <w:rFonts w:ascii="Times New Roman" w:hAnsi="Times New Roman" w:cs="Times New Roman"/>
          <w:color w:val="auto"/>
          <w:sz w:val="24"/>
          <w:szCs w:val="24"/>
          <w:lang w:bidi="en-GB"/>
        </w:rPr>
        <w:t xml:space="preserve"> restrict future workforce sustainability. A shift toward skills-based recruitment is essential</w:t>
      </w:r>
      <w:r>
        <w:rPr>
          <w:rFonts w:ascii="Times New Roman" w:hAnsi="Times New Roman" w:cs="Times New Roman"/>
          <w:color w:val="auto"/>
          <w:sz w:val="24"/>
          <w:szCs w:val="24"/>
          <w:lang w:bidi="en-GB"/>
        </w:rPr>
        <w:t xml:space="preserve"> and internal career development is essential.  </w:t>
      </w:r>
    </w:p>
    <w:p w14:paraId="64189E0C" w14:textId="77777777" w:rsidR="004609E6" w:rsidRPr="004609E6" w:rsidRDefault="004609E6" w:rsidP="004609E6">
      <w:pPr>
        <w:jc w:val="both"/>
        <w:rPr>
          <w:rFonts w:ascii="Times New Roman" w:hAnsi="Times New Roman" w:cs="Times New Roman"/>
          <w:color w:val="auto"/>
          <w:sz w:val="24"/>
          <w:szCs w:val="24"/>
          <w:lang w:bidi="en-GB"/>
        </w:rPr>
      </w:pPr>
    </w:p>
    <w:p w14:paraId="7B49A5F8" w14:textId="10974D9F" w:rsidR="004609E6" w:rsidRPr="004609E6" w:rsidRDefault="00812AD7" w:rsidP="004609E6">
      <w:pPr>
        <w:jc w:val="both"/>
        <w:rPr>
          <w:rFonts w:ascii="Times New Roman" w:hAnsi="Times New Roman" w:cs="Times New Roman"/>
          <w:color w:val="auto"/>
          <w:sz w:val="24"/>
          <w:szCs w:val="24"/>
          <w:lang w:bidi="en-GB"/>
        </w:rPr>
      </w:pPr>
      <w:r>
        <w:rPr>
          <w:rFonts w:ascii="Times New Roman" w:hAnsi="Times New Roman" w:cs="Times New Roman"/>
          <w:color w:val="auto"/>
          <w:sz w:val="24"/>
          <w:szCs w:val="24"/>
          <w:lang w:bidi="en-GB"/>
        </w:rPr>
        <w:t>Recommendations include, promotion of</w:t>
      </w:r>
      <w:r w:rsidR="004609E6" w:rsidRPr="004609E6">
        <w:rPr>
          <w:rFonts w:ascii="Times New Roman" w:hAnsi="Times New Roman" w:cs="Times New Roman"/>
          <w:color w:val="auto"/>
          <w:sz w:val="24"/>
          <w:szCs w:val="24"/>
          <w:lang w:bidi="en-GB"/>
        </w:rPr>
        <w:t xml:space="preserve"> apprenticeships and early-career pathways, develop</w:t>
      </w:r>
      <w:r>
        <w:rPr>
          <w:rFonts w:ascii="Times New Roman" w:hAnsi="Times New Roman" w:cs="Times New Roman"/>
          <w:color w:val="auto"/>
          <w:sz w:val="24"/>
          <w:szCs w:val="24"/>
          <w:lang w:bidi="en-GB"/>
        </w:rPr>
        <w:t>ment of</w:t>
      </w:r>
      <w:r w:rsidR="004609E6" w:rsidRPr="004609E6">
        <w:rPr>
          <w:rFonts w:ascii="Times New Roman" w:hAnsi="Times New Roman" w:cs="Times New Roman"/>
          <w:color w:val="auto"/>
          <w:sz w:val="24"/>
          <w:szCs w:val="24"/>
          <w:lang w:bidi="en-GB"/>
        </w:rPr>
        <w:t xml:space="preserve"> clearer career progression routes</w:t>
      </w:r>
      <w:r>
        <w:rPr>
          <w:rFonts w:ascii="Times New Roman" w:hAnsi="Times New Roman" w:cs="Times New Roman"/>
          <w:color w:val="auto"/>
          <w:sz w:val="24"/>
          <w:szCs w:val="24"/>
          <w:lang w:bidi="en-GB"/>
        </w:rPr>
        <w:t xml:space="preserve"> and</w:t>
      </w:r>
      <w:r w:rsidR="004609E6" w:rsidRPr="004609E6">
        <w:rPr>
          <w:rFonts w:ascii="Times New Roman" w:hAnsi="Times New Roman" w:cs="Times New Roman"/>
          <w:color w:val="auto"/>
          <w:sz w:val="24"/>
          <w:szCs w:val="24"/>
          <w:lang w:bidi="en-GB"/>
        </w:rPr>
        <w:t xml:space="preserve"> promot</w:t>
      </w:r>
      <w:r>
        <w:rPr>
          <w:rFonts w:ascii="Times New Roman" w:hAnsi="Times New Roman" w:cs="Times New Roman"/>
          <w:color w:val="auto"/>
          <w:sz w:val="24"/>
          <w:szCs w:val="24"/>
          <w:lang w:bidi="en-GB"/>
        </w:rPr>
        <w:t>ion of</w:t>
      </w:r>
      <w:r w:rsidR="004609E6" w:rsidRPr="004609E6">
        <w:rPr>
          <w:rFonts w:ascii="Times New Roman" w:hAnsi="Times New Roman" w:cs="Times New Roman"/>
          <w:color w:val="auto"/>
          <w:sz w:val="24"/>
          <w:szCs w:val="24"/>
          <w:lang w:bidi="en-GB"/>
        </w:rPr>
        <w:t xml:space="preserve"> existing development opportunities and enhance employer brand visibility through positive </w:t>
      </w:r>
      <w:r>
        <w:rPr>
          <w:rFonts w:ascii="Times New Roman" w:hAnsi="Times New Roman" w:cs="Times New Roman"/>
          <w:color w:val="auto"/>
          <w:sz w:val="24"/>
          <w:szCs w:val="24"/>
          <w:lang w:bidi="en-GB"/>
        </w:rPr>
        <w:t xml:space="preserve">‘good-news’ stories.  </w:t>
      </w:r>
    </w:p>
    <w:p w14:paraId="28518528" w14:textId="77777777" w:rsidR="00050663" w:rsidRDefault="00050663" w:rsidP="00050663">
      <w:pPr>
        <w:jc w:val="both"/>
        <w:rPr>
          <w:rFonts w:ascii="Times New Roman" w:hAnsi="Times New Roman" w:cs="Times New Roman"/>
          <w:color w:val="auto"/>
          <w:sz w:val="24"/>
          <w:szCs w:val="24"/>
          <w:lang w:bidi="en-GB"/>
        </w:rPr>
      </w:pPr>
    </w:p>
    <w:p w14:paraId="4AA127F3" w14:textId="77777777" w:rsidR="00050663" w:rsidRDefault="00050663" w:rsidP="00050663">
      <w:pPr>
        <w:jc w:val="both"/>
        <w:rPr>
          <w:rFonts w:ascii="Times New Roman" w:hAnsi="Times New Roman" w:cs="Times New Roman"/>
          <w:color w:val="auto"/>
          <w:sz w:val="24"/>
          <w:szCs w:val="24"/>
          <w:lang w:bidi="en-GB"/>
        </w:rPr>
      </w:pPr>
    </w:p>
    <w:p w14:paraId="76536FB9" w14:textId="77777777" w:rsidR="00050663" w:rsidRDefault="00050663" w:rsidP="00050663">
      <w:pPr>
        <w:jc w:val="both"/>
        <w:rPr>
          <w:rFonts w:ascii="Times New Roman" w:hAnsi="Times New Roman" w:cs="Times New Roman"/>
          <w:color w:val="auto"/>
          <w:sz w:val="24"/>
          <w:szCs w:val="24"/>
          <w:lang w:bidi="en-GB"/>
        </w:rPr>
      </w:pPr>
    </w:p>
    <w:p w14:paraId="56516433" w14:textId="77777777" w:rsidR="00050663" w:rsidRDefault="00050663" w:rsidP="00050663">
      <w:pPr>
        <w:jc w:val="both"/>
        <w:rPr>
          <w:rFonts w:ascii="Times New Roman" w:hAnsi="Times New Roman" w:cs="Times New Roman"/>
          <w:color w:val="auto"/>
          <w:sz w:val="24"/>
          <w:szCs w:val="24"/>
          <w:lang w:bidi="en-GB"/>
        </w:rPr>
      </w:pPr>
    </w:p>
    <w:p w14:paraId="778B9455" w14:textId="77777777" w:rsidR="00050663" w:rsidRDefault="00050663" w:rsidP="00050663">
      <w:pPr>
        <w:jc w:val="both"/>
        <w:rPr>
          <w:rFonts w:ascii="Times New Roman" w:hAnsi="Times New Roman" w:cs="Times New Roman"/>
          <w:color w:val="auto"/>
          <w:sz w:val="24"/>
          <w:szCs w:val="24"/>
          <w:lang w:bidi="en-GB"/>
        </w:rPr>
      </w:pPr>
    </w:p>
    <w:p w14:paraId="3769AE19" w14:textId="77777777" w:rsidR="00F72B8E" w:rsidRDefault="00F72B8E" w:rsidP="00F72B8E">
      <w:pPr>
        <w:rPr>
          <w:rFonts w:ascii="Times New Roman" w:hAnsi="Times New Roman" w:cs="Times New Roman"/>
          <w:color w:val="auto"/>
          <w:sz w:val="24"/>
          <w:szCs w:val="24"/>
          <w:lang w:bidi="en-GB"/>
        </w:rPr>
      </w:pPr>
    </w:p>
    <w:p w14:paraId="14620F4C" w14:textId="77777777" w:rsidR="00812AD7" w:rsidRDefault="00812AD7" w:rsidP="00F72B8E">
      <w:pPr>
        <w:rPr>
          <w:rFonts w:ascii="Times New Roman" w:hAnsi="Times New Roman" w:cs="Times New Roman"/>
          <w:color w:val="auto"/>
          <w:sz w:val="24"/>
          <w:szCs w:val="24"/>
          <w:lang w:bidi="en-GB"/>
        </w:rPr>
      </w:pPr>
    </w:p>
    <w:p w14:paraId="1D28C138" w14:textId="77777777" w:rsidR="00812AD7" w:rsidRDefault="00812AD7" w:rsidP="00F72B8E">
      <w:pPr>
        <w:rPr>
          <w:rFonts w:ascii="Times New Roman" w:hAnsi="Times New Roman" w:cs="Times New Roman"/>
          <w:color w:val="auto"/>
          <w:sz w:val="24"/>
          <w:szCs w:val="24"/>
          <w:lang w:bidi="en-GB"/>
        </w:rPr>
      </w:pPr>
    </w:p>
    <w:p w14:paraId="09C47E53" w14:textId="77777777" w:rsidR="00E70936" w:rsidRPr="00F72B8E" w:rsidRDefault="00E70936" w:rsidP="00F72B8E">
      <w:pPr>
        <w:rPr>
          <w:rFonts w:ascii="Times New Roman" w:hAnsi="Times New Roman" w:cs="Times New Roman"/>
          <w:color w:val="auto"/>
          <w:sz w:val="24"/>
          <w:szCs w:val="24"/>
          <w:lang w:bidi="en-GB"/>
        </w:rPr>
      </w:pPr>
    </w:p>
    <w:p w14:paraId="0C022A2E" w14:textId="44BBB971" w:rsidR="00914E36" w:rsidRDefault="00312ADA" w:rsidP="00312ADA">
      <w:pPr>
        <w:rPr>
          <w:rFonts w:ascii="Times New Roman" w:hAnsi="Times New Roman" w:cs="Times New Roman"/>
          <w:b/>
          <w:bCs/>
          <w:color w:val="auto"/>
          <w:sz w:val="24"/>
          <w:szCs w:val="24"/>
          <w:u w:val="single"/>
        </w:rPr>
      </w:pPr>
      <w:r>
        <w:rPr>
          <w:rFonts w:ascii="Times New Roman" w:hAnsi="Times New Roman" w:cs="Times New Roman"/>
          <w:b/>
          <w:bCs/>
          <w:color w:val="auto"/>
          <w:sz w:val="24"/>
          <w:szCs w:val="24"/>
          <w:u w:val="single"/>
        </w:rPr>
        <w:t xml:space="preserve">Table of </w:t>
      </w:r>
      <w:r w:rsidR="009A3037">
        <w:rPr>
          <w:rFonts w:ascii="Times New Roman" w:hAnsi="Times New Roman" w:cs="Times New Roman"/>
          <w:b/>
          <w:bCs/>
          <w:color w:val="auto"/>
          <w:sz w:val="24"/>
          <w:szCs w:val="24"/>
          <w:u w:val="single"/>
        </w:rPr>
        <w:t>c</w:t>
      </w:r>
      <w:r>
        <w:rPr>
          <w:rFonts w:ascii="Times New Roman" w:hAnsi="Times New Roman" w:cs="Times New Roman"/>
          <w:b/>
          <w:bCs/>
          <w:color w:val="auto"/>
          <w:sz w:val="24"/>
          <w:szCs w:val="24"/>
          <w:u w:val="single"/>
        </w:rPr>
        <w:t>ontents</w:t>
      </w:r>
    </w:p>
    <w:tbl>
      <w:tblPr>
        <w:tblStyle w:val="TableGrid"/>
        <w:tblW w:w="934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217"/>
        <w:gridCol w:w="1128"/>
      </w:tblGrid>
      <w:tr w:rsidR="00312ADA" w14:paraId="6AEF1C6B" w14:textId="77777777" w:rsidTr="006B3AA3">
        <w:tc>
          <w:tcPr>
            <w:tcW w:w="8217" w:type="dxa"/>
          </w:tcPr>
          <w:p w14:paraId="38E12C44" w14:textId="77777777" w:rsidR="00312ADA" w:rsidRDefault="00312ADA" w:rsidP="006B3AA3">
            <w:pPr>
              <w:rPr>
                <w:rFonts w:ascii="Times New Roman" w:hAnsi="Times New Roman" w:cs="Times New Roman"/>
                <w:b/>
                <w:bCs/>
                <w:color w:val="auto"/>
                <w:sz w:val="24"/>
                <w:szCs w:val="24"/>
                <w:u w:val="single"/>
              </w:rPr>
            </w:pPr>
          </w:p>
          <w:p w14:paraId="316C10F5" w14:textId="77777777" w:rsidR="00312ADA" w:rsidRDefault="00312ADA" w:rsidP="006B3AA3">
            <w:pPr>
              <w:rPr>
                <w:rFonts w:ascii="Times New Roman" w:hAnsi="Times New Roman" w:cs="Times New Roman"/>
                <w:b/>
                <w:bCs/>
                <w:color w:val="auto"/>
                <w:sz w:val="24"/>
                <w:szCs w:val="24"/>
                <w:u w:val="single"/>
              </w:rPr>
            </w:pPr>
          </w:p>
          <w:p w14:paraId="5D6ACDD0" w14:textId="75B01C3C" w:rsidR="00312ADA" w:rsidRDefault="00312ADA" w:rsidP="00A65D92">
            <w:pPr>
              <w:pStyle w:val="ListParagraph"/>
              <w:numPr>
                <w:ilvl w:val="0"/>
                <w:numId w:val="4"/>
              </w:numPr>
              <w:spacing w:line="276" w:lineRule="auto"/>
              <w:rPr>
                <w:rFonts w:ascii="Times New Roman" w:hAnsi="Times New Roman" w:cs="Times New Roman"/>
                <w:color w:val="auto"/>
                <w:sz w:val="24"/>
                <w:szCs w:val="24"/>
              </w:rPr>
            </w:pPr>
            <w:r w:rsidRPr="00631302">
              <w:rPr>
                <w:rFonts w:ascii="Times New Roman" w:hAnsi="Times New Roman" w:cs="Times New Roman"/>
                <w:color w:val="auto"/>
                <w:sz w:val="24"/>
                <w:szCs w:val="24"/>
              </w:rPr>
              <w:t>Introduction</w:t>
            </w:r>
          </w:p>
          <w:p w14:paraId="7DB363CA" w14:textId="77777777" w:rsidR="001B0AEE" w:rsidRPr="00A65D92" w:rsidRDefault="001B0AEE" w:rsidP="001B0AEE">
            <w:pPr>
              <w:pStyle w:val="ListParagraph"/>
              <w:spacing w:line="276" w:lineRule="auto"/>
              <w:rPr>
                <w:rFonts w:ascii="Times New Roman" w:hAnsi="Times New Roman" w:cs="Times New Roman"/>
                <w:color w:val="auto"/>
                <w:sz w:val="24"/>
                <w:szCs w:val="24"/>
              </w:rPr>
            </w:pPr>
          </w:p>
          <w:p w14:paraId="6566807F" w14:textId="7D733E59" w:rsidR="00312ADA" w:rsidRPr="00131267" w:rsidRDefault="00312ADA">
            <w:pPr>
              <w:pStyle w:val="ListParagraph"/>
              <w:numPr>
                <w:ilvl w:val="1"/>
                <w:numId w:val="4"/>
              </w:numPr>
              <w:spacing w:line="276" w:lineRule="auto"/>
              <w:rPr>
                <w:rFonts w:ascii="Times New Roman" w:hAnsi="Times New Roman" w:cs="Times New Roman"/>
                <w:color w:val="auto"/>
                <w:sz w:val="24"/>
                <w:szCs w:val="24"/>
              </w:rPr>
            </w:pPr>
            <w:r>
              <w:rPr>
                <w:rFonts w:ascii="Times New Roman" w:hAnsi="Times New Roman" w:cs="Times New Roman"/>
                <w:color w:val="auto"/>
                <w:sz w:val="24"/>
                <w:szCs w:val="24"/>
              </w:rPr>
              <w:t xml:space="preserve"> </w:t>
            </w:r>
            <w:r w:rsidR="00131267" w:rsidRPr="00131267">
              <w:rPr>
                <w:rFonts w:ascii="Times New Roman" w:hAnsi="Times New Roman" w:cs="Times New Roman"/>
                <w:color w:val="auto"/>
                <w:sz w:val="24"/>
                <w:szCs w:val="24"/>
              </w:rPr>
              <w:t xml:space="preserve">Introduction of </w:t>
            </w:r>
            <w:r w:rsidR="00812AD7">
              <w:rPr>
                <w:rFonts w:ascii="Times New Roman" w:hAnsi="Times New Roman" w:cs="Times New Roman"/>
                <w:color w:val="auto"/>
                <w:sz w:val="24"/>
                <w:szCs w:val="24"/>
              </w:rPr>
              <w:t>NPTC</w:t>
            </w:r>
          </w:p>
          <w:p w14:paraId="3722EF46" w14:textId="77777777" w:rsidR="00193FD2" w:rsidRDefault="00312ADA">
            <w:pPr>
              <w:pStyle w:val="ListParagraph"/>
              <w:numPr>
                <w:ilvl w:val="1"/>
                <w:numId w:val="4"/>
              </w:numPr>
              <w:spacing w:line="276" w:lineRule="auto"/>
              <w:rPr>
                <w:rFonts w:ascii="Times New Roman" w:hAnsi="Times New Roman" w:cs="Times New Roman"/>
                <w:color w:val="auto"/>
                <w:sz w:val="24"/>
                <w:szCs w:val="24"/>
              </w:rPr>
            </w:pPr>
            <w:r>
              <w:rPr>
                <w:rFonts w:ascii="Times New Roman" w:hAnsi="Times New Roman" w:cs="Times New Roman"/>
                <w:color w:val="auto"/>
                <w:sz w:val="24"/>
                <w:szCs w:val="24"/>
              </w:rPr>
              <w:t xml:space="preserve"> </w:t>
            </w:r>
            <w:r w:rsidR="00193FD2">
              <w:rPr>
                <w:rFonts w:ascii="Times New Roman" w:hAnsi="Times New Roman" w:cs="Times New Roman"/>
                <w:color w:val="auto"/>
                <w:sz w:val="24"/>
                <w:szCs w:val="24"/>
              </w:rPr>
              <w:t>Aim of the report</w:t>
            </w:r>
          </w:p>
          <w:p w14:paraId="285C8378" w14:textId="3B9DD653" w:rsidR="00312ADA" w:rsidRDefault="00193FD2">
            <w:pPr>
              <w:pStyle w:val="ListParagraph"/>
              <w:numPr>
                <w:ilvl w:val="1"/>
                <w:numId w:val="4"/>
              </w:numPr>
              <w:spacing w:line="276" w:lineRule="auto"/>
              <w:rPr>
                <w:rFonts w:ascii="Times New Roman" w:hAnsi="Times New Roman" w:cs="Times New Roman"/>
                <w:color w:val="auto"/>
                <w:sz w:val="24"/>
                <w:szCs w:val="24"/>
              </w:rPr>
            </w:pPr>
            <w:r>
              <w:rPr>
                <w:rFonts w:ascii="Times New Roman" w:hAnsi="Times New Roman" w:cs="Times New Roman"/>
                <w:color w:val="auto"/>
                <w:sz w:val="24"/>
                <w:szCs w:val="24"/>
              </w:rPr>
              <w:t>What is resourcing?</w:t>
            </w:r>
          </w:p>
          <w:p w14:paraId="79D66551" w14:textId="77777777" w:rsidR="001B0AEE" w:rsidRDefault="00193FD2" w:rsidP="001B0AEE">
            <w:pPr>
              <w:pStyle w:val="ListParagraph"/>
              <w:numPr>
                <w:ilvl w:val="1"/>
                <w:numId w:val="4"/>
              </w:numPr>
              <w:spacing w:line="276" w:lineRule="auto"/>
              <w:rPr>
                <w:rFonts w:ascii="Times New Roman" w:hAnsi="Times New Roman" w:cs="Times New Roman"/>
                <w:color w:val="auto"/>
                <w:sz w:val="24"/>
                <w:szCs w:val="24"/>
              </w:rPr>
            </w:pPr>
            <w:r>
              <w:rPr>
                <w:rFonts w:ascii="Times New Roman" w:hAnsi="Times New Roman" w:cs="Times New Roman"/>
                <w:color w:val="auto"/>
                <w:sz w:val="24"/>
                <w:szCs w:val="24"/>
              </w:rPr>
              <w:t>What is talent management?</w:t>
            </w:r>
          </w:p>
          <w:p w14:paraId="414D9F1D" w14:textId="35D24A5F" w:rsidR="00312ADA" w:rsidRPr="00914E36" w:rsidRDefault="00312ADA" w:rsidP="00914E36">
            <w:pPr>
              <w:spacing w:line="276" w:lineRule="auto"/>
              <w:rPr>
                <w:rFonts w:ascii="Times New Roman" w:hAnsi="Times New Roman" w:cs="Times New Roman"/>
                <w:color w:val="auto"/>
                <w:sz w:val="24"/>
                <w:szCs w:val="24"/>
              </w:rPr>
            </w:pPr>
          </w:p>
          <w:p w14:paraId="2635BFAA" w14:textId="4354A282" w:rsidR="00914E36" w:rsidRDefault="001B0AEE">
            <w:pPr>
              <w:pStyle w:val="ListParagraph"/>
              <w:numPr>
                <w:ilvl w:val="0"/>
                <w:numId w:val="4"/>
              </w:numPr>
              <w:spacing w:line="276" w:lineRule="auto"/>
              <w:jc w:val="both"/>
              <w:rPr>
                <w:rFonts w:ascii="Times New Roman" w:hAnsi="Times New Roman" w:cs="Times New Roman"/>
                <w:color w:val="auto"/>
                <w:sz w:val="24"/>
                <w:szCs w:val="24"/>
              </w:rPr>
            </w:pPr>
            <w:r w:rsidRPr="001B0AEE">
              <w:rPr>
                <w:rFonts w:ascii="Times New Roman" w:hAnsi="Times New Roman" w:cs="Times New Roman"/>
                <w:color w:val="auto"/>
                <w:sz w:val="24"/>
                <w:szCs w:val="24"/>
              </w:rPr>
              <w:t>External and internal factors affecting NPTC’s resourcing and talent management including critical analysis</w:t>
            </w:r>
          </w:p>
          <w:p w14:paraId="0036369C" w14:textId="77777777" w:rsidR="001B0AEE" w:rsidRDefault="001B0AEE" w:rsidP="001B0AEE">
            <w:pPr>
              <w:pStyle w:val="ListParagraph"/>
              <w:spacing w:line="276" w:lineRule="auto"/>
              <w:jc w:val="both"/>
              <w:rPr>
                <w:rFonts w:ascii="Times New Roman" w:hAnsi="Times New Roman" w:cs="Times New Roman"/>
                <w:color w:val="auto"/>
                <w:sz w:val="24"/>
                <w:szCs w:val="24"/>
              </w:rPr>
            </w:pPr>
          </w:p>
          <w:p w14:paraId="40B9435E" w14:textId="49E9B316" w:rsidR="001B0AEE" w:rsidRDefault="001B0AEE" w:rsidP="001B0AEE">
            <w:pPr>
              <w:pStyle w:val="ListParagraph"/>
              <w:numPr>
                <w:ilvl w:val="1"/>
                <w:numId w:val="4"/>
              </w:numPr>
              <w:spacing w:line="276" w:lineRule="auto"/>
              <w:jc w:val="both"/>
              <w:rPr>
                <w:rFonts w:ascii="Times New Roman" w:hAnsi="Times New Roman" w:cs="Times New Roman"/>
                <w:color w:val="auto"/>
                <w:sz w:val="24"/>
                <w:szCs w:val="24"/>
              </w:rPr>
            </w:pPr>
            <w:r>
              <w:rPr>
                <w:rFonts w:ascii="Times New Roman" w:hAnsi="Times New Roman" w:cs="Times New Roman"/>
                <w:color w:val="auto"/>
                <w:sz w:val="24"/>
                <w:szCs w:val="24"/>
              </w:rPr>
              <w:t xml:space="preserve"> </w:t>
            </w:r>
            <w:r w:rsidRPr="001B0AEE">
              <w:rPr>
                <w:rFonts w:ascii="Times New Roman" w:hAnsi="Times New Roman" w:cs="Times New Roman"/>
                <w:color w:val="auto"/>
                <w:sz w:val="24"/>
                <w:szCs w:val="24"/>
              </w:rPr>
              <w:t>How to assess external and internal factors</w:t>
            </w:r>
          </w:p>
          <w:p w14:paraId="75F2E49D" w14:textId="49A6AEDC" w:rsidR="001B0AEE" w:rsidRDefault="001B0AEE" w:rsidP="001B0AEE">
            <w:pPr>
              <w:pStyle w:val="ListParagraph"/>
              <w:numPr>
                <w:ilvl w:val="1"/>
                <w:numId w:val="4"/>
              </w:numPr>
              <w:spacing w:line="276" w:lineRule="auto"/>
              <w:jc w:val="both"/>
              <w:rPr>
                <w:rFonts w:ascii="Times New Roman" w:hAnsi="Times New Roman" w:cs="Times New Roman"/>
                <w:color w:val="auto"/>
                <w:sz w:val="24"/>
                <w:szCs w:val="24"/>
              </w:rPr>
            </w:pPr>
            <w:r>
              <w:rPr>
                <w:rFonts w:ascii="Times New Roman" w:hAnsi="Times New Roman" w:cs="Times New Roman"/>
                <w:color w:val="auto"/>
                <w:sz w:val="24"/>
                <w:szCs w:val="24"/>
              </w:rPr>
              <w:t xml:space="preserve"> External Factors</w:t>
            </w:r>
          </w:p>
          <w:p w14:paraId="54E9D522" w14:textId="4E49F143" w:rsidR="001B0AEE" w:rsidRDefault="001B0AEE" w:rsidP="001B0AEE">
            <w:pPr>
              <w:pStyle w:val="ListParagraph"/>
              <w:numPr>
                <w:ilvl w:val="2"/>
                <w:numId w:val="4"/>
              </w:numPr>
              <w:spacing w:line="276" w:lineRule="auto"/>
              <w:jc w:val="both"/>
              <w:rPr>
                <w:rFonts w:ascii="Times New Roman" w:hAnsi="Times New Roman" w:cs="Times New Roman"/>
                <w:color w:val="auto"/>
                <w:sz w:val="24"/>
                <w:szCs w:val="24"/>
              </w:rPr>
            </w:pPr>
            <w:r w:rsidRPr="001B0AEE">
              <w:rPr>
                <w:rFonts w:ascii="Times New Roman" w:hAnsi="Times New Roman" w:cs="Times New Roman"/>
                <w:color w:val="auto"/>
                <w:sz w:val="24"/>
                <w:szCs w:val="24"/>
              </w:rPr>
              <w:t>Economic Factor – current labour market</w:t>
            </w:r>
          </w:p>
          <w:p w14:paraId="39511FB1" w14:textId="1B6B6919" w:rsidR="001B0AEE" w:rsidRDefault="001B0AEE" w:rsidP="001B0AEE">
            <w:pPr>
              <w:pStyle w:val="ListParagraph"/>
              <w:numPr>
                <w:ilvl w:val="2"/>
                <w:numId w:val="4"/>
              </w:numPr>
              <w:spacing w:line="276" w:lineRule="auto"/>
              <w:jc w:val="both"/>
              <w:rPr>
                <w:rFonts w:ascii="Times New Roman" w:hAnsi="Times New Roman" w:cs="Times New Roman"/>
                <w:color w:val="auto"/>
                <w:sz w:val="24"/>
                <w:szCs w:val="24"/>
              </w:rPr>
            </w:pPr>
            <w:r w:rsidRPr="001B0AEE">
              <w:rPr>
                <w:rFonts w:ascii="Times New Roman" w:hAnsi="Times New Roman" w:cs="Times New Roman"/>
                <w:color w:val="auto"/>
                <w:sz w:val="24"/>
                <w:szCs w:val="24"/>
              </w:rPr>
              <w:t>Social Factor – Skills shortages</w:t>
            </w:r>
          </w:p>
          <w:p w14:paraId="2E4F998F" w14:textId="42828F2A" w:rsidR="001B0AEE" w:rsidRDefault="001B0AEE" w:rsidP="001B0AEE">
            <w:pPr>
              <w:pStyle w:val="ListParagraph"/>
              <w:numPr>
                <w:ilvl w:val="2"/>
                <w:numId w:val="4"/>
              </w:numPr>
              <w:spacing w:line="276" w:lineRule="auto"/>
              <w:jc w:val="both"/>
              <w:rPr>
                <w:rFonts w:ascii="Times New Roman" w:hAnsi="Times New Roman" w:cs="Times New Roman"/>
                <w:color w:val="auto"/>
                <w:sz w:val="24"/>
                <w:szCs w:val="24"/>
              </w:rPr>
            </w:pPr>
            <w:r>
              <w:rPr>
                <w:rFonts w:ascii="Times New Roman" w:hAnsi="Times New Roman" w:cs="Times New Roman"/>
                <w:color w:val="auto"/>
                <w:sz w:val="24"/>
                <w:szCs w:val="24"/>
              </w:rPr>
              <w:t>Social Factor – Demographics</w:t>
            </w:r>
          </w:p>
          <w:p w14:paraId="130EA5FC" w14:textId="08D0B46F" w:rsidR="001B0AEE" w:rsidRDefault="001B0AEE" w:rsidP="001B0AEE">
            <w:pPr>
              <w:pStyle w:val="ListParagraph"/>
              <w:numPr>
                <w:ilvl w:val="1"/>
                <w:numId w:val="4"/>
              </w:numPr>
              <w:spacing w:line="276" w:lineRule="auto"/>
              <w:jc w:val="both"/>
              <w:rPr>
                <w:rFonts w:ascii="Times New Roman" w:hAnsi="Times New Roman" w:cs="Times New Roman"/>
                <w:color w:val="auto"/>
                <w:sz w:val="24"/>
                <w:szCs w:val="24"/>
              </w:rPr>
            </w:pPr>
            <w:r>
              <w:rPr>
                <w:rFonts w:ascii="Times New Roman" w:hAnsi="Times New Roman" w:cs="Times New Roman"/>
                <w:color w:val="auto"/>
                <w:sz w:val="24"/>
                <w:szCs w:val="24"/>
              </w:rPr>
              <w:t xml:space="preserve"> Internal Factors</w:t>
            </w:r>
          </w:p>
          <w:p w14:paraId="7FFEDE2B" w14:textId="7831EC75" w:rsidR="001B0AEE" w:rsidRDefault="001B0AEE" w:rsidP="001B0AEE">
            <w:pPr>
              <w:pStyle w:val="ListParagraph"/>
              <w:numPr>
                <w:ilvl w:val="2"/>
                <w:numId w:val="4"/>
              </w:numPr>
              <w:spacing w:line="276" w:lineRule="auto"/>
              <w:jc w:val="both"/>
              <w:rPr>
                <w:rFonts w:ascii="Times New Roman" w:hAnsi="Times New Roman" w:cs="Times New Roman"/>
                <w:color w:val="auto"/>
                <w:sz w:val="24"/>
                <w:szCs w:val="24"/>
              </w:rPr>
            </w:pPr>
            <w:r w:rsidRPr="001B0AEE">
              <w:rPr>
                <w:rFonts w:ascii="Times New Roman" w:hAnsi="Times New Roman" w:cs="Times New Roman"/>
                <w:color w:val="auto"/>
                <w:sz w:val="24"/>
                <w:szCs w:val="24"/>
              </w:rPr>
              <w:t>Threat – Pipeline and succession planning</w:t>
            </w:r>
          </w:p>
          <w:p w14:paraId="4870ED05" w14:textId="6EE24254" w:rsidR="001B0AEE" w:rsidRDefault="001B0AEE" w:rsidP="001B0AEE">
            <w:pPr>
              <w:pStyle w:val="ListParagraph"/>
              <w:numPr>
                <w:ilvl w:val="2"/>
                <w:numId w:val="4"/>
              </w:numPr>
              <w:spacing w:line="276" w:lineRule="auto"/>
              <w:jc w:val="both"/>
              <w:rPr>
                <w:rFonts w:ascii="Times New Roman" w:hAnsi="Times New Roman" w:cs="Times New Roman"/>
                <w:color w:val="auto"/>
                <w:sz w:val="24"/>
                <w:szCs w:val="24"/>
              </w:rPr>
            </w:pPr>
            <w:r w:rsidRPr="001B0AEE">
              <w:rPr>
                <w:rFonts w:ascii="Times New Roman" w:hAnsi="Times New Roman" w:cs="Times New Roman"/>
                <w:color w:val="auto"/>
                <w:sz w:val="24"/>
                <w:szCs w:val="24"/>
              </w:rPr>
              <w:t>Strength – Employer brand</w:t>
            </w:r>
          </w:p>
          <w:p w14:paraId="27BF8D87" w14:textId="7AA541BE" w:rsidR="001B0AEE" w:rsidRPr="001B0AEE" w:rsidRDefault="001B0AEE" w:rsidP="001B0AEE">
            <w:pPr>
              <w:pStyle w:val="ListParagraph"/>
              <w:numPr>
                <w:ilvl w:val="2"/>
                <w:numId w:val="4"/>
              </w:numPr>
              <w:spacing w:line="276" w:lineRule="auto"/>
              <w:jc w:val="both"/>
              <w:rPr>
                <w:rFonts w:ascii="Times New Roman" w:hAnsi="Times New Roman" w:cs="Times New Roman"/>
                <w:color w:val="auto"/>
                <w:sz w:val="24"/>
                <w:szCs w:val="24"/>
              </w:rPr>
            </w:pPr>
            <w:r w:rsidRPr="001B0AEE">
              <w:rPr>
                <w:rFonts w:ascii="Times New Roman" w:hAnsi="Times New Roman" w:cs="Times New Roman"/>
                <w:color w:val="auto"/>
                <w:sz w:val="24"/>
                <w:szCs w:val="24"/>
              </w:rPr>
              <w:t>Weakness – Managers buy in for recruiting and developing early talent</w:t>
            </w:r>
          </w:p>
          <w:p w14:paraId="4BFBD455" w14:textId="77777777" w:rsidR="001B0AEE" w:rsidRDefault="001B0AEE" w:rsidP="001B0AEE">
            <w:pPr>
              <w:pStyle w:val="ListParagraph"/>
              <w:spacing w:line="276" w:lineRule="auto"/>
              <w:ind w:left="1080"/>
              <w:jc w:val="both"/>
              <w:rPr>
                <w:rFonts w:ascii="Times New Roman" w:hAnsi="Times New Roman" w:cs="Times New Roman"/>
                <w:color w:val="auto"/>
                <w:sz w:val="24"/>
                <w:szCs w:val="24"/>
              </w:rPr>
            </w:pPr>
          </w:p>
          <w:p w14:paraId="189CFCD2" w14:textId="6B351AAA" w:rsidR="00193FD2" w:rsidRDefault="001B0AEE" w:rsidP="00B0459A">
            <w:pPr>
              <w:pStyle w:val="ListParagraph"/>
              <w:numPr>
                <w:ilvl w:val="0"/>
                <w:numId w:val="4"/>
              </w:numPr>
              <w:spacing w:line="276" w:lineRule="auto"/>
              <w:rPr>
                <w:rFonts w:ascii="Times New Roman" w:hAnsi="Times New Roman" w:cs="Times New Roman"/>
                <w:color w:val="auto"/>
                <w:sz w:val="24"/>
                <w:szCs w:val="24"/>
              </w:rPr>
            </w:pPr>
            <w:r>
              <w:rPr>
                <w:rFonts w:ascii="Times New Roman" w:hAnsi="Times New Roman" w:cs="Times New Roman"/>
                <w:color w:val="auto"/>
                <w:sz w:val="24"/>
                <w:szCs w:val="24"/>
              </w:rPr>
              <w:t>Conclusion</w:t>
            </w:r>
          </w:p>
          <w:p w14:paraId="318ECF6F" w14:textId="77777777" w:rsidR="001B0AEE" w:rsidRPr="001B0AEE" w:rsidRDefault="001B0AEE" w:rsidP="001B0AEE">
            <w:pPr>
              <w:pStyle w:val="ListParagraph"/>
              <w:rPr>
                <w:rFonts w:ascii="Times New Roman" w:hAnsi="Times New Roman" w:cs="Times New Roman"/>
                <w:color w:val="auto"/>
                <w:sz w:val="24"/>
                <w:szCs w:val="24"/>
              </w:rPr>
            </w:pPr>
          </w:p>
          <w:p w14:paraId="774BC9EF" w14:textId="27A99D1C" w:rsidR="001B0AEE" w:rsidRPr="00B0459A" w:rsidRDefault="001B0AEE" w:rsidP="00B0459A">
            <w:pPr>
              <w:pStyle w:val="ListParagraph"/>
              <w:numPr>
                <w:ilvl w:val="0"/>
                <w:numId w:val="4"/>
              </w:numPr>
              <w:spacing w:line="276" w:lineRule="auto"/>
              <w:rPr>
                <w:rFonts w:ascii="Times New Roman" w:hAnsi="Times New Roman" w:cs="Times New Roman"/>
                <w:color w:val="auto"/>
                <w:sz w:val="24"/>
                <w:szCs w:val="24"/>
              </w:rPr>
            </w:pPr>
            <w:r>
              <w:rPr>
                <w:rFonts w:ascii="Times New Roman" w:hAnsi="Times New Roman" w:cs="Times New Roman"/>
                <w:color w:val="auto"/>
                <w:sz w:val="24"/>
                <w:szCs w:val="24"/>
              </w:rPr>
              <w:t xml:space="preserve">Recommendations </w:t>
            </w:r>
          </w:p>
          <w:p w14:paraId="7BBE06C3" w14:textId="619BAF65" w:rsidR="00B0459A" w:rsidRPr="001B0AEE" w:rsidRDefault="00B0459A" w:rsidP="00B0459A">
            <w:pPr>
              <w:pStyle w:val="ListParagraph"/>
              <w:numPr>
                <w:ilvl w:val="1"/>
                <w:numId w:val="4"/>
              </w:numPr>
              <w:spacing w:line="276" w:lineRule="auto"/>
              <w:rPr>
                <w:rFonts w:ascii="Times New Roman" w:hAnsi="Times New Roman" w:cs="Times New Roman"/>
                <w:color w:val="auto"/>
                <w:sz w:val="24"/>
                <w:szCs w:val="24"/>
              </w:rPr>
            </w:pPr>
            <w:r>
              <w:rPr>
                <w:rFonts w:ascii="Times New Roman" w:hAnsi="Times New Roman" w:cs="Times New Roman"/>
                <w:color w:val="auto"/>
                <w:sz w:val="24"/>
                <w:szCs w:val="24"/>
              </w:rPr>
              <w:t xml:space="preserve"> </w:t>
            </w:r>
            <w:r w:rsidR="001B0AEE" w:rsidRPr="001B0AEE">
              <w:rPr>
                <w:rFonts w:ascii="Times New Roman" w:hAnsi="Times New Roman" w:cs="Times New Roman"/>
                <w:color w:val="auto"/>
                <w:sz w:val="24"/>
                <w:szCs w:val="24"/>
              </w:rPr>
              <w:t>Encourage take up of apprenticeships across the authority through an email infographic to be sent to managers to attract a younger demographic</w:t>
            </w:r>
          </w:p>
          <w:p w14:paraId="1BFD8796" w14:textId="2F4CE1DE" w:rsidR="00B0459A" w:rsidRDefault="00B0459A" w:rsidP="00B0459A">
            <w:pPr>
              <w:pStyle w:val="ListParagraph"/>
              <w:numPr>
                <w:ilvl w:val="1"/>
                <w:numId w:val="4"/>
              </w:numPr>
              <w:spacing w:line="276" w:lineRule="auto"/>
              <w:rPr>
                <w:rFonts w:ascii="Times New Roman" w:hAnsi="Times New Roman" w:cs="Times New Roman"/>
                <w:color w:val="auto"/>
                <w:sz w:val="24"/>
                <w:szCs w:val="24"/>
              </w:rPr>
            </w:pPr>
            <w:r>
              <w:rPr>
                <w:rFonts w:ascii="Times New Roman" w:hAnsi="Times New Roman" w:cs="Times New Roman"/>
                <w:color w:val="auto"/>
                <w:sz w:val="24"/>
                <w:szCs w:val="24"/>
              </w:rPr>
              <w:t xml:space="preserve"> </w:t>
            </w:r>
            <w:r w:rsidRPr="00B0459A">
              <w:rPr>
                <w:rFonts w:ascii="Times New Roman" w:hAnsi="Times New Roman" w:cs="Times New Roman"/>
                <w:color w:val="auto"/>
                <w:sz w:val="24"/>
                <w:szCs w:val="24"/>
              </w:rPr>
              <w:t>Develop and promote career pathways to internal talent</w:t>
            </w:r>
          </w:p>
          <w:p w14:paraId="03DDCB2D" w14:textId="0ACD54D1" w:rsidR="00B0459A" w:rsidRPr="001B0AEE" w:rsidRDefault="00B0459A" w:rsidP="00B0459A">
            <w:pPr>
              <w:pStyle w:val="ListParagraph"/>
              <w:numPr>
                <w:ilvl w:val="1"/>
                <w:numId w:val="4"/>
              </w:numPr>
              <w:spacing w:line="276" w:lineRule="auto"/>
              <w:rPr>
                <w:rFonts w:ascii="Times New Roman" w:hAnsi="Times New Roman" w:cs="Times New Roman"/>
                <w:color w:val="auto"/>
                <w:sz w:val="24"/>
                <w:szCs w:val="24"/>
              </w:rPr>
            </w:pPr>
            <w:r>
              <w:rPr>
                <w:rFonts w:ascii="Times New Roman" w:hAnsi="Times New Roman" w:cs="Times New Roman"/>
                <w:color w:val="auto"/>
                <w:sz w:val="24"/>
                <w:szCs w:val="24"/>
              </w:rPr>
              <w:t xml:space="preserve"> </w:t>
            </w:r>
            <w:r w:rsidR="001B0AEE" w:rsidRPr="001B0AEE">
              <w:rPr>
                <w:rFonts w:ascii="Times New Roman" w:hAnsi="Times New Roman" w:cs="Times New Roman"/>
                <w:color w:val="auto"/>
                <w:sz w:val="24"/>
                <w:szCs w:val="24"/>
              </w:rPr>
              <w:t>Create and distribute videos of good news stories about employees/teams making a positive difference to the community</w:t>
            </w:r>
          </w:p>
          <w:p w14:paraId="782C4639" w14:textId="77777777" w:rsidR="00A65D92" w:rsidRPr="002C1508" w:rsidRDefault="00A65D92" w:rsidP="002C1508">
            <w:pPr>
              <w:rPr>
                <w:rFonts w:ascii="Times New Roman" w:hAnsi="Times New Roman" w:cs="Times New Roman"/>
                <w:color w:val="auto"/>
                <w:sz w:val="24"/>
                <w:szCs w:val="24"/>
              </w:rPr>
            </w:pPr>
          </w:p>
          <w:p w14:paraId="295A4B9E" w14:textId="124F0A41" w:rsidR="00914E36" w:rsidRPr="00914E36" w:rsidRDefault="00914E36">
            <w:pPr>
              <w:pStyle w:val="ListParagraph"/>
              <w:numPr>
                <w:ilvl w:val="0"/>
                <w:numId w:val="4"/>
              </w:numPr>
              <w:spacing w:line="276" w:lineRule="auto"/>
              <w:rPr>
                <w:rFonts w:ascii="Times New Roman" w:hAnsi="Times New Roman" w:cs="Times New Roman"/>
                <w:color w:val="auto"/>
                <w:sz w:val="24"/>
                <w:szCs w:val="24"/>
              </w:rPr>
            </w:pPr>
            <w:r>
              <w:rPr>
                <w:rFonts w:ascii="Times New Roman" w:hAnsi="Times New Roman" w:cs="Times New Roman"/>
                <w:color w:val="auto"/>
                <w:sz w:val="24"/>
                <w:szCs w:val="24"/>
              </w:rPr>
              <w:t>References</w:t>
            </w:r>
          </w:p>
          <w:p w14:paraId="45108AAB" w14:textId="77777777" w:rsidR="00312ADA" w:rsidRDefault="00312ADA" w:rsidP="006B3AA3">
            <w:pPr>
              <w:ind w:right="-1977"/>
              <w:rPr>
                <w:rFonts w:ascii="Times New Roman" w:hAnsi="Times New Roman" w:cs="Times New Roman"/>
                <w:b/>
                <w:bCs/>
                <w:color w:val="auto"/>
                <w:sz w:val="24"/>
                <w:szCs w:val="24"/>
                <w:u w:val="single"/>
              </w:rPr>
            </w:pPr>
          </w:p>
        </w:tc>
        <w:tc>
          <w:tcPr>
            <w:tcW w:w="1128" w:type="dxa"/>
          </w:tcPr>
          <w:p w14:paraId="26A49E49" w14:textId="77777777" w:rsidR="00312ADA" w:rsidRPr="00914E36" w:rsidRDefault="00312ADA" w:rsidP="00914E36">
            <w:pPr>
              <w:spacing w:line="276" w:lineRule="auto"/>
              <w:rPr>
                <w:rFonts w:ascii="Times New Roman" w:hAnsi="Times New Roman" w:cs="Times New Roman"/>
                <w:color w:val="auto"/>
                <w:sz w:val="24"/>
                <w:szCs w:val="24"/>
              </w:rPr>
            </w:pPr>
            <w:r w:rsidRPr="00914E36">
              <w:rPr>
                <w:rFonts w:ascii="Times New Roman" w:hAnsi="Times New Roman" w:cs="Times New Roman"/>
                <w:color w:val="auto"/>
                <w:sz w:val="24"/>
                <w:szCs w:val="24"/>
              </w:rPr>
              <w:t>Page</w:t>
            </w:r>
          </w:p>
          <w:p w14:paraId="14591A08" w14:textId="77777777" w:rsidR="00312ADA" w:rsidRPr="00A65D92" w:rsidRDefault="00312ADA" w:rsidP="00914E36">
            <w:pPr>
              <w:spacing w:line="276" w:lineRule="auto"/>
              <w:rPr>
                <w:rFonts w:ascii="Times New Roman" w:hAnsi="Times New Roman" w:cs="Times New Roman"/>
                <w:color w:val="auto"/>
                <w:sz w:val="18"/>
                <w:szCs w:val="18"/>
              </w:rPr>
            </w:pPr>
          </w:p>
          <w:p w14:paraId="2B3C2DB1" w14:textId="00382BCD" w:rsidR="00312ADA" w:rsidRPr="00914E36" w:rsidRDefault="00F24661" w:rsidP="00914E36">
            <w:pPr>
              <w:spacing w:line="276" w:lineRule="auto"/>
              <w:rPr>
                <w:rFonts w:ascii="Times New Roman" w:hAnsi="Times New Roman" w:cs="Times New Roman"/>
                <w:color w:val="auto"/>
                <w:sz w:val="24"/>
                <w:szCs w:val="24"/>
              </w:rPr>
            </w:pPr>
            <w:r>
              <w:rPr>
                <w:rFonts w:ascii="Times New Roman" w:hAnsi="Times New Roman" w:cs="Times New Roman"/>
                <w:color w:val="auto"/>
                <w:sz w:val="24"/>
                <w:szCs w:val="24"/>
              </w:rPr>
              <w:t>4</w:t>
            </w:r>
          </w:p>
          <w:p w14:paraId="3EB1B0F9" w14:textId="66084700" w:rsidR="00312ADA" w:rsidRPr="00914E36" w:rsidRDefault="00312ADA" w:rsidP="00914E36">
            <w:pPr>
              <w:spacing w:line="276" w:lineRule="auto"/>
              <w:rPr>
                <w:rFonts w:ascii="Times New Roman" w:hAnsi="Times New Roman" w:cs="Times New Roman"/>
                <w:color w:val="auto"/>
                <w:sz w:val="24"/>
                <w:szCs w:val="24"/>
              </w:rPr>
            </w:pPr>
          </w:p>
          <w:p w14:paraId="41DF19D9" w14:textId="56CC32CB" w:rsidR="00312ADA" w:rsidRPr="00914E36" w:rsidRDefault="00F24661" w:rsidP="00914E36">
            <w:pPr>
              <w:spacing w:line="276" w:lineRule="auto"/>
              <w:rPr>
                <w:rFonts w:ascii="Times New Roman" w:hAnsi="Times New Roman" w:cs="Times New Roman"/>
                <w:color w:val="auto"/>
                <w:sz w:val="24"/>
                <w:szCs w:val="24"/>
              </w:rPr>
            </w:pPr>
            <w:r>
              <w:rPr>
                <w:rFonts w:ascii="Times New Roman" w:hAnsi="Times New Roman" w:cs="Times New Roman"/>
                <w:color w:val="auto"/>
                <w:sz w:val="24"/>
                <w:szCs w:val="24"/>
              </w:rPr>
              <w:t>4</w:t>
            </w:r>
          </w:p>
          <w:p w14:paraId="26EF680F" w14:textId="143085BA" w:rsidR="00312ADA" w:rsidRPr="00914E36" w:rsidRDefault="00B0459A" w:rsidP="00914E36">
            <w:pPr>
              <w:spacing w:line="276" w:lineRule="auto"/>
              <w:rPr>
                <w:rFonts w:ascii="Times New Roman" w:hAnsi="Times New Roman" w:cs="Times New Roman"/>
                <w:color w:val="auto"/>
                <w:sz w:val="24"/>
                <w:szCs w:val="24"/>
              </w:rPr>
            </w:pPr>
            <w:r>
              <w:rPr>
                <w:rFonts w:ascii="Times New Roman" w:hAnsi="Times New Roman" w:cs="Times New Roman"/>
                <w:color w:val="auto"/>
                <w:sz w:val="24"/>
                <w:szCs w:val="24"/>
              </w:rPr>
              <w:t>4</w:t>
            </w:r>
          </w:p>
          <w:p w14:paraId="4A2B856C" w14:textId="693A4BC0" w:rsidR="00C474B0" w:rsidRDefault="00B0459A" w:rsidP="00914E36">
            <w:pPr>
              <w:spacing w:line="276" w:lineRule="auto"/>
              <w:rPr>
                <w:rFonts w:ascii="Times New Roman" w:hAnsi="Times New Roman" w:cs="Times New Roman"/>
                <w:color w:val="auto"/>
                <w:sz w:val="24"/>
                <w:szCs w:val="24"/>
              </w:rPr>
            </w:pPr>
            <w:r>
              <w:rPr>
                <w:rFonts w:ascii="Times New Roman" w:hAnsi="Times New Roman" w:cs="Times New Roman"/>
                <w:color w:val="auto"/>
                <w:sz w:val="24"/>
                <w:szCs w:val="24"/>
              </w:rPr>
              <w:t>4</w:t>
            </w:r>
          </w:p>
          <w:p w14:paraId="09321B32" w14:textId="6249FA7E" w:rsidR="001B0AEE" w:rsidRPr="00914E36" w:rsidRDefault="001B0AEE" w:rsidP="00914E36">
            <w:pPr>
              <w:spacing w:line="276" w:lineRule="auto"/>
              <w:rPr>
                <w:rFonts w:ascii="Times New Roman" w:hAnsi="Times New Roman" w:cs="Times New Roman"/>
                <w:color w:val="auto"/>
                <w:sz w:val="24"/>
                <w:szCs w:val="24"/>
              </w:rPr>
            </w:pPr>
            <w:r>
              <w:rPr>
                <w:rFonts w:ascii="Times New Roman" w:hAnsi="Times New Roman" w:cs="Times New Roman"/>
                <w:color w:val="auto"/>
                <w:sz w:val="24"/>
                <w:szCs w:val="24"/>
              </w:rPr>
              <w:t>4</w:t>
            </w:r>
          </w:p>
          <w:p w14:paraId="12C84E89" w14:textId="7C78E5EE" w:rsidR="00312ADA" w:rsidRPr="00914E36" w:rsidRDefault="00312ADA" w:rsidP="00914E36">
            <w:pPr>
              <w:spacing w:line="276" w:lineRule="auto"/>
              <w:rPr>
                <w:rFonts w:ascii="Times New Roman" w:hAnsi="Times New Roman" w:cs="Times New Roman"/>
                <w:color w:val="auto"/>
                <w:sz w:val="24"/>
                <w:szCs w:val="24"/>
              </w:rPr>
            </w:pPr>
          </w:p>
          <w:p w14:paraId="29798BED" w14:textId="30833B23" w:rsidR="00312ADA" w:rsidRPr="00914E36" w:rsidRDefault="00B0459A" w:rsidP="00914E36">
            <w:pPr>
              <w:spacing w:line="276" w:lineRule="auto"/>
              <w:rPr>
                <w:rFonts w:ascii="Times New Roman" w:hAnsi="Times New Roman" w:cs="Times New Roman"/>
                <w:color w:val="auto"/>
                <w:sz w:val="24"/>
                <w:szCs w:val="24"/>
              </w:rPr>
            </w:pPr>
            <w:r>
              <w:rPr>
                <w:rFonts w:ascii="Times New Roman" w:hAnsi="Times New Roman" w:cs="Times New Roman"/>
                <w:color w:val="auto"/>
                <w:sz w:val="24"/>
                <w:szCs w:val="24"/>
              </w:rPr>
              <w:t>5</w:t>
            </w:r>
          </w:p>
          <w:p w14:paraId="36F9D8BE" w14:textId="77777777" w:rsidR="00312ADA" w:rsidRPr="00914E36" w:rsidRDefault="00312ADA" w:rsidP="00914E36">
            <w:pPr>
              <w:spacing w:line="276" w:lineRule="auto"/>
              <w:rPr>
                <w:rFonts w:ascii="Times New Roman" w:hAnsi="Times New Roman" w:cs="Times New Roman"/>
                <w:color w:val="auto"/>
                <w:sz w:val="24"/>
                <w:szCs w:val="24"/>
              </w:rPr>
            </w:pPr>
          </w:p>
          <w:p w14:paraId="29FCBC1A" w14:textId="358087A2" w:rsidR="00312ADA" w:rsidRPr="00914E36" w:rsidRDefault="00312ADA" w:rsidP="00914E36">
            <w:pPr>
              <w:spacing w:line="276" w:lineRule="auto"/>
              <w:rPr>
                <w:rFonts w:ascii="Times New Roman" w:hAnsi="Times New Roman" w:cs="Times New Roman"/>
                <w:color w:val="auto"/>
                <w:sz w:val="24"/>
                <w:szCs w:val="24"/>
              </w:rPr>
            </w:pPr>
          </w:p>
          <w:p w14:paraId="5FC90B6F" w14:textId="133B902B" w:rsidR="00312ADA" w:rsidRPr="00914E36" w:rsidRDefault="001B0AEE" w:rsidP="00914E36">
            <w:pPr>
              <w:spacing w:line="276" w:lineRule="auto"/>
              <w:rPr>
                <w:rFonts w:ascii="Times New Roman" w:hAnsi="Times New Roman" w:cs="Times New Roman"/>
                <w:color w:val="auto"/>
                <w:sz w:val="24"/>
                <w:szCs w:val="24"/>
              </w:rPr>
            </w:pPr>
            <w:r>
              <w:rPr>
                <w:rFonts w:ascii="Times New Roman" w:hAnsi="Times New Roman" w:cs="Times New Roman"/>
                <w:color w:val="auto"/>
                <w:sz w:val="24"/>
                <w:szCs w:val="24"/>
              </w:rPr>
              <w:t>5</w:t>
            </w:r>
          </w:p>
          <w:p w14:paraId="1C9E2421" w14:textId="65BC8C95" w:rsidR="00C474B0" w:rsidRDefault="00C474B0" w:rsidP="00914E36">
            <w:pPr>
              <w:spacing w:line="276" w:lineRule="auto"/>
              <w:rPr>
                <w:rFonts w:ascii="Times New Roman" w:hAnsi="Times New Roman" w:cs="Times New Roman"/>
                <w:color w:val="auto"/>
                <w:sz w:val="24"/>
                <w:szCs w:val="24"/>
              </w:rPr>
            </w:pPr>
          </w:p>
          <w:p w14:paraId="6975CEEE" w14:textId="2087AA4C" w:rsidR="00914E36" w:rsidRDefault="001B0AEE" w:rsidP="00914E36">
            <w:pPr>
              <w:spacing w:line="276" w:lineRule="auto"/>
              <w:rPr>
                <w:rFonts w:ascii="Times New Roman" w:hAnsi="Times New Roman" w:cs="Times New Roman"/>
                <w:color w:val="auto"/>
                <w:sz w:val="24"/>
                <w:szCs w:val="24"/>
              </w:rPr>
            </w:pPr>
            <w:r>
              <w:rPr>
                <w:rFonts w:ascii="Times New Roman" w:hAnsi="Times New Roman" w:cs="Times New Roman"/>
                <w:color w:val="auto"/>
                <w:sz w:val="24"/>
                <w:szCs w:val="24"/>
              </w:rPr>
              <w:t>5</w:t>
            </w:r>
          </w:p>
          <w:p w14:paraId="0CE70B19" w14:textId="1A322703" w:rsidR="00914E36" w:rsidRDefault="001B0AEE" w:rsidP="00914E36">
            <w:pPr>
              <w:spacing w:line="276" w:lineRule="auto"/>
              <w:rPr>
                <w:rFonts w:ascii="Times New Roman" w:hAnsi="Times New Roman" w:cs="Times New Roman"/>
                <w:color w:val="auto"/>
                <w:sz w:val="24"/>
                <w:szCs w:val="24"/>
              </w:rPr>
            </w:pPr>
            <w:r>
              <w:rPr>
                <w:rFonts w:ascii="Times New Roman" w:hAnsi="Times New Roman" w:cs="Times New Roman"/>
                <w:color w:val="auto"/>
                <w:sz w:val="24"/>
                <w:szCs w:val="24"/>
              </w:rPr>
              <w:t>6</w:t>
            </w:r>
          </w:p>
          <w:p w14:paraId="27158DDA" w14:textId="170A9273" w:rsidR="00914E36" w:rsidRDefault="002E3E19" w:rsidP="00914E36">
            <w:pPr>
              <w:spacing w:line="276" w:lineRule="auto"/>
              <w:rPr>
                <w:rFonts w:ascii="Times New Roman" w:hAnsi="Times New Roman" w:cs="Times New Roman"/>
                <w:color w:val="auto"/>
                <w:sz w:val="24"/>
                <w:szCs w:val="24"/>
              </w:rPr>
            </w:pPr>
            <w:r>
              <w:rPr>
                <w:rFonts w:ascii="Times New Roman" w:hAnsi="Times New Roman" w:cs="Times New Roman"/>
                <w:color w:val="auto"/>
                <w:sz w:val="24"/>
                <w:szCs w:val="24"/>
              </w:rPr>
              <w:t>7</w:t>
            </w:r>
          </w:p>
          <w:p w14:paraId="021A6965" w14:textId="1836C59F" w:rsidR="00914E36" w:rsidRDefault="001B0AEE" w:rsidP="00914E36">
            <w:pPr>
              <w:spacing w:line="276" w:lineRule="auto"/>
              <w:rPr>
                <w:rFonts w:ascii="Times New Roman" w:hAnsi="Times New Roman" w:cs="Times New Roman"/>
                <w:color w:val="auto"/>
                <w:sz w:val="24"/>
                <w:szCs w:val="24"/>
              </w:rPr>
            </w:pPr>
            <w:r>
              <w:rPr>
                <w:rFonts w:ascii="Times New Roman" w:hAnsi="Times New Roman" w:cs="Times New Roman"/>
                <w:color w:val="auto"/>
                <w:sz w:val="24"/>
                <w:szCs w:val="24"/>
              </w:rPr>
              <w:t>8</w:t>
            </w:r>
          </w:p>
          <w:p w14:paraId="176C5886" w14:textId="2597C0AD" w:rsidR="00914E36" w:rsidRDefault="001B0AEE" w:rsidP="00914E36">
            <w:pPr>
              <w:spacing w:line="276" w:lineRule="auto"/>
              <w:rPr>
                <w:rFonts w:ascii="Times New Roman" w:hAnsi="Times New Roman" w:cs="Times New Roman"/>
                <w:color w:val="auto"/>
                <w:sz w:val="24"/>
                <w:szCs w:val="24"/>
              </w:rPr>
            </w:pPr>
            <w:r>
              <w:rPr>
                <w:rFonts w:ascii="Times New Roman" w:hAnsi="Times New Roman" w:cs="Times New Roman"/>
                <w:color w:val="auto"/>
                <w:sz w:val="24"/>
                <w:szCs w:val="24"/>
              </w:rPr>
              <w:t>8</w:t>
            </w:r>
          </w:p>
          <w:p w14:paraId="4106A7E6" w14:textId="110F77C0" w:rsidR="00914E36" w:rsidRDefault="001B0AEE" w:rsidP="00914E36">
            <w:pPr>
              <w:spacing w:line="276" w:lineRule="auto"/>
              <w:rPr>
                <w:rFonts w:ascii="Times New Roman" w:hAnsi="Times New Roman" w:cs="Times New Roman"/>
                <w:color w:val="auto"/>
                <w:sz w:val="24"/>
                <w:szCs w:val="24"/>
              </w:rPr>
            </w:pPr>
            <w:r>
              <w:rPr>
                <w:rFonts w:ascii="Times New Roman" w:hAnsi="Times New Roman" w:cs="Times New Roman"/>
                <w:color w:val="auto"/>
                <w:sz w:val="24"/>
                <w:szCs w:val="24"/>
              </w:rPr>
              <w:t>10</w:t>
            </w:r>
          </w:p>
          <w:p w14:paraId="6443C6D3" w14:textId="74ECBAB1" w:rsidR="00914E36" w:rsidRDefault="001B0AEE" w:rsidP="00914E36">
            <w:pPr>
              <w:spacing w:line="276" w:lineRule="auto"/>
              <w:rPr>
                <w:rFonts w:ascii="Times New Roman" w:hAnsi="Times New Roman" w:cs="Times New Roman"/>
                <w:color w:val="auto"/>
                <w:sz w:val="24"/>
                <w:szCs w:val="24"/>
              </w:rPr>
            </w:pPr>
            <w:r>
              <w:rPr>
                <w:rFonts w:ascii="Times New Roman" w:hAnsi="Times New Roman" w:cs="Times New Roman"/>
                <w:color w:val="auto"/>
                <w:sz w:val="24"/>
                <w:szCs w:val="24"/>
              </w:rPr>
              <w:t>12</w:t>
            </w:r>
          </w:p>
          <w:p w14:paraId="48AB654E" w14:textId="77777777" w:rsidR="00914E36" w:rsidRDefault="00914E36" w:rsidP="00914E36">
            <w:pPr>
              <w:spacing w:line="276" w:lineRule="auto"/>
              <w:rPr>
                <w:rFonts w:ascii="Times New Roman" w:hAnsi="Times New Roman" w:cs="Times New Roman"/>
                <w:color w:val="auto"/>
                <w:sz w:val="24"/>
                <w:szCs w:val="24"/>
              </w:rPr>
            </w:pPr>
          </w:p>
          <w:p w14:paraId="08BA14C0" w14:textId="33ED7B26" w:rsidR="00914E36" w:rsidRDefault="00914E36" w:rsidP="00914E36">
            <w:pPr>
              <w:spacing w:line="276" w:lineRule="auto"/>
              <w:rPr>
                <w:rFonts w:ascii="Times New Roman" w:hAnsi="Times New Roman" w:cs="Times New Roman"/>
                <w:color w:val="auto"/>
                <w:sz w:val="24"/>
                <w:szCs w:val="24"/>
              </w:rPr>
            </w:pPr>
          </w:p>
          <w:p w14:paraId="00ED373B" w14:textId="2F64C07A" w:rsidR="00914E36" w:rsidRDefault="001B0AEE" w:rsidP="00914E36">
            <w:pPr>
              <w:spacing w:line="276" w:lineRule="auto"/>
              <w:rPr>
                <w:rFonts w:ascii="Times New Roman" w:hAnsi="Times New Roman" w:cs="Times New Roman"/>
                <w:color w:val="auto"/>
                <w:sz w:val="24"/>
                <w:szCs w:val="24"/>
              </w:rPr>
            </w:pPr>
            <w:r>
              <w:rPr>
                <w:rFonts w:ascii="Times New Roman" w:hAnsi="Times New Roman" w:cs="Times New Roman"/>
                <w:color w:val="auto"/>
                <w:sz w:val="24"/>
                <w:szCs w:val="24"/>
              </w:rPr>
              <w:t>12</w:t>
            </w:r>
          </w:p>
          <w:p w14:paraId="08BBF46F" w14:textId="69FBCB13" w:rsidR="00914E36" w:rsidRDefault="00914E36" w:rsidP="00914E36">
            <w:pPr>
              <w:spacing w:line="276" w:lineRule="auto"/>
              <w:rPr>
                <w:rFonts w:ascii="Times New Roman" w:hAnsi="Times New Roman" w:cs="Times New Roman"/>
                <w:color w:val="auto"/>
                <w:sz w:val="24"/>
                <w:szCs w:val="24"/>
              </w:rPr>
            </w:pPr>
          </w:p>
          <w:p w14:paraId="35CBB422" w14:textId="40259BC9" w:rsidR="00830CD2" w:rsidRDefault="002C1508" w:rsidP="00914E36">
            <w:pPr>
              <w:spacing w:line="276" w:lineRule="auto"/>
              <w:rPr>
                <w:rFonts w:ascii="Times New Roman" w:hAnsi="Times New Roman" w:cs="Times New Roman"/>
                <w:color w:val="auto"/>
                <w:sz w:val="24"/>
                <w:szCs w:val="24"/>
              </w:rPr>
            </w:pPr>
            <w:r>
              <w:rPr>
                <w:rFonts w:ascii="Times New Roman" w:hAnsi="Times New Roman" w:cs="Times New Roman"/>
                <w:color w:val="auto"/>
                <w:sz w:val="24"/>
                <w:szCs w:val="24"/>
              </w:rPr>
              <w:t>13</w:t>
            </w:r>
          </w:p>
          <w:p w14:paraId="5C4E8172" w14:textId="1D7BF808" w:rsidR="00312ADA" w:rsidRDefault="002C1508" w:rsidP="00050663">
            <w:pPr>
              <w:rPr>
                <w:rFonts w:ascii="Times New Roman" w:hAnsi="Times New Roman" w:cs="Times New Roman"/>
                <w:color w:val="auto"/>
                <w:sz w:val="24"/>
                <w:szCs w:val="24"/>
              </w:rPr>
            </w:pPr>
            <w:r>
              <w:rPr>
                <w:rFonts w:ascii="Times New Roman" w:hAnsi="Times New Roman" w:cs="Times New Roman"/>
                <w:color w:val="auto"/>
                <w:sz w:val="24"/>
                <w:szCs w:val="24"/>
              </w:rPr>
              <w:t>13</w:t>
            </w:r>
          </w:p>
          <w:p w14:paraId="179525A7" w14:textId="77777777" w:rsidR="00050663" w:rsidRDefault="00050663" w:rsidP="00050663">
            <w:pPr>
              <w:rPr>
                <w:rFonts w:ascii="Times New Roman" w:hAnsi="Times New Roman" w:cs="Times New Roman"/>
                <w:color w:val="auto"/>
                <w:sz w:val="24"/>
                <w:szCs w:val="24"/>
              </w:rPr>
            </w:pPr>
          </w:p>
          <w:p w14:paraId="50FE2BE0" w14:textId="77777777" w:rsidR="00050663" w:rsidRDefault="00050663" w:rsidP="00050663">
            <w:pPr>
              <w:rPr>
                <w:rFonts w:ascii="Times New Roman" w:hAnsi="Times New Roman" w:cs="Times New Roman"/>
                <w:color w:val="auto"/>
                <w:sz w:val="24"/>
                <w:szCs w:val="24"/>
              </w:rPr>
            </w:pPr>
          </w:p>
          <w:p w14:paraId="30ACD6F5" w14:textId="3626AB57" w:rsidR="00050663" w:rsidRDefault="002C1508" w:rsidP="00050663">
            <w:pPr>
              <w:rPr>
                <w:rFonts w:ascii="Times New Roman" w:hAnsi="Times New Roman" w:cs="Times New Roman"/>
                <w:color w:val="auto"/>
                <w:sz w:val="24"/>
                <w:szCs w:val="24"/>
              </w:rPr>
            </w:pPr>
            <w:r>
              <w:rPr>
                <w:rFonts w:ascii="Times New Roman" w:hAnsi="Times New Roman" w:cs="Times New Roman"/>
                <w:color w:val="auto"/>
                <w:sz w:val="24"/>
                <w:szCs w:val="24"/>
              </w:rPr>
              <w:t>14</w:t>
            </w:r>
          </w:p>
          <w:p w14:paraId="4FC28E5C" w14:textId="6F966F4F" w:rsidR="00050663" w:rsidRDefault="002C1508" w:rsidP="00050663">
            <w:pPr>
              <w:rPr>
                <w:rFonts w:ascii="Times New Roman" w:hAnsi="Times New Roman" w:cs="Times New Roman"/>
                <w:color w:val="auto"/>
                <w:sz w:val="24"/>
                <w:szCs w:val="24"/>
              </w:rPr>
            </w:pPr>
            <w:r>
              <w:rPr>
                <w:rFonts w:ascii="Times New Roman" w:hAnsi="Times New Roman" w:cs="Times New Roman"/>
                <w:color w:val="auto"/>
                <w:sz w:val="24"/>
                <w:szCs w:val="24"/>
              </w:rPr>
              <w:t>14</w:t>
            </w:r>
          </w:p>
          <w:p w14:paraId="1ED7F6A2" w14:textId="77777777" w:rsidR="00050663" w:rsidRDefault="00050663" w:rsidP="00050663">
            <w:pPr>
              <w:rPr>
                <w:rFonts w:ascii="Times New Roman" w:hAnsi="Times New Roman" w:cs="Times New Roman"/>
                <w:color w:val="auto"/>
                <w:sz w:val="24"/>
                <w:szCs w:val="24"/>
              </w:rPr>
            </w:pPr>
          </w:p>
          <w:p w14:paraId="27455B04" w14:textId="77777777" w:rsidR="00050663" w:rsidRDefault="00050663" w:rsidP="00050663">
            <w:pPr>
              <w:rPr>
                <w:rFonts w:ascii="Times New Roman" w:hAnsi="Times New Roman" w:cs="Times New Roman"/>
                <w:color w:val="auto"/>
                <w:sz w:val="24"/>
                <w:szCs w:val="24"/>
              </w:rPr>
            </w:pPr>
          </w:p>
          <w:p w14:paraId="4979FD72" w14:textId="77777777" w:rsidR="002C1508" w:rsidRDefault="002C1508" w:rsidP="00050663">
            <w:pPr>
              <w:rPr>
                <w:rFonts w:ascii="Times New Roman" w:hAnsi="Times New Roman" w:cs="Times New Roman"/>
                <w:color w:val="auto"/>
                <w:sz w:val="24"/>
                <w:szCs w:val="24"/>
              </w:rPr>
            </w:pPr>
          </w:p>
          <w:p w14:paraId="68BF15C4" w14:textId="3F402629" w:rsidR="002C1508" w:rsidRDefault="002C1508" w:rsidP="00050663">
            <w:pPr>
              <w:rPr>
                <w:rFonts w:ascii="Times New Roman" w:hAnsi="Times New Roman" w:cs="Times New Roman"/>
                <w:color w:val="auto"/>
                <w:sz w:val="24"/>
                <w:szCs w:val="24"/>
              </w:rPr>
            </w:pPr>
            <w:r>
              <w:rPr>
                <w:rFonts w:ascii="Times New Roman" w:hAnsi="Times New Roman" w:cs="Times New Roman"/>
                <w:color w:val="auto"/>
                <w:sz w:val="24"/>
                <w:szCs w:val="24"/>
              </w:rPr>
              <w:t>15</w:t>
            </w:r>
          </w:p>
          <w:p w14:paraId="5AEA1D5A" w14:textId="77777777" w:rsidR="00050663" w:rsidRDefault="00050663" w:rsidP="00050663">
            <w:pPr>
              <w:rPr>
                <w:rFonts w:ascii="Times New Roman" w:hAnsi="Times New Roman" w:cs="Times New Roman"/>
                <w:color w:val="auto"/>
                <w:sz w:val="24"/>
                <w:szCs w:val="24"/>
              </w:rPr>
            </w:pPr>
          </w:p>
          <w:p w14:paraId="3876DF07" w14:textId="77777777" w:rsidR="00050663" w:rsidRDefault="00050663" w:rsidP="00050663">
            <w:pPr>
              <w:rPr>
                <w:rFonts w:ascii="Times New Roman" w:hAnsi="Times New Roman" w:cs="Times New Roman"/>
                <w:color w:val="auto"/>
                <w:sz w:val="24"/>
                <w:szCs w:val="24"/>
              </w:rPr>
            </w:pPr>
          </w:p>
          <w:p w14:paraId="790D5D38" w14:textId="77777777" w:rsidR="00050663" w:rsidRDefault="00050663" w:rsidP="00050663">
            <w:pPr>
              <w:rPr>
                <w:rFonts w:ascii="Times New Roman" w:hAnsi="Times New Roman" w:cs="Times New Roman"/>
                <w:color w:val="auto"/>
                <w:sz w:val="24"/>
                <w:szCs w:val="24"/>
              </w:rPr>
            </w:pPr>
          </w:p>
          <w:p w14:paraId="67D848C8" w14:textId="77777777" w:rsidR="00050663" w:rsidRDefault="00050663" w:rsidP="00050663">
            <w:pPr>
              <w:rPr>
                <w:rFonts w:ascii="Times New Roman" w:hAnsi="Times New Roman" w:cs="Times New Roman"/>
                <w:color w:val="auto"/>
                <w:sz w:val="24"/>
                <w:szCs w:val="24"/>
              </w:rPr>
            </w:pPr>
          </w:p>
          <w:p w14:paraId="450EB213" w14:textId="77777777" w:rsidR="00050663" w:rsidRDefault="00050663" w:rsidP="00050663">
            <w:pPr>
              <w:rPr>
                <w:rFonts w:ascii="Times New Roman" w:hAnsi="Times New Roman" w:cs="Times New Roman"/>
                <w:color w:val="auto"/>
                <w:sz w:val="24"/>
                <w:szCs w:val="24"/>
              </w:rPr>
            </w:pPr>
          </w:p>
          <w:p w14:paraId="2AB488C1" w14:textId="13FA4272" w:rsidR="00050663" w:rsidRPr="00914E36" w:rsidRDefault="00050663" w:rsidP="00050663">
            <w:pPr>
              <w:rPr>
                <w:rFonts w:ascii="Times New Roman" w:hAnsi="Times New Roman" w:cs="Times New Roman"/>
                <w:color w:val="auto"/>
                <w:sz w:val="24"/>
                <w:szCs w:val="24"/>
              </w:rPr>
            </w:pPr>
          </w:p>
        </w:tc>
      </w:tr>
      <w:tr w:rsidR="00131267" w14:paraId="2330093B" w14:textId="77777777" w:rsidTr="006B3AA3">
        <w:tc>
          <w:tcPr>
            <w:tcW w:w="8217" w:type="dxa"/>
          </w:tcPr>
          <w:p w14:paraId="702EFEF5" w14:textId="77777777" w:rsidR="00131267" w:rsidRDefault="00131267" w:rsidP="006B3AA3">
            <w:pPr>
              <w:rPr>
                <w:rFonts w:ascii="Times New Roman" w:hAnsi="Times New Roman" w:cs="Times New Roman"/>
                <w:b/>
                <w:bCs/>
                <w:color w:val="auto"/>
                <w:sz w:val="24"/>
                <w:szCs w:val="24"/>
                <w:u w:val="single"/>
              </w:rPr>
            </w:pPr>
          </w:p>
        </w:tc>
        <w:tc>
          <w:tcPr>
            <w:tcW w:w="1128" w:type="dxa"/>
          </w:tcPr>
          <w:p w14:paraId="55F7EC45" w14:textId="77777777" w:rsidR="00131267" w:rsidRDefault="00131267" w:rsidP="006B3AA3">
            <w:pPr>
              <w:rPr>
                <w:rFonts w:ascii="Times New Roman" w:hAnsi="Times New Roman" w:cs="Times New Roman"/>
                <w:color w:val="auto"/>
                <w:sz w:val="24"/>
                <w:szCs w:val="24"/>
              </w:rPr>
            </w:pPr>
          </w:p>
        </w:tc>
      </w:tr>
    </w:tbl>
    <w:p w14:paraId="0F8FF47A" w14:textId="77777777" w:rsidR="006539C8" w:rsidRDefault="006539C8" w:rsidP="00312ADA">
      <w:pPr>
        <w:jc w:val="both"/>
        <w:rPr>
          <w:rFonts w:ascii="Times New Roman" w:hAnsi="Times New Roman" w:cs="Times New Roman"/>
          <w:b/>
          <w:bCs/>
          <w:color w:val="auto"/>
          <w:sz w:val="24"/>
          <w:szCs w:val="24"/>
          <w:u w:val="single"/>
        </w:rPr>
      </w:pPr>
    </w:p>
    <w:p w14:paraId="60D87DB9" w14:textId="7A89D07E" w:rsidR="00312ADA" w:rsidRPr="009D0ABE" w:rsidRDefault="00312ADA">
      <w:pPr>
        <w:pStyle w:val="ListParagraph"/>
        <w:numPr>
          <w:ilvl w:val="0"/>
          <w:numId w:val="1"/>
        </w:numPr>
        <w:jc w:val="both"/>
        <w:rPr>
          <w:rFonts w:ascii="Times New Roman" w:hAnsi="Times New Roman" w:cs="Times New Roman"/>
          <w:b/>
          <w:bCs/>
          <w:color w:val="auto"/>
          <w:sz w:val="24"/>
          <w:szCs w:val="24"/>
          <w:u w:val="single"/>
        </w:rPr>
      </w:pPr>
      <w:r w:rsidRPr="009D0ABE">
        <w:rPr>
          <w:rFonts w:ascii="Times New Roman" w:hAnsi="Times New Roman" w:cs="Times New Roman"/>
          <w:b/>
          <w:bCs/>
          <w:color w:val="auto"/>
          <w:sz w:val="24"/>
          <w:szCs w:val="24"/>
          <w:u w:val="single"/>
        </w:rPr>
        <w:t>Introduction</w:t>
      </w:r>
    </w:p>
    <w:p w14:paraId="6C5C1166" w14:textId="77777777" w:rsidR="00312ADA" w:rsidRDefault="00312ADA" w:rsidP="00312ADA">
      <w:pPr>
        <w:jc w:val="both"/>
        <w:rPr>
          <w:rFonts w:ascii="Times New Roman" w:hAnsi="Times New Roman" w:cs="Times New Roman"/>
          <w:b/>
          <w:bCs/>
          <w:color w:val="auto"/>
          <w:sz w:val="24"/>
          <w:szCs w:val="24"/>
          <w:u w:val="single"/>
        </w:rPr>
      </w:pPr>
    </w:p>
    <w:p w14:paraId="2314652D" w14:textId="69405A71" w:rsidR="00312ADA" w:rsidRDefault="00312ADA" w:rsidP="00312ADA">
      <w:pPr>
        <w:jc w:val="both"/>
        <w:rPr>
          <w:rFonts w:ascii="Times New Roman" w:hAnsi="Times New Roman" w:cs="Times New Roman"/>
          <w:b/>
          <w:bCs/>
          <w:color w:val="auto"/>
          <w:sz w:val="24"/>
          <w:szCs w:val="24"/>
          <w:u w:val="single"/>
        </w:rPr>
      </w:pPr>
      <w:r w:rsidRPr="00C334F8">
        <w:rPr>
          <w:rFonts w:ascii="Times New Roman" w:hAnsi="Times New Roman" w:cs="Times New Roman"/>
          <w:b/>
          <w:bCs/>
          <w:color w:val="auto"/>
          <w:sz w:val="24"/>
          <w:szCs w:val="24"/>
          <w:u w:val="single"/>
        </w:rPr>
        <w:t>1.1</w:t>
      </w:r>
      <w:r>
        <w:rPr>
          <w:rFonts w:ascii="Times New Roman" w:hAnsi="Times New Roman" w:cs="Times New Roman"/>
          <w:b/>
          <w:bCs/>
          <w:color w:val="auto"/>
          <w:sz w:val="24"/>
          <w:szCs w:val="24"/>
          <w:u w:val="single"/>
        </w:rPr>
        <w:t xml:space="preserve">. </w:t>
      </w:r>
      <w:r w:rsidR="005004EC">
        <w:rPr>
          <w:rFonts w:ascii="Times New Roman" w:hAnsi="Times New Roman" w:cs="Times New Roman"/>
          <w:b/>
          <w:bCs/>
          <w:color w:val="auto"/>
          <w:sz w:val="24"/>
          <w:szCs w:val="24"/>
          <w:u w:val="single"/>
        </w:rPr>
        <w:t>Introduction of</w:t>
      </w:r>
      <w:r w:rsidR="00812AD7">
        <w:rPr>
          <w:rFonts w:ascii="Times New Roman" w:hAnsi="Times New Roman" w:cs="Times New Roman"/>
          <w:b/>
          <w:bCs/>
          <w:color w:val="auto"/>
          <w:sz w:val="24"/>
          <w:szCs w:val="24"/>
          <w:u w:val="single"/>
        </w:rPr>
        <w:t xml:space="preserve"> NPTC</w:t>
      </w:r>
    </w:p>
    <w:p w14:paraId="607A3135" w14:textId="77777777" w:rsidR="00312ADA" w:rsidRDefault="00312ADA" w:rsidP="00312ADA">
      <w:pPr>
        <w:jc w:val="both"/>
        <w:rPr>
          <w:rFonts w:ascii="Times New Roman" w:hAnsi="Times New Roman" w:cs="Times New Roman"/>
          <w:b/>
          <w:bCs/>
          <w:color w:val="auto"/>
          <w:sz w:val="24"/>
          <w:szCs w:val="24"/>
          <w:u w:val="single"/>
        </w:rPr>
      </w:pPr>
    </w:p>
    <w:p w14:paraId="34E9E8A7" w14:textId="3398084E" w:rsidR="00312ADA" w:rsidRDefault="00050663" w:rsidP="00050663">
      <w:pPr>
        <w:jc w:val="both"/>
        <w:rPr>
          <w:rFonts w:ascii="Times New Roman" w:hAnsi="Times New Roman" w:cs="Times New Roman"/>
          <w:color w:val="auto"/>
          <w:sz w:val="24"/>
          <w:szCs w:val="24"/>
        </w:rPr>
      </w:pPr>
      <w:r w:rsidRPr="00050663">
        <w:rPr>
          <w:rFonts w:ascii="Times New Roman" w:hAnsi="Times New Roman" w:cs="Times New Roman"/>
          <w:color w:val="auto"/>
          <w:sz w:val="24"/>
          <w:szCs w:val="24"/>
        </w:rPr>
        <w:t>NPTC is a local authority</w:t>
      </w:r>
      <w:r w:rsidR="00812AD7">
        <w:rPr>
          <w:rFonts w:ascii="Times New Roman" w:hAnsi="Times New Roman" w:cs="Times New Roman"/>
          <w:color w:val="auto"/>
          <w:sz w:val="24"/>
          <w:szCs w:val="24"/>
        </w:rPr>
        <w:t xml:space="preserve"> based in South Wales serving</w:t>
      </w:r>
      <w:r w:rsidRPr="00050663">
        <w:rPr>
          <w:rFonts w:ascii="Times New Roman" w:hAnsi="Times New Roman" w:cs="Times New Roman"/>
          <w:color w:val="auto"/>
          <w:sz w:val="24"/>
          <w:szCs w:val="24"/>
        </w:rPr>
        <w:t xml:space="preserve"> a population of </w:t>
      </w:r>
      <w:r w:rsidR="00812AD7">
        <w:rPr>
          <w:rFonts w:ascii="Times New Roman" w:hAnsi="Times New Roman" w:cs="Times New Roman"/>
          <w:color w:val="auto"/>
          <w:sz w:val="24"/>
          <w:szCs w:val="24"/>
        </w:rPr>
        <w:t>approximately</w:t>
      </w:r>
      <w:r w:rsidRPr="00050663">
        <w:rPr>
          <w:rFonts w:ascii="Times New Roman" w:hAnsi="Times New Roman" w:cs="Times New Roman"/>
          <w:color w:val="auto"/>
          <w:sz w:val="24"/>
          <w:szCs w:val="24"/>
        </w:rPr>
        <w:t xml:space="preserve"> 140,000 people </w:t>
      </w:r>
      <w:r w:rsidR="00812AD7">
        <w:rPr>
          <w:rFonts w:ascii="Times New Roman" w:hAnsi="Times New Roman" w:cs="Times New Roman"/>
          <w:color w:val="auto"/>
          <w:sz w:val="24"/>
          <w:szCs w:val="24"/>
        </w:rPr>
        <w:t xml:space="preserve">and </w:t>
      </w:r>
      <w:r w:rsidR="00812AD7" w:rsidRPr="00050663">
        <w:rPr>
          <w:rFonts w:ascii="Times New Roman" w:hAnsi="Times New Roman" w:cs="Times New Roman"/>
          <w:color w:val="auto"/>
          <w:sz w:val="24"/>
          <w:szCs w:val="24"/>
        </w:rPr>
        <w:t xml:space="preserve">6,600 </w:t>
      </w:r>
      <w:r w:rsidR="00812AD7">
        <w:rPr>
          <w:rFonts w:ascii="Times New Roman" w:hAnsi="Times New Roman" w:cs="Times New Roman"/>
          <w:color w:val="auto"/>
          <w:sz w:val="24"/>
          <w:szCs w:val="24"/>
        </w:rPr>
        <w:t xml:space="preserve">employees </w:t>
      </w:r>
      <w:r w:rsidRPr="00050663">
        <w:rPr>
          <w:rFonts w:ascii="Times New Roman" w:hAnsi="Times New Roman" w:cs="Times New Roman"/>
          <w:color w:val="auto"/>
          <w:sz w:val="24"/>
          <w:szCs w:val="24"/>
        </w:rPr>
        <w:t xml:space="preserve">(NPTC, 2024). </w:t>
      </w:r>
      <w:r w:rsidR="00F72CE8">
        <w:rPr>
          <w:rFonts w:ascii="Times New Roman" w:hAnsi="Times New Roman" w:cs="Times New Roman"/>
          <w:color w:val="auto"/>
          <w:sz w:val="24"/>
          <w:szCs w:val="24"/>
        </w:rPr>
        <w:t>NPTC’s resourcing and talent management strategy is set out in its Future of Work Strategy 2022-2027, which was</w:t>
      </w:r>
      <w:r w:rsidR="00F72CE8" w:rsidRPr="00F72CE8">
        <w:rPr>
          <w:rFonts w:ascii="Times New Roman" w:hAnsi="Times New Roman" w:cs="Times New Roman"/>
          <w:color w:val="auto"/>
          <w:sz w:val="24"/>
          <w:szCs w:val="24"/>
        </w:rPr>
        <w:t xml:space="preserve"> designed to ensure that the Council has “the right number of people, with the right skills and attitudes, in the right place, at the right time” to deliver</w:t>
      </w:r>
      <w:r w:rsidR="00F72CE8">
        <w:rPr>
          <w:rFonts w:ascii="Times New Roman" w:hAnsi="Times New Roman" w:cs="Times New Roman"/>
          <w:color w:val="auto"/>
          <w:sz w:val="24"/>
          <w:szCs w:val="24"/>
        </w:rPr>
        <w:t xml:space="preserve"> high-quality</w:t>
      </w:r>
      <w:r w:rsidR="00F72CE8" w:rsidRPr="00F72CE8">
        <w:rPr>
          <w:rFonts w:ascii="Times New Roman" w:hAnsi="Times New Roman" w:cs="Times New Roman"/>
          <w:color w:val="auto"/>
          <w:sz w:val="24"/>
          <w:szCs w:val="24"/>
        </w:rPr>
        <w:t xml:space="preserve"> services to </w:t>
      </w:r>
      <w:r w:rsidR="00F72CE8">
        <w:rPr>
          <w:rFonts w:ascii="Times New Roman" w:hAnsi="Times New Roman" w:cs="Times New Roman"/>
          <w:color w:val="auto"/>
          <w:sz w:val="24"/>
          <w:szCs w:val="24"/>
        </w:rPr>
        <w:t>the community</w:t>
      </w:r>
      <w:r w:rsidR="00812AD7">
        <w:rPr>
          <w:rFonts w:ascii="Times New Roman" w:hAnsi="Times New Roman" w:cs="Times New Roman"/>
          <w:color w:val="auto"/>
          <w:sz w:val="24"/>
          <w:szCs w:val="24"/>
        </w:rPr>
        <w:t xml:space="preserve"> (NPTC, </w:t>
      </w:r>
      <w:r w:rsidR="00CF206C">
        <w:rPr>
          <w:rFonts w:ascii="Times New Roman" w:hAnsi="Times New Roman" w:cs="Times New Roman"/>
          <w:color w:val="auto"/>
          <w:sz w:val="24"/>
          <w:szCs w:val="24"/>
        </w:rPr>
        <w:t>2022</w:t>
      </w:r>
      <w:r w:rsidR="00812AD7">
        <w:rPr>
          <w:rFonts w:ascii="Times New Roman" w:hAnsi="Times New Roman" w:cs="Times New Roman"/>
          <w:color w:val="auto"/>
          <w:sz w:val="24"/>
          <w:szCs w:val="24"/>
        </w:rPr>
        <w:t>)</w:t>
      </w:r>
      <w:r w:rsidR="00F72CE8">
        <w:rPr>
          <w:rFonts w:ascii="Times New Roman" w:hAnsi="Times New Roman" w:cs="Times New Roman"/>
          <w:color w:val="auto"/>
          <w:sz w:val="24"/>
          <w:szCs w:val="24"/>
        </w:rPr>
        <w:t>.</w:t>
      </w:r>
    </w:p>
    <w:p w14:paraId="79BFB220" w14:textId="77777777" w:rsidR="00AE154F" w:rsidRDefault="00AE154F" w:rsidP="00050663">
      <w:pPr>
        <w:jc w:val="both"/>
        <w:rPr>
          <w:rFonts w:ascii="Times New Roman" w:hAnsi="Times New Roman" w:cs="Times New Roman"/>
          <w:color w:val="auto"/>
          <w:sz w:val="24"/>
          <w:szCs w:val="24"/>
        </w:rPr>
      </w:pPr>
    </w:p>
    <w:p w14:paraId="7DB85A1B" w14:textId="530CBE91" w:rsidR="00AE154F" w:rsidRDefault="00AE154F" w:rsidP="00050663">
      <w:pPr>
        <w:jc w:val="both"/>
        <w:rPr>
          <w:rFonts w:ascii="Times New Roman" w:hAnsi="Times New Roman" w:cs="Times New Roman"/>
          <w:b/>
          <w:bCs/>
          <w:color w:val="auto"/>
          <w:sz w:val="24"/>
          <w:szCs w:val="24"/>
          <w:u w:val="single"/>
        </w:rPr>
      </w:pPr>
      <w:r w:rsidRPr="00AE154F">
        <w:rPr>
          <w:rFonts w:ascii="Times New Roman" w:hAnsi="Times New Roman" w:cs="Times New Roman"/>
          <w:b/>
          <w:bCs/>
          <w:color w:val="auto"/>
          <w:sz w:val="24"/>
          <w:szCs w:val="24"/>
          <w:u w:val="single"/>
        </w:rPr>
        <w:t>1.2. Aim of the report</w:t>
      </w:r>
    </w:p>
    <w:p w14:paraId="77EF8B9F" w14:textId="77777777" w:rsidR="00AE154F" w:rsidRDefault="00AE154F" w:rsidP="00050663">
      <w:pPr>
        <w:jc w:val="both"/>
        <w:rPr>
          <w:rFonts w:ascii="Times New Roman" w:hAnsi="Times New Roman" w:cs="Times New Roman"/>
          <w:b/>
          <w:bCs/>
          <w:color w:val="auto"/>
          <w:sz w:val="24"/>
          <w:szCs w:val="24"/>
          <w:u w:val="single"/>
        </w:rPr>
      </w:pPr>
    </w:p>
    <w:p w14:paraId="28866041" w14:textId="3D44F4B9" w:rsidR="00AE154F" w:rsidRDefault="00AE154F" w:rsidP="00050663">
      <w:pPr>
        <w:jc w:val="both"/>
        <w:rPr>
          <w:rFonts w:ascii="Times New Roman" w:hAnsi="Times New Roman" w:cs="Times New Roman"/>
          <w:color w:val="auto"/>
          <w:sz w:val="24"/>
          <w:szCs w:val="24"/>
        </w:rPr>
      </w:pPr>
      <w:r>
        <w:rPr>
          <w:rFonts w:ascii="Times New Roman" w:hAnsi="Times New Roman" w:cs="Times New Roman"/>
          <w:color w:val="auto"/>
          <w:sz w:val="24"/>
          <w:szCs w:val="24"/>
        </w:rPr>
        <w:t xml:space="preserve">To evaluate internal and external </w:t>
      </w:r>
      <w:r w:rsidR="005C63B8">
        <w:rPr>
          <w:rFonts w:ascii="Times New Roman" w:hAnsi="Times New Roman" w:cs="Times New Roman"/>
          <w:color w:val="auto"/>
          <w:sz w:val="24"/>
          <w:szCs w:val="24"/>
        </w:rPr>
        <w:t xml:space="preserve">factors affecting </w:t>
      </w:r>
      <w:r w:rsidR="002F6954">
        <w:rPr>
          <w:rFonts w:ascii="Times New Roman" w:hAnsi="Times New Roman" w:cs="Times New Roman"/>
          <w:color w:val="auto"/>
          <w:sz w:val="24"/>
          <w:szCs w:val="24"/>
        </w:rPr>
        <w:t xml:space="preserve">resourcing and </w:t>
      </w:r>
      <w:r w:rsidR="005C63B8">
        <w:rPr>
          <w:rFonts w:ascii="Times New Roman" w:hAnsi="Times New Roman" w:cs="Times New Roman"/>
          <w:color w:val="auto"/>
          <w:sz w:val="24"/>
          <w:szCs w:val="24"/>
        </w:rPr>
        <w:t>talent management strategies in</w:t>
      </w:r>
      <w:r w:rsidR="00BD4B49">
        <w:rPr>
          <w:rFonts w:ascii="Times New Roman" w:hAnsi="Times New Roman" w:cs="Times New Roman"/>
          <w:color w:val="auto"/>
          <w:sz w:val="24"/>
          <w:szCs w:val="24"/>
        </w:rPr>
        <w:t xml:space="preserve"> NPTC </w:t>
      </w:r>
      <w:r w:rsidR="005C63B8">
        <w:rPr>
          <w:rFonts w:ascii="Times New Roman" w:hAnsi="Times New Roman" w:cs="Times New Roman"/>
          <w:color w:val="auto"/>
          <w:sz w:val="24"/>
          <w:szCs w:val="24"/>
        </w:rPr>
        <w:t>and</w:t>
      </w:r>
      <w:r w:rsidR="00BD4B49">
        <w:rPr>
          <w:rFonts w:ascii="Times New Roman" w:hAnsi="Times New Roman" w:cs="Times New Roman"/>
          <w:color w:val="auto"/>
          <w:sz w:val="24"/>
          <w:szCs w:val="24"/>
        </w:rPr>
        <w:t xml:space="preserve"> undertake a critical evaluation of their current</w:t>
      </w:r>
      <w:r w:rsidR="005C63B8">
        <w:rPr>
          <w:rFonts w:ascii="Times New Roman" w:hAnsi="Times New Roman" w:cs="Times New Roman"/>
          <w:color w:val="auto"/>
          <w:sz w:val="24"/>
          <w:szCs w:val="24"/>
        </w:rPr>
        <w:t xml:space="preserve"> </w:t>
      </w:r>
      <w:r w:rsidR="002F6954">
        <w:rPr>
          <w:rFonts w:ascii="Times New Roman" w:hAnsi="Times New Roman" w:cs="Times New Roman"/>
          <w:color w:val="auto"/>
          <w:sz w:val="24"/>
          <w:szCs w:val="24"/>
        </w:rPr>
        <w:t xml:space="preserve">resourcing and </w:t>
      </w:r>
      <w:r w:rsidR="005C63B8">
        <w:rPr>
          <w:rFonts w:ascii="Times New Roman" w:hAnsi="Times New Roman" w:cs="Times New Roman"/>
          <w:color w:val="auto"/>
          <w:sz w:val="24"/>
          <w:szCs w:val="24"/>
        </w:rPr>
        <w:t>talent management strategy to identify key findings, which will be used as the basis to form recommendations for improvement.</w:t>
      </w:r>
    </w:p>
    <w:p w14:paraId="1B1C95F7" w14:textId="77777777" w:rsidR="005C63B8" w:rsidRDefault="005C63B8" w:rsidP="00050663">
      <w:pPr>
        <w:jc w:val="both"/>
        <w:rPr>
          <w:rFonts w:ascii="Times New Roman" w:hAnsi="Times New Roman" w:cs="Times New Roman"/>
          <w:color w:val="auto"/>
          <w:sz w:val="24"/>
          <w:szCs w:val="24"/>
        </w:rPr>
      </w:pPr>
    </w:p>
    <w:p w14:paraId="6D302A5F" w14:textId="4D51F0F2" w:rsidR="005C63B8" w:rsidRDefault="005C63B8" w:rsidP="00050663">
      <w:pPr>
        <w:jc w:val="both"/>
        <w:rPr>
          <w:rFonts w:ascii="Times New Roman" w:hAnsi="Times New Roman" w:cs="Times New Roman"/>
          <w:b/>
          <w:bCs/>
          <w:color w:val="auto"/>
          <w:sz w:val="24"/>
          <w:szCs w:val="24"/>
          <w:u w:val="single"/>
        </w:rPr>
      </w:pPr>
      <w:r w:rsidRPr="005C63B8">
        <w:rPr>
          <w:rFonts w:ascii="Times New Roman" w:hAnsi="Times New Roman" w:cs="Times New Roman"/>
          <w:b/>
          <w:bCs/>
          <w:color w:val="auto"/>
          <w:sz w:val="24"/>
          <w:szCs w:val="24"/>
          <w:u w:val="single"/>
        </w:rPr>
        <w:t xml:space="preserve">1.3. </w:t>
      </w:r>
      <w:r w:rsidR="00E07A32">
        <w:rPr>
          <w:rFonts w:ascii="Times New Roman" w:hAnsi="Times New Roman" w:cs="Times New Roman"/>
          <w:b/>
          <w:bCs/>
          <w:color w:val="auto"/>
          <w:sz w:val="24"/>
          <w:szCs w:val="24"/>
          <w:u w:val="single"/>
        </w:rPr>
        <w:t xml:space="preserve">What is </w:t>
      </w:r>
      <w:r w:rsidR="00193FD2">
        <w:rPr>
          <w:rFonts w:ascii="Times New Roman" w:hAnsi="Times New Roman" w:cs="Times New Roman"/>
          <w:b/>
          <w:bCs/>
          <w:color w:val="auto"/>
          <w:sz w:val="24"/>
          <w:szCs w:val="24"/>
          <w:u w:val="single"/>
        </w:rPr>
        <w:t>r</w:t>
      </w:r>
      <w:r w:rsidR="00E07A32">
        <w:rPr>
          <w:rFonts w:ascii="Times New Roman" w:hAnsi="Times New Roman" w:cs="Times New Roman"/>
          <w:b/>
          <w:bCs/>
          <w:color w:val="auto"/>
          <w:sz w:val="24"/>
          <w:szCs w:val="24"/>
          <w:u w:val="single"/>
        </w:rPr>
        <w:t>esourcing?</w:t>
      </w:r>
    </w:p>
    <w:p w14:paraId="016DA817" w14:textId="77777777" w:rsidR="00A54E6F" w:rsidRDefault="00A54E6F" w:rsidP="00050663">
      <w:pPr>
        <w:jc w:val="both"/>
        <w:rPr>
          <w:rFonts w:ascii="Times New Roman" w:hAnsi="Times New Roman" w:cs="Times New Roman"/>
          <w:color w:val="auto"/>
          <w:sz w:val="24"/>
          <w:szCs w:val="24"/>
        </w:rPr>
      </w:pPr>
    </w:p>
    <w:p w14:paraId="530B7BE1" w14:textId="76521F08" w:rsidR="00B65086" w:rsidRPr="00B65086" w:rsidRDefault="002F6954" w:rsidP="00B65086">
      <w:pPr>
        <w:jc w:val="both"/>
        <w:rPr>
          <w:rFonts w:ascii="Times New Roman" w:hAnsi="Times New Roman" w:cs="Times New Roman"/>
          <w:color w:val="auto"/>
          <w:sz w:val="24"/>
          <w:szCs w:val="24"/>
        </w:rPr>
      </w:pPr>
      <w:r>
        <w:rPr>
          <w:rFonts w:ascii="Times New Roman" w:hAnsi="Times New Roman" w:cs="Times New Roman"/>
          <w:color w:val="auto"/>
          <w:sz w:val="24"/>
          <w:szCs w:val="24"/>
        </w:rPr>
        <w:t xml:space="preserve">Resourcing encapsulates a large part of the people professional’s role and includes functions such as human capital, organisational performance, administration, change management, employer brand/reputation and employee wellbeing (Taylor, 2024).  </w:t>
      </w:r>
      <w:r w:rsidR="00B65086" w:rsidRPr="00B65086">
        <w:rPr>
          <w:rFonts w:ascii="Times New Roman" w:hAnsi="Times New Roman" w:cs="Times New Roman"/>
          <w:color w:val="auto"/>
          <w:sz w:val="24"/>
          <w:szCs w:val="24"/>
        </w:rPr>
        <w:t>Muller-Heyndyk</w:t>
      </w:r>
      <w:r w:rsidR="00B65086">
        <w:rPr>
          <w:rFonts w:ascii="Times New Roman" w:hAnsi="Times New Roman" w:cs="Times New Roman"/>
          <w:color w:val="auto"/>
          <w:sz w:val="24"/>
          <w:szCs w:val="24"/>
        </w:rPr>
        <w:t xml:space="preserve"> (2018</w:t>
      </w:r>
      <w:r w:rsidR="00B65086" w:rsidRPr="00B65086">
        <w:rPr>
          <w:rFonts w:ascii="Times New Roman" w:hAnsi="Times New Roman" w:cs="Times New Roman"/>
          <w:color w:val="auto"/>
          <w:sz w:val="24"/>
          <w:szCs w:val="24"/>
        </w:rPr>
        <w:t>)</w:t>
      </w:r>
      <w:r w:rsidR="00B65086">
        <w:rPr>
          <w:rFonts w:ascii="Times New Roman" w:hAnsi="Times New Roman" w:cs="Times New Roman"/>
          <w:color w:val="auto"/>
          <w:sz w:val="24"/>
          <w:szCs w:val="24"/>
        </w:rPr>
        <w:t xml:space="preserve"> states that resourcing is pro-active looking at the long</w:t>
      </w:r>
      <w:r w:rsidR="00F01800">
        <w:rPr>
          <w:rFonts w:ascii="Times New Roman" w:hAnsi="Times New Roman" w:cs="Times New Roman"/>
          <w:color w:val="auto"/>
          <w:sz w:val="24"/>
          <w:szCs w:val="24"/>
        </w:rPr>
        <w:t>-</w:t>
      </w:r>
      <w:r w:rsidR="00B65086">
        <w:rPr>
          <w:rFonts w:ascii="Times New Roman" w:hAnsi="Times New Roman" w:cs="Times New Roman"/>
          <w:color w:val="auto"/>
          <w:sz w:val="24"/>
          <w:szCs w:val="24"/>
        </w:rPr>
        <w:t>term organisational needs whereas recruitment is reactive only focusing on the short-term</w:t>
      </w:r>
      <w:r w:rsidR="00210FFC">
        <w:rPr>
          <w:rFonts w:ascii="Times New Roman" w:hAnsi="Times New Roman" w:cs="Times New Roman"/>
          <w:color w:val="auto"/>
          <w:sz w:val="24"/>
          <w:szCs w:val="24"/>
        </w:rPr>
        <w:t>.  When developing a resourcing strategy, it is essential to focus on the organisational strategy, direction and aims considering the business needs, behaviour and skills required to achieve them</w:t>
      </w:r>
      <w:r w:rsidR="00F01800">
        <w:rPr>
          <w:rFonts w:ascii="Times New Roman" w:hAnsi="Times New Roman" w:cs="Times New Roman"/>
          <w:color w:val="auto"/>
          <w:sz w:val="24"/>
          <w:szCs w:val="24"/>
        </w:rPr>
        <w:t xml:space="preserve"> (Kapur, 2020)</w:t>
      </w:r>
      <w:r w:rsidR="00210FFC">
        <w:rPr>
          <w:rFonts w:ascii="Times New Roman" w:hAnsi="Times New Roman" w:cs="Times New Roman"/>
          <w:color w:val="auto"/>
          <w:sz w:val="24"/>
          <w:szCs w:val="24"/>
        </w:rPr>
        <w:t xml:space="preserve">.    </w:t>
      </w:r>
    </w:p>
    <w:p w14:paraId="4B44BC34" w14:textId="77777777" w:rsidR="00E07A32" w:rsidRDefault="00E07A32" w:rsidP="00050663">
      <w:pPr>
        <w:jc w:val="both"/>
        <w:rPr>
          <w:rFonts w:ascii="Times New Roman" w:hAnsi="Times New Roman" w:cs="Times New Roman"/>
          <w:color w:val="auto"/>
          <w:sz w:val="24"/>
          <w:szCs w:val="24"/>
        </w:rPr>
      </w:pPr>
    </w:p>
    <w:p w14:paraId="1C347996" w14:textId="63239381" w:rsidR="00E07A32" w:rsidRPr="00A54E6F" w:rsidRDefault="00E07A32" w:rsidP="00050663">
      <w:pPr>
        <w:jc w:val="both"/>
        <w:rPr>
          <w:rFonts w:ascii="Times New Roman" w:hAnsi="Times New Roman" w:cs="Times New Roman"/>
          <w:color w:val="auto"/>
          <w:sz w:val="24"/>
          <w:szCs w:val="24"/>
        </w:rPr>
      </w:pPr>
      <w:r>
        <w:rPr>
          <w:rFonts w:ascii="Times New Roman" w:hAnsi="Times New Roman" w:cs="Times New Roman"/>
          <w:b/>
          <w:bCs/>
          <w:color w:val="auto"/>
          <w:sz w:val="24"/>
          <w:szCs w:val="24"/>
          <w:u w:val="single"/>
        </w:rPr>
        <w:t xml:space="preserve">1.4. </w:t>
      </w:r>
      <w:r w:rsidRPr="005C63B8">
        <w:rPr>
          <w:rFonts w:ascii="Times New Roman" w:hAnsi="Times New Roman" w:cs="Times New Roman"/>
          <w:b/>
          <w:bCs/>
          <w:color w:val="auto"/>
          <w:sz w:val="24"/>
          <w:szCs w:val="24"/>
          <w:u w:val="single"/>
        </w:rPr>
        <w:t xml:space="preserve">What is </w:t>
      </w:r>
      <w:r w:rsidR="00193FD2">
        <w:rPr>
          <w:rFonts w:ascii="Times New Roman" w:hAnsi="Times New Roman" w:cs="Times New Roman"/>
          <w:b/>
          <w:bCs/>
          <w:color w:val="auto"/>
          <w:sz w:val="24"/>
          <w:szCs w:val="24"/>
          <w:u w:val="single"/>
        </w:rPr>
        <w:t>t</w:t>
      </w:r>
      <w:r w:rsidRPr="005C63B8">
        <w:rPr>
          <w:rFonts w:ascii="Times New Roman" w:hAnsi="Times New Roman" w:cs="Times New Roman"/>
          <w:b/>
          <w:bCs/>
          <w:color w:val="auto"/>
          <w:sz w:val="24"/>
          <w:szCs w:val="24"/>
          <w:u w:val="single"/>
        </w:rPr>
        <w:t xml:space="preserve">alent </w:t>
      </w:r>
      <w:r w:rsidR="00193FD2">
        <w:rPr>
          <w:rFonts w:ascii="Times New Roman" w:hAnsi="Times New Roman" w:cs="Times New Roman"/>
          <w:b/>
          <w:bCs/>
          <w:color w:val="auto"/>
          <w:sz w:val="24"/>
          <w:szCs w:val="24"/>
          <w:u w:val="single"/>
        </w:rPr>
        <w:t>m</w:t>
      </w:r>
      <w:r w:rsidRPr="005C63B8">
        <w:rPr>
          <w:rFonts w:ascii="Times New Roman" w:hAnsi="Times New Roman" w:cs="Times New Roman"/>
          <w:b/>
          <w:bCs/>
          <w:color w:val="auto"/>
          <w:sz w:val="24"/>
          <w:szCs w:val="24"/>
          <w:u w:val="single"/>
        </w:rPr>
        <w:t>anagement?</w:t>
      </w:r>
    </w:p>
    <w:p w14:paraId="51E47D3E" w14:textId="77777777" w:rsidR="002F6954" w:rsidRDefault="002F6954" w:rsidP="002F6954">
      <w:pPr>
        <w:jc w:val="both"/>
        <w:rPr>
          <w:rFonts w:ascii="Times New Roman" w:hAnsi="Times New Roman" w:cs="Times New Roman"/>
          <w:color w:val="auto"/>
          <w:sz w:val="24"/>
          <w:szCs w:val="24"/>
        </w:rPr>
      </w:pPr>
    </w:p>
    <w:p w14:paraId="450E9B25" w14:textId="390BE79E" w:rsidR="002F6954" w:rsidRDefault="002F6954" w:rsidP="002F6954">
      <w:pPr>
        <w:jc w:val="both"/>
        <w:rPr>
          <w:rFonts w:ascii="Times New Roman" w:hAnsi="Times New Roman" w:cs="Times New Roman"/>
          <w:color w:val="auto"/>
          <w:sz w:val="24"/>
          <w:szCs w:val="24"/>
        </w:rPr>
      </w:pPr>
      <w:r w:rsidRPr="00A54E6F">
        <w:rPr>
          <w:rFonts w:ascii="Times New Roman" w:hAnsi="Times New Roman" w:cs="Times New Roman"/>
          <w:color w:val="auto"/>
          <w:sz w:val="24"/>
          <w:szCs w:val="24"/>
        </w:rPr>
        <w:t xml:space="preserve">Talent management refers to the coordinated practices of recruiting, identifying, developing, engaging, retaining, and deploying individuals capable of </w:t>
      </w:r>
      <w:r>
        <w:rPr>
          <w:rFonts w:ascii="Times New Roman" w:hAnsi="Times New Roman" w:cs="Times New Roman"/>
          <w:color w:val="auto"/>
          <w:sz w:val="24"/>
          <w:szCs w:val="24"/>
        </w:rPr>
        <w:t>positive impact on</w:t>
      </w:r>
      <w:r w:rsidRPr="00A54E6F">
        <w:rPr>
          <w:rFonts w:ascii="Times New Roman" w:hAnsi="Times New Roman" w:cs="Times New Roman"/>
          <w:color w:val="auto"/>
          <w:sz w:val="24"/>
          <w:szCs w:val="24"/>
        </w:rPr>
        <w:t xml:space="preserve"> organi</w:t>
      </w:r>
      <w:r>
        <w:rPr>
          <w:rFonts w:ascii="Times New Roman" w:hAnsi="Times New Roman" w:cs="Times New Roman"/>
          <w:color w:val="auto"/>
          <w:sz w:val="24"/>
          <w:szCs w:val="24"/>
        </w:rPr>
        <w:t>s</w:t>
      </w:r>
      <w:r w:rsidRPr="00A54E6F">
        <w:rPr>
          <w:rFonts w:ascii="Times New Roman" w:hAnsi="Times New Roman" w:cs="Times New Roman"/>
          <w:color w:val="auto"/>
          <w:sz w:val="24"/>
          <w:szCs w:val="24"/>
        </w:rPr>
        <w:t>ational performance, whether through their current impact or their future potential</w:t>
      </w:r>
      <w:r>
        <w:rPr>
          <w:rFonts w:ascii="Times New Roman" w:hAnsi="Times New Roman" w:cs="Times New Roman"/>
          <w:color w:val="auto"/>
          <w:sz w:val="24"/>
          <w:szCs w:val="24"/>
        </w:rPr>
        <w:t xml:space="preserve"> (</w:t>
      </w:r>
      <w:r w:rsidRPr="00FD3876">
        <w:rPr>
          <w:rFonts w:ascii="Times New Roman" w:eastAsia="Times New Roman" w:hAnsi="Times New Roman" w:cs="Times New Roman"/>
          <w:color w:val="auto"/>
          <w:sz w:val="24"/>
          <w:szCs w:val="24"/>
          <w:lang w:eastAsia="en-GB"/>
        </w:rPr>
        <w:t>Quilliam, 2024</w:t>
      </w:r>
      <w:r>
        <w:rPr>
          <w:rFonts w:ascii="Times New Roman" w:eastAsia="Times New Roman" w:hAnsi="Times New Roman" w:cs="Times New Roman"/>
          <w:color w:val="auto"/>
          <w:sz w:val="24"/>
          <w:szCs w:val="24"/>
          <w:lang w:eastAsia="en-GB"/>
        </w:rPr>
        <w:t>)</w:t>
      </w:r>
      <w:r>
        <w:rPr>
          <w:rFonts w:ascii="Times New Roman" w:hAnsi="Times New Roman" w:cs="Times New Roman"/>
          <w:color w:val="auto"/>
          <w:sz w:val="24"/>
          <w:szCs w:val="24"/>
        </w:rPr>
        <w:t>.</w:t>
      </w:r>
      <w:r w:rsidR="00F01800">
        <w:rPr>
          <w:rFonts w:ascii="Times New Roman" w:hAnsi="Times New Roman" w:cs="Times New Roman"/>
          <w:color w:val="auto"/>
          <w:sz w:val="24"/>
          <w:szCs w:val="24"/>
        </w:rPr>
        <w:t xml:space="preserve">  </w:t>
      </w:r>
      <w:r w:rsidR="00D779E0">
        <w:rPr>
          <w:rFonts w:ascii="Times New Roman" w:hAnsi="Times New Roman" w:cs="Times New Roman"/>
          <w:color w:val="auto"/>
          <w:sz w:val="24"/>
          <w:szCs w:val="24"/>
        </w:rPr>
        <w:t>Roper (2015) questions what can be considered as talent? Is it the best or prospective best or is the workforce, seeing the value in every employee</w:t>
      </w:r>
      <w:r w:rsidR="00BC37CC">
        <w:rPr>
          <w:rFonts w:ascii="Times New Roman" w:hAnsi="Times New Roman" w:cs="Times New Roman"/>
          <w:color w:val="auto"/>
          <w:sz w:val="24"/>
          <w:szCs w:val="24"/>
        </w:rPr>
        <w:t>?</w:t>
      </w:r>
      <w:r w:rsidR="00D52EEA">
        <w:rPr>
          <w:rFonts w:ascii="Times New Roman" w:hAnsi="Times New Roman" w:cs="Times New Roman"/>
          <w:color w:val="auto"/>
          <w:sz w:val="24"/>
          <w:szCs w:val="24"/>
        </w:rPr>
        <w:t xml:space="preserve">  </w:t>
      </w:r>
      <w:r w:rsidR="00F01800">
        <w:rPr>
          <w:rFonts w:ascii="Times New Roman" w:hAnsi="Times New Roman" w:cs="Times New Roman"/>
          <w:color w:val="auto"/>
          <w:sz w:val="24"/>
          <w:szCs w:val="24"/>
        </w:rPr>
        <w:t>Talent can be viewed</w:t>
      </w:r>
      <w:r w:rsidR="00BC37CC">
        <w:rPr>
          <w:rFonts w:ascii="Times New Roman" w:hAnsi="Times New Roman" w:cs="Times New Roman"/>
          <w:color w:val="auto"/>
          <w:sz w:val="24"/>
          <w:szCs w:val="24"/>
        </w:rPr>
        <w:t xml:space="preserve"> as </w:t>
      </w:r>
      <w:r w:rsidR="00F01800">
        <w:rPr>
          <w:rFonts w:ascii="Times New Roman" w:hAnsi="Times New Roman" w:cs="Times New Roman"/>
          <w:color w:val="auto"/>
          <w:sz w:val="24"/>
          <w:szCs w:val="24"/>
        </w:rPr>
        <w:t xml:space="preserve">exclusive with </w:t>
      </w:r>
      <w:r w:rsidR="00D52EEA" w:rsidRPr="00D52EEA">
        <w:rPr>
          <w:rFonts w:ascii="Times New Roman" w:hAnsi="Times New Roman" w:cs="Times New Roman"/>
          <w:color w:val="auto"/>
          <w:sz w:val="24"/>
          <w:szCs w:val="24"/>
        </w:rPr>
        <w:t>Devine and Syrett</w:t>
      </w:r>
      <w:r w:rsidR="00D52EEA">
        <w:rPr>
          <w:rFonts w:ascii="Times New Roman" w:hAnsi="Times New Roman" w:cs="Times New Roman"/>
          <w:color w:val="auto"/>
          <w:sz w:val="24"/>
          <w:szCs w:val="24"/>
        </w:rPr>
        <w:t xml:space="preserve"> (</w:t>
      </w:r>
      <w:r w:rsidR="00D52EEA" w:rsidRPr="00D52EEA">
        <w:rPr>
          <w:rFonts w:ascii="Times New Roman" w:hAnsi="Times New Roman" w:cs="Times New Roman"/>
          <w:color w:val="auto"/>
          <w:sz w:val="24"/>
          <w:szCs w:val="24"/>
        </w:rPr>
        <w:t>2014)</w:t>
      </w:r>
      <w:r w:rsidR="00D52EEA">
        <w:rPr>
          <w:rFonts w:ascii="Times New Roman" w:hAnsi="Times New Roman" w:cs="Times New Roman"/>
          <w:color w:val="auto"/>
          <w:sz w:val="24"/>
          <w:szCs w:val="24"/>
        </w:rPr>
        <w:t xml:space="preserve"> arguing that talent is a rare and valuable trait only found in a limited number of employees or potential employees, senior managers and those who may succeed them and individuals with valued skills and technical abilities, which are in short supply.</w:t>
      </w:r>
      <w:r w:rsidR="00BC37CC">
        <w:rPr>
          <w:rFonts w:ascii="Times New Roman" w:hAnsi="Times New Roman" w:cs="Times New Roman"/>
          <w:color w:val="auto"/>
          <w:sz w:val="24"/>
          <w:szCs w:val="24"/>
        </w:rPr>
        <w:t xml:space="preserve">  Alternatively, talent can be viewed inclusively with Lawler (2017) stating that, except for poor performers, everyone in an organisation has the potential to contribute to its success albeit in different measures.  </w:t>
      </w:r>
    </w:p>
    <w:p w14:paraId="4E5FB5D1" w14:textId="77777777" w:rsidR="00BC37CC" w:rsidRDefault="00BC37CC" w:rsidP="002F6954">
      <w:pPr>
        <w:jc w:val="both"/>
        <w:rPr>
          <w:rFonts w:ascii="Times New Roman" w:hAnsi="Times New Roman" w:cs="Times New Roman"/>
          <w:color w:val="auto"/>
          <w:sz w:val="24"/>
          <w:szCs w:val="24"/>
        </w:rPr>
      </w:pPr>
    </w:p>
    <w:p w14:paraId="453C62F2" w14:textId="36850245" w:rsidR="00D779E0" w:rsidRDefault="00BC37CC" w:rsidP="002F6954">
      <w:pPr>
        <w:jc w:val="both"/>
        <w:rPr>
          <w:rFonts w:ascii="Times New Roman" w:hAnsi="Times New Roman" w:cs="Times New Roman"/>
          <w:color w:val="auto"/>
          <w:sz w:val="24"/>
          <w:szCs w:val="24"/>
        </w:rPr>
      </w:pPr>
      <w:r>
        <w:rPr>
          <w:rFonts w:ascii="Times New Roman" w:hAnsi="Times New Roman" w:cs="Times New Roman"/>
          <w:color w:val="auto"/>
          <w:sz w:val="24"/>
          <w:szCs w:val="24"/>
        </w:rPr>
        <w:lastRenderedPageBreak/>
        <w:t>Taylor (202</w:t>
      </w:r>
      <w:r w:rsidR="00CF206C">
        <w:rPr>
          <w:rFonts w:ascii="Times New Roman" w:hAnsi="Times New Roman" w:cs="Times New Roman"/>
          <w:color w:val="auto"/>
          <w:sz w:val="24"/>
          <w:szCs w:val="24"/>
        </w:rPr>
        <w:t>5</w:t>
      </w:r>
      <w:r>
        <w:rPr>
          <w:rFonts w:ascii="Times New Roman" w:hAnsi="Times New Roman" w:cs="Times New Roman"/>
          <w:color w:val="auto"/>
          <w:sz w:val="24"/>
          <w:szCs w:val="24"/>
        </w:rPr>
        <w:t>)</w:t>
      </w:r>
      <w:r w:rsidR="00916A5E">
        <w:rPr>
          <w:rFonts w:ascii="Times New Roman" w:hAnsi="Times New Roman" w:cs="Times New Roman"/>
          <w:color w:val="auto"/>
          <w:sz w:val="24"/>
          <w:szCs w:val="24"/>
        </w:rPr>
        <w:t xml:space="preserve"> highlights how talent management can be viewed broadly encompassing all areas of people management or narrowly concerned only with ensuring the organisation can meet its future skills and workforce needs.  </w:t>
      </w:r>
      <w:r w:rsidR="00D779E0">
        <w:rPr>
          <w:rFonts w:ascii="Times New Roman" w:hAnsi="Times New Roman" w:cs="Times New Roman"/>
          <w:color w:val="auto"/>
          <w:sz w:val="24"/>
          <w:szCs w:val="24"/>
        </w:rPr>
        <w:t>The CIPD (</w:t>
      </w:r>
      <w:r w:rsidR="00D779E0" w:rsidRPr="00D779E0">
        <w:rPr>
          <w:rFonts w:ascii="Times New Roman" w:hAnsi="Times New Roman" w:cs="Times New Roman"/>
          <w:color w:val="auto"/>
          <w:sz w:val="24"/>
          <w:szCs w:val="24"/>
        </w:rPr>
        <w:t>Quilliam,</w:t>
      </w:r>
      <w:r w:rsidR="00D779E0">
        <w:rPr>
          <w:rFonts w:ascii="Times New Roman" w:hAnsi="Times New Roman" w:cs="Times New Roman"/>
          <w:b/>
          <w:bCs/>
          <w:color w:val="auto"/>
          <w:sz w:val="24"/>
          <w:szCs w:val="24"/>
        </w:rPr>
        <w:t xml:space="preserve"> </w:t>
      </w:r>
      <w:r w:rsidR="00D779E0">
        <w:rPr>
          <w:rFonts w:ascii="Times New Roman" w:hAnsi="Times New Roman" w:cs="Times New Roman"/>
          <w:color w:val="auto"/>
          <w:sz w:val="24"/>
          <w:szCs w:val="24"/>
        </w:rPr>
        <w:t>2023) define talent as ‘</w:t>
      </w:r>
      <w:r w:rsidR="00D779E0" w:rsidRPr="00D779E0">
        <w:rPr>
          <w:rFonts w:ascii="Times New Roman" w:hAnsi="Times New Roman" w:cs="Times New Roman"/>
          <w:color w:val="auto"/>
          <w:sz w:val="24"/>
          <w:szCs w:val="24"/>
        </w:rPr>
        <w:t>individuals who can make a significant difference to organisational performance, either through their immediate contribution or by reaching their potential</w:t>
      </w:r>
      <w:r w:rsidR="00D779E0">
        <w:rPr>
          <w:rFonts w:ascii="Times New Roman" w:hAnsi="Times New Roman" w:cs="Times New Roman"/>
          <w:color w:val="auto"/>
          <w:sz w:val="24"/>
          <w:szCs w:val="24"/>
        </w:rPr>
        <w:t xml:space="preserve">’ </w:t>
      </w:r>
      <w:r w:rsidR="00916A5E">
        <w:rPr>
          <w:rFonts w:ascii="Times New Roman" w:hAnsi="Times New Roman" w:cs="Times New Roman"/>
          <w:color w:val="auto"/>
          <w:sz w:val="24"/>
          <w:szCs w:val="24"/>
        </w:rPr>
        <w:t xml:space="preserve">and encourage people professionals to take a blended approach when looking at talent management.  </w:t>
      </w:r>
    </w:p>
    <w:p w14:paraId="79D066A3" w14:textId="77777777" w:rsidR="00BD4B49" w:rsidRDefault="00BD4B49" w:rsidP="00050663">
      <w:pPr>
        <w:jc w:val="both"/>
        <w:rPr>
          <w:rFonts w:ascii="Times New Roman" w:hAnsi="Times New Roman" w:cs="Times New Roman"/>
          <w:b/>
          <w:bCs/>
          <w:color w:val="auto"/>
          <w:sz w:val="24"/>
          <w:szCs w:val="24"/>
          <w:u w:val="single"/>
        </w:rPr>
      </w:pPr>
    </w:p>
    <w:p w14:paraId="35D97889" w14:textId="1873606E" w:rsidR="00750F30" w:rsidRDefault="00784786" w:rsidP="00750F30">
      <w:pPr>
        <w:pStyle w:val="ListParagraph"/>
        <w:numPr>
          <w:ilvl w:val="0"/>
          <w:numId w:val="1"/>
        </w:numPr>
        <w:jc w:val="both"/>
        <w:rPr>
          <w:rFonts w:ascii="Times New Roman" w:hAnsi="Times New Roman" w:cs="Times New Roman"/>
          <w:b/>
          <w:bCs/>
          <w:color w:val="auto"/>
          <w:sz w:val="24"/>
          <w:szCs w:val="24"/>
          <w:u w:val="single"/>
        </w:rPr>
      </w:pPr>
      <w:r w:rsidRPr="00E120A5">
        <w:rPr>
          <w:rFonts w:ascii="Times New Roman" w:hAnsi="Times New Roman" w:cs="Times New Roman"/>
          <w:b/>
          <w:bCs/>
          <w:color w:val="auto"/>
          <w:sz w:val="24"/>
          <w:szCs w:val="24"/>
          <w:u w:val="single"/>
        </w:rPr>
        <w:t xml:space="preserve">External </w:t>
      </w:r>
      <w:r w:rsidR="00464322" w:rsidRPr="00E120A5">
        <w:rPr>
          <w:rFonts w:ascii="Times New Roman" w:hAnsi="Times New Roman" w:cs="Times New Roman"/>
          <w:b/>
          <w:bCs/>
          <w:color w:val="auto"/>
          <w:sz w:val="24"/>
          <w:szCs w:val="24"/>
          <w:u w:val="single"/>
        </w:rPr>
        <w:t xml:space="preserve">and internal </w:t>
      </w:r>
      <w:r w:rsidRPr="00E120A5">
        <w:rPr>
          <w:rFonts w:ascii="Times New Roman" w:hAnsi="Times New Roman" w:cs="Times New Roman"/>
          <w:b/>
          <w:bCs/>
          <w:color w:val="auto"/>
          <w:sz w:val="24"/>
          <w:szCs w:val="24"/>
          <w:u w:val="single"/>
        </w:rPr>
        <w:t>factors</w:t>
      </w:r>
      <w:r w:rsidR="00C61855" w:rsidRPr="00E120A5">
        <w:rPr>
          <w:rFonts w:ascii="Times New Roman" w:hAnsi="Times New Roman" w:cs="Times New Roman"/>
          <w:b/>
          <w:bCs/>
          <w:color w:val="auto"/>
          <w:sz w:val="24"/>
          <w:szCs w:val="24"/>
          <w:u w:val="single"/>
        </w:rPr>
        <w:t xml:space="preserve"> affecting NPTC</w:t>
      </w:r>
      <w:r w:rsidR="00750F30">
        <w:rPr>
          <w:rFonts w:ascii="Times New Roman" w:hAnsi="Times New Roman" w:cs="Times New Roman"/>
          <w:b/>
          <w:bCs/>
          <w:color w:val="auto"/>
          <w:sz w:val="24"/>
          <w:szCs w:val="24"/>
          <w:u w:val="single"/>
        </w:rPr>
        <w:t>’s resourcing and talent management including critical analysis</w:t>
      </w:r>
    </w:p>
    <w:p w14:paraId="5109B9D7" w14:textId="77777777" w:rsidR="00750F30" w:rsidRDefault="00750F30" w:rsidP="00750F30">
      <w:pPr>
        <w:jc w:val="both"/>
        <w:rPr>
          <w:rFonts w:ascii="Times New Roman" w:hAnsi="Times New Roman" w:cs="Times New Roman"/>
          <w:b/>
          <w:bCs/>
          <w:color w:val="auto"/>
          <w:sz w:val="24"/>
          <w:szCs w:val="24"/>
          <w:u w:val="single"/>
        </w:rPr>
      </w:pPr>
    </w:p>
    <w:p w14:paraId="79CBAB3A" w14:textId="0337263E" w:rsidR="00750F30" w:rsidRPr="00750F30" w:rsidRDefault="00750F30" w:rsidP="00750F30">
      <w:pPr>
        <w:jc w:val="both"/>
        <w:rPr>
          <w:rFonts w:ascii="Times New Roman" w:hAnsi="Times New Roman" w:cs="Times New Roman"/>
          <w:b/>
          <w:bCs/>
          <w:color w:val="auto"/>
          <w:sz w:val="24"/>
          <w:szCs w:val="24"/>
          <w:u w:val="single"/>
        </w:rPr>
      </w:pPr>
      <w:r>
        <w:rPr>
          <w:rFonts w:ascii="Times New Roman" w:hAnsi="Times New Roman" w:cs="Times New Roman"/>
          <w:b/>
          <w:bCs/>
          <w:color w:val="auto"/>
          <w:sz w:val="24"/>
          <w:szCs w:val="24"/>
          <w:u w:val="single"/>
        </w:rPr>
        <w:t>2</w:t>
      </w:r>
      <w:r w:rsidRPr="00750F30">
        <w:rPr>
          <w:rFonts w:ascii="Times New Roman" w:hAnsi="Times New Roman" w:cs="Times New Roman"/>
          <w:b/>
          <w:bCs/>
          <w:color w:val="auto"/>
          <w:sz w:val="24"/>
          <w:szCs w:val="24"/>
          <w:u w:val="single"/>
        </w:rPr>
        <w:t xml:space="preserve">.1. </w:t>
      </w:r>
      <w:r>
        <w:rPr>
          <w:rFonts w:ascii="Times New Roman" w:hAnsi="Times New Roman" w:cs="Times New Roman"/>
          <w:b/>
          <w:bCs/>
          <w:color w:val="auto"/>
          <w:sz w:val="24"/>
          <w:szCs w:val="24"/>
          <w:u w:val="single"/>
        </w:rPr>
        <w:t xml:space="preserve">How to assess external and internal factors </w:t>
      </w:r>
    </w:p>
    <w:p w14:paraId="1C759F9F" w14:textId="77777777" w:rsidR="00750F30" w:rsidRDefault="00750F30" w:rsidP="00750F30">
      <w:pPr>
        <w:jc w:val="both"/>
        <w:rPr>
          <w:rFonts w:ascii="Times New Roman" w:hAnsi="Times New Roman" w:cs="Times New Roman"/>
          <w:color w:val="auto"/>
          <w:sz w:val="24"/>
          <w:szCs w:val="24"/>
        </w:rPr>
      </w:pPr>
    </w:p>
    <w:p w14:paraId="1A0E26A2" w14:textId="1ABB29E9" w:rsidR="00BE1B57" w:rsidRPr="00750F30" w:rsidRDefault="00812AD7" w:rsidP="00750F30">
      <w:pPr>
        <w:jc w:val="both"/>
        <w:rPr>
          <w:rFonts w:ascii="Times New Roman" w:hAnsi="Times New Roman" w:cs="Times New Roman"/>
          <w:color w:val="auto"/>
          <w:sz w:val="24"/>
          <w:szCs w:val="24"/>
        </w:rPr>
      </w:pPr>
      <w:r w:rsidRPr="00750F30">
        <w:rPr>
          <w:rFonts w:ascii="Times New Roman" w:hAnsi="Times New Roman" w:cs="Times New Roman"/>
          <w:color w:val="auto"/>
          <w:sz w:val="24"/>
          <w:szCs w:val="24"/>
        </w:rPr>
        <w:t>To</w:t>
      </w:r>
      <w:r w:rsidR="00BE1B57" w:rsidRPr="00750F30">
        <w:rPr>
          <w:rFonts w:ascii="Times New Roman" w:hAnsi="Times New Roman" w:cs="Times New Roman"/>
          <w:color w:val="auto"/>
          <w:sz w:val="24"/>
          <w:szCs w:val="24"/>
        </w:rPr>
        <w:t xml:space="preserve"> assess the external factors affecting an organisation Taylor and Woodhams (2023) suggest a PESTLE analysis as a useful framework to apply, which considers the following 6 external factors:</w:t>
      </w:r>
    </w:p>
    <w:p w14:paraId="3492CA5D" w14:textId="29EBE446" w:rsidR="00BE1B57" w:rsidRDefault="00BE1B57" w:rsidP="00BE1B57">
      <w:pPr>
        <w:pStyle w:val="ListParagraph"/>
        <w:numPr>
          <w:ilvl w:val="0"/>
          <w:numId w:val="46"/>
        </w:numPr>
        <w:jc w:val="both"/>
        <w:rPr>
          <w:rFonts w:ascii="Times New Roman" w:hAnsi="Times New Roman" w:cs="Times New Roman"/>
          <w:color w:val="auto"/>
          <w:sz w:val="24"/>
          <w:szCs w:val="24"/>
        </w:rPr>
      </w:pPr>
      <w:r>
        <w:rPr>
          <w:rFonts w:ascii="Times New Roman" w:hAnsi="Times New Roman" w:cs="Times New Roman"/>
          <w:color w:val="auto"/>
          <w:sz w:val="24"/>
          <w:szCs w:val="24"/>
        </w:rPr>
        <w:t>Political</w:t>
      </w:r>
    </w:p>
    <w:p w14:paraId="15147E1D" w14:textId="14AF3F20" w:rsidR="00BE1B57" w:rsidRDefault="00BE1B57" w:rsidP="00BE1B57">
      <w:pPr>
        <w:pStyle w:val="ListParagraph"/>
        <w:numPr>
          <w:ilvl w:val="0"/>
          <w:numId w:val="46"/>
        </w:numPr>
        <w:jc w:val="both"/>
        <w:rPr>
          <w:rFonts w:ascii="Times New Roman" w:hAnsi="Times New Roman" w:cs="Times New Roman"/>
          <w:color w:val="auto"/>
          <w:sz w:val="24"/>
          <w:szCs w:val="24"/>
        </w:rPr>
      </w:pPr>
      <w:r>
        <w:rPr>
          <w:rFonts w:ascii="Times New Roman" w:hAnsi="Times New Roman" w:cs="Times New Roman"/>
          <w:color w:val="auto"/>
          <w:sz w:val="24"/>
          <w:szCs w:val="24"/>
        </w:rPr>
        <w:t>Economic</w:t>
      </w:r>
    </w:p>
    <w:p w14:paraId="2986AF70" w14:textId="45C3078A" w:rsidR="00BE1B57" w:rsidRDefault="00BE1B57" w:rsidP="00BE1B57">
      <w:pPr>
        <w:pStyle w:val="ListParagraph"/>
        <w:numPr>
          <w:ilvl w:val="0"/>
          <w:numId w:val="46"/>
        </w:numPr>
        <w:jc w:val="both"/>
        <w:rPr>
          <w:rFonts w:ascii="Times New Roman" w:hAnsi="Times New Roman" w:cs="Times New Roman"/>
          <w:color w:val="auto"/>
          <w:sz w:val="24"/>
          <w:szCs w:val="24"/>
        </w:rPr>
      </w:pPr>
      <w:r>
        <w:rPr>
          <w:rFonts w:ascii="Times New Roman" w:hAnsi="Times New Roman" w:cs="Times New Roman"/>
          <w:color w:val="auto"/>
          <w:sz w:val="24"/>
          <w:szCs w:val="24"/>
        </w:rPr>
        <w:t>Social</w:t>
      </w:r>
    </w:p>
    <w:p w14:paraId="6B960D8D" w14:textId="4551F793" w:rsidR="00BE1B57" w:rsidRDefault="00BE1B57" w:rsidP="00BE1B57">
      <w:pPr>
        <w:pStyle w:val="ListParagraph"/>
        <w:numPr>
          <w:ilvl w:val="0"/>
          <w:numId w:val="46"/>
        </w:numPr>
        <w:jc w:val="both"/>
        <w:rPr>
          <w:rFonts w:ascii="Times New Roman" w:hAnsi="Times New Roman" w:cs="Times New Roman"/>
          <w:color w:val="auto"/>
          <w:sz w:val="24"/>
          <w:szCs w:val="24"/>
        </w:rPr>
      </w:pPr>
      <w:r>
        <w:rPr>
          <w:rFonts w:ascii="Times New Roman" w:hAnsi="Times New Roman" w:cs="Times New Roman"/>
          <w:color w:val="auto"/>
          <w:sz w:val="24"/>
          <w:szCs w:val="24"/>
        </w:rPr>
        <w:t>Technological</w:t>
      </w:r>
    </w:p>
    <w:p w14:paraId="5EC0DDFA" w14:textId="136DCDE0" w:rsidR="00BE1B57" w:rsidRDefault="00BE1B57" w:rsidP="00BE1B57">
      <w:pPr>
        <w:pStyle w:val="ListParagraph"/>
        <w:numPr>
          <w:ilvl w:val="0"/>
          <w:numId w:val="46"/>
        </w:numPr>
        <w:jc w:val="both"/>
        <w:rPr>
          <w:rFonts w:ascii="Times New Roman" w:hAnsi="Times New Roman" w:cs="Times New Roman"/>
          <w:color w:val="auto"/>
          <w:sz w:val="24"/>
          <w:szCs w:val="24"/>
        </w:rPr>
      </w:pPr>
      <w:r>
        <w:rPr>
          <w:rFonts w:ascii="Times New Roman" w:hAnsi="Times New Roman" w:cs="Times New Roman"/>
          <w:color w:val="auto"/>
          <w:sz w:val="24"/>
          <w:szCs w:val="24"/>
        </w:rPr>
        <w:t>Legal</w:t>
      </w:r>
    </w:p>
    <w:p w14:paraId="1E04E179" w14:textId="62906329" w:rsidR="00BE1B57" w:rsidRDefault="00BE1B57" w:rsidP="00BE1B57">
      <w:pPr>
        <w:pStyle w:val="ListParagraph"/>
        <w:numPr>
          <w:ilvl w:val="0"/>
          <w:numId w:val="46"/>
        </w:numPr>
        <w:jc w:val="both"/>
        <w:rPr>
          <w:rFonts w:ascii="Times New Roman" w:hAnsi="Times New Roman" w:cs="Times New Roman"/>
          <w:color w:val="auto"/>
          <w:sz w:val="24"/>
          <w:szCs w:val="24"/>
        </w:rPr>
      </w:pPr>
      <w:r>
        <w:rPr>
          <w:rFonts w:ascii="Times New Roman" w:hAnsi="Times New Roman" w:cs="Times New Roman"/>
          <w:color w:val="auto"/>
          <w:sz w:val="24"/>
          <w:szCs w:val="24"/>
        </w:rPr>
        <w:t>Environmental</w:t>
      </w:r>
    </w:p>
    <w:p w14:paraId="475431B6" w14:textId="77777777" w:rsidR="00BE1B57" w:rsidRDefault="00BE1B57" w:rsidP="00BE1B57">
      <w:pPr>
        <w:jc w:val="both"/>
        <w:rPr>
          <w:rFonts w:ascii="Times New Roman" w:hAnsi="Times New Roman" w:cs="Times New Roman"/>
          <w:color w:val="auto"/>
          <w:sz w:val="24"/>
          <w:szCs w:val="24"/>
        </w:rPr>
      </w:pPr>
    </w:p>
    <w:p w14:paraId="169C455C" w14:textId="25229F5B" w:rsidR="00BE1B57" w:rsidRPr="00BE1B57" w:rsidRDefault="00BE1B57" w:rsidP="00BE1B57">
      <w:pPr>
        <w:jc w:val="both"/>
        <w:rPr>
          <w:rFonts w:ascii="Times New Roman" w:hAnsi="Times New Roman" w:cs="Times New Roman"/>
          <w:color w:val="auto"/>
          <w:sz w:val="24"/>
          <w:szCs w:val="24"/>
        </w:rPr>
      </w:pPr>
      <w:r>
        <w:rPr>
          <w:rFonts w:ascii="Times New Roman" w:hAnsi="Times New Roman" w:cs="Times New Roman"/>
          <w:color w:val="auto"/>
          <w:sz w:val="24"/>
          <w:szCs w:val="24"/>
        </w:rPr>
        <w:t xml:space="preserve">Organisations can </w:t>
      </w:r>
      <w:r w:rsidR="00C06E43">
        <w:rPr>
          <w:rFonts w:ascii="Times New Roman" w:hAnsi="Times New Roman" w:cs="Times New Roman"/>
          <w:color w:val="auto"/>
          <w:sz w:val="24"/>
          <w:szCs w:val="24"/>
        </w:rPr>
        <w:t>further use a SWOT analysis to identify internal factors such as strengths, weaknesses, opportunities and threats, although simplistic, it is a good starting point prior to the use of supporting frameworks (Taylor and Woodhams, 2023)</w:t>
      </w:r>
    </w:p>
    <w:p w14:paraId="1477C65C" w14:textId="77777777" w:rsidR="00BE1B57" w:rsidRDefault="00BE1B57" w:rsidP="00784786">
      <w:pPr>
        <w:jc w:val="both"/>
        <w:rPr>
          <w:rFonts w:ascii="Times New Roman" w:hAnsi="Times New Roman" w:cs="Times New Roman"/>
          <w:color w:val="auto"/>
          <w:sz w:val="24"/>
          <w:szCs w:val="24"/>
        </w:rPr>
      </w:pPr>
    </w:p>
    <w:p w14:paraId="5C937F8A" w14:textId="52017A68" w:rsidR="00784786" w:rsidRDefault="00BE1B57" w:rsidP="00784786">
      <w:pPr>
        <w:jc w:val="both"/>
        <w:rPr>
          <w:rFonts w:ascii="Times New Roman" w:hAnsi="Times New Roman" w:cs="Times New Roman"/>
          <w:color w:val="auto"/>
          <w:sz w:val="24"/>
          <w:szCs w:val="24"/>
        </w:rPr>
      </w:pPr>
      <w:r>
        <w:rPr>
          <w:rFonts w:ascii="Times New Roman" w:hAnsi="Times New Roman" w:cs="Times New Roman"/>
          <w:color w:val="auto"/>
          <w:sz w:val="24"/>
          <w:szCs w:val="24"/>
        </w:rPr>
        <w:t>M</w:t>
      </w:r>
      <w:r w:rsidR="00784786">
        <w:rPr>
          <w:rFonts w:ascii="Times New Roman" w:hAnsi="Times New Roman" w:cs="Times New Roman"/>
          <w:color w:val="auto"/>
          <w:sz w:val="24"/>
          <w:szCs w:val="24"/>
        </w:rPr>
        <w:t xml:space="preserve">ichels (2025) states that external perspective is important for organisations to build resilience and adapt to external factors and change with </w:t>
      </w:r>
      <w:r w:rsidR="00784786" w:rsidRPr="00784786">
        <w:rPr>
          <w:rFonts w:ascii="Times New Roman" w:hAnsi="Times New Roman" w:cs="Times New Roman"/>
          <w:color w:val="auto"/>
          <w:sz w:val="24"/>
          <w:szCs w:val="24"/>
        </w:rPr>
        <w:t>Cakmak</w:t>
      </w:r>
      <w:r w:rsidR="00784786">
        <w:rPr>
          <w:rFonts w:ascii="Times New Roman" w:hAnsi="Times New Roman" w:cs="Times New Roman"/>
          <w:color w:val="auto"/>
          <w:sz w:val="24"/>
          <w:szCs w:val="24"/>
        </w:rPr>
        <w:t xml:space="preserve"> (2020) adding that organisational agility is essential to its success in the current </w:t>
      </w:r>
      <w:r w:rsidR="00C61855">
        <w:rPr>
          <w:rFonts w:ascii="Times New Roman" w:hAnsi="Times New Roman" w:cs="Times New Roman"/>
          <w:color w:val="auto"/>
          <w:sz w:val="24"/>
          <w:szCs w:val="24"/>
        </w:rPr>
        <w:t>ever-changing</w:t>
      </w:r>
      <w:r w:rsidR="00784786">
        <w:rPr>
          <w:rFonts w:ascii="Times New Roman" w:hAnsi="Times New Roman" w:cs="Times New Roman"/>
          <w:color w:val="auto"/>
          <w:sz w:val="24"/>
          <w:szCs w:val="24"/>
        </w:rPr>
        <w:t xml:space="preserve"> environment.  </w:t>
      </w:r>
    </w:p>
    <w:p w14:paraId="7C5E89FA" w14:textId="77777777" w:rsidR="00656E37" w:rsidRDefault="00656E37" w:rsidP="00784786">
      <w:pPr>
        <w:jc w:val="both"/>
        <w:rPr>
          <w:rFonts w:ascii="Times New Roman" w:hAnsi="Times New Roman" w:cs="Times New Roman"/>
          <w:color w:val="auto"/>
          <w:sz w:val="24"/>
          <w:szCs w:val="24"/>
        </w:rPr>
      </w:pPr>
    </w:p>
    <w:p w14:paraId="56295572" w14:textId="656AA227" w:rsidR="00812AD7" w:rsidRPr="00812AD7" w:rsidRDefault="00812AD7" w:rsidP="00784786">
      <w:pPr>
        <w:jc w:val="both"/>
        <w:rPr>
          <w:rFonts w:ascii="Times New Roman" w:hAnsi="Times New Roman" w:cs="Times New Roman"/>
          <w:b/>
          <w:bCs/>
          <w:color w:val="auto"/>
          <w:sz w:val="24"/>
          <w:szCs w:val="24"/>
          <w:u w:val="single"/>
        </w:rPr>
      </w:pPr>
      <w:r>
        <w:rPr>
          <w:rFonts w:ascii="Times New Roman" w:hAnsi="Times New Roman" w:cs="Times New Roman"/>
          <w:b/>
          <w:bCs/>
          <w:color w:val="auto"/>
          <w:sz w:val="24"/>
          <w:szCs w:val="24"/>
          <w:u w:val="single"/>
        </w:rPr>
        <w:t xml:space="preserve">2.2. </w:t>
      </w:r>
      <w:r w:rsidRPr="00812AD7">
        <w:rPr>
          <w:rFonts w:ascii="Times New Roman" w:hAnsi="Times New Roman" w:cs="Times New Roman"/>
          <w:b/>
          <w:bCs/>
          <w:color w:val="auto"/>
          <w:sz w:val="24"/>
          <w:szCs w:val="24"/>
          <w:u w:val="single"/>
        </w:rPr>
        <w:t>External Factors</w:t>
      </w:r>
    </w:p>
    <w:p w14:paraId="4D696A0D" w14:textId="77777777" w:rsidR="00812AD7" w:rsidRDefault="00812AD7" w:rsidP="00784786">
      <w:pPr>
        <w:jc w:val="both"/>
        <w:rPr>
          <w:rFonts w:ascii="Times New Roman" w:hAnsi="Times New Roman" w:cs="Times New Roman"/>
          <w:color w:val="auto"/>
          <w:sz w:val="24"/>
          <w:szCs w:val="24"/>
        </w:rPr>
      </w:pPr>
    </w:p>
    <w:p w14:paraId="68A8EE5F" w14:textId="73C16A6A" w:rsidR="00750F30" w:rsidRDefault="00750F30" w:rsidP="00916E42">
      <w:pPr>
        <w:jc w:val="both"/>
        <w:rPr>
          <w:rFonts w:ascii="Times New Roman" w:hAnsi="Times New Roman" w:cs="Times New Roman"/>
          <w:color w:val="auto"/>
          <w:sz w:val="24"/>
          <w:szCs w:val="24"/>
        </w:rPr>
      </w:pPr>
      <w:r>
        <w:rPr>
          <w:rFonts w:ascii="Times New Roman" w:hAnsi="Times New Roman" w:cs="Times New Roman"/>
          <w:b/>
          <w:bCs/>
          <w:color w:val="auto"/>
          <w:sz w:val="24"/>
          <w:szCs w:val="24"/>
          <w:u w:val="single"/>
        </w:rPr>
        <w:t>2.2.</w:t>
      </w:r>
      <w:r w:rsidR="00812AD7">
        <w:rPr>
          <w:rFonts w:ascii="Times New Roman" w:hAnsi="Times New Roman" w:cs="Times New Roman"/>
          <w:b/>
          <w:bCs/>
          <w:color w:val="auto"/>
          <w:sz w:val="24"/>
          <w:szCs w:val="24"/>
          <w:u w:val="single"/>
        </w:rPr>
        <w:t>1.</w:t>
      </w:r>
      <w:r>
        <w:rPr>
          <w:rFonts w:ascii="Times New Roman" w:hAnsi="Times New Roman" w:cs="Times New Roman"/>
          <w:b/>
          <w:bCs/>
          <w:color w:val="auto"/>
          <w:sz w:val="24"/>
          <w:szCs w:val="24"/>
          <w:u w:val="single"/>
        </w:rPr>
        <w:t xml:space="preserve"> </w:t>
      </w:r>
      <w:r w:rsidRPr="00750F30">
        <w:rPr>
          <w:rFonts w:ascii="Times New Roman" w:hAnsi="Times New Roman" w:cs="Times New Roman"/>
          <w:b/>
          <w:bCs/>
          <w:color w:val="auto"/>
          <w:sz w:val="24"/>
          <w:szCs w:val="24"/>
          <w:u w:val="single"/>
        </w:rPr>
        <w:t>Economic Factor – current labour market</w:t>
      </w:r>
      <w:r>
        <w:rPr>
          <w:rFonts w:ascii="Times New Roman" w:hAnsi="Times New Roman" w:cs="Times New Roman"/>
          <w:color w:val="auto"/>
          <w:sz w:val="24"/>
          <w:szCs w:val="24"/>
        </w:rPr>
        <w:t xml:space="preserve"> </w:t>
      </w:r>
    </w:p>
    <w:p w14:paraId="042EEB5C" w14:textId="77777777" w:rsidR="00750F30" w:rsidRDefault="00750F30" w:rsidP="00916E42">
      <w:pPr>
        <w:jc w:val="both"/>
        <w:rPr>
          <w:rFonts w:ascii="Times New Roman" w:hAnsi="Times New Roman" w:cs="Times New Roman"/>
          <w:color w:val="auto"/>
          <w:sz w:val="24"/>
          <w:szCs w:val="24"/>
        </w:rPr>
      </w:pPr>
    </w:p>
    <w:p w14:paraId="51AECD15" w14:textId="5DB0CB91" w:rsidR="00E65E8B" w:rsidRDefault="00306981" w:rsidP="00916E42">
      <w:pPr>
        <w:jc w:val="both"/>
        <w:rPr>
          <w:rFonts w:ascii="Times New Roman" w:hAnsi="Times New Roman" w:cs="Times New Roman"/>
          <w:color w:val="auto"/>
          <w:sz w:val="24"/>
          <w:szCs w:val="24"/>
        </w:rPr>
      </w:pPr>
      <w:r w:rsidRPr="00306981">
        <w:rPr>
          <w:rFonts w:ascii="Times New Roman" w:hAnsi="Times New Roman" w:cs="Times New Roman"/>
          <w:color w:val="auto"/>
          <w:sz w:val="24"/>
          <w:szCs w:val="24"/>
        </w:rPr>
        <w:t>Francis-Devine and Powell</w:t>
      </w:r>
      <w:r>
        <w:rPr>
          <w:rFonts w:ascii="Times New Roman" w:hAnsi="Times New Roman" w:cs="Times New Roman"/>
          <w:color w:val="auto"/>
          <w:sz w:val="24"/>
          <w:szCs w:val="24"/>
        </w:rPr>
        <w:t xml:space="preserve"> (</w:t>
      </w:r>
      <w:r w:rsidRPr="00306981">
        <w:rPr>
          <w:rFonts w:ascii="Times New Roman" w:hAnsi="Times New Roman" w:cs="Times New Roman"/>
          <w:color w:val="auto"/>
          <w:sz w:val="24"/>
          <w:szCs w:val="24"/>
        </w:rPr>
        <w:t>2025)</w:t>
      </w:r>
      <w:r>
        <w:rPr>
          <w:rFonts w:ascii="Times New Roman" w:hAnsi="Times New Roman" w:cs="Times New Roman"/>
          <w:color w:val="auto"/>
          <w:sz w:val="24"/>
          <w:szCs w:val="24"/>
        </w:rPr>
        <w:t xml:space="preserve"> highlight that 2022 and 2023 saw a tight labour market with low employment rates and high levels of vacancies, </w:t>
      </w:r>
      <w:r w:rsidR="006C5E2F">
        <w:rPr>
          <w:rFonts w:ascii="Times New Roman" w:hAnsi="Times New Roman" w:cs="Times New Roman"/>
          <w:color w:val="auto"/>
          <w:sz w:val="24"/>
          <w:szCs w:val="24"/>
        </w:rPr>
        <w:t>but data now shows it</w:t>
      </w:r>
      <w:r>
        <w:rPr>
          <w:rFonts w:ascii="Times New Roman" w:hAnsi="Times New Roman" w:cs="Times New Roman"/>
          <w:color w:val="auto"/>
          <w:sz w:val="24"/>
          <w:szCs w:val="24"/>
        </w:rPr>
        <w:t xml:space="preserve"> loosening.  </w:t>
      </w:r>
      <w:r w:rsidR="00447665">
        <w:rPr>
          <w:rFonts w:ascii="Times New Roman" w:hAnsi="Times New Roman" w:cs="Times New Roman"/>
          <w:color w:val="auto"/>
          <w:sz w:val="24"/>
          <w:szCs w:val="24"/>
        </w:rPr>
        <w:t>The</w:t>
      </w:r>
      <w:r>
        <w:rPr>
          <w:rFonts w:ascii="Times New Roman" w:hAnsi="Times New Roman" w:cs="Times New Roman"/>
          <w:color w:val="auto"/>
          <w:sz w:val="24"/>
          <w:szCs w:val="24"/>
        </w:rPr>
        <w:t xml:space="preserve"> ratio between unemployed </w:t>
      </w:r>
      <w:r w:rsidR="006C5E2F">
        <w:rPr>
          <w:rFonts w:ascii="Times New Roman" w:hAnsi="Times New Roman" w:cs="Times New Roman"/>
          <w:color w:val="auto"/>
          <w:sz w:val="24"/>
          <w:szCs w:val="24"/>
        </w:rPr>
        <w:t>and</w:t>
      </w:r>
      <w:r>
        <w:rPr>
          <w:rFonts w:ascii="Times New Roman" w:hAnsi="Times New Roman" w:cs="Times New Roman"/>
          <w:color w:val="auto"/>
          <w:sz w:val="24"/>
          <w:szCs w:val="24"/>
        </w:rPr>
        <w:t xml:space="preserve"> vacancies was 1.1 in 2022</w:t>
      </w:r>
      <w:r w:rsidR="00447665">
        <w:rPr>
          <w:rFonts w:ascii="Times New Roman" w:hAnsi="Times New Roman" w:cs="Times New Roman"/>
          <w:color w:val="auto"/>
          <w:sz w:val="24"/>
          <w:szCs w:val="24"/>
        </w:rPr>
        <w:t xml:space="preserve"> when the labour market was at its tightest and the ONS report that the ratio is 2.5 from July 2025</w:t>
      </w:r>
      <w:r w:rsidR="00522728">
        <w:rPr>
          <w:rFonts w:ascii="Times New Roman" w:hAnsi="Times New Roman" w:cs="Times New Roman"/>
          <w:color w:val="auto"/>
          <w:sz w:val="24"/>
          <w:szCs w:val="24"/>
        </w:rPr>
        <w:t xml:space="preserve"> (ONS, 2025)</w:t>
      </w:r>
      <w:r w:rsidR="00447665">
        <w:rPr>
          <w:rFonts w:ascii="Times New Roman" w:hAnsi="Times New Roman" w:cs="Times New Roman"/>
          <w:color w:val="auto"/>
          <w:sz w:val="24"/>
          <w:szCs w:val="24"/>
        </w:rPr>
        <w:t xml:space="preserve">.  </w:t>
      </w:r>
      <w:r w:rsidR="00522728">
        <w:rPr>
          <w:rFonts w:ascii="Times New Roman" w:hAnsi="Times New Roman" w:cs="Times New Roman"/>
          <w:color w:val="auto"/>
          <w:sz w:val="24"/>
          <w:szCs w:val="24"/>
        </w:rPr>
        <w:t xml:space="preserve">Part of this loosening </w:t>
      </w:r>
      <w:r w:rsidR="006C5E2F" w:rsidRPr="006C5E2F">
        <w:rPr>
          <w:rFonts w:ascii="Times New Roman" w:hAnsi="Times New Roman" w:cs="Times New Roman"/>
          <w:color w:val="auto"/>
          <w:sz w:val="24"/>
          <w:szCs w:val="24"/>
        </w:rPr>
        <w:t>is due to interest rate rises aimed at slowing inflation</w:t>
      </w:r>
      <w:r w:rsidR="00522728">
        <w:rPr>
          <w:rFonts w:ascii="Times New Roman" w:hAnsi="Times New Roman" w:cs="Times New Roman"/>
          <w:color w:val="auto"/>
          <w:sz w:val="24"/>
          <w:szCs w:val="24"/>
        </w:rPr>
        <w:t xml:space="preserve"> (Bank of England, 2025)</w:t>
      </w:r>
      <w:r w:rsidR="00916E42">
        <w:rPr>
          <w:rFonts w:ascii="Times New Roman" w:hAnsi="Times New Roman" w:cs="Times New Roman"/>
          <w:color w:val="auto"/>
          <w:sz w:val="24"/>
          <w:szCs w:val="24"/>
        </w:rPr>
        <w:t xml:space="preserve"> alongside </w:t>
      </w:r>
      <w:r w:rsidR="00916E42" w:rsidRPr="00916E42">
        <w:rPr>
          <w:rFonts w:ascii="Times New Roman" w:hAnsi="Times New Roman" w:cs="Times New Roman"/>
          <w:color w:val="auto"/>
          <w:sz w:val="24"/>
          <w:szCs w:val="24"/>
        </w:rPr>
        <w:t xml:space="preserve">weak economic growth and low business confidence </w:t>
      </w:r>
      <w:r w:rsidR="00916E42">
        <w:rPr>
          <w:rFonts w:ascii="Times New Roman" w:hAnsi="Times New Roman" w:cs="Times New Roman"/>
          <w:color w:val="auto"/>
          <w:sz w:val="24"/>
          <w:szCs w:val="24"/>
        </w:rPr>
        <w:t xml:space="preserve">which </w:t>
      </w:r>
      <w:r w:rsidR="00916E42" w:rsidRPr="00916E42">
        <w:rPr>
          <w:rFonts w:ascii="Times New Roman" w:hAnsi="Times New Roman" w:cs="Times New Roman"/>
          <w:color w:val="auto"/>
          <w:sz w:val="24"/>
          <w:szCs w:val="24"/>
        </w:rPr>
        <w:t>continue</w:t>
      </w:r>
      <w:r w:rsidR="00916E42">
        <w:rPr>
          <w:rFonts w:ascii="Times New Roman" w:hAnsi="Times New Roman" w:cs="Times New Roman"/>
          <w:color w:val="auto"/>
          <w:sz w:val="24"/>
          <w:szCs w:val="24"/>
        </w:rPr>
        <w:t>s</w:t>
      </w:r>
      <w:r w:rsidR="00916E42" w:rsidRPr="00916E42">
        <w:rPr>
          <w:rFonts w:ascii="Times New Roman" w:hAnsi="Times New Roman" w:cs="Times New Roman"/>
          <w:color w:val="auto"/>
          <w:sz w:val="24"/>
          <w:szCs w:val="24"/>
        </w:rPr>
        <w:t xml:space="preserve"> to </w:t>
      </w:r>
      <w:r w:rsidR="00916E42">
        <w:rPr>
          <w:rFonts w:ascii="Times New Roman" w:hAnsi="Times New Roman" w:cs="Times New Roman"/>
          <w:color w:val="auto"/>
          <w:sz w:val="24"/>
          <w:szCs w:val="24"/>
        </w:rPr>
        <w:t>impact</w:t>
      </w:r>
      <w:r w:rsidR="00916E42" w:rsidRPr="00916E42">
        <w:rPr>
          <w:rFonts w:ascii="Times New Roman" w:hAnsi="Times New Roman" w:cs="Times New Roman"/>
          <w:color w:val="auto"/>
          <w:sz w:val="24"/>
          <w:szCs w:val="24"/>
        </w:rPr>
        <w:t xml:space="preserve"> labour demand</w:t>
      </w:r>
      <w:r w:rsidR="00916E42">
        <w:rPr>
          <w:rFonts w:ascii="Times New Roman" w:hAnsi="Times New Roman" w:cs="Times New Roman"/>
          <w:color w:val="auto"/>
          <w:sz w:val="24"/>
          <w:szCs w:val="24"/>
        </w:rPr>
        <w:t xml:space="preserve"> </w:t>
      </w:r>
      <w:r w:rsidR="00916E42" w:rsidRPr="00916E42">
        <w:rPr>
          <w:rFonts w:ascii="Times New Roman" w:hAnsi="Times New Roman" w:cs="Times New Roman"/>
          <w:color w:val="auto"/>
          <w:sz w:val="24"/>
          <w:szCs w:val="24"/>
        </w:rPr>
        <w:t>(Office for Budget Responsibility, 2025)</w:t>
      </w:r>
      <w:r w:rsidR="00916E42">
        <w:rPr>
          <w:rFonts w:ascii="Times New Roman" w:hAnsi="Times New Roman" w:cs="Times New Roman"/>
          <w:color w:val="auto"/>
          <w:sz w:val="24"/>
          <w:szCs w:val="24"/>
        </w:rPr>
        <w:t>.</w:t>
      </w:r>
      <w:r w:rsidR="00B06D91">
        <w:rPr>
          <w:rFonts w:ascii="Times New Roman" w:hAnsi="Times New Roman" w:cs="Times New Roman"/>
          <w:color w:val="auto"/>
          <w:sz w:val="24"/>
          <w:szCs w:val="24"/>
        </w:rPr>
        <w:t xml:space="preserve">  </w:t>
      </w:r>
      <w:r w:rsidR="002F48B4">
        <w:rPr>
          <w:rFonts w:ascii="Times New Roman" w:hAnsi="Times New Roman" w:cs="Times New Roman"/>
          <w:color w:val="auto"/>
          <w:sz w:val="24"/>
          <w:szCs w:val="24"/>
        </w:rPr>
        <w:t>Manpower Group (2025)</w:t>
      </w:r>
      <w:r w:rsidR="002F48B4" w:rsidRPr="006C5E2F">
        <w:rPr>
          <w:rFonts w:ascii="Times New Roman" w:hAnsi="Times New Roman" w:cs="Times New Roman"/>
          <w:color w:val="auto"/>
          <w:sz w:val="24"/>
          <w:szCs w:val="24"/>
        </w:rPr>
        <w:t xml:space="preserve"> </w:t>
      </w:r>
      <w:r w:rsidR="006C5E2F" w:rsidRPr="006C5E2F">
        <w:rPr>
          <w:rFonts w:ascii="Times New Roman" w:hAnsi="Times New Roman" w:cs="Times New Roman"/>
          <w:color w:val="auto"/>
          <w:sz w:val="24"/>
          <w:szCs w:val="24"/>
        </w:rPr>
        <w:t>report that economic uncertainty is the main reason employers anticipate staff reductions</w:t>
      </w:r>
      <w:r w:rsidR="002F48B4" w:rsidRPr="006C5E2F">
        <w:rPr>
          <w:rFonts w:ascii="Times New Roman" w:hAnsi="Times New Roman" w:cs="Times New Roman"/>
          <w:color w:val="auto"/>
          <w:sz w:val="24"/>
          <w:szCs w:val="24"/>
        </w:rPr>
        <w:t>.</w:t>
      </w:r>
      <w:r w:rsidR="002F48B4">
        <w:rPr>
          <w:rFonts w:ascii="Times New Roman" w:hAnsi="Times New Roman" w:cs="Times New Roman"/>
          <w:color w:val="auto"/>
          <w:sz w:val="24"/>
          <w:szCs w:val="24"/>
        </w:rPr>
        <w:t xml:space="preserve"> </w:t>
      </w:r>
      <w:r w:rsidR="006C5E2F">
        <w:rPr>
          <w:rFonts w:ascii="Times New Roman" w:hAnsi="Times New Roman" w:cs="Times New Roman"/>
          <w:color w:val="auto"/>
          <w:sz w:val="24"/>
          <w:szCs w:val="24"/>
        </w:rPr>
        <w:t xml:space="preserve"> </w:t>
      </w:r>
      <w:r w:rsidR="00B06D91">
        <w:rPr>
          <w:rFonts w:ascii="Times New Roman" w:hAnsi="Times New Roman" w:cs="Times New Roman"/>
          <w:color w:val="auto"/>
          <w:sz w:val="24"/>
          <w:szCs w:val="24"/>
        </w:rPr>
        <w:t xml:space="preserve">Although the market is loosening, NPTC will still suffer the effects of </w:t>
      </w:r>
      <w:r w:rsidR="00B06D91">
        <w:rPr>
          <w:rFonts w:ascii="Times New Roman" w:hAnsi="Times New Roman" w:cs="Times New Roman"/>
          <w:color w:val="auto"/>
          <w:sz w:val="24"/>
          <w:szCs w:val="24"/>
        </w:rPr>
        <w:lastRenderedPageBreak/>
        <w:t>the tight labour marke</w:t>
      </w:r>
      <w:r w:rsidR="00F72CE8">
        <w:rPr>
          <w:rFonts w:ascii="Times New Roman" w:hAnsi="Times New Roman" w:cs="Times New Roman"/>
          <w:color w:val="auto"/>
          <w:sz w:val="24"/>
          <w:szCs w:val="24"/>
        </w:rPr>
        <w:t xml:space="preserve">t </w:t>
      </w:r>
      <w:r w:rsidR="006C5E2F">
        <w:rPr>
          <w:rFonts w:ascii="Times New Roman" w:hAnsi="Times New Roman" w:cs="Times New Roman"/>
          <w:color w:val="auto"/>
          <w:sz w:val="24"/>
          <w:szCs w:val="24"/>
        </w:rPr>
        <w:t>as</w:t>
      </w:r>
      <w:r w:rsidR="00F72CE8">
        <w:rPr>
          <w:rFonts w:ascii="Times New Roman" w:hAnsi="Times New Roman" w:cs="Times New Roman"/>
          <w:color w:val="auto"/>
          <w:sz w:val="24"/>
          <w:szCs w:val="24"/>
        </w:rPr>
        <w:t xml:space="preserve"> </w:t>
      </w:r>
      <w:r w:rsidR="006C5E2F" w:rsidRPr="006C5E2F">
        <w:rPr>
          <w:rFonts w:ascii="Times New Roman" w:hAnsi="Times New Roman" w:cs="Times New Roman"/>
          <w:color w:val="auto"/>
          <w:sz w:val="24"/>
          <w:szCs w:val="24"/>
        </w:rPr>
        <w:t>competition remains high</w:t>
      </w:r>
      <w:r w:rsidR="006C5E2F">
        <w:rPr>
          <w:rFonts w:ascii="Times New Roman" w:hAnsi="Times New Roman" w:cs="Times New Roman"/>
          <w:color w:val="auto"/>
          <w:sz w:val="24"/>
          <w:szCs w:val="24"/>
        </w:rPr>
        <w:t xml:space="preserve"> </w:t>
      </w:r>
      <w:r w:rsidR="00F72CE8">
        <w:rPr>
          <w:rFonts w:ascii="Times New Roman" w:hAnsi="Times New Roman" w:cs="Times New Roman"/>
          <w:color w:val="auto"/>
          <w:sz w:val="24"/>
          <w:szCs w:val="24"/>
        </w:rPr>
        <w:t>for suitable candidates</w:t>
      </w:r>
      <w:r w:rsidR="00B06D91">
        <w:rPr>
          <w:rFonts w:ascii="Times New Roman" w:hAnsi="Times New Roman" w:cs="Times New Roman"/>
          <w:color w:val="auto"/>
          <w:sz w:val="24"/>
          <w:szCs w:val="24"/>
        </w:rPr>
        <w:t xml:space="preserve">.  Cockett (2025) highlights </w:t>
      </w:r>
      <w:r w:rsidR="006C5E2F">
        <w:rPr>
          <w:rFonts w:ascii="Times New Roman" w:hAnsi="Times New Roman" w:cs="Times New Roman"/>
          <w:color w:val="auto"/>
          <w:sz w:val="24"/>
          <w:szCs w:val="24"/>
        </w:rPr>
        <w:t>ongoing</w:t>
      </w:r>
      <w:r w:rsidR="00B06D91">
        <w:rPr>
          <w:rFonts w:ascii="Times New Roman" w:hAnsi="Times New Roman" w:cs="Times New Roman"/>
          <w:color w:val="auto"/>
          <w:sz w:val="24"/>
          <w:szCs w:val="24"/>
        </w:rPr>
        <w:t xml:space="preserve"> recruitment pressures in the public sector with 67% </w:t>
      </w:r>
      <w:r w:rsidR="00AE757C">
        <w:rPr>
          <w:rFonts w:ascii="Times New Roman" w:hAnsi="Times New Roman" w:cs="Times New Roman"/>
          <w:color w:val="auto"/>
          <w:sz w:val="24"/>
          <w:szCs w:val="24"/>
        </w:rPr>
        <w:t>expecting problems with recruiting in the coming 6 months.</w:t>
      </w:r>
    </w:p>
    <w:p w14:paraId="728B8353" w14:textId="77777777" w:rsidR="00E65E8B" w:rsidRDefault="00E65E8B" w:rsidP="00916E42">
      <w:pPr>
        <w:jc w:val="both"/>
        <w:rPr>
          <w:rFonts w:ascii="Times New Roman" w:hAnsi="Times New Roman" w:cs="Times New Roman"/>
          <w:color w:val="auto"/>
          <w:sz w:val="24"/>
          <w:szCs w:val="24"/>
        </w:rPr>
      </w:pPr>
    </w:p>
    <w:p w14:paraId="74A4E1BE" w14:textId="694BBC57" w:rsidR="00D60660" w:rsidRDefault="00916E42" w:rsidP="00916E42">
      <w:pPr>
        <w:jc w:val="both"/>
        <w:rPr>
          <w:rFonts w:ascii="Times New Roman" w:hAnsi="Times New Roman" w:cs="Times New Roman"/>
          <w:color w:val="auto"/>
          <w:sz w:val="24"/>
          <w:szCs w:val="24"/>
        </w:rPr>
      </w:pPr>
      <w:r>
        <w:rPr>
          <w:rFonts w:ascii="Times New Roman" w:hAnsi="Times New Roman" w:cs="Times New Roman"/>
          <w:color w:val="auto"/>
          <w:sz w:val="24"/>
          <w:szCs w:val="24"/>
        </w:rPr>
        <w:t>Cockett (2025</w:t>
      </w:r>
      <w:r w:rsidR="006C5E2F">
        <w:rPr>
          <w:rFonts w:ascii="Times New Roman" w:hAnsi="Times New Roman" w:cs="Times New Roman"/>
          <w:color w:val="auto"/>
          <w:sz w:val="24"/>
          <w:szCs w:val="24"/>
        </w:rPr>
        <w:t>) noted the likely</w:t>
      </w:r>
      <w:r>
        <w:rPr>
          <w:rFonts w:ascii="Times New Roman" w:hAnsi="Times New Roman" w:cs="Times New Roman"/>
          <w:color w:val="auto"/>
          <w:sz w:val="24"/>
          <w:szCs w:val="24"/>
        </w:rPr>
        <w:t xml:space="preserve"> impact of the upcoming 2025 Budget on 26</w:t>
      </w:r>
      <w:r w:rsidRPr="00656E37">
        <w:rPr>
          <w:rFonts w:ascii="Times New Roman" w:hAnsi="Times New Roman" w:cs="Times New Roman"/>
          <w:color w:val="auto"/>
          <w:sz w:val="24"/>
          <w:szCs w:val="24"/>
          <w:vertAlign w:val="superscript"/>
        </w:rPr>
        <w:t>th</w:t>
      </w:r>
      <w:r>
        <w:rPr>
          <w:rFonts w:ascii="Times New Roman" w:hAnsi="Times New Roman" w:cs="Times New Roman"/>
          <w:color w:val="auto"/>
          <w:sz w:val="24"/>
          <w:szCs w:val="24"/>
        </w:rPr>
        <w:t xml:space="preserve"> November stating that a rise in taxes looks likely which would be detrimental to those entering the workforce.  A tax r</w:t>
      </w:r>
      <w:r w:rsidR="00592597">
        <w:rPr>
          <w:rFonts w:ascii="Times New Roman" w:hAnsi="Times New Roman" w:cs="Times New Roman"/>
          <w:color w:val="auto"/>
          <w:sz w:val="24"/>
          <w:szCs w:val="24"/>
        </w:rPr>
        <w:t>ise</w:t>
      </w:r>
      <w:r>
        <w:rPr>
          <w:rFonts w:ascii="Times New Roman" w:hAnsi="Times New Roman" w:cs="Times New Roman"/>
          <w:color w:val="auto"/>
          <w:sz w:val="24"/>
          <w:szCs w:val="24"/>
        </w:rPr>
        <w:t xml:space="preserve"> would be counterintuitive to the</w:t>
      </w:r>
      <w:r w:rsidRPr="009271BC">
        <w:rPr>
          <w:rFonts w:ascii="Times New Roman" w:hAnsi="Times New Roman" w:cs="Times New Roman"/>
          <w:color w:val="auto"/>
          <w:sz w:val="24"/>
          <w:szCs w:val="24"/>
        </w:rPr>
        <w:t xml:space="preserve"> Labour Party’s target </w:t>
      </w:r>
      <w:r w:rsidR="00592597">
        <w:rPr>
          <w:rFonts w:ascii="Times New Roman" w:hAnsi="Times New Roman" w:cs="Times New Roman"/>
          <w:color w:val="auto"/>
          <w:sz w:val="24"/>
          <w:szCs w:val="24"/>
        </w:rPr>
        <w:t>of achieving</w:t>
      </w:r>
      <w:r w:rsidRPr="009271BC">
        <w:rPr>
          <w:rFonts w:ascii="Times New Roman" w:hAnsi="Times New Roman" w:cs="Times New Roman"/>
          <w:color w:val="auto"/>
          <w:sz w:val="24"/>
          <w:szCs w:val="24"/>
        </w:rPr>
        <w:t xml:space="preserve"> an 80% employment rate in Britain (Labour</w:t>
      </w:r>
      <w:r>
        <w:rPr>
          <w:rFonts w:ascii="Times New Roman" w:hAnsi="Times New Roman" w:cs="Times New Roman"/>
          <w:color w:val="auto"/>
          <w:sz w:val="24"/>
          <w:szCs w:val="24"/>
        </w:rPr>
        <w:t>,</w:t>
      </w:r>
      <w:r w:rsidRPr="009271BC">
        <w:rPr>
          <w:rFonts w:ascii="Times New Roman" w:hAnsi="Times New Roman" w:cs="Times New Roman"/>
          <w:color w:val="auto"/>
          <w:sz w:val="24"/>
          <w:szCs w:val="24"/>
        </w:rPr>
        <w:t xml:space="preserve"> 2024).</w:t>
      </w:r>
      <w:r>
        <w:rPr>
          <w:rFonts w:ascii="Times New Roman" w:hAnsi="Times New Roman" w:cs="Times New Roman"/>
          <w:color w:val="auto"/>
          <w:sz w:val="24"/>
          <w:szCs w:val="24"/>
        </w:rPr>
        <w:t xml:space="preserve">  Private sector organisations could be heavily impacted by tax increases, however, public bodies</w:t>
      </w:r>
      <w:r w:rsidR="00E65E8B">
        <w:rPr>
          <w:rFonts w:ascii="Times New Roman" w:hAnsi="Times New Roman" w:cs="Times New Roman"/>
          <w:color w:val="auto"/>
          <w:sz w:val="24"/>
          <w:szCs w:val="24"/>
        </w:rPr>
        <w:t xml:space="preserve"> such as NPTC</w:t>
      </w:r>
      <w:r>
        <w:rPr>
          <w:rFonts w:ascii="Times New Roman" w:hAnsi="Times New Roman" w:cs="Times New Roman"/>
          <w:color w:val="auto"/>
          <w:sz w:val="24"/>
          <w:szCs w:val="24"/>
        </w:rPr>
        <w:t xml:space="preserve"> who benefit from tax exemptions</w:t>
      </w:r>
      <w:r w:rsidR="00E65E8B">
        <w:rPr>
          <w:rFonts w:ascii="Times New Roman" w:hAnsi="Times New Roman" w:cs="Times New Roman"/>
          <w:color w:val="auto"/>
          <w:sz w:val="24"/>
          <w:szCs w:val="24"/>
        </w:rPr>
        <w:t xml:space="preserve"> remain unaffected and therefore will continue to </w:t>
      </w:r>
      <w:r w:rsidR="00E65E8B" w:rsidRPr="00592597">
        <w:rPr>
          <w:rFonts w:ascii="Times New Roman" w:hAnsi="Times New Roman" w:cs="Times New Roman"/>
          <w:color w:val="auto"/>
          <w:sz w:val="24"/>
          <w:szCs w:val="24"/>
        </w:rPr>
        <w:t xml:space="preserve">recruit </w:t>
      </w:r>
      <w:r w:rsidR="00592597" w:rsidRPr="00592597">
        <w:rPr>
          <w:rFonts w:ascii="Times New Roman" w:hAnsi="Times New Roman" w:cs="Times New Roman"/>
          <w:color w:val="auto"/>
          <w:sz w:val="24"/>
          <w:szCs w:val="24"/>
        </w:rPr>
        <w:t>potentially gaining a competitive advantage</w:t>
      </w:r>
      <w:r w:rsidR="00221471">
        <w:rPr>
          <w:rFonts w:ascii="Times New Roman" w:hAnsi="Times New Roman" w:cs="Times New Roman"/>
          <w:color w:val="auto"/>
          <w:sz w:val="24"/>
          <w:szCs w:val="24"/>
        </w:rPr>
        <w:t xml:space="preserve"> (Stewart, 2025)</w:t>
      </w:r>
      <w:r w:rsidR="00E65E8B">
        <w:rPr>
          <w:rFonts w:ascii="Times New Roman" w:hAnsi="Times New Roman" w:cs="Times New Roman"/>
          <w:color w:val="auto"/>
          <w:sz w:val="24"/>
          <w:szCs w:val="24"/>
        </w:rPr>
        <w:t xml:space="preserve">.  </w:t>
      </w:r>
    </w:p>
    <w:p w14:paraId="5D1C8796" w14:textId="77777777" w:rsidR="002F48B4" w:rsidRDefault="002F48B4" w:rsidP="00916E42">
      <w:pPr>
        <w:jc w:val="both"/>
        <w:rPr>
          <w:rFonts w:ascii="Times New Roman" w:hAnsi="Times New Roman" w:cs="Times New Roman"/>
          <w:color w:val="auto"/>
          <w:sz w:val="24"/>
          <w:szCs w:val="24"/>
        </w:rPr>
      </w:pPr>
    </w:p>
    <w:p w14:paraId="72036FEC" w14:textId="08515A58" w:rsidR="00750F30" w:rsidRDefault="00750F30" w:rsidP="003F00D7">
      <w:pPr>
        <w:jc w:val="both"/>
        <w:rPr>
          <w:rFonts w:ascii="Times New Roman" w:hAnsi="Times New Roman" w:cs="Times New Roman"/>
          <w:color w:val="auto"/>
          <w:sz w:val="24"/>
          <w:szCs w:val="24"/>
        </w:rPr>
      </w:pPr>
      <w:r>
        <w:rPr>
          <w:rFonts w:ascii="Times New Roman" w:hAnsi="Times New Roman" w:cs="Times New Roman"/>
          <w:b/>
          <w:bCs/>
          <w:color w:val="auto"/>
          <w:sz w:val="24"/>
          <w:szCs w:val="24"/>
          <w:u w:val="single"/>
        </w:rPr>
        <w:t>2.</w:t>
      </w:r>
      <w:r w:rsidR="00812AD7">
        <w:rPr>
          <w:rFonts w:ascii="Times New Roman" w:hAnsi="Times New Roman" w:cs="Times New Roman"/>
          <w:b/>
          <w:bCs/>
          <w:color w:val="auto"/>
          <w:sz w:val="24"/>
          <w:szCs w:val="24"/>
          <w:u w:val="single"/>
        </w:rPr>
        <w:t>2</w:t>
      </w:r>
      <w:r>
        <w:rPr>
          <w:rFonts w:ascii="Times New Roman" w:hAnsi="Times New Roman" w:cs="Times New Roman"/>
          <w:b/>
          <w:bCs/>
          <w:color w:val="auto"/>
          <w:sz w:val="24"/>
          <w:szCs w:val="24"/>
          <w:u w:val="single"/>
        </w:rPr>
        <w:t>.</w:t>
      </w:r>
      <w:r w:rsidR="00812AD7">
        <w:rPr>
          <w:rFonts w:ascii="Times New Roman" w:hAnsi="Times New Roman" w:cs="Times New Roman"/>
          <w:b/>
          <w:bCs/>
          <w:color w:val="auto"/>
          <w:sz w:val="24"/>
          <w:szCs w:val="24"/>
          <w:u w:val="single"/>
        </w:rPr>
        <w:t>2.</w:t>
      </w:r>
      <w:r>
        <w:rPr>
          <w:rFonts w:ascii="Times New Roman" w:hAnsi="Times New Roman" w:cs="Times New Roman"/>
          <w:b/>
          <w:bCs/>
          <w:color w:val="auto"/>
          <w:sz w:val="24"/>
          <w:szCs w:val="24"/>
          <w:u w:val="single"/>
        </w:rPr>
        <w:t xml:space="preserve"> </w:t>
      </w:r>
      <w:r>
        <w:rPr>
          <w:rFonts w:ascii="Times New Roman" w:hAnsi="Times New Roman" w:cs="Times New Roman"/>
          <w:b/>
          <w:bCs/>
          <w:color w:val="auto"/>
          <w:sz w:val="24"/>
          <w:szCs w:val="24"/>
          <w:u w:val="single"/>
        </w:rPr>
        <w:t>Social</w:t>
      </w:r>
      <w:r w:rsidRPr="00750F30">
        <w:rPr>
          <w:rFonts w:ascii="Times New Roman" w:hAnsi="Times New Roman" w:cs="Times New Roman"/>
          <w:b/>
          <w:bCs/>
          <w:color w:val="auto"/>
          <w:sz w:val="24"/>
          <w:szCs w:val="24"/>
          <w:u w:val="single"/>
        </w:rPr>
        <w:t xml:space="preserve"> Factor – </w:t>
      </w:r>
      <w:r>
        <w:rPr>
          <w:rFonts w:ascii="Times New Roman" w:hAnsi="Times New Roman" w:cs="Times New Roman"/>
          <w:b/>
          <w:bCs/>
          <w:color w:val="auto"/>
          <w:sz w:val="24"/>
          <w:szCs w:val="24"/>
          <w:u w:val="single"/>
        </w:rPr>
        <w:t>Skills shortages</w:t>
      </w:r>
      <w:r>
        <w:rPr>
          <w:rFonts w:ascii="Times New Roman" w:hAnsi="Times New Roman" w:cs="Times New Roman"/>
          <w:color w:val="auto"/>
          <w:sz w:val="24"/>
          <w:szCs w:val="24"/>
        </w:rPr>
        <w:t xml:space="preserve"> </w:t>
      </w:r>
    </w:p>
    <w:p w14:paraId="0486E35B" w14:textId="77777777" w:rsidR="00750F30" w:rsidRDefault="00750F30" w:rsidP="003F00D7">
      <w:pPr>
        <w:jc w:val="both"/>
        <w:rPr>
          <w:rFonts w:ascii="Times New Roman" w:hAnsi="Times New Roman" w:cs="Times New Roman"/>
          <w:color w:val="auto"/>
          <w:sz w:val="24"/>
          <w:szCs w:val="24"/>
        </w:rPr>
      </w:pPr>
    </w:p>
    <w:p w14:paraId="24EFCFD0" w14:textId="1DC1C83A" w:rsidR="003F00D7" w:rsidRPr="003F00D7" w:rsidRDefault="002F48B4" w:rsidP="003F00D7">
      <w:pPr>
        <w:jc w:val="both"/>
        <w:rPr>
          <w:rFonts w:ascii="Times New Roman" w:hAnsi="Times New Roman" w:cs="Times New Roman"/>
          <w:color w:val="auto"/>
          <w:sz w:val="24"/>
          <w:szCs w:val="24"/>
        </w:rPr>
      </w:pPr>
      <w:r>
        <w:rPr>
          <w:rFonts w:ascii="Times New Roman" w:hAnsi="Times New Roman" w:cs="Times New Roman"/>
          <w:color w:val="auto"/>
          <w:sz w:val="24"/>
          <w:szCs w:val="24"/>
        </w:rPr>
        <w:t>Globally, employers report struggles with resourcing with 46% struggling to attract qualified candidates and 2</w:t>
      </w:r>
      <w:r w:rsidR="00944CA1">
        <w:rPr>
          <w:rFonts w:ascii="Times New Roman" w:hAnsi="Times New Roman" w:cs="Times New Roman"/>
          <w:color w:val="auto"/>
          <w:sz w:val="24"/>
          <w:szCs w:val="24"/>
        </w:rPr>
        <w:t>9</w:t>
      </w:r>
      <w:r>
        <w:rPr>
          <w:rFonts w:ascii="Times New Roman" w:hAnsi="Times New Roman" w:cs="Times New Roman"/>
          <w:color w:val="auto"/>
          <w:sz w:val="24"/>
          <w:szCs w:val="24"/>
        </w:rPr>
        <w:t xml:space="preserve">% struggling to </w:t>
      </w:r>
      <w:r w:rsidR="00944CA1">
        <w:rPr>
          <w:rFonts w:ascii="Times New Roman" w:hAnsi="Times New Roman" w:cs="Times New Roman"/>
          <w:color w:val="auto"/>
          <w:sz w:val="24"/>
          <w:szCs w:val="24"/>
        </w:rPr>
        <w:t xml:space="preserve">fill complex technical roles (Manpower Group, 2025).  </w:t>
      </w:r>
      <w:r w:rsidR="00D81D41">
        <w:rPr>
          <w:rFonts w:ascii="Times New Roman" w:hAnsi="Times New Roman" w:cs="Times New Roman"/>
          <w:color w:val="auto"/>
          <w:sz w:val="24"/>
          <w:szCs w:val="24"/>
        </w:rPr>
        <w:t>Hogarth and McCartney</w:t>
      </w:r>
      <w:r w:rsidR="00744FCD">
        <w:rPr>
          <w:rFonts w:ascii="Times New Roman" w:hAnsi="Times New Roman" w:cs="Times New Roman"/>
          <w:color w:val="auto"/>
          <w:sz w:val="24"/>
          <w:szCs w:val="24"/>
        </w:rPr>
        <w:t xml:space="preserve"> (2024</w:t>
      </w:r>
      <w:r w:rsidR="00592597">
        <w:rPr>
          <w:rFonts w:ascii="Times New Roman" w:hAnsi="Times New Roman" w:cs="Times New Roman"/>
          <w:color w:val="auto"/>
          <w:sz w:val="24"/>
          <w:szCs w:val="24"/>
        </w:rPr>
        <w:t>) confirm this trend</w:t>
      </w:r>
      <w:r w:rsidR="00744FCD">
        <w:rPr>
          <w:rFonts w:ascii="Times New Roman" w:hAnsi="Times New Roman" w:cs="Times New Roman"/>
          <w:color w:val="auto"/>
          <w:sz w:val="24"/>
          <w:szCs w:val="24"/>
        </w:rPr>
        <w:t xml:space="preserve"> </w:t>
      </w:r>
      <w:r w:rsidR="00944CA1">
        <w:rPr>
          <w:rFonts w:ascii="Times New Roman" w:hAnsi="Times New Roman" w:cs="Times New Roman"/>
          <w:color w:val="auto"/>
          <w:sz w:val="24"/>
          <w:szCs w:val="24"/>
        </w:rPr>
        <w:t xml:space="preserve">with 69% of respondents reporting that competition for well-qualified talent has increased with 64% </w:t>
      </w:r>
      <w:r w:rsidR="00744FCD">
        <w:rPr>
          <w:rFonts w:ascii="Times New Roman" w:hAnsi="Times New Roman" w:cs="Times New Roman"/>
          <w:color w:val="auto"/>
          <w:sz w:val="24"/>
          <w:szCs w:val="24"/>
        </w:rPr>
        <w:t xml:space="preserve">struggling to attract candidates. </w:t>
      </w:r>
      <w:r w:rsidR="003F00D7">
        <w:rPr>
          <w:rFonts w:ascii="Times New Roman" w:hAnsi="Times New Roman" w:cs="Times New Roman"/>
          <w:color w:val="auto"/>
          <w:sz w:val="24"/>
          <w:szCs w:val="24"/>
        </w:rPr>
        <w:t xml:space="preserve"> 43% of people professionals rate finding candidates with the right skills as one of their biggest challenges </w:t>
      </w:r>
      <w:r w:rsidR="003F00D7" w:rsidRPr="003F00D7">
        <w:rPr>
          <w:rFonts w:ascii="Times New Roman" w:hAnsi="Times New Roman" w:cs="Times New Roman"/>
          <w:color w:val="auto"/>
          <w:sz w:val="24"/>
          <w:szCs w:val="24"/>
        </w:rPr>
        <w:t>(Soliman, 2024</w:t>
      </w:r>
      <w:r w:rsidR="00DA089B">
        <w:rPr>
          <w:rFonts w:ascii="Times New Roman" w:hAnsi="Times New Roman" w:cs="Times New Roman"/>
          <w:color w:val="auto"/>
          <w:sz w:val="24"/>
          <w:szCs w:val="24"/>
        </w:rPr>
        <w:t>b.</w:t>
      </w:r>
      <w:r w:rsidR="003F00D7" w:rsidRPr="003F00D7">
        <w:rPr>
          <w:rFonts w:ascii="Times New Roman" w:hAnsi="Times New Roman" w:cs="Times New Roman"/>
          <w:color w:val="auto"/>
          <w:sz w:val="24"/>
          <w:szCs w:val="24"/>
        </w:rPr>
        <w:t>)</w:t>
      </w:r>
      <w:r w:rsidR="003F00D7">
        <w:rPr>
          <w:rFonts w:ascii="Times New Roman" w:hAnsi="Times New Roman" w:cs="Times New Roman"/>
          <w:color w:val="auto"/>
          <w:sz w:val="24"/>
          <w:szCs w:val="24"/>
        </w:rPr>
        <w:t>.</w:t>
      </w:r>
    </w:p>
    <w:p w14:paraId="1963F275" w14:textId="0B962F86" w:rsidR="002F48B4" w:rsidRDefault="002F48B4" w:rsidP="00916E42">
      <w:pPr>
        <w:jc w:val="both"/>
        <w:rPr>
          <w:rFonts w:ascii="Times New Roman" w:hAnsi="Times New Roman" w:cs="Times New Roman"/>
          <w:color w:val="auto"/>
          <w:sz w:val="24"/>
          <w:szCs w:val="24"/>
        </w:rPr>
      </w:pPr>
    </w:p>
    <w:p w14:paraId="0CBEBDEE" w14:textId="582ED81A" w:rsidR="00D40F04" w:rsidRDefault="00720A6C" w:rsidP="00D40F04">
      <w:pPr>
        <w:jc w:val="both"/>
        <w:rPr>
          <w:rFonts w:ascii="Times New Roman" w:hAnsi="Times New Roman" w:cs="Times New Roman"/>
          <w:color w:val="auto"/>
          <w:sz w:val="24"/>
          <w:szCs w:val="24"/>
        </w:rPr>
      </w:pPr>
      <w:r>
        <w:rPr>
          <w:rFonts w:ascii="Times New Roman" w:hAnsi="Times New Roman" w:cs="Times New Roman"/>
          <w:color w:val="auto"/>
          <w:sz w:val="24"/>
          <w:szCs w:val="24"/>
        </w:rPr>
        <w:t xml:space="preserve">NPTC are affected by skills shortages in the workforce with 10.7% of its </w:t>
      </w:r>
      <w:r w:rsidRPr="00720A6C">
        <w:rPr>
          <w:rFonts w:ascii="Times New Roman" w:hAnsi="Times New Roman" w:cs="Times New Roman"/>
          <w:color w:val="auto"/>
          <w:sz w:val="24"/>
          <w:szCs w:val="24"/>
        </w:rPr>
        <w:t>population aged 16 to 64 with no qualifications</w:t>
      </w:r>
      <w:r>
        <w:rPr>
          <w:rFonts w:ascii="Times New Roman" w:hAnsi="Times New Roman" w:cs="Times New Roman"/>
          <w:color w:val="auto"/>
          <w:sz w:val="24"/>
          <w:szCs w:val="24"/>
        </w:rPr>
        <w:t xml:space="preserve"> compared to 6.6% for the national figure (ONS, 2024).</w:t>
      </w:r>
      <w:r w:rsidR="00E36745">
        <w:rPr>
          <w:rFonts w:ascii="Times New Roman" w:hAnsi="Times New Roman" w:cs="Times New Roman"/>
          <w:color w:val="auto"/>
          <w:sz w:val="24"/>
          <w:szCs w:val="24"/>
        </w:rPr>
        <w:t xml:space="preserve">  Gill (2022) states that </w:t>
      </w:r>
      <w:r w:rsidR="00E36745" w:rsidRPr="00E36745">
        <w:rPr>
          <w:rFonts w:ascii="Times New Roman" w:hAnsi="Times New Roman" w:cs="Times New Roman"/>
          <w:color w:val="auto"/>
          <w:sz w:val="24"/>
          <w:szCs w:val="24"/>
        </w:rPr>
        <w:t xml:space="preserve">only around 28% of people of working age in </w:t>
      </w:r>
      <w:r w:rsidR="00E36745">
        <w:rPr>
          <w:rFonts w:ascii="Times New Roman" w:hAnsi="Times New Roman" w:cs="Times New Roman"/>
          <w:color w:val="auto"/>
          <w:sz w:val="24"/>
          <w:szCs w:val="24"/>
        </w:rPr>
        <w:t xml:space="preserve">the Neath Port Talbot </w:t>
      </w:r>
      <w:r w:rsidR="00E16002">
        <w:rPr>
          <w:rFonts w:ascii="Times New Roman" w:hAnsi="Times New Roman" w:cs="Times New Roman"/>
          <w:color w:val="auto"/>
          <w:sz w:val="24"/>
          <w:szCs w:val="24"/>
        </w:rPr>
        <w:t>district</w:t>
      </w:r>
      <w:r w:rsidR="00E36745" w:rsidRPr="00E36745">
        <w:rPr>
          <w:rFonts w:ascii="Times New Roman" w:hAnsi="Times New Roman" w:cs="Times New Roman"/>
          <w:color w:val="auto"/>
          <w:sz w:val="24"/>
          <w:szCs w:val="24"/>
        </w:rPr>
        <w:t xml:space="preserve"> were qualified to NVQ4+, compared with 43% in the UK</w:t>
      </w:r>
      <w:r w:rsidR="003F00D7">
        <w:rPr>
          <w:rFonts w:ascii="Times New Roman" w:hAnsi="Times New Roman" w:cs="Times New Roman"/>
          <w:color w:val="auto"/>
          <w:sz w:val="24"/>
          <w:szCs w:val="24"/>
        </w:rPr>
        <w:t>.  In response, organisations are increasingly investing in their internal talent and upskilling and reskilling their current workforce to fill skills gaps</w:t>
      </w:r>
      <w:r w:rsidR="00D40F04">
        <w:rPr>
          <w:rFonts w:ascii="Times New Roman" w:hAnsi="Times New Roman" w:cs="Times New Roman"/>
          <w:color w:val="auto"/>
          <w:sz w:val="24"/>
          <w:szCs w:val="24"/>
        </w:rPr>
        <w:t xml:space="preserve"> along with entry-level or career returner programs (</w:t>
      </w:r>
      <w:r w:rsidR="00D40F04" w:rsidRPr="00D40F04">
        <w:rPr>
          <w:rFonts w:ascii="Times New Roman" w:hAnsi="Times New Roman" w:cs="Times New Roman"/>
          <w:color w:val="auto"/>
          <w:sz w:val="24"/>
          <w:szCs w:val="24"/>
        </w:rPr>
        <w:t>Hogarth and McCartney</w:t>
      </w:r>
      <w:r w:rsidR="00D40F04">
        <w:rPr>
          <w:rFonts w:ascii="Times New Roman" w:hAnsi="Times New Roman" w:cs="Times New Roman"/>
          <w:color w:val="auto"/>
          <w:sz w:val="24"/>
          <w:szCs w:val="24"/>
        </w:rPr>
        <w:t xml:space="preserve">, </w:t>
      </w:r>
      <w:r w:rsidR="00D40F04" w:rsidRPr="00D40F04">
        <w:rPr>
          <w:rFonts w:ascii="Times New Roman" w:hAnsi="Times New Roman" w:cs="Times New Roman"/>
          <w:color w:val="auto"/>
          <w:sz w:val="24"/>
          <w:szCs w:val="24"/>
        </w:rPr>
        <w:t>2024)</w:t>
      </w:r>
      <w:r w:rsidR="00D40F04">
        <w:rPr>
          <w:rFonts w:ascii="Times New Roman" w:hAnsi="Times New Roman" w:cs="Times New Roman"/>
          <w:color w:val="auto"/>
          <w:sz w:val="24"/>
          <w:szCs w:val="24"/>
        </w:rPr>
        <w:t xml:space="preserve">.  </w:t>
      </w:r>
      <w:r w:rsidR="00E16EDA">
        <w:rPr>
          <w:rFonts w:ascii="Times New Roman" w:hAnsi="Times New Roman" w:cs="Times New Roman"/>
          <w:color w:val="auto"/>
          <w:sz w:val="24"/>
          <w:szCs w:val="24"/>
        </w:rPr>
        <w:t>NPTC has developed partnership with local education providers and have a dedicated learning and development department, which facilitates external training/learning and delivers internal training and development opportunities.  NPTC provides a mentoring scheme</w:t>
      </w:r>
      <w:r w:rsidR="00CE7549">
        <w:rPr>
          <w:rFonts w:ascii="Times New Roman" w:hAnsi="Times New Roman" w:cs="Times New Roman"/>
          <w:color w:val="auto"/>
          <w:sz w:val="24"/>
          <w:szCs w:val="24"/>
        </w:rPr>
        <w:t xml:space="preserve"> where more senior employees mentor new or ambitious employees sharing their experience, insights and knowledge whilst providing motivation and support to develop their careers.</w:t>
      </w:r>
    </w:p>
    <w:p w14:paraId="2A7E4337" w14:textId="77777777" w:rsidR="000C0895" w:rsidRDefault="000C0895" w:rsidP="00D40F04">
      <w:pPr>
        <w:jc w:val="both"/>
        <w:rPr>
          <w:rFonts w:ascii="Times New Roman" w:hAnsi="Times New Roman" w:cs="Times New Roman"/>
          <w:color w:val="auto"/>
          <w:sz w:val="24"/>
          <w:szCs w:val="24"/>
        </w:rPr>
      </w:pPr>
    </w:p>
    <w:p w14:paraId="39892EAF" w14:textId="718EBA83" w:rsidR="00FB3649" w:rsidRDefault="00396055" w:rsidP="00FB3649">
      <w:pPr>
        <w:jc w:val="both"/>
        <w:rPr>
          <w:rFonts w:ascii="Times New Roman" w:hAnsi="Times New Roman" w:cs="Times New Roman"/>
          <w:color w:val="auto"/>
          <w:sz w:val="24"/>
          <w:szCs w:val="24"/>
        </w:rPr>
      </w:pPr>
      <w:r>
        <w:rPr>
          <w:rFonts w:ascii="Times New Roman" w:hAnsi="Times New Roman" w:cs="Times New Roman"/>
          <w:color w:val="auto"/>
          <w:sz w:val="24"/>
          <w:szCs w:val="24"/>
        </w:rPr>
        <w:t xml:space="preserve">Boys (2022b) states that where competition for talent is high the </w:t>
      </w:r>
      <w:r w:rsidR="000C0895">
        <w:rPr>
          <w:rFonts w:ascii="Times New Roman" w:hAnsi="Times New Roman" w:cs="Times New Roman"/>
          <w:color w:val="auto"/>
          <w:sz w:val="24"/>
          <w:szCs w:val="24"/>
        </w:rPr>
        <w:t>employer brand and e</w:t>
      </w:r>
      <w:r w:rsidR="00D60660">
        <w:rPr>
          <w:rFonts w:ascii="Times New Roman" w:hAnsi="Times New Roman" w:cs="Times New Roman"/>
          <w:color w:val="auto"/>
          <w:sz w:val="24"/>
          <w:szCs w:val="24"/>
        </w:rPr>
        <w:t xml:space="preserve">mployee </w:t>
      </w:r>
      <w:r w:rsidR="000C0895">
        <w:rPr>
          <w:rFonts w:ascii="Times New Roman" w:hAnsi="Times New Roman" w:cs="Times New Roman"/>
          <w:color w:val="auto"/>
          <w:sz w:val="24"/>
          <w:szCs w:val="24"/>
        </w:rPr>
        <w:t>v</w:t>
      </w:r>
      <w:r w:rsidR="00D60660">
        <w:rPr>
          <w:rFonts w:ascii="Times New Roman" w:hAnsi="Times New Roman" w:cs="Times New Roman"/>
          <w:color w:val="auto"/>
          <w:sz w:val="24"/>
          <w:szCs w:val="24"/>
        </w:rPr>
        <w:t xml:space="preserve">alue </w:t>
      </w:r>
      <w:r w:rsidR="000C0895">
        <w:rPr>
          <w:rFonts w:ascii="Times New Roman" w:hAnsi="Times New Roman" w:cs="Times New Roman"/>
          <w:color w:val="auto"/>
          <w:sz w:val="24"/>
          <w:szCs w:val="24"/>
        </w:rPr>
        <w:t>p</w:t>
      </w:r>
      <w:r w:rsidR="00D60660">
        <w:rPr>
          <w:rFonts w:ascii="Times New Roman" w:hAnsi="Times New Roman" w:cs="Times New Roman"/>
          <w:color w:val="auto"/>
          <w:sz w:val="24"/>
          <w:szCs w:val="24"/>
        </w:rPr>
        <w:t>roposition</w:t>
      </w:r>
      <w:r>
        <w:rPr>
          <w:rFonts w:ascii="Times New Roman" w:hAnsi="Times New Roman" w:cs="Times New Roman"/>
          <w:color w:val="auto"/>
          <w:sz w:val="24"/>
          <w:szCs w:val="24"/>
        </w:rPr>
        <w:t xml:space="preserve"> is essential to attract and retain talent</w:t>
      </w:r>
      <w:r w:rsidR="000C0895">
        <w:rPr>
          <w:rFonts w:ascii="Times New Roman" w:hAnsi="Times New Roman" w:cs="Times New Roman"/>
          <w:color w:val="auto"/>
          <w:sz w:val="24"/>
          <w:szCs w:val="24"/>
        </w:rPr>
        <w:t xml:space="preserve">.  </w:t>
      </w:r>
      <w:r w:rsidR="00C06E43">
        <w:rPr>
          <w:rFonts w:ascii="Times New Roman" w:hAnsi="Times New Roman" w:cs="Times New Roman"/>
          <w:color w:val="auto"/>
          <w:sz w:val="24"/>
          <w:szCs w:val="24"/>
        </w:rPr>
        <w:t>The CIPD</w:t>
      </w:r>
      <w:r w:rsidR="000C0895">
        <w:rPr>
          <w:rFonts w:ascii="Times New Roman" w:hAnsi="Times New Roman" w:cs="Times New Roman"/>
          <w:color w:val="auto"/>
          <w:sz w:val="24"/>
          <w:szCs w:val="24"/>
        </w:rPr>
        <w:t xml:space="preserve"> (2023) highlights that a good employer brand enables organisations to attract, recruit, engage and retain talent giving it a competitive edge on others.  Further, the brand should encapsulate the organisations values, policies and people strategy whilst promoting its culture, ethical standards and corporate social responsibility.</w:t>
      </w:r>
      <w:r w:rsidR="00BC3C1E">
        <w:rPr>
          <w:rFonts w:ascii="Times New Roman" w:hAnsi="Times New Roman" w:cs="Times New Roman"/>
          <w:color w:val="auto"/>
          <w:sz w:val="24"/>
          <w:szCs w:val="24"/>
        </w:rPr>
        <w:t xml:space="preserve">  </w:t>
      </w:r>
    </w:p>
    <w:p w14:paraId="606998CE" w14:textId="77777777" w:rsidR="003F00D7" w:rsidRDefault="003F00D7" w:rsidP="00916E42">
      <w:pPr>
        <w:jc w:val="both"/>
        <w:rPr>
          <w:rFonts w:ascii="Times New Roman" w:hAnsi="Times New Roman" w:cs="Times New Roman"/>
          <w:color w:val="auto"/>
          <w:sz w:val="24"/>
          <w:szCs w:val="24"/>
        </w:rPr>
      </w:pPr>
    </w:p>
    <w:p w14:paraId="54A6FC5D" w14:textId="77777777" w:rsidR="00B43C76" w:rsidRDefault="00B43C76" w:rsidP="00916E42">
      <w:pPr>
        <w:jc w:val="both"/>
        <w:rPr>
          <w:rFonts w:ascii="Times New Roman" w:hAnsi="Times New Roman" w:cs="Times New Roman"/>
          <w:color w:val="auto"/>
          <w:sz w:val="24"/>
          <w:szCs w:val="24"/>
        </w:rPr>
      </w:pPr>
    </w:p>
    <w:p w14:paraId="31BDE2B6" w14:textId="77777777" w:rsidR="00B43C76" w:rsidRDefault="00B43C76" w:rsidP="00916E42">
      <w:pPr>
        <w:jc w:val="both"/>
        <w:rPr>
          <w:rFonts w:ascii="Times New Roman" w:hAnsi="Times New Roman" w:cs="Times New Roman"/>
          <w:color w:val="auto"/>
          <w:sz w:val="24"/>
          <w:szCs w:val="24"/>
        </w:rPr>
      </w:pPr>
    </w:p>
    <w:p w14:paraId="4710578A" w14:textId="77777777" w:rsidR="00B43C76" w:rsidRDefault="00B43C76" w:rsidP="00916E42">
      <w:pPr>
        <w:jc w:val="both"/>
        <w:rPr>
          <w:rFonts w:ascii="Times New Roman" w:hAnsi="Times New Roman" w:cs="Times New Roman"/>
          <w:color w:val="auto"/>
          <w:sz w:val="24"/>
          <w:szCs w:val="24"/>
        </w:rPr>
      </w:pPr>
    </w:p>
    <w:p w14:paraId="0886B1D0" w14:textId="04D40DF2" w:rsidR="00750F30" w:rsidRDefault="00750F30" w:rsidP="00E92C26">
      <w:pPr>
        <w:jc w:val="both"/>
        <w:rPr>
          <w:rFonts w:ascii="Times New Roman" w:hAnsi="Times New Roman" w:cs="Times New Roman"/>
          <w:color w:val="auto"/>
          <w:sz w:val="24"/>
          <w:szCs w:val="24"/>
        </w:rPr>
      </w:pPr>
      <w:r>
        <w:rPr>
          <w:rFonts w:ascii="Times New Roman" w:hAnsi="Times New Roman" w:cs="Times New Roman"/>
          <w:b/>
          <w:bCs/>
          <w:color w:val="auto"/>
          <w:sz w:val="24"/>
          <w:szCs w:val="24"/>
          <w:u w:val="single"/>
        </w:rPr>
        <w:lastRenderedPageBreak/>
        <w:t>2.</w:t>
      </w:r>
      <w:r w:rsidR="00812AD7">
        <w:rPr>
          <w:rFonts w:ascii="Times New Roman" w:hAnsi="Times New Roman" w:cs="Times New Roman"/>
          <w:b/>
          <w:bCs/>
          <w:color w:val="auto"/>
          <w:sz w:val="24"/>
          <w:szCs w:val="24"/>
          <w:u w:val="single"/>
        </w:rPr>
        <w:t>2.3.</w:t>
      </w:r>
      <w:r>
        <w:rPr>
          <w:rFonts w:ascii="Times New Roman" w:hAnsi="Times New Roman" w:cs="Times New Roman"/>
          <w:b/>
          <w:bCs/>
          <w:color w:val="auto"/>
          <w:sz w:val="24"/>
          <w:szCs w:val="24"/>
          <w:u w:val="single"/>
        </w:rPr>
        <w:t xml:space="preserve"> </w:t>
      </w:r>
      <w:r>
        <w:rPr>
          <w:rFonts w:ascii="Times New Roman" w:hAnsi="Times New Roman" w:cs="Times New Roman"/>
          <w:b/>
          <w:bCs/>
          <w:color w:val="auto"/>
          <w:sz w:val="24"/>
          <w:szCs w:val="24"/>
          <w:u w:val="single"/>
        </w:rPr>
        <w:t>Social</w:t>
      </w:r>
      <w:r w:rsidRPr="00750F30">
        <w:rPr>
          <w:rFonts w:ascii="Times New Roman" w:hAnsi="Times New Roman" w:cs="Times New Roman"/>
          <w:b/>
          <w:bCs/>
          <w:color w:val="auto"/>
          <w:sz w:val="24"/>
          <w:szCs w:val="24"/>
          <w:u w:val="single"/>
        </w:rPr>
        <w:t xml:space="preserve"> Factor – </w:t>
      </w:r>
      <w:r>
        <w:rPr>
          <w:rFonts w:ascii="Times New Roman" w:hAnsi="Times New Roman" w:cs="Times New Roman"/>
          <w:b/>
          <w:bCs/>
          <w:color w:val="auto"/>
          <w:sz w:val="24"/>
          <w:szCs w:val="24"/>
          <w:u w:val="single"/>
        </w:rPr>
        <w:t>Demographics</w:t>
      </w:r>
    </w:p>
    <w:p w14:paraId="2CE85FEE" w14:textId="77777777" w:rsidR="00750F30" w:rsidRDefault="00750F30" w:rsidP="00E92C26">
      <w:pPr>
        <w:jc w:val="both"/>
        <w:rPr>
          <w:rFonts w:ascii="Times New Roman" w:hAnsi="Times New Roman" w:cs="Times New Roman"/>
          <w:color w:val="auto"/>
          <w:sz w:val="24"/>
          <w:szCs w:val="24"/>
        </w:rPr>
      </w:pPr>
    </w:p>
    <w:p w14:paraId="32042B0B" w14:textId="3FFE36E6" w:rsidR="00E92C26" w:rsidRPr="00E92C26" w:rsidRDefault="003F00D7" w:rsidP="00E92C26">
      <w:pPr>
        <w:jc w:val="both"/>
        <w:rPr>
          <w:rFonts w:ascii="Times New Roman" w:hAnsi="Times New Roman" w:cs="Times New Roman"/>
          <w:color w:val="auto"/>
          <w:sz w:val="24"/>
          <w:szCs w:val="24"/>
        </w:rPr>
      </w:pPr>
      <w:r>
        <w:rPr>
          <w:rFonts w:ascii="Times New Roman" w:hAnsi="Times New Roman" w:cs="Times New Roman"/>
          <w:color w:val="auto"/>
          <w:sz w:val="24"/>
          <w:szCs w:val="24"/>
        </w:rPr>
        <w:t xml:space="preserve">There has been changes to the demographic, with an aging population </w:t>
      </w:r>
      <w:r w:rsidR="00E55CAE">
        <w:rPr>
          <w:rFonts w:ascii="Times New Roman" w:hAnsi="Times New Roman" w:cs="Times New Roman"/>
          <w:color w:val="auto"/>
          <w:sz w:val="24"/>
          <w:szCs w:val="24"/>
        </w:rPr>
        <w:t>because of</w:t>
      </w:r>
      <w:r w:rsidR="00E92C26">
        <w:rPr>
          <w:rFonts w:ascii="Times New Roman" w:hAnsi="Times New Roman" w:cs="Times New Roman"/>
          <w:color w:val="auto"/>
          <w:sz w:val="24"/>
          <w:szCs w:val="24"/>
        </w:rPr>
        <w:t xml:space="preserve"> developments and improvements in health care </w:t>
      </w:r>
      <w:r>
        <w:rPr>
          <w:rFonts w:ascii="Times New Roman" w:hAnsi="Times New Roman" w:cs="Times New Roman"/>
          <w:color w:val="auto"/>
          <w:sz w:val="24"/>
          <w:szCs w:val="24"/>
        </w:rPr>
        <w:t>and low birth rates</w:t>
      </w:r>
      <w:r w:rsidR="00E55CAE">
        <w:rPr>
          <w:rFonts w:ascii="Times New Roman" w:hAnsi="Times New Roman" w:cs="Times New Roman"/>
          <w:color w:val="auto"/>
          <w:sz w:val="24"/>
          <w:szCs w:val="24"/>
        </w:rPr>
        <w:t xml:space="preserve"> due to cost of living pressures and social/cultural changes</w:t>
      </w:r>
      <w:r>
        <w:rPr>
          <w:rFonts w:ascii="Times New Roman" w:hAnsi="Times New Roman" w:cs="Times New Roman"/>
          <w:color w:val="auto"/>
          <w:sz w:val="24"/>
          <w:szCs w:val="24"/>
        </w:rPr>
        <w:t xml:space="preserve"> </w:t>
      </w:r>
      <w:r w:rsidR="00A1340A" w:rsidRPr="00A1340A">
        <w:rPr>
          <w:rFonts w:ascii="Times New Roman" w:hAnsi="Times New Roman" w:cs="Times New Roman"/>
          <w:color w:val="auto"/>
          <w:sz w:val="24"/>
          <w:szCs w:val="24"/>
        </w:rPr>
        <w:t>(Barton, Sturge and Harker, 2024</w:t>
      </w:r>
      <w:r w:rsidR="00A1340A">
        <w:rPr>
          <w:rFonts w:ascii="Times New Roman" w:hAnsi="Times New Roman" w:cs="Times New Roman"/>
          <w:color w:val="auto"/>
          <w:sz w:val="24"/>
          <w:szCs w:val="24"/>
        </w:rPr>
        <w:t xml:space="preserve">; </w:t>
      </w:r>
      <w:r w:rsidRPr="003F00D7">
        <w:rPr>
          <w:rFonts w:ascii="Times New Roman" w:hAnsi="Times New Roman" w:cs="Times New Roman"/>
          <w:color w:val="auto"/>
          <w:sz w:val="24"/>
          <w:szCs w:val="24"/>
        </w:rPr>
        <w:t>Hall and Carrell, 2025</w:t>
      </w:r>
      <w:r w:rsidR="00E92C26">
        <w:rPr>
          <w:rFonts w:ascii="Times New Roman" w:hAnsi="Times New Roman" w:cs="Times New Roman"/>
          <w:color w:val="auto"/>
          <w:sz w:val="24"/>
          <w:szCs w:val="24"/>
        </w:rPr>
        <w:t xml:space="preserve">; </w:t>
      </w:r>
      <w:r w:rsidR="00E92C26" w:rsidRPr="00E92C26">
        <w:rPr>
          <w:rFonts w:ascii="Times New Roman" w:hAnsi="Times New Roman" w:cs="Times New Roman"/>
          <w:color w:val="auto"/>
          <w:sz w:val="24"/>
          <w:szCs w:val="24"/>
        </w:rPr>
        <w:t>Walker and Roxby, 2024</w:t>
      </w:r>
      <w:r w:rsidR="00E55CAE">
        <w:rPr>
          <w:rFonts w:ascii="Times New Roman" w:hAnsi="Times New Roman" w:cs="Times New Roman"/>
          <w:color w:val="auto"/>
          <w:sz w:val="24"/>
          <w:szCs w:val="24"/>
        </w:rPr>
        <w:t>; Ely, 2024</w:t>
      </w:r>
      <w:r w:rsidR="00916938">
        <w:rPr>
          <w:rFonts w:ascii="Times New Roman" w:hAnsi="Times New Roman" w:cs="Times New Roman"/>
          <w:color w:val="auto"/>
          <w:sz w:val="24"/>
          <w:szCs w:val="24"/>
        </w:rPr>
        <w:t>; Welsh Government, 2025</w:t>
      </w:r>
      <w:r w:rsidR="00E92C26" w:rsidRPr="00E92C26">
        <w:rPr>
          <w:rFonts w:ascii="Times New Roman" w:hAnsi="Times New Roman" w:cs="Times New Roman"/>
          <w:color w:val="auto"/>
          <w:sz w:val="24"/>
          <w:szCs w:val="24"/>
        </w:rPr>
        <w:t>)</w:t>
      </w:r>
      <w:r w:rsidR="00E55CAE">
        <w:rPr>
          <w:rFonts w:ascii="Times New Roman" w:hAnsi="Times New Roman" w:cs="Times New Roman"/>
          <w:color w:val="auto"/>
          <w:sz w:val="24"/>
          <w:szCs w:val="24"/>
        </w:rPr>
        <w:t>.</w:t>
      </w:r>
    </w:p>
    <w:p w14:paraId="3B2FA4E1" w14:textId="77777777" w:rsidR="00E92C26" w:rsidRDefault="00E92C26" w:rsidP="003F00D7">
      <w:pPr>
        <w:jc w:val="both"/>
        <w:rPr>
          <w:rFonts w:ascii="Times New Roman" w:hAnsi="Times New Roman" w:cs="Times New Roman"/>
          <w:color w:val="auto"/>
          <w:sz w:val="24"/>
          <w:szCs w:val="24"/>
        </w:rPr>
      </w:pPr>
    </w:p>
    <w:p w14:paraId="6565AC8E" w14:textId="21ECFEE1" w:rsidR="00E92C26" w:rsidRDefault="00E92C26" w:rsidP="003F00D7">
      <w:pPr>
        <w:jc w:val="both"/>
        <w:rPr>
          <w:rFonts w:ascii="Times New Roman" w:hAnsi="Times New Roman" w:cs="Times New Roman"/>
          <w:color w:val="auto"/>
          <w:sz w:val="24"/>
          <w:szCs w:val="24"/>
        </w:rPr>
      </w:pPr>
      <w:r>
        <w:rPr>
          <w:rFonts w:ascii="Times New Roman" w:hAnsi="Times New Roman" w:cs="Times New Roman"/>
          <w:noProof/>
          <w:color w:val="auto"/>
          <w:sz w:val="24"/>
          <w:szCs w:val="24"/>
        </w:rPr>
        <w:drawing>
          <wp:inline distT="0" distB="0" distL="0" distR="0" wp14:anchorId="5027EB9E" wp14:editId="57B7815A">
            <wp:extent cx="4922520" cy="2297816"/>
            <wp:effectExtent l="0" t="0" r="0" b="7620"/>
            <wp:docPr id="372119830"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932042" cy="2302261"/>
                    </a:xfrm>
                    <a:prstGeom prst="rect">
                      <a:avLst/>
                    </a:prstGeom>
                    <a:noFill/>
                  </pic:spPr>
                </pic:pic>
              </a:graphicData>
            </a:graphic>
          </wp:inline>
        </w:drawing>
      </w:r>
    </w:p>
    <w:p w14:paraId="0C9FFD94" w14:textId="6124A4EE" w:rsidR="00E92C26" w:rsidRDefault="00E92C26" w:rsidP="003F00D7">
      <w:pPr>
        <w:jc w:val="both"/>
        <w:rPr>
          <w:rFonts w:ascii="Times New Roman" w:hAnsi="Times New Roman" w:cs="Times New Roman"/>
          <w:color w:val="auto"/>
          <w:sz w:val="24"/>
          <w:szCs w:val="24"/>
        </w:rPr>
      </w:pPr>
      <w:r>
        <w:rPr>
          <w:rFonts w:ascii="Times New Roman" w:hAnsi="Times New Roman" w:cs="Times New Roman"/>
          <w:color w:val="auto"/>
          <w:sz w:val="24"/>
          <w:szCs w:val="24"/>
        </w:rPr>
        <w:t xml:space="preserve">Figure 1. </w:t>
      </w:r>
      <w:r w:rsidRPr="00A1340A">
        <w:rPr>
          <w:rFonts w:ascii="Times New Roman" w:hAnsi="Times New Roman" w:cs="Times New Roman"/>
          <w:color w:val="auto"/>
          <w:sz w:val="24"/>
          <w:szCs w:val="24"/>
        </w:rPr>
        <w:t>(Barton, Sturge and Harker, 2024</w:t>
      </w:r>
      <w:r>
        <w:rPr>
          <w:rFonts w:ascii="Times New Roman" w:hAnsi="Times New Roman" w:cs="Times New Roman"/>
          <w:color w:val="auto"/>
          <w:sz w:val="24"/>
          <w:szCs w:val="24"/>
        </w:rPr>
        <w:t xml:space="preserve">; </w:t>
      </w:r>
      <w:r w:rsidRPr="003F00D7">
        <w:rPr>
          <w:rFonts w:ascii="Times New Roman" w:hAnsi="Times New Roman" w:cs="Times New Roman"/>
          <w:color w:val="auto"/>
          <w:sz w:val="24"/>
          <w:szCs w:val="24"/>
        </w:rPr>
        <w:t>Hall and Carrell, 2025)</w:t>
      </w:r>
      <w:r>
        <w:rPr>
          <w:rFonts w:ascii="Times New Roman" w:hAnsi="Times New Roman" w:cs="Times New Roman"/>
          <w:color w:val="auto"/>
          <w:sz w:val="24"/>
          <w:szCs w:val="24"/>
        </w:rPr>
        <w:t xml:space="preserve">.  </w:t>
      </w:r>
    </w:p>
    <w:p w14:paraId="0FF88084" w14:textId="77777777" w:rsidR="00E55CAE" w:rsidRDefault="00E55CAE" w:rsidP="003F00D7">
      <w:pPr>
        <w:jc w:val="both"/>
        <w:rPr>
          <w:rFonts w:ascii="Times New Roman" w:hAnsi="Times New Roman" w:cs="Times New Roman"/>
          <w:color w:val="auto"/>
          <w:sz w:val="24"/>
          <w:szCs w:val="24"/>
        </w:rPr>
      </w:pPr>
    </w:p>
    <w:p w14:paraId="4C23F5F7" w14:textId="0FCC5A56" w:rsidR="00E55CAE" w:rsidRDefault="00E55CAE" w:rsidP="003F00D7">
      <w:pPr>
        <w:jc w:val="both"/>
        <w:rPr>
          <w:rFonts w:ascii="Times New Roman" w:hAnsi="Times New Roman" w:cs="Times New Roman"/>
          <w:color w:val="auto"/>
          <w:sz w:val="24"/>
          <w:szCs w:val="24"/>
        </w:rPr>
      </w:pPr>
      <w:r>
        <w:rPr>
          <w:rFonts w:ascii="Times New Roman" w:hAnsi="Times New Roman" w:cs="Times New Roman"/>
          <w:noProof/>
          <w:color w:val="auto"/>
          <w:sz w:val="24"/>
          <w:szCs w:val="24"/>
        </w:rPr>
        <w:drawing>
          <wp:inline distT="0" distB="0" distL="0" distR="0" wp14:anchorId="320F653C" wp14:editId="1A23E5BD">
            <wp:extent cx="3962400" cy="2550906"/>
            <wp:effectExtent l="0" t="0" r="0" b="1905"/>
            <wp:docPr id="1046715183"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0">
                      <a:extLst>
                        <a:ext uri="{28A0092B-C50C-407E-A947-70E740481C1C}">
                          <a14:useLocalDpi xmlns:a14="http://schemas.microsoft.com/office/drawing/2010/main" val="0"/>
                        </a:ext>
                      </a:extLst>
                    </a:blip>
                    <a:srcRect b="9900"/>
                    <a:stretch>
                      <a:fillRect/>
                    </a:stretch>
                  </pic:blipFill>
                  <pic:spPr bwMode="auto">
                    <a:xfrm>
                      <a:off x="0" y="0"/>
                      <a:ext cx="3977000" cy="2560305"/>
                    </a:xfrm>
                    <a:prstGeom prst="rect">
                      <a:avLst/>
                    </a:prstGeom>
                    <a:noFill/>
                    <a:ln>
                      <a:noFill/>
                    </a:ln>
                    <a:extLst>
                      <a:ext uri="{53640926-AAD7-44D8-BBD7-CCE9431645EC}">
                        <a14:shadowObscured xmlns:a14="http://schemas.microsoft.com/office/drawing/2010/main"/>
                      </a:ext>
                    </a:extLst>
                  </pic:spPr>
                </pic:pic>
              </a:graphicData>
            </a:graphic>
          </wp:inline>
        </w:drawing>
      </w:r>
    </w:p>
    <w:p w14:paraId="6DDC4636" w14:textId="0DD84CC3" w:rsidR="00E92C26" w:rsidRDefault="00E55CAE" w:rsidP="003F00D7">
      <w:pPr>
        <w:jc w:val="both"/>
        <w:rPr>
          <w:rFonts w:ascii="Times New Roman" w:hAnsi="Times New Roman" w:cs="Times New Roman"/>
          <w:color w:val="auto"/>
          <w:sz w:val="24"/>
          <w:szCs w:val="24"/>
        </w:rPr>
      </w:pPr>
      <w:r>
        <w:rPr>
          <w:rFonts w:ascii="Times New Roman" w:hAnsi="Times New Roman" w:cs="Times New Roman"/>
          <w:color w:val="auto"/>
          <w:sz w:val="24"/>
          <w:szCs w:val="24"/>
        </w:rPr>
        <w:t xml:space="preserve">Figure 2. </w:t>
      </w:r>
      <w:r w:rsidRPr="00A1340A">
        <w:rPr>
          <w:rFonts w:ascii="Times New Roman" w:hAnsi="Times New Roman" w:cs="Times New Roman"/>
          <w:color w:val="auto"/>
          <w:sz w:val="24"/>
          <w:szCs w:val="24"/>
        </w:rPr>
        <w:t>(</w:t>
      </w:r>
      <w:r>
        <w:rPr>
          <w:rFonts w:ascii="Times New Roman" w:hAnsi="Times New Roman" w:cs="Times New Roman"/>
          <w:color w:val="auto"/>
          <w:sz w:val="24"/>
          <w:szCs w:val="24"/>
        </w:rPr>
        <w:t>Ely, 2024).</w:t>
      </w:r>
    </w:p>
    <w:p w14:paraId="6D99A8B8" w14:textId="77777777" w:rsidR="00426E04" w:rsidRDefault="00426E04" w:rsidP="003F00D7">
      <w:pPr>
        <w:jc w:val="both"/>
        <w:rPr>
          <w:rFonts w:ascii="Times New Roman" w:hAnsi="Times New Roman" w:cs="Times New Roman"/>
          <w:color w:val="auto"/>
          <w:sz w:val="24"/>
          <w:szCs w:val="24"/>
        </w:rPr>
      </w:pPr>
    </w:p>
    <w:p w14:paraId="73EBAFAB" w14:textId="5C068AB7" w:rsidR="001166CE" w:rsidRDefault="003677CE" w:rsidP="003F00D7">
      <w:pPr>
        <w:jc w:val="both"/>
        <w:rPr>
          <w:rFonts w:ascii="Times New Roman" w:hAnsi="Times New Roman" w:cs="Times New Roman"/>
          <w:color w:val="auto"/>
          <w:sz w:val="24"/>
          <w:szCs w:val="24"/>
        </w:rPr>
      </w:pPr>
      <w:r w:rsidRPr="003677CE">
        <w:rPr>
          <w:rFonts w:ascii="Times New Roman" w:hAnsi="Times New Roman" w:cs="Times New Roman"/>
          <w:color w:val="auto"/>
          <w:sz w:val="24"/>
          <w:szCs w:val="24"/>
        </w:rPr>
        <w:t>The Older People’s Commissioner for Wales (2024) notes that the population of adults over 60 is steadily rising. By 2026, 30% of the population will be over 60, with a further increase of 1% anticipated by 2031. As the state pension age</w:t>
      </w:r>
      <w:r w:rsidR="00592597">
        <w:rPr>
          <w:rFonts w:ascii="Times New Roman" w:hAnsi="Times New Roman" w:cs="Times New Roman"/>
          <w:color w:val="auto"/>
          <w:sz w:val="24"/>
          <w:szCs w:val="24"/>
        </w:rPr>
        <w:t xml:space="preserve"> </w:t>
      </w:r>
      <w:r w:rsidRPr="003677CE">
        <w:rPr>
          <w:rFonts w:ascii="Times New Roman" w:hAnsi="Times New Roman" w:cs="Times New Roman"/>
          <w:color w:val="auto"/>
          <w:sz w:val="24"/>
          <w:szCs w:val="24"/>
        </w:rPr>
        <w:t>is set to rise to between 66 and 67 from 2026 to 2028, more employees will remain in the workforce for longer (Department for Work and Pensions, 2023). Findings from a CIPD (2017</w:t>
      </w:r>
      <w:r>
        <w:rPr>
          <w:rFonts w:ascii="Times New Roman" w:hAnsi="Times New Roman" w:cs="Times New Roman"/>
          <w:color w:val="auto"/>
          <w:sz w:val="24"/>
          <w:szCs w:val="24"/>
        </w:rPr>
        <w:t>b</w:t>
      </w:r>
      <w:r w:rsidRPr="003677CE">
        <w:rPr>
          <w:rFonts w:ascii="Times New Roman" w:hAnsi="Times New Roman" w:cs="Times New Roman"/>
          <w:color w:val="auto"/>
          <w:sz w:val="24"/>
          <w:szCs w:val="24"/>
        </w:rPr>
        <w:t xml:space="preserve">) survey </w:t>
      </w:r>
      <w:r w:rsidR="00592597">
        <w:rPr>
          <w:rFonts w:ascii="Times New Roman" w:hAnsi="Times New Roman" w:cs="Times New Roman"/>
          <w:color w:val="auto"/>
          <w:sz w:val="24"/>
          <w:szCs w:val="24"/>
        </w:rPr>
        <w:t xml:space="preserve">shows </w:t>
      </w:r>
      <w:r w:rsidRPr="003677CE">
        <w:rPr>
          <w:rFonts w:ascii="Times New Roman" w:hAnsi="Times New Roman" w:cs="Times New Roman"/>
          <w:color w:val="auto"/>
          <w:sz w:val="24"/>
          <w:szCs w:val="24"/>
        </w:rPr>
        <w:t xml:space="preserve">that 49% of those aged 55 and over expect to continue working beyond age 65, with many anticipating working until around age 70. Although a higher </w:t>
      </w:r>
      <w:r w:rsidRPr="003677CE">
        <w:rPr>
          <w:rFonts w:ascii="Times New Roman" w:hAnsi="Times New Roman" w:cs="Times New Roman"/>
          <w:color w:val="auto"/>
          <w:sz w:val="24"/>
          <w:szCs w:val="24"/>
        </w:rPr>
        <w:lastRenderedPageBreak/>
        <w:t>pension age may increase pressure to prolong employment for financial reasons, only 8% of respondents expecting to work past 65 reported doing so due to financial obligations such as mortgages or loans (CIPD, 2017</w:t>
      </w:r>
      <w:r>
        <w:rPr>
          <w:rFonts w:ascii="Times New Roman" w:hAnsi="Times New Roman" w:cs="Times New Roman"/>
          <w:color w:val="auto"/>
          <w:sz w:val="24"/>
          <w:szCs w:val="24"/>
        </w:rPr>
        <w:t>b</w:t>
      </w:r>
      <w:r w:rsidRPr="003677CE">
        <w:rPr>
          <w:rFonts w:ascii="Times New Roman" w:hAnsi="Times New Roman" w:cs="Times New Roman"/>
          <w:color w:val="auto"/>
          <w:sz w:val="24"/>
          <w:szCs w:val="24"/>
        </w:rPr>
        <w:t>).</w:t>
      </w:r>
      <w:r w:rsidR="00572200">
        <w:rPr>
          <w:rFonts w:ascii="Times New Roman" w:hAnsi="Times New Roman" w:cs="Times New Roman"/>
          <w:color w:val="auto"/>
          <w:sz w:val="24"/>
          <w:szCs w:val="24"/>
        </w:rPr>
        <w:t xml:space="preserve">  </w:t>
      </w:r>
    </w:p>
    <w:p w14:paraId="459D1174" w14:textId="77777777" w:rsidR="001166CE" w:rsidRDefault="001166CE" w:rsidP="003F00D7">
      <w:pPr>
        <w:jc w:val="both"/>
        <w:rPr>
          <w:rFonts w:ascii="Times New Roman" w:hAnsi="Times New Roman" w:cs="Times New Roman"/>
          <w:color w:val="auto"/>
          <w:sz w:val="24"/>
          <w:szCs w:val="24"/>
        </w:rPr>
      </w:pPr>
    </w:p>
    <w:p w14:paraId="4B7EC0E2" w14:textId="79F6E0F6" w:rsidR="00572200" w:rsidRDefault="00572200" w:rsidP="003F00D7">
      <w:pPr>
        <w:jc w:val="both"/>
        <w:rPr>
          <w:rFonts w:ascii="Times New Roman" w:hAnsi="Times New Roman" w:cs="Times New Roman"/>
          <w:color w:val="auto"/>
          <w:sz w:val="24"/>
          <w:szCs w:val="24"/>
        </w:rPr>
      </w:pPr>
      <w:r>
        <w:rPr>
          <w:rFonts w:ascii="Times New Roman" w:hAnsi="Times New Roman" w:cs="Times New Roman"/>
          <w:color w:val="auto"/>
          <w:sz w:val="24"/>
          <w:szCs w:val="24"/>
        </w:rPr>
        <w:t xml:space="preserve">However, remaining in work for the older generation can be problematic </w:t>
      </w:r>
      <w:r w:rsidR="001166CE">
        <w:rPr>
          <w:rFonts w:ascii="Times New Roman" w:hAnsi="Times New Roman" w:cs="Times New Roman"/>
          <w:color w:val="auto"/>
          <w:sz w:val="24"/>
          <w:szCs w:val="24"/>
        </w:rPr>
        <w:t>with d</w:t>
      </w:r>
      <w:r w:rsidR="001166CE" w:rsidRPr="001166CE">
        <w:rPr>
          <w:rFonts w:ascii="Times New Roman" w:hAnsi="Times New Roman" w:cs="Times New Roman"/>
          <w:color w:val="auto"/>
          <w:sz w:val="24"/>
          <w:szCs w:val="24"/>
        </w:rPr>
        <w:t xml:space="preserve">eclining health </w:t>
      </w:r>
      <w:r w:rsidR="00806A48" w:rsidRPr="00806A48">
        <w:rPr>
          <w:rFonts w:ascii="Times New Roman" w:hAnsi="Times New Roman" w:cs="Times New Roman"/>
          <w:color w:val="auto"/>
          <w:sz w:val="24"/>
          <w:szCs w:val="24"/>
        </w:rPr>
        <w:t>the main factor driving early workforce exit</w:t>
      </w:r>
      <w:r w:rsidR="001166CE" w:rsidRPr="001166CE">
        <w:rPr>
          <w:rFonts w:ascii="Times New Roman" w:hAnsi="Times New Roman" w:cs="Times New Roman"/>
          <w:color w:val="auto"/>
          <w:sz w:val="24"/>
          <w:szCs w:val="24"/>
        </w:rPr>
        <w:t>.</w:t>
      </w:r>
      <w:r w:rsidR="00806A48">
        <w:rPr>
          <w:rFonts w:ascii="Times New Roman" w:hAnsi="Times New Roman" w:cs="Times New Roman"/>
          <w:color w:val="auto"/>
          <w:sz w:val="24"/>
          <w:szCs w:val="24"/>
        </w:rPr>
        <w:t xml:space="preserve"> </w:t>
      </w:r>
      <w:r w:rsidR="001166CE" w:rsidRPr="001166CE">
        <w:rPr>
          <w:rFonts w:ascii="Times New Roman" w:hAnsi="Times New Roman" w:cs="Times New Roman"/>
          <w:color w:val="auto"/>
          <w:sz w:val="24"/>
          <w:szCs w:val="24"/>
        </w:rPr>
        <w:t xml:space="preserve"> In the UK, approximately 42% of people aged 50 to 64 are economically inactive because of long-term illness, representing around 1.4 million individuals</w:t>
      </w:r>
      <w:r w:rsidR="001166CE">
        <w:rPr>
          <w:rFonts w:ascii="Times New Roman" w:hAnsi="Times New Roman" w:cs="Times New Roman"/>
          <w:color w:val="auto"/>
          <w:sz w:val="24"/>
          <w:szCs w:val="24"/>
        </w:rPr>
        <w:t xml:space="preserve"> (Department of Work and Pensions, 2024).  Boys (2022</w:t>
      </w:r>
      <w:r w:rsidR="00BB3BCC">
        <w:rPr>
          <w:rFonts w:ascii="Times New Roman" w:hAnsi="Times New Roman" w:cs="Times New Roman"/>
          <w:color w:val="auto"/>
          <w:sz w:val="24"/>
          <w:szCs w:val="24"/>
        </w:rPr>
        <w:t>a</w:t>
      </w:r>
      <w:r w:rsidR="001166CE">
        <w:rPr>
          <w:rFonts w:ascii="Times New Roman" w:hAnsi="Times New Roman" w:cs="Times New Roman"/>
          <w:color w:val="auto"/>
          <w:sz w:val="24"/>
          <w:szCs w:val="24"/>
        </w:rPr>
        <w:t>)</w:t>
      </w:r>
      <w:r w:rsidR="00806A48">
        <w:rPr>
          <w:rFonts w:ascii="Times New Roman" w:hAnsi="Times New Roman" w:cs="Times New Roman"/>
          <w:color w:val="auto"/>
          <w:sz w:val="24"/>
          <w:szCs w:val="24"/>
        </w:rPr>
        <w:t xml:space="preserve"> </w:t>
      </w:r>
      <w:r w:rsidR="001166CE">
        <w:rPr>
          <w:rFonts w:ascii="Times New Roman" w:hAnsi="Times New Roman" w:cs="Times New Roman"/>
          <w:color w:val="auto"/>
          <w:sz w:val="24"/>
          <w:szCs w:val="24"/>
        </w:rPr>
        <w:t>highligh</w:t>
      </w:r>
      <w:r w:rsidR="00806A48">
        <w:rPr>
          <w:rFonts w:ascii="Times New Roman" w:hAnsi="Times New Roman" w:cs="Times New Roman"/>
          <w:color w:val="auto"/>
          <w:sz w:val="24"/>
          <w:szCs w:val="24"/>
        </w:rPr>
        <w:t>ts</w:t>
      </w:r>
      <w:r w:rsidR="001166CE">
        <w:rPr>
          <w:rFonts w:ascii="Times New Roman" w:hAnsi="Times New Roman" w:cs="Times New Roman"/>
          <w:color w:val="auto"/>
          <w:sz w:val="24"/>
          <w:szCs w:val="24"/>
        </w:rPr>
        <w:t xml:space="preserve"> that older workers</w:t>
      </w:r>
      <w:r w:rsidR="001166CE" w:rsidRPr="001166CE">
        <w:rPr>
          <w:rFonts w:ascii="Times New Roman" w:hAnsi="Times New Roman" w:cs="Times New Roman"/>
          <w:color w:val="auto"/>
          <w:sz w:val="24"/>
          <w:szCs w:val="24"/>
        </w:rPr>
        <w:t xml:space="preserve"> are more likely to be </w:t>
      </w:r>
      <w:r w:rsidR="001166CE">
        <w:rPr>
          <w:rFonts w:ascii="Times New Roman" w:hAnsi="Times New Roman" w:cs="Times New Roman"/>
          <w:color w:val="auto"/>
          <w:sz w:val="24"/>
          <w:szCs w:val="24"/>
        </w:rPr>
        <w:t xml:space="preserve">carers to others, which means that employees need to consider how they attract and retain them with flexible working being highly desirable along with increased health and wellbeing support.  </w:t>
      </w:r>
    </w:p>
    <w:p w14:paraId="067B1480" w14:textId="77777777" w:rsidR="00572200" w:rsidRDefault="00572200" w:rsidP="003F00D7">
      <w:pPr>
        <w:jc w:val="both"/>
        <w:rPr>
          <w:rFonts w:ascii="Times New Roman" w:hAnsi="Times New Roman" w:cs="Times New Roman"/>
          <w:color w:val="auto"/>
          <w:sz w:val="24"/>
          <w:szCs w:val="24"/>
        </w:rPr>
      </w:pPr>
    </w:p>
    <w:p w14:paraId="091A1387" w14:textId="27DEFCA6" w:rsidR="00763778" w:rsidRDefault="00572200" w:rsidP="00CE297E">
      <w:pPr>
        <w:jc w:val="both"/>
        <w:rPr>
          <w:rFonts w:ascii="Times New Roman" w:hAnsi="Times New Roman" w:cs="Times New Roman"/>
          <w:color w:val="auto"/>
          <w:sz w:val="24"/>
          <w:szCs w:val="24"/>
        </w:rPr>
      </w:pPr>
      <w:r>
        <w:rPr>
          <w:rFonts w:ascii="Times New Roman" w:hAnsi="Times New Roman" w:cs="Times New Roman"/>
          <w:color w:val="auto"/>
          <w:sz w:val="24"/>
          <w:szCs w:val="24"/>
        </w:rPr>
        <w:t>NPTC is facing</w:t>
      </w:r>
      <w:r w:rsidR="00AD67EE">
        <w:rPr>
          <w:rFonts w:ascii="Times New Roman" w:hAnsi="Times New Roman" w:cs="Times New Roman"/>
          <w:color w:val="auto"/>
          <w:sz w:val="24"/>
          <w:szCs w:val="24"/>
        </w:rPr>
        <w:t xml:space="preserve"> long serving employees reaching retirement age</w:t>
      </w:r>
      <w:r>
        <w:rPr>
          <w:rFonts w:ascii="Times New Roman" w:hAnsi="Times New Roman" w:cs="Times New Roman"/>
          <w:color w:val="auto"/>
          <w:sz w:val="24"/>
          <w:szCs w:val="24"/>
        </w:rPr>
        <w:t>, which is</w:t>
      </w:r>
      <w:r w:rsidRPr="00572200">
        <w:rPr>
          <w:rFonts w:ascii="Times New Roman" w:hAnsi="Times New Roman" w:cs="Times New Roman"/>
          <w:color w:val="auto"/>
          <w:sz w:val="24"/>
          <w:szCs w:val="24"/>
        </w:rPr>
        <w:t xml:space="preserve"> put</w:t>
      </w:r>
      <w:r>
        <w:rPr>
          <w:rFonts w:ascii="Times New Roman" w:hAnsi="Times New Roman" w:cs="Times New Roman"/>
          <w:color w:val="auto"/>
          <w:sz w:val="24"/>
          <w:szCs w:val="24"/>
        </w:rPr>
        <w:t>ting</w:t>
      </w:r>
      <w:r w:rsidRPr="00572200">
        <w:rPr>
          <w:rFonts w:ascii="Times New Roman" w:hAnsi="Times New Roman" w:cs="Times New Roman"/>
          <w:color w:val="auto"/>
          <w:sz w:val="24"/>
          <w:szCs w:val="24"/>
        </w:rPr>
        <w:t xml:space="preserve"> pressure on succession planning</w:t>
      </w:r>
      <w:r w:rsidR="00CE297E">
        <w:rPr>
          <w:rFonts w:ascii="Times New Roman" w:hAnsi="Times New Roman" w:cs="Times New Roman"/>
          <w:color w:val="auto"/>
          <w:sz w:val="24"/>
          <w:szCs w:val="24"/>
        </w:rPr>
        <w:t xml:space="preserve"> and </w:t>
      </w:r>
      <w:r w:rsidRPr="00572200">
        <w:rPr>
          <w:rFonts w:ascii="Times New Roman" w:hAnsi="Times New Roman" w:cs="Times New Roman"/>
          <w:color w:val="auto"/>
          <w:sz w:val="24"/>
          <w:szCs w:val="24"/>
        </w:rPr>
        <w:t>retention of institutional knowledge</w:t>
      </w:r>
      <w:r w:rsidR="00CE297E">
        <w:rPr>
          <w:rFonts w:ascii="Times New Roman" w:hAnsi="Times New Roman" w:cs="Times New Roman"/>
          <w:color w:val="auto"/>
          <w:sz w:val="24"/>
          <w:szCs w:val="24"/>
        </w:rPr>
        <w:t xml:space="preserve">. </w:t>
      </w:r>
      <w:r w:rsidR="00CE297E" w:rsidRPr="00CE297E">
        <w:rPr>
          <w:rFonts w:ascii="Times New Roman" w:hAnsi="Times New Roman" w:cs="Times New Roman"/>
          <w:color w:val="auto"/>
          <w:sz w:val="24"/>
          <w:szCs w:val="24"/>
        </w:rPr>
        <w:t xml:space="preserve"> </w:t>
      </w:r>
      <w:r w:rsidR="00CE297E">
        <w:rPr>
          <w:rFonts w:ascii="Times New Roman" w:hAnsi="Times New Roman" w:cs="Times New Roman"/>
          <w:color w:val="auto"/>
          <w:sz w:val="24"/>
          <w:szCs w:val="24"/>
        </w:rPr>
        <w:t xml:space="preserve">28% of NPTC’s workforce </w:t>
      </w:r>
      <w:r w:rsidR="00806A48">
        <w:rPr>
          <w:rFonts w:ascii="Times New Roman" w:hAnsi="Times New Roman" w:cs="Times New Roman"/>
          <w:color w:val="auto"/>
          <w:sz w:val="24"/>
          <w:szCs w:val="24"/>
        </w:rPr>
        <w:t>is</w:t>
      </w:r>
      <w:r w:rsidR="00CE297E">
        <w:rPr>
          <w:rFonts w:ascii="Times New Roman" w:hAnsi="Times New Roman" w:cs="Times New Roman"/>
          <w:color w:val="auto"/>
          <w:sz w:val="24"/>
          <w:szCs w:val="24"/>
        </w:rPr>
        <w:t xml:space="preserve"> aged between 51 and 60 years old with only 12% </w:t>
      </w:r>
      <w:r w:rsidR="00806A48">
        <w:rPr>
          <w:rFonts w:ascii="Times New Roman" w:hAnsi="Times New Roman" w:cs="Times New Roman"/>
          <w:color w:val="auto"/>
          <w:sz w:val="24"/>
          <w:szCs w:val="24"/>
        </w:rPr>
        <w:t>are</w:t>
      </w:r>
      <w:r w:rsidR="00CE297E">
        <w:rPr>
          <w:rFonts w:ascii="Times New Roman" w:hAnsi="Times New Roman" w:cs="Times New Roman"/>
          <w:color w:val="auto"/>
          <w:sz w:val="24"/>
          <w:szCs w:val="24"/>
        </w:rPr>
        <w:t xml:space="preserve"> 30 years old or younger</w:t>
      </w:r>
      <w:r w:rsidR="00713A5A">
        <w:rPr>
          <w:rFonts w:ascii="Times New Roman" w:hAnsi="Times New Roman" w:cs="Times New Roman"/>
          <w:color w:val="auto"/>
          <w:sz w:val="24"/>
          <w:szCs w:val="24"/>
        </w:rPr>
        <w:t xml:space="preserve"> </w:t>
      </w:r>
      <w:r w:rsidR="00713A5A">
        <w:rPr>
          <w:rFonts w:ascii="Times New Roman" w:hAnsi="Times New Roman" w:cs="Times New Roman"/>
          <w:color w:val="auto"/>
          <w:sz w:val="24"/>
          <w:szCs w:val="24"/>
        </w:rPr>
        <w:t>(NPTC, 2022</w:t>
      </w:r>
      <w:r w:rsidR="00713A5A">
        <w:rPr>
          <w:rFonts w:ascii="Times New Roman" w:hAnsi="Times New Roman" w:cs="Times New Roman"/>
          <w:color w:val="auto"/>
          <w:sz w:val="24"/>
          <w:szCs w:val="24"/>
        </w:rPr>
        <w:t>) h</w:t>
      </w:r>
      <w:r w:rsidR="00CE297E">
        <w:rPr>
          <w:rFonts w:ascii="Times New Roman" w:hAnsi="Times New Roman" w:cs="Times New Roman"/>
          <w:color w:val="auto"/>
          <w:sz w:val="24"/>
          <w:szCs w:val="24"/>
        </w:rPr>
        <w:t>ighlighting the need to retain the older generation whilst attracting the younger generation</w:t>
      </w:r>
      <w:r w:rsidR="00713A5A">
        <w:rPr>
          <w:rFonts w:ascii="Times New Roman" w:hAnsi="Times New Roman" w:cs="Times New Roman"/>
          <w:color w:val="auto"/>
          <w:sz w:val="24"/>
          <w:szCs w:val="24"/>
        </w:rPr>
        <w:t>.  In</w:t>
      </w:r>
      <w:r w:rsidR="00CE297E">
        <w:rPr>
          <w:rFonts w:ascii="Times New Roman" w:hAnsi="Times New Roman" w:cs="Times New Roman"/>
          <w:color w:val="auto"/>
          <w:sz w:val="24"/>
          <w:szCs w:val="24"/>
        </w:rPr>
        <w:t xml:space="preserve"> the face of a global talent shortage, </w:t>
      </w:r>
      <w:r w:rsidR="00CE297E" w:rsidRPr="00A1340A">
        <w:rPr>
          <w:rFonts w:ascii="Times New Roman" w:hAnsi="Times New Roman" w:cs="Times New Roman"/>
          <w:color w:val="auto"/>
          <w:sz w:val="24"/>
          <w:szCs w:val="24"/>
        </w:rPr>
        <w:t>Ohm</w:t>
      </w:r>
      <w:r w:rsidR="00CE297E">
        <w:rPr>
          <w:rFonts w:ascii="Times New Roman" w:hAnsi="Times New Roman" w:cs="Times New Roman"/>
          <w:color w:val="auto"/>
          <w:sz w:val="24"/>
          <w:szCs w:val="24"/>
        </w:rPr>
        <w:t xml:space="preserve"> states that organisations that can retain the older generation will benefit from their skills, knowledge and ability to mentor younger less experienced employees providing intangible and tangible value to an organisation (CIPD, 2017a).  </w:t>
      </w:r>
      <w:r w:rsidR="00B90829">
        <w:rPr>
          <w:rFonts w:ascii="Times New Roman" w:hAnsi="Times New Roman" w:cs="Times New Roman"/>
          <w:color w:val="auto"/>
          <w:sz w:val="24"/>
          <w:szCs w:val="24"/>
        </w:rPr>
        <w:t xml:space="preserve">In 2025, NPTC committed to the Age Friendly Pledge through the Centre for </w:t>
      </w:r>
      <w:r w:rsidR="00B90829" w:rsidRPr="00806A48">
        <w:rPr>
          <w:rFonts w:ascii="Times New Roman" w:hAnsi="Times New Roman" w:cs="Times New Roman"/>
          <w:color w:val="auto"/>
          <w:sz w:val="24"/>
          <w:szCs w:val="24"/>
        </w:rPr>
        <w:t xml:space="preserve">Aging Better </w:t>
      </w:r>
      <w:r w:rsidR="00806A48" w:rsidRPr="00806A48">
        <w:rPr>
          <w:rFonts w:ascii="Times New Roman" w:hAnsi="Times New Roman" w:cs="Times New Roman"/>
          <w:color w:val="auto"/>
          <w:sz w:val="24"/>
          <w:szCs w:val="24"/>
        </w:rPr>
        <w:t>recognising the</w:t>
      </w:r>
      <w:r w:rsidR="00B90829" w:rsidRPr="00806A48">
        <w:rPr>
          <w:rFonts w:ascii="Times New Roman" w:hAnsi="Times New Roman" w:cs="Times New Roman"/>
          <w:color w:val="auto"/>
          <w:sz w:val="24"/>
          <w:szCs w:val="24"/>
        </w:rPr>
        <w:t xml:space="preserve"> value of older workers</w:t>
      </w:r>
      <w:r w:rsidR="00806A48" w:rsidRPr="00806A48">
        <w:rPr>
          <w:rFonts w:ascii="Times New Roman" w:hAnsi="Times New Roman" w:cs="Times New Roman"/>
          <w:color w:val="auto"/>
          <w:sz w:val="24"/>
          <w:szCs w:val="24"/>
        </w:rPr>
        <w:t xml:space="preserve"> </w:t>
      </w:r>
      <w:r w:rsidR="00806A48" w:rsidRPr="00806A48">
        <w:rPr>
          <w:rFonts w:ascii="Times New Roman" w:hAnsi="Times New Roman" w:cs="Times New Roman"/>
          <w:color w:val="auto"/>
          <w:sz w:val="24"/>
          <w:szCs w:val="24"/>
        </w:rPr>
        <w:t>and committing to actions that support those aged 50</w:t>
      </w:r>
      <w:r w:rsidR="00806A48">
        <w:rPr>
          <w:rFonts w:ascii="Times New Roman" w:hAnsi="Times New Roman" w:cs="Times New Roman"/>
          <w:color w:val="auto"/>
          <w:sz w:val="24"/>
          <w:szCs w:val="24"/>
        </w:rPr>
        <w:t xml:space="preserve"> plus</w:t>
      </w:r>
      <w:r w:rsidR="00806A48" w:rsidRPr="00806A48">
        <w:rPr>
          <w:rFonts w:ascii="Times New Roman" w:hAnsi="Times New Roman" w:cs="Times New Roman"/>
          <w:color w:val="auto"/>
          <w:sz w:val="24"/>
          <w:szCs w:val="24"/>
        </w:rPr>
        <w:t xml:space="preserve"> to thrive</w:t>
      </w:r>
      <w:r w:rsidR="00806A48" w:rsidRPr="00806A48">
        <w:rPr>
          <w:rFonts w:ascii="Times New Roman" w:hAnsi="Times New Roman" w:cs="Times New Roman"/>
          <w:color w:val="auto"/>
          <w:sz w:val="24"/>
          <w:szCs w:val="24"/>
        </w:rPr>
        <w:t xml:space="preserve"> </w:t>
      </w:r>
      <w:r w:rsidR="00B90829">
        <w:rPr>
          <w:rFonts w:ascii="Times New Roman" w:hAnsi="Times New Roman" w:cs="Times New Roman"/>
          <w:color w:val="auto"/>
          <w:sz w:val="24"/>
          <w:szCs w:val="24"/>
        </w:rPr>
        <w:t>(NPTC, 2025</w:t>
      </w:r>
      <w:r w:rsidR="00BB3BCC">
        <w:rPr>
          <w:rFonts w:ascii="Times New Roman" w:hAnsi="Times New Roman" w:cs="Times New Roman"/>
          <w:color w:val="auto"/>
          <w:sz w:val="24"/>
          <w:szCs w:val="24"/>
        </w:rPr>
        <w:t>a</w:t>
      </w:r>
      <w:r w:rsidR="00B90829">
        <w:rPr>
          <w:rFonts w:ascii="Times New Roman" w:hAnsi="Times New Roman" w:cs="Times New Roman"/>
          <w:color w:val="auto"/>
          <w:sz w:val="24"/>
          <w:szCs w:val="24"/>
        </w:rPr>
        <w:t>).</w:t>
      </w:r>
    </w:p>
    <w:p w14:paraId="4F5603AA" w14:textId="77777777" w:rsidR="00812AD7" w:rsidRDefault="00812AD7" w:rsidP="00CE297E">
      <w:pPr>
        <w:jc w:val="both"/>
        <w:rPr>
          <w:rFonts w:ascii="Times New Roman" w:hAnsi="Times New Roman" w:cs="Times New Roman"/>
          <w:color w:val="auto"/>
          <w:sz w:val="24"/>
          <w:szCs w:val="24"/>
        </w:rPr>
      </w:pPr>
    </w:p>
    <w:p w14:paraId="2E32D780" w14:textId="37D0B9EB" w:rsidR="00812AD7" w:rsidRPr="00812AD7" w:rsidRDefault="00812AD7" w:rsidP="00CE297E">
      <w:pPr>
        <w:jc w:val="both"/>
        <w:rPr>
          <w:rFonts w:ascii="Times New Roman" w:hAnsi="Times New Roman" w:cs="Times New Roman"/>
          <w:b/>
          <w:bCs/>
          <w:color w:val="auto"/>
          <w:sz w:val="24"/>
          <w:szCs w:val="24"/>
          <w:u w:val="single"/>
        </w:rPr>
      </w:pPr>
      <w:r>
        <w:rPr>
          <w:rFonts w:ascii="Times New Roman" w:hAnsi="Times New Roman" w:cs="Times New Roman"/>
          <w:b/>
          <w:bCs/>
          <w:color w:val="auto"/>
          <w:sz w:val="24"/>
          <w:szCs w:val="24"/>
          <w:u w:val="single"/>
        </w:rPr>
        <w:t xml:space="preserve">2.3. </w:t>
      </w:r>
      <w:r w:rsidRPr="00812AD7">
        <w:rPr>
          <w:rFonts w:ascii="Times New Roman" w:hAnsi="Times New Roman" w:cs="Times New Roman"/>
          <w:b/>
          <w:bCs/>
          <w:color w:val="auto"/>
          <w:sz w:val="24"/>
          <w:szCs w:val="24"/>
          <w:u w:val="single"/>
        </w:rPr>
        <w:t>Internal Factors</w:t>
      </w:r>
    </w:p>
    <w:p w14:paraId="64A28EC5" w14:textId="7DAD69E8" w:rsidR="007B6922" w:rsidRDefault="007B6922" w:rsidP="00CE297E">
      <w:pPr>
        <w:jc w:val="both"/>
        <w:rPr>
          <w:rFonts w:ascii="Times New Roman" w:hAnsi="Times New Roman" w:cs="Times New Roman"/>
          <w:color w:val="auto"/>
          <w:sz w:val="24"/>
          <w:szCs w:val="24"/>
        </w:rPr>
      </w:pPr>
    </w:p>
    <w:p w14:paraId="22AF04D4" w14:textId="0ED3DDB4" w:rsidR="00750F30" w:rsidRDefault="00750F30" w:rsidP="00AD67EE">
      <w:pPr>
        <w:jc w:val="both"/>
        <w:rPr>
          <w:rFonts w:ascii="Times New Roman" w:hAnsi="Times New Roman" w:cs="Times New Roman"/>
          <w:color w:val="auto"/>
          <w:sz w:val="24"/>
          <w:szCs w:val="24"/>
        </w:rPr>
      </w:pPr>
      <w:r>
        <w:rPr>
          <w:rFonts w:ascii="Times New Roman" w:hAnsi="Times New Roman" w:cs="Times New Roman"/>
          <w:b/>
          <w:bCs/>
          <w:color w:val="auto"/>
          <w:sz w:val="24"/>
          <w:szCs w:val="24"/>
          <w:u w:val="single"/>
        </w:rPr>
        <w:t>2.</w:t>
      </w:r>
      <w:r w:rsidR="00B90829">
        <w:rPr>
          <w:rFonts w:ascii="Times New Roman" w:hAnsi="Times New Roman" w:cs="Times New Roman"/>
          <w:b/>
          <w:bCs/>
          <w:color w:val="auto"/>
          <w:sz w:val="24"/>
          <w:szCs w:val="24"/>
          <w:u w:val="single"/>
        </w:rPr>
        <w:t>3.</w:t>
      </w:r>
      <w:r w:rsidR="00812AD7">
        <w:rPr>
          <w:rFonts w:ascii="Times New Roman" w:hAnsi="Times New Roman" w:cs="Times New Roman"/>
          <w:b/>
          <w:bCs/>
          <w:color w:val="auto"/>
          <w:sz w:val="24"/>
          <w:szCs w:val="24"/>
          <w:u w:val="single"/>
        </w:rPr>
        <w:t>1.</w:t>
      </w:r>
      <w:r w:rsidR="00B90829">
        <w:rPr>
          <w:rFonts w:ascii="Times New Roman" w:hAnsi="Times New Roman" w:cs="Times New Roman"/>
          <w:b/>
          <w:bCs/>
          <w:color w:val="auto"/>
          <w:sz w:val="24"/>
          <w:szCs w:val="24"/>
          <w:u w:val="single"/>
        </w:rPr>
        <w:t xml:space="preserve"> </w:t>
      </w:r>
      <w:r w:rsidR="00A90FCD">
        <w:rPr>
          <w:rFonts w:ascii="Times New Roman" w:hAnsi="Times New Roman" w:cs="Times New Roman"/>
          <w:b/>
          <w:bCs/>
          <w:color w:val="auto"/>
          <w:sz w:val="24"/>
          <w:szCs w:val="24"/>
          <w:u w:val="single"/>
        </w:rPr>
        <w:t>Threat</w:t>
      </w:r>
      <w:r w:rsidR="00B90829">
        <w:rPr>
          <w:rFonts w:ascii="Times New Roman" w:hAnsi="Times New Roman" w:cs="Times New Roman"/>
          <w:b/>
          <w:bCs/>
          <w:color w:val="auto"/>
          <w:sz w:val="24"/>
          <w:szCs w:val="24"/>
          <w:u w:val="single"/>
        </w:rPr>
        <w:t xml:space="preserve"> –</w:t>
      </w:r>
      <w:r w:rsidR="00A90FCD">
        <w:rPr>
          <w:rFonts w:ascii="Times New Roman" w:hAnsi="Times New Roman" w:cs="Times New Roman"/>
          <w:b/>
          <w:bCs/>
          <w:color w:val="auto"/>
          <w:sz w:val="24"/>
          <w:szCs w:val="24"/>
          <w:u w:val="single"/>
        </w:rPr>
        <w:t xml:space="preserve"> Pipeline and succession planning </w:t>
      </w:r>
    </w:p>
    <w:p w14:paraId="01A64D40" w14:textId="77777777" w:rsidR="00750F30" w:rsidRDefault="00750F30" w:rsidP="00AD67EE">
      <w:pPr>
        <w:jc w:val="both"/>
        <w:rPr>
          <w:rFonts w:ascii="Times New Roman" w:hAnsi="Times New Roman" w:cs="Times New Roman"/>
          <w:color w:val="auto"/>
          <w:sz w:val="24"/>
          <w:szCs w:val="24"/>
        </w:rPr>
      </w:pPr>
    </w:p>
    <w:p w14:paraId="17DD4FAA" w14:textId="74F29BC5" w:rsidR="005A65AE" w:rsidRDefault="00AD67EE" w:rsidP="00AD67EE">
      <w:pPr>
        <w:jc w:val="both"/>
        <w:rPr>
          <w:rFonts w:ascii="Times New Roman" w:hAnsi="Times New Roman" w:cs="Times New Roman"/>
          <w:color w:val="auto"/>
          <w:sz w:val="24"/>
          <w:szCs w:val="24"/>
        </w:rPr>
      </w:pPr>
      <w:r>
        <w:rPr>
          <w:rFonts w:ascii="Times New Roman" w:hAnsi="Times New Roman" w:cs="Times New Roman"/>
          <w:color w:val="auto"/>
          <w:sz w:val="24"/>
          <w:szCs w:val="24"/>
        </w:rPr>
        <w:t>NPTC has dealt with recruitment in a reactive manner, without considering future potential skill gap</w:t>
      </w:r>
      <w:r w:rsidR="00360F5C">
        <w:rPr>
          <w:rFonts w:ascii="Times New Roman" w:hAnsi="Times New Roman" w:cs="Times New Roman"/>
          <w:color w:val="auto"/>
          <w:sz w:val="24"/>
          <w:szCs w:val="24"/>
        </w:rPr>
        <w:t>s</w:t>
      </w:r>
      <w:r>
        <w:rPr>
          <w:rFonts w:ascii="Times New Roman" w:hAnsi="Times New Roman" w:cs="Times New Roman"/>
          <w:color w:val="auto"/>
          <w:sz w:val="24"/>
          <w:szCs w:val="24"/>
        </w:rPr>
        <w:t xml:space="preserve"> or succession planning.  NPTC has good retention rates of older employees and low recruitment rate</w:t>
      </w:r>
      <w:r w:rsidR="00360F5C">
        <w:rPr>
          <w:rFonts w:ascii="Times New Roman" w:hAnsi="Times New Roman" w:cs="Times New Roman"/>
          <w:color w:val="auto"/>
          <w:sz w:val="24"/>
          <w:szCs w:val="24"/>
        </w:rPr>
        <w:t>s</w:t>
      </w:r>
      <w:r>
        <w:rPr>
          <w:rFonts w:ascii="Times New Roman" w:hAnsi="Times New Roman" w:cs="Times New Roman"/>
          <w:color w:val="auto"/>
          <w:sz w:val="24"/>
          <w:szCs w:val="24"/>
        </w:rPr>
        <w:t xml:space="preserve"> </w:t>
      </w:r>
      <w:r w:rsidR="00360F5C">
        <w:rPr>
          <w:rFonts w:ascii="Times New Roman" w:hAnsi="Times New Roman" w:cs="Times New Roman"/>
          <w:color w:val="auto"/>
          <w:sz w:val="24"/>
          <w:szCs w:val="24"/>
        </w:rPr>
        <w:t>of</w:t>
      </w:r>
      <w:r>
        <w:rPr>
          <w:rFonts w:ascii="Times New Roman" w:hAnsi="Times New Roman" w:cs="Times New Roman"/>
          <w:color w:val="auto"/>
          <w:sz w:val="24"/>
          <w:szCs w:val="24"/>
        </w:rPr>
        <w:t xml:space="preserve"> younger employees, which is clearly not sustainable long term</w:t>
      </w:r>
      <w:r w:rsidR="00360F5C">
        <w:rPr>
          <w:rFonts w:ascii="Times New Roman" w:hAnsi="Times New Roman" w:cs="Times New Roman"/>
          <w:color w:val="auto"/>
          <w:sz w:val="24"/>
          <w:szCs w:val="24"/>
        </w:rPr>
        <w:t xml:space="preserve">.  This </w:t>
      </w:r>
      <w:r>
        <w:rPr>
          <w:rFonts w:ascii="Times New Roman" w:hAnsi="Times New Roman" w:cs="Times New Roman"/>
          <w:color w:val="auto"/>
          <w:sz w:val="24"/>
          <w:szCs w:val="24"/>
        </w:rPr>
        <w:t xml:space="preserve">is in line with other local authorities who report that </w:t>
      </w:r>
      <w:r w:rsidRPr="000D196D">
        <w:rPr>
          <w:rFonts w:ascii="Times New Roman" w:hAnsi="Times New Roman" w:cs="Times New Roman"/>
          <w:color w:val="auto"/>
          <w:sz w:val="24"/>
          <w:szCs w:val="24"/>
        </w:rPr>
        <w:t xml:space="preserve">under 25’s </w:t>
      </w:r>
      <w:r>
        <w:rPr>
          <w:rFonts w:ascii="Times New Roman" w:hAnsi="Times New Roman" w:cs="Times New Roman"/>
          <w:color w:val="auto"/>
          <w:sz w:val="24"/>
          <w:szCs w:val="24"/>
        </w:rPr>
        <w:t xml:space="preserve">are </w:t>
      </w:r>
      <w:r w:rsidRPr="000D196D">
        <w:rPr>
          <w:rFonts w:ascii="Times New Roman" w:hAnsi="Times New Roman" w:cs="Times New Roman"/>
          <w:color w:val="auto"/>
          <w:sz w:val="24"/>
          <w:szCs w:val="24"/>
        </w:rPr>
        <w:t>representing 4.6% of the local government workforce</w:t>
      </w:r>
      <w:r w:rsidRPr="004B4D1C">
        <w:rPr>
          <w:rFonts w:ascii="Times New Roman" w:hAnsi="Times New Roman" w:cs="Times New Roman"/>
          <w:color w:val="auto"/>
          <w:sz w:val="24"/>
          <w:szCs w:val="24"/>
        </w:rPr>
        <w:t xml:space="preserve"> </w:t>
      </w:r>
      <w:r>
        <w:rPr>
          <w:rFonts w:ascii="Times New Roman" w:hAnsi="Times New Roman" w:cs="Times New Roman"/>
          <w:color w:val="auto"/>
          <w:sz w:val="24"/>
          <w:szCs w:val="24"/>
        </w:rPr>
        <w:t xml:space="preserve">in </w:t>
      </w:r>
      <w:r w:rsidRPr="000D196D">
        <w:rPr>
          <w:rFonts w:ascii="Times New Roman" w:hAnsi="Times New Roman" w:cs="Times New Roman"/>
          <w:color w:val="auto"/>
          <w:sz w:val="24"/>
          <w:szCs w:val="24"/>
        </w:rPr>
        <w:t>England and Wales, compared with 66.9% aged 40-64</w:t>
      </w:r>
      <w:r>
        <w:rPr>
          <w:rFonts w:ascii="Times New Roman" w:hAnsi="Times New Roman" w:cs="Times New Roman"/>
          <w:color w:val="auto"/>
          <w:sz w:val="24"/>
          <w:szCs w:val="24"/>
        </w:rPr>
        <w:t xml:space="preserve"> (</w:t>
      </w:r>
      <w:r w:rsidRPr="002C19AE">
        <w:rPr>
          <w:rFonts w:ascii="Times New Roman" w:hAnsi="Times New Roman" w:cs="Times New Roman"/>
          <w:color w:val="auto"/>
          <w:sz w:val="24"/>
          <w:szCs w:val="24"/>
        </w:rPr>
        <w:t>County Councils Network</w:t>
      </w:r>
      <w:r w:rsidR="00D0008F">
        <w:rPr>
          <w:rFonts w:ascii="Times New Roman" w:hAnsi="Times New Roman" w:cs="Times New Roman"/>
          <w:color w:val="auto"/>
          <w:sz w:val="24"/>
          <w:szCs w:val="24"/>
        </w:rPr>
        <w:t xml:space="preserve"> (CCN)</w:t>
      </w:r>
      <w:r>
        <w:rPr>
          <w:rFonts w:ascii="Times New Roman" w:hAnsi="Times New Roman" w:cs="Times New Roman"/>
          <w:color w:val="auto"/>
          <w:sz w:val="24"/>
          <w:szCs w:val="24"/>
        </w:rPr>
        <w:t xml:space="preserve">, </w:t>
      </w:r>
      <w:r w:rsidRPr="002C19AE">
        <w:rPr>
          <w:rFonts w:ascii="Times New Roman" w:hAnsi="Times New Roman" w:cs="Times New Roman"/>
          <w:color w:val="auto"/>
          <w:sz w:val="24"/>
          <w:szCs w:val="24"/>
        </w:rPr>
        <w:t>2024)</w:t>
      </w:r>
      <w:r>
        <w:rPr>
          <w:rFonts w:ascii="Times New Roman" w:hAnsi="Times New Roman" w:cs="Times New Roman"/>
          <w:color w:val="auto"/>
          <w:sz w:val="24"/>
          <w:szCs w:val="24"/>
        </w:rPr>
        <w:t>.   As a result</w:t>
      </w:r>
      <w:r w:rsidR="00360F5C">
        <w:rPr>
          <w:rFonts w:ascii="Times New Roman" w:hAnsi="Times New Roman" w:cs="Times New Roman"/>
          <w:color w:val="auto"/>
          <w:sz w:val="24"/>
          <w:szCs w:val="24"/>
        </w:rPr>
        <w:t xml:space="preserve">, </w:t>
      </w:r>
      <w:r>
        <w:rPr>
          <w:rFonts w:ascii="Times New Roman" w:hAnsi="Times New Roman" w:cs="Times New Roman"/>
          <w:color w:val="auto"/>
          <w:sz w:val="24"/>
          <w:szCs w:val="24"/>
        </w:rPr>
        <w:t xml:space="preserve">there is a serious risk that the knowledge and skills held by the older generation will be lost </w:t>
      </w:r>
      <w:r w:rsidR="00D0008F">
        <w:rPr>
          <w:rFonts w:ascii="Times New Roman" w:hAnsi="Times New Roman" w:cs="Times New Roman"/>
          <w:color w:val="auto"/>
          <w:sz w:val="24"/>
          <w:szCs w:val="24"/>
        </w:rPr>
        <w:t>on retirement</w:t>
      </w:r>
      <w:r>
        <w:rPr>
          <w:rFonts w:ascii="Times New Roman" w:hAnsi="Times New Roman" w:cs="Times New Roman"/>
          <w:color w:val="auto"/>
          <w:sz w:val="24"/>
          <w:szCs w:val="24"/>
        </w:rPr>
        <w:t xml:space="preserve"> </w:t>
      </w:r>
      <w:r w:rsidR="00D0008F">
        <w:rPr>
          <w:rFonts w:ascii="Times New Roman" w:hAnsi="Times New Roman" w:cs="Times New Roman"/>
          <w:color w:val="auto"/>
          <w:sz w:val="24"/>
          <w:szCs w:val="24"/>
        </w:rPr>
        <w:t>with no suitable replacements</w:t>
      </w:r>
      <w:r>
        <w:rPr>
          <w:rFonts w:ascii="Times New Roman" w:hAnsi="Times New Roman" w:cs="Times New Roman"/>
          <w:color w:val="auto"/>
          <w:sz w:val="24"/>
          <w:szCs w:val="24"/>
        </w:rPr>
        <w:t xml:space="preserve">.  This is exacerbated by the tight labour market and competition for in demand skilled workers, who NPTC struggle to attract </w:t>
      </w:r>
      <w:r w:rsidR="00426E04">
        <w:rPr>
          <w:rFonts w:ascii="Times New Roman" w:hAnsi="Times New Roman" w:cs="Times New Roman"/>
          <w:color w:val="auto"/>
          <w:sz w:val="24"/>
          <w:szCs w:val="24"/>
        </w:rPr>
        <w:t xml:space="preserve">and retain </w:t>
      </w:r>
      <w:r>
        <w:rPr>
          <w:rFonts w:ascii="Times New Roman" w:hAnsi="Times New Roman" w:cs="Times New Roman"/>
          <w:color w:val="auto"/>
          <w:sz w:val="24"/>
          <w:szCs w:val="24"/>
        </w:rPr>
        <w:t xml:space="preserve">against higher paying private organisations. </w:t>
      </w:r>
      <w:r w:rsidR="005A65AE">
        <w:rPr>
          <w:rFonts w:ascii="Times New Roman" w:hAnsi="Times New Roman" w:cs="Times New Roman"/>
          <w:color w:val="auto"/>
          <w:sz w:val="24"/>
          <w:szCs w:val="24"/>
        </w:rPr>
        <w:t xml:space="preserve"> When looking at retention, research from the </w:t>
      </w:r>
      <w:r w:rsidR="00D0008F">
        <w:rPr>
          <w:rFonts w:ascii="Times New Roman" w:hAnsi="Times New Roman" w:cs="Times New Roman"/>
          <w:color w:val="auto"/>
          <w:sz w:val="24"/>
          <w:szCs w:val="24"/>
        </w:rPr>
        <w:t>CCN</w:t>
      </w:r>
      <w:r w:rsidR="005A65AE">
        <w:rPr>
          <w:rFonts w:ascii="Times New Roman" w:hAnsi="Times New Roman" w:cs="Times New Roman"/>
          <w:color w:val="auto"/>
          <w:sz w:val="24"/>
          <w:szCs w:val="24"/>
        </w:rPr>
        <w:t xml:space="preserve"> (</w:t>
      </w:r>
      <w:r w:rsidR="005A65AE" w:rsidRPr="002C19AE">
        <w:rPr>
          <w:rFonts w:ascii="Times New Roman" w:hAnsi="Times New Roman" w:cs="Times New Roman"/>
          <w:color w:val="auto"/>
          <w:sz w:val="24"/>
          <w:szCs w:val="24"/>
        </w:rPr>
        <w:t>2024</w:t>
      </w:r>
      <w:r w:rsidR="005A65AE">
        <w:rPr>
          <w:rFonts w:ascii="Times New Roman" w:hAnsi="Times New Roman" w:cs="Times New Roman"/>
          <w:color w:val="auto"/>
          <w:sz w:val="24"/>
          <w:szCs w:val="24"/>
        </w:rPr>
        <w:t xml:space="preserve">) suggests that the most important incentive for staying in a local authority would be improved pay.  However, exit interview from NPTC report only 12% of leavers </w:t>
      </w:r>
      <w:r w:rsidR="00360F5C">
        <w:rPr>
          <w:rFonts w:ascii="Times New Roman" w:hAnsi="Times New Roman" w:cs="Times New Roman"/>
          <w:color w:val="auto"/>
          <w:sz w:val="24"/>
          <w:szCs w:val="24"/>
        </w:rPr>
        <w:t>give</w:t>
      </w:r>
      <w:r w:rsidR="005A65AE">
        <w:rPr>
          <w:rFonts w:ascii="Times New Roman" w:hAnsi="Times New Roman" w:cs="Times New Roman"/>
          <w:color w:val="auto"/>
          <w:sz w:val="24"/>
          <w:szCs w:val="24"/>
        </w:rPr>
        <w:t xml:space="preserve"> higher pay</w:t>
      </w:r>
      <w:r w:rsidR="00360F5C">
        <w:rPr>
          <w:rFonts w:ascii="Times New Roman" w:hAnsi="Times New Roman" w:cs="Times New Roman"/>
          <w:color w:val="auto"/>
          <w:sz w:val="24"/>
          <w:szCs w:val="24"/>
        </w:rPr>
        <w:t xml:space="preserve"> as the reason</w:t>
      </w:r>
      <w:r w:rsidR="005A65AE">
        <w:rPr>
          <w:rFonts w:ascii="Times New Roman" w:hAnsi="Times New Roman" w:cs="Times New Roman"/>
          <w:color w:val="auto"/>
          <w:sz w:val="24"/>
          <w:szCs w:val="24"/>
        </w:rPr>
        <w:t xml:space="preserve">, suggesting that this may not be the case. The report also stated that </w:t>
      </w:r>
      <w:r w:rsidR="005A65AE" w:rsidRPr="005A65AE">
        <w:rPr>
          <w:rFonts w:ascii="Times New Roman" w:hAnsi="Times New Roman" w:cs="Times New Roman"/>
          <w:color w:val="auto"/>
          <w:sz w:val="24"/>
          <w:szCs w:val="24"/>
        </w:rPr>
        <w:t>18–34-year-olds ranked career pathways as the second highes</w:t>
      </w:r>
      <w:r w:rsidR="005A65AE">
        <w:rPr>
          <w:rFonts w:ascii="Times New Roman" w:hAnsi="Times New Roman" w:cs="Times New Roman"/>
          <w:color w:val="auto"/>
          <w:sz w:val="24"/>
          <w:szCs w:val="24"/>
        </w:rPr>
        <w:t xml:space="preserve">t factor to encourage them to stay. </w:t>
      </w:r>
    </w:p>
    <w:p w14:paraId="33EECD03" w14:textId="77777777" w:rsidR="005A65AE" w:rsidRDefault="005A65AE" w:rsidP="00AD67EE">
      <w:pPr>
        <w:jc w:val="both"/>
        <w:rPr>
          <w:rFonts w:ascii="Times New Roman" w:hAnsi="Times New Roman" w:cs="Times New Roman"/>
          <w:color w:val="auto"/>
          <w:sz w:val="24"/>
          <w:szCs w:val="24"/>
        </w:rPr>
      </w:pPr>
    </w:p>
    <w:p w14:paraId="131A73B9" w14:textId="77777777" w:rsidR="005A65AE" w:rsidRDefault="005A65AE" w:rsidP="00AD67EE">
      <w:pPr>
        <w:jc w:val="both"/>
        <w:rPr>
          <w:rFonts w:ascii="Times New Roman" w:hAnsi="Times New Roman" w:cs="Times New Roman"/>
          <w:color w:val="auto"/>
          <w:sz w:val="24"/>
          <w:szCs w:val="24"/>
        </w:rPr>
      </w:pPr>
      <w:r>
        <w:rPr>
          <w:rFonts w:ascii="Times New Roman" w:hAnsi="Times New Roman" w:cs="Times New Roman"/>
          <w:color w:val="auto"/>
          <w:sz w:val="24"/>
          <w:szCs w:val="24"/>
        </w:rPr>
        <w:lastRenderedPageBreak/>
        <w:t xml:space="preserve"> </w:t>
      </w:r>
      <w:r w:rsidRPr="00426E04">
        <w:rPr>
          <w:rFonts w:ascii="Times New Roman" w:hAnsi="Times New Roman" w:cs="Times New Roman"/>
          <w:noProof/>
          <w:color w:val="auto"/>
          <w:sz w:val="24"/>
          <w:szCs w:val="24"/>
        </w:rPr>
        <w:drawing>
          <wp:inline distT="0" distB="0" distL="0" distR="0" wp14:anchorId="38B72314" wp14:editId="64C9835D">
            <wp:extent cx="4201111" cy="2724530"/>
            <wp:effectExtent l="0" t="0" r="9525" b="0"/>
            <wp:docPr id="1391387052" name="Picture 1" descr="A list of job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1387052" name="Picture 1" descr="A list of jobs&#10;&#10;AI-generated content may be incorrect."/>
                    <pic:cNvPicPr/>
                  </pic:nvPicPr>
                  <pic:blipFill>
                    <a:blip r:embed="rId11"/>
                    <a:stretch>
                      <a:fillRect/>
                    </a:stretch>
                  </pic:blipFill>
                  <pic:spPr>
                    <a:xfrm>
                      <a:off x="0" y="0"/>
                      <a:ext cx="4201111" cy="2724530"/>
                    </a:xfrm>
                    <a:prstGeom prst="rect">
                      <a:avLst/>
                    </a:prstGeom>
                  </pic:spPr>
                </pic:pic>
              </a:graphicData>
            </a:graphic>
          </wp:inline>
        </w:drawing>
      </w:r>
    </w:p>
    <w:p w14:paraId="21A10914" w14:textId="341F91A7" w:rsidR="005A65AE" w:rsidRDefault="005A65AE" w:rsidP="005A65AE">
      <w:pPr>
        <w:jc w:val="both"/>
        <w:rPr>
          <w:rFonts w:ascii="Times New Roman" w:hAnsi="Times New Roman" w:cs="Times New Roman"/>
          <w:color w:val="auto"/>
          <w:sz w:val="24"/>
          <w:szCs w:val="24"/>
        </w:rPr>
      </w:pPr>
      <w:r>
        <w:rPr>
          <w:rFonts w:ascii="Times New Roman" w:hAnsi="Times New Roman" w:cs="Times New Roman"/>
          <w:color w:val="auto"/>
          <w:sz w:val="24"/>
          <w:szCs w:val="24"/>
        </w:rPr>
        <w:t xml:space="preserve">Figure 3. </w:t>
      </w:r>
      <w:r w:rsidRPr="00426E04">
        <w:rPr>
          <w:rFonts w:ascii="Times New Roman" w:hAnsi="Times New Roman" w:cs="Times New Roman"/>
          <w:color w:val="auto"/>
          <w:sz w:val="24"/>
          <w:szCs w:val="24"/>
        </w:rPr>
        <w:t xml:space="preserve">What could be improved about your employment offer to motivate you to continue a career in local government? </w:t>
      </w:r>
      <w:r>
        <w:rPr>
          <w:rFonts w:ascii="Times New Roman" w:hAnsi="Times New Roman" w:cs="Times New Roman"/>
          <w:color w:val="auto"/>
          <w:sz w:val="24"/>
          <w:szCs w:val="24"/>
        </w:rPr>
        <w:t>(</w:t>
      </w:r>
      <w:r w:rsidR="00D0008F">
        <w:rPr>
          <w:rFonts w:ascii="Times New Roman" w:hAnsi="Times New Roman" w:cs="Times New Roman"/>
          <w:color w:val="auto"/>
          <w:sz w:val="24"/>
          <w:szCs w:val="24"/>
        </w:rPr>
        <w:t>CCN</w:t>
      </w:r>
      <w:r>
        <w:rPr>
          <w:rFonts w:ascii="Times New Roman" w:hAnsi="Times New Roman" w:cs="Times New Roman"/>
          <w:color w:val="auto"/>
          <w:sz w:val="24"/>
          <w:szCs w:val="24"/>
        </w:rPr>
        <w:t xml:space="preserve">, </w:t>
      </w:r>
      <w:r w:rsidRPr="002C19AE">
        <w:rPr>
          <w:rFonts w:ascii="Times New Roman" w:hAnsi="Times New Roman" w:cs="Times New Roman"/>
          <w:color w:val="auto"/>
          <w:sz w:val="24"/>
          <w:szCs w:val="24"/>
        </w:rPr>
        <w:t>2024</w:t>
      </w:r>
      <w:r>
        <w:rPr>
          <w:rFonts w:ascii="Times New Roman" w:hAnsi="Times New Roman" w:cs="Times New Roman"/>
          <w:color w:val="auto"/>
          <w:sz w:val="24"/>
          <w:szCs w:val="24"/>
        </w:rPr>
        <w:t>)</w:t>
      </w:r>
    </w:p>
    <w:p w14:paraId="114E9928" w14:textId="77777777" w:rsidR="005A65AE" w:rsidRDefault="005A65AE" w:rsidP="00AD67EE">
      <w:pPr>
        <w:jc w:val="both"/>
        <w:rPr>
          <w:rFonts w:ascii="Times New Roman" w:hAnsi="Times New Roman" w:cs="Times New Roman"/>
          <w:color w:val="auto"/>
          <w:sz w:val="24"/>
          <w:szCs w:val="24"/>
        </w:rPr>
      </w:pPr>
    </w:p>
    <w:p w14:paraId="7B0F841D" w14:textId="5A3F1900" w:rsidR="00AD67EE" w:rsidRDefault="00AD67EE" w:rsidP="00AD67EE">
      <w:pPr>
        <w:jc w:val="both"/>
        <w:rPr>
          <w:rFonts w:ascii="Times New Roman" w:hAnsi="Times New Roman" w:cs="Times New Roman"/>
          <w:color w:val="auto"/>
          <w:sz w:val="24"/>
          <w:szCs w:val="24"/>
        </w:rPr>
      </w:pPr>
      <w:r>
        <w:rPr>
          <w:rFonts w:ascii="Times New Roman" w:hAnsi="Times New Roman" w:cs="Times New Roman"/>
          <w:color w:val="auto"/>
          <w:sz w:val="24"/>
          <w:szCs w:val="24"/>
        </w:rPr>
        <w:t xml:space="preserve">In line with </w:t>
      </w:r>
      <w:r w:rsidRPr="00763778">
        <w:rPr>
          <w:rFonts w:ascii="Times New Roman" w:hAnsi="Times New Roman" w:cs="Times New Roman"/>
          <w:color w:val="auto"/>
          <w:sz w:val="24"/>
          <w:szCs w:val="24"/>
        </w:rPr>
        <w:t>Hogarth and McCartney</w:t>
      </w:r>
      <w:r>
        <w:rPr>
          <w:rFonts w:ascii="Times New Roman" w:hAnsi="Times New Roman" w:cs="Times New Roman"/>
          <w:color w:val="auto"/>
          <w:sz w:val="24"/>
          <w:szCs w:val="24"/>
        </w:rPr>
        <w:t xml:space="preserve"> (</w:t>
      </w:r>
      <w:r w:rsidRPr="00763778">
        <w:rPr>
          <w:rFonts w:ascii="Times New Roman" w:hAnsi="Times New Roman" w:cs="Times New Roman"/>
          <w:color w:val="auto"/>
          <w:sz w:val="24"/>
          <w:szCs w:val="24"/>
        </w:rPr>
        <w:t>2024</w:t>
      </w:r>
      <w:r>
        <w:rPr>
          <w:rFonts w:ascii="Times New Roman" w:hAnsi="Times New Roman" w:cs="Times New Roman"/>
          <w:color w:val="auto"/>
          <w:sz w:val="24"/>
          <w:szCs w:val="24"/>
        </w:rPr>
        <w:t>)</w:t>
      </w:r>
      <w:r w:rsidR="00755FA6">
        <w:rPr>
          <w:rFonts w:ascii="Times New Roman" w:hAnsi="Times New Roman" w:cs="Times New Roman"/>
          <w:color w:val="auto"/>
          <w:sz w:val="24"/>
          <w:szCs w:val="24"/>
        </w:rPr>
        <w:t>,</w:t>
      </w:r>
      <w:r>
        <w:rPr>
          <w:rFonts w:ascii="Times New Roman" w:hAnsi="Times New Roman" w:cs="Times New Roman"/>
          <w:color w:val="auto"/>
          <w:sz w:val="24"/>
          <w:szCs w:val="24"/>
        </w:rPr>
        <w:t xml:space="preserve"> who state that there is a higher focus on developing skills in house, NPTC </w:t>
      </w:r>
      <w:r w:rsidR="00755FA6">
        <w:rPr>
          <w:rFonts w:ascii="Times New Roman" w:hAnsi="Times New Roman" w:cs="Times New Roman"/>
          <w:color w:val="auto"/>
          <w:sz w:val="24"/>
          <w:szCs w:val="24"/>
        </w:rPr>
        <w:t>should</w:t>
      </w:r>
      <w:r>
        <w:rPr>
          <w:rFonts w:ascii="Times New Roman" w:hAnsi="Times New Roman" w:cs="Times New Roman"/>
          <w:color w:val="auto"/>
          <w:sz w:val="24"/>
          <w:szCs w:val="24"/>
        </w:rPr>
        <w:t xml:space="preserve"> ensure that focus is put on succession planning and developing internal talent whilst creating a psychological contract, which could increase retention of talent further down the line </w:t>
      </w:r>
      <w:r w:rsidRPr="004B4D1C">
        <w:rPr>
          <w:rFonts w:ascii="Times New Roman" w:hAnsi="Times New Roman" w:cs="Times New Roman"/>
          <w:color w:val="auto"/>
          <w:sz w:val="24"/>
          <w:szCs w:val="24"/>
        </w:rPr>
        <w:t>(Tambay, 2024</w:t>
      </w:r>
      <w:r>
        <w:rPr>
          <w:rFonts w:ascii="Times New Roman" w:hAnsi="Times New Roman" w:cs="Times New Roman"/>
          <w:color w:val="auto"/>
          <w:sz w:val="24"/>
          <w:szCs w:val="24"/>
        </w:rPr>
        <w:t xml:space="preserve">; </w:t>
      </w:r>
      <w:proofErr w:type="spellStart"/>
      <w:r w:rsidRPr="00545745">
        <w:rPr>
          <w:rFonts w:ascii="Times New Roman" w:hAnsi="Times New Roman" w:cs="Times New Roman"/>
          <w:color w:val="auto"/>
          <w:sz w:val="24"/>
          <w:szCs w:val="24"/>
        </w:rPr>
        <w:t>Keswin</w:t>
      </w:r>
      <w:proofErr w:type="spellEnd"/>
      <w:r w:rsidRPr="00545745">
        <w:rPr>
          <w:rFonts w:ascii="Times New Roman" w:hAnsi="Times New Roman" w:cs="Times New Roman"/>
          <w:color w:val="auto"/>
          <w:sz w:val="24"/>
          <w:szCs w:val="24"/>
        </w:rPr>
        <w:t>, 2022</w:t>
      </w:r>
      <w:r w:rsidRPr="004B4D1C">
        <w:rPr>
          <w:rFonts w:ascii="Times New Roman" w:hAnsi="Times New Roman" w:cs="Times New Roman"/>
          <w:color w:val="auto"/>
          <w:sz w:val="24"/>
          <w:szCs w:val="24"/>
        </w:rPr>
        <w:t>)</w:t>
      </w:r>
      <w:r>
        <w:rPr>
          <w:rFonts w:ascii="Times New Roman" w:hAnsi="Times New Roman" w:cs="Times New Roman"/>
          <w:color w:val="auto"/>
          <w:sz w:val="24"/>
          <w:szCs w:val="24"/>
        </w:rPr>
        <w:t xml:space="preserve">.  </w:t>
      </w:r>
      <w:r w:rsidRPr="004B4D1C">
        <w:rPr>
          <w:rFonts w:ascii="Times New Roman" w:hAnsi="Times New Roman" w:cs="Times New Roman"/>
          <w:color w:val="auto"/>
          <w:sz w:val="24"/>
          <w:szCs w:val="24"/>
        </w:rPr>
        <w:t>Succession planning</w:t>
      </w:r>
      <w:r w:rsidR="00426E04">
        <w:rPr>
          <w:rFonts w:ascii="Times New Roman" w:hAnsi="Times New Roman" w:cs="Times New Roman"/>
          <w:color w:val="auto"/>
          <w:sz w:val="24"/>
          <w:szCs w:val="24"/>
        </w:rPr>
        <w:t xml:space="preserve"> and clear career pathways</w:t>
      </w:r>
      <w:r w:rsidRPr="004B4D1C">
        <w:rPr>
          <w:rFonts w:ascii="Times New Roman" w:hAnsi="Times New Roman" w:cs="Times New Roman"/>
          <w:color w:val="auto"/>
          <w:sz w:val="24"/>
          <w:szCs w:val="24"/>
        </w:rPr>
        <w:t xml:space="preserve"> </w:t>
      </w:r>
      <w:r>
        <w:rPr>
          <w:rFonts w:ascii="Times New Roman" w:hAnsi="Times New Roman" w:cs="Times New Roman"/>
          <w:color w:val="auto"/>
          <w:sz w:val="24"/>
          <w:szCs w:val="24"/>
        </w:rPr>
        <w:t xml:space="preserve">further </w:t>
      </w:r>
      <w:r w:rsidRPr="004B4D1C">
        <w:rPr>
          <w:rFonts w:ascii="Times New Roman" w:hAnsi="Times New Roman" w:cs="Times New Roman"/>
          <w:color w:val="auto"/>
          <w:sz w:val="24"/>
          <w:szCs w:val="24"/>
        </w:rPr>
        <w:t>supports the retention of talented employees by making internal career progression opportunities visible</w:t>
      </w:r>
      <w:r>
        <w:rPr>
          <w:rFonts w:ascii="Times New Roman" w:hAnsi="Times New Roman" w:cs="Times New Roman"/>
          <w:color w:val="auto"/>
          <w:sz w:val="24"/>
          <w:szCs w:val="24"/>
        </w:rPr>
        <w:t xml:space="preserve"> (George, 2024).</w:t>
      </w:r>
      <w:r w:rsidR="005A65AE">
        <w:rPr>
          <w:rFonts w:ascii="Times New Roman" w:hAnsi="Times New Roman" w:cs="Times New Roman"/>
          <w:color w:val="auto"/>
          <w:sz w:val="24"/>
          <w:szCs w:val="24"/>
        </w:rPr>
        <w:t xml:space="preserve">  </w:t>
      </w:r>
    </w:p>
    <w:p w14:paraId="242CBECF" w14:textId="77777777" w:rsidR="00AD67EE" w:rsidRDefault="00AD67EE" w:rsidP="00AD67EE">
      <w:pPr>
        <w:jc w:val="both"/>
        <w:rPr>
          <w:rFonts w:ascii="Times New Roman" w:hAnsi="Times New Roman" w:cs="Times New Roman"/>
          <w:color w:val="auto"/>
          <w:sz w:val="24"/>
          <w:szCs w:val="24"/>
        </w:rPr>
      </w:pPr>
    </w:p>
    <w:p w14:paraId="5B0C6166" w14:textId="1D96763A" w:rsidR="00AD67EE" w:rsidRDefault="00AD67EE" w:rsidP="00AD67EE">
      <w:pPr>
        <w:jc w:val="both"/>
        <w:rPr>
          <w:rFonts w:ascii="Times New Roman" w:hAnsi="Times New Roman" w:cs="Times New Roman"/>
          <w:color w:val="auto"/>
          <w:sz w:val="24"/>
          <w:szCs w:val="24"/>
        </w:rPr>
      </w:pPr>
      <w:r>
        <w:rPr>
          <w:rFonts w:ascii="Times New Roman" w:hAnsi="Times New Roman" w:cs="Times New Roman"/>
          <w:color w:val="auto"/>
          <w:sz w:val="24"/>
          <w:szCs w:val="24"/>
        </w:rPr>
        <w:t xml:space="preserve">In 2021, NPTC </w:t>
      </w:r>
      <w:r w:rsidR="00806A48">
        <w:rPr>
          <w:rFonts w:ascii="Times New Roman" w:hAnsi="Times New Roman" w:cs="Times New Roman"/>
          <w:color w:val="auto"/>
          <w:sz w:val="24"/>
          <w:szCs w:val="24"/>
        </w:rPr>
        <w:t>partnered</w:t>
      </w:r>
      <w:r>
        <w:rPr>
          <w:rFonts w:ascii="Times New Roman" w:hAnsi="Times New Roman" w:cs="Times New Roman"/>
          <w:color w:val="auto"/>
          <w:sz w:val="24"/>
          <w:szCs w:val="24"/>
        </w:rPr>
        <w:t xml:space="preserve"> with the CIPD </w:t>
      </w:r>
      <w:r w:rsidR="00806A48">
        <w:rPr>
          <w:rFonts w:ascii="Times New Roman" w:hAnsi="Times New Roman" w:cs="Times New Roman"/>
          <w:color w:val="auto"/>
          <w:sz w:val="24"/>
          <w:szCs w:val="24"/>
        </w:rPr>
        <w:t>through</w:t>
      </w:r>
      <w:r>
        <w:rPr>
          <w:rFonts w:ascii="Times New Roman" w:hAnsi="Times New Roman" w:cs="Times New Roman"/>
          <w:color w:val="auto"/>
          <w:sz w:val="24"/>
          <w:szCs w:val="24"/>
        </w:rPr>
        <w:t xml:space="preserve"> their People Development Partner (PDP) scheme, which recognises organisations demonstrating a commitment to better work and better working lives (CIPD, n.d.). In 2022, using their people impact tool, NPTC were rated below public sector benchmarking for talent management and reward.  It was further identified that the people management team had the lowest impact on ensuring the organisation has people resources, capabilities and skills needed.  NPTC used this information to develop the </w:t>
      </w:r>
      <w:r w:rsidR="00755FA6">
        <w:rPr>
          <w:rFonts w:ascii="Times New Roman" w:hAnsi="Times New Roman" w:cs="Times New Roman"/>
          <w:color w:val="auto"/>
          <w:sz w:val="24"/>
          <w:szCs w:val="24"/>
        </w:rPr>
        <w:t xml:space="preserve">future of work plan </w:t>
      </w:r>
      <w:r>
        <w:rPr>
          <w:rFonts w:ascii="Times New Roman" w:hAnsi="Times New Roman" w:cs="Times New Roman"/>
          <w:color w:val="auto"/>
          <w:sz w:val="24"/>
          <w:szCs w:val="24"/>
        </w:rPr>
        <w:t xml:space="preserve">2022-2027, which included the introduction of a specialist talent management team (TMT) in 2024.  The </w:t>
      </w:r>
      <w:r w:rsidR="00755FA6">
        <w:rPr>
          <w:rFonts w:ascii="Times New Roman" w:hAnsi="Times New Roman" w:cs="Times New Roman"/>
          <w:color w:val="auto"/>
          <w:sz w:val="24"/>
          <w:szCs w:val="24"/>
        </w:rPr>
        <w:t>TMT</w:t>
      </w:r>
      <w:r>
        <w:rPr>
          <w:rFonts w:ascii="Times New Roman" w:hAnsi="Times New Roman" w:cs="Times New Roman"/>
          <w:color w:val="auto"/>
          <w:sz w:val="24"/>
          <w:szCs w:val="24"/>
        </w:rPr>
        <w:t xml:space="preserve"> was tasked with the delivery of the talent management work programme to support services with recruitment, succession planning and career development.  </w:t>
      </w:r>
      <w:r w:rsidR="005243B2">
        <w:rPr>
          <w:rFonts w:ascii="Times New Roman" w:hAnsi="Times New Roman" w:cs="Times New Roman"/>
          <w:color w:val="auto"/>
          <w:sz w:val="24"/>
          <w:szCs w:val="24"/>
        </w:rPr>
        <w:t>February to March 2025, NPTC completed their second people impact survey, which showed an over 20% improvement in talent management and reward.</w:t>
      </w:r>
    </w:p>
    <w:p w14:paraId="555D2EBF" w14:textId="77777777" w:rsidR="005243B2" w:rsidRDefault="005243B2" w:rsidP="00AD67EE">
      <w:pPr>
        <w:jc w:val="both"/>
        <w:rPr>
          <w:rFonts w:ascii="Times New Roman" w:hAnsi="Times New Roman" w:cs="Times New Roman"/>
          <w:color w:val="auto"/>
          <w:sz w:val="24"/>
          <w:szCs w:val="24"/>
        </w:rPr>
      </w:pPr>
    </w:p>
    <w:p w14:paraId="44A03137" w14:textId="17651606" w:rsidR="005243B2" w:rsidRDefault="00731002" w:rsidP="00AD67EE">
      <w:pPr>
        <w:jc w:val="both"/>
        <w:rPr>
          <w:rFonts w:ascii="Times New Roman" w:hAnsi="Times New Roman" w:cs="Times New Roman"/>
          <w:color w:val="auto"/>
          <w:sz w:val="24"/>
          <w:szCs w:val="24"/>
        </w:rPr>
      </w:pPr>
      <w:r w:rsidRPr="00731002">
        <w:rPr>
          <w:rFonts w:ascii="Times New Roman" w:hAnsi="Times New Roman" w:cs="Times New Roman"/>
          <w:color w:val="auto"/>
          <w:sz w:val="24"/>
          <w:szCs w:val="24"/>
        </w:rPr>
        <w:lastRenderedPageBreak/>
        <w:drawing>
          <wp:inline distT="0" distB="0" distL="0" distR="0" wp14:anchorId="1C0A963C" wp14:editId="7A187E9B">
            <wp:extent cx="6097270" cy="2873375"/>
            <wp:effectExtent l="0" t="0" r="0" b="3175"/>
            <wp:docPr id="1822920792" name="Picture 1" descr="A table with numbers an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2920792" name="Picture 1" descr="A table with numbers and text&#10;&#10;AI-generated content may be incorrect."/>
                    <pic:cNvPicPr/>
                  </pic:nvPicPr>
                  <pic:blipFill>
                    <a:blip r:embed="rId12"/>
                    <a:stretch>
                      <a:fillRect/>
                    </a:stretch>
                  </pic:blipFill>
                  <pic:spPr>
                    <a:xfrm>
                      <a:off x="0" y="0"/>
                      <a:ext cx="6097270" cy="2873375"/>
                    </a:xfrm>
                    <a:prstGeom prst="rect">
                      <a:avLst/>
                    </a:prstGeom>
                  </pic:spPr>
                </pic:pic>
              </a:graphicData>
            </a:graphic>
          </wp:inline>
        </w:drawing>
      </w:r>
    </w:p>
    <w:p w14:paraId="13709D1A" w14:textId="29C8A5C7" w:rsidR="00AD67EE" w:rsidRDefault="00731002" w:rsidP="00AD67EE">
      <w:pPr>
        <w:jc w:val="both"/>
        <w:rPr>
          <w:rFonts w:ascii="Times New Roman" w:hAnsi="Times New Roman" w:cs="Times New Roman"/>
          <w:color w:val="auto"/>
          <w:sz w:val="24"/>
          <w:szCs w:val="24"/>
        </w:rPr>
      </w:pPr>
      <w:r>
        <w:rPr>
          <w:rFonts w:ascii="Times New Roman" w:hAnsi="Times New Roman" w:cs="Times New Roman"/>
          <w:color w:val="auto"/>
          <w:sz w:val="24"/>
          <w:szCs w:val="24"/>
        </w:rPr>
        <w:t xml:space="preserve">Figure 4. </w:t>
      </w:r>
      <w:bookmarkStart w:id="0" w:name="_Hlk215479593"/>
      <w:r>
        <w:rPr>
          <w:rFonts w:ascii="Times New Roman" w:hAnsi="Times New Roman" w:cs="Times New Roman"/>
          <w:color w:val="auto"/>
          <w:sz w:val="24"/>
          <w:szCs w:val="24"/>
        </w:rPr>
        <w:t xml:space="preserve">CIPD </w:t>
      </w:r>
      <w:r>
        <w:rPr>
          <w:rFonts w:ascii="Times New Roman" w:hAnsi="Times New Roman" w:cs="Times New Roman"/>
          <w:color w:val="auto"/>
          <w:sz w:val="24"/>
          <w:szCs w:val="24"/>
        </w:rPr>
        <w:t>PDP scheme</w:t>
      </w:r>
      <w:r>
        <w:rPr>
          <w:rFonts w:ascii="Times New Roman" w:hAnsi="Times New Roman" w:cs="Times New Roman"/>
          <w:color w:val="auto"/>
          <w:sz w:val="24"/>
          <w:szCs w:val="24"/>
        </w:rPr>
        <w:t xml:space="preserve"> benchmarking of NPTC comparative data 2022/2025 </w:t>
      </w:r>
      <w:bookmarkEnd w:id="0"/>
      <w:r>
        <w:rPr>
          <w:rFonts w:ascii="Times New Roman" w:hAnsi="Times New Roman" w:cs="Times New Roman"/>
          <w:color w:val="auto"/>
          <w:sz w:val="24"/>
          <w:szCs w:val="24"/>
        </w:rPr>
        <w:t>(NPTC, n.d.).</w:t>
      </w:r>
    </w:p>
    <w:p w14:paraId="49D08E3C" w14:textId="77777777" w:rsidR="00731002" w:rsidRDefault="00731002" w:rsidP="00AD67EE">
      <w:pPr>
        <w:jc w:val="both"/>
        <w:rPr>
          <w:rFonts w:ascii="Times New Roman" w:hAnsi="Times New Roman" w:cs="Times New Roman"/>
          <w:color w:val="auto"/>
          <w:sz w:val="24"/>
          <w:szCs w:val="24"/>
        </w:rPr>
      </w:pPr>
    </w:p>
    <w:p w14:paraId="3528A6FC" w14:textId="7ABC5210" w:rsidR="00A51194" w:rsidRDefault="00755FA6" w:rsidP="007B6922">
      <w:pPr>
        <w:jc w:val="both"/>
        <w:rPr>
          <w:rFonts w:ascii="Times New Roman" w:hAnsi="Times New Roman" w:cs="Times New Roman"/>
          <w:color w:val="auto"/>
          <w:sz w:val="24"/>
          <w:szCs w:val="24"/>
        </w:rPr>
      </w:pPr>
      <w:r>
        <w:rPr>
          <w:rFonts w:ascii="Times New Roman" w:hAnsi="Times New Roman" w:cs="Times New Roman"/>
          <w:color w:val="auto"/>
          <w:sz w:val="24"/>
          <w:szCs w:val="24"/>
        </w:rPr>
        <w:t>NPTC</w:t>
      </w:r>
      <w:r w:rsidR="007B6922" w:rsidRPr="00BC3C1E">
        <w:rPr>
          <w:rFonts w:ascii="Times New Roman" w:hAnsi="Times New Roman" w:cs="Times New Roman"/>
          <w:color w:val="auto"/>
          <w:sz w:val="24"/>
          <w:szCs w:val="24"/>
        </w:rPr>
        <w:t xml:space="preserve">, like </w:t>
      </w:r>
      <w:r w:rsidR="00806A48">
        <w:rPr>
          <w:rFonts w:ascii="Times New Roman" w:hAnsi="Times New Roman" w:cs="Times New Roman"/>
          <w:color w:val="auto"/>
          <w:sz w:val="24"/>
          <w:szCs w:val="24"/>
        </w:rPr>
        <w:t xml:space="preserve">many </w:t>
      </w:r>
      <w:r w:rsidR="007B6922" w:rsidRPr="00BC3C1E">
        <w:rPr>
          <w:rFonts w:ascii="Times New Roman" w:hAnsi="Times New Roman" w:cs="Times New Roman"/>
          <w:color w:val="auto"/>
          <w:sz w:val="24"/>
          <w:szCs w:val="24"/>
        </w:rPr>
        <w:t>local authorities, has encountered significant challenges arising from sustained periods of austerity, resulting in the need to make complex and often difficult decisions. In addition, recent global and national developments have intensified these pressures and further stretched the council’s resources.</w:t>
      </w:r>
      <w:r w:rsidR="007B6922">
        <w:rPr>
          <w:rFonts w:ascii="Times New Roman" w:hAnsi="Times New Roman" w:cs="Times New Roman"/>
          <w:color w:val="auto"/>
          <w:sz w:val="24"/>
          <w:szCs w:val="24"/>
        </w:rPr>
        <w:t xml:space="preserve">  Paired with t</w:t>
      </w:r>
      <w:r w:rsidR="007B6922" w:rsidRPr="00BC3C1E">
        <w:rPr>
          <w:rFonts w:ascii="Times New Roman" w:hAnsi="Times New Roman" w:cs="Times New Roman"/>
          <w:color w:val="auto"/>
          <w:sz w:val="24"/>
          <w:szCs w:val="24"/>
        </w:rPr>
        <w:t xml:space="preserve">he </w:t>
      </w:r>
      <w:r w:rsidR="007B6922">
        <w:rPr>
          <w:rFonts w:ascii="Times New Roman" w:hAnsi="Times New Roman" w:cs="Times New Roman"/>
          <w:color w:val="auto"/>
          <w:sz w:val="24"/>
          <w:szCs w:val="24"/>
        </w:rPr>
        <w:t xml:space="preserve">substantial reduction in </w:t>
      </w:r>
      <w:r w:rsidR="007B6922" w:rsidRPr="00BC3C1E">
        <w:rPr>
          <w:rFonts w:ascii="Times New Roman" w:hAnsi="Times New Roman" w:cs="Times New Roman"/>
          <w:color w:val="auto"/>
          <w:sz w:val="24"/>
          <w:szCs w:val="24"/>
        </w:rPr>
        <w:t>revenue funding from Welsh Government in recent years</w:t>
      </w:r>
      <w:r w:rsidR="007B6922">
        <w:rPr>
          <w:rFonts w:ascii="Times New Roman" w:hAnsi="Times New Roman" w:cs="Times New Roman"/>
          <w:color w:val="auto"/>
          <w:sz w:val="24"/>
          <w:szCs w:val="24"/>
        </w:rPr>
        <w:t xml:space="preserve">, NPTC struggles meet the pay expectations of sought after skilled talent and are unable to compete with salaries offered by the private sector.  The use of market pay supplements is being increasingly used to compete with the private sector, </w:t>
      </w:r>
      <w:r w:rsidR="00806A48" w:rsidRPr="00806A48">
        <w:rPr>
          <w:rFonts w:ascii="Times New Roman" w:hAnsi="Times New Roman" w:cs="Times New Roman"/>
          <w:color w:val="auto"/>
          <w:sz w:val="24"/>
          <w:szCs w:val="24"/>
        </w:rPr>
        <w:t>but this remains a reactive and unsustainable long-term solutio</w:t>
      </w:r>
      <w:r w:rsidR="00806A48">
        <w:rPr>
          <w:rFonts w:ascii="Times New Roman" w:hAnsi="Times New Roman" w:cs="Times New Roman"/>
          <w:color w:val="auto"/>
          <w:sz w:val="24"/>
          <w:szCs w:val="24"/>
        </w:rPr>
        <w:t xml:space="preserve">n </w:t>
      </w:r>
      <w:r w:rsidR="007B6922">
        <w:rPr>
          <w:rFonts w:ascii="Times New Roman" w:hAnsi="Times New Roman" w:cs="Times New Roman"/>
          <w:color w:val="auto"/>
          <w:sz w:val="24"/>
          <w:szCs w:val="24"/>
        </w:rPr>
        <w:t xml:space="preserve">(Hopkins, 2025).  </w:t>
      </w:r>
    </w:p>
    <w:p w14:paraId="76B5EA71" w14:textId="77777777" w:rsidR="00FB3649" w:rsidRDefault="00FB3649" w:rsidP="0029627C">
      <w:pPr>
        <w:jc w:val="both"/>
        <w:rPr>
          <w:rFonts w:ascii="Times New Roman" w:hAnsi="Times New Roman" w:cs="Times New Roman"/>
          <w:color w:val="auto"/>
          <w:sz w:val="24"/>
          <w:szCs w:val="24"/>
        </w:rPr>
      </w:pPr>
    </w:p>
    <w:p w14:paraId="1501055F" w14:textId="55FA951C" w:rsidR="00B90829" w:rsidRDefault="00B90829" w:rsidP="0029627C">
      <w:pPr>
        <w:jc w:val="both"/>
        <w:rPr>
          <w:rFonts w:ascii="Times New Roman" w:hAnsi="Times New Roman" w:cs="Times New Roman"/>
          <w:b/>
          <w:bCs/>
          <w:color w:val="auto"/>
          <w:sz w:val="24"/>
          <w:szCs w:val="24"/>
          <w:u w:val="single"/>
        </w:rPr>
      </w:pPr>
      <w:r>
        <w:rPr>
          <w:rFonts w:ascii="Times New Roman" w:hAnsi="Times New Roman" w:cs="Times New Roman"/>
          <w:b/>
          <w:bCs/>
          <w:color w:val="auto"/>
          <w:sz w:val="24"/>
          <w:szCs w:val="24"/>
          <w:u w:val="single"/>
        </w:rPr>
        <w:t>2.</w:t>
      </w:r>
      <w:r w:rsidR="00A90FCD">
        <w:rPr>
          <w:rFonts w:ascii="Times New Roman" w:hAnsi="Times New Roman" w:cs="Times New Roman"/>
          <w:b/>
          <w:bCs/>
          <w:color w:val="auto"/>
          <w:sz w:val="24"/>
          <w:szCs w:val="24"/>
          <w:u w:val="single"/>
        </w:rPr>
        <w:t>3.2</w:t>
      </w:r>
      <w:r>
        <w:rPr>
          <w:rFonts w:ascii="Times New Roman" w:hAnsi="Times New Roman" w:cs="Times New Roman"/>
          <w:b/>
          <w:bCs/>
          <w:color w:val="auto"/>
          <w:sz w:val="24"/>
          <w:szCs w:val="24"/>
          <w:u w:val="single"/>
        </w:rPr>
        <w:t xml:space="preserve">. </w:t>
      </w:r>
      <w:r>
        <w:rPr>
          <w:rFonts w:ascii="Times New Roman" w:hAnsi="Times New Roman" w:cs="Times New Roman"/>
          <w:b/>
          <w:bCs/>
          <w:color w:val="auto"/>
          <w:sz w:val="24"/>
          <w:szCs w:val="24"/>
          <w:u w:val="single"/>
        </w:rPr>
        <w:t>Strength – Employer brand</w:t>
      </w:r>
    </w:p>
    <w:p w14:paraId="4200294D" w14:textId="77777777" w:rsidR="00B90829" w:rsidRDefault="00B90829" w:rsidP="0029627C">
      <w:pPr>
        <w:jc w:val="both"/>
        <w:rPr>
          <w:rFonts w:ascii="Times New Roman" w:hAnsi="Times New Roman" w:cs="Times New Roman"/>
          <w:color w:val="auto"/>
          <w:sz w:val="24"/>
          <w:szCs w:val="24"/>
        </w:rPr>
      </w:pPr>
    </w:p>
    <w:p w14:paraId="15B7B03C" w14:textId="292A9A89" w:rsidR="00AD67EE" w:rsidRDefault="00FB3649" w:rsidP="00FB3649">
      <w:pPr>
        <w:jc w:val="both"/>
        <w:rPr>
          <w:rFonts w:ascii="Times New Roman" w:hAnsi="Times New Roman" w:cs="Times New Roman"/>
          <w:color w:val="auto"/>
          <w:sz w:val="24"/>
          <w:szCs w:val="24"/>
        </w:rPr>
      </w:pPr>
      <w:r>
        <w:rPr>
          <w:rFonts w:ascii="Times New Roman" w:hAnsi="Times New Roman" w:cs="Times New Roman"/>
          <w:color w:val="auto"/>
          <w:sz w:val="24"/>
          <w:szCs w:val="24"/>
        </w:rPr>
        <w:t>The CIPD r</w:t>
      </w:r>
      <w:r w:rsidRPr="00763778">
        <w:rPr>
          <w:rFonts w:ascii="Times New Roman" w:hAnsi="Times New Roman" w:cs="Times New Roman"/>
          <w:color w:val="auto"/>
          <w:sz w:val="24"/>
          <w:szCs w:val="24"/>
        </w:rPr>
        <w:t>esourcing and talent planning report 2024</w:t>
      </w:r>
      <w:r>
        <w:rPr>
          <w:rFonts w:ascii="Times New Roman" w:hAnsi="Times New Roman" w:cs="Times New Roman"/>
          <w:color w:val="auto"/>
          <w:sz w:val="24"/>
          <w:szCs w:val="24"/>
        </w:rPr>
        <w:t xml:space="preserve"> highlight the importance of employer brand when competing to attract and retain talent with 81% of organisations saying they have looked to improve their employer brand over the last 12 months </w:t>
      </w:r>
      <w:r w:rsidRPr="005D096A">
        <w:rPr>
          <w:rFonts w:ascii="Times New Roman" w:hAnsi="Times New Roman" w:cs="Times New Roman"/>
          <w:color w:val="auto"/>
          <w:sz w:val="24"/>
          <w:szCs w:val="24"/>
        </w:rPr>
        <w:t>(Hogarth and McCartney, 2024</w:t>
      </w:r>
      <w:r w:rsidR="00DE19BD">
        <w:rPr>
          <w:rFonts w:ascii="Times New Roman" w:hAnsi="Times New Roman" w:cs="Times New Roman"/>
          <w:color w:val="auto"/>
          <w:sz w:val="24"/>
          <w:szCs w:val="24"/>
        </w:rPr>
        <w:t>; McCartney and Noble, 2025</w:t>
      </w:r>
      <w:r w:rsidRPr="005D096A">
        <w:rPr>
          <w:rFonts w:ascii="Times New Roman" w:hAnsi="Times New Roman" w:cs="Times New Roman"/>
          <w:color w:val="auto"/>
          <w:sz w:val="24"/>
          <w:szCs w:val="24"/>
        </w:rPr>
        <w:t>)</w:t>
      </w:r>
      <w:r>
        <w:rPr>
          <w:rFonts w:ascii="Times New Roman" w:hAnsi="Times New Roman" w:cs="Times New Roman"/>
          <w:color w:val="auto"/>
          <w:sz w:val="24"/>
          <w:szCs w:val="24"/>
        </w:rPr>
        <w:t xml:space="preserve">. </w:t>
      </w:r>
      <w:r w:rsidR="005B4463">
        <w:rPr>
          <w:rFonts w:ascii="Times New Roman" w:hAnsi="Times New Roman" w:cs="Times New Roman"/>
          <w:color w:val="auto"/>
          <w:sz w:val="24"/>
          <w:szCs w:val="24"/>
        </w:rPr>
        <w:t xml:space="preserve"> </w:t>
      </w:r>
      <w:r w:rsidR="002C19AE">
        <w:rPr>
          <w:rFonts w:ascii="Times New Roman" w:hAnsi="Times New Roman" w:cs="Times New Roman"/>
          <w:color w:val="auto"/>
          <w:sz w:val="24"/>
          <w:szCs w:val="24"/>
        </w:rPr>
        <w:t xml:space="preserve">The </w:t>
      </w:r>
      <w:r w:rsidR="00D0008F">
        <w:rPr>
          <w:rFonts w:ascii="Times New Roman" w:hAnsi="Times New Roman" w:cs="Times New Roman"/>
          <w:color w:val="auto"/>
          <w:sz w:val="24"/>
          <w:szCs w:val="24"/>
        </w:rPr>
        <w:t>CCN</w:t>
      </w:r>
      <w:r w:rsidR="002C19AE">
        <w:rPr>
          <w:rFonts w:ascii="Times New Roman" w:hAnsi="Times New Roman" w:cs="Times New Roman"/>
          <w:color w:val="auto"/>
          <w:sz w:val="24"/>
          <w:szCs w:val="24"/>
        </w:rPr>
        <w:t xml:space="preserve"> (</w:t>
      </w:r>
      <w:r w:rsidR="002C19AE" w:rsidRPr="002C19AE">
        <w:rPr>
          <w:rFonts w:ascii="Times New Roman" w:hAnsi="Times New Roman" w:cs="Times New Roman"/>
          <w:color w:val="auto"/>
          <w:sz w:val="24"/>
          <w:szCs w:val="24"/>
        </w:rPr>
        <w:t>2024)</w:t>
      </w:r>
      <w:r w:rsidR="002C19AE">
        <w:rPr>
          <w:rFonts w:ascii="Times New Roman" w:hAnsi="Times New Roman" w:cs="Times New Roman"/>
          <w:color w:val="auto"/>
          <w:sz w:val="24"/>
          <w:szCs w:val="24"/>
        </w:rPr>
        <w:t xml:space="preserve"> report that p</w:t>
      </w:r>
      <w:r w:rsidR="002C19AE" w:rsidRPr="002C19AE">
        <w:rPr>
          <w:rFonts w:ascii="Times New Roman" w:hAnsi="Times New Roman" w:cs="Times New Roman"/>
          <w:color w:val="auto"/>
          <w:sz w:val="24"/>
          <w:szCs w:val="24"/>
        </w:rPr>
        <w:t xml:space="preserve">ublic scrutiny and changing perceptions are affecting the </w:t>
      </w:r>
      <w:r w:rsidR="002C19AE">
        <w:rPr>
          <w:rFonts w:ascii="Times New Roman" w:hAnsi="Times New Roman" w:cs="Times New Roman"/>
          <w:color w:val="auto"/>
          <w:sz w:val="24"/>
          <w:szCs w:val="24"/>
        </w:rPr>
        <w:t xml:space="preserve">publics views of </w:t>
      </w:r>
      <w:r w:rsidR="002C19AE" w:rsidRPr="002C19AE">
        <w:rPr>
          <w:rFonts w:ascii="Times New Roman" w:hAnsi="Times New Roman" w:cs="Times New Roman"/>
          <w:color w:val="auto"/>
          <w:sz w:val="24"/>
          <w:szCs w:val="24"/>
        </w:rPr>
        <w:t>local government organisations</w:t>
      </w:r>
      <w:r w:rsidR="002C19AE">
        <w:rPr>
          <w:rFonts w:ascii="Times New Roman" w:hAnsi="Times New Roman" w:cs="Times New Roman"/>
          <w:color w:val="auto"/>
          <w:sz w:val="24"/>
          <w:szCs w:val="24"/>
        </w:rPr>
        <w:t xml:space="preserve"> with 32.4% of people saying they did not trust their local authority, which is having a negative impact on local authorities’ ability to attract and retain talent. </w:t>
      </w:r>
      <w:r w:rsidR="00DD576B">
        <w:rPr>
          <w:rFonts w:ascii="Times New Roman" w:hAnsi="Times New Roman" w:cs="Times New Roman"/>
          <w:color w:val="auto"/>
          <w:sz w:val="24"/>
          <w:szCs w:val="24"/>
        </w:rPr>
        <w:t xml:space="preserve"> </w:t>
      </w:r>
      <w:r w:rsidR="003201CB">
        <w:rPr>
          <w:rFonts w:ascii="Times New Roman" w:hAnsi="Times New Roman" w:cs="Times New Roman"/>
          <w:color w:val="auto"/>
          <w:sz w:val="24"/>
          <w:szCs w:val="24"/>
        </w:rPr>
        <w:t>To</w:t>
      </w:r>
      <w:r w:rsidR="009A189A">
        <w:rPr>
          <w:rFonts w:ascii="Times New Roman" w:hAnsi="Times New Roman" w:cs="Times New Roman"/>
          <w:color w:val="auto"/>
          <w:sz w:val="24"/>
          <w:szCs w:val="24"/>
        </w:rPr>
        <w:t xml:space="preserve"> tackle this, NPTC promote transparency across the organisation whilst clearly communicating their organisational purpose, visions, values and in the corporate strategy (NPTC, 2024).  </w:t>
      </w:r>
      <w:r w:rsidR="003201CB">
        <w:rPr>
          <w:rFonts w:ascii="Times New Roman" w:hAnsi="Times New Roman" w:cs="Times New Roman"/>
          <w:color w:val="auto"/>
          <w:sz w:val="24"/>
          <w:szCs w:val="24"/>
        </w:rPr>
        <w:t xml:space="preserve">NPTC’s TMT have promoted the employee value proposition through the NPTC website and jobs page where members of the public and potential candidates are able to clearly access </w:t>
      </w:r>
      <w:r w:rsidR="000C1959">
        <w:rPr>
          <w:rFonts w:ascii="Times New Roman" w:hAnsi="Times New Roman" w:cs="Times New Roman"/>
          <w:color w:val="auto"/>
          <w:sz w:val="24"/>
          <w:szCs w:val="24"/>
        </w:rPr>
        <w:t>the</w:t>
      </w:r>
      <w:r w:rsidR="003201CB">
        <w:rPr>
          <w:rFonts w:ascii="Times New Roman" w:hAnsi="Times New Roman" w:cs="Times New Roman"/>
          <w:color w:val="auto"/>
          <w:sz w:val="24"/>
          <w:szCs w:val="24"/>
        </w:rPr>
        <w:t xml:space="preserve"> flexible working offerings alongside </w:t>
      </w:r>
      <w:r w:rsidR="000C1959">
        <w:rPr>
          <w:rFonts w:ascii="Times New Roman" w:hAnsi="Times New Roman" w:cs="Times New Roman"/>
          <w:color w:val="auto"/>
          <w:sz w:val="24"/>
          <w:szCs w:val="24"/>
        </w:rPr>
        <w:t>their</w:t>
      </w:r>
      <w:r w:rsidR="003201CB">
        <w:rPr>
          <w:rFonts w:ascii="Times New Roman" w:hAnsi="Times New Roman" w:cs="Times New Roman"/>
          <w:color w:val="auto"/>
          <w:sz w:val="24"/>
          <w:szCs w:val="24"/>
        </w:rPr>
        <w:t xml:space="preserve"> benefits and reward packages (NPTC, 2025</w:t>
      </w:r>
      <w:r w:rsidR="00CD195D">
        <w:rPr>
          <w:rFonts w:ascii="Times New Roman" w:hAnsi="Times New Roman" w:cs="Times New Roman"/>
          <w:color w:val="auto"/>
          <w:sz w:val="24"/>
          <w:szCs w:val="24"/>
        </w:rPr>
        <w:t>b</w:t>
      </w:r>
      <w:r w:rsidR="00BE1B57">
        <w:rPr>
          <w:rFonts w:ascii="Times New Roman" w:hAnsi="Times New Roman" w:cs="Times New Roman"/>
          <w:color w:val="auto"/>
          <w:sz w:val="24"/>
          <w:szCs w:val="24"/>
        </w:rPr>
        <w:t>; CIPD, 2023</w:t>
      </w:r>
      <w:r w:rsidR="003201CB">
        <w:rPr>
          <w:rFonts w:ascii="Times New Roman" w:hAnsi="Times New Roman" w:cs="Times New Roman"/>
          <w:color w:val="auto"/>
          <w:sz w:val="24"/>
          <w:szCs w:val="24"/>
        </w:rPr>
        <w:t>).</w:t>
      </w:r>
      <w:r w:rsidR="00BE1B57">
        <w:rPr>
          <w:rFonts w:ascii="Times New Roman" w:hAnsi="Times New Roman" w:cs="Times New Roman"/>
          <w:color w:val="auto"/>
          <w:sz w:val="24"/>
          <w:szCs w:val="24"/>
        </w:rPr>
        <w:t xml:space="preserve"> </w:t>
      </w:r>
    </w:p>
    <w:p w14:paraId="28336064" w14:textId="77777777" w:rsidR="00AD67EE" w:rsidRDefault="00AD67EE" w:rsidP="00FB3649">
      <w:pPr>
        <w:jc w:val="both"/>
        <w:rPr>
          <w:rFonts w:ascii="Times New Roman" w:hAnsi="Times New Roman" w:cs="Times New Roman"/>
          <w:color w:val="auto"/>
          <w:sz w:val="24"/>
          <w:szCs w:val="24"/>
        </w:rPr>
      </w:pPr>
    </w:p>
    <w:p w14:paraId="38A21C02" w14:textId="1AE6E403" w:rsidR="00FB3649" w:rsidRDefault="00AD67EE" w:rsidP="00FB3649">
      <w:pPr>
        <w:jc w:val="both"/>
        <w:rPr>
          <w:rFonts w:ascii="Times New Roman" w:hAnsi="Times New Roman" w:cs="Times New Roman"/>
          <w:color w:val="auto"/>
          <w:sz w:val="24"/>
          <w:szCs w:val="24"/>
        </w:rPr>
      </w:pPr>
      <w:r w:rsidRPr="00D40F04">
        <w:rPr>
          <w:rFonts w:ascii="Times New Roman" w:hAnsi="Times New Roman" w:cs="Times New Roman"/>
          <w:color w:val="auto"/>
          <w:sz w:val="24"/>
          <w:szCs w:val="24"/>
        </w:rPr>
        <w:t>Hogarth and McCartney</w:t>
      </w:r>
      <w:r>
        <w:rPr>
          <w:rFonts w:ascii="Times New Roman" w:hAnsi="Times New Roman" w:cs="Times New Roman"/>
          <w:color w:val="auto"/>
          <w:sz w:val="24"/>
          <w:szCs w:val="24"/>
        </w:rPr>
        <w:t xml:space="preserve"> (</w:t>
      </w:r>
      <w:r w:rsidRPr="00D40F04">
        <w:rPr>
          <w:rFonts w:ascii="Times New Roman" w:hAnsi="Times New Roman" w:cs="Times New Roman"/>
          <w:color w:val="auto"/>
          <w:sz w:val="24"/>
          <w:szCs w:val="24"/>
        </w:rPr>
        <w:t>2024</w:t>
      </w:r>
      <w:r>
        <w:rPr>
          <w:rFonts w:ascii="Times New Roman" w:hAnsi="Times New Roman" w:cs="Times New Roman"/>
          <w:color w:val="auto"/>
          <w:sz w:val="24"/>
          <w:szCs w:val="24"/>
        </w:rPr>
        <w:t xml:space="preserve">) highlight that flexible working as a benefit is one of the most adopted steps to improve attraction and employee brand and that 45% of employers have reported increased </w:t>
      </w:r>
      <w:r>
        <w:rPr>
          <w:rFonts w:ascii="Times New Roman" w:hAnsi="Times New Roman" w:cs="Times New Roman"/>
          <w:color w:val="auto"/>
          <w:sz w:val="24"/>
          <w:szCs w:val="24"/>
        </w:rPr>
        <w:lastRenderedPageBreak/>
        <w:t xml:space="preserve">retention as a result.  </w:t>
      </w:r>
      <w:r w:rsidR="00FB3649">
        <w:rPr>
          <w:rFonts w:ascii="Times New Roman" w:hAnsi="Times New Roman" w:cs="Times New Roman"/>
          <w:color w:val="auto"/>
          <w:sz w:val="24"/>
          <w:szCs w:val="24"/>
        </w:rPr>
        <w:t>NPTC offers hybrid working across the organisation, where appropriate alongside a selection of flexible working options (NPTC, 2025</w:t>
      </w:r>
      <w:r w:rsidR="00FD4F20">
        <w:rPr>
          <w:rFonts w:ascii="Times New Roman" w:hAnsi="Times New Roman" w:cs="Times New Roman"/>
          <w:color w:val="auto"/>
          <w:sz w:val="24"/>
          <w:szCs w:val="24"/>
        </w:rPr>
        <w:t>b</w:t>
      </w:r>
      <w:r w:rsidR="00FB3649">
        <w:rPr>
          <w:rFonts w:ascii="Times New Roman" w:hAnsi="Times New Roman" w:cs="Times New Roman"/>
          <w:color w:val="auto"/>
          <w:sz w:val="24"/>
          <w:szCs w:val="24"/>
        </w:rPr>
        <w:t>; NPTC, n.d.).</w:t>
      </w:r>
      <w:r w:rsidR="00C06E43">
        <w:rPr>
          <w:rFonts w:ascii="Times New Roman" w:hAnsi="Times New Roman" w:cs="Times New Roman"/>
          <w:color w:val="auto"/>
          <w:sz w:val="24"/>
          <w:szCs w:val="24"/>
        </w:rPr>
        <w:t xml:space="preserve">  The TMT has further promoted </w:t>
      </w:r>
      <w:r w:rsidR="000C1959">
        <w:rPr>
          <w:rFonts w:ascii="Times New Roman" w:hAnsi="Times New Roman" w:cs="Times New Roman"/>
          <w:color w:val="auto"/>
          <w:sz w:val="24"/>
          <w:szCs w:val="24"/>
        </w:rPr>
        <w:t xml:space="preserve">the </w:t>
      </w:r>
      <w:r w:rsidR="00C06E43">
        <w:rPr>
          <w:rFonts w:ascii="Times New Roman" w:hAnsi="Times New Roman" w:cs="Times New Roman"/>
          <w:color w:val="auto"/>
          <w:sz w:val="24"/>
          <w:szCs w:val="24"/>
        </w:rPr>
        <w:t xml:space="preserve">employer offer </w:t>
      </w:r>
      <w:r w:rsidR="00A51194">
        <w:rPr>
          <w:rFonts w:ascii="Times New Roman" w:hAnsi="Times New Roman" w:cs="Times New Roman"/>
          <w:color w:val="auto"/>
          <w:sz w:val="24"/>
          <w:szCs w:val="24"/>
        </w:rPr>
        <w:t xml:space="preserve">for potential talent </w:t>
      </w:r>
      <w:r w:rsidR="00C06E43">
        <w:rPr>
          <w:rFonts w:ascii="Times New Roman" w:hAnsi="Times New Roman" w:cs="Times New Roman"/>
          <w:color w:val="auto"/>
          <w:sz w:val="24"/>
          <w:szCs w:val="24"/>
        </w:rPr>
        <w:t xml:space="preserve">through attending recruitment </w:t>
      </w:r>
      <w:r w:rsidR="00A51194">
        <w:rPr>
          <w:rFonts w:ascii="Times New Roman" w:hAnsi="Times New Roman" w:cs="Times New Roman"/>
          <w:color w:val="auto"/>
          <w:sz w:val="24"/>
          <w:szCs w:val="24"/>
        </w:rPr>
        <w:t xml:space="preserve">events, local education providers i.e. schools, colleges and several other organisations.  </w:t>
      </w:r>
      <w:r w:rsidR="00812AD7">
        <w:rPr>
          <w:rFonts w:ascii="Times New Roman" w:hAnsi="Times New Roman" w:cs="Times New Roman"/>
          <w:color w:val="auto"/>
          <w:sz w:val="24"/>
          <w:szCs w:val="24"/>
        </w:rPr>
        <w:t>To</w:t>
      </w:r>
      <w:r w:rsidR="00A51194">
        <w:rPr>
          <w:rFonts w:ascii="Times New Roman" w:hAnsi="Times New Roman" w:cs="Times New Roman"/>
          <w:color w:val="auto"/>
          <w:sz w:val="24"/>
          <w:szCs w:val="24"/>
        </w:rPr>
        <w:t xml:space="preserve"> address retention, the TMT have promoted the employer offer to current employees organising events to promote and explain what benefits, support and rewards are available to them</w:t>
      </w:r>
      <w:r w:rsidR="00864391">
        <w:rPr>
          <w:rFonts w:ascii="Times New Roman" w:hAnsi="Times New Roman" w:cs="Times New Roman"/>
          <w:color w:val="auto"/>
          <w:sz w:val="24"/>
          <w:szCs w:val="24"/>
        </w:rPr>
        <w:t xml:space="preserve"> (CIPD, 2023)</w:t>
      </w:r>
      <w:r w:rsidR="00A51194">
        <w:rPr>
          <w:rFonts w:ascii="Times New Roman" w:hAnsi="Times New Roman" w:cs="Times New Roman"/>
          <w:color w:val="auto"/>
          <w:sz w:val="24"/>
          <w:szCs w:val="24"/>
        </w:rPr>
        <w:t xml:space="preserve">.  </w:t>
      </w:r>
    </w:p>
    <w:p w14:paraId="26666D74" w14:textId="77777777" w:rsidR="00A51194" w:rsidRDefault="00A51194" w:rsidP="00050663">
      <w:pPr>
        <w:jc w:val="both"/>
        <w:rPr>
          <w:rFonts w:ascii="Times New Roman" w:hAnsi="Times New Roman" w:cs="Times New Roman"/>
          <w:color w:val="auto"/>
          <w:sz w:val="24"/>
          <w:szCs w:val="24"/>
        </w:rPr>
      </w:pPr>
    </w:p>
    <w:p w14:paraId="212A5397" w14:textId="1060C532" w:rsidR="00B2411E" w:rsidRDefault="005A65AE" w:rsidP="005A65AE">
      <w:pPr>
        <w:jc w:val="both"/>
        <w:rPr>
          <w:rFonts w:ascii="Times New Roman" w:hAnsi="Times New Roman" w:cs="Times New Roman"/>
          <w:color w:val="auto"/>
          <w:sz w:val="24"/>
          <w:szCs w:val="24"/>
        </w:rPr>
      </w:pPr>
      <w:r>
        <w:rPr>
          <w:rFonts w:ascii="Times New Roman" w:hAnsi="Times New Roman" w:cs="Times New Roman"/>
          <w:color w:val="auto"/>
          <w:sz w:val="24"/>
          <w:szCs w:val="24"/>
        </w:rPr>
        <w:t xml:space="preserve">Beyond financial incentives, motivating factors for the workforce are changing with the new generation, Gen Z, seeking roles for </w:t>
      </w:r>
      <w:r w:rsidR="00223789">
        <w:rPr>
          <w:rFonts w:ascii="Times New Roman" w:hAnsi="Times New Roman" w:cs="Times New Roman"/>
          <w:color w:val="auto"/>
          <w:sz w:val="24"/>
          <w:szCs w:val="24"/>
        </w:rPr>
        <w:t>‘</w:t>
      </w:r>
      <w:r>
        <w:rPr>
          <w:rFonts w:ascii="Times New Roman" w:hAnsi="Times New Roman" w:cs="Times New Roman"/>
          <w:color w:val="auto"/>
          <w:sz w:val="24"/>
          <w:szCs w:val="24"/>
        </w:rPr>
        <w:t>mission</w:t>
      </w:r>
      <w:r w:rsidR="00223789">
        <w:rPr>
          <w:rFonts w:ascii="Times New Roman" w:hAnsi="Times New Roman" w:cs="Times New Roman"/>
          <w:color w:val="auto"/>
          <w:sz w:val="24"/>
          <w:szCs w:val="24"/>
        </w:rPr>
        <w:t>-</w:t>
      </w:r>
      <w:r>
        <w:rPr>
          <w:rFonts w:ascii="Times New Roman" w:hAnsi="Times New Roman" w:cs="Times New Roman"/>
          <w:color w:val="auto"/>
          <w:sz w:val="24"/>
          <w:szCs w:val="24"/>
        </w:rPr>
        <w:t>led</w:t>
      </w:r>
      <w:r w:rsidR="00223789">
        <w:rPr>
          <w:rFonts w:ascii="Times New Roman" w:hAnsi="Times New Roman" w:cs="Times New Roman"/>
          <w:color w:val="auto"/>
          <w:sz w:val="24"/>
          <w:szCs w:val="24"/>
        </w:rPr>
        <w:t>’</w:t>
      </w:r>
      <w:r>
        <w:rPr>
          <w:rFonts w:ascii="Times New Roman" w:hAnsi="Times New Roman" w:cs="Times New Roman"/>
          <w:color w:val="auto"/>
          <w:sz w:val="24"/>
          <w:szCs w:val="24"/>
        </w:rPr>
        <w:t xml:space="preserve"> organisations</w:t>
      </w:r>
      <w:r w:rsidR="00FD4F20">
        <w:rPr>
          <w:rFonts w:ascii="Times New Roman" w:hAnsi="Times New Roman" w:cs="Times New Roman"/>
          <w:color w:val="auto"/>
          <w:sz w:val="24"/>
          <w:szCs w:val="24"/>
        </w:rPr>
        <w:t xml:space="preserve"> </w:t>
      </w:r>
      <w:r w:rsidR="00FD4F20" w:rsidRPr="00FD4F20">
        <w:rPr>
          <w:rFonts w:ascii="Times New Roman" w:hAnsi="Times New Roman" w:cs="Times New Roman"/>
          <w:color w:val="auto"/>
          <w:sz w:val="24"/>
          <w:szCs w:val="24"/>
        </w:rPr>
        <w:t>(</w:t>
      </w:r>
      <w:r w:rsidR="00FD4F20" w:rsidRPr="008C4932">
        <w:rPr>
          <w:rFonts w:ascii="Times New Roman" w:eastAsia="Times New Roman" w:hAnsi="Times New Roman" w:cs="Times New Roman"/>
          <w:color w:val="auto"/>
          <w:sz w:val="24"/>
          <w:szCs w:val="24"/>
        </w:rPr>
        <w:t>Institute of Student Employers</w:t>
      </w:r>
      <w:r w:rsidR="00FD4F20">
        <w:rPr>
          <w:rFonts w:ascii="Times New Roman" w:eastAsia="Times New Roman" w:hAnsi="Times New Roman" w:cs="Times New Roman"/>
          <w:color w:val="auto"/>
          <w:sz w:val="24"/>
          <w:szCs w:val="24"/>
        </w:rPr>
        <w:t xml:space="preserve">, </w:t>
      </w:r>
      <w:r w:rsidR="00FD4F20" w:rsidRPr="008C4932">
        <w:rPr>
          <w:rFonts w:ascii="Times New Roman" w:eastAsia="Times New Roman" w:hAnsi="Times New Roman" w:cs="Times New Roman"/>
          <w:color w:val="auto"/>
          <w:sz w:val="24"/>
          <w:szCs w:val="24"/>
        </w:rPr>
        <w:t>2024)</w:t>
      </w:r>
      <w:r w:rsidR="00223789" w:rsidRPr="00FD4F20">
        <w:rPr>
          <w:rFonts w:ascii="Times New Roman" w:hAnsi="Times New Roman" w:cs="Times New Roman"/>
          <w:color w:val="auto"/>
          <w:sz w:val="24"/>
          <w:szCs w:val="24"/>
        </w:rPr>
        <w:t xml:space="preserve">.  </w:t>
      </w:r>
      <w:r w:rsidR="00223789" w:rsidRPr="00223789">
        <w:rPr>
          <w:rFonts w:ascii="Times New Roman" w:hAnsi="Times New Roman" w:cs="Times New Roman"/>
          <w:color w:val="auto"/>
          <w:sz w:val="24"/>
          <w:szCs w:val="24"/>
        </w:rPr>
        <w:t>Communicate the organisation’s wider social or environmental purpos</w:t>
      </w:r>
      <w:r w:rsidR="00223789">
        <w:rPr>
          <w:rFonts w:ascii="Times New Roman" w:hAnsi="Times New Roman" w:cs="Times New Roman"/>
          <w:color w:val="auto"/>
          <w:sz w:val="24"/>
          <w:szCs w:val="24"/>
        </w:rPr>
        <w:t xml:space="preserve">e </w:t>
      </w:r>
      <w:r w:rsidR="00223789" w:rsidRPr="00223789">
        <w:rPr>
          <w:rFonts w:ascii="Times New Roman" w:hAnsi="Times New Roman" w:cs="Times New Roman"/>
          <w:color w:val="auto"/>
          <w:sz w:val="24"/>
          <w:szCs w:val="24"/>
        </w:rPr>
        <w:t xml:space="preserve">to help potential employees align their own values with </w:t>
      </w:r>
      <w:r w:rsidR="00223789">
        <w:rPr>
          <w:rFonts w:ascii="Times New Roman" w:hAnsi="Times New Roman" w:cs="Times New Roman"/>
          <w:color w:val="auto"/>
          <w:sz w:val="24"/>
          <w:szCs w:val="24"/>
        </w:rPr>
        <w:t>the role,</w:t>
      </w:r>
      <w:r w:rsidR="00223789" w:rsidRPr="00223789">
        <w:rPr>
          <w:rFonts w:ascii="Times New Roman" w:hAnsi="Times New Roman" w:cs="Times New Roman"/>
          <w:color w:val="auto"/>
          <w:sz w:val="24"/>
          <w:szCs w:val="24"/>
        </w:rPr>
        <w:t xml:space="preserve"> boosting intrinsic motivation.</w:t>
      </w:r>
      <w:r w:rsidR="005A060C">
        <w:rPr>
          <w:rFonts w:ascii="Times New Roman" w:hAnsi="Times New Roman" w:cs="Times New Roman"/>
          <w:color w:val="auto"/>
          <w:sz w:val="24"/>
          <w:szCs w:val="24"/>
        </w:rPr>
        <w:t xml:space="preserve">  Employees want to feel that their work has meaning with Microsoft</w:t>
      </w:r>
      <w:r w:rsidR="00B2411E">
        <w:rPr>
          <w:rFonts w:ascii="Times New Roman" w:hAnsi="Times New Roman" w:cs="Times New Roman"/>
          <w:color w:val="auto"/>
          <w:sz w:val="24"/>
          <w:szCs w:val="24"/>
        </w:rPr>
        <w:t>’</w:t>
      </w:r>
      <w:r w:rsidR="005A060C">
        <w:rPr>
          <w:rFonts w:ascii="Times New Roman" w:hAnsi="Times New Roman" w:cs="Times New Roman"/>
          <w:color w:val="auto"/>
          <w:sz w:val="24"/>
          <w:szCs w:val="24"/>
        </w:rPr>
        <w:t xml:space="preserve">s </w:t>
      </w:r>
      <w:r w:rsidR="005A060C" w:rsidRPr="005A060C">
        <w:rPr>
          <w:rFonts w:ascii="Times New Roman" w:hAnsi="Times New Roman" w:cs="Times New Roman"/>
          <w:color w:val="auto"/>
          <w:sz w:val="24"/>
          <w:szCs w:val="24"/>
        </w:rPr>
        <w:t>CHRO Kathleen Hogan</w:t>
      </w:r>
      <w:r w:rsidR="005A060C">
        <w:rPr>
          <w:rFonts w:ascii="Times New Roman" w:hAnsi="Times New Roman" w:cs="Times New Roman"/>
          <w:color w:val="auto"/>
          <w:sz w:val="24"/>
          <w:szCs w:val="24"/>
        </w:rPr>
        <w:t xml:space="preserve"> created ‘the f</w:t>
      </w:r>
      <w:r w:rsidR="005A060C" w:rsidRPr="005A060C">
        <w:rPr>
          <w:rFonts w:ascii="Times New Roman" w:hAnsi="Times New Roman" w:cs="Times New Roman"/>
          <w:color w:val="auto"/>
          <w:sz w:val="24"/>
          <w:szCs w:val="24"/>
        </w:rPr>
        <w:t>ive Ps of employee fulfilment</w:t>
      </w:r>
      <w:r w:rsidR="005A060C">
        <w:rPr>
          <w:rFonts w:ascii="Times New Roman" w:hAnsi="Times New Roman" w:cs="Times New Roman"/>
          <w:color w:val="auto"/>
          <w:sz w:val="24"/>
          <w:szCs w:val="24"/>
        </w:rPr>
        <w:t>’ which includes, Purpose</w:t>
      </w:r>
      <w:r w:rsidR="00FD4F20">
        <w:rPr>
          <w:rFonts w:ascii="Times New Roman" w:hAnsi="Times New Roman" w:cs="Times New Roman"/>
          <w:color w:val="auto"/>
          <w:sz w:val="24"/>
          <w:szCs w:val="24"/>
        </w:rPr>
        <w:t xml:space="preserve"> (Jacobs, 2021)</w:t>
      </w:r>
      <w:r w:rsidR="005A060C">
        <w:rPr>
          <w:rFonts w:ascii="Times New Roman" w:hAnsi="Times New Roman" w:cs="Times New Roman"/>
          <w:color w:val="auto"/>
          <w:sz w:val="24"/>
          <w:szCs w:val="24"/>
        </w:rPr>
        <w:t xml:space="preserve">.  </w:t>
      </w:r>
      <w:r w:rsidR="005A060C" w:rsidRPr="005A060C">
        <w:rPr>
          <w:rFonts w:ascii="Times New Roman" w:hAnsi="Times New Roman" w:cs="Times New Roman"/>
          <w:color w:val="auto"/>
          <w:sz w:val="24"/>
          <w:szCs w:val="24"/>
        </w:rPr>
        <w:t>Offering meaningful, purpose-driven work is central to being seen as an employer of choice</w:t>
      </w:r>
      <w:r w:rsidR="00055A85">
        <w:rPr>
          <w:rFonts w:ascii="Times New Roman" w:hAnsi="Times New Roman" w:cs="Times New Roman"/>
          <w:color w:val="auto"/>
          <w:sz w:val="24"/>
          <w:szCs w:val="24"/>
        </w:rPr>
        <w:t xml:space="preserve">. </w:t>
      </w:r>
      <w:r w:rsidR="005A060C">
        <w:rPr>
          <w:rFonts w:ascii="Times New Roman" w:hAnsi="Times New Roman" w:cs="Times New Roman"/>
          <w:color w:val="auto"/>
          <w:sz w:val="24"/>
          <w:szCs w:val="24"/>
        </w:rPr>
        <w:t xml:space="preserve"> </w:t>
      </w:r>
      <w:r w:rsidR="00055A85" w:rsidRPr="00055A85">
        <w:rPr>
          <w:rFonts w:ascii="Times New Roman" w:hAnsi="Times New Roman" w:cs="Times New Roman"/>
          <w:color w:val="auto"/>
          <w:sz w:val="24"/>
          <w:szCs w:val="24"/>
        </w:rPr>
        <w:t xml:space="preserve">High-performing talent now </w:t>
      </w:r>
      <w:r w:rsidR="00B2411E">
        <w:rPr>
          <w:rFonts w:ascii="Times New Roman" w:hAnsi="Times New Roman" w:cs="Times New Roman"/>
          <w:color w:val="auto"/>
          <w:sz w:val="24"/>
          <w:szCs w:val="24"/>
        </w:rPr>
        <w:t xml:space="preserve">considers </w:t>
      </w:r>
      <w:r w:rsidR="00055A85" w:rsidRPr="00055A85">
        <w:rPr>
          <w:rFonts w:ascii="Times New Roman" w:hAnsi="Times New Roman" w:cs="Times New Roman"/>
          <w:color w:val="auto"/>
          <w:sz w:val="24"/>
          <w:szCs w:val="24"/>
        </w:rPr>
        <w:t>competitive rewards as a baseline requirement, however, insights from Maslow’s Hierarchy of Needs</w:t>
      </w:r>
      <w:r w:rsidR="00055A85">
        <w:rPr>
          <w:rFonts w:ascii="Times New Roman" w:hAnsi="Times New Roman" w:cs="Times New Roman"/>
          <w:color w:val="auto"/>
          <w:sz w:val="24"/>
          <w:szCs w:val="24"/>
        </w:rPr>
        <w:t xml:space="preserve"> (</w:t>
      </w:r>
      <w:r w:rsidR="00B2411E">
        <w:rPr>
          <w:rFonts w:ascii="Times New Roman" w:hAnsi="Times New Roman" w:cs="Times New Roman"/>
          <w:color w:val="auto"/>
          <w:sz w:val="24"/>
          <w:szCs w:val="24"/>
        </w:rPr>
        <w:t>McLeod, 2025</w:t>
      </w:r>
      <w:r w:rsidR="00055A85">
        <w:rPr>
          <w:rFonts w:ascii="Times New Roman" w:hAnsi="Times New Roman" w:cs="Times New Roman"/>
          <w:color w:val="auto"/>
          <w:sz w:val="24"/>
          <w:szCs w:val="24"/>
        </w:rPr>
        <w:t>)</w:t>
      </w:r>
      <w:r w:rsidR="00055A85" w:rsidRPr="00055A85">
        <w:rPr>
          <w:rFonts w:ascii="Times New Roman" w:hAnsi="Times New Roman" w:cs="Times New Roman"/>
          <w:color w:val="auto"/>
          <w:sz w:val="24"/>
          <w:szCs w:val="24"/>
        </w:rPr>
        <w:t xml:space="preserve"> and Herzberg’s Two-Factor Theory </w:t>
      </w:r>
      <w:r w:rsidR="00B2411E">
        <w:rPr>
          <w:rFonts w:ascii="Times New Roman" w:hAnsi="Times New Roman" w:cs="Times New Roman"/>
          <w:color w:val="auto"/>
          <w:sz w:val="24"/>
          <w:szCs w:val="24"/>
        </w:rPr>
        <w:t>o</w:t>
      </w:r>
      <w:r w:rsidR="00055A85" w:rsidRPr="00055A85">
        <w:rPr>
          <w:rFonts w:ascii="Times New Roman" w:hAnsi="Times New Roman" w:cs="Times New Roman"/>
          <w:color w:val="auto"/>
          <w:sz w:val="24"/>
          <w:szCs w:val="24"/>
        </w:rPr>
        <w:t>f Motivation-Hygiene</w:t>
      </w:r>
      <w:r w:rsidR="00055A85">
        <w:rPr>
          <w:rFonts w:ascii="Times New Roman" w:hAnsi="Times New Roman" w:cs="Times New Roman"/>
          <w:color w:val="auto"/>
          <w:sz w:val="24"/>
          <w:szCs w:val="24"/>
        </w:rPr>
        <w:t xml:space="preserve"> (</w:t>
      </w:r>
      <w:r w:rsidR="00055A85" w:rsidRPr="00055A85">
        <w:rPr>
          <w:rFonts w:ascii="Times New Roman" w:hAnsi="Times New Roman" w:cs="Times New Roman"/>
          <w:color w:val="auto"/>
          <w:sz w:val="24"/>
          <w:szCs w:val="24"/>
        </w:rPr>
        <w:t>Nickerson, 2025</w:t>
      </w:r>
      <w:r w:rsidR="00055A85">
        <w:rPr>
          <w:rFonts w:ascii="Times New Roman" w:hAnsi="Times New Roman" w:cs="Times New Roman"/>
          <w:color w:val="auto"/>
          <w:sz w:val="24"/>
          <w:szCs w:val="24"/>
        </w:rPr>
        <w:t>) suggests,</w:t>
      </w:r>
      <w:r w:rsidR="00055A85" w:rsidRPr="00055A85">
        <w:rPr>
          <w:rFonts w:ascii="Times New Roman" w:hAnsi="Times New Roman" w:cs="Times New Roman"/>
          <w:color w:val="auto"/>
          <w:sz w:val="24"/>
          <w:szCs w:val="24"/>
        </w:rPr>
        <w:t xml:space="preserve"> they are looking beyond pay for a greater sense of meaning and want clarity on how their work supports a broader purpose.</w:t>
      </w:r>
      <w:r w:rsidR="00B2411E">
        <w:rPr>
          <w:rFonts w:ascii="Times New Roman" w:hAnsi="Times New Roman" w:cs="Times New Roman"/>
          <w:color w:val="auto"/>
          <w:sz w:val="24"/>
          <w:szCs w:val="24"/>
        </w:rPr>
        <w:t xml:space="preserve">  </w:t>
      </w:r>
    </w:p>
    <w:p w14:paraId="6D19EFD7" w14:textId="6DC7765B" w:rsidR="00B2411E" w:rsidRPr="00055A85" w:rsidRDefault="00B2411E" w:rsidP="005A65AE">
      <w:pPr>
        <w:jc w:val="both"/>
        <w:rPr>
          <w:rFonts w:ascii="Times New Roman" w:hAnsi="Times New Roman" w:cs="Times New Roman"/>
          <w:color w:val="auto"/>
          <w:sz w:val="24"/>
          <w:szCs w:val="24"/>
        </w:rPr>
      </w:pPr>
      <w:r w:rsidRPr="00B2411E">
        <w:rPr>
          <w:rFonts w:ascii="Times New Roman" w:hAnsi="Times New Roman" w:cs="Times New Roman"/>
          <w:noProof/>
          <w:color w:val="auto"/>
          <w:sz w:val="24"/>
          <w:szCs w:val="24"/>
        </w:rPr>
        <w:drawing>
          <wp:inline distT="0" distB="0" distL="0" distR="0" wp14:anchorId="18146FBB" wp14:editId="021D764C">
            <wp:extent cx="6097270" cy="3416300"/>
            <wp:effectExtent l="0" t="0" r="0" b="0"/>
            <wp:docPr id="1962612659" name="Picture 1" descr="A diagram of a purpos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2612659" name="Picture 1" descr="A diagram of a purpose&#10;&#10;AI-generated content may be incorrect."/>
                    <pic:cNvPicPr/>
                  </pic:nvPicPr>
                  <pic:blipFill>
                    <a:blip r:embed="rId13"/>
                    <a:stretch>
                      <a:fillRect/>
                    </a:stretch>
                  </pic:blipFill>
                  <pic:spPr>
                    <a:xfrm>
                      <a:off x="0" y="0"/>
                      <a:ext cx="6097270" cy="3416300"/>
                    </a:xfrm>
                    <a:prstGeom prst="rect">
                      <a:avLst/>
                    </a:prstGeom>
                  </pic:spPr>
                </pic:pic>
              </a:graphicData>
            </a:graphic>
          </wp:inline>
        </w:drawing>
      </w:r>
    </w:p>
    <w:p w14:paraId="5BADC20B" w14:textId="3874A487" w:rsidR="00F219AD" w:rsidRPr="00B2411E" w:rsidRDefault="00B2411E" w:rsidP="00545745">
      <w:pPr>
        <w:jc w:val="both"/>
        <w:rPr>
          <w:rFonts w:ascii="Times New Roman" w:hAnsi="Times New Roman" w:cs="Times New Roman"/>
          <w:color w:val="auto"/>
          <w:sz w:val="24"/>
          <w:szCs w:val="24"/>
        </w:rPr>
      </w:pPr>
      <w:r w:rsidRPr="00B2411E">
        <w:rPr>
          <w:rFonts w:ascii="Times New Roman" w:hAnsi="Times New Roman" w:cs="Times New Roman"/>
          <w:color w:val="auto"/>
          <w:sz w:val="24"/>
          <w:szCs w:val="24"/>
        </w:rPr>
        <w:t xml:space="preserve">Figure </w:t>
      </w:r>
      <w:r w:rsidR="00731002">
        <w:rPr>
          <w:rFonts w:ascii="Times New Roman" w:hAnsi="Times New Roman" w:cs="Times New Roman"/>
          <w:color w:val="auto"/>
          <w:sz w:val="24"/>
          <w:szCs w:val="24"/>
        </w:rPr>
        <w:t>5</w:t>
      </w:r>
      <w:r w:rsidRPr="00B2411E">
        <w:rPr>
          <w:rFonts w:ascii="Times New Roman" w:hAnsi="Times New Roman" w:cs="Times New Roman"/>
          <w:color w:val="auto"/>
          <w:sz w:val="24"/>
          <w:szCs w:val="24"/>
        </w:rPr>
        <w:t xml:space="preserve">. </w:t>
      </w:r>
      <w:r w:rsidR="00E70936">
        <w:rPr>
          <w:rFonts w:ascii="Times New Roman" w:hAnsi="Times New Roman" w:cs="Times New Roman"/>
          <w:color w:val="auto"/>
          <w:sz w:val="24"/>
          <w:szCs w:val="24"/>
        </w:rPr>
        <w:t>NPTC’s</w:t>
      </w:r>
      <w:r>
        <w:rPr>
          <w:rFonts w:ascii="Times New Roman" w:hAnsi="Times New Roman" w:cs="Times New Roman"/>
          <w:color w:val="auto"/>
          <w:sz w:val="24"/>
          <w:szCs w:val="24"/>
        </w:rPr>
        <w:t xml:space="preserve"> purpose, visions and values (NPTC, 2024)</w:t>
      </w:r>
    </w:p>
    <w:p w14:paraId="14B8862D" w14:textId="77777777" w:rsidR="00F219AD" w:rsidRDefault="00F219AD" w:rsidP="00F219AD">
      <w:pPr>
        <w:jc w:val="both"/>
        <w:rPr>
          <w:rFonts w:ascii="Times New Roman" w:hAnsi="Times New Roman" w:cs="Times New Roman"/>
          <w:b/>
          <w:bCs/>
          <w:color w:val="auto"/>
          <w:sz w:val="24"/>
          <w:szCs w:val="24"/>
          <w:u w:val="single"/>
        </w:rPr>
      </w:pPr>
    </w:p>
    <w:p w14:paraId="12E6EC7E" w14:textId="5C93AF1F" w:rsidR="001E3257" w:rsidRDefault="001E3257" w:rsidP="00F219AD">
      <w:pPr>
        <w:jc w:val="both"/>
        <w:rPr>
          <w:rFonts w:ascii="Times New Roman" w:hAnsi="Times New Roman" w:cs="Times New Roman"/>
          <w:color w:val="auto"/>
          <w:sz w:val="24"/>
          <w:szCs w:val="24"/>
        </w:rPr>
      </w:pPr>
      <w:r>
        <w:rPr>
          <w:rFonts w:ascii="Times New Roman" w:hAnsi="Times New Roman" w:cs="Times New Roman"/>
          <w:color w:val="auto"/>
          <w:sz w:val="24"/>
          <w:szCs w:val="24"/>
        </w:rPr>
        <w:t>With NPTC’s organisational strategy focused around serving the community, promotion of such should increase attraction and retention.</w:t>
      </w:r>
      <w:r>
        <w:rPr>
          <w:rFonts w:ascii="Times New Roman" w:hAnsi="Times New Roman" w:cs="Times New Roman"/>
          <w:color w:val="auto"/>
          <w:sz w:val="24"/>
          <w:szCs w:val="24"/>
        </w:rPr>
        <w:t xml:space="preserve">  77% of employees said they felt their job was fulfilling with a further 86% saying the felt their job was important in the recent NPTC’s employee survey 2024-2025 (NPTC, 2025).  Key points raised by employees when asked what they liked about their jobs </w:t>
      </w:r>
      <w:r>
        <w:rPr>
          <w:rFonts w:ascii="Times New Roman" w:hAnsi="Times New Roman" w:cs="Times New Roman"/>
          <w:color w:val="auto"/>
          <w:sz w:val="24"/>
          <w:szCs w:val="24"/>
        </w:rPr>
        <w:lastRenderedPageBreak/>
        <w:t xml:space="preserve">were “rewarding and meaningful work”, “making a difference in people’s lives/the community” and “helping others”, which shows that NPTC are clearly motivated by intrinsic rewards (NPTC, 2025).  </w:t>
      </w:r>
    </w:p>
    <w:p w14:paraId="4AFB3B2A" w14:textId="77777777" w:rsidR="00A90FCD" w:rsidRDefault="00A90FCD" w:rsidP="00F219AD">
      <w:pPr>
        <w:jc w:val="both"/>
        <w:rPr>
          <w:rFonts w:ascii="Times New Roman" w:hAnsi="Times New Roman" w:cs="Times New Roman"/>
          <w:color w:val="auto"/>
          <w:sz w:val="24"/>
          <w:szCs w:val="24"/>
        </w:rPr>
      </w:pPr>
    </w:p>
    <w:p w14:paraId="0B572EB0" w14:textId="11A3EA7D" w:rsidR="00A90FCD" w:rsidRDefault="00A90FCD" w:rsidP="00A90FCD">
      <w:pPr>
        <w:jc w:val="both"/>
        <w:rPr>
          <w:rFonts w:ascii="Times New Roman" w:hAnsi="Times New Roman" w:cs="Times New Roman"/>
          <w:b/>
          <w:bCs/>
          <w:color w:val="auto"/>
          <w:sz w:val="24"/>
          <w:szCs w:val="24"/>
          <w:u w:val="single"/>
        </w:rPr>
      </w:pPr>
      <w:r>
        <w:rPr>
          <w:rFonts w:ascii="Times New Roman" w:hAnsi="Times New Roman" w:cs="Times New Roman"/>
          <w:b/>
          <w:bCs/>
          <w:color w:val="auto"/>
          <w:sz w:val="24"/>
          <w:szCs w:val="24"/>
          <w:u w:val="single"/>
        </w:rPr>
        <w:t>2.3.</w:t>
      </w:r>
      <w:r w:rsidR="00812AD7">
        <w:rPr>
          <w:rFonts w:ascii="Times New Roman" w:hAnsi="Times New Roman" w:cs="Times New Roman"/>
          <w:b/>
          <w:bCs/>
          <w:color w:val="auto"/>
          <w:sz w:val="24"/>
          <w:szCs w:val="24"/>
          <w:u w:val="single"/>
        </w:rPr>
        <w:t>3</w:t>
      </w:r>
      <w:r>
        <w:rPr>
          <w:rFonts w:ascii="Times New Roman" w:hAnsi="Times New Roman" w:cs="Times New Roman"/>
          <w:b/>
          <w:bCs/>
          <w:color w:val="auto"/>
          <w:sz w:val="24"/>
          <w:szCs w:val="24"/>
          <w:u w:val="single"/>
        </w:rPr>
        <w:t xml:space="preserve">. </w:t>
      </w:r>
      <w:r>
        <w:rPr>
          <w:rFonts w:ascii="Times New Roman" w:hAnsi="Times New Roman" w:cs="Times New Roman"/>
          <w:b/>
          <w:bCs/>
          <w:color w:val="auto"/>
          <w:sz w:val="24"/>
          <w:szCs w:val="24"/>
          <w:u w:val="single"/>
        </w:rPr>
        <w:t xml:space="preserve">Weakness – </w:t>
      </w:r>
      <w:r w:rsidR="007D313B">
        <w:rPr>
          <w:rFonts w:ascii="Times New Roman" w:hAnsi="Times New Roman" w:cs="Times New Roman"/>
          <w:b/>
          <w:bCs/>
          <w:color w:val="auto"/>
          <w:sz w:val="24"/>
          <w:szCs w:val="24"/>
          <w:u w:val="single"/>
        </w:rPr>
        <w:t xml:space="preserve">Managers buy in for recruiting and developing early talent </w:t>
      </w:r>
    </w:p>
    <w:p w14:paraId="6F0AB31A" w14:textId="77777777" w:rsidR="00A90FCD" w:rsidRDefault="00A90FCD" w:rsidP="00A90FCD">
      <w:pPr>
        <w:jc w:val="both"/>
        <w:rPr>
          <w:rFonts w:ascii="Times New Roman" w:hAnsi="Times New Roman" w:cs="Times New Roman"/>
          <w:b/>
          <w:bCs/>
          <w:color w:val="auto"/>
          <w:sz w:val="24"/>
          <w:szCs w:val="24"/>
          <w:u w:val="single"/>
        </w:rPr>
      </w:pPr>
    </w:p>
    <w:p w14:paraId="34C5D6CD" w14:textId="77777777" w:rsidR="00D23258" w:rsidRDefault="00786720" w:rsidP="004C3E18">
      <w:pPr>
        <w:jc w:val="both"/>
        <w:rPr>
          <w:rFonts w:ascii="Times New Roman" w:hAnsi="Times New Roman" w:cs="Times New Roman"/>
          <w:color w:val="auto"/>
          <w:sz w:val="24"/>
          <w:szCs w:val="24"/>
        </w:rPr>
      </w:pPr>
      <w:r>
        <w:rPr>
          <w:rFonts w:ascii="Times New Roman" w:hAnsi="Times New Roman" w:cs="Times New Roman"/>
          <w:color w:val="auto"/>
          <w:sz w:val="24"/>
          <w:szCs w:val="24"/>
        </w:rPr>
        <w:t xml:space="preserve">NPTC are currently suffering with an experience and skills gap in the workforce with older generation employees looking to retire and a lack of skilled experienced younger generation employees able to fill the void.  </w:t>
      </w:r>
      <w:r w:rsidRPr="00DF7CF0">
        <w:rPr>
          <w:rFonts w:ascii="Times New Roman" w:hAnsi="Times New Roman" w:cs="Times New Roman"/>
          <w:color w:val="auto"/>
          <w:sz w:val="24"/>
          <w:szCs w:val="24"/>
        </w:rPr>
        <w:t>Cappelli</w:t>
      </w:r>
      <w:r>
        <w:rPr>
          <w:rFonts w:ascii="Times New Roman" w:hAnsi="Times New Roman" w:cs="Times New Roman"/>
          <w:color w:val="auto"/>
          <w:sz w:val="24"/>
          <w:szCs w:val="24"/>
        </w:rPr>
        <w:t xml:space="preserve"> (</w:t>
      </w:r>
      <w:r w:rsidRPr="00DF7CF0">
        <w:rPr>
          <w:rFonts w:ascii="Times New Roman" w:hAnsi="Times New Roman" w:cs="Times New Roman"/>
          <w:color w:val="auto"/>
          <w:sz w:val="24"/>
          <w:szCs w:val="24"/>
        </w:rPr>
        <w:t>2024)</w:t>
      </w:r>
      <w:r>
        <w:rPr>
          <w:rFonts w:ascii="Times New Roman" w:hAnsi="Times New Roman" w:cs="Times New Roman"/>
          <w:color w:val="auto"/>
          <w:sz w:val="24"/>
          <w:szCs w:val="24"/>
        </w:rPr>
        <w:t xml:space="preserve"> states that “e</w:t>
      </w:r>
      <w:r w:rsidRPr="00DF7CF0">
        <w:rPr>
          <w:rFonts w:ascii="Times New Roman" w:hAnsi="Times New Roman" w:cs="Times New Roman"/>
          <w:color w:val="auto"/>
          <w:sz w:val="24"/>
          <w:szCs w:val="24"/>
        </w:rPr>
        <w:t>verybody wants to hire somebody with three years’ experience, and nobody wants to give them three years’ experienc</w:t>
      </w:r>
      <w:r>
        <w:rPr>
          <w:rFonts w:ascii="Times New Roman" w:hAnsi="Times New Roman" w:cs="Times New Roman"/>
          <w:color w:val="auto"/>
          <w:sz w:val="24"/>
          <w:szCs w:val="24"/>
        </w:rPr>
        <w:t>e”, which highlights the need for organisations to focus on succession planning</w:t>
      </w:r>
      <w:r>
        <w:rPr>
          <w:rFonts w:ascii="Times New Roman" w:hAnsi="Times New Roman" w:cs="Times New Roman"/>
          <w:color w:val="auto"/>
          <w:sz w:val="24"/>
          <w:szCs w:val="24"/>
        </w:rPr>
        <w:t xml:space="preserve"> and providing entry level roles with the aim to develop and train talent to fill future skills gaps.  </w:t>
      </w:r>
      <w:r w:rsidRPr="00786720">
        <w:rPr>
          <w:rFonts w:ascii="Times New Roman" w:hAnsi="Times New Roman" w:cs="Times New Roman"/>
          <w:color w:val="auto"/>
          <w:sz w:val="24"/>
          <w:szCs w:val="24"/>
        </w:rPr>
        <w:t>Isherwood</w:t>
      </w:r>
      <w:r>
        <w:rPr>
          <w:rFonts w:ascii="Times New Roman" w:hAnsi="Times New Roman" w:cs="Times New Roman"/>
          <w:color w:val="auto"/>
          <w:sz w:val="24"/>
          <w:szCs w:val="24"/>
        </w:rPr>
        <w:t xml:space="preserve"> (</w:t>
      </w:r>
      <w:r w:rsidRPr="00786720">
        <w:rPr>
          <w:rFonts w:ascii="Times New Roman" w:hAnsi="Times New Roman" w:cs="Times New Roman"/>
          <w:color w:val="auto"/>
          <w:sz w:val="24"/>
          <w:szCs w:val="24"/>
        </w:rPr>
        <w:t>2025)</w:t>
      </w:r>
      <w:r>
        <w:rPr>
          <w:rFonts w:ascii="Times New Roman" w:hAnsi="Times New Roman" w:cs="Times New Roman"/>
          <w:color w:val="auto"/>
          <w:sz w:val="24"/>
          <w:szCs w:val="24"/>
        </w:rPr>
        <w:t xml:space="preserve"> points out that the changes to demographics and the increased use of AI </w:t>
      </w:r>
      <w:r w:rsidR="007F6A05">
        <w:rPr>
          <w:rFonts w:ascii="Times New Roman" w:hAnsi="Times New Roman" w:cs="Times New Roman"/>
          <w:color w:val="auto"/>
          <w:sz w:val="24"/>
          <w:szCs w:val="24"/>
        </w:rPr>
        <w:t xml:space="preserve">to complete automated tasks, the demand for low skilled jobs is decreasing with growth reserved for higher skilled roles.  </w:t>
      </w:r>
    </w:p>
    <w:p w14:paraId="195C30B4" w14:textId="77777777" w:rsidR="00D23258" w:rsidRDefault="00D23258" w:rsidP="004C3E18">
      <w:pPr>
        <w:jc w:val="both"/>
        <w:rPr>
          <w:rFonts w:ascii="Times New Roman" w:hAnsi="Times New Roman" w:cs="Times New Roman"/>
          <w:color w:val="auto"/>
          <w:sz w:val="24"/>
          <w:szCs w:val="24"/>
        </w:rPr>
      </w:pPr>
    </w:p>
    <w:p w14:paraId="29DFD766" w14:textId="12E362CE" w:rsidR="00A90FCD" w:rsidRDefault="007F6A05" w:rsidP="00F219AD">
      <w:pPr>
        <w:jc w:val="both"/>
        <w:rPr>
          <w:rFonts w:ascii="Times New Roman" w:hAnsi="Times New Roman" w:cs="Times New Roman"/>
          <w:color w:val="auto"/>
          <w:sz w:val="24"/>
          <w:szCs w:val="24"/>
        </w:rPr>
      </w:pPr>
      <w:r>
        <w:rPr>
          <w:rFonts w:ascii="Times New Roman" w:hAnsi="Times New Roman" w:cs="Times New Roman"/>
          <w:color w:val="auto"/>
          <w:sz w:val="24"/>
          <w:szCs w:val="24"/>
        </w:rPr>
        <w:t>There is increased call for organisations to take a skills</w:t>
      </w:r>
      <w:r w:rsidR="00EB410F">
        <w:rPr>
          <w:rFonts w:ascii="Times New Roman" w:hAnsi="Times New Roman" w:cs="Times New Roman"/>
          <w:color w:val="auto"/>
          <w:sz w:val="24"/>
          <w:szCs w:val="24"/>
        </w:rPr>
        <w:t>-</w:t>
      </w:r>
      <w:r>
        <w:rPr>
          <w:rFonts w:ascii="Times New Roman" w:hAnsi="Times New Roman" w:cs="Times New Roman"/>
          <w:color w:val="auto"/>
          <w:sz w:val="24"/>
          <w:szCs w:val="24"/>
        </w:rPr>
        <w:t xml:space="preserve">based approach to recruitment over experience based with too many organisations focusing on time-served experience rather than the skills required for the role </w:t>
      </w:r>
      <w:r w:rsidRPr="007F6A05">
        <w:rPr>
          <w:rFonts w:ascii="Times New Roman" w:hAnsi="Times New Roman" w:cs="Times New Roman"/>
          <w:color w:val="auto"/>
          <w:sz w:val="24"/>
          <w:szCs w:val="24"/>
        </w:rPr>
        <w:t>(Hancock et al., n.d</w:t>
      </w:r>
      <w:r w:rsidR="00812AD7">
        <w:rPr>
          <w:rFonts w:ascii="Times New Roman" w:hAnsi="Times New Roman" w:cs="Times New Roman"/>
          <w:color w:val="auto"/>
          <w:sz w:val="24"/>
          <w:szCs w:val="24"/>
        </w:rPr>
        <w:t>.</w:t>
      </w:r>
      <w:r w:rsidR="00EB410F">
        <w:rPr>
          <w:rFonts w:ascii="Times New Roman" w:hAnsi="Times New Roman" w:cs="Times New Roman"/>
          <w:color w:val="auto"/>
          <w:sz w:val="24"/>
          <w:szCs w:val="24"/>
        </w:rPr>
        <w:t xml:space="preserve">; </w:t>
      </w:r>
      <w:r w:rsidR="00EB410F" w:rsidRPr="00EB410F">
        <w:rPr>
          <w:rFonts w:ascii="Times New Roman" w:hAnsi="Times New Roman" w:cs="Times New Roman"/>
          <w:color w:val="auto"/>
          <w:sz w:val="24"/>
          <w:szCs w:val="24"/>
        </w:rPr>
        <w:t>Lewis, 2023)</w:t>
      </w:r>
      <w:r w:rsidR="00EB410F">
        <w:rPr>
          <w:rFonts w:ascii="Times New Roman" w:hAnsi="Times New Roman" w:cs="Times New Roman"/>
          <w:color w:val="auto"/>
          <w:sz w:val="24"/>
          <w:szCs w:val="24"/>
        </w:rPr>
        <w:t xml:space="preserve">.  </w:t>
      </w:r>
      <w:r w:rsidR="00EB410F" w:rsidRPr="00EB410F">
        <w:rPr>
          <w:rFonts w:ascii="Times New Roman" w:hAnsi="Times New Roman" w:cs="Times New Roman"/>
          <w:color w:val="auto"/>
          <w:sz w:val="24"/>
          <w:szCs w:val="24"/>
        </w:rPr>
        <w:t>Lancaster</w:t>
      </w:r>
      <w:r w:rsidR="00EB410F">
        <w:rPr>
          <w:rFonts w:ascii="Times New Roman" w:hAnsi="Times New Roman" w:cs="Times New Roman"/>
          <w:color w:val="auto"/>
          <w:sz w:val="24"/>
          <w:szCs w:val="24"/>
        </w:rPr>
        <w:t xml:space="preserve"> (</w:t>
      </w:r>
      <w:r w:rsidR="00EB410F" w:rsidRPr="00EB410F">
        <w:rPr>
          <w:rFonts w:ascii="Times New Roman" w:hAnsi="Times New Roman" w:cs="Times New Roman"/>
          <w:color w:val="auto"/>
          <w:sz w:val="24"/>
          <w:szCs w:val="24"/>
        </w:rPr>
        <w:t>2024)</w:t>
      </w:r>
      <w:r w:rsidR="00EB410F">
        <w:rPr>
          <w:rFonts w:ascii="Times New Roman" w:hAnsi="Times New Roman" w:cs="Times New Roman"/>
          <w:color w:val="auto"/>
          <w:sz w:val="24"/>
          <w:szCs w:val="24"/>
        </w:rPr>
        <w:t xml:space="preserve"> highlights that those entering the workforce often require upskilling and the opportunity to develop their on-job experience, which is only possible once given the opportunity to do so.  </w:t>
      </w:r>
      <w:r w:rsidR="004C3E18" w:rsidRPr="004C3E18">
        <w:rPr>
          <w:rFonts w:ascii="Times New Roman" w:hAnsi="Times New Roman" w:cs="Times New Roman"/>
          <w:color w:val="auto"/>
          <w:sz w:val="24"/>
          <w:szCs w:val="24"/>
        </w:rPr>
        <w:t>Age UK</w:t>
      </w:r>
      <w:r w:rsidR="004C3E18">
        <w:rPr>
          <w:rFonts w:ascii="Times New Roman" w:hAnsi="Times New Roman" w:cs="Times New Roman"/>
          <w:color w:val="auto"/>
          <w:sz w:val="24"/>
          <w:szCs w:val="24"/>
        </w:rPr>
        <w:t xml:space="preserve"> (</w:t>
      </w:r>
      <w:r w:rsidR="004C3E18" w:rsidRPr="004C3E18">
        <w:rPr>
          <w:rFonts w:ascii="Times New Roman" w:hAnsi="Times New Roman" w:cs="Times New Roman"/>
          <w:color w:val="auto"/>
          <w:sz w:val="24"/>
          <w:szCs w:val="24"/>
        </w:rPr>
        <w:t>2024)</w:t>
      </w:r>
      <w:r w:rsidR="004C3E18">
        <w:rPr>
          <w:rFonts w:ascii="Times New Roman" w:hAnsi="Times New Roman" w:cs="Times New Roman"/>
          <w:color w:val="auto"/>
          <w:sz w:val="24"/>
          <w:szCs w:val="24"/>
        </w:rPr>
        <w:t xml:space="preserve"> state that to avoid age discrimination, organisations need to avoid recruiting </w:t>
      </w:r>
      <w:r w:rsidR="00812AD7">
        <w:rPr>
          <w:rFonts w:ascii="Times New Roman" w:hAnsi="Times New Roman" w:cs="Times New Roman"/>
          <w:color w:val="auto"/>
          <w:sz w:val="24"/>
          <w:szCs w:val="24"/>
        </w:rPr>
        <w:t>based on</w:t>
      </w:r>
      <w:r w:rsidR="004C3E18">
        <w:rPr>
          <w:rFonts w:ascii="Times New Roman" w:hAnsi="Times New Roman" w:cs="Times New Roman"/>
          <w:color w:val="auto"/>
          <w:sz w:val="24"/>
          <w:szCs w:val="24"/>
        </w:rPr>
        <w:t xml:space="preserve"> time-served experience, with Pong (2024) arguing that, in the future, skills are set to becoming more valuable than degrees.  </w:t>
      </w:r>
      <w:r w:rsidR="00D23258">
        <w:rPr>
          <w:rFonts w:ascii="Times New Roman" w:hAnsi="Times New Roman" w:cs="Times New Roman"/>
          <w:color w:val="auto"/>
          <w:sz w:val="24"/>
          <w:szCs w:val="24"/>
        </w:rPr>
        <w:t>Isherwood (2025) states that t</w:t>
      </w:r>
      <w:r w:rsidR="00D23258" w:rsidRPr="00D23258">
        <w:rPr>
          <w:rFonts w:ascii="Times New Roman" w:hAnsi="Times New Roman" w:cs="Times New Roman"/>
          <w:color w:val="auto"/>
          <w:sz w:val="24"/>
          <w:szCs w:val="24"/>
        </w:rPr>
        <w:t>aking a skills-based approach helps organisations adapt to demographic and technological shifts, ensuring they build the talent needed for future success</w:t>
      </w:r>
      <w:r w:rsidR="00D23258">
        <w:rPr>
          <w:rFonts w:ascii="Times New Roman" w:hAnsi="Times New Roman" w:cs="Times New Roman"/>
          <w:color w:val="auto"/>
          <w:sz w:val="24"/>
          <w:szCs w:val="24"/>
        </w:rPr>
        <w:t>.</w:t>
      </w:r>
    </w:p>
    <w:p w14:paraId="44195E1F" w14:textId="77777777" w:rsidR="00D23258" w:rsidRDefault="00D23258" w:rsidP="00F219AD">
      <w:pPr>
        <w:jc w:val="both"/>
        <w:rPr>
          <w:rFonts w:ascii="Times New Roman" w:hAnsi="Times New Roman" w:cs="Times New Roman"/>
          <w:color w:val="auto"/>
          <w:sz w:val="24"/>
          <w:szCs w:val="24"/>
        </w:rPr>
      </w:pPr>
    </w:p>
    <w:p w14:paraId="7722052D" w14:textId="5F2AD218" w:rsidR="00452214" w:rsidRPr="00452214" w:rsidRDefault="00812AD7" w:rsidP="00452214">
      <w:pPr>
        <w:jc w:val="both"/>
        <w:rPr>
          <w:rFonts w:ascii="Times New Roman" w:hAnsi="Times New Roman" w:cs="Times New Roman"/>
          <w:color w:val="auto"/>
          <w:sz w:val="24"/>
          <w:szCs w:val="24"/>
        </w:rPr>
      </w:pPr>
      <w:r>
        <w:rPr>
          <w:rFonts w:ascii="Times New Roman" w:hAnsi="Times New Roman" w:cs="Times New Roman"/>
          <w:color w:val="auto"/>
          <w:sz w:val="24"/>
          <w:szCs w:val="24"/>
        </w:rPr>
        <w:t>To</w:t>
      </w:r>
      <w:r w:rsidR="00D23258">
        <w:rPr>
          <w:rFonts w:ascii="Times New Roman" w:hAnsi="Times New Roman" w:cs="Times New Roman"/>
          <w:color w:val="auto"/>
          <w:sz w:val="24"/>
          <w:szCs w:val="24"/>
        </w:rPr>
        <w:t xml:space="preserve"> address this, NPTC need to focus on early career focused recruitment with the aim to develop and upskill recruits to fill future skills gaps.  Managers in NPTC focus on short term recruitment needs but need to change their mindset to look at a more long-term strategy, </w:t>
      </w:r>
      <w:r w:rsidR="00452214">
        <w:rPr>
          <w:rFonts w:ascii="Times New Roman" w:hAnsi="Times New Roman" w:cs="Times New Roman"/>
          <w:color w:val="auto"/>
          <w:sz w:val="24"/>
          <w:szCs w:val="24"/>
        </w:rPr>
        <w:t xml:space="preserve">with </w:t>
      </w:r>
      <w:r w:rsidR="00452214" w:rsidRPr="00452214">
        <w:rPr>
          <w:rFonts w:ascii="Times New Roman" w:hAnsi="Times New Roman" w:cs="Times New Roman"/>
          <w:color w:val="auto"/>
          <w:sz w:val="24"/>
          <w:szCs w:val="24"/>
        </w:rPr>
        <w:t>Ronan</w:t>
      </w:r>
      <w:r w:rsidR="00452214">
        <w:rPr>
          <w:rFonts w:ascii="Times New Roman" w:hAnsi="Times New Roman" w:cs="Times New Roman"/>
          <w:color w:val="auto"/>
          <w:sz w:val="24"/>
          <w:szCs w:val="24"/>
        </w:rPr>
        <w:t xml:space="preserve"> (</w:t>
      </w:r>
      <w:r w:rsidR="00452214" w:rsidRPr="00452214">
        <w:rPr>
          <w:rFonts w:ascii="Times New Roman" w:hAnsi="Times New Roman" w:cs="Times New Roman"/>
          <w:color w:val="auto"/>
          <w:sz w:val="24"/>
          <w:szCs w:val="24"/>
        </w:rPr>
        <w:t>2018)</w:t>
      </w:r>
      <w:r w:rsidR="00452214">
        <w:rPr>
          <w:rFonts w:ascii="Times New Roman" w:hAnsi="Times New Roman" w:cs="Times New Roman"/>
          <w:color w:val="auto"/>
          <w:sz w:val="24"/>
          <w:szCs w:val="24"/>
        </w:rPr>
        <w:t xml:space="preserve"> warning that ‘short-termism’ is a huge risk to people planning with 67% of managers prioritising short-term pressures over long-term solutions.  </w:t>
      </w:r>
    </w:p>
    <w:p w14:paraId="0FCB184F" w14:textId="77777777" w:rsidR="001E3257" w:rsidRDefault="001E3257" w:rsidP="00F219AD">
      <w:pPr>
        <w:jc w:val="both"/>
        <w:rPr>
          <w:rFonts w:ascii="Times New Roman" w:hAnsi="Times New Roman" w:cs="Times New Roman"/>
          <w:b/>
          <w:bCs/>
          <w:color w:val="auto"/>
          <w:sz w:val="24"/>
          <w:szCs w:val="24"/>
          <w:u w:val="single"/>
        </w:rPr>
      </w:pPr>
    </w:p>
    <w:p w14:paraId="4DB4F49E" w14:textId="3D3209A3" w:rsidR="00F219AD" w:rsidRPr="00E120A5" w:rsidRDefault="00F219AD" w:rsidP="00E120A5">
      <w:pPr>
        <w:pStyle w:val="ListParagraph"/>
        <w:numPr>
          <w:ilvl w:val="0"/>
          <w:numId w:val="1"/>
        </w:numPr>
        <w:jc w:val="both"/>
        <w:rPr>
          <w:rFonts w:ascii="Times New Roman" w:hAnsi="Times New Roman" w:cs="Times New Roman"/>
          <w:b/>
          <w:bCs/>
          <w:color w:val="auto"/>
          <w:sz w:val="24"/>
          <w:szCs w:val="24"/>
          <w:u w:val="single"/>
        </w:rPr>
      </w:pPr>
      <w:r w:rsidRPr="00E120A5">
        <w:rPr>
          <w:rFonts w:ascii="Times New Roman" w:hAnsi="Times New Roman" w:cs="Times New Roman"/>
          <w:b/>
          <w:bCs/>
          <w:color w:val="auto"/>
          <w:sz w:val="24"/>
          <w:szCs w:val="24"/>
          <w:u w:val="single"/>
        </w:rPr>
        <w:t xml:space="preserve">Conclusion </w:t>
      </w:r>
    </w:p>
    <w:p w14:paraId="348C5666" w14:textId="2F7B8647" w:rsidR="00E16002" w:rsidRPr="004609E6" w:rsidRDefault="00E16002" w:rsidP="00F219AD">
      <w:pPr>
        <w:jc w:val="both"/>
        <w:rPr>
          <w:rFonts w:ascii="Times New Roman" w:hAnsi="Times New Roman" w:cs="Times New Roman"/>
          <w:color w:val="auto"/>
          <w:sz w:val="24"/>
          <w:szCs w:val="24"/>
        </w:rPr>
      </w:pPr>
    </w:p>
    <w:p w14:paraId="026BB4FF" w14:textId="36F57C23" w:rsidR="004609E6" w:rsidRDefault="004609E6" w:rsidP="004609E6">
      <w:pPr>
        <w:jc w:val="both"/>
        <w:rPr>
          <w:rFonts w:ascii="Times New Roman" w:hAnsi="Times New Roman" w:cs="Times New Roman"/>
          <w:color w:val="auto"/>
          <w:sz w:val="24"/>
          <w:szCs w:val="24"/>
          <w:lang w:bidi="en-GB"/>
        </w:rPr>
      </w:pPr>
      <w:r w:rsidRPr="00E70936">
        <w:rPr>
          <w:rFonts w:ascii="Times New Roman" w:hAnsi="Times New Roman" w:cs="Times New Roman"/>
          <w:color w:val="auto"/>
          <w:sz w:val="24"/>
          <w:szCs w:val="24"/>
          <w:lang w:bidi="en-GB"/>
        </w:rPr>
        <w:t xml:space="preserve">Although recent data suggests that the UK labour market is loosening, the lingering effects of the previously tight conditions continue to create significant competition for talent, particularly within the public sector. Skills shortages remain a critical challenge both nationally and locally, with lower qualification levels in Neath Port Talbot placing additional pressure on the council’s ability to recruit and retain suitably skilled employees. Demographic trends further compound these challenges. An ageing workforce, rising economic inactivity linked to long-term health conditions, and low </w:t>
      </w:r>
      <w:r>
        <w:rPr>
          <w:rFonts w:ascii="Times New Roman" w:hAnsi="Times New Roman" w:cs="Times New Roman"/>
          <w:color w:val="auto"/>
          <w:sz w:val="24"/>
          <w:szCs w:val="24"/>
          <w:lang w:bidi="en-GB"/>
        </w:rPr>
        <w:t>levels</w:t>
      </w:r>
      <w:r w:rsidRPr="00E70936">
        <w:rPr>
          <w:rFonts w:ascii="Times New Roman" w:hAnsi="Times New Roman" w:cs="Times New Roman"/>
          <w:color w:val="auto"/>
          <w:sz w:val="24"/>
          <w:szCs w:val="24"/>
          <w:lang w:bidi="en-GB"/>
        </w:rPr>
        <w:t xml:space="preserve"> of younger workers entering </w:t>
      </w:r>
      <w:r>
        <w:rPr>
          <w:rFonts w:ascii="Times New Roman" w:hAnsi="Times New Roman" w:cs="Times New Roman"/>
          <w:color w:val="auto"/>
          <w:sz w:val="24"/>
          <w:szCs w:val="24"/>
          <w:lang w:bidi="en-GB"/>
        </w:rPr>
        <w:t>the workforce</w:t>
      </w:r>
      <w:r w:rsidRPr="00E70936">
        <w:rPr>
          <w:rFonts w:ascii="Times New Roman" w:hAnsi="Times New Roman" w:cs="Times New Roman"/>
          <w:color w:val="auto"/>
          <w:sz w:val="24"/>
          <w:szCs w:val="24"/>
          <w:lang w:bidi="en-GB"/>
        </w:rPr>
        <w:t xml:space="preserve"> increase the urgency of strengthening succession planning and developing internal talent pipelines.</w:t>
      </w:r>
    </w:p>
    <w:p w14:paraId="790B4964" w14:textId="77777777" w:rsidR="004609E6" w:rsidRPr="00E70936" w:rsidRDefault="004609E6" w:rsidP="004609E6">
      <w:pPr>
        <w:jc w:val="both"/>
        <w:rPr>
          <w:rFonts w:ascii="Times New Roman" w:hAnsi="Times New Roman" w:cs="Times New Roman"/>
          <w:color w:val="auto"/>
          <w:sz w:val="24"/>
          <w:szCs w:val="24"/>
          <w:lang w:bidi="en-GB"/>
        </w:rPr>
      </w:pPr>
    </w:p>
    <w:p w14:paraId="410B685B" w14:textId="77777777" w:rsidR="004609E6" w:rsidRDefault="004609E6" w:rsidP="004609E6">
      <w:pPr>
        <w:jc w:val="both"/>
        <w:rPr>
          <w:rFonts w:ascii="Times New Roman" w:hAnsi="Times New Roman" w:cs="Times New Roman"/>
          <w:color w:val="auto"/>
          <w:sz w:val="24"/>
          <w:szCs w:val="24"/>
          <w:lang w:bidi="en-GB"/>
        </w:rPr>
      </w:pPr>
      <w:r w:rsidRPr="00E70936">
        <w:rPr>
          <w:rFonts w:ascii="Times New Roman" w:hAnsi="Times New Roman" w:cs="Times New Roman"/>
          <w:color w:val="auto"/>
          <w:sz w:val="24"/>
          <w:szCs w:val="24"/>
          <w:lang w:bidi="en-GB"/>
        </w:rPr>
        <w:lastRenderedPageBreak/>
        <w:t xml:space="preserve">Despite these pressures, NPTC has </w:t>
      </w:r>
      <w:r>
        <w:rPr>
          <w:rFonts w:ascii="Times New Roman" w:hAnsi="Times New Roman" w:cs="Times New Roman"/>
          <w:color w:val="auto"/>
          <w:sz w:val="24"/>
          <w:szCs w:val="24"/>
          <w:lang w:bidi="en-GB"/>
        </w:rPr>
        <w:t xml:space="preserve">tried to </w:t>
      </w:r>
      <w:r w:rsidRPr="00E70936">
        <w:rPr>
          <w:rFonts w:ascii="Times New Roman" w:hAnsi="Times New Roman" w:cs="Times New Roman"/>
          <w:color w:val="auto"/>
          <w:sz w:val="24"/>
          <w:szCs w:val="24"/>
          <w:lang w:bidi="en-GB"/>
        </w:rPr>
        <w:t xml:space="preserve">enhance its resilience through </w:t>
      </w:r>
      <w:r>
        <w:rPr>
          <w:rFonts w:ascii="Times New Roman" w:hAnsi="Times New Roman" w:cs="Times New Roman"/>
          <w:color w:val="auto"/>
          <w:sz w:val="24"/>
          <w:szCs w:val="24"/>
          <w:lang w:bidi="en-GB"/>
        </w:rPr>
        <w:t xml:space="preserve">increased </w:t>
      </w:r>
      <w:r w:rsidRPr="00E70936">
        <w:rPr>
          <w:rFonts w:ascii="Times New Roman" w:hAnsi="Times New Roman" w:cs="Times New Roman"/>
          <w:color w:val="auto"/>
          <w:sz w:val="24"/>
          <w:szCs w:val="24"/>
          <w:lang w:bidi="en-GB"/>
        </w:rPr>
        <w:t xml:space="preserve">learning and development, partnerships with education providers, and </w:t>
      </w:r>
      <w:r>
        <w:rPr>
          <w:rFonts w:ascii="Times New Roman" w:hAnsi="Times New Roman" w:cs="Times New Roman"/>
          <w:color w:val="auto"/>
          <w:sz w:val="24"/>
          <w:szCs w:val="24"/>
          <w:lang w:bidi="en-GB"/>
        </w:rPr>
        <w:t>an increased</w:t>
      </w:r>
      <w:r w:rsidRPr="00E70936">
        <w:rPr>
          <w:rFonts w:ascii="Times New Roman" w:hAnsi="Times New Roman" w:cs="Times New Roman"/>
          <w:color w:val="auto"/>
          <w:sz w:val="24"/>
          <w:szCs w:val="24"/>
          <w:lang w:bidi="en-GB"/>
        </w:rPr>
        <w:t xml:space="preserve"> focus on employer branding. Evidence indicates that employees value the organisation’s purpose-driven work, strong values and commitment to community impact, offering a competitive advantage beyond pay alone. To sustain this, NPTC must continue shifting towards longer-term, skills-based workforce planning, ensuring managers fully support the development of early-career talent. This strategic focus will be essential to secure the future skills, capacity and organisational sustainability NPTC needs</w:t>
      </w:r>
      <w:r>
        <w:rPr>
          <w:rFonts w:ascii="Times New Roman" w:hAnsi="Times New Roman" w:cs="Times New Roman"/>
          <w:color w:val="auto"/>
          <w:sz w:val="24"/>
          <w:szCs w:val="24"/>
          <w:lang w:bidi="en-GB"/>
        </w:rPr>
        <w:t>.</w:t>
      </w:r>
    </w:p>
    <w:p w14:paraId="7052ABA4" w14:textId="77777777" w:rsidR="00E120A5" w:rsidRDefault="00E120A5" w:rsidP="00F219AD">
      <w:pPr>
        <w:jc w:val="both"/>
        <w:rPr>
          <w:rFonts w:ascii="Times New Roman" w:hAnsi="Times New Roman" w:cs="Times New Roman"/>
          <w:b/>
          <w:bCs/>
          <w:color w:val="auto"/>
          <w:sz w:val="24"/>
          <w:szCs w:val="24"/>
          <w:u w:val="single"/>
        </w:rPr>
      </w:pPr>
    </w:p>
    <w:p w14:paraId="764C90AA" w14:textId="2EED0C69" w:rsidR="00F219AD" w:rsidRPr="00E120A5" w:rsidRDefault="00F219AD" w:rsidP="00E120A5">
      <w:pPr>
        <w:pStyle w:val="ListParagraph"/>
        <w:numPr>
          <w:ilvl w:val="0"/>
          <w:numId w:val="1"/>
        </w:numPr>
        <w:jc w:val="both"/>
        <w:rPr>
          <w:rFonts w:ascii="Times New Roman" w:hAnsi="Times New Roman" w:cs="Times New Roman"/>
          <w:b/>
          <w:bCs/>
          <w:color w:val="auto"/>
          <w:sz w:val="24"/>
          <w:szCs w:val="24"/>
          <w:u w:val="single"/>
        </w:rPr>
      </w:pPr>
      <w:r w:rsidRPr="00E120A5">
        <w:rPr>
          <w:rFonts w:ascii="Times New Roman" w:hAnsi="Times New Roman" w:cs="Times New Roman"/>
          <w:b/>
          <w:bCs/>
          <w:color w:val="auto"/>
          <w:sz w:val="24"/>
          <w:szCs w:val="24"/>
          <w:u w:val="single"/>
        </w:rPr>
        <w:t xml:space="preserve">Recommendations </w:t>
      </w:r>
    </w:p>
    <w:p w14:paraId="2CE6A4B9" w14:textId="45660128" w:rsidR="00220A39" w:rsidRDefault="00545745" w:rsidP="00220A39">
      <w:pPr>
        <w:jc w:val="both"/>
        <w:rPr>
          <w:rFonts w:ascii="Times New Roman" w:hAnsi="Times New Roman" w:cs="Times New Roman"/>
          <w:color w:val="auto"/>
          <w:sz w:val="24"/>
          <w:szCs w:val="24"/>
        </w:rPr>
      </w:pPr>
      <w:r>
        <w:rPr>
          <w:rFonts w:ascii="Times New Roman" w:hAnsi="Times New Roman" w:cs="Times New Roman"/>
          <w:color w:val="auto"/>
          <w:sz w:val="24"/>
          <w:szCs w:val="24"/>
        </w:rPr>
        <w:t xml:space="preserve"> </w:t>
      </w:r>
    </w:p>
    <w:p w14:paraId="2852C3E7" w14:textId="05DC1D64" w:rsidR="001311D1" w:rsidRPr="004304DB" w:rsidRDefault="00E120A5" w:rsidP="004304DB">
      <w:pPr>
        <w:jc w:val="both"/>
        <w:rPr>
          <w:rFonts w:ascii="Times New Roman" w:hAnsi="Times New Roman" w:cs="Times New Roman"/>
          <w:b/>
          <w:bCs/>
          <w:color w:val="auto"/>
          <w:sz w:val="24"/>
          <w:szCs w:val="24"/>
          <w:u w:val="single"/>
        </w:rPr>
      </w:pPr>
      <w:r>
        <w:rPr>
          <w:rFonts w:ascii="Times New Roman" w:hAnsi="Times New Roman" w:cs="Times New Roman"/>
          <w:b/>
          <w:bCs/>
          <w:color w:val="auto"/>
          <w:sz w:val="24"/>
          <w:szCs w:val="24"/>
          <w:u w:val="single"/>
        </w:rPr>
        <w:t xml:space="preserve">4.1. </w:t>
      </w:r>
      <w:r w:rsidR="001311D1" w:rsidRPr="004304DB">
        <w:rPr>
          <w:rFonts w:ascii="Times New Roman" w:hAnsi="Times New Roman" w:cs="Times New Roman"/>
          <w:b/>
          <w:bCs/>
          <w:color w:val="auto"/>
          <w:sz w:val="24"/>
          <w:szCs w:val="24"/>
          <w:u w:val="single"/>
        </w:rPr>
        <w:t>Encourage take up of apprenticeships across the authority through an email infographic to be sent to managers to attract a younger demographic</w:t>
      </w:r>
    </w:p>
    <w:p w14:paraId="210E1687" w14:textId="77777777" w:rsidR="00DF7CF0" w:rsidRDefault="00DF7CF0" w:rsidP="00DF7CF0">
      <w:pPr>
        <w:jc w:val="both"/>
        <w:rPr>
          <w:rFonts w:ascii="Times New Roman" w:hAnsi="Times New Roman" w:cs="Times New Roman"/>
          <w:color w:val="auto"/>
          <w:sz w:val="24"/>
          <w:szCs w:val="24"/>
        </w:rPr>
      </w:pPr>
    </w:p>
    <w:p w14:paraId="510AB84D" w14:textId="66DB52A9" w:rsidR="00B81786" w:rsidRDefault="00DF7CF0" w:rsidP="00B81786">
      <w:pPr>
        <w:jc w:val="both"/>
        <w:rPr>
          <w:rFonts w:ascii="Times New Roman" w:hAnsi="Times New Roman" w:cs="Times New Roman"/>
          <w:color w:val="auto"/>
          <w:sz w:val="24"/>
          <w:szCs w:val="24"/>
        </w:rPr>
      </w:pPr>
      <w:r w:rsidRPr="00DF7CF0">
        <w:rPr>
          <w:rFonts w:ascii="Times New Roman" w:hAnsi="Times New Roman" w:cs="Times New Roman"/>
          <w:color w:val="auto"/>
          <w:sz w:val="24"/>
          <w:szCs w:val="24"/>
        </w:rPr>
        <w:t xml:space="preserve">Mallon, Cantrell and Forsythe </w:t>
      </w:r>
      <w:r>
        <w:rPr>
          <w:rFonts w:ascii="Times New Roman" w:hAnsi="Times New Roman" w:cs="Times New Roman"/>
          <w:color w:val="auto"/>
          <w:sz w:val="24"/>
          <w:szCs w:val="24"/>
        </w:rPr>
        <w:t>(</w:t>
      </w:r>
      <w:r w:rsidRPr="00DF7CF0">
        <w:rPr>
          <w:rFonts w:ascii="Times New Roman" w:hAnsi="Times New Roman" w:cs="Times New Roman"/>
          <w:color w:val="auto"/>
          <w:sz w:val="24"/>
          <w:szCs w:val="24"/>
        </w:rPr>
        <w:t>2025)</w:t>
      </w:r>
      <w:r>
        <w:rPr>
          <w:rFonts w:ascii="Times New Roman" w:hAnsi="Times New Roman" w:cs="Times New Roman"/>
          <w:color w:val="auto"/>
          <w:sz w:val="24"/>
          <w:szCs w:val="24"/>
        </w:rPr>
        <w:t xml:space="preserve"> argue that organisations need to reconsider apprenticeships</w:t>
      </w:r>
      <w:r w:rsidR="00786720">
        <w:rPr>
          <w:rFonts w:ascii="Times New Roman" w:hAnsi="Times New Roman" w:cs="Times New Roman"/>
          <w:color w:val="auto"/>
          <w:sz w:val="24"/>
          <w:szCs w:val="24"/>
        </w:rPr>
        <w:t xml:space="preserve"> </w:t>
      </w:r>
      <w:r w:rsidR="00812AD7">
        <w:rPr>
          <w:rFonts w:ascii="Times New Roman" w:hAnsi="Times New Roman" w:cs="Times New Roman"/>
          <w:color w:val="auto"/>
          <w:sz w:val="24"/>
          <w:szCs w:val="24"/>
        </w:rPr>
        <w:t>to</w:t>
      </w:r>
      <w:r w:rsidR="00786720">
        <w:rPr>
          <w:rFonts w:ascii="Times New Roman" w:hAnsi="Times New Roman" w:cs="Times New Roman"/>
          <w:color w:val="auto"/>
          <w:sz w:val="24"/>
          <w:szCs w:val="24"/>
        </w:rPr>
        <w:t xml:space="preserve"> fill skills gaps, whilst b</w:t>
      </w:r>
      <w:r w:rsidR="00B81786">
        <w:rPr>
          <w:rFonts w:ascii="Times New Roman" w:hAnsi="Times New Roman" w:cs="Times New Roman"/>
          <w:color w:val="auto"/>
          <w:sz w:val="24"/>
          <w:szCs w:val="24"/>
        </w:rPr>
        <w:t>uild</w:t>
      </w:r>
      <w:r w:rsidR="00786720">
        <w:rPr>
          <w:rFonts w:ascii="Times New Roman" w:hAnsi="Times New Roman" w:cs="Times New Roman"/>
          <w:color w:val="auto"/>
          <w:sz w:val="24"/>
          <w:szCs w:val="24"/>
        </w:rPr>
        <w:t>ing</w:t>
      </w:r>
      <w:r w:rsidR="00B81786">
        <w:rPr>
          <w:rFonts w:ascii="Times New Roman" w:hAnsi="Times New Roman" w:cs="Times New Roman"/>
          <w:color w:val="auto"/>
          <w:sz w:val="24"/>
          <w:szCs w:val="24"/>
        </w:rPr>
        <w:t xml:space="preserve"> on long term relationships between an employer and the apprentice</w:t>
      </w:r>
      <w:r w:rsidR="00786720">
        <w:rPr>
          <w:rFonts w:ascii="Times New Roman" w:hAnsi="Times New Roman" w:cs="Times New Roman"/>
          <w:color w:val="auto"/>
          <w:sz w:val="24"/>
          <w:szCs w:val="24"/>
        </w:rPr>
        <w:t>.  W</w:t>
      </w:r>
      <w:r w:rsidR="00A12929">
        <w:rPr>
          <w:rFonts w:ascii="Times New Roman" w:hAnsi="Times New Roman" w:cs="Times New Roman"/>
          <w:color w:val="auto"/>
          <w:sz w:val="24"/>
          <w:szCs w:val="24"/>
        </w:rPr>
        <w:t>ith</w:t>
      </w:r>
      <w:r w:rsidR="00A12929" w:rsidRPr="00C90E21">
        <w:rPr>
          <w:rFonts w:ascii="Times New Roman" w:hAnsi="Times New Roman" w:cs="Times New Roman"/>
          <w:color w:val="auto"/>
          <w:sz w:val="24"/>
          <w:szCs w:val="24"/>
        </w:rPr>
        <w:t xml:space="preserve"> 55% of under-25s and 72% of over-25s want</w:t>
      </w:r>
      <w:r w:rsidR="00786720">
        <w:rPr>
          <w:rFonts w:ascii="Times New Roman" w:hAnsi="Times New Roman" w:cs="Times New Roman"/>
          <w:color w:val="auto"/>
          <w:sz w:val="24"/>
          <w:szCs w:val="24"/>
        </w:rPr>
        <w:t>ing</w:t>
      </w:r>
      <w:r w:rsidR="00A12929" w:rsidRPr="00C90E21">
        <w:rPr>
          <w:rFonts w:ascii="Times New Roman" w:hAnsi="Times New Roman" w:cs="Times New Roman"/>
          <w:color w:val="auto"/>
          <w:sz w:val="24"/>
          <w:szCs w:val="24"/>
        </w:rPr>
        <w:t xml:space="preserve"> long-term</w:t>
      </w:r>
      <w:r w:rsidR="00A12929">
        <w:rPr>
          <w:rFonts w:ascii="Times New Roman" w:hAnsi="Times New Roman" w:cs="Times New Roman"/>
          <w:color w:val="auto"/>
          <w:sz w:val="24"/>
          <w:szCs w:val="24"/>
        </w:rPr>
        <w:t xml:space="preserve"> employment </w:t>
      </w:r>
      <w:r w:rsidR="00A12929" w:rsidRPr="00C90E21">
        <w:rPr>
          <w:rFonts w:ascii="Times New Roman" w:hAnsi="Times New Roman" w:cs="Times New Roman"/>
          <w:color w:val="auto"/>
          <w:sz w:val="24"/>
          <w:szCs w:val="24"/>
        </w:rPr>
        <w:t>and progression within one organisation</w:t>
      </w:r>
      <w:r w:rsidR="00A12929">
        <w:rPr>
          <w:rFonts w:ascii="Times New Roman" w:hAnsi="Times New Roman" w:cs="Times New Roman"/>
          <w:color w:val="auto"/>
          <w:sz w:val="24"/>
          <w:szCs w:val="24"/>
        </w:rPr>
        <w:t xml:space="preserve"> apprenticeships appear to be a good option </w:t>
      </w:r>
      <w:r w:rsidR="00A12929" w:rsidRPr="00A12929">
        <w:rPr>
          <w:rFonts w:ascii="Times New Roman" w:hAnsi="Times New Roman" w:cs="Times New Roman"/>
          <w:color w:val="auto"/>
          <w:sz w:val="24"/>
          <w:szCs w:val="24"/>
        </w:rPr>
        <w:t>(Glassdoor, n.d.)</w:t>
      </w:r>
      <w:r w:rsidR="00B81786">
        <w:rPr>
          <w:rFonts w:ascii="Times New Roman" w:hAnsi="Times New Roman" w:cs="Times New Roman"/>
          <w:color w:val="auto"/>
          <w:sz w:val="24"/>
          <w:szCs w:val="24"/>
        </w:rPr>
        <w:t>.</w:t>
      </w:r>
      <w:r w:rsidR="00CA7DC0">
        <w:rPr>
          <w:rFonts w:ascii="Times New Roman" w:hAnsi="Times New Roman" w:cs="Times New Roman"/>
          <w:color w:val="auto"/>
          <w:sz w:val="24"/>
          <w:szCs w:val="24"/>
        </w:rPr>
        <w:t xml:space="preserve">  This is supported by research carried out by the CIPD who noted that </w:t>
      </w:r>
      <w:r w:rsidR="00204EA3">
        <w:rPr>
          <w:rFonts w:ascii="Times New Roman" w:hAnsi="Times New Roman" w:cs="Times New Roman"/>
          <w:color w:val="auto"/>
          <w:sz w:val="24"/>
          <w:szCs w:val="24"/>
        </w:rPr>
        <w:t xml:space="preserve">out of the 56% of organisations who are developing talent inhouse, 51% are doing so via apprenticeships </w:t>
      </w:r>
      <w:r w:rsidR="00204EA3" w:rsidRPr="00204EA3">
        <w:rPr>
          <w:rFonts w:ascii="Times New Roman" w:hAnsi="Times New Roman" w:cs="Times New Roman"/>
          <w:color w:val="auto"/>
          <w:sz w:val="24"/>
          <w:szCs w:val="24"/>
        </w:rPr>
        <w:t>(Hogarth and McCartney, 2024)</w:t>
      </w:r>
      <w:r w:rsidR="00204EA3">
        <w:rPr>
          <w:rFonts w:ascii="Times New Roman" w:hAnsi="Times New Roman" w:cs="Times New Roman"/>
          <w:color w:val="auto"/>
          <w:sz w:val="24"/>
          <w:szCs w:val="24"/>
        </w:rPr>
        <w:t>.</w:t>
      </w:r>
      <w:r w:rsidR="00B81786">
        <w:rPr>
          <w:rFonts w:ascii="Times New Roman" w:hAnsi="Times New Roman" w:cs="Times New Roman"/>
          <w:color w:val="auto"/>
          <w:sz w:val="24"/>
          <w:szCs w:val="24"/>
        </w:rPr>
        <w:t xml:space="preserve">  The NHS (2022) have worked alongside universities to develop a pathway to becoming a doctor via an apprenticeship rather than the traditional route to education.  </w:t>
      </w:r>
      <w:r w:rsidR="00B81786" w:rsidRPr="00B81786">
        <w:rPr>
          <w:rFonts w:ascii="Times New Roman" w:hAnsi="Times New Roman" w:cs="Times New Roman"/>
          <w:color w:val="auto"/>
          <w:sz w:val="24"/>
          <w:szCs w:val="24"/>
        </w:rPr>
        <w:t xml:space="preserve">There's clear belief within </w:t>
      </w:r>
      <w:r w:rsidR="00B81786">
        <w:rPr>
          <w:rFonts w:ascii="Times New Roman" w:hAnsi="Times New Roman" w:cs="Times New Roman"/>
          <w:color w:val="auto"/>
          <w:sz w:val="24"/>
          <w:szCs w:val="24"/>
        </w:rPr>
        <w:t>organisations</w:t>
      </w:r>
      <w:r w:rsidR="00B81786" w:rsidRPr="00B81786">
        <w:rPr>
          <w:rFonts w:ascii="Times New Roman" w:hAnsi="Times New Roman" w:cs="Times New Roman"/>
          <w:color w:val="auto"/>
          <w:sz w:val="24"/>
          <w:szCs w:val="24"/>
        </w:rPr>
        <w:t xml:space="preserve"> that running apprenticeships offers an evidenced pathway for growth</w:t>
      </w:r>
      <w:r w:rsidR="00B81786">
        <w:rPr>
          <w:rFonts w:ascii="Times New Roman" w:hAnsi="Times New Roman" w:cs="Times New Roman"/>
          <w:color w:val="auto"/>
          <w:sz w:val="24"/>
          <w:szCs w:val="24"/>
        </w:rPr>
        <w:t xml:space="preserve"> and b</w:t>
      </w:r>
      <w:r w:rsidR="00B81786" w:rsidRPr="00B81786">
        <w:rPr>
          <w:rFonts w:ascii="Times New Roman" w:hAnsi="Times New Roman" w:cs="Times New Roman"/>
          <w:color w:val="auto"/>
          <w:sz w:val="24"/>
          <w:szCs w:val="24"/>
        </w:rPr>
        <w:t xml:space="preserve">usinesses gain a customised stream of skilled talent that </w:t>
      </w:r>
      <w:r w:rsidR="00B81786">
        <w:rPr>
          <w:rFonts w:ascii="Times New Roman" w:hAnsi="Times New Roman" w:cs="Times New Roman"/>
          <w:color w:val="auto"/>
          <w:sz w:val="24"/>
          <w:szCs w:val="24"/>
        </w:rPr>
        <w:t>helps reduce</w:t>
      </w:r>
      <w:r w:rsidR="00B81786" w:rsidRPr="00B81786">
        <w:rPr>
          <w:rFonts w:ascii="Times New Roman" w:hAnsi="Times New Roman" w:cs="Times New Roman"/>
          <w:color w:val="auto"/>
          <w:sz w:val="24"/>
          <w:szCs w:val="24"/>
        </w:rPr>
        <w:t xml:space="preserve"> recruitment costs and enhances their competitive edg</w:t>
      </w:r>
      <w:r w:rsidR="00B81786">
        <w:rPr>
          <w:rFonts w:ascii="Times New Roman" w:hAnsi="Times New Roman" w:cs="Times New Roman"/>
          <w:color w:val="auto"/>
          <w:sz w:val="24"/>
          <w:szCs w:val="24"/>
        </w:rPr>
        <w:t>e, i</w:t>
      </w:r>
      <w:r w:rsidR="00B81786" w:rsidRPr="00B81786">
        <w:rPr>
          <w:rFonts w:ascii="Times New Roman" w:hAnsi="Times New Roman" w:cs="Times New Roman"/>
          <w:color w:val="auto"/>
          <w:sz w:val="24"/>
          <w:szCs w:val="24"/>
        </w:rPr>
        <w:t>n turn, this mutually advantageous model fosters growth, improves productivity, and supports sustained success for all parties (Barclay, 2025)</w:t>
      </w:r>
      <w:r w:rsidR="00B81786">
        <w:rPr>
          <w:rFonts w:ascii="Times New Roman" w:hAnsi="Times New Roman" w:cs="Times New Roman"/>
          <w:color w:val="auto"/>
          <w:sz w:val="24"/>
          <w:szCs w:val="24"/>
        </w:rPr>
        <w:t>.</w:t>
      </w:r>
    </w:p>
    <w:p w14:paraId="604162B9" w14:textId="77777777" w:rsidR="00B81786" w:rsidRDefault="00B81786" w:rsidP="00B81786">
      <w:pPr>
        <w:jc w:val="both"/>
        <w:rPr>
          <w:rFonts w:ascii="Times New Roman" w:hAnsi="Times New Roman" w:cs="Times New Roman"/>
          <w:color w:val="auto"/>
          <w:sz w:val="24"/>
          <w:szCs w:val="24"/>
        </w:rPr>
      </w:pPr>
    </w:p>
    <w:p w14:paraId="7661EA9D" w14:textId="7FD81986" w:rsidR="00B81786" w:rsidRPr="00B81786" w:rsidRDefault="00007E14" w:rsidP="00B81786">
      <w:pPr>
        <w:jc w:val="both"/>
        <w:rPr>
          <w:rFonts w:ascii="Times New Roman" w:hAnsi="Times New Roman" w:cs="Times New Roman"/>
          <w:color w:val="auto"/>
          <w:sz w:val="24"/>
          <w:szCs w:val="24"/>
        </w:rPr>
      </w:pPr>
      <w:r>
        <w:rPr>
          <w:rFonts w:ascii="Times New Roman" w:hAnsi="Times New Roman" w:cs="Times New Roman"/>
          <w:color w:val="auto"/>
          <w:sz w:val="24"/>
          <w:szCs w:val="24"/>
        </w:rPr>
        <w:t xml:space="preserve">Although NPTC </w:t>
      </w:r>
      <w:r w:rsidR="00812AD7">
        <w:rPr>
          <w:rFonts w:ascii="Times New Roman" w:hAnsi="Times New Roman" w:cs="Times New Roman"/>
          <w:color w:val="auto"/>
          <w:sz w:val="24"/>
          <w:szCs w:val="24"/>
        </w:rPr>
        <w:t>can</w:t>
      </w:r>
      <w:r>
        <w:rPr>
          <w:rFonts w:ascii="Times New Roman" w:hAnsi="Times New Roman" w:cs="Times New Roman"/>
          <w:color w:val="auto"/>
          <w:sz w:val="24"/>
          <w:szCs w:val="24"/>
        </w:rPr>
        <w:t xml:space="preserve"> offer apprenticeships and already have strong partnerships with the local educational institutes, </w:t>
      </w:r>
      <w:r w:rsidR="00436BDD">
        <w:rPr>
          <w:rFonts w:ascii="Times New Roman" w:hAnsi="Times New Roman" w:cs="Times New Roman"/>
          <w:color w:val="auto"/>
          <w:sz w:val="24"/>
          <w:szCs w:val="24"/>
        </w:rPr>
        <w:t>so far in</w:t>
      </w:r>
      <w:r>
        <w:rPr>
          <w:rFonts w:ascii="Times New Roman" w:hAnsi="Times New Roman" w:cs="Times New Roman"/>
          <w:color w:val="auto"/>
          <w:sz w:val="24"/>
          <w:szCs w:val="24"/>
        </w:rPr>
        <w:t xml:space="preserve"> 2025 only 6 apprenticeships were offered</w:t>
      </w:r>
      <w:r w:rsidR="006B3E2C">
        <w:rPr>
          <w:rFonts w:ascii="Times New Roman" w:hAnsi="Times New Roman" w:cs="Times New Roman"/>
          <w:color w:val="auto"/>
          <w:sz w:val="24"/>
          <w:szCs w:val="24"/>
        </w:rPr>
        <w:t xml:space="preserve">, which is a decrease </w:t>
      </w:r>
      <w:r w:rsidR="00436BDD">
        <w:rPr>
          <w:rFonts w:ascii="Times New Roman" w:hAnsi="Times New Roman" w:cs="Times New Roman"/>
          <w:color w:val="auto"/>
          <w:sz w:val="24"/>
          <w:szCs w:val="24"/>
        </w:rPr>
        <w:t>from</w:t>
      </w:r>
      <w:r w:rsidR="006B3E2C">
        <w:rPr>
          <w:rFonts w:ascii="Times New Roman" w:hAnsi="Times New Roman" w:cs="Times New Roman"/>
          <w:color w:val="auto"/>
          <w:sz w:val="24"/>
          <w:szCs w:val="24"/>
        </w:rPr>
        <w:t xml:space="preserve"> the 10 offered in 2024 and the 11 offered in 2023 (NPTC, 2025).  </w:t>
      </w:r>
    </w:p>
    <w:p w14:paraId="5DAF36DA" w14:textId="234D3AB1" w:rsidR="00DF7CF0" w:rsidRPr="00DF7CF0" w:rsidRDefault="00DF7CF0" w:rsidP="00DF7CF0">
      <w:pPr>
        <w:jc w:val="both"/>
        <w:rPr>
          <w:rFonts w:ascii="Times New Roman" w:hAnsi="Times New Roman" w:cs="Times New Roman"/>
          <w:color w:val="auto"/>
          <w:sz w:val="24"/>
          <w:szCs w:val="24"/>
        </w:rPr>
      </w:pPr>
    </w:p>
    <w:p w14:paraId="5AFC1D33" w14:textId="70CFFA55" w:rsidR="00DF7CF0" w:rsidRDefault="00436BDD" w:rsidP="00DF7CF0">
      <w:pPr>
        <w:jc w:val="both"/>
        <w:rPr>
          <w:rFonts w:ascii="Times New Roman" w:hAnsi="Times New Roman" w:cs="Times New Roman"/>
          <w:color w:val="auto"/>
          <w:sz w:val="24"/>
          <w:szCs w:val="24"/>
        </w:rPr>
      </w:pPr>
      <w:r>
        <w:rPr>
          <w:rFonts w:ascii="Times New Roman" w:hAnsi="Times New Roman" w:cs="Times New Roman"/>
          <w:color w:val="auto"/>
          <w:sz w:val="24"/>
          <w:szCs w:val="24"/>
        </w:rPr>
        <w:t>Essential to the uptake in NPTC’s offers of apprenticeships in buy in from recruiting managers</w:t>
      </w:r>
      <w:r w:rsidR="004304DB">
        <w:rPr>
          <w:rFonts w:ascii="Times New Roman" w:hAnsi="Times New Roman" w:cs="Times New Roman"/>
          <w:color w:val="auto"/>
          <w:sz w:val="24"/>
          <w:szCs w:val="24"/>
        </w:rPr>
        <w:t xml:space="preserve"> </w:t>
      </w:r>
      <w:r w:rsidR="004304DB" w:rsidRPr="004304DB">
        <w:rPr>
          <w:rFonts w:ascii="Times New Roman" w:hAnsi="Times New Roman" w:cs="Times New Roman"/>
          <w:color w:val="auto"/>
          <w:sz w:val="24"/>
          <w:szCs w:val="24"/>
        </w:rPr>
        <w:t>(Frith, 2017)</w:t>
      </w:r>
      <w:r>
        <w:rPr>
          <w:rFonts w:ascii="Times New Roman" w:hAnsi="Times New Roman" w:cs="Times New Roman"/>
          <w:color w:val="auto"/>
          <w:sz w:val="24"/>
          <w:szCs w:val="24"/>
        </w:rPr>
        <w:t xml:space="preserve">.  </w:t>
      </w:r>
      <w:r w:rsidR="00812AD7">
        <w:rPr>
          <w:rFonts w:ascii="Times New Roman" w:hAnsi="Times New Roman" w:cs="Times New Roman"/>
          <w:color w:val="auto"/>
          <w:sz w:val="24"/>
          <w:szCs w:val="24"/>
        </w:rPr>
        <w:t>To</w:t>
      </w:r>
      <w:r>
        <w:rPr>
          <w:rFonts w:ascii="Times New Roman" w:hAnsi="Times New Roman" w:cs="Times New Roman"/>
          <w:color w:val="auto"/>
          <w:sz w:val="24"/>
          <w:szCs w:val="24"/>
        </w:rPr>
        <w:t xml:space="preserve"> encourage buy in, NPTC should produce and distribute an</w:t>
      </w:r>
      <w:r w:rsidR="004304DB">
        <w:rPr>
          <w:rFonts w:ascii="Times New Roman" w:hAnsi="Times New Roman" w:cs="Times New Roman"/>
          <w:color w:val="auto"/>
          <w:sz w:val="24"/>
          <w:szCs w:val="24"/>
        </w:rPr>
        <w:t xml:space="preserve"> email</w:t>
      </w:r>
      <w:r>
        <w:rPr>
          <w:rFonts w:ascii="Times New Roman" w:hAnsi="Times New Roman" w:cs="Times New Roman"/>
          <w:color w:val="auto"/>
          <w:sz w:val="24"/>
          <w:szCs w:val="24"/>
        </w:rPr>
        <w:t xml:space="preserve"> infographic to all managers providing information about apprenticeships, positive statistics and a success story from within the organisation </w:t>
      </w:r>
      <w:r w:rsidRPr="00436BDD">
        <w:rPr>
          <w:rFonts w:ascii="Times New Roman" w:hAnsi="Times New Roman" w:cs="Times New Roman"/>
          <w:color w:val="auto"/>
          <w:sz w:val="24"/>
          <w:szCs w:val="24"/>
        </w:rPr>
        <w:t>(Bourne, 2025)</w:t>
      </w:r>
      <w:r>
        <w:rPr>
          <w:rFonts w:ascii="Times New Roman" w:hAnsi="Times New Roman" w:cs="Times New Roman"/>
          <w:color w:val="auto"/>
          <w:sz w:val="24"/>
          <w:szCs w:val="24"/>
        </w:rPr>
        <w:t xml:space="preserve">.  </w:t>
      </w:r>
    </w:p>
    <w:p w14:paraId="5F1D9C7A" w14:textId="77777777" w:rsidR="004304DB" w:rsidRDefault="004304DB" w:rsidP="00DF7CF0">
      <w:pPr>
        <w:jc w:val="both"/>
        <w:rPr>
          <w:rFonts w:ascii="Times New Roman" w:hAnsi="Times New Roman" w:cs="Times New Roman"/>
          <w:color w:val="auto"/>
          <w:sz w:val="24"/>
          <w:szCs w:val="24"/>
        </w:rPr>
      </w:pPr>
    </w:p>
    <w:p w14:paraId="05CDCA8F" w14:textId="5A38191D" w:rsidR="004304DB" w:rsidRDefault="004304DB" w:rsidP="00DF7CF0">
      <w:pPr>
        <w:jc w:val="both"/>
        <w:rPr>
          <w:rFonts w:ascii="Times New Roman" w:hAnsi="Times New Roman" w:cs="Times New Roman"/>
          <w:color w:val="auto"/>
          <w:sz w:val="24"/>
          <w:szCs w:val="24"/>
          <w:u w:val="single"/>
        </w:rPr>
      </w:pPr>
      <w:r w:rsidRPr="004304DB">
        <w:rPr>
          <w:rFonts w:ascii="Times New Roman" w:hAnsi="Times New Roman" w:cs="Times New Roman"/>
          <w:color w:val="auto"/>
          <w:sz w:val="24"/>
          <w:szCs w:val="24"/>
          <w:u w:val="single"/>
        </w:rPr>
        <w:t>Costs</w:t>
      </w:r>
    </w:p>
    <w:p w14:paraId="65527F07" w14:textId="77777777" w:rsidR="004304DB" w:rsidRDefault="004304DB" w:rsidP="00DF7CF0">
      <w:pPr>
        <w:jc w:val="both"/>
        <w:rPr>
          <w:rFonts w:ascii="Times New Roman" w:hAnsi="Times New Roman" w:cs="Times New Roman"/>
          <w:color w:val="auto"/>
          <w:sz w:val="24"/>
          <w:szCs w:val="24"/>
          <w:u w:val="single"/>
        </w:rPr>
      </w:pPr>
    </w:p>
    <w:p w14:paraId="2CE99482" w14:textId="0F3D88B0" w:rsidR="004304DB" w:rsidRDefault="004304DB" w:rsidP="004304DB">
      <w:pPr>
        <w:jc w:val="both"/>
        <w:rPr>
          <w:rFonts w:ascii="Times New Roman" w:hAnsi="Times New Roman" w:cs="Times New Roman"/>
          <w:color w:val="auto"/>
          <w:sz w:val="24"/>
          <w:szCs w:val="24"/>
        </w:rPr>
      </w:pPr>
      <w:r>
        <w:rPr>
          <w:rFonts w:ascii="Times New Roman" w:hAnsi="Times New Roman" w:cs="Times New Roman"/>
          <w:color w:val="auto"/>
          <w:sz w:val="24"/>
          <w:szCs w:val="24"/>
        </w:rPr>
        <w:t>Time for T</w:t>
      </w:r>
      <w:r w:rsidR="00347C2E">
        <w:rPr>
          <w:rFonts w:ascii="Times New Roman" w:hAnsi="Times New Roman" w:cs="Times New Roman"/>
          <w:color w:val="auto"/>
          <w:sz w:val="24"/>
          <w:szCs w:val="24"/>
        </w:rPr>
        <w:t>alent Management Specialist</w:t>
      </w:r>
      <w:r>
        <w:rPr>
          <w:rFonts w:ascii="Times New Roman" w:hAnsi="Times New Roman" w:cs="Times New Roman"/>
          <w:color w:val="auto"/>
          <w:sz w:val="24"/>
          <w:szCs w:val="24"/>
        </w:rPr>
        <w:t xml:space="preserve"> to design and distribute infographic – 14 hours x £20.48 = £286.72</w:t>
      </w:r>
    </w:p>
    <w:p w14:paraId="6F35779C" w14:textId="77777777" w:rsidR="00347C2E" w:rsidRDefault="00347C2E" w:rsidP="004304DB">
      <w:pPr>
        <w:jc w:val="both"/>
        <w:rPr>
          <w:rFonts w:ascii="Times New Roman" w:hAnsi="Times New Roman" w:cs="Times New Roman"/>
          <w:color w:val="auto"/>
          <w:sz w:val="24"/>
          <w:szCs w:val="24"/>
        </w:rPr>
      </w:pPr>
    </w:p>
    <w:p w14:paraId="4672162B" w14:textId="77777777" w:rsidR="002C1508" w:rsidRDefault="002C1508" w:rsidP="004304DB">
      <w:pPr>
        <w:jc w:val="both"/>
        <w:rPr>
          <w:rFonts w:ascii="Times New Roman" w:hAnsi="Times New Roman" w:cs="Times New Roman"/>
          <w:color w:val="auto"/>
          <w:sz w:val="24"/>
          <w:szCs w:val="24"/>
        </w:rPr>
      </w:pPr>
    </w:p>
    <w:p w14:paraId="49AE7A28" w14:textId="4C36E21D" w:rsidR="00347C2E" w:rsidRDefault="00E120A5" w:rsidP="00347C2E">
      <w:pPr>
        <w:jc w:val="both"/>
        <w:rPr>
          <w:rFonts w:ascii="Times New Roman" w:hAnsi="Times New Roman" w:cs="Times New Roman"/>
          <w:b/>
          <w:bCs/>
          <w:color w:val="auto"/>
          <w:sz w:val="24"/>
          <w:szCs w:val="24"/>
          <w:u w:val="single"/>
        </w:rPr>
      </w:pPr>
      <w:r>
        <w:rPr>
          <w:rFonts w:ascii="Times New Roman" w:hAnsi="Times New Roman" w:cs="Times New Roman"/>
          <w:b/>
          <w:bCs/>
          <w:color w:val="auto"/>
          <w:sz w:val="24"/>
          <w:szCs w:val="24"/>
          <w:u w:val="single"/>
        </w:rPr>
        <w:lastRenderedPageBreak/>
        <w:t xml:space="preserve">4.2. </w:t>
      </w:r>
      <w:r w:rsidR="00B0459A">
        <w:rPr>
          <w:rFonts w:ascii="Times New Roman" w:hAnsi="Times New Roman" w:cs="Times New Roman"/>
          <w:b/>
          <w:bCs/>
          <w:color w:val="auto"/>
          <w:sz w:val="24"/>
          <w:szCs w:val="24"/>
          <w:u w:val="single"/>
        </w:rPr>
        <w:t>Develop and promote c</w:t>
      </w:r>
      <w:r w:rsidR="00347C2E" w:rsidRPr="00347C2E">
        <w:rPr>
          <w:rFonts w:ascii="Times New Roman" w:hAnsi="Times New Roman" w:cs="Times New Roman"/>
          <w:b/>
          <w:bCs/>
          <w:color w:val="auto"/>
          <w:sz w:val="24"/>
          <w:szCs w:val="24"/>
          <w:u w:val="single"/>
        </w:rPr>
        <w:t xml:space="preserve">areer </w:t>
      </w:r>
      <w:r w:rsidR="00B0459A">
        <w:rPr>
          <w:rFonts w:ascii="Times New Roman" w:hAnsi="Times New Roman" w:cs="Times New Roman"/>
          <w:b/>
          <w:bCs/>
          <w:color w:val="auto"/>
          <w:sz w:val="24"/>
          <w:szCs w:val="24"/>
          <w:u w:val="single"/>
        </w:rPr>
        <w:t>p</w:t>
      </w:r>
      <w:r w:rsidR="00347C2E" w:rsidRPr="00347C2E">
        <w:rPr>
          <w:rFonts w:ascii="Times New Roman" w:hAnsi="Times New Roman" w:cs="Times New Roman"/>
          <w:b/>
          <w:bCs/>
          <w:color w:val="auto"/>
          <w:sz w:val="24"/>
          <w:szCs w:val="24"/>
          <w:u w:val="single"/>
        </w:rPr>
        <w:t>athways</w:t>
      </w:r>
      <w:r w:rsidR="00B0459A">
        <w:rPr>
          <w:rFonts w:ascii="Times New Roman" w:hAnsi="Times New Roman" w:cs="Times New Roman"/>
          <w:b/>
          <w:bCs/>
          <w:color w:val="auto"/>
          <w:sz w:val="24"/>
          <w:szCs w:val="24"/>
          <w:u w:val="single"/>
        </w:rPr>
        <w:t xml:space="preserve"> to internal talent</w:t>
      </w:r>
    </w:p>
    <w:p w14:paraId="6E0DCE0E" w14:textId="77777777" w:rsidR="00347C2E" w:rsidRDefault="00347C2E" w:rsidP="00347C2E">
      <w:pPr>
        <w:jc w:val="both"/>
        <w:rPr>
          <w:rFonts w:ascii="Times New Roman" w:hAnsi="Times New Roman" w:cs="Times New Roman"/>
          <w:b/>
          <w:bCs/>
          <w:color w:val="auto"/>
          <w:sz w:val="24"/>
          <w:szCs w:val="24"/>
          <w:u w:val="single"/>
        </w:rPr>
      </w:pPr>
    </w:p>
    <w:p w14:paraId="759EE503" w14:textId="68132471" w:rsidR="00347C2E" w:rsidRDefault="00812AD7" w:rsidP="00347C2E">
      <w:pPr>
        <w:jc w:val="both"/>
        <w:rPr>
          <w:rFonts w:ascii="Times New Roman" w:hAnsi="Times New Roman" w:cs="Times New Roman"/>
          <w:color w:val="auto"/>
          <w:sz w:val="24"/>
          <w:szCs w:val="24"/>
        </w:rPr>
      </w:pPr>
      <w:r>
        <w:rPr>
          <w:rFonts w:ascii="Times New Roman" w:hAnsi="Times New Roman" w:cs="Times New Roman"/>
          <w:color w:val="auto"/>
          <w:sz w:val="24"/>
          <w:szCs w:val="24"/>
        </w:rPr>
        <w:t>For</w:t>
      </w:r>
      <w:r w:rsidR="00347C2E">
        <w:rPr>
          <w:rFonts w:ascii="Times New Roman" w:hAnsi="Times New Roman" w:cs="Times New Roman"/>
          <w:color w:val="auto"/>
          <w:sz w:val="24"/>
          <w:szCs w:val="24"/>
        </w:rPr>
        <w:t xml:space="preserve"> NPTC to increase and promote internal progression it is important that talent understand the routes to progression within the organisation</w:t>
      </w:r>
      <w:r w:rsidR="006055E9">
        <w:rPr>
          <w:rFonts w:ascii="Times New Roman" w:hAnsi="Times New Roman" w:cs="Times New Roman"/>
          <w:color w:val="auto"/>
          <w:sz w:val="24"/>
          <w:szCs w:val="24"/>
        </w:rPr>
        <w:t xml:space="preserve"> </w:t>
      </w:r>
      <w:r w:rsidR="006055E9" w:rsidRPr="006055E9">
        <w:rPr>
          <w:rFonts w:ascii="Times New Roman" w:hAnsi="Times New Roman" w:cs="Times New Roman"/>
          <w:color w:val="auto"/>
          <w:sz w:val="24"/>
          <w:szCs w:val="24"/>
        </w:rPr>
        <w:t>(McCartney, 2016)</w:t>
      </w:r>
      <w:r w:rsidR="00347C2E">
        <w:rPr>
          <w:rFonts w:ascii="Times New Roman" w:hAnsi="Times New Roman" w:cs="Times New Roman"/>
          <w:color w:val="auto"/>
          <w:sz w:val="24"/>
          <w:szCs w:val="24"/>
        </w:rPr>
        <w:t>.</w:t>
      </w:r>
      <w:r w:rsidR="00F80488">
        <w:rPr>
          <w:rFonts w:ascii="Times New Roman" w:hAnsi="Times New Roman" w:cs="Times New Roman"/>
          <w:color w:val="auto"/>
          <w:sz w:val="24"/>
          <w:szCs w:val="24"/>
        </w:rPr>
        <w:t xml:space="preserve">  Exit interview data shows that 12% </w:t>
      </w:r>
      <w:r w:rsidR="00711FC1">
        <w:rPr>
          <w:rFonts w:ascii="Times New Roman" w:hAnsi="Times New Roman" w:cs="Times New Roman"/>
          <w:color w:val="auto"/>
          <w:sz w:val="24"/>
          <w:szCs w:val="24"/>
        </w:rPr>
        <w:t xml:space="preserve">give their reason for leaving due to better career opportunities elsewhere with only 35% saying the felt there was sufficient opportunities for career progression/promotion in the organisation.  </w:t>
      </w:r>
      <w:r w:rsidR="00DA089B">
        <w:rPr>
          <w:rFonts w:ascii="Times New Roman" w:hAnsi="Times New Roman" w:cs="Times New Roman"/>
          <w:color w:val="auto"/>
          <w:sz w:val="24"/>
          <w:szCs w:val="24"/>
        </w:rPr>
        <w:t>An ADP</w:t>
      </w:r>
      <w:r w:rsidR="00711FC1" w:rsidRPr="00711FC1">
        <w:rPr>
          <w:rFonts w:ascii="Times New Roman" w:hAnsi="Times New Roman" w:cs="Times New Roman"/>
          <w:color w:val="auto"/>
          <w:sz w:val="24"/>
          <w:szCs w:val="24"/>
        </w:rPr>
        <w:t xml:space="preserve"> </w:t>
      </w:r>
      <w:r w:rsidR="00DA089B">
        <w:rPr>
          <w:rFonts w:ascii="Times New Roman" w:hAnsi="Times New Roman" w:cs="Times New Roman"/>
          <w:color w:val="auto"/>
          <w:sz w:val="24"/>
          <w:szCs w:val="24"/>
        </w:rPr>
        <w:t>report</w:t>
      </w:r>
      <w:r w:rsidR="00711FC1" w:rsidRPr="00711FC1">
        <w:rPr>
          <w:rFonts w:ascii="Times New Roman" w:hAnsi="Times New Roman" w:cs="Times New Roman"/>
          <w:color w:val="auto"/>
          <w:sz w:val="24"/>
          <w:szCs w:val="24"/>
        </w:rPr>
        <w:t xml:space="preserve"> indicates that employees frequently perceive a lack of advancement opportunities, directly contributing to their choice to </w:t>
      </w:r>
      <w:r w:rsidR="00DA089B">
        <w:rPr>
          <w:rFonts w:ascii="Times New Roman" w:hAnsi="Times New Roman" w:cs="Times New Roman"/>
          <w:color w:val="auto"/>
          <w:sz w:val="24"/>
          <w:szCs w:val="24"/>
        </w:rPr>
        <w:t>leave an organisation</w:t>
      </w:r>
      <w:r w:rsidR="00711FC1" w:rsidRPr="00711FC1">
        <w:rPr>
          <w:rFonts w:ascii="Times New Roman" w:hAnsi="Times New Roman" w:cs="Times New Roman"/>
          <w:color w:val="auto"/>
          <w:sz w:val="24"/>
          <w:szCs w:val="24"/>
        </w:rPr>
        <w:t xml:space="preserve"> cit</w:t>
      </w:r>
      <w:r w:rsidR="00DA089B">
        <w:rPr>
          <w:rFonts w:ascii="Times New Roman" w:hAnsi="Times New Roman" w:cs="Times New Roman"/>
          <w:color w:val="auto"/>
          <w:sz w:val="24"/>
          <w:szCs w:val="24"/>
        </w:rPr>
        <w:t>ing</w:t>
      </w:r>
      <w:r w:rsidR="00711FC1" w:rsidRPr="00711FC1">
        <w:rPr>
          <w:rFonts w:ascii="Times New Roman" w:hAnsi="Times New Roman" w:cs="Times New Roman"/>
          <w:color w:val="auto"/>
          <w:sz w:val="24"/>
          <w:szCs w:val="24"/>
        </w:rPr>
        <w:t xml:space="preserve"> </w:t>
      </w:r>
      <w:r w:rsidR="00711FC1" w:rsidRPr="00DA089B">
        <w:rPr>
          <w:rFonts w:ascii="Times New Roman" w:hAnsi="Times New Roman" w:cs="Times New Roman"/>
          <w:color w:val="auto"/>
          <w:sz w:val="24"/>
          <w:szCs w:val="24"/>
        </w:rPr>
        <w:t>career development</w:t>
      </w:r>
      <w:r w:rsidR="00711FC1" w:rsidRPr="00711FC1">
        <w:rPr>
          <w:rFonts w:ascii="Times New Roman" w:hAnsi="Times New Roman" w:cs="Times New Roman"/>
          <w:color w:val="auto"/>
          <w:sz w:val="24"/>
          <w:szCs w:val="24"/>
        </w:rPr>
        <w:t xml:space="preserve"> as the foremost reason for staying with an organisation, outranking flexible work arrangements and financial incentives</w:t>
      </w:r>
      <w:r w:rsidR="00DA089B">
        <w:rPr>
          <w:rFonts w:ascii="Times New Roman" w:hAnsi="Times New Roman" w:cs="Times New Roman"/>
          <w:color w:val="auto"/>
          <w:sz w:val="24"/>
          <w:szCs w:val="24"/>
        </w:rPr>
        <w:t xml:space="preserve"> (ADP, 2025, </w:t>
      </w:r>
      <w:r w:rsidR="00DA089B" w:rsidRPr="00DA089B">
        <w:rPr>
          <w:rFonts w:ascii="Times New Roman" w:hAnsi="Times New Roman" w:cs="Times New Roman"/>
          <w:color w:val="auto"/>
          <w:sz w:val="24"/>
          <w:szCs w:val="24"/>
        </w:rPr>
        <w:t>Soliman, 2024a)</w:t>
      </w:r>
      <w:r w:rsidR="00DA089B">
        <w:rPr>
          <w:rFonts w:ascii="Times New Roman" w:hAnsi="Times New Roman" w:cs="Times New Roman"/>
          <w:color w:val="auto"/>
          <w:sz w:val="24"/>
          <w:szCs w:val="24"/>
        </w:rPr>
        <w:t>.</w:t>
      </w:r>
    </w:p>
    <w:p w14:paraId="263E17EB" w14:textId="77777777" w:rsidR="00DA089B" w:rsidRDefault="00DA089B" w:rsidP="00347C2E">
      <w:pPr>
        <w:jc w:val="both"/>
        <w:rPr>
          <w:rFonts w:ascii="Times New Roman" w:hAnsi="Times New Roman" w:cs="Times New Roman"/>
          <w:color w:val="auto"/>
          <w:sz w:val="24"/>
          <w:szCs w:val="24"/>
          <w:u w:val="single"/>
        </w:rPr>
      </w:pPr>
    </w:p>
    <w:p w14:paraId="1146566E" w14:textId="21C6E814" w:rsidR="00DA089B" w:rsidRPr="00DA089B" w:rsidRDefault="00DA089B" w:rsidP="00347C2E">
      <w:pPr>
        <w:jc w:val="both"/>
        <w:rPr>
          <w:rFonts w:ascii="Times New Roman" w:hAnsi="Times New Roman" w:cs="Times New Roman"/>
          <w:color w:val="auto"/>
          <w:sz w:val="24"/>
          <w:szCs w:val="24"/>
          <w:u w:val="single"/>
        </w:rPr>
      </w:pPr>
      <w:r>
        <w:rPr>
          <w:rFonts w:ascii="Times New Roman" w:hAnsi="Times New Roman" w:cs="Times New Roman"/>
          <w:color w:val="auto"/>
          <w:sz w:val="24"/>
          <w:szCs w:val="24"/>
          <w:u w:val="single"/>
        </w:rPr>
        <w:t>C</w:t>
      </w:r>
      <w:r w:rsidRPr="00DA089B">
        <w:rPr>
          <w:rFonts w:ascii="Times New Roman" w:hAnsi="Times New Roman" w:cs="Times New Roman"/>
          <w:color w:val="auto"/>
          <w:sz w:val="24"/>
          <w:szCs w:val="24"/>
          <w:u w:val="single"/>
        </w:rPr>
        <w:t>osts</w:t>
      </w:r>
    </w:p>
    <w:p w14:paraId="62162754" w14:textId="77777777" w:rsidR="00436BDD" w:rsidRDefault="00436BDD" w:rsidP="00DF7CF0">
      <w:pPr>
        <w:jc w:val="both"/>
        <w:rPr>
          <w:rFonts w:ascii="Times New Roman" w:hAnsi="Times New Roman" w:cs="Times New Roman"/>
          <w:color w:val="auto"/>
          <w:sz w:val="24"/>
          <w:szCs w:val="24"/>
        </w:rPr>
      </w:pPr>
    </w:p>
    <w:p w14:paraId="218A5D0E" w14:textId="585263BE" w:rsidR="00C76A67" w:rsidRDefault="00C76A67" w:rsidP="00DF7CF0">
      <w:pPr>
        <w:jc w:val="both"/>
        <w:rPr>
          <w:rFonts w:ascii="Times New Roman" w:hAnsi="Times New Roman" w:cs="Times New Roman"/>
          <w:color w:val="auto"/>
          <w:sz w:val="24"/>
          <w:szCs w:val="24"/>
        </w:rPr>
      </w:pPr>
      <w:r>
        <w:rPr>
          <w:rFonts w:ascii="Times New Roman" w:hAnsi="Times New Roman" w:cs="Times New Roman"/>
          <w:color w:val="auto"/>
          <w:sz w:val="24"/>
          <w:szCs w:val="24"/>
        </w:rPr>
        <w:t xml:space="preserve">Time for </w:t>
      </w:r>
      <w:r w:rsidR="00DA089B">
        <w:rPr>
          <w:rFonts w:ascii="Times New Roman" w:hAnsi="Times New Roman" w:cs="Times New Roman"/>
          <w:color w:val="auto"/>
          <w:sz w:val="24"/>
          <w:szCs w:val="24"/>
        </w:rPr>
        <w:t>Head</w:t>
      </w:r>
      <w:r>
        <w:rPr>
          <w:rFonts w:ascii="Times New Roman" w:hAnsi="Times New Roman" w:cs="Times New Roman"/>
          <w:color w:val="auto"/>
          <w:sz w:val="24"/>
          <w:szCs w:val="24"/>
        </w:rPr>
        <w:t>s</w:t>
      </w:r>
      <w:r w:rsidR="00DA089B">
        <w:rPr>
          <w:rFonts w:ascii="Times New Roman" w:hAnsi="Times New Roman" w:cs="Times New Roman"/>
          <w:color w:val="auto"/>
          <w:sz w:val="24"/>
          <w:szCs w:val="24"/>
        </w:rPr>
        <w:t xml:space="preserve"> of service </w:t>
      </w:r>
      <w:r>
        <w:rPr>
          <w:rFonts w:ascii="Times New Roman" w:hAnsi="Times New Roman" w:cs="Times New Roman"/>
          <w:color w:val="auto"/>
          <w:sz w:val="24"/>
          <w:szCs w:val="24"/>
        </w:rPr>
        <w:t xml:space="preserve">(15) </w:t>
      </w:r>
      <w:r w:rsidR="00DA089B">
        <w:rPr>
          <w:rFonts w:ascii="Times New Roman" w:hAnsi="Times New Roman" w:cs="Times New Roman"/>
          <w:color w:val="auto"/>
          <w:sz w:val="24"/>
          <w:szCs w:val="24"/>
        </w:rPr>
        <w:t xml:space="preserve">to create career pathway documents for </w:t>
      </w:r>
      <w:r>
        <w:rPr>
          <w:rFonts w:ascii="Times New Roman" w:hAnsi="Times New Roman" w:cs="Times New Roman"/>
          <w:color w:val="auto"/>
          <w:sz w:val="24"/>
          <w:szCs w:val="24"/>
        </w:rPr>
        <w:t xml:space="preserve">their service areas – </w:t>
      </w:r>
      <w:r w:rsidR="00F93E38">
        <w:rPr>
          <w:rFonts w:ascii="Times New Roman" w:hAnsi="Times New Roman" w:cs="Times New Roman"/>
          <w:color w:val="auto"/>
          <w:sz w:val="24"/>
          <w:szCs w:val="24"/>
        </w:rPr>
        <w:t>(</w:t>
      </w:r>
      <w:r>
        <w:rPr>
          <w:rFonts w:ascii="Times New Roman" w:hAnsi="Times New Roman" w:cs="Times New Roman"/>
          <w:color w:val="auto"/>
          <w:sz w:val="24"/>
          <w:szCs w:val="24"/>
        </w:rPr>
        <w:t xml:space="preserve">37.5 hours x </w:t>
      </w:r>
      <w:r w:rsidR="00DA089B">
        <w:rPr>
          <w:rFonts w:ascii="Times New Roman" w:hAnsi="Times New Roman" w:cs="Times New Roman"/>
          <w:color w:val="auto"/>
          <w:sz w:val="24"/>
          <w:szCs w:val="24"/>
        </w:rPr>
        <w:t xml:space="preserve">£30.11 </w:t>
      </w:r>
      <w:r>
        <w:rPr>
          <w:rFonts w:ascii="Times New Roman" w:hAnsi="Times New Roman" w:cs="Times New Roman"/>
          <w:color w:val="auto"/>
          <w:sz w:val="24"/>
          <w:szCs w:val="24"/>
        </w:rPr>
        <w:t>= £1,129.16</w:t>
      </w:r>
      <w:r w:rsidR="00F93E38">
        <w:rPr>
          <w:rFonts w:ascii="Times New Roman" w:hAnsi="Times New Roman" w:cs="Times New Roman"/>
          <w:color w:val="auto"/>
          <w:sz w:val="24"/>
          <w:szCs w:val="24"/>
        </w:rPr>
        <w:t>) x 15 = £16,937.40</w:t>
      </w:r>
    </w:p>
    <w:p w14:paraId="67BAA5A9" w14:textId="77777777" w:rsidR="00C76A67" w:rsidRDefault="00C76A67" w:rsidP="00DF7CF0">
      <w:pPr>
        <w:jc w:val="both"/>
        <w:rPr>
          <w:rFonts w:ascii="Times New Roman" w:hAnsi="Times New Roman" w:cs="Times New Roman"/>
          <w:color w:val="auto"/>
          <w:sz w:val="24"/>
          <w:szCs w:val="24"/>
        </w:rPr>
      </w:pPr>
    </w:p>
    <w:p w14:paraId="7C605C90" w14:textId="71342B71" w:rsidR="00C76A67" w:rsidRDefault="00C76A67" w:rsidP="00DF7CF0">
      <w:pPr>
        <w:jc w:val="both"/>
        <w:rPr>
          <w:rFonts w:ascii="Times New Roman" w:hAnsi="Times New Roman" w:cs="Times New Roman"/>
          <w:color w:val="auto"/>
          <w:sz w:val="24"/>
          <w:szCs w:val="24"/>
        </w:rPr>
      </w:pPr>
      <w:r>
        <w:rPr>
          <w:rFonts w:ascii="Times New Roman" w:hAnsi="Times New Roman" w:cs="Times New Roman"/>
          <w:color w:val="auto"/>
          <w:sz w:val="24"/>
          <w:szCs w:val="24"/>
        </w:rPr>
        <w:t>Time for</w:t>
      </w:r>
      <w:r w:rsidR="006C5E2F">
        <w:rPr>
          <w:rFonts w:ascii="Times New Roman" w:hAnsi="Times New Roman" w:cs="Times New Roman"/>
          <w:color w:val="auto"/>
          <w:sz w:val="24"/>
          <w:szCs w:val="24"/>
        </w:rPr>
        <w:t xml:space="preserve"> L&amp;D</w:t>
      </w:r>
      <w:r>
        <w:rPr>
          <w:rFonts w:ascii="Times New Roman" w:hAnsi="Times New Roman" w:cs="Times New Roman"/>
          <w:color w:val="auto"/>
          <w:sz w:val="24"/>
          <w:szCs w:val="24"/>
        </w:rPr>
        <w:t xml:space="preserve"> Officer to assist in development of career pathways/available training for progression – </w:t>
      </w:r>
      <w:r w:rsidR="00F93E38">
        <w:rPr>
          <w:rFonts w:ascii="Times New Roman" w:hAnsi="Times New Roman" w:cs="Times New Roman"/>
          <w:color w:val="auto"/>
          <w:sz w:val="24"/>
          <w:szCs w:val="24"/>
        </w:rPr>
        <w:t>(</w:t>
      </w:r>
      <w:r>
        <w:rPr>
          <w:rFonts w:ascii="Times New Roman" w:hAnsi="Times New Roman" w:cs="Times New Roman"/>
          <w:color w:val="auto"/>
          <w:sz w:val="24"/>
          <w:szCs w:val="24"/>
        </w:rPr>
        <w:t>37.5 hours x £21.13 = £</w:t>
      </w:r>
      <w:r w:rsidR="00F93E38">
        <w:rPr>
          <w:rFonts w:ascii="Times New Roman" w:hAnsi="Times New Roman" w:cs="Times New Roman"/>
          <w:color w:val="auto"/>
          <w:sz w:val="24"/>
          <w:szCs w:val="24"/>
        </w:rPr>
        <w:t>792.38) x 15 = £11,885.70</w:t>
      </w:r>
    </w:p>
    <w:p w14:paraId="69674FD1" w14:textId="464AF3DF" w:rsidR="00C76A67" w:rsidRDefault="00C76A67" w:rsidP="00DF7CF0">
      <w:pPr>
        <w:jc w:val="both"/>
        <w:rPr>
          <w:rFonts w:ascii="Times New Roman" w:hAnsi="Times New Roman" w:cs="Times New Roman"/>
          <w:color w:val="auto"/>
          <w:sz w:val="24"/>
          <w:szCs w:val="24"/>
        </w:rPr>
      </w:pPr>
    </w:p>
    <w:p w14:paraId="2AAD6EE1" w14:textId="7B9A802D" w:rsidR="00C76A67" w:rsidRDefault="00C76A67" w:rsidP="00DF7CF0">
      <w:pPr>
        <w:jc w:val="both"/>
        <w:rPr>
          <w:rFonts w:ascii="Times New Roman" w:hAnsi="Times New Roman" w:cs="Times New Roman"/>
          <w:color w:val="auto"/>
          <w:sz w:val="24"/>
          <w:szCs w:val="24"/>
        </w:rPr>
      </w:pPr>
      <w:r>
        <w:rPr>
          <w:rFonts w:ascii="Times New Roman" w:hAnsi="Times New Roman" w:cs="Times New Roman"/>
          <w:color w:val="auto"/>
          <w:sz w:val="24"/>
          <w:szCs w:val="24"/>
        </w:rPr>
        <w:t xml:space="preserve">Time for Content creator </w:t>
      </w:r>
      <w:r w:rsidR="006C5E2F">
        <w:rPr>
          <w:rFonts w:ascii="Times New Roman" w:hAnsi="Times New Roman" w:cs="Times New Roman"/>
          <w:color w:val="auto"/>
          <w:sz w:val="24"/>
          <w:szCs w:val="24"/>
        </w:rPr>
        <w:t xml:space="preserve">to </w:t>
      </w:r>
      <w:r>
        <w:rPr>
          <w:rFonts w:ascii="Times New Roman" w:hAnsi="Times New Roman" w:cs="Times New Roman"/>
          <w:color w:val="auto"/>
          <w:sz w:val="24"/>
          <w:szCs w:val="24"/>
        </w:rPr>
        <w:t>promote via internal communications – 3 hours x £19.32 = £77.28</w:t>
      </w:r>
    </w:p>
    <w:p w14:paraId="797FE714" w14:textId="77777777" w:rsidR="00C76A67" w:rsidRDefault="00C76A67" w:rsidP="00DF7CF0">
      <w:pPr>
        <w:jc w:val="both"/>
        <w:rPr>
          <w:rFonts w:ascii="Times New Roman" w:hAnsi="Times New Roman" w:cs="Times New Roman"/>
          <w:color w:val="auto"/>
          <w:sz w:val="24"/>
          <w:szCs w:val="24"/>
        </w:rPr>
      </w:pPr>
    </w:p>
    <w:p w14:paraId="7B3015CE" w14:textId="3BA8973D" w:rsidR="00C76A67" w:rsidRDefault="00C76A67" w:rsidP="00DF7CF0">
      <w:pPr>
        <w:jc w:val="both"/>
        <w:rPr>
          <w:rFonts w:ascii="Times New Roman" w:hAnsi="Times New Roman" w:cs="Times New Roman"/>
          <w:color w:val="auto"/>
          <w:sz w:val="24"/>
          <w:szCs w:val="24"/>
        </w:rPr>
      </w:pPr>
      <w:r>
        <w:rPr>
          <w:rFonts w:ascii="Times New Roman" w:hAnsi="Times New Roman" w:cs="Times New Roman"/>
          <w:color w:val="auto"/>
          <w:sz w:val="24"/>
          <w:szCs w:val="24"/>
        </w:rPr>
        <w:t>Total cost: £</w:t>
      </w:r>
      <w:r w:rsidR="00F93E38">
        <w:rPr>
          <w:rFonts w:ascii="Times New Roman" w:hAnsi="Times New Roman" w:cs="Times New Roman"/>
          <w:color w:val="auto"/>
          <w:sz w:val="24"/>
          <w:szCs w:val="24"/>
        </w:rPr>
        <w:t>28,900.38</w:t>
      </w:r>
    </w:p>
    <w:p w14:paraId="0DE13C61" w14:textId="77777777" w:rsidR="00DA089B" w:rsidRDefault="00DA089B" w:rsidP="00DF7CF0">
      <w:pPr>
        <w:jc w:val="both"/>
        <w:rPr>
          <w:rFonts w:ascii="Times New Roman" w:hAnsi="Times New Roman" w:cs="Times New Roman"/>
          <w:color w:val="auto"/>
          <w:sz w:val="24"/>
          <w:szCs w:val="24"/>
        </w:rPr>
      </w:pPr>
    </w:p>
    <w:p w14:paraId="0FA48C34" w14:textId="245A180D" w:rsidR="00204EA3" w:rsidRPr="00CA7DC0" w:rsidRDefault="00E120A5" w:rsidP="00204EA3">
      <w:pPr>
        <w:jc w:val="both"/>
        <w:rPr>
          <w:rFonts w:ascii="Times New Roman" w:hAnsi="Times New Roman" w:cs="Times New Roman"/>
          <w:b/>
          <w:bCs/>
          <w:color w:val="auto"/>
          <w:sz w:val="24"/>
          <w:szCs w:val="24"/>
          <w:u w:val="single"/>
        </w:rPr>
      </w:pPr>
      <w:r>
        <w:rPr>
          <w:rFonts w:ascii="Times New Roman" w:hAnsi="Times New Roman" w:cs="Times New Roman"/>
          <w:b/>
          <w:bCs/>
          <w:color w:val="auto"/>
          <w:sz w:val="24"/>
          <w:szCs w:val="24"/>
          <w:u w:val="single"/>
        </w:rPr>
        <w:t xml:space="preserve">4.3. </w:t>
      </w:r>
      <w:r w:rsidR="00B0459A">
        <w:rPr>
          <w:rFonts w:ascii="Times New Roman" w:hAnsi="Times New Roman" w:cs="Times New Roman"/>
          <w:b/>
          <w:bCs/>
          <w:color w:val="auto"/>
          <w:sz w:val="24"/>
          <w:szCs w:val="24"/>
          <w:u w:val="single"/>
        </w:rPr>
        <w:t>Create and distribute videos of g</w:t>
      </w:r>
      <w:r w:rsidR="00204EA3" w:rsidRPr="00CA7DC0">
        <w:rPr>
          <w:rFonts w:ascii="Times New Roman" w:hAnsi="Times New Roman" w:cs="Times New Roman"/>
          <w:b/>
          <w:bCs/>
          <w:color w:val="auto"/>
          <w:sz w:val="24"/>
          <w:szCs w:val="24"/>
          <w:u w:val="single"/>
        </w:rPr>
        <w:t xml:space="preserve">ood news stories </w:t>
      </w:r>
      <w:r w:rsidR="00360F5C">
        <w:rPr>
          <w:rFonts w:ascii="Times New Roman" w:hAnsi="Times New Roman" w:cs="Times New Roman"/>
          <w:b/>
          <w:bCs/>
          <w:color w:val="auto"/>
          <w:sz w:val="24"/>
          <w:szCs w:val="24"/>
          <w:u w:val="single"/>
        </w:rPr>
        <w:t>about</w:t>
      </w:r>
      <w:r w:rsidR="00204EA3" w:rsidRPr="00CA7DC0">
        <w:rPr>
          <w:rFonts w:ascii="Times New Roman" w:hAnsi="Times New Roman" w:cs="Times New Roman"/>
          <w:b/>
          <w:bCs/>
          <w:color w:val="auto"/>
          <w:sz w:val="24"/>
          <w:szCs w:val="24"/>
          <w:u w:val="single"/>
        </w:rPr>
        <w:t xml:space="preserve"> employees/teams </w:t>
      </w:r>
      <w:r w:rsidR="00360F5C">
        <w:rPr>
          <w:rFonts w:ascii="Times New Roman" w:hAnsi="Times New Roman" w:cs="Times New Roman"/>
          <w:b/>
          <w:bCs/>
          <w:color w:val="auto"/>
          <w:sz w:val="24"/>
          <w:szCs w:val="24"/>
          <w:u w:val="single"/>
        </w:rPr>
        <w:t>making</w:t>
      </w:r>
      <w:r w:rsidR="00204EA3" w:rsidRPr="00CA7DC0">
        <w:rPr>
          <w:rFonts w:ascii="Times New Roman" w:hAnsi="Times New Roman" w:cs="Times New Roman"/>
          <w:b/>
          <w:bCs/>
          <w:color w:val="auto"/>
          <w:sz w:val="24"/>
          <w:szCs w:val="24"/>
          <w:u w:val="single"/>
        </w:rPr>
        <w:t xml:space="preserve"> a positive difference to the community</w:t>
      </w:r>
    </w:p>
    <w:p w14:paraId="34AF6FAC" w14:textId="77777777" w:rsidR="00C11231" w:rsidRDefault="00C11231" w:rsidP="00C11231">
      <w:pPr>
        <w:jc w:val="both"/>
        <w:rPr>
          <w:rFonts w:ascii="Times New Roman" w:hAnsi="Times New Roman" w:cs="Times New Roman"/>
          <w:b/>
          <w:bCs/>
          <w:color w:val="auto"/>
          <w:sz w:val="24"/>
          <w:szCs w:val="24"/>
          <w:u w:val="single"/>
        </w:rPr>
      </w:pPr>
    </w:p>
    <w:p w14:paraId="6C6D711F" w14:textId="55D82EFC" w:rsidR="00FC2526" w:rsidRDefault="00755FA6" w:rsidP="00CC1FE2">
      <w:pPr>
        <w:jc w:val="both"/>
        <w:rPr>
          <w:rFonts w:ascii="Times New Roman" w:hAnsi="Times New Roman" w:cs="Times New Roman"/>
          <w:color w:val="auto"/>
          <w:sz w:val="24"/>
          <w:szCs w:val="24"/>
        </w:rPr>
      </w:pPr>
      <w:r>
        <w:rPr>
          <w:rFonts w:ascii="Times New Roman" w:hAnsi="Times New Roman" w:cs="Times New Roman"/>
          <w:color w:val="auto"/>
          <w:sz w:val="24"/>
          <w:szCs w:val="24"/>
        </w:rPr>
        <w:t>With the new</w:t>
      </w:r>
      <w:r w:rsidR="00C11231" w:rsidRPr="00C11231">
        <w:rPr>
          <w:rFonts w:ascii="Times New Roman" w:hAnsi="Times New Roman" w:cs="Times New Roman"/>
          <w:color w:val="auto"/>
          <w:sz w:val="24"/>
          <w:szCs w:val="24"/>
        </w:rPr>
        <w:t xml:space="preserve"> generation projected to account for 30% of the workforce by 2030, employers are shifting from traditional recruitment practices to more innovative, technology-driven strategies </w:t>
      </w:r>
      <w:r w:rsidR="00C11231" w:rsidRPr="004A416D">
        <w:rPr>
          <w:rFonts w:ascii="Times New Roman" w:hAnsi="Times New Roman" w:cs="Times New Roman"/>
          <w:color w:val="auto"/>
          <w:sz w:val="24"/>
          <w:szCs w:val="24"/>
        </w:rPr>
        <w:t>(Institute of Student Employers, 2024</w:t>
      </w:r>
      <w:r w:rsidR="00C11231">
        <w:rPr>
          <w:rFonts w:ascii="Times New Roman" w:hAnsi="Times New Roman" w:cs="Times New Roman"/>
          <w:color w:val="auto"/>
          <w:sz w:val="24"/>
          <w:szCs w:val="24"/>
        </w:rPr>
        <w:t xml:space="preserve">) alongside research </w:t>
      </w:r>
      <w:r>
        <w:rPr>
          <w:rFonts w:ascii="Times New Roman" w:hAnsi="Times New Roman" w:cs="Times New Roman"/>
          <w:color w:val="auto"/>
          <w:sz w:val="24"/>
          <w:szCs w:val="24"/>
        </w:rPr>
        <w:t>showing</w:t>
      </w:r>
      <w:r w:rsidR="00C11231">
        <w:rPr>
          <w:rFonts w:ascii="Times New Roman" w:hAnsi="Times New Roman" w:cs="Times New Roman"/>
          <w:color w:val="auto"/>
          <w:sz w:val="24"/>
          <w:szCs w:val="24"/>
        </w:rPr>
        <w:t xml:space="preserve"> that c</w:t>
      </w:r>
      <w:r w:rsidR="00C11231" w:rsidRPr="00C11231">
        <w:rPr>
          <w:rFonts w:ascii="Times New Roman" w:hAnsi="Times New Roman" w:cs="Times New Roman"/>
          <w:color w:val="auto"/>
          <w:sz w:val="24"/>
          <w:szCs w:val="24"/>
        </w:rPr>
        <w:t>andidates place the most trust in first-hand accounts from existing employees</w:t>
      </w:r>
      <w:r w:rsidR="00C11231">
        <w:rPr>
          <w:rFonts w:ascii="Times New Roman" w:hAnsi="Times New Roman" w:cs="Times New Roman"/>
          <w:color w:val="auto"/>
          <w:sz w:val="24"/>
          <w:szCs w:val="24"/>
        </w:rPr>
        <w:t xml:space="preserve"> </w:t>
      </w:r>
      <w:r w:rsidR="00C11231" w:rsidRPr="00CC1FE2">
        <w:rPr>
          <w:rFonts w:ascii="Times New Roman" w:hAnsi="Times New Roman" w:cs="Times New Roman"/>
          <w:color w:val="auto"/>
          <w:sz w:val="24"/>
          <w:szCs w:val="24"/>
        </w:rPr>
        <w:t>(Connectr Talent Technologies, 2025)</w:t>
      </w:r>
      <w:r w:rsidR="00C11231">
        <w:rPr>
          <w:rFonts w:ascii="Times New Roman" w:hAnsi="Times New Roman" w:cs="Times New Roman"/>
          <w:color w:val="auto"/>
          <w:sz w:val="24"/>
          <w:szCs w:val="24"/>
        </w:rPr>
        <w:t xml:space="preserve">.  The use of short visual platforms such as videos promoted through websites and social media with accounts from current employees are increasingly successful in reaching potential talent </w:t>
      </w:r>
      <w:r>
        <w:rPr>
          <w:rFonts w:ascii="Times New Roman" w:hAnsi="Times New Roman" w:cs="Times New Roman"/>
          <w:color w:val="auto"/>
          <w:sz w:val="24"/>
          <w:szCs w:val="24"/>
        </w:rPr>
        <w:t>alongside</w:t>
      </w:r>
      <w:r w:rsidR="00C11231">
        <w:rPr>
          <w:rFonts w:ascii="Times New Roman" w:hAnsi="Times New Roman" w:cs="Times New Roman"/>
          <w:color w:val="auto"/>
          <w:sz w:val="24"/>
          <w:szCs w:val="24"/>
        </w:rPr>
        <w:t xml:space="preserve"> current employees increasing retention</w:t>
      </w:r>
      <w:r w:rsidR="00CA7DC0">
        <w:rPr>
          <w:rFonts w:ascii="Times New Roman" w:hAnsi="Times New Roman" w:cs="Times New Roman"/>
          <w:color w:val="auto"/>
          <w:sz w:val="24"/>
          <w:szCs w:val="24"/>
        </w:rPr>
        <w:t xml:space="preserve"> </w:t>
      </w:r>
      <w:r w:rsidR="00CA7DC0" w:rsidRPr="00CA7DC0">
        <w:rPr>
          <w:rFonts w:ascii="Times New Roman" w:hAnsi="Times New Roman" w:cs="Times New Roman"/>
          <w:color w:val="auto"/>
          <w:sz w:val="24"/>
          <w:szCs w:val="24"/>
        </w:rPr>
        <w:t>(Institute of Student Employers, 2024)</w:t>
      </w:r>
      <w:r w:rsidR="00C11231">
        <w:rPr>
          <w:rFonts w:ascii="Times New Roman" w:hAnsi="Times New Roman" w:cs="Times New Roman"/>
          <w:color w:val="auto"/>
          <w:sz w:val="24"/>
          <w:szCs w:val="24"/>
        </w:rPr>
        <w:t xml:space="preserve">. </w:t>
      </w:r>
    </w:p>
    <w:p w14:paraId="4A7A86E8" w14:textId="77777777" w:rsidR="00FC2526" w:rsidRDefault="00FC2526" w:rsidP="00CC1FE2">
      <w:pPr>
        <w:jc w:val="both"/>
        <w:rPr>
          <w:rFonts w:ascii="Times New Roman" w:hAnsi="Times New Roman" w:cs="Times New Roman"/>
          <w:color w:val="auto"/>
          <w:sz w:val="24"/>
          <w:szCs w:val="24"/>
        </w:rPr>
      </w:pPr>
    </w:p>
    <w:p w14:paraId="2B930512" w14:textId="25AC4446" w:rsidR="00CC1FE2" w:rsidRDefault="00DE19BD" w:rsidP="00CC1FE2">
      <w:pPr>
        <w:jc w:val="both"/>
        <w:rPr>
          <w:rFonts w:ascii="Times New Roman" w:hAnsi="Times New Roman" w:cs="Times New Roman"/>
          <w:color w:val="auto"/>
          <w:sz w:val="24"/>
          <w:szCs w:val="24"/>
        </w:rPr>
      </w:pPr>
      <w:r>
        <w:rPr>
          <w:rFonts w:ascii="Times New Roman" w:hAnsi="Times New Roman" w:cs="Times New Roman"/>
          <w:color w:val="auto"/>
          <w:sz w:val="24"/>
          <w:szCs w:val="24"/>
        </w:rPr>
        <w:t>Ward (</w:t>
      </w:r>
      <w:proofErr w:type="spellStart"/>
      <w:r>
        <w:rPr>
          <w:rFonts w:ascii="Times New Roman" w:hAnsi="Times New Roman" w:cs="Times New Roman"/>
          <w:color w:val="auto"/>
          <w:sz w:val="24"/>
          <w:szCs w:val="24"/>
        </w:rPr>
        <w:t>PMInsight</w:t>
      </w:r>
      <w:proofErr w:type="spellEnd"/>
      <w:r>
        <w:rPr>
          <w:rFonts w:ascii="Times New Roman" w:hAnsi="Times New Roman" w:cs="Times New Roman"/>
          <w:color w:val="auto"/>
          <w:sz w:val="24"/>
          <w:szCs w:val="24"/>
        </w:rPr>
        <w:t xml:space="preserve">, n.d.) </w:t>
      </w:r>
      <w:r w:rsidR="00C11231">
        <w:rPr>
          <w:rFonts w:ascii="Times New Roman" w:hAnsi="Times New Roman" w:cs="Times New Roman"/>
          <w:color w:val="auto"/>
          <w:sz w:val="24"/>
          <w:szCs w:val="24"/>
        </w:rPr>
        <w:t>refer</w:t>
      </w:r>
      <w:r>
        <w:rPr>
          <w:rFonts w:ascii="Times New Roman" w:hAnsi="Times New Roman" w:cs="Times New Roman"/>
          <w:color w:val="auto"/>
          <w:sz w:val="24"/>
          <w:szCs w:val="24"/>
        </w:rPr>
        <w:t>s</w:t>
      </w:r>
      <w:r w:rsidR="00C11231">
        <w:rPr>
          <w:rFonts w:ascii="Times New Roman" w:hAnsi="Times New Roman" w:cs="Times New Roman"/>
          <w:color w:val="auto"/>
          <w:sz w:val="24"/>
          <w:szCs w:val="24"/>
        </w:rPr>
        <w:t xml:space="preserve"> to the digital candidate journey </w:t>
      </w:r>
      <w:r w:rsidR="00CA7DC0">
        <w:rPr>
          <w:rFonts w:ascii="Times New Roman" w:hAnsi="Times New Roman" w:cs="Times New Roman"/>
          <w:color w:val="auto"/>
          <w:sz w:val="24"/>
          <w:szCs w:val="24"/>
        </w:rPr>
        <w:t>whereby candidates are researching potential employers with candidates being influenced by the pictures, messages and culture being promoted via social media and websites</w:t>
      </w:r>
      <w:r>
        <w:rPr>
          <w:rFonts w:ascii="Times New Roman" w:hAnsi="Times New Roman" w:cs="Times New Roman"/>
          <w:color w:val="auto"/>
          <w:sz w:val="24"/>
          <w:szCs w:val="24"/>
        </w:rPr>
        <w:t xml:space="preserve">.  </w:t>
      </w:r>
      <w:r w:rsidR="00CA7DC0">
        <w:rPr>
          <w:rFonts w:ascii="Times New Roman" w:hAnsi="Times New Roman" w:cs="Times New Roman"/>
          <w:color w:val="auto"/>
          <w:sz w:val="24"/>
          <w:szCs w:val="24"/>
        </w:rPr>
        <w:t>Although NPTC do post attraction videos on their website these videos are not promoted via their social media such as Facebook and Linked in, which appears to be a missed opportunity in the current climate</w:t>
      </w:r>
      <w:r>
        <w:rPr>
          <w:rFonts w:ascii="Times New Roman" w:hAnsi="Times New Roman" w:cs="Times New Roman"/>
          <w:color w:val="auto"/>
          <w:sz w:val="24"/>
          <w:szCs w:val="24"/>
        </w:rPr>
        <w:t xml:space="preserve"> </w:t>
      </w:r>
      <w:r>
        <w:rPr>
          <w:rFonts w:ascii="Times New Roman" w:hAnsi="Times New Roman" w:cs="Times New Roman"/>
          <w:color w:val="auto"/>
          <w:sz w:val="24"/>
          <w:szCs w:val="24"/>
        </w:rPr>
        <w:t>(</w:t>
      </w:r>
      <w:proofErr w:type="spellStart"/>
      <w:r w:rsidRPr="0069783F">
        <w:rPr>
          <w:rFonts w:ascii="Times New Roman" w:hAnsi="Times New Roman" w:cs="Times New Roman"/>
          <w:color w:val="auto"/>
          <w:sz w:val="24"/>
          <w:szCs w:val="24"/>
        </w:rPr>
        <w:t>Wübbelt</w:t>
      </w:r>
      <w:proofErr w:type="spellEnd"/>
      <w:r w:rsidRPr="0069783F">
        <w:rPr>
          <w:rFonts w:ascii="Times New Roman" w:hAnsi="Times New Roman" w:cs="Times New Roman"/>
          <w:color w:val="auto"/>
          <w:sz w:val="24"/>
          <w:szCs w:val="24"/>
        </w:rPr>
        <w:t xml:space="preserve"> and Tirrel</w:t>
      </w:r>
      <w:r>
        <w:rPr>
          <w:rFonts w:ascii="Times New Roman" w:hAnsi="Times New Roman" w:cs="Times New Roman"/>
          <w:color w:val="auto"/>
          <w:sz w:val="24"/>
          <w:szCs w:val="24"/>
        </w:rPr>
        <w:t>,</w:t>
      </w:r>
      <w:r w:rsidRPr="0069783F">
        <w:rPr>
          <w:rFonts w:ascii="Times New Roman" w:hAnsi="Times New Roman" w:cs="Times New Roman"/>
          <w:color w:val="auto"/>
          <w:sz w:val="24"/>
          <w:szCs w:val="24"/>
        </w:rPr>
        <w:t>2022)</w:t>
      </w:r>
      <w:r w:rsidR="00CA7DC0">
        <w:rPr>
          <w:rFonts w:ascii="Times New Roman" w:hAnsi="Times New Roman" w:cs="Times New Roman"/>
          <w:color w:val="auto"/>
          <w:sz w:val="24"/>
          <w:szCs w:val="24"/>
        </w:rPr>
        <w:t>.</w:t>
      </w:r>
      <w:r w:rsidR="00204EA3">
        <w:rPr>
          <w:rFonts w:ascii="Times New Roman" w:hAnsi="Times New Roman" w:cs="Times New Roman"/>
          <w:color w:val="auto"/>
          <w:sz w:val="24"/>
          <w:szCs w:val="24"/>
        </w:rPr>
        <w:t xml:space="preserve">  With c</w:t>
      </w:r>
      <w:r w:rsidR="00C90E21" w:rsidRPr="00C90E21">
        <w:rPr>
          <w:rFonts w:ascii="Times New Roman" w:hAnsi="Times New Roman" w:cs="Times New Roman"/>
          <w:color w:val="auto"/>
          <w:sz w:val="24"/>
          <w:szCs w:val="24"/>
        </w:rPr>
        <w:t xml:space="preserve">andidates </w:t>
      </w:r>
      <w:r w:rsidR="00204EA3">
        <w:rPr>
          <w:rFonts w:ascii="Times New Roman" w:hAnsi="Times New Roman" w:cs="Times New Roman"/>
          <w:color w:val="auto"/>
          <w:sz w:val="24"/>
          <w:szCs w:val="24"/>
        </w:rPr>
        <w:t xml:space="preserve">being 200% more likely </w:t>
      </w:r>
      <w:r w:rsidR="00C90E21" w:rsidRPr="00C90E21">
        <w:rPr>
          <w:rFonts w:ascii="Times New Roman" w:hAnsi="Times New Roman" w:cs="Times New Roman"/>
          <w:color w:val="auto"/>
          <w:sz w:val="24"/>
          <w:szCs w:val="24"/>
        </w:rPr>
        <w:t>to be attracted to the culture, mission and ethics of a company, than salary and benefits</w:t>
      </w:r>
      <w:r w:rsidR="00204EA3">
        <w:rPr>
          <w:rFonts w:ascii="Times New Roman" w:hAnsi="Times New Roman" w:cs="Times New Roman"/>
          <w:color w:val="auto"/>
          <w:sz w:val="24"/>
          <w:szCs w:val="24"/>
        </w:rPr>
        <w:t xml:space="preserve">, NPTC should create a </w:t>
      </w:r>
      <w:r w:rsidR="00347C2E">
        <w:rPr>
          <w:rFonts w:ascii="Times New Roman" w:hAnsi="Times New Roman" w:cs="Times New Roman"/>
          <w:color w:val="auto"/>
          <w:sz w:val="24"/>
          <w:szCs w:val="24"/>
        </w:rPr>
        <w:t xml:space="preserve">weekly </w:t>
      </w:r>
      <w:r w:rsidR="00204EA3">
        <w:rPr>
          <w:rFonts w:ascii="Times New Roman" w:hAnsi="Times New Roman" w:cs="Times New Roman"/>
          <w:color w:val="auto"/>
          <w:sz w:val="24"/>
          <w:szCs w:val="24"/>
        </w:rPr>
        <w:t xml:space="preserve">video promoting the positive impact their employees have on </w:t>
      </w:r>
      <w:r w:rsidR="00204EA3">
        <w:rPr>
          <w:rFonts w:ascii="Times New Roman" w:hAnsi="Times New Roman" w:cs="Times New Roman"/>
          <w:color w:val="auto"/>
          <w:sz w:val="24"/>
          <w:szCs w:val="24"/>
        </w:rPr>
        <w:lastRenderedPageBreak/>
        <w:t>the local community</w:t>
      </w:r>
      <w:r w:rsidR="00347C2E">
        <w:rPr>
          <w:rFonts w:ascii="Times New Roman" w:hAnsi="Times New Roman" w:cs="Times New Roman"/>
          <w:color w:val="auto"/>
          <w:sz w:val="24"/>
          <w:szCs w:val="24"/>
        </w:rPr>
        <w:t xml:space="preserve"> distribute through their website and social media channels</w:t>
      </w:r>
      <w:r w:rsidR="00CC1FE2">
        <w:rPr>
          <w:rFonts w:ascii="Times New Roman" w:hAnsi="Times New Roman" w:cs="Times New Roman"/>
          <w:color w:val="auto"/>
          <w:sz w:val="24"/>
          <w:szCs w:val="24"/>
        </w:rPr>
        <w:t xml:space="preserve"> </w:t>
      </w:r>
      <w:r w:rsidR="00CC1FE2" w:rsidRPr="00CC1FE2">
        <w:rPr>
          <w:rFonts w:ascii="Times New Roman" w:hAnsi="Times New Roman" w:cs="Times New Roman"/>
          <w:color w:val="auto"/>
          <w:sz w:val="24"/>
          <w:szCs w:val="24"/>
        </w:rPr>
        <w:t>(Connectr Talent Technologies, 2025)</w:t>
      </w:r>
      <w:r w:rsidR="00204EA3">
        <w:rPr>
          <w:rFonts w:ascii="Times New Roman" w:hAnsi="Times New Roman" w:cs="Times New Roman"/>
          <w:color w:val="auto"/>
          <w:sz w:val="24"/>
          <w:szCs w:val="24"/>
        </w:rPr>
        <w:t>.</w:t>
      </w:r>
    </w:p>
    <w:p w14:paraId="095714BA" w14:textId="77777777" w:rsidR="00FC2526" w:rsidRDefault="00FC2526" w:rsidP="00CC1FE2">
      <w:pPr>
        <w:jc w:val="both"/>
        <w:rPr>
          <w:rFonts w:ascii="Times New Roman" w:hAnsi="Times New Roman" w:cs="Times New Roman"/>
          <w:color w:val="auto"/>
          <w:sz w:val="24"/>
          <w:szCs w:val="24"/>
        </w:rPr>
      </w:pPr>
    </w:p>
    <w:p w14:paraId="506D58DC" w14:textId="04369A59" w:rsidR="00347C2E" w:rsidRDefault="006C5E2F" w:rsidP="00CC1FE2">
      <w:pPr>
        <w:jc w:val="both"/>
        <w:rPr>
          <w:rFonts w:ascii="Times New Roman" w:hAnsi="Times New Roman" w:cs="Times New Roman"/>
          <w:color w:val="auto"/>
          <w:sz w:val="24"/>
          <w:szCs w:val="24"/>
          <w:u w:val="single"/>
        </w:rPr>
      </w:pPr>
      <w:r>
        <w:rPr>
          <w:rFonts w:ascii="Times New Roman" w:hAnsi="Times New Roman" w:cs="Times New Roman"/>
          <w:color w:val="auto"/>
          <w:sz w:val="24"/>
          <w:szCs w:val="24"/>
          <w:u w:val="single"/>
        </w:rPr>
        <w:t>W</w:t>
      </w:r>
      <w:r w:rsidR="00347C2E" w:rsidRPr="00347C2E">
        <w:rPr>
          <w:rFonts w:ascii="Times New Roman" w:hAnsi="Times New Roman" w:cs="Times New Roman"/>
          <w:color w:val="auto"/>
          <w:sz w:val="24"/>
          <w:szCs w:val="24"/>
          <w:u w:val="single"/>
        </w:rPr>
        <w:t>eek</w:t>
      </w:r>
      <w:r>
        <w:rPr>
          <w:rFonts w:ascii="Times New Roman" w:hAnsi="Times New Roman" w:cs="Times New Roman"/>
          <w:color w:val="auto"/>
          <w:sz w:val="24"/>
          <w:szCs w:val="24"/>
          <w:u w:val="single"/>
        </w:rPr>
        <w:t>ly costs</w:t>
      </w:r>
    </w:p>
    <w:p w14:paraId="736943EA" w14:textId="77777777" w:rsidR="00FC2526" w:rsidRPr="00347C2E" w:rsidRDefault="00FC2526" w:rsidP="00CC1FE2">
      <w:pPr>
        <w:jc w:val="both"/>
        <w:rPr>
          <w:rFonts w:ascii="Times New Roman" w:hAnsi="Times New Roman" w:cs="Times New Roman"/>
          <w:color w:val="auto"/>
          <w:sz w:val="24"/>
          <w:szCs w:val="24"/>
          <w:u w:val="single"/>
        </w:rPr>
      </w:pPr>
    </w:p>
    <w:p w14:paraId="112AC699" w14:textId="77E6FE8B" w:rsidR="00204EA3" w:rsidRDefault="00204EA3" w:rsidP="00204EA3">
      <w:pPr>
        <w:jc w:val="both"/>
        <w:rPr>
          <w:rFonts w:ascii="Times New Roman" w:hAnsi="Times New Roman" w:cs="Times New Roman"/>
          <w:color w:val="auto"/>
          <w:sz w:val="24"/>
          <w:szCs w:val="24"/>
        </w:rPr>
      </w:pPr>
      <w:r>
        <w:rPr>
          <w:rFonts w:ascii="Times New Roman" w:hAnsi="Times New Roman" w:cs="Times New Roman"/>
          <w:color w:val="auto"/>
          <w:sz w:val="24"/>
          <w:szCs w:val="24"/>
        </w:rPr>
        <w:t xml:space="preserve">Time for </w:t>
      </w:r>
      <w:r w:rsidR="00347C2E">
        <w:rPr>
          <w:rFonts w:ascii="Times New Roman" w:hAnsi="Times New Roman" w:cs="Times New Roman"/>
          <w:color w:val="auto"/>
          <w:sz w:val="24"/>
          <w:szCs w:val="24"/>
        </w:rPr>
        <w:t xml:space="preserve">Corporate </w:t>
      </w:r>
      <w:r w:rsidR="00713A5A">
        <w:rPr>
          <w:rFonts w:ascii="Times New Roman" w:hAnsi="Times New Roman" w:cs="Times New Roman"/>
          <w:color w:val="auto"/>
          <w:sz w:val="24"/>
          <w:szCs w:val="24"/>
        </w:rPr>
        <w:t>social media Officer</w:t>
      </w:r>
      <w:r w:rsidR="00347C2E">
        <w:rPr>
          <w:rFonts w:ascii="Times New Roman" w:hAnsi="Times New Roman" w:cs="Times New Roman"/>
          <w:color w:val="auto"/>
          <w:sz w:val="24"/>
          <w:szCs w:val="24"/>
        </w:rPr>
        <w:t xml:space="preserve"> to create and distribute video </w:t>
      </w:r>
      <w:r>
        <w:rPr>
          <w:rFonts w:ascii="Times New Roman" w:hAnsi="Times New Roman" w:cs="Times New Roman"/>
          <w:color w:val="auto"/>
          <w:sz w:val="24"/>
          <w:szCs w:val="24"/>
        </w:rPr>
        <w:t xml:space="preserve">– </w:t>
      </w:r>
      <w:r w:rsidR="00347C2E">
        <w:rPr>
          <w:rFonts w:ascii="Times New Roman" w:hAnsi="Times New Roman" w:cs="Times New Roman"/>
          <w:color w:val="auto"/>
          <w:sz w:val="24"/>
          <w:szCs w:val="24"/>
        </w:rPr>
        <w:t>22.5</w:t>
      </w:r>
      <w:r>
        <w:rPr>
          <w:rFonts w:ascii="Times New Roman" w:hAnsi="Times New Roman" w:cs="Times New Roman"/>
          <w:color w:val="auto"/>
          <w:sz w:val="24"/>
          <w:szCs w:val="24"/>
        </w:rPr>
        <w:t xml:space="preserve"> hours x £</w:t>
      </w:r>
      <w:r w:rsidR="00347C2E">
        <w:rPr>
          <w:rFonts w:ascii="Times New Roman" w:hAnsi="Times New Roman" w:cs="Times New Roman"/>
          <w:color w:val="auto"/>
          <w:sz w:val="24"/>
          <w:szCs w:val="24"/>
        </w:rPr>
        <w:t xml:space="preserve">17.46 </w:t>
      </w:r>
      <w:r>
        <w:rPr>
          <w:rFonts w:ascii="Times New Roman" w:hAnsi="Times New Roman" w:cs="Times New Roman"/>
          <w:color w:val="auto"/>
          <w:sz w:val="24"/>
          <w:szCs w:val="24"/>
        </w:rPr>
        <w:t>= £</w:t>
      </w:r>
      <w:r w:rsidR="00347C2E">
        <w:rPr>
          <w:rFonts w:ascii="Times New Roman" w:hAnsi="Times New Roman" w:cs="Times New Roman"/>
          <w:color w:val="auto"/>
          <w:sz w:val="24"/>
          <w:szCs w:val="24"/>
        </w:rPr>
        <w:t>392.85</w:t>
      </w:r>
    </w:p>
    <w:p w14:paraId="2C898BAC" w14:textId="77777777" w:rsidR="00D52EEA" w:rsidRDefault="00D52EEA" w:rsidP="00050663">
      <w:pPr>
        <w:jc w:val="both"/>
        <w:rPr>
          <w:rFonts w:ascii="Times New Roman" w:hAnsi="Times New Roman" w:cs="Times New Roman"/>
          <w:color w:val="auto"/>
          <w:sz w:val="24"/>
          <w:szCs w:val="24"/>
        </w:rPr>
      </w:pPr>
    </w:p>
    <w:p w14:paraId="563D97E7" w14:textId="77777777" w:rsidR="006055E9" w:rsidRDefault="006055E9" w:rsidP="00050663">
      <w:pPr>
        <w:jc w:val="both"/>
        <w:rPr>
          <w:rFonts w:ascii="Times New Roman" w:hAnsi="Times New Roman" w:cs="Times New Roman"/>
          <w:color w:val="auto"/>
          <w:sz w:val="24"/>
          <w:szCs w:val="24"/>
        </w:rPr>
      </w:pPr>
    </w:p>
    <w:p w14:paraId="5C0DEBC0" w14:textId="0A4A0190" w:rsidR="00D52EEA" w:rsidRPr="00E120A5" w:rsidRDefault="00D52EEA" w:rsidP="00E120A5">
      <w:pPr>
        <w:pStyle w:val="ListParagraph"/>
        <w:numPr>
          <w:ilvl w:val="0"/>
          <w:numId w:val="48"/>
        </w:numPr>
        <w:jc w:val="both"/>
        <w:rPr>
          <w:rFonts w:ascii="Times New Roman" w:hAnsi="Times New Roman" w:cs="Times New Roman"/>
          <w:b/>
          <w:bCs/>
          <w:color w:val="auto"/>
          <w:sz w:val="24"/>
          <w:szCs w:val="24"/>
          <w:u w:val="single"/>
        </w:rPr>
      </w:pPr>
      <w:r w:rsidRPr="00E120A5">
        <w:rPr>
          <w:rFonts w:ascii="Times New Roman" w:hAnsi="Times New Roman" w:cs="Times New Roman"/>
          <w:b/>
          <w:bCs/>
          <w:color w:val="auto"/>
          <w:sz w:val="24"/>
          <w:szCs w:val="24"/>
          <w:u w:val="single"/>
        </w:rPr>
        <w:t>References</w:t>
      </w:r>
    </w:p>
    <w:p w14:paraId="0C81B36A" w14:textId="77777777" w:rsidR="00D52EEA" w:rsidRPr="00916938" w:rsidRDefault="00D52EEA" w:rsidP="00050663">
      <w:pPr>
        <w:jc w:val="both"/>
        <w:rPr>
          <w:rFonts w:ascii="Times New Roman" w:hAnsi="Times New Roman" w:cs="Times New Roman"/>
          <w:color w:val="auto"/>
          <w:sz w:val="24"/>
          <w:szCs w:val="24"/>
        </w:rPr>
      </w:pPr>
    </w:p>
    <w:p w14:paraId="11941512" w14:textId="77777777" w:rsidR="00916938" w:rsidRPr="008C4932" w:rsidRDefault="00916938" w:rsidP="00916938">
      <w:pPr>
        <w:spacing w:after="240" w:line="360" w:lineRule="auto"/>
        <w:rPr>
          <w:rFonts w:ascii="Times New Roman" w:eastAsia="Times New Roman" w:hAnsi="Times New Roman" w:cs="Times New Roman"/>
          <w:color w:val="auto"/>
        </w:rPr>
      </w:pPr>
      <w:r w:rsidRPr="008C4932">
        <w:rPr>
          <w:rFonts w:ascii="Times New Roman" w:eastAsia="Times New Roman" w:hAnsi="Times New Roman" w:cs="Times New Roman"/>
          <w:color w:val="auto"/>
        </w:rPr>
        <w:t xml:space="preserve">ADP (2025) </w:t>
      </w:r>
      <w:r w:rsidRPr="008C4932">
        <w:rPr>
          <w:rFonts w:ascii="Times New Roman" w:eastAsia="Times New Roman" w:hAnsi="Times New Roman" w:cs="Times New Roman"/>
          <w:i/>
          <w:iCs/>
          <w:color w:val="auto"/>
        </w:rPr>
        <w:t xml:space="preserve">People at Work: A Global Workforce View </w:t>
      </w:r>
      <w:r w:rsidRPr="00916938">
        <w:rPr>
          <w:rFonts w:ascii="Times New Roman" w:eastAsia="Times New Roman" w:hAnsi="Times New Roman" w:cs="Times New Roman"/>
          <w:i/>
          <w:iCs/>
          <w:color w:val="auto"/>
        </w:rPr>
        <w:t>A</w:t>
      </w:r>
      <w:r w:rsidRPr="008C4932">
        <w:rPr>
          <w:rFonts w:ascii="Times New Roman" w:eastAsia="Times New Roman" w:hAnsi="Times New Roman" w:cs="Times New Roman"/>
          <w:i/>
          <w:iCs/>
          <w:color w:val="auto"/>
        </w:rPr>
        <w:t>DP UK</w:t>
      </w:r>
      <w:r w:rsidRPr="008C4932">
        <w:rPr>
          <w:rFonts w:ascii="Times New Roman" w:eastAsia="Times New Roman" w:hAnsi="Times New Roman" w:cs="Times New Roman"/>
          <w:color w:val="auto"/>
        </w:rPr>
        <w:t>. Available at: https://uk.adp.com/resources/insights/people-at-work.aspx#tab-da735c93-065c-4a44-aae8-cb120c2e1889-5 (Accessed: 29 November 2025).</w:t>
      </w:r>
    </w:p>
    <w:p w14:paraId="78F914A7" w14:textId="77777777" w:rsidR="00916938" w:rsidRPr="008C4932" w:rsidRDefault="00916938" w:rsidP="00916938">
      <w:pPr>
        <w:spacing w:after="240" w:line="360" w:lineRule="auto"/>
        <w:rPr>
          <w:rFonts w:ascii="Times New Roman" w:eastAsia="Times New Roman" w:hAnsi="Times New Roman" w:cs="Times New Roman"/>
          <w:color w:val="auto"/>
        </w:rPr>
      </w:pPr>
      <w:r w:rsidRPr="008C4932">
        <w:rPr>
          <w:rFonts w:ascii="Times New Roman" w:eastAsia="Times New Roman" w:hAnsi="Times New Roman" w:cs="Times New Roman"/>
          <w:color w:val="auto"/>
        </w:rPr>
        <w:t xml:space="preserve">Age UK (2024) </w:t>
      </w:r>
      <w:r w:rsidRPr="008C4932">
        <w:rPr>
          <w:rFonts w:ascii="Times New Roman" w:eastAsia="Times New Roman" w:hAnsi="Times New Roman" w:cs="Times New Roman"/>
          <w:i/>
          <w:iCs/>
          <w:color w:val="auto"/>
        </w:rPr>
        <w:t>Ageism in the workplace: Advice and Guidance Age U</w:t>
      </w:r>
      <w:r w:rsidRPr="00916938">
        <w:rPr>
          <w:rFonts w:ascii="Times New Roman" w:eastAsia="Times New Roman" w:hAnsi="Times New Roman" w:cs="Times New Roman"/>
          <w:i/>
          <w:iCs/>
          <w:color w:val="auto"/>
        </w:rPr>
        <w:t>K</w:t>
      </w:r>
      <w:r w:rsidRPr="008C4932">
        <w:rPr>
          <w:rFonts w:ascii="Times New Roman" w:eastAsia="Times New Roman" w:hAnsi="Times New Roman" w:cs="Times New Roman"/>
          <w:color w:val="auto"/>
        </w:rPr>
        <w:t>. Available at: https://www.ageuk.org.uk/information-advice/work-learning/discrimination-rights/ageism/ageism-at-work/ (Accessed: 30 November 2025).</w:t>
      </w:r>
    </w:p>
    <w:p w14:paraId="069A3598" w14:textId="77777777" w:rsidR="00916938" w:rsidRPr="008C4932" w:rsidRDefault="00916938" w:rsidP="00916938">
      <w:pPr>
        <w:spacing w:after="240" w:line="360" w:lineRule="auto"/>
        <w:rPr>
          <w:rFonts w:ascii="Times New Roman" w:eastAsia="Times New Roman" w:hAnsi="Times New Roman" w:cs="Times New Roman"/>
          <w:color w:val="auto"/>
        </w:rPr>
      </w:pPr>
      <w:r w:rsidRPr="008C4932">
        <w:rPr>
          <w:rFonts w:ascii="Times New Roman" w:eastAsia="Times New Roman" w:hAnsi="Times New Roman" w:cs="Times New Roman"/>
          <w:color w:val="auto"/>
        </w:rPr>
        <w:t xml:space="preserve">Bank of England (2025) </w:t>
      </w:r>
      <w:r w:rsidRPr="008C4932">
        <w:rPr>
          <w:rFonts w:ascii="Times New Roman" w:eastAsia="Times New Roman" w:hAnsi="Times New Roman" w:cs="Times New Roman"/>
          <w:i/>
          <w:iCs/>
          <w:color w:val="auto"/>
        </w:rPr>
        <w:t>Monetary Policy Report - November 2025</w:t>
      </w:r>
      <w:r w:rsidRPr="008C4932">
        <w:rPr>
          <w:rFonts w:ascii="Times New Roman" w:eastAsia="Times New Roman" w:hAnsi="Times New Roman" w:cs="Times New Roman"/>
          <w:color w:val="auto"/>
        </w:rPr>
        <w:t>. Available at: https://www.bankofengland.co.uk/monetary-policy-report/2025/november-2025 (Accessed: 22 November 2025).</w:t>
      </w:r>
    </w:p>
    <w:p w14:paraId="6506C37C" w14:textId="77777777" w:rsidR="00916938" w:rsidRPr="008C4932" w:rsidRDefault="00916938" w:rsidP="00916938">
      <w:pPr>
        <w:spacing w:after="240" w:line="360" w:lineRule="auto"/>
        <w:rPr>
          <w:rFonts w:ascii="Times New Roman" w:eastAsia="Times New Roman" w:hAnsi="Times New Roman" w:cs="Times New Roman"/>
          <w:color w:val="auto"/>
        </w:rPr>
      </w:pPr>
      <w:r w:rsidRPr="008C4932">
        <w:rPr>
          <w:rFonts w:ascii="Times New Roman" w:eastAsia="Times New Roman" w:hAnsi="Times New Roman" w:cs="Times New Roman"/>
          <w:color w:val="auto"/>
        </w:rPr>
        <w:t xml:space="preserve">Barclay, S. (2025) </w:t>
      </w:r>
      <w:r w:rsidRPr="008C4932">
        <w:rPr>
          <w:rFonts w:ascii="Times New Roman" w:eastAsia="Times New Roman" w:hAnsi="Times New Roman" w:cs="Times New Roman"/>
          <w:i/>
          <w:iCs/>
          <w:color w:val="auto"/>
        </w:rPr>
        <w:t>How apprenticeships can help close the skills gap</w:t>
      </w:r>
      <w:r w:rsidRPr="008C4932">
        <w:rPr>
          <w:rFonts w:ascii="Times New Roman" w:eastAsia="Times New Roman" w:hAnsi="Times New Roman" w:cs="Times New Roman"/>
          <w:color w:val="auto"/>
        </w:rPr>
        <w:t>. Available at: https://www.acas.org.uk/how-apprenticeships-can-help-close-the-skills-gap (Accessed: 29 November 2025).</w:t>
      </w:r>
    </w:p>
    <w:p w14:paraId="4F865FE3" w14:textId="77777777" w:rsidR="00916938" w:rsidRPr="008C4932" w:rsidRDefault="00916938" w:rsidP="00916938">
      <w:pPr>
        <w:spacing w:after="240" w:line="360" w:lineRule="auto"/>
        <w:rPr>
          <w:rFonts w:ascii="Times New Roman" w:eastAsia="Times New Roman" w:hAnsi="Times New Roman" w:cs="Times New Roman"/>
          <w:color w:val="auto"/>
        </w:rPr>
      </w:pPr>
      <w:r w:rsidRPr="008C4932">
        <w:rPr>
          <w:rFonts w:ascii="Times New Roman" w:eastAsia="Times New Roman" w:hAnsi="Times New Roman" w:cs="Times New Roman"/>
          <w:color w:val="auto"/>
        </w:rPr>
        <w:t xml:space="preserve">Barton, C., Sturge, G. and Harker, R. (2024) </w:t>
      </w:r>
      <w:r w:rsidRPr="008C4932">
        <w:rPr>
          <w:rFonts w:ascii="Times New Roman" w:eastAsia="Times New Roman" w:hAnsi="Times New Roman" w:cs="Times New Roman"/>
          <w:i/>
          <w:iCs/>
          <w:color w:val="auto"/>
        </w:rPr>
        <w:t>The UK’s changing population</w:t>
      </w:r>
      <w:r w:rsidRPr="008C4932">
        <w:rPr>
          <w:rFonts w:ascii="Times New Roman" w:eastAsia="Times New Roman" w:hAnsi="Times New Roman" w:cs="Times New Roman"/>
          <w:color w:val="auto"/>
        </w:rPr>
        <w:t>. Available at: https://commonslibrary.parliament.uk/the-uks-changing-population/ (Accessed: 23 November 2025).</w:t>
      </w:r>
    </w:p>
    <w:p w14:paraId="71195A42" w14:textId="77777777" w:rsidR="00916938" w:rsidRPr="008C4932" w:rsidRDefault="00916938" w:rsidP="00916938">
      <w:pPr>
        <w:spacing w:after="240" w:line="360" w:lineRule="auto"/>
        <w:rPr>
          <w:rFonts w:ascii="Times New Roman" w:eastAsia="Times New Roman" w:hAnsi="Times New Roman" w:cs="Times New Roman"/>
          <w:color w:val="auto"/>
        </w:rPr>
      </w:pPr>
      <w:r w:rsidRPr="008C4932">
        <w:rPr>
          <w:rFonts w:ascii="Times New Roman" w:eastAsia="Times New Roman" w:hAnsi="Times New Roman" w:cs="Times New Roman"/>
          <w:color w:val="auto"/>
        </w:rPr>
        <w:lastRenderedPageBreak/>
        <w:t xml:space="preserve">Bourne, J. (2025) </w:t>
      </w:r>
      <w:r w:rsidRPr="008C4932">
        <w:rPr>
          <w:rFonts w:ascii="Times New Roman" w:eastAsia="Times New Roman" w:hAnsi="Times New Roman" w:cs="Times New Roman"/>
          <w:i/>
          <w:iCs/>
          <w:color w:val="auto"/>
        </w:rPr>
        <w:t>What supervisors really think about apprenticeships</w:t>
      </w:r>
      <w:r w:rsidRPr="008C4932">
        <w:rPr>
          <w:rFonts w:ascii="Times New Roman" w:eastAsia="Times New Roman" w:hAnsi="Times New Roman" w:cs="Times New Roman"/>
          <w:color w:val="auto"/>
        </w:rPr>
        <w:t>. Available at: https://feweek.co.uk/beyond-numbers-what-supervisors-really-think-about-apprenticeships/ (Accessed: 29 November 2025).</w:t>
      </w:r>
    </w:p>
    <w:p w14:paraId="74A88B29" w14:textId="77777777" w:rsidR="00916938" w:rsidRPr="008C4932" w:rsidRDefault="00916938" w:rsidP="00916938">
      <w:pPr>
        <w:spacing w:after="240" w:line="360" w:lineRule="auto"/>
        <w:rPr>
          <w:rFonts w:ascii="Times New Roman" w:eastAsia="Times New Roman" w:hAnsi="Times New Roman" w:cs="Times New Roman"/>
          <w:color w:val="auto"/>
        </w:rPr>
      </w:pPr>
      <w:r w:rsidRPr="008C4932">
        <w:rPr>
          <w:rFonts w:ascii="Times New Roman" w:eastAsia="Times New Roman" w:hAnsi="Times New Roman" w:cs="Times New Roman"/>
          <w:color w:val="auto"/>
        </w:rPr>
        <w:t xml:space="preserve">Boys, J. (2022a) </w:t>
      </w:r>
      <w:r w:rsidRPr="008C4932">
        <w:rPr>
          <w:rFonts w:ascii="Times New Roman" w:eastAsia="Times New Roman" w:hAnsi="Times New Roman" w:cs="Times New Roman"/>
          <w:i/>
          <w:iCs/>
          <w:color w:val="auto"/>
        </w:rPr>
        <w:t>Analysis and recommendations to support longer and more fulfilling working lives</w:t>
      </w:r>
      <w:r w:rsidRPr="008C4932">
        <w:rPr>
          <w:rFonts w:ascii="Times New Roman" w:eastAsia="Times New Roman" w:hAnsi="Times New Roman" w:cs="Times New Roman"/>
          <w:color w:val="auto"/>
        </w:rPr>
        <w:t>. Available at: https://www.cipd.org/globalassets/media/knowledge/knowledge-hub/reports/understanding-older-workers-report_tcm18-107672.pdf (Accessed: 23 November 2025).</w:t>
      </w:r>
    </w:p>
    <w:p w14:paraId="00EFA766" w14:textId="77777777" w:rsidR="00916938" w:rsidRPr="008C4932" w:rsidRDefault="00916938" w:rsidP="00916938">
      <w:pPr>
        <w:spacing w:after="240" w:line="360" w:lineRule="auto"/>
        <w:rPr>
          <w:rFonts w:ascii="Times New Roman" w:eastAsia="Times New Roman" w:hAnsi="Times New Roman" w:cs="Times New Roman"/>
          <w:color w:val="auto"/>
        </w:rPr>
      </w:pPr>
      <w:r w:rsidRPr="008C4932">
        <w:rPr>
          <w:rFonts w:ascii="Times New Roman" w:eastAsia="Times New Roman" w:hAnsi="Times New Roman" w:cs="Times New Roman"/>
          <w:color w:val="auto"/>
        </w:rPr>
        <w:t xml:space="preserve">Boys, J. (2022b) </w:t>
      </w:r>
      <w:r w:rsidRPr="008C4932">
        <w:rPr>
          <w:rFonts w:ascii="Times New Roman" w:eastAsia="Times New Roman" w:hAnsi="Times New Roman" w:cs="Times New Roman"/>
          <w:i/>
          <w:iCs/>
          <w:color w:val="auto"/>
        </w:rPr>
        <w:t>CIPD Raising your employees value proposition</w:t>
      </w:r>
      <w:r w:rsidRPr="008C4932">
        <w:rPr>
          <w:rFonts w:ascii="Times New Roman" w:eastAsia="Times New Roman" w:hAnsi="Times New Roman" w:cs="Times New Roman"/>
          <w:color w:val="auto"/>
        </w:rPr>
        <w:t>. Available at: https://www.cipd.org/uk/knowledge/webinars/value-proposition/ (Accessed: 23 November 2025).</w:t>
      </w:r>
    </w:p>
    <w:p w14:paraId="04F59F24" w14:textId="77777777" w:rsidR="00916938" w:rsidRPr="008C4932" w:rsidRDefault="00916938" w:rsidP="00916938">
      <w:pPr>
        <w:spacing w:after="240" w:line="360" w:lineRule="auto"/>
        <w:rPr>
          <w:rFonts w:ascii="Times New Roman" w:eastAsia="Times New Roman" w:hAnsi="Times New Roman" w:cs="Times New Roman"/>
          <w:color w:val="auto"/>
        </w:rPr>
      </w:pPr>
      <w:r w:rsidRPr="008C4932">
        <w:rPr>
          <w:rFonts w:ascii="Times New Roman" w:eastAsia="Times New Roman" w:hAnsi="Times New Roman" w:cs="Times New Roman"/>
          <w:color w:val="auto"/>
        </w:rPr>
        <w:t>Cakmak, Z. (2020) ‘</w:t>
      </w:r>
      <w:proofErr w:type="spellStart"/>
      <w:r w:rsidRPr="00916938">
        <w:rPr>
          <w:rFonts w:ascii="Times New Roman" w:eastAsia="Times New Roman" w:hAnsi="Times New Roman" w:cs="Times New Roman"/>
          <w:color w:val="auto"/>
        </w:rPr>
        <w:t>Florya</w:t>
      </w:r>
      <w:proofErr w:type="spellEnd"/>
      <w:r w:rsidRPr="00916938">
        <w:rPr>
          <w:rFonts w:ascii="Times New Roman" w:eastAsia="Times New Roman" w:hAnsi="Times New Roman" w:cs="Times New Roman"/>
          <w:color w:val="auto"/>
        </w:rPr>
        <w:t xml:space="preserve"> Chronicles of Political Economy</w:t>
      </w:r>
      <w:r w:rsidRPr="008C4932">
        <w:rPr>
          <w:rFonts w:ascii="Times New Roman" w:eastAsia="Times New Roman" w:hAnsi="Times New Roman" w:cs="Times New Roman"/>
          <w:color w:val="auto"/>
        </w:rPr>
        <w:t xml:space="preserve">’, </w:t>
      </w:r>
      <w:proofErr w:type="spellStart"/>
      <w:r w:rsidRPr="008C4932">
        <w:rPr>
          <w:rFonts w:ascii="Times New Roman" w:eastAsia="Times New Roman" w:hAnsi="Times New Roman" w:cs="Times New Roman"/>
          <w:i/>
          <w:iCs/>
          <w:color w:val="auto"/>
        </w:rPr>
        <w:t>Florya</w:t>
      </w:r>
      <w:proofErr w:type="spellEnd"/>
      <w:r w:rsidRPr="008C4932">
        <w:rPr>
          <w:rFonts w:ascii="Times New Roman" w:eastAsia="Times New Roman" w:hAnsi="Times New Roman" w:cs="Times New Roman"/>
          <w:i/>
          <w:iCs/>
          <w:color w:val="auto"/>
        </w:rPr>
        <w:t xml:space="preserve"> chronicles of political economy</w:t>
      </w:r>
      <w:r w:rsidRPr="008C4932">
        <w:rPr>
          <w:rFonts w:ascii="Times New Roman" w:eastAsia="Times New Roman" w:hAnsi="Times New Roman" w:cs="Times New Roman"/>
          <w:color w:val="auto"/>
        </w:rPr>
        <w:t>, 9(1), pp. 42–53. Available at: https://doi.org/10.17932/iau.fcpe.2015.010.</w:t>
      </w:r>
    </w:p>
    <w:p w14:paraId="5DE6EC90" w14:textId="77777777" w:rsidR="00916938" w:rsidRPr="008C4932" w:rsidRDefault="00916938" w:rsidP="00916938">
      <w:pPr>
        <w:spacing w:after="240" w:line="360" w:lineRule="auto"/>
        <w:rPr>
          <w:rFonts w:ascii="Times New Roman" w:eastAsia="Times New Roman" w:hAnsi="Times New Roman" w:cs="Times New Roman"/>
          <w:color w:val="auto"/>
        </w:rPr>
      </w:pPr>
      <w:r w:rsidRPr="008C4932">
        <w:rPr>
          <w:rFonts w:ascii="Times New Roman" w:eastAsia="Times New Roman" w:hAnsi="Times New Roman" w:cs="Times New Roman"/>
          <w:color w:val="auto"/>
        </w:rPr>
        <w:t xml:space="preserve">Cappelli, P. (2024) </w:t>
      </w:r>
      <w:r w:rsidRPr="008C4932">
        <w:rPr>
          <w:rFonts w:ascii="Times New Roman" w:eastAsia="Times New Roman" w:hAnsi="Times New Roman" w:cs="Times New Roman"/>
          <w:i/>
          <w:iCs/>
          <w:color w:val="auto"/>
        </w:rPr>
        <w:t>Podcast - Managing the Future of Work - Harvard Business Schoo</w:t>
      </w:r>
      <w:r w:rsidRPr="00916938">
        <w:rPr>
          <w:rFonts w:ascii="Times New Roman" w:eastAsia="Times New Roman" w:hAnsi="Times New Roman" w:cs="Times New Roman"/>
          <w:i/>
          <w:iCs/>
          <w:color w:val="auto"/>
        </w:rPr>
        <w:t>l</w:t>
      </w:r>
      <w:r w:rsidRPr="008C4932">
        <w:rPr>
          <w:rFonts w:ascii="Times New Roman" w:eastAsia="Times New Roman" w:hAnsi="Times New Roman" w:cs="Times New Roman"/>
          <w:color w:val="auto"/>
        </w:rPr>
        <w:t>. Available at: https://www.hbs.edu/managing-the-future-of-work/podcast/Pages/podcast-details.aspx?episode=2101851700 (Accessed: 29 November 2025).</w:t>
      </w:r>
    </w:p>
    <w:p w14:paraId="7F0E3665" w14:textId="77777777" w:rsidR="00916938" w:rsidRPr="008C4932" w:rsidRDefault="00916938" w:rsidP="00916938">
      <w:pPr>
        <w:spacing w:after="240" w:line="360" w:lineRule="auto"/>
        <w:rPr>
          <w:rFonts w:ascii="Times New Roman" w:eastAsia="Times New Roman" w:hAnsi="Times New Roman" w:cs="Times New Roman"/>
          <w:color w:val="auto"/>
        </w:rPr>
      </w:pPr>
      <w:r w:rsidRPr="008C4932">
        <w:rPr>
          <w:rFonts w:ascii="Times New Roman" w:eastAsia="Times New Roman" w:hAnsi="Times New Roman" w:cs="Times New Roman"/>
          <w:color w:val="auto"/>
        </w:rPr>
        <w:t xml:space="preserve">CIPD (2017a) </w:t>
      </w:r>
      <w:r w:rsidRPr="008C4932">
        <w:rPr>
          <w:rFonts w:ascii="Times New Roman" w:eastAsia="Times New Roman" w:hAnsi="Times New Roman" w:cs="Times New Roman"/>
          <w:i/>
          <w:iCs/>
          <w:color w:val="auto"/>
        </w:rPr>
        <w:t>CIPD Analysis: How can Asia tackle its ageing talent tsunami?</w:t>
      </w:r>
      <w:r w:rsidRPr="008C4932">
        <w:rPr>
          <w:rFonts w:ascii="Times New Roman" w:eastAsia="Times New Roman" w:hAnsi="Times New Roman" w:cs="Times New Roman"/>
          <w:color w:val="auto"/>
        </w:rPr>
        <w:t xml:space="preserve"> Available at: https://www.cipd.org/uk/about/news-archive/tackling-ageing-talent/ (Accessed: 23 November 2025).</w:t>
      </w:r>
    </w:p>
    <w:p w14:paraId="5F49B8BA" w14:textId="77777777" w:rsidR="00916938" w:rsidRPr="008C4932" w:rsidRDefault="00916938" w:rsidP="00916938">
      <w:pPr>
        <w:spacing w:after="240" w:line="360" w:lineRule="auto"/>
        <w:rPr>
          <w:rFonts w:ascii="Times New Roman" w:eastAsia="Times New Roman" w:hAnsi="Times New Roman" w:cs="Times New Roman"/>
          <w:color w:val="auto"/>
        </w:rPr>
      </w:pPr>
      <w:r w:rsidRPr="008C4932">
        <w:rPr>
          <w:rFonts w:ascii="Times New Roman" w:eastAsia="Times New Roman" w:hAnsi="Times New Roman" w:cs="Times New Roman"/>
          <w:color w:val="auto"/>
        </w:rPr>
        <w:t xml:space="preserve">CIPD (2017b) </w:t>
      </w:r>
      <w:r w:rsidRPr="00916938">
        <w:rPr>
          <w:rFonts w:ascii="Times New Roman" w:eastAsia="Times New Roman" w:hAnsi="Times New Roman" w:cs="Times New Roman"/>
          <w:i/>
          <w:iCs/>
          <w:color w:val="auto"/>
        </w:rPr>
        <w:t>Outlook Focus Employee -</w:t>
      </w:r>
      <w:r w:rsidRPr="00916938">
        <w:rPr>
          <w:rFonts w:ascii="Times New Roman" w:eastAsia="Times New Roman" w:hAnsi="Times New Roman" w:cs="Times New Roman"/>
          <w:color w:val="auto"/>
        </w:rPr>
        <w:t xml:space="preserve"> </w:t>
      </w:r>
      <w:r w:rsidRPr="008C4932">
        <w:rPr>
          <w:rFonts w:ascii="Times New Roman" w:eastAsia="Times New Roman" w:hAnsi="Times New Roman" w:cs="Times New Roman"/>
          <w:i/>
          <w:iCs/>
          <w:color w:val="auto"/>
        </w:rPr>
        <w:t>Employee attitudes to pay and pensions</w:t>
      </w:r>
      <w:r w:rsidRPr="008C4932">
        <w:rPr>
          <w:rFonts w:ascii="Times New Roman" w:eastAsia="Times New Roman" w:hAnsi="Times New Roman" w:cs="Times New Roman"/>
          <w:color w:val="auto"/>
        </w:rPr>
        <w:t>. Available at: https://www.cipd.org/globalassets/media/knowledge/employee-</w:t>
      </w:r>
      <w:r w:rsidRPr="008C4932">
        <w:rPr>
          <w:rFonts w:ascii="Times New Roman" w:eastAsia="Times New Roman" w:hAnsi="Times New Roman" w:cs="Times New Roman"/>
          <w:color w:val="auto"/>
        </w:rPr>
        <w:lastRenderedPageBreak/>
        <w:t>outlook_2017-focus-on-employee-attitudes-to-pay-and-pensions-2016-17_tcm18-18488.pdf (Accessed: 23 November 2025).</w:t>
      </w:r>
    </w:p>
    <w:p w14:paraId="2A40911C" w14:textId="77777777" w:rsidR="00916938" w:rsidRPr="00916938" w:rsidRDefault="00916938" w:rsidP="00916938">
      <w:pPr>
        <w:spacing w:after="240" w:line="360" w:lineRule="auto"/>
        <w:rPr>
          <w:rFonts w:ascii="Times New Roman" w:eastAsia="Times New Roman" w:hAnsi="Times New Roman" w:cs="Times New Roman"/>
          <w:color w:val="auto"/>
        </w:rPr>
      </w:pPr>
      <w:r w:rsidRPr="008C4932">
        <w:rPr>
          <w:rFonts w:ascii="Times New Roman" w:eastAsia="Times New Roman" w:hAnsi="Times New Roman" w:cs="Times New Roman"/>
          <w:color w:val="auto"/>
        </w:rPr>
        <w:t xml:space="preserve">CIPD (2023) </w:t>
      </w:r>
      <w:r w:rsidRPr="008C4932">
        <w:rPr>
          <w:rFonts w:ascii="Times New Roman" w:eastAsia="Times New Roman" w:hAnsi="Times New Roman" w:cs="Times New Roman"/>
          <w:i/>
          <w:iCs/>
          <w:color w:val="auto"/>
        </w:rPr>
        <w:t>CIPD Employer Brand Factsheets</w:t>
      </w:r>
      <w:r w:rsidRPr="008C4932">
        <w:rPr>
          <w:rFonts w:ascii="Times New Roman" w:eastAsia="Times New Roman" w:hAnsi="Times New Roman" w:cs="Times New Roman"/>
          <w:color w:val="auto"/>
        </w:rPr>
        <w:t>. Available at: https://www.cipd.org/uk/knowledge/factsheets/recruitment-brand-factsheet/#what-is-employer-brand (Accessed: 23 November 2025).</w:t>
      </w:r>
    </w:p>
    <w:p w14:paraId="0A0BBB56" w14:textId="77777777" w:rsidR="00916938" w:rsidRPr="00DA76DB" w:rsidRDefault="00916938" w:rsidP="00916938">
      <w:pPr>
        <w:spacing w:after="240" w:line="360" w:lineRule="auto"/>
        <w:rPr>
          <w:rFonts w:ascii="Times New Roman" w:eastAsia="Times New Roman" w:hAnsi="Times New Roman" w:cs="Times New Roman"/>
          <w:color w:val="auto"/>
        </w:rPr>
      </w:pPr>
      <w:r w:rsidRPr="00DA76DB">
        <w:rPr>
          <w:rFonts w:ascii="Times New Roman" w:eastAsia="Times New Roman" w:hAnsi="Times New Roman" w:cs="Times New Roman"/>
          <w:color w:val="auto"/>
        </w:rPr>
        <w:t>CIPD (</w:t>
      </w:r>
      <w:r w:rsidRPr="00916938">
        <w:rPr>
          <w:rFonts w:ascii="Times New Roman" w:eastAsia="Times New Roman" w:hAnsi="Times New Roman" w:cs="Times New Roman"/>
          <w:color w:val="auto"/>
        </w:rPr>
        <w:t>n.d.</w:t>
      </w:r>
      <w:r w:rsidRPr="00DA76DB">
        <w:rPr>
          <w:rFonts w:ascii="Times New Roman" w:eastAsia="Times New Roman" w:hAnsi="Times New Roman" w:cs="Times New Roman"/>
          <w:color w:val="auto"/>
        </w:rPr>
        <w:t xml:space="preserve">) </w:t>
      </w:r>
      <w:r w:rsidRPr="00DA76DB">
        <w:rPr>
          <w:rFonts w:ascii="Times New Roman" w:eastAsia="Times New Roman" w:hAnsi="Times New Roman" w:cs="Times New Roman"/>
          <w:i/>
          <w:iCs/>
          <w:color w:val="auto"/>
        </w:rPr>
        <w:t>CIPD People Development Partner</w:t>
      </w:r>
      <w:r w:rsidRPr="00DA76DB">
        <w:rPr>
          <w:rFonts w:ascii="Times New Roman" w:eastAsia="Times New Roman" w:hAnsi="Times New Roman" w:cs="Times New Roman"/>
          <w:color w:val="auto"/>
        </w:rPr>
        <w:t>. Available at: https://www.cipd.org/uk/organisations/people-development-partners/ (Accessed: 1 December 2025).</w:t>
      </w:r>
    </w:p>
    <w:p w14:paraId="7F1E95C0" w14:textId="77777777" w:rsidR="00916938" w:rsidRPr="008C4932" w:rsidRDefault="00916938" w:rsidP="00916938">
      <w:pPr>
        <w:spacing w:after="240" w:line="360" w:lineRule="auto"/>
        <w:rPr>
          <w:rFonts w:ascii="Times New Roman" w:eastAsia="Times New Roman" w:hAnsi="Times New Roman" w:cs="Times New Roman"/>
          <w:color w:val="auto"/>
        </w:rPr>
      </w:pPr>
      <w:r w:rsidRPr="008C4932">
        <w:rPr>
          <w:rFonts w:ascii="Times New Roman" w:eastAsia="Times New Roman" w:hAnsi="Times New Roman" w:cs="Times New Roman"/>
          <w:color w:val="auto"/>
        </w:rPr>
        <w:t xml:space="preserve">Cockett, J. (2025) </w:t>
      </w:r>
      <w:r w:rsidRPr="00916938">
        <w:rPr>
          <w:rFonts w:ascii="Times New Roman" w:eastAsia="Times New Roman" w:hAnsi="Times New Roman" w:cs="Times New Roman"/>
          <w:i/>
          <w:iCs/>
          <w:color w:val="auto"/>
        </w:rPr>
        <w:t>Labour Market</w:t>
      </w:r>
      <w:r w:rsidRPr="008C4932">
        <w:rPr>
          <w:rFonts w:ascii="Times New Roman" w:eastAsia="Times New Roman" w:hAnsi="Times New Roman" w:cs="Times New Roman"/>
          <w:color w:val="auto"/>
        </w:rPr>
        <w:t>. Available at: https://www.cipd.org/globalassets/media/knowledge/knowledge-hub/reports/2025-pdfs/9024-lmo-autumn-2025-report-web.pdf (Accessed: 22 November 2025).</w:t>
      </w:r>
    </w:p>
    <w:p w14:paraId="5363D9D7" w14:textId="77777777" w:rsidR="00916938" w:rsidRPr="008C4932" w:rsidRDefault="00916938" w:rsidP="00916938">
      <w:pPr>
        <w:spacing w:after="240" w:line="360" w:lineRule="auto"/>
        <w:rPr>
          <w:rFonts w:ascii="Times New Roman" w:eastAsia="Times New Roman" w:hAnsi="Times New Roman" w:cs="Times New Roman"/>
          <w:color w:val="auto"/>
        </w:rPr>
      </w:pPr>
      <w:proofErr w:type="spellStart"/>
      <w:r w:rsidRPr="008C4932">
        <w:rPr>
          <w:rFonts w:ascii="Times New Roman" w:eastAsia="Times New Roman" w:hAnsi="Times New Roman" w:cs="Times New Roman"/>
          <w:color w:val="auto"/>
        </w:rPr>
        <w:t>Connectr</w:t>
      </w:r>
      <w:proofErr w:type="spellEnd"/>
      <w:r w:rsidRPr="008C4932">
        <w:rPr>
          <w:rFonts w:ascii="Times New Roman" w:eastAsia="Times New Roman" w:hAnsi="Times New Roman" w:cs="Times New Roman"/>
          <w:color w:val="auto"/>
        </w:rPr>
        <w:t xml:space="preserve"> Talent Technologies (2025) </w:t>
      </w:r>
      <w:r w:rsidRPr="008C4932">
        <w:rPr>
          <w:rFonts w:ascii="Times New Roman" w:eastAsia="Times New Roman" w:hAnsi="Times New Roman" w:cs="Times New Roman"/>
          <w:i/>
          <w:iCs/>
          <w:color w:val="auto"/>
        </w:rPr>
        <w:t>State of Candidate Experience Annual Report About this report</w:t>
      </w:r>
      <w:r w:rsidRPr="008C4932">
        <w:rPr>
          <w:rFonts w:ascii="Times New Roman" w:eastAsia="Times New Roman" w:hAnsi="Times New Roman" w:cs="Times New Roman"/>
          <w:color w:val="auto"/>
        </w:rPr>
        <w:t>. Available at: https://cdn.prod.website-files.com/676566d9a1762ef0b8359c47/67c5c621c1282385cf9735ea_State%20of%20Candidate%20Experience%202025%20-%20Full%20Version%20-%20Public%20-%20Released.pdf (Accessed: 29 November 2025).</w:t>
      </w:r>
    </w:p>
    <w:p w14:paraId="38A8E6F2" w14:textId="77777777" w:rsidR="00916938" w:rsidRPr="008C4932" w:rsidRDefault="00916938" w:rsidP="00916938">
      <w:pPr>
        <w:spacing w:after="240" w:line="360" w:lineRule="auto"/>
        <w:rPr>
          <w:rFonts w:ascii="Times New Roman" w:eastAsia="Times New Roman" w:hAnsi="Times New Roman" w:cs="Times New Roman"/>
          <w:color w:val="auto"/>
        </w:rPr>
      </w:pPr>
      <w:r w:rsidRPr="008C4932">
        <w:rPr>
          <w:rFonts w:ascii="Times New Roman" w:eastAsia="Times New Roman" w:hAnsi="Times New Roman" w:cs="Times New Roman"/>
          <w:color w:val="auto"/>
        </w:rPr>
        <w:t xml:space="preserve">County Councils Network (2024) </w:t>
      </w:r>
      <w:r w:rsidRPr="008C4932">
        <w:rPr>
          <w:rFonts w:ascii="Times New Roman" w:eastAsia="Times New Roman" w:hAnsi="Times New Roman" w:cs="Times New Roman"/>
          <w:i/>
          <w:iCs/>
          <w:color w:val="auto"/>
        </w:rPr>
        <w:t>Workforce of the Future Industry in Focus</w:t>
      </w:r>
      <w:r w:rsidRPr="008C4932">
        <w:rPr>
          <w:rFonts w:ascii="Times New Roman" w:eastAsia="Times New Roman" w:hAnsi="Times New Roman" w:cs="Times New Roman"/>
          <w:color w:val="auto"/>
        </w:rPr>
        <w:t>. Available at: https://www.countycouncilsnetwork.org.uk/wp-content/uploads/County-Councils-Network-Workforce-of-the-Future_final.pdf (Accessed: 26 November 2025).</w:t>
      </w:r>
    </w:p>
    <w:p w14:paraId="42B0A396" w14:textId="77777777" w:rsidR="00916938" w:rsidRPr="008C4932" w:rsidRDefault="00916938" w:rsidP="00916938">
      <w:pPr>
        <w:spacing w:after="240" w:line="360" w:lineRule="auto"/>
        <w:rPr>
          <w:rFonts w:ascii="Times New Roman" w:eastAsia="Times New Roman" w:hAnsi="Times New Roman" w:cs="Times New Roman"/>
          <w:color w:val="auto"/>
        </w:rPr>
      </w:pPr>
      <w:r w:rsidRPr="008C4932">
        <w:rPr>
          <w:rFonts w:ascii="Times New Roman" w:eastAsia="Times New Roman" w:hAnsi="Times New Roman" w:cs="Times New Roman"/>
          <w:color w:val="auto"/>
        </w:rPr>
        <w:t xml:space="preserve">Department for Works and Pensions (2023) </w:t>
      </w:r>
      <w:r w:rsidRPr="008C4932">
        <w:rPr>
          <w:rFonts w:ascii="Times New Roman" w:eastAsia="Times New Roman" w:hAnsi="Times New Roman" w:cs="Times New Roman"/>
          <w:i/>
          <w:iCs/>
          <w:color w:val="auto"/>
        </w:rPr>
        <w:t>Economic labour market status of individuals aged 50 and over, trends over time: September 2023</w:t>
      </w:r>
      <w:r w:rsidRPr="00916938">
        <w:rPr>
          <w:rFonts w:ascii="Times New Roman" w:eastAsia="Times New Roman" w:hAnsi="Times New Roman" w:cs="Times New Roman"/>
          <w:color w:val="auto"/>
        </w:rPr>
        <w:t xml:space="preserve">. </w:t>
      </w:r>
      <w:r w:rsidRPr="008C4932">
        <w:rPr>
          <w:rFonts w:ascii="Times New Roman" w:eastAsia="Times New Roman" w:hAnsi="Times New Roman" w:cs="Times New Roman"/>
          <w:color w:val="auto"/>
        </w:rPr>
        <w:t>Available at: https://www.gov.uk/government/statistics/economic-labour-market-status-of-individuals-aged-50-and-over-trends-over-time-september-2023/economic-labour-</w:t>
      </w:r>
      <w:r w:rsidRPr="008C4932">
        <w:rPr>
          <w:rFonts w:ascii="Times New Roman" w:eastAsia="Times New Roman" w:hAnsi="Times New Roman" w:cs="Times New Roman"/>
          <w:color w:val="auto"/>
        </w:rPr>
        <w:lastRenderedPageBreak/>
        <w:t>market-status-of-individuals-aged-50-and-over-trends-over-time-september-2023#economic-inactivity (Accessed: 23 November 2025).</w:t>
      </w:r>
    </w:p>
    <w:p w14:paraId="0D808AE3" w14:textId="77777777" w:rsidR="00916938" w:rsidRPr="008C4932" w:rsidRDefault="00916938" w:rsidP="00916938">
      <w:pPr>
        <w:spacing w:after="240" w:line="360" w:lineRule="auto"/>
        <w:rPr>
          <w:rFonts w:ascii="Times New Roman" w:eastAsia="Times New Roman" w:hAnsi="Times New Roman" w:cs="Times New Roman"/>
          <w:color w:val="auto"/>
        </w:rPr>
      </w:pPr>
      <w:r w:rsidRPr="008C4932">
        <w:rPr>
          <w:rFonts w:ascii="Times New Roman" w:eastAsia="Times New Roman" w:hAnsi="Times New Roman" w:cs="Times New Roman"/>
          <w:color w:val="auto"/>
        </w:rPr>
        <w:t xml:space="preserve">Department for Works and Pensions (2024) </w:t>
      </w:r>
      <w:r w:rsidRPr="008C4932">
        <w:rPr>
          <w:rFonts w:ascii="Times New Roman" w:eastAsia="Times New Roman" w:hAnsi="Times New Roman" w:cs="Times New Roman"/>
          <w:i/>
          <w:iCs/>
          <w:color w:val="auto"/>
        </w:rPr>
        <w:t>Economic labour market status of individuals aged 50 and over, trends over time: September 2024</w:t>
      </w:r>
      <w:r w:rsidRPr="008C4932">
        <w:rPr>
          <w:rFonts w:ascii="Times New Roman" w:eastAsia="Times New Roman" w:hAnsi="Times New Roman" w:cs="Times New Roman"/>
          <w:color w:val="auto"/>
        </w:rPr>
        <w:t>. Available at: https://www.gov.uk/government/statistics/economic-labour-market-status-of-individuals-aged-50-and-over-trends-over-time-september-2024/economic-labour-market-status-of-individuals-aged-50-and-over-trends-over-time-september-2024#economicinactivity (Accessed: 23 November 2025).</w:t>
      </w:r>
    </w:p>
    <w:p w14:paraId="175CCE54" w14:textId="77777777" w:rsidR="00916938" w:rsidRPr="008C4932" w:rsidRDefault="00916938" w:rsidP="00916938">
      <w:pPr>
        <w:spacing w:after="240" w:line="360" w:lineRule="auto"/>
        <w:rPr>
          <w:rFonts w:ascii="Times New Roman" w:eastAsia="Times New Roman" w:hAnsi="Times New Roman" w:cs="Times New Roman"/>
          <w:color w:val="auto"/>
        </w:rPr>
      </w:pPr>
      <w:r w:rsidRPr="008C4932">
        <w:rPr>
          <w:rFonts w:ascii="Times New Roman" w:eastAsia="Times New Roman" w:hAnsi="Times New Roman" w:cs="Times New Roman"/>
          <w:color w:val="auto"/>
        </w:rPr>
        <w:t xml:space="preserve">Devine, M. and Syrett, M. (2014) </w:t>
      </w:r>
      <w:r w:rsidRPr="008C4932">
        <w:rPr>
          <w:rFonts w:ascii="Times New Roman" w:eastAsia="Times New Roman" w:hAnsi="Times New Roman" w:cs="Times New Roman"/>
          <w:i/>
          <w:iCs/>
          <w:color w:val="auto"/>
        </w:rPr>
        <w:t>The economist: managing talent: recruiting, retaining and getting the most from talented people.</w:t>
      </w:r>
      <w:r w:rsidRPr="008C4932">
        <w:rPr>
          <w:rFonts w:ascii="Times New Roman" w:eastAsia="Times New Roman" w:hAnsi="Times New Roman" w:cs="Times New Roman"/>
          <w:color w:val="auto"/>
        </w:rPr>
        <w:t xml:space="preserve"> </w:t>
      </w:r>
      <w:r w:rsidRPr="00916938">
        <w:rPr>
          <w:rFonts w:ascii="Times New Roman" w:eastAsia="Times New Roman" w:hAnsi="Times New Roman" w:cs="Times New Roman"/>
          <w:color w:val="auto"/>
        </w:rPr>
        <w:t>London: Public Affairs</w:t>
      </w:r>
      <w:r w:rsidRPr="008C4932">
        <w:rPr>
          <w:rFonts w:ascii="Times New Roman" w:eastAsia="Times New Roman" w:hAnsi="Times New Roman" w:cs="Times New Roman"/>
          <w:color w:val="auto"/>
        </w:rPr>
        <w:t>.</w:t>
      </w:r>
    </w:p>
    <w:p w14:paraId="5E643844" w14:textId="77777777" w:rsidR="00916938" w:rsidRPr="008C4932" w:rsidRDefault="00916938" w:rsidP="00916938">
      <w:pPr>
        <w:spacing w:after="240" w:line="360" w:lineRule="auto"/>
        <w:rPr>
          <w:rFonts w:ascii="Times New Roman" w:eastAsia="Times New Roman" w:hAnsi="Times New Roman" w:cs="Times New Roman"/>
          <w:b/>
          <w:bCs/>
          <w:i/>
          <w:iCs/>
          <w:color w:val="auto"/>
        </w:rPr>
      </w:pPr>
      <w:r w:rsidRPr="008C4932">
        <w:rPr>
          <w:rFonts w:ascii="Times New Roman" w:eastAsia="Times New Roman" w:hAnsi="Times New Roman" w:cs="Times New Roman"/>
          <w:color w:val="auto"/>
        </w:rPr>
        <w:t xml:space="preserve">Ely, J. (2024) </w:t>
      </w:r>
      <w:r w:rsidRPr="008C4932">
        <w:rPr>
          <w:rFonts w:ascii="Times New Roman" w:eastAsia="Times New Roman" w:hAnsi="Times New Roman" w:cs="Times New Roman"/>
          <w:i/>
          <w:iCs/>
          <w:color w:val="auto"/>
        </w:rPr>
        <w:t xml:space="preserve">UK fertility timebomb: Crisis as birth rates drop to all time low with some areas becoming </w:t>
      </w:r>
      <w:r w:rsidRPr="00916938">
        <w:rPr>
          <w:rFonts w:ascii="Times New Roman" w:eastAsia="Times New Roman" w:hAnsi="Times New Roman" w:cs="Times New Roman"/>
          <w:i/>
          <w:iCs/>
          <w:color w:val="auto"/>
        </w:rPr>
        <w:t>‘</w:t>
      </w:r>
      <w:r w:rsidRPr="00916938">
        <w:rPr>
          <w:rFonts w:ascii="Times New Roman" w:eastAsia="Times New Roman" w:hAnsi="Times New Roman" w:cs="Times New Roman"/>
          <w:i/>
          <w:iCs/>
          <w:color w:val="auto"/>
          <w:sz w:val="24"/>
          <w:szCs w:val="24"/>
        </w:rPr>
        <w:t>baby deserts' as so few are having childre</w:t>
      </w:r>
      <w:r w:rsidRPr="00916938">
        <w:rPr>
          <w:rFonts w:ascii="Times New Roman" w:eastAsia="Times New Roman" w:hAnsi="Times New Roman" w:cs="Times New Roman"/>
          <w:i/>
          <w:iCs/>
          <w:color w:val="auto"/>
        </w:rPr>
        <w:t>n.</w:t>
      </w:r>
      <w:r w:rsidRPr="00916938">
        <w:rPr>
          <w:rFonts w:ascii="Times New Roman" w:eastAsia="Times New Roman" w:hAnsi="Times New Roman" w:cs="Times New Roman"/>
          <w:b/>
          <w:bCs/>
          <w:i/>
          <w:iCs/>
          <w:color w:val="auto"/>
        </w:rPr>
        <w:t xml:space="preserve"> </w:t>
      </w:r>
      <w:r w:rsidRPr="008C4932">
        <w:rPr>
          <w:rFonts w:ascii="Times New Roman" w:eastAsia="Times New Roman" w:hAnsi="Times New Roman" w:cs="Times New Roman"/>
          <w:color w:val="auto"/>
        </w:rPr>
        <w:t>Available at: https://www.dailymail.co.uk/health/article-14010305/UK-fertility-crisis-birth-rates-lowest-records-began.html (Accessed: 23 November 2025).</w:t>
      </w:r>
    </w:p>
    <w:p w14:paraId="45CF7B0B" w14:textId="77777777" w:rsidR="00916938" w:rsidRPr="008C4932" w:rsidRDefault="00916938" w:rsidP="00916938">
      <w:pPr>
        <w:spacing w:after="240" w:line="360" w:lineRule="auto"/>
        <w:rPr>
          <w:rFonts w:ascii="Times New Roman" w:eastAsia="Times New Roman" w:hAnsi="Times New Roman" w:cs="Times New Roman"/>
          <w:color w:val="auto"/>
        </w:rPr>
      </w:pPr>
      <w:r w:rsidRPr="008C4932">
        <w:rPr>
          <w:rFonts w:ascii="Times New Roman" w:eastAsia="Times New Roman" w:hAnsi="Times New Roman" w:cs="Times New Roman"/>
          <w:color w:val="auto"/>
        </w:rPr>
        <w:t xml:space="preserve">Francis-Devine, B. and Powell, A. (2025) </w:t>
      </w:r>
      <w:r w:rsidRPr="008C4932">
        <w:rPr>
          <w:rFonts w:ascii="Times New Roman" w:eastAsia="Times New Roman" w:hAnsi="Times New Roman" w:cs="Times New Roman"/>
          <w:i/>
          <w:iCs/>
          <w:color w:val="auto"/>
        </w:rPr>
        <w:t>UK Labour Market Statistics</w:t>
      </w:r>
      <w:r w:rsidRPr="008C4932">
        <w:rPr>
          <w:rFonts w:ascii="Times New Roman" w:eastAsia="Times New Roman" w:hAnsi="Times New Roman" w:cs="Times New Roman"/>
          <w:color w:val="auto"/>
        </w:rPr>
        <w:t>. Available at: https://researchbriefings.files.parliament.uk/documents/CBP-9366/CBP-9366.pdf (Accessed: 22 November 2025).</w:t>
      </w:r>
    </w:p>
    <w:p w14:paraId="43B035E1" w14:textId="77777777" w:rsidR="00916938" w:rsidRPr="008C4932" w:rsidRDefault="00916938" w:rsidP="00916938">
      <w:pPr>
        <w:spacing w:after="240" w:line="360" w:lineRule="auto"/>
        <w:rPr>
          <w:rFonts w:ascii="Times New Roman" w:eastAsia="Times New Roman" w:hAnsi="Times New Roman" w:cs="Times New Roman"/>
          <w:color w:val="auto"/>
        </w:rPr>
      </w:pPr>
      <w:r w:rsidRPr="008C4932">
        <w:rPr>
          <w:rFonts w:ascii="Times New Roman" w:eastAsia="Times New Roman" w:hAnsi="Times New Roman" w:cs="Times New Roman"/>
          <w:color w:val="auto"/>
        </w:rPr>
        <w:t xml:space="preserve">Frith, B. (2017) </w:t>
      </w:r>
      <w:r w:rsidRPr="008C4932">
        <w:rPr>
          <w:rFonts w:ascii="Times New Roman" w:eastAsia="Times New Roman" w:hAnsi="Times New Roman" w:cs="Times New Roman"/>
          <w:i/>
          <w:iCs/>
          <w:color w:val="auto"/>
        </w:rPr>
        <w:t>Apprentices lacking support from line managers - HR Magazine</w:t>
      </w:r>
      <w:r w:rsidRPr="008C4932">
        <w:rPr>
          <w:rFonts w:ascii="Times New Roman" w:eastAsia="Times New Roman" w:hAnsi="Times New Roman" w:cs="Times New Roman"/>
          <w:color w:val="auto"/>
        </w:rPr>
        <w:t>. Available at: https://www.hrmagazine.co.uk/content/news/apprentices-lacking-support-from-line-managers (Accessed: 29 November 2025).</w:t>
      </w:r>
    </w:p>
    <w:p w14:paraId="5A0FCD42" w14:textId="77777777" w:rsidR="00916938" w:rsidRPr="008C4932" w:rsidRDefault="00916938" w:rsidP="00916938">
      <w:pPr>
        <w:spacing w:after="240" w:line="360" w:lineRule="auto"/>
        <w:rPr>
          <w:rFonts w:ascii="Times New Roman" w:eastAsia="Times New Roman" w:hAnsi="Times New Roman" w:cs="Times New Roman"/>
          <w:color w:val="auto"/>
        </w:rPr>
      </w:pPr>
      <w:r w:rsidRPr="008C4932">
        <w:rPr>
          <w:rFonts w:ascii="Times New Roman" w:eastAsia="Times New Roman" w:hAnsi="Times New Roman" w:cs="Times New Roman"/>
          <w:color w:val="auto"/>
        </w:rPr>
        <w:t xml:space="preserve">George, S. (2024) </w:t>
      </w:r>
      <w:r w:rsidRPr="008C4932">
        <w:rPr>
          <w:rFonts w:ascii="Times New Roman" w:eastAsia="Times New Roman" w:hAnsi="Times New Roman" w:cs="Times New Roman"/>
          <w:i/>
          <w:iCs/>
          <w:color w:val="auto"/>
        </w:rPr>
        <w:t>Succession Planning</w:t>
      </w:r>
      <w:r w:rsidRPr="008C4932">
        <w:rPr>
          <w:rFonts w:ascii="Times New Roman" w:eastAsia="Times New Roman" w:hAnsi="Times New Roman" w:cs="Times New Roman"/>
          <w:color w:val="auto"/>
        </w:rPr>
        <w:t>. Available at: https://www.cipd.org/uk/knowledge/factsheets/succession-planning-factsheet/ (Accessed: 26 November 2025).</w:t>
      </w:r>
    </w:p>
    <w:p w14:paraId="2B42329F" w14:textId="77777777" w:rsidR="00916938" w:rsidRPr="008C4932" w:rsidRDefault="00916938" w:rsidP="00916938">
      <w:pPr>
        <w:spacing w:after="240" w:line="360" w:lineRule="auto"/>
        <w:rPr>
          <w:rFonts w:ascii="Times New Roman" w:eastAsia="Times New Roman" w:hAnsi="Times New Roman" w:cs="Times New Roman"/>
          <w:color w:val="auto"/>
        </w:rPr>
      </w:pPr>
      <w:r w:rsidRPr="008C4932">
        <w:rPr>
          <w:rFonts w:ascii="Times New Roman" w:eastAsia="Times New Roman" w:hAnsi="Times New Roman" w:cs="Times New Roman"/>
          <w:color w:val="auto"/>
        </w:rPr>
        <w:lastRenderedPageBreak/>
        <w:t xml:space="preserve">Gill, R. (2022) </w:t>
      </w:r>
      <w:r w:rsidRPr="008C4932">
        <w:rPr>
          <w:rFonts w:ascii="Times New Roman" w:eastAsia="Times New Roman" w:hAnsi="Times New Roman" w:cs="Times New Roman"/>
          <w:i/>
          <w:iCs/>
          <w:color w:val="auto"/>
        </w:rPr>
        <w:t xml:space="preserve">Neath Port Talbot Economic Recovery Plan Final draft </w:t>
      </w:r>
      <w:r w:rsidRPr="00916938">
        <w:rPr>
          <w:rFonts w:ascii="Times New Roman" w:eastAsia="Times New Roman" w:hAnsi="Times New Roman" w:cs="Times New Roman"/>
          <w:i/>
          <w:iCs/>
          <w:color w:val="auto"/>
        </w:rPr>
        <w:t>-</w:t>
      </w:r>
      <w:r w:rsidRPr="008C4932">
        <w:rPr>
          <w:rFonts w:ascii="Times New Roman" w:eastAsia="Times New Roman" w:hAnsi="Times New Roman" w:cs="Times New Roman"/>
          <w:i/>
          <w:iCs/>
          <w:color w:val="auto"/>
        </w:rPr>
        <w:t>DRAFT -Version 4.1</w:t>
      </w:r>
      <w:r w:rsidRPr="008C4932">
        <w:rPr>
          <w:rFonts w:ascii="Times New Roman" w:eastAsia="Times New Roman" w:hAnsi="Times New Roman" w:cs="Times New Roman"/>
          <w:color w:val="auto"/>
        </w:rPr>
        <w:t>. Available at: https://democracy.npt.gov.uk/documents/s77298/App%203%20-%20Economic%20Recovery%20Plans.pdf (Accessed: 22 November 2025).</w:t>
      </w:r>
    </w:p>
    <w:p w14:paraId="259CC8D8" w14:textId="77777777" w:rsidR="00916938" w:rsidRPr="008C4932" w:rsidRDefault="00916938" w:rsidP="00916938">
      <w:pPr>
        <w:spacing w:after="240" w:line="360" w:lineRule="auto"/>
        <w:rPr>
          <w:rFonts w:ascii="Times New Roman" w:eastAsia="Times New Roman" w:hAnsi="Times New Roman" w:cs="Times New Roman"/>
          <w:color w:val="auto"/>
        </w:rPr>
      </w:pPr>
      <w:r w:rsidRPr="008C4932">
        <w:rPr>
          <w:rFonts w:ascii="Times New Roman" w:eastAsia="Times New Roman" w:hAnsi="Times New Roman" w:cs="Times New Roman"/>
          <w:color w:val="auto"/>
        </w:rPr>
        <w:t>Glassdoor (</w:t>
      </w:r>
      <w:r w:rsidRPr="00916938">
        <w:rPr>
          <w:rFonts w:ascii="Times New Roman" w:eastAsia="Times New Roman" w:hAnsi="Times New Roman" w:cs="Times New Roman"/>
          <w:color w:val="auto"/>
        </w:rPr>
        <w:t>n.d.</w:t>
      </w:r>
      <w:r w:rsidRPr="008C4932">
        <w:rPr>
          <w:rFonts w:ascii="Times New Roman" w:eastAsia="Times New Roman" w:hAnsi="Times New Roman" w:cs="Times New Roman"/>
          <w:color w:val="auto"/>
        </w:rPr>
        <w:t xml:space="preserve">) </w:t>
      </w:r>
      <w:r w:rsidRPr="008C4932">
        <w:rPr>
          <w:rFonts w:ascii="Times New Roman" w:eastAsia="Times New Roman" w:hAnsi="Times New Roman" w:cs="Times New Roman"/>
          <w:i/>
          <w:iCs/>
          <w:color w:val="auto"/>
        </w:rPr>
        <w:t>Gen Z: A Guide for Recruiters - UK Glassdoor for Employers</w:t>
      </w:r>
      <w:r w:rsidRPr="008C4932">
        <w:rPr>
          <w:rFonts w:ascii="Times New Roman" w:eastAsia="Times New Roman" w:hAnsi="Times New Roman" w:cs="Times New Roman"/>
          <w:color w:val="auto"/>
        </w:rPr>
        <w:t>. Available at: https://www.glassdoor.co.uk/employers/resources/gen-z-a-guide-for-recruiters/ (Accessed: 29 November 2025).</w:t>
      </w:r>
    </w:p>
    <w:p w14:paraId="0AD1BA19" w14:textId="77777777" w:rsidR="00916938" w:rsidRPr="008C4932" w:rsidRDefault="00916938" w:rsidP="00916938">
      <w:pPr>
        <w:spacing w:after="240" w:line="360" w:lineRule="auto"/>
        <w:rPr>
          <w:rFonts w:ascii="Times New Roman" w:eastAsia="Times New Roman" w:hAnsi="Times New Roman" w:cs="Times New Roman"/>
          <w:color w:val="auto"/>
        </w:rPr>
      </w:pPr>
      <w:r w:rsidRPr="008C4932">
        <w:rPr>
          <w:rFonts w:ascii="Times New Roman" w:eastAsia="Times New Roman" w:hAnsi="Times New Roman" w:cs="Times New Roman"/>
          <w:color w:val="auto"/>
        </w:rPr>
        <w:t xml:space="preserve">Hall, R. and Carrell, S. (2025) </w:t>
      </w:r>
      <w:r w:rsidRPr="008C4932">
        <w:rPr>
          <w:rFonts w:ascii="Times New Roman" w:eastAsia="Times New Roman" w:hAnsi="Times New Roman" w:cs="Times New Roman"/>
          <w:i/>
          <w:iCs/>
          <w:color w:val="auto"/>
        </w:rPr>
        <w:t>Fertility rate hits record low in England, Scotland and Wales</w:t>
      </w:r>
      <w:r w:rsidRPr="008C4932">
        <w:rPr>
          <w:rFonts w:ascii="Times New Roman" w:eastAsia="Times New Roman" w:hAnsi="Times New Roman" w:cs="Times New Roman"/>
          <w:color w:val="auto"/>
        </w:rPr>
        <w:t>. The Guardian. Available at: https://www.theguardian.com/uk-news/2025/aug/27/england-and-wales-fertility-rate-falls-for-third-consecutive-year (Accessed: 23 November 2025).</w:t>
      </w:r>
    </w:p>
    <w:p w14:paraId="2ADD0A54" w14:textId="77777777" w:rsidR="00916938" w:rsidRPr="003766A4" w:rsidRDefault="00916938" w:rsidP="00916938">
      <w:pPr>
        <w:spacing w:after="240" w:line="360" w:lineRule="auto"/>
        <w:rPr>
          <w:rFonts w:ascii="Times New Roman" w:eastAsia="Times New Roman" w:hAnsi="Times New Roman" w:cs="Times New Roman"/>
          <w:color w:val="auto"/>
        </w:rPr>
      </w:pPr>
      <w:r w:rsidRPr="003766A4">
        <w:rPr>
          <w:rFonts w:ascii="Times New Roman" w:eastAsia="Times New Roman" w:hAnsi="Times New Roman" w:cs="Times New Roman"/>
          <w:color w:val="auto"/>
        </w:rPr>
        <w:t>Hancock, B., Patel, N., Higgins, C., Law, J., Olson, S. and Van Dusen, K. (</w:t>
      </w:r>
      <w:r w:rsidRPr="00916938">
        <w:rPr>
          <w:rFonts w:ascii="Times New Roman" w:eastAsia="Times New Roman" w:hAnsi="Times New Roman" w:cs="Times New Roman"/>
          <w:color w:val="auto"/>
        </w:rPr>
        <w:t>n.d.</w:t>
      </w:r>
      <w:r w:rsidRPr="003766A4">
        <w:rPr>
          <w:rFonts w:ascii="Times New Roman" w:eastAsia="Times New Roman" w:hAnsi="Times New Roman" w:cs="Times New Roman"/>
          <w:color w:val="auto"/>
        </w:rPr>
        <w:t xml:space="preserve">) </w:t>
      </w:r>
      <w:r w:rsidRPr="003766A4">
        <w:rPr>
          <w:rFonts w:ascii="Times New Roman" w:eastAsia="Times New Roman" w:hAnsi="Times New Roman" w:cs="Times New Roman"/>
          <w:i/>
          <w:iCs/>
          <w:color w:val="auto"/>
        </w:rPr>
        <w:t>Taking a skills-based approach to building the future workforce</w:t>
      </w:r>
      <w:r w:rsidRPr="003766A4">
        <w:rPr>
          <w:rFonts w:ascii="Times New Roman" w:eastAsia="Times New Roman" w:hAnsi="Times New Roman" w:cs="Times New Roman"/>
          <w:color w:val="auto"/>
        </w:rPr>
        <w:t>. Available at: https://www.mckinsey.com/capabilities/people-and-organizational-performance/our-insights/taking-a-skills-based-approach-to-building-the-future-workforce#/ (Accessed: 30 November 2025).</w:t>
      </w:r>
    </w:p>
    <w:p w14:paraId="7CE209A9" w14:textId="77777777" w:rsidR="00916938" w:rsidRPr="00916938" w:rsidRDefault="00916938" w:rsidP="00916938">
      <w:pPr>
        <w:spacing w:after="240" w:line="360" w:lineRule="auto"/>
        <w:rPr>
          <w:rFonts w:ascii="Times New Roman" w:eastAsia="Times New Roman" w:hAnsi="Times New Roman" w:cs="Times New Roman"/>
          <w:color w:val="auto"/>
        </w:rPr>
      </w:pPr>
      <w:r w:rsidRPr="008C4932">
        <w:rPr>
          <w:rFonts w:ascii="Times New Roman" w:eastAsia="Times New Roman" w:hAnsi="Times New Roman" w:cs="Times New Roman"/>
          <w:color w:val="auto"/>
        </w:rPr>
        <w:t xml:space="preserve">Hogarth, A. and McCartney, C. (2024) </w:t>
      </w:r>
      <w:r w:rsidRPr="008C4932">
        <w:rPr>
          <w:rFonts w:ascii="Times New Roman" w:eastAsia="Times New Roman" w:hAnsi="Times New Roman" w:cs="Times New Roman"/>
          <w:i/>
          <w:iCs/>
          <w:color w:val="auto"/>
        </w:rPr>
        <w:t>Resourcing and talent planning report 2024</w:t>
      </w:r>
      <w:r w:rsidRPr="008C4932">
        <w:rPr>
          <w:rFonts w:ascii="Times New Roman" w:eastAsia="Times New Roman" w:hAnsi="Times New Roman" w:cs="Times New Roman"/>
          <w:color w:val="auto"/>
        </w:rPr>
        <w:t>. Available at: https://www.cipd.org/globalassets/media/knowledge/knowledge-hub/reports/2024-pdfs/8662-resource-and-talent-planning-2024-report-web.pdf (Accessed: 23 November 2025).</w:t>
      </w:r>
    </w:p>
    <w:p w14:paraId="06998DBC" w14:textId="77777777" w:rsidR="00916938" w:rsidRPr="008C4932" w:rsidRDefault="00916938" w:rsidP="00916938">
      <w:pPr>
        <w:spacing w:after="240" w:line="360" w:lineRule="auto"/>
        <w:rPr>
          <w:rFonts w:ascii="Times New Roman" w:eastAsia="Times New Roman" w:hAnsi="Times New Roman" w:cs="Times New Roman"/>
          <w:color w:val="auto"/>
        </w:rPr>
      </w:pPr>
      <w:r w:rsidRPr="00916938">
        <w:rPr>
          <w:rFonts w:ascii="Times New Roman" w:eastAsia="Times New Roman" w:hAnsi="Times New Roman" w:cs="Times New Roman"/>
          <w:color w:val="auto"/>
        </w:rPr>
        <w:t>Hopkins, D. (2025) Teams meeting with Laura Parry, 3 November.</w:t>
      </w:r>
    </w:p>
    <w:p w14:paraId="4BDF2A28" w14:textId="77777777" w:rsidR="00916938" w:rsidRPr="008C4932" w:rsidRDefault="00916938" w:rsidP="00916938">
      <w:pPr>
        <w:spacing w:after="240" w:line="360" w:lineRule="auto"/>
        <w:rPr>
          <w:rFonts w:ascii="Times New Roman" w:eastAsia="Times New Roman" w:hAnsi="Times New Roman" w:cs="Times New Roman"/>
          <w:color w:val="auto"/>
        </w:rPr>
      </w:pPr>
      <w:bookmarkStart w:id="1" w:name="_Hlk215479980"/>
      <w:r w:rsidRPr="008C4932">
        <w:rPr>
          <w:rFonts w:ascii="Times New Roman" w:eastAsia="Times New Roman" w:hAnsi="Times New Roman" w:cs="Times New Roman"/>
          <w:color w:val="auto"/>
        </w:rPr>
        <w:t xml:space="preserve">Institute of Student Employers (2024) </w:t>
      </w:r>
      <w:bookmarkEnd w:id="1"/>
      <w:r w:rsidRPr="008C4932">
        <w:rPr>
          <w:rFonts w:ascii="Times New Roman" w:eastAsia="Times New Roman" w:hAnsi="Times New Roman" w:cs="Times New Roman"/>
          <w:i/>
          <w:iCs/>
          <w:color w:val="auto"/>
        </w:rPr>
        <w:t>What will engage early talent in 2025?</w:t>
      </w:r>
      <w:r w:rsidRPr="00916938">
        <w:rPr>
          <w:rFonts w:ascii="Times New Roman" w:eastAsia="Times New Roman" w:hAnsi="Times New Roman" w:cs="Times New Roman"/>
          <w:i/>
          <w:iCs/>
          <w:color w:val="auto"/>
        </w:rPr>
        <w:t xml:space="preserve"> </w:t>
      </w:r>
      <w:r w:rsidRPr="008C4932">
        <w:rPr>
          <w:rFonts w:ascii="Times New Roman" w:eastAsia="Times New Roman" w:hAnsi="Times New Roman" w:cs="Times New Roman"/>
          <w:color w:val="auto"/>
        </w:rPr>
        <w:t xml:space="preserve">Available at: </w:t>
      </w:r>
      <w:r w:rsidRPr="008C4932">
        <w:rPr>
          <w:rFonts w:ascii="Times New Roman" w:eastAsia="Times New Roman" w:hAnsi="Times New Roman" w:cs="Times New Roman"/>
          <w:color w:val="auto"/>
        </w:rPr>
        <w:lastRenderedPageBreak/>
        <w:t>https://ise.org.uk/knowledge/insights/303/what_will_engage_early_talent_in_2025/ (Accessed: 29 November 2025).</w:t>
      </w:r>
    </w:p>
    <w:p w14:paraId="4B611799" w14:textId="77777777" w:rsidR="00916938" w:rsidRPr="008C4932" w:rsidRDefault="00916938" w:rsidP="00916938">
      <w:pPr>
        <w:spacing w:after="240" w:line="360" w:lineRule="auto"/>
        <w:rPr>
          <w:rFonts w:ascii="Times New Roman" w:eastAsia="Times New Roman" w:hAnsi="Times New Roman" w:cs="Times New Roman"/>
          <w:color w:val="auto"/>
        </w:rPr>
      </w:pPr>
      <w:r w:rsidRPr="008C4932">
        <w:rPr>
          <w:rFonts w:ascii="Times New Roman" w:eastAsia="Times New Roman" w:hAnsi="Times New Roman" w:cs="Times New Roman"/>
          <w:color w:val="auto"/>
        </w:rPr>
        <w:t xml:space="preserve">Isherwood, S. (2025) </w:t>
      </w:r>
      <w:r w:rsidRPr="008C4932">
        <w:rPr>
          <w:rFonts w:ascii="Times New Roman" w:eastAsia="Times New Roman" w:hAnsi="Times New Roman" w:cs="Times New Roman"/>
          <w:i/>
          <w:iCs/>
          <w:color w:val="auto"/>
        </w:rPr>
        <w:t>Why you should consider an ‘emerging talent’ strategy rather than an ‘early careers’ one</w:t>
      </w:r>
      <w:r w:rsidRPr="008C4932">
        <w:rPr>
          <w:rFonts w:ascii="Times New Roman" w:eastAsia="Times New Roman" w:hAnsi="Times New Roman" w:cs="Times New Roman"/>
          <w:color w:val="auto"/>
        </w:rPr>
        <w:t>. Available at: https://www.peoplemanagement.co.uk/article/1912078/why-consider-emerging-talent-strategy-rather-early-careers-one (Accessed: 30 November 2025).</w:t>
      </w:r>
    </w:p>
    <w:p w14:paraId="66D324F7" w14:textId="77777777" w:rsidR="00916938" w:rsidRPr="008C4932" w:rsidRDefault="00916938" w:rsidP="00916938">
      <w:pPr>
        <w:spacing w:after="240" w:line="360" w:lineRule="auto"/>
        <w:rPr>
          <w:rFonts w:ascii="Times New Roman" w:eastAsia="Times New Roman" w:hAnsi="Times New Roman" w:cs="Times New Roman"/>
          <w:color w:val="auto"/>
        </w:rPr>
      </w:pPr>
      <w:r w:rsidRPr="008C4932">
        <w:rPr>
          <w:rFonts w:ascii="Times New Roman" w:eastAsia="Times New Roman" w:hAnsi="Times New Roman" w:cs="Times New Roman"/>
          <w:color w:val="auto"/>
        </w:rPr>
        <w:t xml:space="preserve">Jacobs, K. (2021) </w:t>
      </w:r>
      <w:r w:rsidRPr="008C4932">
        <w:rPr>
          <w:rFonts w:ascii="Times New Roman" w:eastAsia="Times New Roman" w:hAnsi="Times New Roman" w:cs="Times New Roman"/>
          <w:i/>
          <w:iCs/>
          <w:color w:val="auto"/>
        </w:rPr>
        <w:t>How to be an employer of choice</w:t>
      </w:r>
      <w:r w:rsidRPr="008C4932">
        <w:rPr>
          <w:rFonts w:ascii="Times New Roman" w:eastAsia="Times New Roman" w:hAnsi="Times New Roman" w:cs="Times New Roman"/>
          <w:color w:val="auto"/>
        </w:rPr>
        <w:t>. Available at: https://www.peoplemanagement.co.uk/article/1742249/how-be-employer-choice-talent-attraction-retention (Accessed: 23 November 2025).</w:t>
      </w:r>
    </w:p>
    <w:p w14:paraId="4D3E1682" w14:textId="77777777" w:rsidR="00916938" w:rsidRPr="008C4932" w:rsidRDefault="00916938" w:rsidP="00916938">
      <w:pPr>
        <w:spacing w:after="240" w:line="360" w:lineRule="auto"/>
        <w:rPr>
          <w:rFonts w:ascii="Times New Roman" w:eastAsia="Times New Roman" w:hAnsi="Times New Roman" w:cs="Times New Roman"/>
          <w:color w:val="auto"/>
        </w:rPr>
      </w:pPr>
      <w:r w:rsidRPr="008C4932">
        <w:rPr>
          <w:rFonts w:ascii="Times New Roman" w:eastAsia="Times New Roman" w:hAnsi="Times New Roman" w:cs="Times New Roman"/>
          <w:color w:val="auto"/>
        </w:rPr>
        <w:t xml:space="preserve">Kapur, R. (2020) </w:t>
      </w:r>
      <w:r w:rsidRPr="008C4932">
        <w:rPr>
          <w:rFonts w:ascii="Times New Roman" w:eastAsia="Times New Roman" w:hAnsi="Times New Roman" w:cs="Times New Roman"/>
          <w:i/>
          <w:iCs/>
          <w:color w:val="auto"/>
        </w:rPr>
        <w:t>Strategic Resourcing as Key aspect of Strategic Human Resource Management</w:t>
      </w:r>
      <w:r w:rsidRPr="008C4932">
        <w:rPr>
          <w:rFonts w:ascii="Times New Roman" w:eastAsia="Times New Roman" w:hAnsi="Times New Roman" w:cs="Times New Roman"/>
          <w:color w:val="auto"/>
        </w:rPr>
        <w:t>. Available at: https://www.researchgate.net/publication/339041958_Strategic_Resourcing_as_Key_aspect_of_Strategic_Human_Resource_Management (Accessed: 22 November 2025).</w:t>
      </w:r>
    </w:p>
    <w:p w14:paraId="61F25FF4" w14:textId="77777777" w:rsidR="00916938" w:rsidRPr="008C4932" w:rsidRDefault="00916938" w:rsidP="00916938">
      <w:pPr>
        <w:spacing w:after="240" w:line="360" w:lineRule="auto"/>
        <w:rPr>
          <w:rFonts w:ascii="Times New Roman" w:eastAsia="Times New Roman" w:hAnsi="Times New Roman" w:cs="Times New Roman"/>
          <w:color w:val="auto"/>
        </w:rPr>
      </w:pPr>
      <w:proofErr w:type="spellStart"/>
      <w:r w:rsidRPr="008C4932">
        <w:rPr>
          <w:rFonts w:ascii="Times New Roman" w:eastAsia="Times New Roman" w:hAnsi="Times New Roman" w:cs="Times New Roman"/>
          <w:color w:val="auto"/>
        </w:rPr>
        <w:t>Keswin</w:t>
      </w:r>
      <w:proofErr w:type="spellEnd"/>
      <w:r w:rsidRPr="008C4932">
        <w:rPr>
          <w:rFonts w:ascii="Times New Roman" w:eastAsia="Times New Roman" w:hAnsi="Times New Roman" w:cs="Times New Roman"/>
          <w:color w:val="auto"/>
        </w:rPr>
        <w:t xml:space="preserve">, E. (2022) </w:t>
      </w:r>
      <w:r w:rsidRPr="008C4932">
        <w:rPr>
          <w:rFonts w:ascii="Times New Roman" w:eastAsia="Times New Roman" w:hAnsi="Times New Roman" w:cs="Times New Roman"/>
          <w:i/>
          <w:iCs/>
          <w:color w:val="auto"/>
        </w:rPr>
        <w:t>3 Ways to Boost Retention Through Professional Development</w:t>
      </w:r>
      <w:r w:rsidRPr="008C4932">
        <w:rPr>
          <w:rFonts w:ascii="Times New Roman" w:eastAsia="Times New Roman" w:hAnsi="Times New Roman" w:cs="Times New Roman"/>
          <w:color w:val="auto"/>
        </w:rPr>
        <w:t>. Available at: https://hbr.org/2022/04/3-ways-to-boost-retention-through-professional-development (Accessed: 26 November 2025).</w:t>
      </w:r>
    </w:p>
    <w:p w14:paraId="2A57EE9B" w14:textId="77777777" w:rsidR="00916938" w:rsidRPr="008C4932" w:rsidRDefault="00916938" w:rsidP="00916938">
      <w:pPr>
        <w:spacing w:after="240" w:line="360" w:lineRule="auto"/>
        <w:rPr>
          <w:rFonts w:ascii="Times New Roman" w:eastAsia="Times New Roman" w:hAnsi="Times New Roman" w:cs="Times New Roman"/>
          <w:color w:val="auto"/>
        </w:rPr>
      </w:pPr>
      <w:r w:rsidRPr="008C4932">
        <w:rPr>
          <w:rFonts w:ascii="Times New Roman" w:eastAsia="Times New Roman" w:hAnsi="Times New Roman" w:cs="Times New Roman"/>
          <w:color w:val="auto"/>
        </w:rPr>
        <w:t xml:space="preserve">Labour (2024) </w:t>
      </w:r>
      <w:r w:rsidRPr="008C4932">
        <w:rPr>
          <w:rFonts w:ascii="Times New Roman" w:eastAsia="Times New Roman" w:hAnsi="Times New Roman" w:cs="Times New Roman"/>
          <w:i/>
          <w:iCs/>
          <w:color w:val="auto"/>
        </w:rPr>
        <w:t>Labour’s plan to get Britain working: How we’ll boost employment, deliver better training and secure higher wages</w:t>
      </w:r>
      <w:r w:rsidRPr="008C4932">
        <w:rPr>
          <w:rFonts w:ascii="Times New Roman" w:eastAsia="Times New Roman" w:hAnsi="Times New Roman" w:cs="Times New Roman"/>
          <w:color w:val="auto"/>
        </w:rPr>
        <w:t>. Available at: https://labour.org.uk/updates/stories/labours-plan-to-get-britain-working/ (Accessed: 22 November 2025).</w:t>
      </w:r>
    </w:p>
    <w:p w14:paraId="0A69776B" w14:textId="77777777" w:rsidR="00916938" w:rsidRPr="008C4932" w:rsidRDefault="00916938" w:rsidP="00916938">
      <w:pPr>
        <w:spacing w:after="240" w:line="360" w:lineRule="auto"/>
        <w:rPr>
          <w:rFonts w:ascii="Times New Roman" w:eastAsia="Times New Roman" w:hAnsi="Times New Roman" w:cs="Times New Roman"/>
          <w:color w:val="auto"/>
        </w:rPr>
      </w:pPr>
      <w:r w:rsidRPr="008C4932">
        <w:rPr>
          <w:rFonts w:ascii="Times New Roman" w:eastAsia="Times New Roman" w:hAnsi="Times New Roman" w:cs="Times New Roman"/>
          <w:color w:val="auto"/>
        </w:rPr>
        <w:t xml:space="preserve">Lancaster, A. (2024) </w:t>
      </w:r>
      <w:r w:rsidRPr="008C4932">
        <w:rPr>
          <w:rFonts w:ascii="Times New Roman" w:eastAsia="Times New Roman" w:hAnsi="Times New Roman" w:cs="Times New Roman"/>
          <w:i/>
          <w:iCs/>
          <w:color w:val="auto"/>
        </w:rPr>
        <w:t>CIPD How L&amp;D can create value: Focusing on skills development</w:t>
      </w:r>
      <w:r w:rsidRPr="00916938">
        <w:rPr>
          <w:rFonts w:ascii="Times New Roman" w:eastAsia="Times New Roman" w:hAnsi="Times New Roman" w:cs="Times New Roman"/>
          <w:i/>
          <w:iCs/>
          <w:color w:val="auto"/>
        </w:rPr>
        <w:t>.</w:t>
      </w:r>
      <w:r w:rsidRPr="008C4932">
        <w:rPr>
          <w:rFonts w:ascii="Times New Roman" w:eastAsia="Times New Roman" w:hAnsi="Times New Roman" w:cs="Times New Roman"/>
          <w:color w:val="auto"/>
        </w:rPr>
        <w:t xml:space="preserve"> Available at: https://www.cipd.org/uk/views-and-insights/thought-</w:t>
      </w:r>
      <w:r w:rsidRPr="008C4932">
        <w:rPr>
          <w:rFonts w:ascii="Times New Roman" w:eastAsia="Times New Roman" w:hAnsi="Times New Roman" w:cs="Times New Roman"/>
          <w:color w:val="auto"/>
        </w:rPr>
        <w:lastRenderedPageBreak/>
        <w:t>leadership/insight/learning-value-skills-development/#References (Accessed: 30 November 2025).</w:t>
      </w:r>
    </w:p>
    <w:p w14:paraId="0B1705D0" w14:textId="77777777" w:rsidR="00916938" w:rsidRPr="008C4932" w:rsidRDefault="00916938" w:rsidP="00916938">
      <w:pPr>
        <w:spacing w:after="240" w:line="360" w:lineRule="auto"/>
        <w:rPr>
          <w:rFonts w:ascii="Times New Roman" w:eastAsia="Times New Roman" w:hAnsi="Times New Roman" w:cs="Times New Roman"/>
          <w:color w:val="auto"/>
        </w:rPr>
      </w:pPr>
      <w:r w:rsidRPr="008C4932">
        <w:rPr>
          <w:rFonts w:ascii="Times New Roman" w:eastAsia="Times New Roman" w:hAnsi="Times New Roman" w:cs="Times New Roman"/>
          <w:color w:val="auto"/>
        </w:rPr>
        <w:t xml:space="preserve">Lawler, E.E. (2017) </w:t>
      </w:r>
      <w:r w:rsidRPr="008C4932">
        <w:rPr>
          <w:rFonts w:ascii="Times New Roman" w:eastAsia="Times New Roman" w:hAnsi="Times New Roman" w:cs="Times New Roman"/>
          <w:i/>
          <w:iCs/>
          <w:color w:val="auto"/>
        </w:rPr>
        <w:t>Reinventing Talent Management: principles and practices for the new world of work.</w:t>
      </w:r>
      <w:r w:rsidRPr="008C4932">
        <w:rPr>
          <w:rFonts w:ascii="Times New Roman" w:eastAsia="Times New Roman" w:hAnsi="Times New Roman" w:cs="Times New Roman"/>
          <w:color w:val="auto"/>
        </w:rPr>
        <w:t xml:space="preserve"> </w:t>
      </w:r>
      <w:r w:rsidRPr="00916938">
        <w:rPr>
          <w:rFonts w:ascii="Times New Roman" w:eastAsia="Times New Roman" w:hAnsi="Times New Roman" w:cs="Times New Roman"/>
          <w:color w:val="auto"/>
        </w:rPr>
        <w:t xml:space="preserve">Oakland: </w:t>
      </w:r>
      <w:r w:rsidRPr="008C4932">
        <w:rPr>
          <w:rFonts w:ascii="Times New Roman" w:eastAsia="Times New Roman" w:hAnsi="Times New Roman" w:cs="Times New Roman"/>
          <w:color w:val="auto"/>
        </w:rPr>
        <w:t>Berrett-Koehler Publishers.</w:t>
      </w:r>
    </w:p>
    <w:p w14:paraId="0D46AA0C" w14:textId="77777777" w:rsidR="00916938" w:rsidRPr="008C4932" w:rsidRDefault="00916938" w:rsidP="00916938">
      <w:pPr>
        <w:spacing w:after="240" w:line="360" w:lineRule="auto"/>
        <w:rPr>
          <w:rFonts w:ascii="Times New Roman" w:eastAsia="Times New Roman" w:hAnsi="Times New Roman" w:cs="Times New Roman"/>
          <w:color w:val="auto"/>
        </w:rPr>
      </w:pPr>
      <w:r w:rsidRPr="008C4932">
        <w:rPr>
          <w:rFonts w:ascii="Times New Roman" w:eastAsia="Times New Roman" w:hAnsi="Times New Roman" w:cs="Times New Roman"/>
          <w:color w:val="auto"/>
        </w:rPr>
        <w:t xml:space="preserve">Lewis, G. (2023) </w:t>
      </w:r>
      <w:r w:rsidRPr="008C4932">
        <w:rPr>
          <w:rFonts w:ascii="Times New Roman" w:eastAsia="Times New Roman" w:hAnsi="Times New Roman" w:cs="Times New Roman"/>
          <w:i/>
          <w:iCs/>
          <w:color w:val="auto"/>
        </w:rPr>
        <w:t>Is skills-based hiring the key to plugging talent gaps</w:t>
      </w:r>
      <w:r w:rsidRPr="00916938">
        <w:rPr>
          <w:rFonts w:ascii="Times New Roman" w:eastAsia="Times New Roman" w:hAnsi="Times New Roman" w:cs="Times New Roman"/>
          <w:i/>
          <w:iCs/>
          <w:color w:val="auto"/>
        </w:rPr>
        <w:t xml:space="preserve">? </w:t>
      </w:r>
      <w:r w:rsidRPr="008C4932">
        <w:rPr>
          <w:rFonts w:ascii="Times New Roman" w:eastAsia="Times New Roman" w:hAnsi="Times New Roman" w:cs="Times New Roman"/>
          <w:color w:val="auto"/>
        </w:rPr>
        <w:t>Available at: https://www.peoplemanagement.co.uk/article/1830082/skills-based-hiring-key-plugging-talent-gaps (Accessed: 30 November 2025).</w:t>
      </w:r>
    </w:p>
    <w:p w14:paraId="6AF64BA6" w14:textId="77777777" w:rsidR="00916938" w:rsidRPr="008C4932" w:rsidRDefault="00916938" w:rsidP="00916938">
      <w:pPr>
        <w:spacing w:after="240" w:line="360" w:lineRule="auto"/>
        <w:rPr>
          <w:rFonts w:ascii="Times New Roman" w:eastAsia="Times New Roman" w:hAnsi="Times New Roman" w:cs="Times New Roman"/>
          <w:color w:val="auto"/>
        </w:rPr>
      </w:pPr>
      <w:r w:rsidRPr="008C4932">
        <w:rPr>
          <w:rFonts w:ascii="Times New Roman" w:eastAsia="Times New Roman" w:hAnsi="Times New Roman" w:cs="Times New Roman"/>
          <w:color w:val="auto"/>
        </w:rPr>
        <w:t xml:space="preserve">Mallon, D., Cantrell, S. and Forsythe, J. (2025) </w:t>
      </w:r>
      <w:r w:rsidRPr="008C4932">
        <w:rPr>
          <w:rFonts w:ascii="Times New Roman" w:eastAsia="Times New Roman" w:hAnsi="Times New Roman" w:cs="Times New Roman"/>
          <w:i/>
          <w:iCs/>
          <w:color w:val="auto"/>
        </w:rPr>
        <w:t>2025 Global Human Capital Trends</w:t>
      </w:r>
      <w:r w:rsidRPr="008C4932">
        <w:rPr>
          <w:rFonts w:ascii="Times New Roman" w:eastAsia="Times New Roman" w:hAnsi="Times New Roman" w:cs="Times New Roman"/>
          <w:color w:val="auto"/>
        </w:rPr>
        <w:t xml:space="preserve">, </w:t>
      </w:r>
      <w:r w:rsidRPr="008C4932">
        <w:rPr>
          <w:rFonts w:ascii="Times New Roman" w:eastAsia="Times New Roman" w:hAnsi="Times New Roman" w:cs="Times New Roman"/>
          <w:i/>
          <w:iCs/>
          <w:color w:val="auto"/>
        </w:rPr>
        <w:t>Deloitte Insights</w:t>
      </w:r>
      <w:r w:rsidRPr="008C4932">
        <w:rPr>
          <w:rFonts w:ascii="Times New Roman" w:eastAsia="Times New Roman" w:hAnsi="Times New Roman" w:cs="Times New Roman"/>
          <w:color w:val="auto"/>
        </w:rPr>
        <w:t>. Available at: https://www.deloitte.com/us/en/insights/topics/talent/human-capital-trends.html#closing-the-experience-gap (Accessed: 29 November 2025).</w:t>
      </w:r>
    </w:p>
    <w:p w14:paraId="05C10F7A" w14:textId="77777777" w:rsidR="00916938" w:rsidRPr="008C4932" w:rsidRDefault="00916938" w:rsidP="00916938">
      <w:pPr>
        <w:spacing w:after="240" w:line="360" w:lineRule="auto"/>
        <w:rPr>
          <w:rFonts w:ascii="Times New Roman" w:eastAsia="Times New Roman" w:hAnsi="Times New Roman" w:cs="Times New Roman"/>
          <w:color w:val="auto"/>
        </w:rPr>
      </w:pPr>
      <w:r w:rsidRPr="008C4932">
        <w:rPr>
          <w:rFonts w:ascii="Times New Roman" w:eastAsia="Times New Roman" w:hAnsi="Times New Roman" w:cs="Times New Roman"/>
          <w:color w:val="auto"/>
        </w:rPr>
        <w:t xml:space="preserve">Manpower Group (2025) </w:t>
      </w:r>
      <w:r w:rsidRPr="008C4932">
        <w:rPr>
          <w:rFonts w:ascii="Times New Roman" w:eastAsia="Times New Roman" w:hAnsi="Times New Roman" w:cs="Times New Roman"/>
          <w:i/>
          <w:iCs/>
          <w:color w:val="auto"/>
        </w:rPr>
        <w:t>ManpowerGroup Employment Outlook Survey</w:t>
      </w:r>
      <w:r w:rsidRPr="008C4932">
        <w:rPr>
          <w:rFonts w:ascii="Times New Roman" w:eastAsia="Times New Roman" w:hAnsi="Times New Roman" w:cs="Times New Roman"/>
          <w:color w:val="auto"/>
        </w:rPr>
        <w:t>. Available at: https://go.manpowergroup.com/hubfs/MEOS%20Q4%202025/MPG-MEOS-Q4-2025-Global-Report-2.pdf (Accessed: 22 November 2025).</w:t>
      </w:r>
    </w:p>
    <w:p w14:paraId="5A7B6BA6" w14:textId="77777777" w:rsidR="00916938" w:rsidRPr="008C4932" w:rsidRDefault="00916938" w:rsidP="00916938">
      <w:pPr>
        <w:spacing w:after="240" w:line="360" w:lineRule="auto"/>
        <w:rPr>
          <w:rFonts w:ascii="Times New Roman" w:eastAsia="Times New Roman" w:hAnsi="Times New Roman" w:cs="Times New Roman"/>
          <w:color w:val="auto"/>
        </w:rPr>
      </w:pPr>
      <w:r w:rsidRPr="008C4932">
        <w:rPr>
          <w:rFonts w:ascii="Times New Roman" w:eastAsia="Times New Roman" w:hAnsi="Times New Roman" w:cs="Times New Roman"/>
          <w:color w:val="auto"/>
        </w:rPr>
        <w:t xml:space="preserve">McCartney, C. (2016) </w:t>
      </w:r>
      <w:r w:rsidRPr="008C4932">
        <w:rPr>
          <w:rFonts w:ascii="Times New Roman" w:eastAsia="Times New Roman" w:hAnsi="Times New Roman" w:cs="Times New Roman"/>
          <w:i/>
          <w:iCs/>
          <w:color w:val="auto"/>
        </w:rPr>
        <w:t>CIPD Career Pathways Podcasts</w:t>
      </w:r>
      <w:r w:rsidRPr="008C4932">
        <w:rPr>
          <w:rFonts w:ascii="Times New Roman" w:eastAsia="Times New Roman" w:hAnsi="Times New Roman" w:cs="Times New Roman"/>
          <w:color w:val="auto"/>
        </w:rPr>
        <w:t>. Available at: https://www.cipd.org/uk/knowledge/podcasts/career-pathing/ (Accessed: 29 November 2025).</w:t>
      </w:r>
    </w:p>
    <w:p w14:paraId="4BDD9F36" w14:textId="77777777" w:rsidR="00916938" w:rsidRPr="008C4932" w:rsidRDefault="00916938" w:rsidP="00916938">
      <w:pPr>
        <w:spacing w:after="240" w:line="360" w:lineRule="auto"/>
        <w:rPr>
          <w:rFonts w:ascii="Times New Roman" w:eastAsia="Times New Roman" w:hAnsi="Times New Roman" w:cs="Times New Roman"/>
          <w:color w:val="auto"/>
        </w:rPr>
      </w:pPr>
      <w:r w:rsidRPr="008C4932">
        <w:rPr>
          <w:rFonts w:ascii="Times New Roman" w:eastAsia="Times New Roman" w:hAnsi="Times New Roman" w:cs="Times New Roman"/>
          <w:color w:val="auto"/>
        </w:rPr>
        <w:t xml:space="preserve">McCartney, C. and Noble, K. (2025) </w:t>
      </w:r>
      <w:r w:rsidRPr="008C4932">
        <w:rPr>
          <w:rFonts w:ascii="Times New Roman" w:eastAsia="Times New Roman" w:hAnsi="Times New Roman" w:cs="Times New Roman"/>
          <w:i/>
          <w:iCs/>
          <w:color w:val="auto"/>
        </w:rPr>
        <w:t>CIPD Analysis Activating your employer brand to recruit and retain in a challenging climate</w:t>
      </w:r>
      <w:r w:rsidRPr="008C4932">
        <w:rPr>
          <w:rFonts w:ascii="Times New Roman" w:eastAsia="Times New Roman" w:hAnsi="Times New Roman" w:cs="Times New Roman"/>
          <w:color w:val="auto"/>
        </w:rPr>
        <w:t>. Available at: https://www.cipd.org/uk/views-and-insights/thought-leadership/insight/activating-employer-brand/ (Accessed: 26 November 2025).</w:t>
      </w:r>
    </w:p>
    <w:p w14:paraId="1031C7A4" w14:textId="77777777" w:rsidR="00916938" w:rsidRPr="008C4932" w:rsidRDefault="00916938" w:rsidP="00916938">
      <w:pPr>
        <w:spacing w:after="240" w:line="360" w:lineRule="auto"/>
        <w:rPr>
          <w:rFonts w:ascii="Times New Roman" w:eastAsia="Times New Roman" w:hAnsi="Times New Roman" w:cs="Times New Roman"/>
          <w:color w:val="auto"/>
        </w:rPr>
      </w:pPr>
      <w:r w:rsidRPr="008C4932">
        <w:rPr>
          <w:rFonts w:ascii="Times New Roman" w:eastAsia="Times New Roman" w:hAnsi="Times New Roman" w:cs="Times New Roman"/>
          <w:color w:val="auto"/>
        </w:rPr>
        <w:t xml:space="preserve">McLeod, S. (2025) </w:t>
      </w:r>
      <w:r w:rsidRPr="008C4932">
        <w:rPr>
          <w:rFonts w:ascii="Times New Roman" w:eastAsia="Times New Roman" w:hAnsi="Times New Roman" w:cs="Times New Roman"/>
          <w:i/>
          <w:iCs/>
          <w:color w:val="auto"/>
        </w:rPr>
        <w:t>Maslow’s hierarchy of needs</w:t>
      </w:r>
      <w:r w:rsidRPr="008C4932">
        <w:rPr>
          <w:rFonts w:ascii="Times New Roman" w:eastAsia="Times New Roman" w:hAnsi="Times New Roman" w:cs="Times New Roman"/>
          <w:color w:val="auto"/>
        </w:rPr>
        <w:t>. Available at: https://www.simplypsychology.org/maslow.html (Accessed: 26 November 2025).</w:t>
      </w:r>
    </w:p>
    <w:p w14:paraId="60C49D11" w14:textId="77777777" w:rsidR="00916938" w:rsidRPr="008C4932" w:rsidRDefault="00916938" w:rsidP="00916938">
      <w:pPr>
        <w:spacing w:after="240" w:line="360" w:lineRule="auto"/>
        <w:rPr>
          <w:rFonts w:ascii="Times New Roman" w:eastAsia="Times New Roman" w:hAnsi="Times New Roman" w:cs="Times New Roman"/>
          <w:color w:val="auto"/>
        </w:rPr>
      </w:pPr>
      <w:r w:rsidRPr="008C4932">
        <w:rPr>
          <w:rFonts w:ascii="Times New Roman" w:eastAsia="Times New Roman" w:hAnsi="Times New Roman" w:cs="Times New Roman"/>
          <w:color w:val="auto"/>
        </w:rPr>
        <w:lastRenderedPageBreak/>
        <w:t xml:space="preserve">Michels, D. (2025) </w:t>
      </w:r>
      <w:r w:rsidRPr="008C4932">
        <w:rPr>
          <w:rFonts w:ascii="Times New Roman" w:eastAsia="Times New Roman" w:hAnsi="Times New Roman" w:cs="Times New Roman"/>
          <w:i/>
          <w:iCs/>
          <w:color w:val="auto"/>
        </w:rPr>
        <w:t xml:space="preserve">Using External Perspective </w:t>
      </w:r>
      <w:proofErr w:type="gramStart"/>
      <w:r w:rsidRPr="008C4932">
        <w:rPr>
          <w:rFonts w:ascii="Times New Roman" w:eastAsia="Times New Roman" w:hAnsi="Times New Roman" w:cs="Times New Roman"/>
          <w:i/>
          <w:iCs/>
          <w:color w:val="auto"/>
        </w:rPr>
        <w:t>To</w:t>
      </w:r>
      <w:proofErr w:type="gramEnd"/>
      <w:r w:rsidRPr="008C4932">
        <w:rPr>
          <w:rFonts w:ascii="Times New Roman" w:eastAsia="Times New Roman" w:hAnsi="Times New Roman" w:cs="Times New Roman"/>
          <w:i/>
          <w:iCs/>
          <w:color w:val="auto"/>
        </w:rPr>
        <w:t xml:space="preserve"> Build Resilience </w:t>
      </w:r>
      <w:proofErr w:type="gramStart"/>
      <w:r w:rsidRPr="008C4932">
        <w:rPr>
          <w:rFonts w:ascii="Times New Roman" w:eastAsia="Times New Roman" w:hAnsi="Times New Roman" w:cs="Times New Roman"/>
          <w:i/>
          <w:iCs/>
          <w:color w:val="auto"/>
        </w:rPr>
        <w:t>And</w:t>
      </w:r>
      <w:proofErr w:type="gramEnd"/>
      <w:r w:rsidRPr="008C4932">
        <w:rPr>
          <w:rFonts w:ascii="Times New Roman" w:eastAsia="Times New Roman" w:hAnsi="Times New Roman" w:cs="Times New Roman"/>
          <w:i/>
          <w:iCs/>
          <w:color w:val="auto"/>
        </w:rPr>
        <w:t xml:space="preserve"> Drive Change</w:t>
      </w:r>
      <w:r w:rsidRPr="008C4932">
        <w:rPr>
          <w:rFonts w:ascii="Times New Roman" w:eastAsia="Times New Roman" w:hAnsi="Times New Roman" w:cs="Times New Roman"/>
          <w:color w:val="auto"/>
        </w:rPr>
        <w:t>. Available at: https://www.forbes.com/sites/davidmichels/2025/03/27/using-external-perspective-to-build-resilience-and-drive-change/ (Accessed: 22 November 2025).</w:t>
      </w:r>
    </w:p>
    <w:p w14:paraId="71CA81BF" w14:textId="77777777" w:rsidR="00916938" w:rsidRPr="008C4932" w:rsidRDefault="00916938" w:rsidP="00916938">
      <w:pPr>
        <w:spacing w:after="240" w:line="360" w:lineRule="auto"/>
        <w:rPr>
          <w:rFonts w:ascii="Times New Roman" w:eastAsia="Times New Roman" w:hAnsi="Times New Roman" w:cs="Times New Roman"/>
          <w:color w:val="auto"/>
        </w:rPr>
      </w:pPr>
      <w:r w:rsidRPr="008C4932">
        <w:rPr>
          <w:rFonts w:ascii="Times New Roman" w:eastAsia="Times New Roman" w:hAnsi="Times New Roman" w:cs="Times New Roman"/>
          <w:color w:val="auto"/>
        </w:rPr>
        <w:t>Muller-</w:t>
      </w:r>
      <w:proofErr w:type="spellStart"/>
      <w:r w:rsidRPr="008C4932">
        <w:rPr>
          <w:rFonts w:ascii="Times New Roman" w:eastAsia="Times New Roman" w:hAnsi="Times New Roman" w:cs="Times New Roman"/>
          <w:color w:val="auto"/>
        </w:rPr>
        <w:t>Heyndyk</w:t>
      </w:r>
      <w:proofErr w:type="spellEnd"/>
      <w:r w:rsidRPr="008C4932">
        <w:rPr>
          <w:rFonts w:ascii="Times New Roman" w:eastAsia="Times New Roman" w:hAnsi="Times New Roman" w:cs="Times New Roman"/>
          <w:color w:val="auto"/>
        </w:rPr>
        <w:t xml:space="preserve">, R. (2018) </w:t>
      </w:r>
      <w:r w:rsidRPr="008C4932">
        <w:rPr>
          <w:rFonts w:ascii="Times New Roman" w:eastAsia="Times New Roman" w:hAnsi="Times New Roman" w:cs="Times New Roman"/>
          <w:i/>
          <w:iCs/>
          <w:color w:val="auto"/>
        </w:rPr>
        <w:t>HR Magazine - Organisations should focus on ‘resourcing’ rather than recruitment</w:t>
      </w:r>
      <w:r w:rsidRPr="008C4932">
        <w:rPr>
          <w:rFonts w:ascii="Times New Roman" w:eastAsia="Times New Roman" w:hAnsi="Times New Roman" w:cs="Times New Roman"/>
          <w:color w:val="auto"/>
        </w:rPr>
        <w:t>. Available at: https://www.hrmagazine.co.uk/content/news/organisations-should-focus-on-resourcing-rather-than-recruitment (Accessed: 22 November 2025).</w:t>
      </w:r>
    </w:p>
    <w:p w14:paraId="00E05DCC" w14:textId="77777777" w:rsidR="00916938" w:rsidRPr="008C4932" w:rsidRDefault="00916938" w:rsidP="00916938">
      <w:pPr>
        <w:spacing w:after="240" w:line="360" w:lineRule="auto"/>
        <w:rPr>
          <w:rFonts w:ascii="Times New Roman" w:eastAsia="Times New Roman" w:hAnsi="Times New Roman" w:cs="Times New Roman"/>
          <w:color w:val="auto"/>
        </w:rPr>
      </w:pPr>
      <w:r w:rsidRPr="008C4932">
        <w:rPr>
          <w:rFonts w:ascii="Times New Roman" w:eastAsia="Times New Roman" w:hAnsi="Times New Roman" w:cs="Times New Roman"/>
          <w:color w:val="auto"/>
        </w:rPr>
        <w:t xml:space="preserve">NHS (2022) </w:t>
      </w:r>
      <w:r w:rsidRPr="008C4932">
        <w:rPr>
          <w:rFonts w:ascii="Times New Roman" w:eastAsia="Times New Roman" w:hAnsi="Times New Roman" w:cs="Times New Roman"/>
          <w:i/>
          <w:iCs/>
          <w:color w:val="auto"/>
        </w:rPr>
        <w:t>Medical Doctor Degree Apprenticeship</w:t>
      </w:r>
      <w:r w:rsidRPr="008C4932">
        <w:rPr>
          <w:rFonts w:ascii="Times New Roman" w:eastAsia="Times New Roman" w:hAnsi="Times New Roman" w:cs="Times New Roman"/>
          <w:color w:val="auto"/>
        </w:rPr>
        <w:t>. Available at: https://www.hee.nhs.uk/our-work/talent-care-widening-participation/apprenticeships/medical-doctor-degree-apprenticeship (Accessed: 29 November 2025).</w:t>
      </w:r>
    </w:p>
    <w:p w14:paraId="3A7B13AE" w14:textId="77777777" w:rsidR="00916938" w:rsidRPr="008C4932" w:rsidRDefault="00916938" w:rsidP="00916938">
      <w:pPr>
        <w:spacing w:after="240" w:line="360" w:lineRule="auto"/>
        <w:rPr>
          <w:rFonts w:ascii="Times New Roman" w:eastAsia="Times New Roman" w:hAnsi="Times New Roman" w:cs="Times New Roman"/>
          <w:color w:val="auto"/>
        </w:rPr>
      </w:pPr>
      <w:r w:rsidRPr="008C4932">
        <w:rPr>
          <w:rFonts w:ascii="Times New Roman" w:eastAsia="Times New Roman" w:hAnsi="Times New Roman" w:cs="Times New Roman"/>
          <w:color w:val="auto"/>
        </w:rPr>
        <w:t xml:space="preserve">Nickerson, C. (2025) </w:t>
      </w:r>
      <w:r w:rsidRPr="008C4932">
        <w:rPr>
          <w:rFonts w:ascii="Times New Roman" w:eastAsia="Times New Roman" w:hAnsi="Times New Roman" w:cs="Times New Roman"/>
          <w:i/>
          <w:iCs/>
          <w:color w:val="auto"/>
        </w:rPr>
        <w:t>Herzberg’s two-factor theory of motivation-hygiene</w:t>
      </w:r>
      <w:r w:rsidRPr="008C4932">
        <w:rPr>
          <w:rFonts w:ascii="Times New Roman" w:eastAsia="Times New Roman" w:hAnsi="Times New Roman" w:cs="Times New Roman"/>
          <w:color w:val="auto"/>
        </w:rPr>
        <w:t>. Available at: https://www.simplypsychology.org/herzbergs-two-factor-theory.html (Accessed: 26 November 2025).</w:t>
      </w:r>
    </w:p>
    <w:p w14:paraId="1EAED960" w14:textId="77777777" w:rsidR="00916938" w:rsidRPr="008C4932" w:rsidRDefault="00916938" w:rsidP="00916938">
      <w:pPr>
        <w:spacing w:after="240" w:line="360" w:lineRule="auto"/>
        <w:rPr>
          <w:rFonts w:ascii="Times New Roman" w:eastAsia="Times New Roman" w:hAnsi="Times New Roman" w:cs="Times New Roman"/>
          <w:color w:val="auto"/>
        </w:rPr>
      </w:pPr>
      <w:r w:rsidRPr="008C4932">
        <w:rPr>
          <w:rFonts w:ascii="Times New Roman" w:eastAsia="Times New Roman" w:hAnsi="Times New Roman" w:cs="Times New Roman"/>
          <w:color w:val="auto"/>
        </w:rPr>
        <w:t xml:space="preserve">NPTC (2024) </w:t>
      </w:r>
      <w:r w:rsidRPr="008C4932">
        <w:rPr>
          <w:rFonts w:ascii="Times New Roman" w:eastAsia="Times New Roman" w:hAnsi="Times New Roman" w:cs="Times New Roman"/>
          <w:i/>
          <w:iCs/>
          <w:color w:val="auto"/>
        </w:rPr>
        <w:t>Corporate Strategy 2025-2028 - Neath Port Talbot Council</w:t>
      </w:r>
      <w:r w:rsidRPr="00916938">
        <w:rPr>
          <w:rFonts w:ascii="Times New Roman" w:eastAsia="Times New Roman" w:hAnsi="Times New Roman" w:cs="Times New Roman"/>
          <w:color w:val="auto"/>
        </w:rPr>
        <w:t xml:space="preserve">.  </w:t>
      </w:r>
      <w:r w:rsidRPr="008C4932">
        <w:rPr>
          <w:rFonts w:ascii="Times New Roman" w:eastAsia="Times New Roman" w:hAnsi="Times New Roman" w:cs="Times New Roman"/>
          <w:color w:val="auto"/>
        </w:rPr>
        <w:t>Available at: https://www.npt.gov.uk/council/strategies-plans-and-policies/priorities-and-performance/corporate-strategy-2025-2028/ (Accessed: 26 November 2025).</w:t>
      </w:r>
    </w:p>
    <w:p w14:paraId="34D5EAAD" w14:textId="77777777" w:rsidR="00916938" w:rsidRPr="00916938" w:rsidRDefault="00916938" w:rsidP="00916938">
      <w:pPr>
        <w:spacing w:after="240" w:line="360" w:lineRule="auto"/>
        <w:rPr>
          <w:rFonts w:ascii="Times New Roman" w:eastAsia="Times New Roman" w:hAnsi="Times New Roman" w:cs="Times New Roman"/>
          <w:color w:val="auto"/>
        </w:rPr>
      </w:pPr>
      <w:r w:rsidRPr="008C4932">
        <w:rPr>
          <w:rFonts w:ascii="Times New Roman" w:eastAsia="Times New Roman" w:hAnsi="Times New Roman" w:cs="Times New Roman"/>
          <w:color w:val="auto"/>
        </w:rPr>
        <w:t xml:space="preserve">NPTC (2022) </w:t>
      </w:r>
      <w:r w:rsidRPr="00916938">
        <w:rPr>
          <w:rFonts w:ascii="Times New Roman" w:eastAsia="Times New Roman" w:hAnsi="Times New Roman" w:cs="Times New Roman"/>
          <w:i/>
          <w:iCs/>
          <w:color w:val="auto"/>
        </w:rPr>
        <w:t>The Future of Work Strategy</w:t>
      </w:r>
      <w:r w:rsidRPr="008C4932">
        <w:rPr>
          <w:rFonts w:ascii="Times New Roman" w:eastAsia="Times New Roman" w:hAnsi="Times New Roman" w:cs="Times New Roman"/>
          <w:i/>
          <w:iCs/>
          <w:color w:val="auto"/>
        </w:rPr>
        <w:t xml:space="preserve"> Strategic Workforce Plan</w:t>
      </w:r>
      <w:r w:rsidRPr="008C4932">
        <w:rPr>
          <w:rFonts w:ascii="Times New Roman" w:eastAsia="Times New Roman" w:hAnsi="Times New Roman" w:cs="Times New Roman"/>
          <w:color w:val="auto"/>
        </w:rPr>
        <w:t>. Available at: https://www.npt.gov.uk/media/cpal4upr/fow_strategy_final.pdf?mediaredirect=false&amp;v=20240430081844 (Accessed: 23 November 2025).</w:t>
      </w:r>
    </w:p>
    <w:p w14:paraId="0D98CE89" w14:textId="77777777" w:rsidR="00916938" w:rsidRPr="008C4932" w:rsidRDefault="00916938" w:rsidP="00916938">
      <w:pPr>
        <w:spacing w:after="240" w:line="360" w:lineRule="auto"/>
        <w:rPr>
          <w:rFonts w:ascii="Times New Roman" w:eastAsia="Times New Roman" w:hAnsi="Times New Roman" w:cs="Times New Roman"/>
          <w:color w:val="auto"/>
        </w:rPr>
      </w:pPr>
      <w:r w:rsidRPr="00916938">
        <w:rPr>
          <w:rFonts w:ascii="Times New Roman" w:eastAsia="Times New Roman" w:hAnsi="Times New Roman" w:cs="Times New Roman"/>
          <w:color w:val="auto"/>
        </w:rPr>
        <w:t xml:space="preserve">NPTC (2025a) </w:t>
      </w:r>
      <w:r w:rsidRPr="00916938">
        <w:rPr>
          <w:rFonts w:ascii="Times New Roman" w:eastAsia="Times New Roman" w:hAnsi="Times New Roman" w:cs="Times New Roman"/>
          <w:i/>
          <w:iCs/>
          <w:color w:val="auto"/>
        </w:rPr>
        <w:t xml:space="preserve">Age Friendly Pledge.  </w:t>
      </w:r>
      <w:r w:rsidRPr="00916938">
        <w:rPr>
          <w:rFonts w:ascii="Times New Roman" w:eastAsia="Times New Roman" w:hAnsi="Times New Roman" w:cs="Times New Roman"/>
          <w:color w:val="auto"/>
        </w:rPr>
        <w:t>Neath Port Talbot Council. Unpublished.</w:t>
      </w:r>
    </w:p>
    <w:p w14:paraId="3A380F86" w14:textId="77777777" w:rsidR="00916938" w:rsidRPr="008C4932" w:rsidRDefault="00916938" w:rsidP="00916938">
      <w:pPr>
        <w:spacing w:after="240" w:line="360" w:lineRule="auto"/>
        <w:rPr>
          <w:rFonts w:ascii="Times New Roman" w:eastAsia="Times New Roman" w:hAnsi="Times New Roman" w:cs="Times New Roman"/>
          <w:color w:val="auto"/>
        </w:rPr>
      </w:pPr>
      <w:r w:rsidRPr="008C4932">
        <w:rPr>
          <w:rFonts w:ascii="Times New Roman" w:eastAsia="Times New Roman" w:hAnsi="Times New Roman" w:cs="Times New Roman"/>
          <w:color w:val="auto"/>
        </w:rPr>
        <w:lastRenderedPageBreak/>
        <w:t>NPTC (2025</w:t>
      </w:r>
      <w:r w:rsidRPr="00916938">
        <w:rPr>
          <w:rFonts w:ascii="Times New Roman" w:eastAsia="Times New Roman" w:hAnsi="Times New Roman" w:cs="Times New Roman"/>
          <w:color w:val="auto"/>
        </w:rPr>
        <w:t>b</w:t>
      </w:r>
      <w:r w:rsidRPr="008C4932">
        <w:rPr>
          <w:rFonts w:ascii="Times New Roman" w:eastAsia="Times New Roman" w:hAnsi="Times New Roman" w:cs="Times New Roman"/>
          <w:color w:val="auto"/>
        </w:rPr>
        <w:t xml:space="preserve">) </w:t>
      </w:r>
      <w:r w:rsidRPr="008C4932">
        <w:rPr>
          <w:rFonts w:ascii="Times New Roman" w:eastAsia="Times New Roman" w:hAnsi="Times New Roman" w:cs="Times New Roman"/>
          <w:i/>
          <w:iCs/>
          <w:color w:val="auto"/>
        </w:rPr>
        <w:t>What we offer - NPT Council</w:t>
      </w:r>
      <w:r w:rsidRPr="008C4932">
        <w:rPr>
          <w:rFonts w:ascii="Times New Roman" w:eastAsia="Times New Roman" w:hAnsi="Times New Roman" w:cs="Times New Roman"/>
          <w:color w:val="auto"/>
        </w:rPr>
        <w:t>. Available at: https://www.npt.gov.uk/jobs/working-at-npt/what-we-offer/ (Accessed: 26 November 2025).</w:t>
      </w:r>
    </w:p>
    <w:p w14:paraId="13B85289" w14:textId="77777777" w:rsidR="00916938" w:rsidRPr="00916938" w:rsidRDefault="00916938" w:rsidP="00916938">
      <w:pPr>
        <w:spacing w:after="240" w:line="360" w:lineRule="auto"/>
        <w:rPr>
          <w:rFonts w:ascii="Times New Roman" w:eastAsia="Times New Roman" w:hAnsi="Times New Roman" w:cs="Times New Roman"/>
          <w:color w:val="auto"/>
        </w:rPr>
      </w:pPr>
      <w:r w:rsidRPr="008C4932">
        <w:rPr>
          <w:rFonts w:ascii="Times New Roman" w:eastAsia="Times New Roman" w:hAnsi="Times New Roman" w:cs="Times New Roman"/>
          <w:color w:val="auto"/>
        </w:rPr>
        <w:t>NPTC (</w:t>
      </w:r>
      <w:r w:rsidRPr="00916938">
        <w:rPr>
          <w:rFonts w:ascii="Times New Roman" w:eastAsia="Times New Roman" w:hAnsi="Times New Roman" w:cs="Times New Roman"/>
          <w:color w:val="auto"/>
        </w:rPr>
        <w:t>n.d.</w:t>
      </w:r>
      <w:r w:rsidRPr="008C4932">
        <w:rPr>
          <w:rFonts w:ascii="Times New Roman" w:eastAsia="Times New Roman" w:hAnsi="Times New Roman" w:cs="Times New Roman"/>
          <w:color w:val="auto"/>
        </w:rPr>
        <w:t xml:space="preserve">) </w:t>
      </w:r>
      <w:r w:rsidRPr="008C4932">
        <w:rPr>
          <w:rFonts w:ascii="Times New Roman" w:eastAsia="Times New Roman" w:hAnsi="Times New Roman" w:cs="Times New Roman"/>
          <w:i/>
          <w:iCs/>
          <w:color w:val="auto"/>
        </w:rPr>
        <w:t>Flexible Working Arrangements - NPT Council</w:t>
      </w:r>
      <w:r w:rsidRPr="008C4932">
        <w:rPr>
          <w:rFonts w:ascii="Times New Roman" w:eastAsia="Times New Roman" w:hAnsi="Times New Roman" w:cs="Times New Roman"/>
          <w:color w:val="auto"/>
        </w:rPr>
        <w:t>. Available at: https://www.npt.gov.uk/jobs/application-forms-and-guidance/flexible-working-arrangements/ (Accessed: 26 November 2025).</w:t>
      </w:r>
    </w:p>
    <w:p w14:paraId="214316DB" w14:textId="77777777" w:rsidR="00916938" w:rsidRPr="008C4932" w:rsidRDefault="00916938" w:rsidP="00916938">
      <w:pPr>
        <w:spacing w:after="240" w:line="360" w:lineRule="auto"/>
        <w:rPr>
          <w:rFonts w:ascii="Times New Roman" w:eastAsia="Times New Roman" w:hAnsi="Times New Roman" w:cs="Times New Roman"/>
          <w:color w:val="auto"/>
        </w:rPr>
      </w:pPr>
      <w:r w:rsidRPr="008C4932">
        <w:rPr>
          <w:rFonts w:ascii="Times New Roman" w:eastAsia="Times New Roman" w:hAnsi="Times New Roman" w:cs="Times New Roman"/>
          <w:color w:val="auto"/>
        </w:rPr>
        <w:t>NPTC (</w:t>
      </w:r>
      <w:r w:rsidRPr="00916938">
        <w:rPr>
          <w:rFonts w:ascii="Times New Roman" w:eastAsia="Times New Roman" w:hAnsi="Times New Roman" w:cs="Times New Roman"/>
          <w:color w:val="auto"/>
        </w:rPr>
        <w:t>2025</w:t>
      </w:r>
      <w:r w:rsidRPr="008C4932">
        <w:rPr>
          <w:rFonts w:ascii="Times New Roman" w:eastAsia="Times New Roman" w:hAnsi="Times New Roman" w:cs="Times New Roman"/>
          <w:color w:val="auto"/>
        </w:rPr>
        <w:t>)</w:t>
      </w:r>
      <w:r w:rsidRPr="00916938">
        <w:rPr>
          <w:rFonts w:ascii="Times New Roman" w:eastAsia="Times New Roman" w:hAnsi="Times New Roman" w:cs="Times New Roman"/>
          <w:color w:val="auto"/>
        </w:rPr>
        <w:t xml:space="preserve"> </w:t>
      </w:r>
      <w:r w:rsidRPr="00916938">
        <w:rPr>
          <w:rFonts w:ascii="Times New Roman" w:hAnsi="Times New Roman" w:cs="Times New Roman"/>
          <w:i/>
          <w:iCs/>
          <w:color w:val="auto"/>
          <w:sz w:val="24"/>
          <w:szCs w:val="24"/>
        </w:rPr>
        <w:t>CIPD PDP scheme benchmarking of NPTC comparative data 2022/202</w:t>
      </w:r>
      <w:r w:rsidRPr="00916938">
        <w:rPr>
          <w:rFonts w:ascii="Times New Roman" w:hAnsi="Times New Roman" w:cs="Times New Roman"/>
          <w:i/>
          <w:iCs/>
          <w:color w:val="auto"/>
        </w:rPr>
        <w:t xml:space="preserve">. </w:t>
      </w:r>
      <w:r w:rsidRPr="00916938">
        <w:rPr>
          <w:rFonts w:ascii="Times New Roman" w:hAnsi="Times New Roman" w:cs="Times New Roman"/>
          <w:color w:val="auto"/>
        </w:rPr>
        <w:t>Neath Port Talbot Council. Unpublished.</w:t>
      </w:r>
    </w:p>
    <w:p w14:paraId="25D0952B" w14:textId="77777777" w:rsidR="00916938" w:rsidRPr="008C4932" w:rsidRDefault="00916938" w:rsidP="00916938">
      <w:pPr>
        <w:spacing w:after="240" w:line="360" w:lineRule="auto"/>
        <w:rPr>
          <w:rFonts w:ascii="Times New Roman" w:eastAsia="Times New Roman" w:hAnsi="Times New Roman" w:cs="Times New Roman"/>
          <w:color w:val="auto"/>
        </w:rPr>
      </w:pPr>
      <w:r w:rsidRPr="008C4932">
        <w:rPr>
          <w:rFonts w:ascii="Times New Roman" w:eastAsia="Times New Roman" w:hAnsi="Times New Roman" w:cs="Times New Roman"/>
          <w:color w:val="auto"/>
        </w:rPr>
        <w:t xml:space="preserve">Office for Budget Responsibility (2025) </w:t>
      </w:r>
      <w:r w:rsidRPr="008C4932">
        <w:rPr>
          <w:rFonts w:ascii="Times New Roman" w:eastAsia="Times New Roman" w:hAnsi="Times New Roman" w:cs="Times New Roman"/>
          <w:i/>
          <w:iCs/>
          <w:color w:val="auto"/>
        </w:rPr>
        <w:t>Economic and fiscal outlook – March 2025 - Office for Budget Responsibility</w:t>
      </w:r>
      <w:r w:rsidRPr="008C4932">
        <w:rPr>
          <w:rFonts w:ascii="Times New Roman" w:eastAsia="Times New Roman" w:hAnsi="Times New Roman" w:cs="Times New Roman"/>
          <w:color w:val="auto"/>
        </w:rPr>
        <w:t>. Available at: https://obr.uk/efo/economic-and-fiscal-outlook-march-2025/ (Accessed: 22 November 2025).</w:t>
      </w:r>
    </w:p>
    <w:p w14:paraId="4DF762A5" w14:textId="77777777" w:rsidR="00916938" w:rsidRPr="008C4932" w:rsidRDefault="00916938" w:rsidP="00916938">
      <w:pPr>
        <w:spacing w:after="240" w:line="360" w:lineRule="auto"/>
        <w:rPr>
          <w:rFonts w:ascii="Times New Roman" w:eastAsia="Times New Roman" w:hAnsi="Times New Roman" w:cs="Times New Roman"/>
          <w:color w:val="auto"/>
        </w:rPr>
      </w:pPr>
      <w:r w:rsidRPr="008C4932">
        <w:rPr>
          <w:rFonts w:ascii="Times New Roman" w:eastAsia="Times New Roman" w:hAnsi="Times New Roman" w:cs="Times New Roman"/>
          <w:color w:val="auto"/>
        </w:rPr>
        <w:t xml:space="preserve">ONS (2024) </w:t>
      </w:r>
      <w:r w:rsidRPr="008C4932">
        <w:rPr>
          <w:rFonts w:ascii="Times New Roman" w:eastAsia="Times New Roman" w:hAnsi="Times New Roman" w:cs="Times New Roman"/>
          <w:i/>
          <w:iCs/>
          <w:color w:val="auto"/>
        </w:rPr>
        <w:t xml:space="preserve">No qualifications </w:t>
      </w:r>
      <w:r w:rsidRPr="00916938">
        <w:rPr>
          <w:rFonts w:ascii="Times New Roman" w:eastAsia="Times New Roman" w:hAnsi="Times New Roman" w:cs="Times New Roman"/>
          <w:i/>
          <w:iCs/>
          <w:color w:val="auto"/>
        </w:rPr>
        <w:t>–</w:t>
      </w:r>
      <w:r w:rsidRPr="008C4932">
        <w:rPr>
          <w:rFonts w:ascii="Times New Roman" w:eastAsia="Times New Roman" w:hAnsi="Times New Roman" w:cs="Times New Roman"/>
          <w:i/>
          <w:iCs/>
          <w:color w:val="auto"/>
        </w:rPr>
        <w:t xml:space="preserve"> ONS</w:t>
      </w:r>
      <w:r w:rsidRPr="00916938">
        <w:rPr>
          <w:rFonts w:ascii="Times New Roman" w:eastAsia="Times New Roman" w:hAnsi="Times New Roman" w:cs="Times New Roman"/>
          <w:color w:val="auto"/>
        </w:rPr>
        <w:t>.</w:t>
      </w:r>
      <w:r w:rsidRPr="008C4932">
        <w:rPr>
          <w:rFonts w:ascii="Times New Roman" w:eastAsia="Times New Roman" w:hAnsi="Times New Roman" w:cs="Times New Roman"/>
          <w:color w:val="auto"/>
        </w:rPr>
        <w:t xml:space="preserve"> Available at: https://www.ons.gov.uk/explore-local-statistics/indicators/aged-16-to-64-years-with-no-qualifications-great-britain (Accessed: 22 November 2025).</w:t>
      </w:r>
    </w:p>
    <w:p w14:paraId="26902D7C" w14:textId="77777777" w:rsidR="00916938" w:rsidRPr="008C4932" w:rsidRDefault="00916938" w:rsidP="00916938">
      <w:pPr>
        <w:spacing w:after="240" w:line="360" w:lineRule="auto"/>
        <w:rPr>
          <w:rFonts w:ascii="Times New Roman" w:eastAsia="Times New Roman" w:hAnsi="Times New Roman" w:cs="Times New Roman"/>
          <w:color w:val="auto"/>
        </w:rPr>
      </w:pPr>
      <w:r w:rsidRPr="008C4932">
        <w:rPr>
          <w:rFonts w:ascii="Times New Roman" w:eastAsia="Times New Roman" w:hAnsi="Times New Roman" w:cs="Times New Roman"/>
          <w:color w:val="auto"/>
        </w:rPr>
        <w:t xml:space="preserve">ONS (2025) </w:t>
      </w:r>
      <w:r w:rsidRPr="008C4932">
        <w:rPr>
          <w:rFonts w:ascii="Times New Roman" w:eastAsia="Times New Roman" w:hAnsi="Times New Roman" w:cs="Times New Roman"/>
          <w:i/>
          <w:iCs/>
          <w:color w:val="auto"/>
        </w:rPr>
        <w:t>Vacancies and jobs in the UK</w:t>
      </w:r>
      <w:r w:rsidRPr="008C4932">
        <w:rPr>
          <w:rFonts w:ascii="Times New Roman" w:eastAsia="Times New Roman" w:hAnsi="Times New Roman" w:cs="Times New Roman"/>
          <w:color w:val="auto"/>
        </w:rPr>
        <w:t xml:space="preserve">, </w:t>
      </w:r>
      <w:r w:rsidRPr="008C4932">
        <w:rPr>
          <w:rFonts w:ascii="Times New Roman" w:eastAsia="Times New Roman" w:hAnsi="Times New Roman" w:cs="Times New Roman"/>
          <w:i/>
          <w:iCs/>
          <w:color w:val="auto"/>
        </w:rPr>
        <w:t>Ons.gov.uk</w:t>
      </w:r>
      <w:r w:rsidRPr="008C4932">
        <w:rPr>
          <w:rFonts w:ascii="Times New Roman" w:eastAsia="Times New Roman" w:hAnsi="Times New Roman" w:cs="Times New Roman"/>
          <w:color w:val="auto"/>
        </w:rPr>
        <w:t>. Available at: https://www.ons.gov.uk/employmentandlabourmarket/peopleinwork/employmentandemployeetypes/bulletins/jobsandvacanciesintheuk/november2025 (Accessed: 22 November 2025).</w:t>
      </w:r>
    </w:p>
    <w:p w14:paraId="042DA3D9" w14:textId="77777777" w:rsidR="00916938" w:rsidRPr="008C4932" w:rsidRDefault="00916938" w:rsidP="00916938">
      <w:pPr>
        <w:spacing w:after="240" w:line="360" w:lineRule="auto"/>
        <w:rPr>
          <w:rFonts w:ascii="Times New Roman" w:eastAsia="Times New Roman" w:hAnsi="Times New Roman" w:cs="Times New Roman"/>
          <w:color w:val="auto"/>
        </w:rPr>
      </w:pPr>
      <w:proofErr w:type="spellStart"/>
      <w:r w:rsidRPr="008C4932">
        <w:rPr>
          <w:rFonts w:ascii="Times New Roman" w:eastAsia="Times New Roman" w:hAnsi="Times New Roman" w:cs="Times New Roman"/>
          <w:color w:val="auto"/>
        </w:rPr>
        <w:t>PMInsight</w:t>
      </w:r>
      <w:proofErr w:type="spellEnd"/>
      <w:r w:rsidRPr="008C4932">
        <w:rPr>
          <w:rFonts w:ascii="Times New Roman" w:eastAsia="Times New Roman" w:hAnsi="Times New Roman" w:cs="Times New Roman"/>
          <w:color w:val="auto"/>
        </w:rPr>
        <w:t xml:space="preserve"> (</w:t>
      </w:r>
      <w:r w:rsidRPr="00916938">
        <w:rPr>
          <w:rFonts w:ascii="Times New Roman" w:eastAsia="Times New Roman" w:hAnsi="Times New Roman" w:cs="Times New Roman"/>
          <w:color w:val="auto"/>
        </w:rPr>
        <w:t>n.d.</w:t>
      </w:r>
      <w:r w:rsidRPr="008C4932">
        <w:rPr>
          <w:rFonts w:ascii="Times New Roman" w:eastAsia="Times New Roman" w:hAnsi="Times New Roman" w:cs="Times New Roman"/>
          <w:color w:val="auto"/>
        </w:rPr>
        <w:t xml:space="preserve">) </w:t>
      </w:r>
      <w:r w:rsidRPr="008C4932">
        <w:rPr>
          <w:rFonts w:ascii="Times New Roman" w:eastAsia="Times New Roman" w:hAnsi="Times New Roman" w:cs="Times New Roman"/>
          <w:i/>
          <w:iCs/>
          <w:color w:val="auto"/>
        </w:rPr>
        <w:t>How to use technology to attract and retain top talent</w:t>
      </w:r>
      <w:r w:rsidRPr="008C4932">
        <w:rPr>
          <w:rFonts w:ascii="Times New Roman" w:eastAsia="Times New Roman" w:hAnsi="Times New Roman" w:cs="Times New Roman"/>
          <w:color w:val="auto"/>
        </w:rPr>
        <w:t>. Available at: https://pminsight.cipd.co.uk/how-to-use-technology-to-attract-and-retain-top-talent? (Accessed: 29 November 2025).</w:t>
      </w:r>
    </w:p>
    <w:p w14:paraId="65F37F57" w14:textId="77777777" w:rsidR="00916938" w:rsidRPr="008C4932" w:rsidRDefault="00916938" w:rsidP="00916938">
      <w:pPr>
        <w:spacing w:after="240" w:line="360" w:lineRule="auto"/>
        <w:rPr>
          <w:rFonts w:ascii="Times New Roman" w:eastAsia="Times New Roman" w:hAnsi="Times New Roman" w:cs="Times New Roman"/>
          <w:color w:val="auto"/>
        </w:rPr>
      </w:pPr>
      <w:r w:rsidRPr="008C4932">
        <w:rPr>
          <w:rFonts w:ascii="Times New Roman" w:eastAsia="Times New Roman" w:hAnsi="Times New Roman" w:cs="Times New Roman"/>
          <w:color w:val="auto"/>
        </w:rPr>
        <w:t xml:space="preserve">Pong, C. (2024) </w:t>
      </w:r>
      <w:r w:rsidRPr="008C4932">
        <w:rPr>
          <w:rFonts w:ascii="Times New Roman" w:eastAsia="Times New Roman" w:hAnsi="Times New Roman" w:cs="Times New Roman"/>
          <w:i/>
          <w:iCs/>
          <w:color w:val="auto"/>
        </w:rPr>
        <w:t>7 Workplace Trends That Will Define Success In 2025</w:t>
      </w:r>
      <w:r w:rsidRPr="008C4932">
        <w:rPr>
          <w:rFonts w:ascii="Times New Roman" w:eastAsia="Times New Roman" w:hAnsi="Times New Roman" w:cs="Times New Roman"/>
          <w:color w:val="auto"/>
        </w:rPr>
        <w:t>. Available at: https://www.forbes.com/sites/cynthiapong/2024/12/15/7-workplace-trends-that-will-define-success-in-2025/ (Accessed: 30 November 2025).</w:t>
      </w:r>
    </w:p>
    <w:p w14:paraId="49691FB2" w14:textId="77777777" w:rsidR="00916938" w:rsidRPr="008C4932" w:rsidRDefault="00916938" w:rsidP="00916938">
      <w:pPr>
        <w:spacing w:after="240" w:line="360" w:lineRule="auto"/>
        <w:rPr>
          <w:rFonts w:ascii="Times New Roman" w:eastAsia="Times New Roman" w:hAnsi="Times New Roman" w:cs="Times New Roman"/>
          <w:color w:val="auto"/>
        </w:rPr>
      </w:pPr>
      <w:r w:rsidRPr="008C4932">
        <w:rPr>
          <w:rFonts w:ascii="Times New Roman" w:eastAsia="Times New Roman" w:hAnsi="Times New Roman" w:cs="Times New Roman"/>
          <w:color w:val="auto"/>
        </w:rPr>
        <w:lastRenderedPageBreak/>
        <w:t xml:space="preserve">Quilliam, G.G. (2024) </w:t>
      </w:r>
      <w:r w:rsidRPr="008C4932">
        <w:rPr>
          <w:rFonts w:ascii="Times New Roman" w:eastAsia="Times New Roman" w:hAnsi="Times New Roman" w:cs="Times New Roman"/>
          <w:i/>
          <w:iCs/>
          <w:color w:val="auto"/>
        </w:rPr>
        <w:t>Talent Management</w:t>
      </w:r>
      <w:r w:rsidRPr="008C4932">
        <w:rPr>
          <w:rFonts w:ascii="Times New Roman" w:eastAsia="Times New Roman" w:hAnsi="Times New Roman" w:cs="Times New Roman"/>
          <w:color w:val="auto"/>
        </w:rPr>
        <w:t>. Available at: https://www.cipd.org/uk/knowledge/factsheets/talent-factsheet/ (Accessed: 20 November 2025).</w:t>
      </w:r>
    </w:p>
    <w:p w14:paraId="60F1C980" w14:textId="77777777" w:rsidR="00916938" w:rsidRPr="008C4932" w:rsidRDefault="00916938" w:rsidP="00916938">
      <w:pPr>
        <w:spacing w:after="240" w:line="360" w:lineRule="auto"/>
        <w:rPr>
          <w:rFonts w:ascii="Times New Roman" w:eastAsia="Times New Roman" w:hAnsi="Times New Roman" w:cs="Times New Roman"/>
          <w:color w:val="auto"/>
        </w:rPr>
      </w:pPr>
      <w:r w:rsidRPr="008C4932">
        <w:rPr>
          <w:rFonts w:ascii="Times New Roman" w:eastAsia="Times New Roman" w:hAnsi="Times New Roman" w:cs="Times New Roman"/>
          <w:color w:val="auto"/>
        </w:rPr>
        <w:t xml:space="preserve">Ronan, S. (2018) </w:t>
      </w:r>
      <w:r w:rsidRPr="008C4932">
        <w:rPr>
          <w:rFonts w:ascii="Times New Roman" w:eastAsia="Times New Roman" w:hAnsi="Times New Roman" w:cs="Times New Roman"/>
          <w:i/>
          <w:iCs/>
          <w:color w:val="auto"/>
        </w:rPr>
        <w:t>Short-termism a risk to people planning - HR Magazine</w:t>
      </w:r>
      <w:r w:rsidRPr="008C4932">
        <w:rPr>
          <w:rFonts w:ascii="Times New Roman" w:eastAsia="Times New Roman" w:hAnsi="Times New Roman" w:cs="Times New Roman"/>
          <w:color w:val="auto"/>
        </w:rPr>
        <w:t>. Available at: https://www.hrmagazine.co.uk/content/news/short-termism-a-risk-to-people-planning (Accessed: 30 November 2025).</w:t>
      </w:r>
    </w:p>
    <w:p w14:paraId="36CC2B89" w14:textId="77777777" w:rsidR="00916938" w:rsidRPr="008C4932" w:rsidRDefault="00916938" w:rsidP="00916938">
      <w:pPr>
        <w:spacing w:after="240" w:line="360" w:lineRule="auto"/>
        <w:rPr>
          <w:rFonts w:ascii="Times New Roman" w:eastAsia="Times New Roman" w:hAnsi="Times New Roman" w:cs="Times New Roman"/>
          <w:color w:val="auto"/>
        </w:rPr>
      </w:pPr>
      <w:r w:rsidRPr="008C4932">
        <w:rPr>
          <w:rFonts w:ascii="Times New Roman" w:eastAsia="Times New Roman" w:hAnsi="Times New Roman" w:cs="Times New Roman"/>
          <w:color w:val="auto"/>
        </w:rPr>
        <w:t xml:space="preserve">Roper, J. (2015) </w:t>
      </w:r>
      <w:r w:rsidRPr="008C4932">
        <w:rPr>
          <w:rFonts w:ascii="Times New Roman" w:eastAsia="Times New Roman" w:hAnsi="Times New Roman" w:cs="Times New Roman"/>
          <w:i/>
          <w:iCs/>
          <w:color w:val="auto"/>
        </w:rPr>
        <w:t>HR Magazine - What do we mean when we talk about talent?</w:t>
      </w:r>
      <w:r w:rsidRPr="008C4932">
        <w:rPr>
          <w:rFonts w:ascii="Times New Roman" w:eastAsia="Times New Roman" w:hAnsi="Times New Roman" w:cs="Times New Roman"/>
          <w:color w:val="auto"/>
        </w:rPr>
        <w:t xml:space="preserve"> Available at: https://www.hrmagazine.co.uk/content/features/what-do-we-mean-when-we-talk-about-talent (Accessed: 22 November 2025).</w:t>
      </w:r>
    </w:p>
    <w:p w14:paraId="51AF0029" w14:textId="77777777" w:rsidR="00916938" w:rsidRPr="008C4932" w:rsidRDefault="00916938" w:rsidP="00916938">
      <w:pPr>
        <w:spacing w:after="240" w:line="360" w:lineRule="auto"/>
        <w:rPr>
          <w:rFonts w:ascii="Times New Roman" w:eastAsia="Times New Roman" w:hAnsi="Times New Roman" w:cs="Times New Roman"/>
          <w:color w:val="auto"/>
        </w:rPr>
      </w:pPr>
      <w:r w:rsidRPr="008C4932">
        <w:rPr>
          <w:rFonts w:ascii="Times New Roman" w:eastAsia="Times New Roman" w:hAnsi="Times New Roman" w:cs="Times New Roman"/>
          <w:color w:val="auto"/>
        </w:rPr>
        <w:t xml:space="preserve">Soliman, I. (2024a) </w:t>
      </w:r>
      <w:r w:rsidRPr="008C4932">
        <w:rPr>
          <w:rFonts w:ascii="Times New Roman" w:eastAsia="Times New Roman" w:hAnsi="Times New Roman" w:cs="Times New Roman"/>
          <w:i/>
          <w:iCs/>
          <w:color w:val="auto"/>
        </w:rPr>
        <w:t>Career progression concerns driving job dissatisfaction as UK tackles skills gaps, study finds</w:t>
      </w:r>
      <w:r w:rsidRPr="008C4932">
        <w:rPr>
          <w:rFonts w:ascii="Times New Roman" w:eastAsia="Times New Roman" w:hAnsi="Times New Roman" w:cs="Times New Roman"/>
          <w:color w:val="auto"/>
        </w:rPr>
        <w:t xml:space="preserve">, </w:t>
      </w:r>
      <w:r w:rsidRPr="008C4932">
        <w:rPr>
          <w:rFonts w:ascii="Times New Roman" w:eastAsia="Times New Roman" w:hAnsi="Times New Roman" w:cs="Times New Roman"/>
          <w:i/>
          <w:iCs/>
          <w:color w:val="auto"/>
        </w:rPr>
        <w:t>Peoplemanagement.co.uk</w:t>
      </w:r>
      <w:r w:rsidRPr="008C4932">
        <w:rPr>
          <w:rFonts w:ascii="Times New Roman" w:eastAsia="Times New Roman" w:hAnsi="Times New Roman" w:cs="Times New Roman"/>
          <w:color w:val="auto"/>
        </w:rPr>
        <w:t>. Available at: https://www.peoplemanagement.co.uk/article/1892256/career-progression-concerns-driving-job-dissatisfaction-uk-tackles-skills-gaps-study-finds (Accessed: 29 November 2025).</w:t>
      </w:r>
    </w:p>
    <w:p w14:paraId="41A5F31F" w14:textId="77777777" w:rsidR="00916938" w:rsidRPr="008C4932" w:rsidRDefault="00916938" w:rsidP="00916938">
      <w:pPr>
        <w:spacing w:after="240" w:line="360" w:lineRule="auto"/>
        <w:rPr>
          <w:rFonts w:ascii="Times New Roman" w:eastAsia="Times New Roman" w:hAnsi="Times New Roman" w:cs="Times New Roman"/>
          <w:color w:val="auto"/>
        </w:rPr>
      </w:pPr>
      <w:r w:rsidRPr="008C4932">
        <w:rPr>
          <w:rFonts w:ascii="Times New Roman" w:eastAsia="Times New Roman" w:hAnsi="Times New Roman" w:cs="Times New Roman"/>
          <w:color w:val="auto"/>
        </w:rPr>
        <w:t xml:space="preserve">Soliman, I. (2024b) </w:t>
      </w:r>
      <w:r w:rsidRPr="008C4932">
        <w:rPr>
          <w:rFonts w:ascii="Times New Roman" w:eastAsia="Times New Roman" w:hAnsi="Times New Roman" w:cs="Times New Roman"/>
          <w:i/>
          <w:iCs/>
          <w:color w:val="auto"/>
        </w:rPr>
        <w:t>HR leaders face growing challenge in finding skilled candidates, study finds</w:t>
      </w:r>
      <w:r w:rsidRPr="008C4932">
        <w:rPr>
          <w:rFonts w:ascii="Times New Roman" w:eastAsia="Times New Roman" w:hAnsi="Times New Roman" w:cs="Times New Roman"/>
          <w:color w:val="auto"/>
        </w:rPr>
        <w:t xml:space="preserve">, </w:t>
      </w:r>
      <w:r w:rsidRPr="008C4932">
        <w:rPr>
          <w:rFonts w:ascii="Times New Roman" w:eastAsia="Times New Roman" w:hAnsi="Times New Roman" w:cs="Times New Roman"/>
          <w:i/>
          <w:iCs/>
          <w:color w:val="auto"/>
        </w:rPr>
        <w:t>Peoplemanagement.co.uk</w:t>
      </w:r>
      <w:r w:rsidRPr="008C4932">
        <w:rPr>
          <w:rFonts w:ascii="Times New Roman" w:eastAsia="Times New Roman" w:hAnsi="Times New Roman" w:cs="Times New Roman"/>
          <w:color w:val="auto"/>
        </w:rPr>
        <w:t>. Available at: https://www.peoplemanagement.co.uk/article/1891767/hr-leaders-face-growing-challenge-finding-skilled-candidates-study-finds?utm_source=chatgpt.com (Accessed: 23 November 2025).</w:t>
      </w:r>
    </w:p>
    <w:p w14:paraId="166CB804" w14:textId="77777777" w:rsidR="00916938" w:rsidRPr="008C4932" w:rsidRDefault="00916938" w:rsidP="00916938">
      <w:pPr>
        <w:spacing w:after="240" w:line="360" w:lineRule="auto"/>
        <w:rPr>
          <w:rFonts w:ascii="Times New Roman" w:eastAsia="Times New Roman" w:hAnsi="Times New Roman" w:cs="Times New Roman"/>
          <w:color w:val="auto"/>
        </w:rPr>
      </w:pPr>
      <w:r w:rsidRPr="008C4932">
        <w:rPr>
          <w:rFonts w:ascii="Times New Roman" w:eastAsia="Times New Roman" w:hAnsi="Times New Roman" w:cs="Times New Roman"/>
          <w:color w:val="auto"/>
        </w:rPr>
        <w:t xml:space="preserve">Stewart, H. (2025) </w:t>
      </w:r>
      <w:r w:rsidRPr="008C4932">
        <w:rPr>
          <w:rFonts w:ascii="Times New Roman" w:eastAsia="Times New Roman" w:hAnsi="Times New Roman" w:cs="Times New Roman"/>
          <w:i/>
          <w:iCs/>
          <w:color w:val="auto"/>
        </w:rPr>
        <w:t>Little sign that tax rise for employers will mean mass job losses, data shows</w:t>
      </w:r>
      <w:r w:rsidRPr="008C4932">
        <w:rPr>
          <w:rFonts w:ascii="Times New Roman" w:eastAsia="Times New Roman" w:hAnsi="Times New Roman" w:cs="Times New Roman"/>
          <w:color w:val="auto"/>
        </w:rPr>
        <w:t xml:space="preserve">, </w:t>
      </w:r>
      <w:r w:rsidRPr="008C4932">
        <w:rPr>
          <w:rFonts w:ascii="Times New Roman" w:eastAsia="Times New Roman" w:hAnsi="Times New Roman" w:cs="Times New Roman"/>
          <w:i/>
          <w:iCs/>
          <w:color w:val="auto"/>
        </w:rPr>
        <w:t>the Guardian</w:t>
      </w:r>
      <w:r w:rsidRPr="008C4932">
        <w:rPr>
          <w:rFonts w:ascii="Times New Roman" w:eastAsia="Times New Roman" w:hAnsi="Times New Roman" w:cs="Times New Roman"/>
          <w:color w:val="auto"/>
        </w:rPr>
        <w:t>. Available at: https://www.theguardian.com/business/2025/apr/15/little-sign-that-tax-rise-for-employers-will-mean-mass-job-losses-data-shows (Accessed: 22 November 2025).</w:t>
      </w:r>
    </w:p>
    <w:p w14:paraId="63DC3D6E" w14:textId="77777777" w:rsidR="00916938" w:rsidRPr="008C4932" w:rsidRDefault="00916938" w:rsidP="00916938">
      <w:pPr>
        <w:spacing w:after="240" w:line="360" w:lineRule="auto"/>
        <w:rPr>
          <w:rFonts w:ascii="Times New Roman" w:eastAsia="Times New Roman" w:hAnsi="Times New Roman" w:cs="Times New Roman"/>
          <w:color w:val="auto"/>
        </w:rPr>
      </w:pPr>
      <w:r w:rsidRPr="008C4932">
        <w:rPr>
          <w:rFonts w:ascii="Times New Roman" w:eastAsia="Times New Roman" w:hAnsi="Times New Roman" w:cs="Times New Roman"/>
          <w:color w:val="auto"/>
        </w:rPr>
        <w:lastRenderedPageBreak/>
        <w:t xml:space="preserve">Tambay, G. (2024) </w:t>
      </w:r>
      <w:r w:rsidRPr="008C4932">
        <w:rPr>
          <w:rFonts w:ascii="Times New Roman" w:eastAsia="Times New Roman" w:hAnsi="Times New Roman" w:cs="Times New Roman"/>
          <w:i/>
          <w:iCs/>
          <w:color w:val="auto"/>
        </w:rPr>
        <w:t>Why L&amp;D is critical to driving employee retention in 2024</w:t>
      </w:r>
      <w:r w:rsidRPr="008C4932">
        <w:rPr>
          <w:rFonts w:ascii="Times New Roman" w:eastAsia="Times New Roman" w:hAnsi="Times New Roman" w:cs="Times New Roman"/>
          <w:color w:val="auto"/>
        </w:rPr>
        <w:t>. Available at: https://www.peoplemanagement.co.uk/article/1856529/why-l-d-critical-driving-employee-retention-2024 (Accessed: 26 November 2025).</w:t>
      </w:r>
    </w:p>
    <w:p w14:paraId="132D85D9" w14:textId="77777777" w:rsidR="00916938" w:rsidRPr="008C4932" w:rsidRDefault="00916938" w:rsidP="00916938">
      <w:pPr>
        <w:spacing w:after="240" w:line="360" w:lineRule="auto"/>
        <w:rPr>
          <w:rFonts w:ascii="Times New Roman" w:eastAsia="Times New Roman" w:hAnsi="Times New Roman" w:cs="Times New Roman"/>
          <w:color w:val="auto"/>
        </w:rPr>
      </w:pPr>
      <w:r w:rsidRPr="008C4932">
        <w:rPr>
          <w:rFonts w:ascii="Times New Roman" w:eastAsia="Times New Roman" w:hAnsi="Times New Roman" w:cs="Times New Roman"/>
          <w:color w:val="auto"/>
        </w:rPr>
        <w:t>Taylor, S. (202</w:t>
      </w:r>
      <w:r w:rsidRPr="00916938">
        <w:rPr>
          <w:rFonts w:ascii="Times New Roman" w:eastAsia="Times New Roman" w:hAnsi="Times New Roman" w:cs="Times New Roman"/>
          <w:color w:val="auto"/>
        </w:rPr>
        <w:t>5</w:t>
      </w:r>
      <w:r w:rsidRPr="008C4932">
        <w:rPr>
          <w:rFonts w:ascii="Times New Roman" w:eastAsia="Times New Roman" w:hAnsi="Times New Roman" w:cs="Times New Roman"/>
          <w:color w:val="auto"/>
        </w:rPr>
        <w:t xml:space="preserve">) </w:t>
      </w:r>
      <w:r w:rsidRPr="008C4932">
        <w:rPr>
          <w:rFonts w:ascii="Times New Roman" w:eastAsia="Times New Roman" w:hAnsi="Times New Roman" w:cs="Times New Roman"/>
          <w:i/>
          <w:iCs/>
          <w:color w:val="auto"/>
        </w:rPr>
        <w:t>Resourcing and Talent Management</w:t>
      </w:r>
      <w:r w:rsidRPr="008C4932">
        <w:rPr>
          <w:rFonts w:ascii="Times New Roman" w:eastAsia="Times New Roman" w:hAnsi="Times New Roman" w:cs="Times New Roman"/>
          <w:color w:val="auto"/>
        </w:rPr>
        <w:t xml:space="preserve">. </w:t>
      </w:r>
      <w:r w:rsidRPr="00916938">
        <w:rPr>
          <w:rFonts w:ascii="Times New Roman" w:eastAsia="Times New Roman" w:hAnsi="Times New Roman" w:cs="Times New Roman"/>
          <w:color w:val="auto"/>
        </w:rPr>
        <w:t>9</w:t>
      </w:r>
      <w:r w:rsidRPr="00916938">
        <w:rPr>
          <w:rFonts w:ascii="Times New Roman" w:eastAsia="Times New Roman" w:hAnsi="Times New Roman" w:cs="Times New Roman"/>
          <w:color w:val="auto"/>
          <w:vertAlign w:val="superscript"/>
        </w:rPr>
        <w:t>th</w:t>
      </w:r>
      <w:r w:rsidRPr="00916938">
        <w:rPr>
          <w:rFonts w:ascii="Times New Roman" w:eastAsia="Times New Roman" w:hAnsi="Times New Roman" w:cs="Times New Roman"/>
          <w:color w:val="auto"/>
        </w:rPr>
        <w:t xml:space="preserve"> </w:t>
      </w:r>
      <w:proofErr w:type="spellStart"/>
      <w:r w:rsidRPr="00916938">
        <w:rPr>
          <w:rFonts w:ascii="Times New Roman" w:eastAsia="Times New Roman" w:hAnsi="Times New Roman" w:cs="Times New Roman"/>
          <w:color w:val="auto"/>
        </w:rPr>
        <w:t>Edn</w:t>
      </w:r>
      <w:proofErr w:type="spellEnd"/>
      <w:r w:rsidRPr="00916938">
        <w:rPr>
          <w:rFonts w:ascii="Times New Roman" w:eastAsia="Times New Roman" w:hAnsi="Times New Roman" w:cs="Times New Roman"/>
          <w:color w:val="auto"/>
        </w:rPr>
        <w:t xml:space="preserve">. London: </w:t>
      </w:r>
      <w:r w:rsidRPr="008C4932">
        <w:rPr>
          <w:rFonts w:ascii="Times New Roman" w:eastAsia="Times New Roman" w:hAnsi="Times New Roman" w:cs="Times New Roman"/>
          <w:color w:val="auto"/>
        </w:rPr>
        <w:t>Kogan Page Publishers.</w:t>
      </w:r>
    </w:p>
    <w:p w14:paraId="547483FD" w14:textId="77777777" w:rsidR="00916938" w:rsidRPr="00916938" w:rsidRDefault="00916938" w:rsidP="00916938">
      <w:pPr>
        <w:spacing w:after="240" w:line="360" w:lineRule="auto"/>
        <w:rPr>
          <w:rFonts w:ascii="Times New Roman" w:eastAsia="Times New Roman" w:hAnsi="Times New Roman" w:cs="Times New Roman"/>
          <w:color w:val="auto"/>
        </w:rPr>
      </w:pPr>
      <w:r w:rsidRPr="008C4932">
        <w:rPr>
          <w:rFonts w:ascii="Times New Roman" w:eastAsia="Times New Roman" w:hAnsi="Times New Roman" w:cs="Times New Roman"/>
          <w:color w:val="auto"/>
        </w:rPr>
        <w:t xml:space="preserve">Taylor, S. and Woodhams, C. (2022) </w:t>
      </w:r>
      <w:r w:rsidRPr="00916938">
        <w:rPr>
          <w:rFonts w:ascii="Times New Roman" w:eastAsia="Times New Roman" w:hAnsi="Times New Roman" w:cs="Times New Roman"/>
          <w:i/>
          <w:iCs/>
          <w:color w:val="auto"/>
        </w:rPr>
        <w:t>Studying Human Resource Management</w:t>
      </w:r>
      <w:r w:rsidRPr="008C4932">
        <w:rPr>
          <w:rFonts w:ascii="Times New Roman" w:eastAsia="Times New Roman" w:hAnsi="Times New Roman" w:cs="Times New Roman"/>
          <w:i/>
          <w:iCs/>
          <w:color w:val="auto"/>
        </w:rPr>
        <w:t xml:space="preserve">: </w:t>
      </w:r>
      <w:proofErr w:type="gramStart"/>
      <w:r w:rsidRPr="008C4932">
        <w:rPr>
          <w:rFonts w:ascii="Times New Roman" w:eastAsia="Times New Roman" w:hAnsi="Times New Roman" w:cs="Times New Roman"/>
          <w:i/>
          <w:iCs/>
          <w:color w:val="auto"/>
        </w:rPr>
        <w:t>a</w:t>
      </w:r>
      <w:proofErr w:type="gramEnd"/>
      <w:r w:rsidRPr="008C4932">
        <w:rPr>
          <w:rFonts w:ascii="Times New Roman" w:eastAsia="Times New Roman" w:hAnsi="Times New Roman" w:cs="Times New Roman"/>
          <w:i/>
          <w:iCs/>
          <w:color w:val="auto"/>
        </w:rPr>
        <w:t xml:space="preserve"> Guide to the study, Context and Practice of hr.</w:t>
      </w:r>
      <w:r w:rsidRPr="008C4932">
        <w:rPr>
          <w:rFonts w:ascii="Times New Roman" w:eastAsia="Times New Roman" w:hAnsi="Times New Roman" w:cs="Times New Roman"/>
          <w:color w:val="auto"/>
        </w:rPr>
        <w:t xml:space="preserve"> 3rd </w:t>
      </w:r>
      <w:proofErr w:type="spellStart"/>
      <w:r w:rsidRPr="008C4932">
        <w:rPr>
          <w:rFonts w:ascii="Times New Roman" w:eastAsia="Times New Roman" w:hAnsi="Times New Roman" w:cs="Times New Roman"/>
          <w:color w:val="auto"/>
        </w:rPr>
        <w:t>edn</w:t>
      </w:r>
      <w:proofErr w:type="spellEnd"/>
      <w:r w:rsidRPr="008C4932">
        <w:rPr>
          <w:rFonts w:ascii="Times New Roman" w:eastAsia="Times New Roman" w:hAnsi="Times New Roman" w:cs="Times New Roman"/>
          <w:color w:val="auto"/>
        </w:rPr>
        <w:t xml:space="preserve">. </w:t>
      </w:r>
      <w:r w:rsidRPr="00916938">
        <w:rPr>
          <w:rFonts w:ascii="Times New Roman" w:eastAsia="Times New Roman" w:hAnsi="Times New Roman" w:cs="Times New Roman"/>
          <w:color w:val="auto"/>
        </w:rPr>
        <w:t xml:space="preserve">London: </w:t>
      </w:r>
      <w:r w:rsidRPr="008C4932">
        <w:rPr>
          <w:rFonts w:ascii="Times New Roman" w:eastAsia="Times New Roman" w:hAnsi="Times New Roman" w:cs="Times New Roman"/>
          <w:color w:val="auto"/>
        </w:rPr>
        <w:t>Kogan Page</w:t>
      </w:r>
      <w:r w:rsidRPr="00916938">
        <w:rPr>
          <w:rFonts w:ascii="Times New Roman" w:eastAsia="Times New Roman" w:hAnsi="Times New Roman" w:cs="Times New Roman"/>
          <w:color w:val="auto"/>
        </w:rPr>
        <w:t>.</w:t>
      </w:r>
    </w:p>
    <w:p w14:paraId="14F8568E" w14:textId="77777777" w:rsidR="00916938" w:rsidRPr="008C4932" w:rsidRDefault="00916938" w:rsidP="00916938">
      <w:pPr>
        <w:spacing w:after="240" w:line="360" w:lineRule="auto"/>
        <w:rPr>
          <w:rFonts w:ascii="Times New Roman" w:eastAsia="Times New Roman" w:hAnsi="Times New Roman" w:cs="Times New Roman"/>
          <w:color w:val="auto"/>
        </w:rPr>
      </w:pPr>
      <w:r w:rsidRPr="00916938">
        <w:rPr>
          <w:rFonts w:ascii="Times New Roman" w:hAnsi="Times New Roman" w:cs="Times New Roman"/>
          <w:color w:val="auto"/>
          <w:sz w:val="24"/>
          <w:szCs w:val="24"/>
          <w:lang w:val="en-US"/>
        </w:rPr>
        <w:t xml:space="preserve">The Older People’s Commissioner for Wales (2024) </w:t>
      </w:r>
      <w:r w:rsidRPr="00916938">
        <w:rPr>
          <w:rFonts w:ascii="Times New Roman" w:hAnsi="Times New Roman" w:cs="Times New Roman"/>
          <w:i/>
          <w:iCs/>
          <w:color w:val="auto"/>
          <w:sz w:val="24"/>
          <w:szCs w:val="24"/>
          <w:lang w:val="en-US"/>
        </w:rPr>
        <w:t xml:space="preserve">Understanding </w:t>
      </w:r>
      <w:proofErr w:type="spellStart"/>
      <w:r w:rsidRPr="00916938">
        <w:rPr>
          <w:rFonts w:ascii="Times New Roman" w:hAnsi="Times New Roman" w:cs="Times New Roman"/>
          <w:i/>
          <w:iCs/>
          <w:color w:val="auto"/>
          <w:sz w:val="24"/>
          <w:szCs w:val="24"/>
          <w:lang w:val="en-US"/>
        </w:rPr>
        <w:t>Wales’</w:t>
      </w:r>
      <w:proofErr w:type="spellEnd"/>
      <w:r w:rsidRPr="00916938">
        <w:rPr>
          <w:rFonts w:ascii="Times New Roman" w:hAnsi="Times New Roman" w:cs="Times New Roman"/>
          <w:i/>
          <w:iCs/>
          <w:color w:val="auto"/>
          <w:sz w:val="24"/>
          <w:szCs w:val="24"/>
          <w:lang w:val="en-US"/>
        </w:rPr>
        <w:t xml:space="preserve"> Ageing Population: Key Statistics</w:t>
      </w:r>
      <w:r w:rsidRPr="00916938">
        <w:rPr>
          <w:rFonts w:ascii="Times New Roman" w:hAnsi="Times New Roman" w:cs="Times New Roman"/>
          <w:color w:val="auto"/>
          <w:sz w:val="24"/>
          <w:szCs w:val="24"/>
          <w:lang w:val="en-US"/>
        </w:rPr>
        <w:t xml:space="preserve">. Available at: </w:t>
      </w:r>
      <w:hyperlink r:id="rId14" w:history="1">
        <w:r w:rsidRPr="00916938">
          <w:rPr>
            <w:rFonts w:ascii="Times New Roman" w:hAnsi="Times New Roman" w:cs="Times New Roman"/>
            <w:color w:val="auto"/>
            <w:sz w:val="24"/>
            <w:szCs w:val="24"/>
            <w:lang w:val="en-US"/>
          </w:rPr>
          <w:t>https://olderpeople.wales/wp-content/uploads/2024/09/Understanding-Wales-ageing-population-September-24</w:t>
        </w:r>
      </w:hyperlink>
      <w:r w:rsidRPr="00916938">
        <w:rPr>
          <w:rFonts w:ascii="Times New Roman" w:hAnsi="Times New Roman" w:cs="Times New Roman"/>
          <w:color w:val="auto"/>
          <w:sz w:val="24"/>
          <w:szCs w:val="24"/>
          <w:lang w:val="en-US"/>
        </w:rPr>
        <w:t xml:space="preserve"> </w:t>
      </w:r>
      <w:r w:rsidRPr="00916938">
        <w:rPr>
          <w:rFonts w:ascii="Times New Roman" w:hAnsi="Times New Roman" w:cs="Times New Roman"/>
          <w:color w:val="auto"/>
          <w:lang w:val="en-US"/>
        </w:rPr>
        <w:t>(</w:t>
      </w:r>
      <w:r w:rsidRPr="00916938">
        <w:rPr>
          <w:rFonts w:ascii="Times New Roman" w:hAnsi="Times New Roman" w:cs="Times New Roman"/>
          <w:color w:val="auto"/>
          <w:sz w:val="24"/>
          <w:szCs w:val="24"/>
          <w:lang w:val="en-US"/>
        </w:rPr>
        <w:t>Accessed</w:t>
      </w:r>
      <w:r w:rsidRPr="00916938">
        <w:rPr>
          <w:rFonts w:ascii="Times New Roman" w:hAnsi="Times New Roman" w:cs="Times New Roman"/>
          <w:color w:val="auto"/>
          <w:lang w:val="en-US"/>
        </w:rPr>
        <w:t>: 26 November 2025).</w:t>
      </w:r>
    </w:p>
    <w:p w14:paraId="161D50AB" w14:textId="77777777" w:rsidR="00916938" w:rsidRPr="008C4932" w:rsidRDefault="00916938" w:rsidP="00916938">
      <w:pPr>
        <w:spacing w:after="240" w:line="360" w:lineRule="auto"/>
        <w:rPr>
          <w:rFonts w:ascii="Times New Roman" w:eastAsia="Times New Roman" w:hAnsi="Times New Roman" w:cs="Times New Roman"/>
          <w:color w:val="auto"/>
        </w:rPr>
      </w:pPr>
      <w:r w:rsidRPr="008C4932">
        <w:rPr>
          <w:rFonts w:ascii="Times New Roman" w:eastAsia="Times New Roman" w:hAnsi="Times New Roman" w:cs="Times New Roman"/>
          <w:color w:val="auto"/>
        </w:rPr>
        <w:t xml:space="preserve">Walker, A. and Roxby, P. (2024) </w:t>
      </w:r>
      <w:r w:rsidRPr="008C4932">
        <w:rPr>
          <w:rFonts w:ascii="Times New Roman" w:eastAsia="Times New Roman" w:hAnsi="Times New Roman" w:cs="Times New Roman"/>
          <w:i/>
          <w:iCs/>
          <w:color w:val="auto"/>
        </w:rPr>
        <w:t>Fertility Rate in England and Wales Drops to New Low</w:t>
      </w:r>
      <w:r w:rsidRPr="00916938">
        <w:rPr>
          <w:rFonts w:ascii="Times New Roman" w:eastAsia="Times New Roman" w:hAnsi="Times New Roman" w:cs="Times New Roman"/>
          <w:i/>
          <w:iCs/>
          <w:color w:val="auto"/>
        </w:rPr>
        <w:t>.</w:t>
      </w:r>
      <w:r w:rsidRPr="008C4932">
        <w:rPr>
          <w:rFonts w:ascii="Times New Roman" w:eastAsia="Times New Roman" w:hAnsi="Times New Roman" w:cs="Times New Roman"/>
          <w:color w:val="auto"/>
        </w:rPr>
        <w:t xml:space="preserve"> Available at: https://www.bbc.co.uk/news/articles/cnvj3j27nmro (Accessed: 23 November 2025).</w:t>
      </w:r>
    </w:p>
    <w:p w14:paraId="7DAC63BE" w14:textId="77777777" w:rsidR="00916938" w:rsidRPr="00916938" w:rsidRDefault="00916938" w:rsidP="00916938">
      <w:pPr>
        <w:spacing w:after="240" w:line="360" w:lineRule="auto"/>
        <w:rPr>
          <w:rFonts w:ascii="Times New Roman" w:eastAsia="Times New Roman" w:hAnsi="Times New Roman" w:cs="Times New Roman"/>
          <w:color w:val="auto"/>
        </w:rPr>
      </w:pPr>
      <w:r w:rsidRPr="008C4932">
        <w:rPr>
          <w:rFonts w:ascii="Times New Roman" w:eastAsia="Times New Roman" w:hAnsi="Times New Roman" w:cs="Times New Roman"/>
          <w:color w:val="auto"/>
        </w:rPr>
        <w:t xml:space="preserve">Welsh Government (2025) </w:t>
      </w:r>
      <w:r w:rsidRPr="008C4932">
        <w:rPr>
          <w:rFonts w:ascii="Times New Roman" w:eastAsia="Times New Roman" w:hAnsi="Times New Roman" w:cs="Times New Roman"/>
          <w:i/>
          <w:iCs/>
          <w:color w:val="auto"/>
        </w:rPr>
        <w:t>Labour market statistics (Annual Population Survey): April 2024 to March 202</w:t>
      </w:r>
      <w:r w:rsidRPr="00916938">
        <w:rPr>
          <w:rFonts w:ascii="Times New Roman" w:eastAsia="Times New Roman" w:hAnsi="Times New Roman" w:cs="Times New Roman"/>
          <w:i/>
          <w:iCs/>
          <w:color w:val="auto"/>
        </w:rPr>
        <w:t>5</w:t>
      </w:r>
      <w:r w:rsidRPr="008C4932">
        <w:rPr>
          <w:rFonts w:ascii="Times New Roman" w:eastAsia="Times New Roman" w:hAnsi="Times New Roman" w:cs="Times New Roman"/>
          <w:color w:val="auto"/>
        </w:rPr>
        <w:t>. Available at: https://www.gov.wales/labour-market-statistics-annual-population-survey-april-2024-march-2025-html#176079 (Accessed: 22 November 2025).</w:t>
      </w:r>
    </w:p>
    <w:p w14:paraId="76454684" w14:textId="179BE009" w:rsidR="003677CE" w:rsidRPr="00916938" w:rsidRDefault="00916938" w:rsidP="00916938">
      <w:pPr>
        <w:spacing w:after="240" w:line="360" w:lineRule="auto"/>
        <w:rPr>
          <w:rFonts w:ascii="Times New Roman" w:eastAsia="Times New Roman" w:hAnsi="Times New Roman" w:cs="Times New Roman"/>
          <w:color w:val="auto"/>
        </w:rPr>
      </w:pPr>
      <w:proofErr w:type="spellStart"/>
      <w:r w:rsidRPr="00916938">
        <w:rPr>
          <w:rFonts w:ascii="Times New Roman" w:eastAsia="Times New Roman" w:hAnsi="Times New Roman" w:cs="Times New Roman"/>
          <w:color w:val="auto"/>
        </w:rPr>
        <w:t>Wübbelt</w:t>
      </w:r>
      <w:proofErr w:type="spellEnd"/>
      <w:r w:rsidRPr="00916938">
        <w:rPr>
          <w:rFonts w:ascii="Times New Roman" w:eastAsia="Times New Roman" w:hAnsi="Times New Roman" w:cs="Times New Roman"/>
          <w:color w:val="auto"/>
        </w:rPr>
        <w:t xml:space="preserve">, A. and </w:t>
      </w:r>
      <w:proofErr w:type="spellStart"/>
      <w:r w:rsidRPr="00916938">
        <w:rPr>
          <w:rFonts w:ascii="Times New Roman" w:eastAsia="Times New Roman" w:hAnsi="Times New Roman" w:cs="Times New Roman"/>
          <w:color w:val="auto"/>
        </w:rPr>
        <w:t>Tirrel</w:t>
      </w:r>
      <w:proofErr w:type="spellEnd"/>
      <w:r w:rsidRPr="00916938">
        <w:rPr>
          <w:rFonts w:ascii="Times New Roman" w:eastAsia="Times New Roman" w:hAnsi="Times New Roman" w:cs="Times New Roman"/>
          <w:color w:val="auto"/>
        </w:rPr>
        <w:t xml:space="preserve">, H. (2022) ‘Attracting members of Generation Z to companies via social media recruiting in Germany’, </w:t>
      </w:r>
      <w:r w:rsidRPr="00916938">
        <w:rPr>
          <w:rFonts w:ascii="Times New Roman" w:eastAsia="Times New Roman" w:hAnsi="Times New Roman" w:cs="Times New Roman"/>
          <w:i/>
          <w:iCs/>
          <w:color w:val="auto"/>
        </w:rPr>
        <w:t>Human Technology</w:t>
      </w:r>
      <w:r w:rsidRPr="00916938">
        <w:rPr>
          <w:rFonts w:ascii="Times New Roman" w:eastAsia="Times New Roman" w:hAnsi="Times New Roman" w:cs="Times New Roman"/>
          <w:color w:val="auto"/>
        </w:rPr>
        <w:t>, 18(3), pp. 213–233. Available at: https://doi.org/10.14254/1795-6889.2022.18-3.2.</w:t>
      </w:r>
    </w:p>
    <w:p w14:paraId="3CB13B86" w14:textId="77777777" w:rsidR="003677CE" w:rsidRPr="005C63B8" w:rsidRDefault="003677CE" w:rsidP="00050663">
      <w:pPr>
        <w:jc w:val="both"/>
        <w:rPr>
          <w:rFonts w:ascii="Times New Roman" w:hAnsi="Times New Roman" w:cs="Times New Roman"/>
          <w:color w:val="auto"/>
          <w:sz w:val="24"/>
          <w:szCs w:val="24"/>
        </w:rPr>
      </w:pPr>
    </w:p>
    <w:sectPr w:rsidR="003677CE" w:rsidRPr="005C63B8" w:rsidSect="00C92AD8">
      <w:headerReference w:type="default" r:id="rId15"/>
      <w:footerReference w:type="default" r:id="rId16"/>
      <w:footerReference w:type="first" r:id="rId17"/>
      <w:type w:val="continuous"/>
      <w:pgSz w:w="11906" w:h="16838" w:code="9"/>
      <w:pgMar w:top="720" w:right="1152" w:bottom="720" w:left="1152" w:header="0" w:footer="1077" w:gutter="0"/>
      <w:pgNumType w:start="1"/>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AFF7BA" w14:textId="77777777" w:rsidR="00EC7A26" w:rsidRDefault="00EC7A26" w:rsidP="004B7E44">
      <w:r>
        <w:separator/>
      </w:r>
    </w:p>
  </w:endnote>
  <w:endnote w:type="continuationSeparator" w:id="0">
    <w:p w14:paraId="7FE3359A" w14:textId="77777777" w:rsidR="00EC7A26" w:rsidRDefault="00EC7A26" w:rsidP="004B7E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Neue">
    <w:altName w:val="Arial"/>
    <w:charset w:val="00"/>
    <w:family w:val="roman"/>
    <w:pitch w:val="default"/>
  </w:font>
  <w:font w:name="Arial Unicode MS">
    <w:panose1 w:val="020B0604020202020204"/>
    <w:charset w:val="00"/>
    <w:family w:val="roman"/>
    <w:pitch w:val="default"/>
  </w:font>
  <w:font w:name="Calibri">
    <w:panose1 w:val="020F0502020204030204"/>
    <w:charset w:val="00"/>
    <w:family w:val="swiss"/>
    <w:pitch w:val="variable"/>
    <w:sig w:usb0="E4002EFF" w:usb1="C200247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Franklin Gothic Book">
    <w:panose1 w:val="020B05030201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Hei">
    <w:altName w:val="黑体"/>
    <w:panose1 w:val="0201060003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22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258"/>
    </w:tblGrid>
    <w:tr w:rsidR="004B7E44" w14:paraId="62F72846" w14:textId="77777777" w:rsidTr="00207360">
      <w:trPr>
        <w:trHeight w:val="730"/>
        <w:jc w:val="center"/>
      </w:trPr>
      <w:tc>
        <w:tcPr>
          <w:tcW w:w="12258" w:type="dxa"/>
          <w:tcBorders>
            <w:top w:val="nil"/>
            <w:left w:val="nil"/>
            <w:bottom w:val="nil"/>
            <w:right w:val="nil"/>
          </w:tcBorders>
          <w:vAlign w:val="center"/>
        </w:tcPr>
        <w:p w14:paraId="2CEA509A" w14:textId="77777777" w:rsidR="002948A5" w:rsidRDefault="002948A5" w:rsidP="002948A5">
          <w:pPr>
            <w:pStyle w:val="Footer"/>
          </w:pPr>
          <w:r>
            <w:rPr>
              <w:noProof/>
            </w:rPr>
            <w:drawing>
              <wp:inline distT="0" distB="0" distL="0" distR="0" wp14:anchorId="555ED781" wp14:editId="274F5139">
                <wp:extent cx="6097270" cy="614680"/>
                <wp:effectExtent l="0" t="0" r="0" b="0"/>
                <wp:docPr id="82401211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0511282" name="Picture 1010511282"/>
                        <pic:cNvPicPr/>
                      </pic:nvPicPr>
                      <pic:blipFill>
                        <a:blip r:embed="rId1">
                          <a:extLst>
                            <a:ext uri="{28A0092B-C50C-407E-A947-70E740481C1C}">
                              <a14:useLocalDpi xmlns:a14="http://schemas.microsoft.com/office/drawing/2010/main" val="0"/>
                            </a:ext>
                          </a:extLst>
                        </a:blip>
                        <a:stretch>
                          <a:fillRect/>
                        </a:stretch>
                      </pic:blipFill>
                      <pic:spPr>
                        <a:xfrm>
                          <a:off x="0" y="0"/>
                          <a:ext cx="6097270" cy="614680"/>
                        </a:xfrm>
                        <a:prstGeom prst="rect">
                          <a:avLst/>
                        </a:prstGeom>
                      </pic:spPr>
                    </pic:pic>
                  </a:graphicData>
                </a:graphic>
              </wp:inline>
            </w:drawing>
          </w:r>
        </w:p>
        <w:p w14:paraId="4A34B456" w14:textId="475B33A8" w:rsidR="004B7E44" w:rsidRDefault="002948A5" w:rsidP="002948A5">
          <w:pPr>
            <w:pStyle w:val="Footer"/>
          </w:pPr>
          <w:r w:rsidRPr="002948A5">
            <w:rPr>
              <w:rFonts w:ascii="Times New Roman" w:hAnsi="Times New Roman" w:cs="Times New Roman"/>
              <w:color w:val="auto"/>
              <w:spacing w:val="60"/>
            </w:rPr>
            <w:t>Page</w:t>
          </w:r>
          <w:r>
            <w:t xml:space="preserve"> | </w:t>
          </w:r>
          <w:r w:rsidRPr="002948A5">
            <w:rPr>
              <w:rFonts w:ascii="Times New Roman" w:hAnsi="Times New Roman" w:cs="Times New Roman"/>
              <w:color w:val="auto"/>
            </w:rPr>
            <w:fldChar w:fldCharType="begin"/>
          </w:r>
          <w:r w:rsidRPr="002948A5">
            <w:rPr>
              <w:rFonts w:ascii="Times New Roman" w:hAnsi="Times New Roman" w:cs="Times New Roman"/>
              <w:color w:val="auto"/>
            </w:rPr>
            <w:instrText xml:space="preserve"> PAGE   \* MERGEFORMAT </w:instrText>
          </w:r>
          <w:r w:rsidRPr="002948A5">
            <w:rPr>
              <w:rFonts w:ascii="Times New Roman" w:hAnsi="Times New Roman" w:cs="Times New Roman"/>
              <w:color w:val="auto"/>
            </w:rPr>
            <w:fldChar w:fldCharType="separate"/>
          </w:r>
          <w:r w:rsidRPr="002948A5">
            <w:rPr>
              <w:rFonts w:ascii="Times New Roman" w:hAnsi="Times New Roman" w:cs="Times New Roman"/>
              <w:b/>
              <w:bCs/>
              <w:noProof/>
              <w:color w:val="auto"/>
            </w:rPr>
            <w:t>1</w:t>
          </w:r>
          <w:r w:rsidRPr="002948A5">
            <w:rPr>
              <w:rFonts w:ascii="Times New Roman" w:hAnsi="Times New Roman" w:cs="Times New Roman"/>
              <w:b/>
              <w:bCs/>
              <w:noProof/>
              <w:color w:val="auto"/>
            </w:rPr>
            <w:fldChar w:fldCharType="end"/>
          </w:r>
          <w:r>
            <w:rPr>
              <w:noProof/>
            </w:rPr>
            <w:drawing>
              <wp:anchor distT="0" distB="0" distL="114300" distR="114300" simplePos="0" relativeHeight="251658240" behindDoc="0" locked="0" layoutInCell="1" allowOverlap="1" wp14:anchorId="2249C69E" wp14:editId="788D8BF8">
                <wp:simplePos x="0" y="0"/>
                <wp:positionH relativeFrom="column">
                  <wp:posOffset>-106680</wp:posOffset>
                </wp:positionH>
                <wp:positionV relativeFrom="paragraph">
                  <wp:posOffset>9398000</wp:posOffset>
                </wp:positionV>
                <wp:extent cx="6097270" cy="614680"/>
                <wp:effectExtent l="0" t="0" r="0" b="0"/>
                <wp:wrapNone/>
                <wp:docPr id="46756878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2979139" name="Picture 432979139"/>
                        <pic:cNvPicPr/>
                      </pic:nvPicPr>
                      <pic:blipFill>
                        <a:blip r:embed="rId1">
                          <a:extLst>
                            <a:ext uri="{28A0092B-C50C-407E-A947-70E740481C1C}">
                              <a14:useLocalDpi xmlns:a14="http://schemas.microsoft.com/office/drawing/2010/main" val="0"/>
                            </a:ext>
                          </a:extLst>
                        </a:blip>
                        <a:stretch>
                          <a:fillRect/>
                        </a:stretch>
                      </pic:blipFill>
                      <pic:spPr>
                        <a:xfrm>
                          <a:off x="0" y="0"/>
                          <a:ext cx="6097270" cy="614680"/>
                        </a:xfrm>
                        <a:prstGeom prst="rect">
                          <a:avLst/>
                        </a:prstGeom>
                      </pic:spPr>
                    </pic:pic>
                  </a:graphicData>
                </a:graphic>
                <wp14:sizeRelH relativeFrom="page">
                  <wp14:pctWidth>0</wp14:pctWidth>
                </wp14:sizeRelH>
                <wp14:sizeRelV relativeFrom="page">
                  <wp14:pctHeight>0</wp14:pctHeight>
                </wp14:sizeRelV>
              </wp:anchor>
            </w:drawing>
          </w:r>
        </w:p>
      </w:tc>
    </w:tr>
  </w:tbl>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26191010"/>
      <w:docPartObj>
        <w:docPartGallery w:val="Page Numbers (Bottom of Page)"/>
        <w:docPartUnique/>
      </w:docPartObj>
    </w:sdtPr>
    <w:sdtEndPr>
      <w:rPr>
        <w:noProof/>
      </w:rPr>
    </w:sdtEndPr>
    <w:sdtContent>
      <w:p w14:paraId="6F5CBCDD" w14:textId="77777777" w:rsidR="005A718F" w:rsidRDefault="005A718F" w:rsidP="004B7E44">
        <w:pPr>
          <w:pStyle w:val="Footer"/>
        </w:pPr>
        <w:r>
          <w:rPr>
            <w:lang w:bidi="en-GB"/>
          </w:rPr>
          <w:fldChar w:fldCharType="begin"/>
        </w:r>
        <w:r>
          <w:rPr>
            <w:lang w:bidi="en-GB"/>
          </w:rPr>
          <w:instrText xml:space="preserve"> PAGE   \* MERGEFORMAT </w:instrText>
        </w:r>
        <w:r>
          <w:rPr>
            <w:lang w:bidi="en-GB"/>
          </w:rPr>
          <w:fldChar w:fldCharType="separate"/>
        </w:r>
        <w:r w:rsidR="009120E9">
          <w:rPr>
            <w:noProof/>
            <w:lang w:bidi="en-GB"/>
          </w:rPr>
          <w:t>1</w:t>
        </w:r>
        <w:r>
          <w:rPr>
            <w:noProof/>
            <w:lang w:bidi="en-GB"/>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F441DB" w14:textId="77777777" w:rsidR="00EC7A26" w:rsidRDefault="00EC7A26" w:rsidP="004B7E44">
      <w:r>
        <w:separator/>
      </w:r>
    </w:p>
  </w:footnote>
  <w:footnote w:type="continuationSeparator" w:id="0">
    <w:p w14:paraId="6DBC2CFF" w14:textId="77777777" w:rsidR="00EC7A26" w:rsidRDefault="00EC7A26" w:rsidP="004B7E4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2210" w:type="dxa"/>
      <w:tblInd w:w="-1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12210"/>
    </w:tblGrid>
    <w:tr w:rsidR="004B7E44" w14:paraId="4B6B21B3" w14:textId="77777777" w:rsidTr="004B7E44">
      <w:trPr>
        <w:trHeight w:val="1318"/>
      </w:trPr>
      <w:tc>
        <w:tcPr>
          <w:tcW w:w="12210" w:type="dxa"/>
          <w:tcBorders>
            <w:top w:val="nil"/>
            <w:left w:val="nil"/>
            <w:bottom w:val="nil"/>
            <w:right w:val="nil"/>
          </w:tcBorders>
        </w:tcPr>
        <w:p w14:paraId="6B2A28C6" w14:textId="199C1C30" w:rsidR="004B7E44" w:rsidRDefault="004B7E44" w:rsidP="004B7E44">
          <w:pPr>
            <w:pStyle w:val="Header"/>
          </w:pPr>
        </w:p>
      </w:tc>
    </w:tr>
  </w:tbl>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7692C"/>
    <w:multiLevelType w:val="multilevel"/>
    <w:tmpl w:val="1040AA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4163B4"/>
    <w:multiLevelType w:val="hybridMultilevel"/>
    <w:tmpl w:val="6122BC82"/>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6851636"/>
    <w:multiLevelType w:val="hybridMultilevel"/>
    <w:tmpl w:val="576AF1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751345"/>
    <w:multiLevelType w:val="hybridMultilevel"/>
    <w:tmpl w:val="0974092C"/>
    <w:lvl w:ilvl="0" w:tplc="08090009">
      <w:start w:val="1"/>
      <w:numFmt w:val="bullet"/>
      <w:lvlText w:val=""/>
      <w:lvlJc w:val="left"/>
      <w:pPr>
        <w:ind w:left="1723" w:hanging="360"/>
      </w:pPr>
      <w:rPr>
        <w:rFonts w:ascii="Wingdings" w:hAnsi="Wingdings" w:hint="default"/>
      </w:rPr>
    </w:lvl>
    <w:lvl w:ilvl="1" w:tplc="08090009">
      <w:start w:val="1"/>
      <w:numFmt w:val="bullet"/>
      <w:lvlText w:val=""/>
      <w:lvlJc w:val="left"/>
      <w:pPr>
        <w:ind w:left="2443" w:hanging="360"/>
      </w:pPr>
      <w:rPr>
        <w:rFonts w:ascii="Wingdings" w:hAnsi="Wingdings" w:hint="default"/>
      </w:rPr>
    </w:lvl>
    <w:lvl w:ilvl="2" w:tplc="08090005" w:tentative="1">
      <w:start w:val="1"/>
      <w:numFmt w:val="bullet"/>
      <w:lvlText w:val=""/>
      <w:lvlJc w:val="left"/>
      <w:pPr>
        <w:ind w:left="3163" w:hanging="360"/>
      </w:pPr>
      <w:rPr>
        <w:rFonts w:ascii="Wingdings" w:hAnsi="Wingdings" w:hint="default"/>
      </w:rPr>
    </w:lvl>
    <w:lvl w:ilvl="3" w:tplc="08090001" w:tentative="1">
      <w:start w:val="1"/>
      <w:numFmt w:val="bullet"/>
      <w:lvlText w:val=""/>
      <w:lvlJc w:val="left"/>
      <w:pPr>
        <w:ind w:left="3883" w:hanging="360"/>
      </w:pPr>
      <w:rPr>
        <w:rFonts w:ascii="Symbol" w:hAnsi="Symbol" w:hint="default"/>
      </w:rPr>
    </w:lvl>
    <w:lvl w:ilvl="4" w:tplc="08090003" w:tentative="1">
      <w:start w:val="1"/>
      <w:numFmt w:val="bullet"/>
      <w:lvlText w:val="o"/>
      <w:lvlJc w:val="left"/>
      <w:pPr>
        <w:ind w:left="4603" w:hanging="360"/>
      </w:pPr>
      <w:rPr>
        <w:rFonts w:ascii="Courier New" w:hAnsi="Courier New" w:cs="Courier New" w:hint="default"/>
      </w:rPr>
    </w:lvl>
    <w:lvl w:ilvl="5" w:tplc="08090005" w:tentative="1">
      <w:start w:val="1"/>
      <w:numFmt w:val="bullet"/>
      <w:lvlText w:val=""/>
      <w:lvlJc w:val="left"/>
      <w:pPr>
        <w:ind w:left="5323" w:hanging="360"/>
      </w:pPr>
      <w:rPr>
        <w:rFonts w:ascii="Wingdings" w:hAnsi="Wingdings" w:hint="default"/>
      </w:rPr>
    </w:lvl>
    <w:lvl w:ilvl="6" w:tplc="08090001" w:tentative="1">
      <w:start w:val="1"/>
      <w:numFmt w:val="bullet"/>
      <w:lvlText w:val=""/>
      <w:lvlJc w:val="left"/>
      <w:pPr>
        <w:ind w:left="6043" w:hanging="360"/>
      </w:pPr>
      <w:rPr>
        <w:rFonts w:ascii="Symbol" w:hAnsi="Symbol" w:hint="default"/>
      </w:rPr>
    </w:lvl>
    <w:lvl w:ilvl="7" w:tplc="08090003" w:tentative="1">
      <w:start w:val="1"/>
      <w:numFmt w:val="bullet"/>
      <w:lvlText w:val="o"/>
      <w:lvlJc w:val="left"/>
      <w:pPr>
        <w:ind w:left="6763" w:hanging="360"/>
      </w:pPr>
      <w:rPr>
        <w:rFonts w:ascii="Courier New" w:hAnsi="Courier New" w:cs="Courier New" w:hint="default"/>
      </w:rPr>
    </w:lvl>
    <w:lvl w:ilvl="8" w:tplc="08090005" w:tentative="1">
      <w:start w:val="1"/>
      <w:numFmt w:val="bullet"/>
      <w:lvlText w:val=""/>
      <w:lvlJc w:val="left"/>
      <w:pPr>
        <w:ind w:left="7483" w:hanging="360"/>
      </w:pPr>
      <w:rPr>
        <w:rFonts w:ascii="Wingdings" w:hAnsi="Wingdings" w:hint="default"/>
      </w:rPr>
    </w:lvl>
  </w:abstractNum>
  <w:abstractNum w:abstractNumId="4" w15:restartNumberingAfterBreak="0">
    <w:nsid w:val="18430949"/>
    <w:multiLevelType w:val="multilevel"/>
    <w:tmpl w:val="D8F852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DAA366D"/>
    <w:multiLevelType w:val="multilevel"/>
    <w:tmpl w:val="60261F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F5B0565"/>
    <w:multiLevelType w:val="hybridMultilevel"/>
    <w:tmpl w:val="430A3B8A"/>
    <w:styleLink w:val="Numbered"/>
    <w:lvl w:ilvl="0" w:tplc="806E9480">
      <w:start w:val="1"/>
      <w:numFmt w:val="decimal"/>
      <w:lvlText w:val="%1."/>
      <w:lvlJc w:val="left"/>
      <w:pPr>
        <w:ind w:left="720" w:hanging="500"/>
      </w:pPr>
      <w:rPr>
        <w:rFonts w:ascii="Helvetica Neue" w:eastAsia="Helvetica Neue" w:hAnsi="Helvetica Neue" w:cs="Helvetica Neue"/>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tplc="6354F39E">
      <w:start w:val="1"/>
      <w:numFmt w:val="decimal"/>
      <w:lvlText w:val="%2."/>
      <w:lvlJc w:val="left"/>
      <w:pPr>
        <w:ind w:left="784" w:hanging="344"/>
      </w:pPr>
      <w:rPr>
        <w:rFonts w:ascii="Helvetica Neue" w:eastAsia="Helvetica Neue" w:hAnsi="Helvetica Neue" w:cs="Helvetica Neue"/>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tplc="8892ADA8">
      <w:start w:val="1"/>
      <w:numFmt w:val="decimal"/>
      <w:lvlText w:val="%3."/>
      <w:lvlJc w:val="left"/>
      <w:pPr>
        <w:ind w:left="1004" w:hanging="344"/>
      </w:pPr>
      <w:rPr>
        <w:rFonts w:ascii="Helvetica Neue" w:eastAsia="Helvetica Neue" w:hAnsi="Helvetica Neue" w:cs="Helvetica Neue"/>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tplc="B76A07B6">
      <w:start w:val="1"/>
      <w:numFmt w:val="decimal"/>
      <w:lvlText w:val="%4."/>
      <w:lvlJc w:val="left"/>
      <w:pPr>
        <w:ind w:left="1224" w:hanging="344"/>
      </w:pPr>
      <w:rPr>
        <w:rFonts w:ascii="Helvetica Neue" w:eastAsia="Helvetica Neue" w:hAnsi="Helvetica Neue" w:cs="Helvetica Neue"/>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tplc="3A9E1746">
      <w:start w:val="1"/>
      <w:numFmt w:val="decimal"/>
      <w:lvlText w:val="%5."/>
      <w:lvlJc w:val="left"/>
      <w:pPr>
        <w:ind w:left="1444" w:hanging="344"/>
      </w:pPr>
      <w:rPr>
        <w:rFonts w:ascii="Helvetica Neue" w:eastAsia="Helvetica Neue" w:hAnsi="Helvetica Neue" w:cs="Helvetica Neue"/>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tplc="1A6AB9FE">
      <w:start w:val="1"/>
      <w:numFmt w:val="decimal"/>
      <w:lvlText w:val="%6."/>
      <w:lvlJc w:val="left"/>
      <w:pPr>
        <w:ind w:left="1664" w:hanging="344"/>
      </w:pPr>
      <w:rPr>
        <w:rFonts w:ascii="Helvetica Neue" w:eastAsia="Helvetica Neue" w:hAnsi="Helvetica Neue" w:cs="Helvetica Neue"/>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tplc="FC7CA774">
      <w:start w:val="1"/>
      <w:numFmt w:val="decimal"/>
      <w:lvlText w:val="%7."/>
      <w:lvlJc w:val="left"/>
      <w:pPr>
        <w:ind w:left="1884" w:hanging="344"/>
      </w:pPr>
      <w:rPr>
        <w:rFonts w:ascii="Helvetica Neue" w:eastAsia="Helvetica Neue" w:hAnsi="Helvetica Neue" w:cs="Helvetica Neue"/>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tplc="9A22AC0C">
      <w:start w:val="1"/>
      <w:numFmt w:val="decimal"/>
      <w:lvlText w:val="%8."/>
      <w:lvlJc w:val="left"/>
      <w:pPr>
        <w:ind w:left="2104" w:hanging="344"/>
      </w:pPr>
      <w:rPr>
        <w:rFonts w:ascii="Helvetica Neue" w:eastAsia="Helvetica Neue" w:hAnsi="Helvetica Neue" w:cs="Helvetica Neue"/>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tplc="EB9665F0">
      <w:start w:val="1"/>
      <w:numFmt w:val="decimal"/>
      <w:lvlText w:val="%9."/>
      <w:lvlJc w:val="left"/>
      <w:pPr>
        <w:ind w:left="2324" w:hanging="344"/>
      </w:pPr>
      <w:rPr>
        <w:rFonts w:ascii="Helvetica Neue" w:eastAsia="Helvetica Neue" w:hAnsi="Helvetica Neue" w:cs="Helvetica Neue"/>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7" w15:restartNumberingAfterBreak="0">
    <w:nsid w:val="1FE71CC9"/>
    <w:multiLevelType w:val="multilevel"/>
    <w:tmpl w:val="F30E267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1FFE0210"/>
    <w:multiLevelType w:val="hybridMultilevel"/>
    <w:tmpl w:val="B88E9188"/>
    <w:lvl w:ilvl="0" w:tplc="08090009">
      <w:start w:val="1"/>
      <w:numFmt w:val="bullet"/>
      <w:lvlText w:val=""/>
      <w:lvlJc w:val="left"/>
      <w:pPr>
        <w:ind w:left="1723" w:hanging="360"/>
      </w:pPr>
      <w:rPr>
        <w:rFonts w:ascii="Wingdings" w:hAnsi="Wingdings" w:hint="default"/>
      </w:rPr>
    </w:lvl>
    <w:lvl w:ilvl="1" w:tplc="08090009">
      <w:start w:val="1"/>
      <w:numFmt w:val="bullet"/>
      <w:lvlText w:val=""/>
      <w:lvlJc w:val="left"/>
      <w:pPr>
        <w:ind w:left="2443" w:hanging="360"/>
      </w:pPr>
      <w:rPr>
        <w:rFonts w:ascii="Wingdings" w:hAnsi="Wingdings" w:hint="default"/>
      </w:rPr>
    </w:lvl>
    <w:lvl w:ilvl="2" w:tplc="08090005" w:tentative="1">
      <w:start w:val="1"/>
      <w:numFmt w:val="bullet"/>
      <w:lvlText w:val=""/>
      <w:lvlJc w:val="left"/>
      <w:pPr>
        <w:ind w:left="3163" w:hanging="360"/>
      </w:pPr>
      <w:rPr>
        <w:rFonts w:ascii="Wingdings" w:hAnsi="Wingdings" w:hint="default"/>
      </w:rPr>
    </w:lvl>
    <w:lvl w:ilvl="3" w:tplc="08090001" w:tentative="1">
      <w:start w:val="1"/>
      <w:numFmt w:val="bullet"/>
      <w:lvlText w:val=""/>
      <w:lvlJc w:val="left"/>
      <w:pPr>
        <w:ind w:left="3883" w:hanging="360"/>
      </w:pPr>
      <w:rPr>
        <w:rFonts w:ascii="Symbol" w:hAnsi="Symbol" w:hint="default"/>
      </w:rPr>
    </w:lvl>
    <w:lvl w:ilvl="4" w:tplc="08090003" w:tentative="1">
      <w:start w:val="1"/>
      <w:numFmt w:val="bullet"/>
      <w:lvlText w:val="o"/>
      <w:lvlJc w:val="left"/>
      <w:pPr>
        <w:ind w:left="4603" w:hanging="360"/>
      </w:pPr>
      <w:rPr>
        <w:rFonts w:ascii="Courier New" w:hAnsi="Courier New" w:cs="Courier New" w:hint="default"/>
      </w:rPr>
    </w:lvl>
    <w:lvl w:ilvl="5" w:tplc="08090005" w:tentative="1">
      <w:start w:val="1"/>
      <w:numFmt w:val="bullet"/>
      <w:lvlText w:val=""/>
      <w:lvlJc w:val="left"/>
      <w:pPr>
        <w:ind w:left="5323" w:hanging="360"/>
      </w:pPr>
      <w:rPr>
        <w:rFonts w:ascii="Wingdings" w:hAnsi="Wingdings" w:hint="default"/>
      </w:rPr>
    </w:lvl>
    <w:lvl w:ilvl="6" w:tplc="08090001" w:tentative="1">
      <w:start w:val="1"/>
      <w:numFmt w:val="bullet"/>
      <w:lvlText w:val=""/>
      <w:lvlJc w:val="left"/>
      <w:pPr>
        <w:ind w:left="6043" w:hanging="360"/>
      </w:pPr>
      <w:rPr>
        <w:rFonts w:ascii="Symbol" w:hAnsi="Symbol" w:hint="default"/>
      </w:rPr>
    </w:lvl>
    <w:lvl w:ilvl="7" w:tplc="08090003" w:tentative="1">
      <w:start w:val="1"/>
      <w:numFmt w:val="bullet"/>
      <w:lvlText w:val="o"/>
      <w:lvlJc w:val="left"/>
      <w:pPr>
        <w:ind w:left="6763" w:hanging="360"/>
      </w:pPr>
      <w:rPr>
        <w:rFonts w:ascii="Courier New" w:hAnsi="Courier New" w:cs="Courier New" w:hint="default"/>
      </w:rPr>
    </w:lvl>
    <w:lvl w:ilvl="8" w:tplc="08090005" w:tentative="1">
      <w:start w:val="1"/>
      <w:numFmt w:val="bullet"/>
      <w:lvlText w:val=""/>
      <w:lvlJc w:val="left"/>
      <w:pPr>
        <w:ind w:left="7483" w:hanging="360"/>
      </w:pPr>
      <w:rPr>
        <w:rFonts w:ascii="Wingdings" w:hAnsi="Wingdings" w:hint="default"/>
      </w:rPr>
    </w:lvl>
  </w:abstractNum>
  <w:abstractNum w:abstractNumId="9" w15:restartNumberingAfterBreak="0">
    <w:nsid w:val="209115EE"/>
    <w:multiLevelType w:val="hybridMultilevel"/>
    <w:tmpl w:val="23D892DC"/>
    <w:lvl w:ilvl="0" w:tplc="08090009">
      <w:start w:val="1"/>
      <w:numFmt w:val="bullet"/>
      <w:lvlText w:val=""/>
      <w:lvlJc w:val="left"/>
      <w:pPr>
        <w:ind w:left="1723" w:hanging="360"/>
      </w:pPr>
      <w:rPr>
        <w:rFonts w:ascii="Wingdings" w:hAnsi="Wingdings" w:hint="default"/>
      </w:rPr>
    </w:lvl>
    <w:lvl w:ilvl="1" w:tplc="08090009">
      <w:start w:val="1"/>
      <w:numFmt w:val="bullet"/>
      <w:lvlText w:val=""/>
      <w:lvlJc w:val="left"/>
      <w:pPr>
        <w:ind w:left="2443" w:hanging="360"/>
      </w:pPr>
      <w:rPr>
        <w:rFonts w:ascii="Wingdings" w:hAnsi="Wingdings" w:hint="default"/>
      </w:rPr>
    </w:lvl>
    <w:lvl w:ilvl="2" w:tplc="08090005" w:tentative="1">
      <w:start w:val="1"/>
      <w:numFmt w:val="bullet"/>
      <w:lvlText w:val=""/>
      <w:lvlJc w:val="left"/>
      <w:pPr>
        <w:ind w:left="3163" w:hanging="360"/>
      </w:pPr>
      <w:rPr>
        <w:rFonts w:ascii="Wingdings" w:hAnsi="Wingdings" w:hint="default"/>
      </w:rPr>
    </w:lvl>
    <w:lvl w:ilvl="3" w:tplc="08090001" w:tentative="1">
      <w:start w:val="1"/>
      <w:numFmt w:val="bullet"/>
      <w:lvlText w:val=""/>
      <w:lvlJc w:val="left"/>
      <w:pPr>
        <w:ind w:left="3883" w:hanging="360"/>
      </w:pPr>
      <w:rPr>
        <w:rFonts w:ascii="Symbol" w:hAnsi="Symbol" w:hint="default"/>
      </w:rPr>
    </w:lvl>
    <w:lvl w:ilvl="4" w:tplc="08090003" w:tentative="1">
      <w:start w:val="1"/>
      <w:numFmt w:val="bullet"/>
      <w:lvlText w:val="o"/>
      <w:lvlJc w:val="left"/>
      <w:pPr>
        <w:ind w:left="4603" w:hanging="360"/>
      </w:pPr>
      <w:rPr>
        <w:rFonts w:ascii="Courier New" w:hAnsi="Courier New" w:cs="Courier New" w:hint="default"/>
      </w:rPr>
    </w:lvl>
    <w:lvl w:ilvl="5" w:tplc="08090005" w:tentative="1">
      <w:start w:val="1"/>
      <w:numFmt w:val="bullet"/>
      <w:lvlText w:val=""/>
      <w:lvlJc w:val="left"/>
      <w:pPr>
        <w:ind w:left="5323" w:hanging="360"/>
      </w:pPr>
      <w:rPr>
        <w:rFonts w:ascii="Wingdings" w:hAnsi="Wingdings" w:hint="default"/>
      </w:rPr>
    </w:lvl>
    <w:lvl w:ilvl="6" w:tplc="08090001" w:tentative="1">
      <w:start w:val="1"/>
      <w:numFmt w:val="bullet"/>
      <w:lvlText w:val=""/>
      <w:lvlJc w:val="left"/>
      <w:pPr>
        <w:ind w:left="6043" w:hanging="360"/>
      </w:pPr>
      <w:rPr>
        <w:rFonts w:ascii="Symbol" w:hAnsi="Symbol" w:hint="default"/>
      </w:rPr>
    </w:lvl>
    <w:lvl w:ilvl="7" w:tplc="08090003" w:tentative="1">
      <w:start w:val="1"/>
      <w:numFmt w:val="bullet"/>
      <w:lvlText w:val="o"/>
      <w:lvlJc w:val="left"/>
      <w:pPr>
        <w:ind w:left="6763" w:hanging="360"/>
      </w:pPr>
      <w:rPr>
        <w:rFonts w:ascii="Courier New" w:hAnsi="Courier New" w:cs="Courier New" w:hint="default"/>
      </w:rPr>
    </w:lvl>
    <w:lvl w:ilvl="8" w:tplc="08090005" w:tentative="1">
      <w:start w:val="1"/>
      <w:numFmt w:val="bullet"/>
      <w:lvlText w:val=""/>
      <w:lvlJc w:val="left"/>
      <w:pPr>
        <w:ind w:left="7483" w:hanging="360"/>
      </w:pPr>
      <w:rPr>
        <w:rFonts w:ascii="Wingdings" w:hAnsi="Wingdings" w:hint="default"/>
      </w:rPr>
    </w:lvl>
  </w:abstractNum>
  <w:abstractNum w:abstractNumId="10" w15:restartNumberingAfterBreak="0">
    <w:nsid w:val="26E12E86"/>
    <w:multiLevelType w:val="hybridMultilevel"/>
    <w:tmpl w:val="060A262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AD26984"/>
    <w:multiLevelType w:val="hybridMultilevel"/>
    <w:tmpl w:val="6014659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2" w15:restartNumberingAfterBreak="0">
    <w:nsid w:val="30E62489"/>
    <w:multiLevelType w:val="hybridMultilevel"/>
    <w:tmpl w:val="81A61F22"/>
    <w:lvl w:ilvl="0" w:tplc="08090009">
      <w:start w:val="1"/>
      <w:numFmt w:val="bullet"/>
      <w:lvlText w:val=""/>
      <w:lvlJc w:val="left"/>
      <w:pPr>
        <w:ind w:left="1723" w:hanging="360"/>
      </w:pPr>
      <w:rPr>
        <w:rFonts w:ascii="Wingdings" w:hAnsi="Wingdings" w:hint="default"/>
      </w:rPr>
    </w:lvl>
    <w:lvl w:ilvl="1" w:tplc="08090009">
      <w:start w:val="1"/>
      <w:numFmt w:val="bullet"/>
      <w:lvlText w:val=""/>
      <w:lvlJc w:val="left"/>
      <w:pPr>
        <w:ind w:left="2443" w:hanging="360"/>
      </w:pPr>
      <w:rPr>
        <w:rFonts w:ascii="Wingdings" w:hAnsi="Wingdings" w:hint="default"/>
      </w:rPr>
    </w:lvl>
    <w:lvl w:ilvl="2" w:tplc="08090005" w:tentative="1">
      <w:start w:val="1"/>
      <w:numFmt w:val="bullet"/>
      <w:lvlText w:val=""/>
      <w:lvlJc w:val="left"/>
      <w:pPr>
        <w:ind w:left="3163" w:hanging="360"/>
      </w:pPr>
      <w:rPr>
        <w:rFonts w:ascii="Wingdings" w:hAnsi="Wingdings" w:hint="default"/>
      </w:rPr>
    </w:lvl>
    <w:lvl w:ilvl="3" w:tplc="08090001" w:tentative="1">
      <w:start w:val="1"/>
      <w:numFmt w:val="bullet"/>
      <w:lvlText w:val=""/>
      <w:lvlJc w:val="left"/>
      <w:pPr>
        <w:ind w:left="3883" w:hanging="360"/>
      </w:pPr>
      <w:rPr>
        <w:rFonts w:ascii="Symbol" w:hAnsi="Symbol" w:hint="default"/>
      </w:rPr>
    </w:lvl>
    <w:lvl w:ilvl="4" w:tplc="08090003" w:tentative="1">
      <w:start w:val="1"/>
      <w:numFmt w:val="bullet"/>
      <w:lvlText w:val="o"/>
      <w:lvlJc w:val="left"/>
      <w:pPr>
        <w:ind w:left="4603" w:hanging="360"/>
      </w:pPr>
      <w:rPr>
        <w:rFonts w:ascii="Courier New" w:hAnsi="Courier New" w:cs="Courier New" w:hint="default"/>
      </w:rPr>
    </w:lvl>
    <w:lvl w:ilvl="5" w:tplc="08090005" w:tentative="1">
      <w:start w:val="1"/>
      <w:numFmt w:val="bullet"/>
      <w:lvlText w:val=""/>
      <w:lvlJc w:val="left"/>
      <w:pPr>
        <w:ind w:left="5323" w:hanging="360"/>
      </w:pPr>
      <w:rPr>
        <w:rFonts w:ascii="Wingdings" w:hAnsi="Wingdings" w:hint="default"/>
      </w:rPr>
    </w:lvl>
    <w:lvl w:ilvl="6" w:tplc="08090001" w:tentative="1">
      <w:start w:val="1"/>
      <w:numFmt w:val="bullet"/>
      <w:lvlText w:val=""/>
      <w:lvlJc w:val="left"/>
      <w:pPr>
        <w:ind w:left="6043" w:hanging="360"/>
      </w:pPr>
      <w:rPr>
        <w:rFonts w:ascii="Symbol" w:hAnsi="Symbol" w:hint="default"/>
      </w:rPr>
    </w:lvl>
    <w:lvl w:ilvl="7" w:tplc="08090003" w:tentative="1">
      <w:start w:val="1"/>
      <w:numFmt w:val="bullet"/>
      <w:lvlText w:val="o"/>
      <w:lvlJc w:val="left"/>
      <w:pPr>
        <w:ind w:left="6763" w:hanging="360"/>
      </w:pPr>
      <w:rPr>
        <w:rFonts w:ascii="Courier New" w:hAnsi="Courier New" w:cs="Courier New" w:hint="default"/>
      </w:rPr>
    </w:lvl>
    <w:lvl w:ilvl="8" w:tplc="08090005" w:tentative="1">
      <w:start w:val="1"/>
      <w:numFmt w:val="bullet"/>
      <w:lvlText w:val=""/>
      <w:lvlJc w:val="left"/>
      <w:pPr>
        <w:ind w:left="7483" w:hanging="360"/>
      </w:pPr>
      <w:rPr>
        <w:rFonts w:ascii="Wingdings" w:hAnsi="Wingdings" w:hint="default"/>
      </w:rPr>
    </w:lvl>
  </w:abstractNum>
  <w:abstractNum w:abstractNumId="13" w15:restartNumberingAfterBreak="0">
    <w:nsid w:val="34E2761C"/>
    <w:multiLevelType w:val="hybridMultilevel"/>
    <w:tmpl w:val="27FC71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4F72BD7"/>
    <w:multiLevelType w:val="hybridMultilevel"/>
    <w:tmpl w:val="066E08FE"/>
    <w:lvl w:ilvl="0" w:tplc="08090009">
      <w:start w:val="1"/>
      <w:numFmt w:val="bullet"/>
      <w:lvlText w:val=""/>
      <w:lvlJc w:val="left"/>
      <w:pPr>
        <w:ind w:left="1647" w:hanging="360"/>
      </w:pPr>
      <w:rPr>
        <w:rFonts w:ascii="Wingdings" w:hAnsi="Wingdings" w:hint="default"/>
      </w:rPr>
    </w:lvl>
    <w:lvl w:ilvl="1" w:tplc="08090003" w:tentative="1">
      <w:start w:val="1"/>
      <w:numFmt w:val="bullet"/>
      <w:lvlText w:val="o"/>
      <w:lvlJc w:val="left"/>
      <w:pPr>
        <w:ind w:left="2367" w:hanging="360"/>
      </w:pPr>
      <w:rPr>
        <w:rFonts w:ascii="Courier New" w:hAnsi="Courier New" w:cs="Courier New" w:hint="default"/>
      </w:rPr>
    </w:lvl>
    <w:lvl w:ilvl="2" w:tplc="08090005" w:tentative="1">
      <w:start w:val="1"/>
      <w:numFmt w:val="bullet"/>
      <w:lvlText w:val=""/>
      <w:lvlJc w:val="left"/>
      <w:pPr>
        <w:ind w:left="3087" w:hanging="360"/>
      </w:pPr>
      <w:rPr>
        <w:rFonts w:ascii="Wingdings" w:hAnsi="Wingdings" w:hint="default"/>
      </w:rPr>
    </w:lvl>
    <w:lvl w:ilvl="3" w:tplc="08090001" w:tentative="1">
      <w:start w:val="1"/>
      <w:numFmt w:val="bullet"/>
      <w:lvlText w:val=""/>
      <w:lvlJc w:val="left"/>
      <w:pPr>
        <w:ind w:left="3807" w:hanging="360"/>
      </w:pPr>
      <w:rPr>
        <w:rFonts w:ascii="Symbol" w:hAnsi="Symbol" w:hint="default"/>
      </w:rPr>
    </w:lvl>
    <w:lvl w:ilvl="4" w:tplc="08090003" w:tentative="1">
      <w:start w:val="1"/>
      <w:numFmt w:val="bullet"/>
      <w:lvlText w:val="o"/>
      <w:lvlJc w:val="left"/>
      <w:pPr>
        <w:ind w:left="4527" w:hanging="360"/>
      </w:pPr>
      <w:rPr>
        <w:rFonts w:ascii="Courier New" w:hAnsi="Courier New" w:cs="Courier New" w:hint="default"/>
      </w:rPr>
    </w:lvl>
    <w:lvl w:ilvl="5" w:tplc="08090005" w:tentative="1">
      <w:start w:val="1"/>
      <w:numFmt w:val="bullet"/>
      <w:lvlText w:val=""/>
      <w:lvlJc w:val="left"/>
      <w:pPr>
        <w:ind w:left="5247" w:hanging="360"/>
      </w:pPr>
      <w:rPr>
        <w:rFonts w:ascii="Wingdings" w:hAnsi="Wingdings" w:hint="default"/>
      </w:rPr>
    </w:lvl>
    <w:lvl w:ilvl="6" w:tplc="08090001" w:tentative="1">
      <w:start w:val="1"/>
      <w:numFmt w:val="bullet"/>
      <w:lvlText w:val=""/>
      <w:lvlJc w:val="left"/>
      <w:pPr>
        <w:ind w:left="5967" w:hanging="360"/>
      </w:pPr>
      <w:rPr>
        <w:rFonts w:ascii="Symbol" w:hAnsi="Symbol" w:hint="default"/>
      </w:rPr>
    </w:lvl>
    <w:lvl w:ilvl="7" w:tplc="08090003" w:tentative="1">
      <w:start w:val="1"/>
      <w:numFmt w:val="bullet"/>
      <w:lvlText w:val="o"/>
      <w:lvlJc w:val="left"/>
      <w:pPr>
        <w:ind w:left="6687" w:hanging="360"/>
      </w:pPr>
      <w:rPr>
        <w:rFonts w:ascii="Courier New" w:hAnsi="Courier New" w:cs="Courier New" w:hint="default"/>
      </w:rPr>
    </w:lvl>
    <w:lvl w:ilvl="8" w:tplc="08090005" w:tentative="1">
      <w:start w:val="1"/>
      <w:numFmt w:val="bullet"/>
      <w:lvlText w:val=""/>
      <w:lvlJc w:val="left"/>
      <w:pPr>
        <w:ind w:left="7407" w:hanging="360"/>
      </w:pPr>
      <w:rPr>
        <w:rFonts w:ascii="Wingdings" w:hAnsi="Wingdings" w:hint="default"/>
      </w:rPr>
    </w:lvl>
  </w:abstractNum>
  <w:abstractNum w:abstractNumId="15" w15:restartNumberingAfterBreak="0">
    <w:nsid w:val="35745BF0"/>
    <w:multiLevelType w:val="hybridMultilevel"/>
    <w:tmpl w:val="BC521BDE"/>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69E1805"/>
    <w:multiLevelType w:val="hybridMultilevel"/>
    <w:tmpl w:val="386CD542"/>
    <w:lvl w:ilvl="0" w:tplc="08090009">
      <w:start w:val="1"/>
      <w:numFmt w:val="bullet"/>
      <w:lvlText w:val=""/>
      <w:lvlJc w:val="left"/>
      <w:pPr>
        <w:ind w:left="1723" w:hanging="360"/>
      </w:pPr>
      <w:rPr>
        <w:rFonts w:ascii="Wingdings" w:hAnsi="Wingdings" w:hint="default"/>
      </w:rPr>
    </w:lvl>
    <w:lvl w:ilvl="1" w:tplc="08090009">
      <w:start w:val="1"/>
      <w:numFmt w:val="bullet"/>
      <w:lvlText w:val=""/>
      <w:lvlJc w:val="left"/>
      <w:pPr>
        <w:ind w:left="2443" w:hanging="360"/>
      </w:pPr>
      <w:rPr>
        <w:rFonts w:ascii="Wingdings" w:hAnsi="Wingdings" w:hint="default"/>
      </w:rPr>
    </w:lvl>
    <w:lvl w:ilvl="2" w:tplc="08090005" w:tentative="1">
      <w:start w:val="1"/>
      <w:numFmt w:val="bullet"/>
      <w:lvlText w:val=""/>
      <w:lvlJc w:val="left"/>
      <w:pPr>
        <w:ind w:left="3163" w:hanging="360"/>
      </w:pPr>
      <w:rPr>
        <w:rFonts w:ascii="Wingdings" w:hAnsi="Wingdings" w:hint="default"/>
      </w:rPr>
    </w:lvl>
    <w:lvl w:ilvl="3" w:tplc="08090001" w:tentative="1">
      <w:start w:val="1"/>
      <w:numFmt w:val="bullet"/>
      <w:lvlText w:val=""/>
      <w:lvlJc w:val="left"/>
      <w:pPr>
        <w:ind w:left="3883" w:hanging="360"/>
      </w:pPr>
      <w:rPr>
        <w:rFonts w:ascii="Symbol" w:hAnsi="Symbol" w:hint="default"/>
      </w:rPr>
    </w:lvl>
    <w:lvl w:ilvl="4" w:tplc="08090003" w:tentative="1">
      <w:start w:val="1"/>
      <w:numFmt w:val="bullet"/>
      <w:lvlText w:val="o"/>
      <w:lvlJc w:val="left"/>
      <w:pPr>
        <w:ind w:left="4603" w:hanging="360"/>
      </w:pPr>
      <w:rPr>
        <w:rFonts w:ascii="Courier New" w:hAnsi="Courier New" w:cs="Courier New" w:hint="default"/>
      </w:rPr>
    </w:lvl>
    <w:lvl w:ilvl="5" w:tplc="08090005" w:tentative="1">
      <w:start w:val="1"/>
      <w:numFmt w:val="bullet"/>
      <w:lvlText w:val=""/>
      <w:lvlJc w:val="left"/>
      <w:pPr>
        <w:ind w:left="5323" w:hanging="360"/>
      </w:pPr>
      <w:rPr>
        <w:rFonts w:ascii="Wingdings" w:hAnsi="Wingdings" w:hint="default"/>
      </w:rPr>
    </w:lvl>
    <w:lvl w:ilvl="6" w:tplc="08090001" w:tentative="1">
      <w:start w:val="1"/>
      <w:numFmt w:val="bullet"/>
      <w:lvlText w:val=""/>
      <w:lvlJc w:val="left"/>
      <w:pPr>
        <w:ind w:left="6043" w:hanging="360"/>
      </w:pPr>
      <w:rPr>
        <w:rFonts w:ascii="Symbol" w:hAnsi="Symbol" w:hint="default"/>
      </w:rPr>
    </w:lvl>
    <w:lvl w:ilvl="7" w:tplc="08090003" w:tentative="1">
      <w:start w:val="1"/>
      <w:numFmt w:val="bullet"/>
      <w:lvlText w:val="o"/>
      <w:lvlJc w:val="left"/>
      <w:pPr>
        <w:ind w:left="6763" w:hanging="360"/>
      </w:pPr>
      <w:rPr>
        <w:rFonts w:ascii="Courier New" w:hAnsi="Courier New" w:cs="Courier New" w:hint="default"/>
      </w:rPr>
    </w:lvl>
    <w:lvl w:ilvl="8" w:tplc="08090005" w:tentative="1">
      <w:start w:val="1"/>
      <w:numFmt w:val="bullet"/>
      <w:lvlText w:val=""/>
      <w:lvlJc w:val="left"/>
      <w:pPr>
        <w:ind w:left="7483" w:hanging="360"/>
      </w:pPr>
      <w:rPr>
        <w:rFonts w:ascii="Wingdings" w:hAnsi="Wingdings" w:hint="default"/>
      </w:rPr>
    </w:lvl>
  </w:abstractNum>
  <w:abstractNum w:abstractNumId="17" w15:restartNumberingAfterBreak="0">
    <w:nsid w:val="3A9CB74D"/>
    <w:multiLevelType w:val="hybridMultilevel"/>
    <w:tmpl w:val="4ED83A42"/>
    <w:styleLink w:val="NoteTaking"/>
    <w:lvl w:ilvl="0" w:tplc="6944F226">
      <w:start w:val="1"/>
      <w:numFmt w:val="bullet"/>
      <w:lvlText w:val="▪"/>
      <w:lvlJc w:val="left"/>
      <w:pPr>
        <w:ind w:left="720" w:hanging="50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sz w:val="26"/>
        <w:szCs w:val="26"/>
        <w:highlight w:val="none"/>
        <w:vertAlign w:val="baseline"/>
      </w:rPr>
    </w:lvl>
    <w:lvl w:ilvl="1" w:tplc="2D36F4FA">
      <w:start w:val="1"/>
      <w:numFmt w:val="bullet"/>
      <w:lvlText w:val="▪"/>
      <w:lvlJc w:val="left"/>
      <w:pPr>
        <w:ind w:left="784" w:hanging="344"/>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sz w:val="26"/>
        <w:szCs w:val="26"/>
        <w:highlight w:val="none"/>
        <w:vertAlign w:val="baseline"/>
      </w:rPr>
    </w:lvl>
    <w:lvl w:ilvl="2" w:tplc="D8C0FB08">
      <w:start w:val="1"/>
      <w:numFmt w:val="bullet"/>
      <w:lvlText w:val="▪"/>
      <w:lvlJc w:val="left"/>
      <w:pPr>
        <w:ind w:left="1004" w:hanging="344"/>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sz w:val="26"/>
        <w:szCs w:val="26"/>
        <w:highlight w:val="none"/>
        <w:vertAlign w:val="baseline"/>
      </w:rPr>
    </w:lvl>
    <w:lvl w:ilvl="3" w:tplc="0E5EB312">
      <w:start w:val="1"/>
      <w:numFmt w:val="bullet"/>
      <w:lvlText w:val="▪"/>
      <w:lvlJc w:val="left"/>
      <w:pPr>
        <w:ind w:left="1224" w:hanging="344"/>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sz w:val="26"/>
        <w:szCs w:val="26"/>
        <w:highlight w:val="none"/>
        <w:vertAlign w:val="baseline"/>
      </w:rPr>
    </w:lvl>
    <w:lvl w:ilvl="4" w:tplc="601A2E4A">
      <w:start w:val="1"/>
      <w:numFmt w:val="bullet"/>
      <w:lvlText w:val="▪"/>
      <w:lvlJc w:val="left"/>
      <w:pPr>
        <w:ind w:left="1444" w:hanging="344"/>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sz w:val="26"/>
        <w:szCs w:val="26"/>
        <w:highlight w:val="none"/>
        <w:vertAlign w:val="baseline"/>
      </w:rPr>
    </w:lvl>
    <w:lvl w:ilvl="5" w:tplc="2132CBA0">
      <w:start w:val="1"/>
      <w:numFmt w:val="bullet"/>
      <w:lvlText w:val="▪"/>
      <w:lvlJc w:val="left"/>
      <w:pPr>
        <w:ind w:left="1664" w:hanging="344"/>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sz w:val="26"/>
        <w:szCs w:val="26"/>
        <w:highlight w:val="none"/>
        <w:vertAlign w:val="baseline"/>
      </w:rPr>
    </w:lvl>
    <w:lvl w:ilvl="6" w:tplc="39B6787E">
      <w:start w:val="1"/>
      <w:numFmt w:val="bullet"/>
      <w:lvlText w:val="▪"/>
      <w:lvlJc w:val="left"/>
      <w:pPr>
        <w:ind w:left="1884" w:hanging="344"/>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sz w:val="26"/>
        <w:szCs w:val="26"/>
        <w:highlight w:val="none"/>
        <w:vertAlign w:val="baseline"/>
      </w:rPr>
    </w:lvl>
    <w:lvl w:ilvl="7" w:tplc="D5DAC8CA">
      <w:start w:val="1"/>
      <w:numFmt w:val="bullet"/>
      <w:lvlText w:val="▪"/>
      <w:lvlJc w:val="left"/>
      <w:pPr>
        <w:ind w:left="2104" w:hanging="344"/>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sz w:val="26"/>
        <w:szCs w:val="26"/>
        <w:highlight w:val="none"/>
        <w:vertAlign w:val="baseline"/>
      </w:rPr>
    </w:lvl>
    <w:lvl w:ilvl="8" w:tplc="8ED052E8">
      <w:start w:val="1"/>
      <w:numFmt w:val="bullet"/>
      <w:lvlText w:val="▪"/>
      <w:lvlJc w:val="left"/>
      <w:pPr>
        <w:ind w:left="2324" w:hanging="344"/>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sz w:val="26"/>
        <w:szCs w:val="26"/>
        <w:highlight w:val="none"/>
        <w:vertAlign w:val="baseline"/>
      </w:rPr>
    </w:lvl>
  </w:abstractNum>
  <w:abstractNum w:abstractNumId="18" w15:restartNumberingAfterBreak="0">
    <w:nsid w:val="3C7B755E"/>
    <w:multiLevelType w:val="hybridMultilevel"/>
    <w:tmpl w:val="E20A16CE"/>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C89102E"/>
    <w:multiLevelType w:val="multilevel"/>
    <w:tmpl w:val="B3DA54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3FA2248"/>
    <w:multiLevelType w:val="hybridMultilevel"/>
    <w:tmpl w:val="B36483AE"/>
    <w:lvl w:ilvl="0" w:tplc="08090009">
      <w:start w:val="1"/>
      <w:numFmt w:val="bullet"/>
      <w:lvlText w:val=""/>
      <w:lvlJc w:val="left"/>
      <w:pPr>
        <w:ind w:left="1647" w:hanging="360"/>
      </w:pPr>
      <w:rPr>
        <w:rFonts w:ascii="Wingdings" w:hAnsi="Wingdings" w:hint="default"/>
      </w:rPr>
    </w:lvl>
    <w:lvl w:ilvl="1" w:tplc="08090003" w:tentative="1">
      <w:start w:val="1"/>
      <w:numFmt w:val="bullet"/>
      <w:lvlText w:val="o"/>
      <w:lvlJc w:val="left"/>
      <w:pPr>
        <w:ind w:left="2367" w:hanging="360"/>
      </w:pPr>
      <w:rPr>
        <w:rFonts w:ascii="Courier New" w:hAnsi="Courier New" w:cs="Courier New" w:hint="default"/>
      </w:rPr>
    </w:lvl>
    <w:lvl w:ilvl="2" w:tplc="08090005" w:tentative="1">
      <w:start w:val="1"/>
      <w:numFmt w:val="bullet"/>
      <w:lvlText w:val=""/>
      <w:lvlJc w:val="left"/>
      <w:pPr>
        <w:ind w:left="3087" w:hanging="360"/>
      </w:pPr>
      <w:rPr>
        <w:rFonts w:ascii="Wingdings" w:hAnsi="Wingdings" w:hint="default"/>
      </w:rPr>
    </w:lvl>
    <w:lvl w:ilvl="3" w:tplc="08090001" w:tentative="1">
      <w:start w:val="1"/>
      <w:numFmt w:val="bullet"/>
      <w:lvlText w:val=""/>
      <w:lvlJc w:val="left"/>
      <w:pPr>
        <w:ind w:left="3807" w:hanging="360"/>
      </w:pPr>
      <w:rPr>
        <w:rFonts w:ascii="Symbol" w:hAnsi="Symbol" w:hint="default"/>
      </w:rPr>
    </w:lvl>
    <w:lvl w:ilvl="4" w:tplc="08090003" w:tentative="1">
      <w:start w:val="1"/>
      <w:numFmt w:val="bullet"/>
      <w:lvlText w:val="o"/>
      <w:lvlJc w:val="left"/>
      <w:pPr>
        <w:ind w:left="4527" w:hanging="360"/>
      </w:pPr>
      <w:rPr>
        <w:rFonts w:ascii="Courier New" w:hAnsi="Courier New" w:cs="Courier New" w:hint="default"/>
      </w:rPr>
    </w:lvl>
    <w:lvl w:ilvl="5" w:tplc="08090005" w:tentative="1">
      <w:start w:val="1"/>
      <w:numFmt w:val="bullet"/>
      <w:lvlText w:val=""/>
      <w:lvlJc w:val="left"/>
      <w:pPr>
        <w:ind w:left="5247" w:hanging="360"/>
      </w:pPr>
      <w:rPr>
        <w:rFonts w:ascii="Wingdings" w:hAnsi="Wingdings" w:hint="default"/>
      </w:rPr>
    </w:lvl>
    <w:lvl w:ilvl="6" w:tplc="08090001" w:tentative="1">
      <w:start w:val="1"/>
      <w:numFmt w:val="bullet"/>
      <w:lvlText w:val=""/>
      <w:lvlJc w:val="left"/>
      <w:pPr>
        <w:ind w:left="5967" w:hanging="360"/>
      </w:pPr>
      <w:rPr>
        <w:rFonts w:ascii="Symbol" w:hAnsi="Symbol" w:hint="default"/>
      </w:rPr>
    </w:lvl>
    <w:lvl w:ilvl="7" w:tplc="08090003" w:tentative="1">
      <w:start w:val="1"/>
      <w:numFmt w:val="bullet"/>
      <w:lvlText w:val="o"/>
      <w:lvlJc w:val="left"/>
      <w:pPr>
        <w:ind w:left="6687" w:hanging="360"/>
      </w:pPr>
      <w:rPr>
        <w:rFonts w:ascii="Courier New" w:hAnsi="Courier New" w:cs="Courier New" w:hint="default"/>
      </w:rPr>
    </w:lvl>
    <w:lvl w:ilvl="8" w:tplc="08090005" w:tentative="1">
      <w:start w:val="1"/>
      <w:numFmt w:val="bullet"/>
      <w:lvlText w:val=""/>
      <w:lvlJc w:val="left"/>
      <w:pPr>
        <w:ind w:left="7407" w:hanging="360"/>
      </w:pPr>
      <w:rPr>
        <w:rFonts w:ascii="Wingdings" w:hAnsi="Wingdings" w:hint="default"/>
      </w:rPr>
    </w:lvl>
  </w:abstractNum>
  <w:abstractNum w:abstractNumId="21" w15:restartNumberingAfterBreak="0">
    <w:nsid w:val="456A2457"/>
    <w:multiLevelType w:val="hybridMultilevel"/>
    <w:tmpl w:val="C6149ABC"/>
    <w:lvl w:ilvl="0" w:tplc="08090009">
      <w:start w:val="1"/>
      <w:numFmt w:val="bullet"/>
      <w:lvlText w:val=""/>
      <w:lvlJc w:val="left"/>
      <w:pPr>
        <w:ind w:left="1723" w:hanging="360"/>
      </w:pPr>
      <w:rPr>
        <w:rFonts w:ascii="Wingdings" w:hAnsi="Wingdings" w:hint="default"/>
      </w:rPr>
    </w:lvl>
    <w:lvl w:ilvl="1" w:tplc="08090003" w:tentative="1">
      <w:start w:val="1"/>
      <w:numFmt w:val="bullet"/>
      <w:lvlText w:val="o"/>
      <w:lvlJc w:val="left"/>
      <w:pPr>
        <w:ind w:left="2443" w:hanging="360"/>
      </w:pPr>
      <w:rPr>
        <w:rFonts w:ascii="Courier New" w:hAnsi="Courier New" w:cs="Courier New" w:hint="default"/>
      </w:rPr>
    </w:lvl>
    <w:lvl w:ilvl="2" w:tplc="08090005" w:tentative="1">
      <w:start w:val="1"/>
      <w:numFmt w:val="bullet"/>
      <w:lvlText w:val=""/>
      <w:lvlJc w:val="left"/>
      <w:pPr>
        <w:ind w:left="3163" w:hanging="360"/>
      </w:pPr>
      <w:rPr>
        <w:rFonts w:ascii="Wingdings" w:hAnsi="Wingdings" w:hint="default"/>
      </w:rPr>
    </w:lvl>
    <w:lvl w:ilvl="3" w:tplc="08090001" w:tentative="1">
      <w:start w:val="1"/>
      <w:numFmt w:val="bullet"/>
      <w:lvlText w:val=""/>
      <w:lvlJc w:val="left"/>
      <w:pPr>
        <w:ind w:left="3883" w:hanging="360"/>
      </w:pPr>
      <w:rPr>
        <w:rFonts w:ascii="Symbol" w:hAnsi="Symbol" w:hint="default"/>
      </w:rPr>
    </w:lvl>
    <w:lvl w:ilvl="4" w:tplc="08090003" w:tentative="1">
      <w:start w:val="1"/>
      <w:numFmt w:val="bullet"/>
      <w:lvlText w:val="o"/>
      <w:lvlJc w:val="left"/>
      <w:pPr>
        <w:ind w:left="4603" w:hanging="360"/>
      </w:pPr>
      <w:rPr>
        <w:rFonts w:ascii="Courier New" w:hAnsi="Courier New" w:cs="Courier New" w:hint="default"/>
      </w:rPr>
    </w:lvl>
    <w:lvl w:ilvl="5" w:tplc="08090005" w:tentative="1">
      <w:start w:val="1"/>
      <w:numFmt w:val="bullet"/>
      <w:lvlText w:val=""/>
      <w:lvlJc w:val="left"/>
      <w:pPr>
        <w:ind w:left="5323" w:hanging="360"/>
      </w:pPr>
      <w:rPr>
        <w:rFonts w:ascii="Wingdings" w:hAnsi="Wingdings" w:hint="default"/>
      </w:rPr>
    </w:lvl>
    <w:lvl w:ilvl="6" w:tplc="08090001" w:tentative="1">
      <w:start w:val="1"/>
      <w:numFmt w:val="bullet"/>
      <w:lvlText w:val=""/>
      <w:lvlJc w:val="left"/>
      <w:pPr>
        <w:ind w:left="6043" w:hanging="360"/>
      </w:pPr>
      <w:rPr>
        <w:rFonts w:ascii="Symbol" w:hAnsi="Symbol" w:hint="default"/>
      </w:rPr>
    </w:lvl>
    <w:lvl w:ilvl="7" w:tplc="08090003" w:tentative="1">
      <w:start w:val="1"/>
      <w:numFmt w:val="bullet"/>
      <w:lvlText w:val="o"/>
      <w:lvlJc w:val="left"/>
      <w:pPr>
        <w:ind w:left="6763" w:hanging="360"/>
      </w:pPr>
      <w:rPr>
        <w:rFonts w:ascii="Courier New" w:hAnsi="Courier New" w:cs="Courier New" w:hint="default"/>
      </w:rPr>
    </w:lvl>
    <w:lvl w:ilvl="8" w:tplc="08090005" w:tentative="1">
      <w:start w:val="1"/>
      <w:numFmt w:val="bullet"/>
      <w:lvlText w:val=""/>
      <w:lvlJc w:val="left"/>
      <w:pPr>
        <w:ind w:left="7483" w:hanging="360"/>
      </w:pPr>
      <w:rPr>
        <w:rFonts w:ascii="Wingdings" w:hAnsi="Wingdings" w:hint="default"/>
      </w:rPr>
    </w:lvl>
  </w:abstractNum>
  <w:abstractNum w:abstractNumId="22" w15:restartNumberingAfterBreak="0">
    <w:nsid w:val="47F5392A"/>
    <w:multiLevelType w:val="hybridMultilevel"/>
    <w:tmpl w:val="9D181E6C"/>
    <w:lvl w:ilvl="0" w:tplc="08090009">
      <w:start w:val="1"/>
      <w:numFmt w:val="bullet"/>
      <w:lvlText w:val=""/>
      <w:lvlJc w:val="left"/>
      <w:pPr>
        <w:ind w:left="1647" w:hanging="360"/>
      </w:pPr>
      <w:rPr>
        <w:rFonts w:ascii="Wingdings" w:hAnsi="Wingdings" w:hint="default"/>
      </w:rPr>
    </w:lvl>
    <w:lvl w:ilvl="1" w:tplc="08090003" w:tentative="1">
      <w:start w:val="1"/>
      <w:numFmt w:val="bullet"/>
      <w:lvlText w:val="o"/>
      <w:lvlJc w:val="left"/>
      <w:pPr>
        <w:ind w:left="2367" w:hanging="360"/>
      </w:pPr>
      <w:rPr>
        <w:rFonts w:ascii="Courier New" w:hAnsi="Courier New" w:cs="Courier New" w:hint="default"/>
      </w:rPr>
    </w:lvl>
    <w:lvl w:ilvl="2" w:tplc="08090005" w:tentative="1">
      <w:start w:val="1"/>
      <w:numFmt w:val="bullet"/>
      <w:lvlText w:val=""/>
      <w:lvlJc w:val="left"/>
      <w:pPr>
        <w:ind w:left="3087" w:hanging="360"/>
      </w:pPr>
      <w:rPr>
        <w:rFonts w:ascii="Wingdings" w:hAnsi="Wingdings" w:hint="default"/>
      </w:rPr>
    </w:lvl>
    <w:lvl w:ilvl="3" w:tplc="08090001" w:tentative="1">
      <w:start w:val="1"/>
      <w:numFmt w:val="bullet"/>
      <w:lvlText w:val=""/>
      <w:lvlJc w:val="left"/>
      <w:pPr>
        <w:ind w:left="3807" w:hanging="360"/>
      </w:pPr>
      <w:rPr>
        <w:rFonts w:ascii="Symbol" w:hAnsi="Symbol" w:hint="default"/>
      </w:rPr>
    </w:lvl>
    <w:lvl w:ilvl="4" w:tplc="08090003" w:tentative="1">
      <w:start w:val="1"/>
      <w:numFmt w:val="bullet"/>
      <w:lvlText w:val="o"/>
      <w:lvlJc w:val="left"/>
      <w:pPr>
        <w:ind w:left="4527" w:hanging="360"/>
      </w:pPr>
      <w:rPr>
        <w:rFonts w:ascii="Courier New" w:hAnsi="Courier New" w:cs="Courier New" w:hint="default"/>
      </w:rPr>
    </w:lvl>
    <w:lvl w:ilvl="5" w:tplc="08090005" w:tentative="1">
      <w:start w:val="1"/>
      <w:numFmt w:val="bullet"/>
      <w:lvlText w:val=""/>
      <w:lvlJc w:val="left"/>
      <w:pPr>
        <w:ind w:left="5247" w:hanging="360"/>
      </w:pPr>
      <w:rPr>
        <w:rFonts w:ascii="Wingdings" w:hAnsi="Wingdings" w:hint="default"/>
      </w:rPr>
    </w:lvl>
    <w:lvl w:ilvl="6" w:tplc="08090001" w:tentative="1">
      <w:start w:val="1"/>
      <w:numFmt w:val="bullet"/>
      <w:lvlText w:val=""/>
      <w:lvlJc w:val="left"/>
      <w:pPr>
        <w:ind w:left="5967" w:hanging="360"/>
      </w:pPr>
      <w:rPr>
        <w:rFonts w:ascii="Symbol" w:hAnsi="Symbol" w:hint="default"/>
      </w:rPr>
    </w:lvl>
    <w:lvl w:ilvl="7" w:tplc="08090003" w:tentative="1">
      <w:start w:val="1"/>
      <w:numFmt w:val="bullet"/>
      <w:lvlText w:val="o"/>
      <w:lvlJc w:val="left"/>
      <w:pPr>
        <w:ind w:left="6687" w:hanging="360"/>
      </w:pPr>
      <w:rPr>
        <w:rFonts w:ascii="Courier New" w:hAnsi="Courier New" w:cs="Courier New" w:hint="default"/>
      </w:rPr>
    </w:lvl>
    <w:lvl w:ilvl="8" w:tplc="08090005" w:tentative="1">
      <w:start w:val="1"/>
      <w:numFmt w:val="bullet"/>
      <w:lvlText w:val=""/>
      <w:lvlJc w:val="left"/>
      <w:pPr>
        <w:ind w:left="7407" w:hanging="360"/>
      </w:pPr>
      <w:rPr>
        <w:rFonts w:ascii="Wingdings" w:hAnsi="Wingdings" w:hint="default"/>
      </w:rPr>
    </w:lvl>
  </w:abstractNum>
  <w:abstractNum w:abstractNumId="23" w15:restartNumberingAfterBreak="0">
    <w:nsid w:val="489F4B0F"/>
    <w:multiLevelType w:val="hybridMultilevel"/>
    <w:tmpl w:val="49A0CE38"/>
    <w:lvl w:ilvl="0" w:tplc="08090009">
      <w:start w:val="1"/>
      <w:numFmt w:val="bullet"/>
      <w:lvlText w:val=""/>
      <w:lvlJc w:val="left"/>
      <w:pPr>
        <w:ind w:left="1723" w:hanging="360"/>
      </w:pPr>
      <w:rPr>
        <w:rFonts w:ascii="Wingdings" w:hAnsi="Wingdings" w:hint="default"/>
      </w:rPr>
    </w:lvl>
    <w:lvl w:ilvl="1" w:tplc="C84A6282">
      <w:numFmt w:val="bullet"/>
      <w:lvlText w:val="•"/>
      <w:lvlJc w:val="left"/>
      <w:pPr>
        <w:ind w:left="2443" w:hanging="360"/>
      </w:pPr>
      <w:rPr>
        <w:rFonts w:ascii="Calibri" w:eastAsia="Calibri" w:hAnsi="Calibri" w:cs="Times New Roman" w:hint="default"/>
      </w:rPr>
    </w:lvl>
    <w:lvl w:ilvl="2" w:tplc="08090005" w:tentative="1">
      <w:start w:val="1"/>
      <w:numFmt w:val="bullet"/>
      <w:lvlText w:val=""/>
      <w:lvlJc w:val="left"/>
      <w:pPr>
        <w:ind w:left="3163" w:hanging="360"/>
      </w:pPr>
      <w:rPr>
        <w:rFonts w:ascii="Wingdings" w:hAnsi="Wingdings" w:hint="default"/>
      </w:rPr>
    </w:lvl>
    <w:lvl w:ilvl="3" w:tplc="08090001" w:tentative="1">
      <w:start w:val="1"/>
      <w:numFmt w:val="bullet"/>
      <w:lvlText w:val=""/>
      <w:lvlJc w:val="left"/>
      <w:pPr>
        <w:ind w:left="3883" w:hanging="360"/>
      </w:pPr>
      <w:rPr>
        <w:rFonts w:ascii="Symbol" w:hAnsi="Symbol" w:hint="default"/>
      </w:rPr>
    </w:lvl>
    <w:lvl w:ilvl="4" w:tplc="08090003" w:tentative="1">
      <w:start w:val="1"/>
      <w:numFmt w:val="bullet"/>
      <w:lvlText w:val="o"/>
      <w:lvlJc w:val="left"/>
      <w:pPr>
        <w:ind w:left="4603" w:hanging="360"/>
      </w:pPr>
      <w:rPr>
        <w:rFonts w:ascii="Courier New" w:hAnsi="Courier New" w:cs="Courier New" w:hint="default"/>
      </w:rPr>
    </w:lvl>
    <w:lvl w:ilvl="5" w:tplc="08090005" w:tentative="1">
      <w:start w:val="1"/>
      <w:numFmt w:val="bullet"/>
      <w:lvlText w:val=""/>
      <w:lvlJc w:val="left"/>
      <w:pPr>
        <w:ind w:left="5323" w:hanging="360"/>
      </w:pPr>
      <w:rPr>
        <w:rFonts w:ascii="Wingdings" w:hAnsi="Wingdings" w:hint="default"/>
      </w:rPr>
    </w:lvl>
    <w:lvl w:ilvl="6" w:tplc="08090001" w:tentative="1">
      <w:start w:val="1"/>
      <w:numFmt w:val="bullet"/>
      <w:lvlText w:val=""/>
      <w:lvlJc w:val="left"/>
      <w:pPr>
        <w:ind w:left="6043" w:hanging="360"/>
      </w:pPr>
      <w:rPr>
        <w:rFonts w:ascii="Symbol" w:hAnsi="Symbol" w:hint="default"/>
      </w:rPr>
    </w:lvl>
    <w:lvl w:ilvl="7" w:tplc="08090003" w:tentative="1">
      <w:start w:val="1"/>
      <w:numFmt w:val="bullet"/>
      <w:lvlText w:val="o"/>
      <w:lvlJc w:val="left"/>
      <w:pPr>
        <w:ind w:left="6763" w:hanging="360"/>
      </w:pPr>
      <w:rPr>
        <w:rFonts w:ascii="Courier New" w:hAnsi="Courier New" w:cs="Courier New" w:hint="default"/>
      </w:rPr>
    </w:lvl>
    <w:lvl w:ilvl="8" w:tplc="08090005" w:tentative="1">
      <w:start w:val="1"/>
      <w:numFmt w:val="bullet"/>
      <w:lvlText w:val=""/>
      <w:lvlJc w:val="left"/>
      <w:pPr>
        <w:ind w:left="7483" w:hanging="360"/>
      </w:pPr>
      <w:rPr>
        <w:rFonts w:ascii="Wingdings" w:hAnsi="Wingdings" w:hint="default"/>
      </w:rPr>
    </w:lvl>
  </w:abstractNum>
  <w:abstractNum w:abstractNumId="24" w15:restartNumberingAfterBreak="0">
    <w:nsid w:val="4A18331B"/>
    <w:multiLevelType w:val="hybridMultilevel"/>
    <w:tmpl w:val="AC78ECB6"/>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B1E7FDF"/>
    <w:multiLevelType w:val="hybridMultilevel"/>
    <w:tmpl w:val="E584AA2A"/>
    <w:lvl w:ilvl="0" w:tplc="08090009">
      <w:start w:val="1"/>
      <w:numFmt w:val="bullet"/>
      <w:lvlText w:val=""/>
      <w:lvlJc w:val="left"/>
      <w:pPr>
        <w:ind w:left="2137" w:hanging="360"/>
      </w:pPr>
      <w:rPr>
        <w:rFonts w:ascii="Wingdings" w:hAnsi="Wingdings" w:hint="default"/>
      </w:rPr>
    </w:lvl>
    <w:lvl w:ilvl="1" w:tplc="08090009">
      <w:start w:val="1"/>
      <w:numFmt w:val="bullet"/>
      <w:lvlText w:val=""/>
      <w:lvlJc w:val="left"/>
      <w:pPr>
        <w:ind w:left="2857" w:hanging="360"/>
      </w:pPr>
      <w:rPr>
        <w:rFonts w:ascii="Wingdings" w:hAnsi="Wingdings" w:hint="default"/>
      </w:rPr>
    </w:lvl>
    <w:lvl w:ilvl="2" w:tplc="08090005" w:tentative="1">
      <w:start w:val="1"/>
      <w:numFmt w:val="bullet"/>
      <w:lvlText w:val=""/>
      <w:lvlJc w:val="left"/>
      <w:pPr>
        <w:ind w:left="3577" w:hanging="360"/>
      </w:pPr>
      <w:rPr>
        <w:rFonts w:ascii="Wingdings" w:hAnsi="Wingdings" w:hint="default"/>
      </w:rPr>
    </w:lvl>
    <w:lvl w:ilvl="3" w:tplc="08090001" w:tentative="1">
      <w:start w:val="1"/>
      <w:numFmt w:val="bullet"/>
      <w:lvlText w:val=""/>
      <w:lvlJc w:val="left"/>
      <w:pPr>
        <w:ind w:left="4297" w:hanging="360"/>
      </w:pPr>
      <w:rPr>
        <w:rFonts w:ascii="Symbol" w:hAnsi="Symbol" w:hint="default"/>
      </w:rPr>
    </w:lvl>
    <w:lvl w:ilvl="4" w:tplc="08090003" w:tentative="1">
      <w:start w:val="1"/>
      <w:numFmt w:val="bullet"/>
      <w:lvlText w:val="o"/>
      <w:lvlJc w:val="left"/>
      <w:pPr>
        <w:ind w:left="5017" w:hanging="360"/>
      </w:pPr>
      <w:rPr>
        <w:rFonts w:ascii="Courier New" w:hAnsi="Courier New" w:cs="Courier New" w:hint="default"/>
      </w:rPr>
    </w:lvl>
    <w:lvl w:ilvl="5" w:tplc="08090005" w:tentative="1">
      <w:start w:val="1"/>
      <w:numFmt w:val="bullet"/>
      <w:lvlText w:val=""/>
      <w:lvlJc w:val="left"/>
      <w:pPr>
        <w:ind w:left="5737" w:hanging="360"/>
      </w:pPr>
      <w:rPr>
        <w:rFonts w:ascii="Wingdings" w:hAnsi="Wingdings" w:hint="default"/>
      </w:rPr>
    </w:lvl>
    <w:lvl w:ilvl="6" w:tplc="08090001" w:tentative="1">
      <w:start w:val="1"/>
      <w:numFmt w:val="bullet"/>
      <w:lvlText w:val=""/>
      <w:lvlJc w:val="left"/>
      <w:pPr>
        <w:ind w:left="6457" w:hanging="360"/>
      </w:pPr>
      <w:rPr>
        <w:rFonts w:ascii="Symbol" w:hAnsi="Symbol" w:hint="default"/>
      </w:rPr>
    </w:lvl>
    <w:lvl w:ilvl="7" w:tplc="08090003" w:tentative="1">
      <w:start w:val="1"/>
      <w:numFmt w:val="bullet"/>
      <w:lvlText w:val="o"/>
      <w:lvlJc w:val="left"/>
      <w:pPr>
        <w:ind w:left="7177" w:hanging="360"/>
      </w:pPr>
      <w:rPr>
        <w:rFonts w:ascii="Courier New" w:hAnsi="Courier New" w:cs="Courier New" w:hint="default"/>
      </w:rPr>
    </w:lvl>
    <w:lvl w:ilvl="8" w:tplc="08090005" w:tentative="1">
      <w:start w:val="1"/>
      <w:numFmt w:val="bullet"/>
      <w:lvlText w:val=""/>
      <w:lvlJc w:val="left"/>
      <w:pPr>
        <w:ind w:left="7897" w:hanging="360"/>
      </w:pPr>
      <w:rPr>
        <w:rFonts w:ascii="Wingdings" w:hAnsi="Wingdings" w:hint="default"/>
      </w:rPr>
    </w:lvl>
  </w:abstractNum>
  <w:abstractNum w:abstractNumId="26" w15:restartNumberingAfterBreak="0">
    <w:nsid w:val="4EB1251C"/>
    <w:multiLevelType w:val="hybridMultilevel"/>
    <w:tmpl w:val="BF9C535C"/>
    <w:lvl w:ilvl="0" w:tplc="08090009">
      <w:start w:val="1"/>
      <w:numFmt w:val="bullet"/>
      <w:lvlText w:val=""/>
      <w:lvlJc w:val="left"/>
      <w:pPr>
        <w:ind w:left="1723" w:hanging="360"/>
      </w:pPr>
      <w:rPr>
        <w:rFonts w:ascii="Wingdings" w:hAnsi="Wingdings" w:hint="default"/>
      </w:rPr>
    </w:lvl>
    <w:lvl w:ilvl="1" w:tplc="08090009">
      <w:start w:val="1"/>
      <w:numFmt w:val="bullet"/>
      <w:lvlText w:val=""/>
      <w:lvlJc w:val="left"/>
      <w:pPr>
        <w:ind w:left="2443" w:hanging="360"/>
      </w:pPr>
      <w:rPr>
        <w:rFonts w:ascii="Wingdings" w:hAnsi="Wingdings" w:hint="default"/>
      </w:rPr>
    </w:lvl>
    <w:lvl w:ilvl="2" w:tplc="08090005" w:tentative="1">
      <w:start w:val="1"/>
      <w:numFmt w:val="bullet"/>
      <w:lvlText w:val=""/>
      <w:lvlJc w:val="left"/>
      <w:pPr>
        <w:ind w:left="3163" w:hanging="360"/>
      </w:pPr>
      <w:rPr>
        <w:rFonts w:ascii="Wingdings" w:hAnsi="Wingdings" w:hint="default"/>
      </w:rPr>
    </w:lvl>
    <w:lvl w:ilvl="3" w:tplc="08090001" w:tentative="1">
      <w:start w:val="1"/>
      <w:numFmt w:val="bullet"/>
      <w:lvlText w:val=""/>
      <w:lvlJc w:val="left"/>
      <w:pPr>
        <w:ind w:left="3883" w:hanging="360"/>
      </w:pPr>
      <w:rPr>
        <w:rFonts w:ascii="Symbol" w:hAnsi="Symbol" w:hint="default"/>
      </w:rPr>
    </w:lvl>
    <w:lvl w:ilvl="4" w:tplc="08090003" w:tentative="1">
      <w:start w:val="1"/>
      <w:numFmt w:val="bullet"/>
      <w:lvlText w:val="o"/>
      <w:lvlJc w:val="left"/>
      <w:pPr>
        <w:ind w:left="4603" w:hanging="360"/>
      </w:pPr>
      <w:rPr>
        <w:rFonts w:ascii="Courier New" w:hAnsi="Courier New" w:cs="Courier New" w:hint="default"/>
      </w:rPr>
    </w:lvl>
    <w:lvl w:ilvl="5" w:tplc="08090005" w:tentative="1">
      <w:start w:val="1"/>
      <w:numFmt w:val="bullet"/>
      <w:lvlText w:val=""/>
      <w:lvlJc w:val="left"/>
      <w:pPr>
        <w:ind w:left="5323" w:hanging="360"/>
      </w:pPr>
      <w:rPr>
        <w:rFonts w:ascii="Wingdings" w:hAnsi="Wingdings" w:hint="default"/>
      </w:rPr>
    </w:lvl>
    <w:lvl w:ilvl="6" w:tplc="08090001" w:tentative="1">
      <w:start w:val="1"/>
      <w:numFmt w:val="bullet"/>
      <w:lvlText w:val=""/>
      <w:lvlJc w:val="left"/>
      <w:pPr>
        <w:ind w:left="6043" w:hanging="360"/>
      </w:pPr>
      <w:rPr>
        <w:rFonts w:ascii="Symbol" w:hAnsi="Symbol" w:hint="default"/>
      </w:rPr>
    </w:lvl>
    <w:lvl w:ilvl="7" w:tplc="08090003" w:tentative="1">
      <w:start w:val="1"/>
      <w:numFmt w:val="bullet"/>
      <w:lvlText w:val="o"/>
      <w:lvlJc w:val="left"/>
      <w:pPr>
        <w:ind w:left="6763" w:hanging="360"/>
      </w:pPr>
      <w:rPr>
        <w:rFonts w:ascii="Courier New" w:hAnsi="Courier New" w:cs="Courier New" w:hint="default"/>
      </w:rPr>
    </w:lvl>
    <w:lvl w:ilvl="8" w:tplc="08090005" w:tentative="1">
      <w:start w:val="1"/>
      <w:numFmt w:val="bullet"/>
      <w:lvlText w:val=""/>
      <w:lvlJc w:val="left"/>
      <w:pPr>
        <w:ind w:left="7483" w:hanging="360"/>
      </w:pPr>
      <w:rPr>
        <w:rFonts w:ascii="Wingdings" w:hAnsi="Wingdings" w:hint="default"/>
      </w:rPr>
    </w:lvl>
  </w:abstractNum>
  <w:abstractNum w:abstractNumId="27" w15:restartNumberingAfterBreak="0">
    <w:nsid w:val="51562800"/>
    <w:multiLevelType w:val="hybridMultilevel"/>
    <w:tmpl w:val="EA821BD2"/>
    <w:lvl w:ilvl="0" w:tplc="0809000F">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6316B5A"/>
    <w:multiLevelType w:val="hybridMultilevel"/>
    <w:tmpl w:val="34E0DB82"/>
    <w:lvl w:ilvl="0" w:tplc="08090009">
      <w:start w:val="1"/>
      <w:numFmt w:val="bullet"/>
      <w:lvlText w:val=""/>
      <w:lvlJc w:val="left"/>
      <w:pPr>
        <w:ind w:left="1723" w:hanging="360"/>
      </w:pPr>
      <w:rPr>
        <w:rFonts w:ascii="Wingdings" w:hAnsi="Wingdings" w:hint="default"/>
      </w:rPr>
    </w:lvl>
    <w:lvl w:ilvl="1" w:tplc="08090003" w:tentative="1">
      <w:start w:val="1"/>
      <w:numFmt w:val="bullet"/>
      <w:lvlText w:val="o"/>
      <w:lvlJc w:val="left"/>
      <w:pPr>
        <w:ind w:left="2443" w:hanging="360"/>
      </w:pPr>
      <w:rPr>
        <w:rFonts w:ascii="Courier New" w:hAnsi="Courier New" w:cs="Courier New" w:hint="default"/>
      </w:rPr>
    </w:lvl>
    <w:lvl w:ilvl="2" w:tplc="08090005" w:tentative="1">
      <w:start w:val="1"/>
      <w:numFmt w:val="bullet"/>
      <w:lvlText w:val=""/>
      <w:lvlJc w:val="left"/>
      <w:pPr>
        <w:ind w:left="3163" w:hanging="360"/>
      </w:pPr>
      <w:rPr>
        <w:rFonts w:ascii="Wingdings" w:hAnsi="Wingdings" w:hint="default"/>
      </w:rPr>
    </w:lvl>
    <w:lvl w:ilvl="3" w:tplc="08090001" w:tentative="1">
      <w:start w:val="1"/>
      <w:numFmt w:val="bullet"/>
      <w:lvlText w:val=""/>
      <w:lvlJc w:val="left"/>
      <w:pPr>
        <w:ind w:left="3883" w:hanging="360"/>
      </w:pPr>
      <w:rPr>
        <w:rFonts w:ascii="Symbol" w:hAnsi="Symbol" w:hint="default"/>
      </w:rPr>
    </w:lvl>
    <w:lvl w:ilvl="4" w:tplc="08090003" w:tentative="1">
      <w:start w:val="1"/>
      <w:numFmt w:val="bullet"/>
      <w:lvlText w:val="o"/>
      <w:lvlJc w:val="left"/>
      <w:pPr>
        <w:ind w:left="4603" w:hanging="360"/>
      </w:pPr>
      <w:rPr>
        <w:rFonts w:ascii="Courier New" w:hAnsi="Courier New" w:cs="Courier New" w:hint="default"/>
      </w:rPr>
    </w:lvl>
    <w:lvl w:ilvl="5" w:tplc="08090005" w:tentative="1">
      <w:start w:val="1"/>
      <w:numFmt w:val="bullet"/>
      <w:lvlText w:val=""/>
      <w:lvlJc w:val="left"/>
      <w:pPr>
        <w:ind w:left="5323" w:hanging="360"/>
      </w:pPr>
      <w:rPr>
        <w:rFonts w:ascii="Wingdings" w:hAnsi="Wingdings" w:hint="default"/>
      </w:rPr>
    </w:lvl>
    <w:lvl w:ilvl="6" w:tplc="08090001" w:tentative="1">
      <w:start w:val="1"/>
      <w:numFmt w:val="bullet"/>
      <w:lvlText w:val=""/>
      <w:lvlJc w:val="left"/>
      <w:pPr>
        <w:ind w:left="6043" w:hanging="360"/>
      </w:pPr>
      <w:rPr>
        <w:rFonts w:ascii="Symbol" w:hAnsi="Symbol" w:hint="default"/>
      </w:rPr>
    </w:lvl>
    <w:lvl w:ilvl="7" w:tplc="08090003" w:tentative="1">
      <w:start w:val="1"/>
      <w:numFmt w:val="bullet"/>
      <w:lvlText w:val="o"/>
      <w:lvlJc w:val="left"/>
      <w:pPr>
        <w:ind w:left="6763" w:hanging="360"/>
      </w:pPr>
      <w:rPr>
        <w:rFonts w:ascii="Courier New" w:hAnsi="Courier New" w:cs="Courier New" w:hint="default"/>
      </w:rPr>
    </w:lvl>
    <w:lvl w:ilvl="8" w:tplc="08090005" w:tentative="1">
      <w:start w:val="1"/>
      <w:numFmt w:val="bullet"/>
      <w:lvlText w:val=""/>
      <w:lvlJc w:val="left"/>
      <w:pPr>
        <w:ind w:left="7483" w:hanging="360"/>
      </w:pPr>
      <w:rPr>
        <w:rFonts w:ascii="Wingdings" w:hAnsi="Wingdings" w:hint="default"/>
      </w:rPr>
    </w:lvl>
  </w:abstractNum>
  <w:abstractNum w:abstractNumId="29" w15:restartNumberingAfterBreak="0">
    <w:nsid w:val="5DD57656"/>
    <w:multiLevelType w:val="hybridMultilevel"/>
    <w:tmpl w:val="2AC2B1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F27310F"/>
    <w:multiLevelType w:val="hybridMultilevel"/>
    <w:tmpl w:val="B3E26BD4"/>
    <w:lvl w:ilvl="0" w:tplc="08090009">
      <w:start w:val="1"/>
      <w:numFmt w:val="bullet"/>
      <w:lvlText w:val=""/>
      <w:lvlJc w:val="left"/>
      <w:pPr>
        <w:ind w:left="2803" w:hanging="360"/>
      </w:pPr>
      <w:rPr>
        <w:rFonts w:ascii="Wingdings" w:hAnsi="Wingdings" w:hint="default"/>
      </w:rPr>
    </w:lvl>
    <w:lvl w:ilvl="1" w:tplc="08090003" w:tentative="1">
      <w:start w:val="1"/>
      <w:numFmt w:val="bullet"/>
      <w:lvlText w:val="o"/>
      <w:lvlJc w:val="left"/>
      <w:pPr>
        <w:ind w:left="3523" w:hanging="360"/>
      </w:pPr>
      <w:rPr>
        <w:rFonts w:ascii="Courier New" w:hAnsi="Courier New" w:cs="Courier New" w:hint="default"/>
      </w:rPr>
    </w:lvl>
    <w:lvl w:ilvl="2" w:tplc="08090005" w:tentative="1">
      <w:start w:val="1"/>
      <w:numFmt w:val="bullet"/>
      <w:lvlText w:val=""/>
      <w:lvlJc w:val="left"/>
      <w:pPr>
        <w:ind w:left="4243" w:hanging="360"/>
      </w:pPr>
      <w:rPr>
        <w:rFonts w:ascii="Wingdings" w:hAnsi="Wingdings" w:hint="default"/>
      </w:rPr>
    </w:lvl>
    <w:lvl w:ilvl="3" w:tplc="08090001" w:tentative="1">
      <w:start w:val="1"/>
      <w:numFmt w:val="bullet"/>
      <w:lvlText w:val=""/>
      <w:lvlJc w:val="left"/>
      <w:pPr>
        <w:ind w:left="4963" w:hanging="360"/>
      </w:pPr>
      <w:rPr>
        <w:rFonts w:ascii="Symbol" w:hAnsi="Symbol" w:hint="default"/>
      </w:rPr>
    </w:lvl>
    <w:lvl w:ilvl="4" w:tplc="08090003" w:tentative="1">
      <w:start w:val="1"/>
      <w:numFmt w:val="bullet"/>
      <w:lvlText w:val="o"/>
      <w:lvlJc w:val="left"/>
      <w:pPr>
        <w:ind w:left="5683" w:hanging="360"/>
      </w:pPr>
      <w:rPr>
        <w:rFonts w:ascii="Courier New" w:hAnsi="Courier New" w:cs="Courier New" w:hint="default"/>
      </w:rPr>
    </w:lvl>
    <w:lvl w:ilvl="5" w:tplc="08090005" w:tentative="1">
      <w:start w:val="1"/>
      <w:numFmt w:val="bullet"/>
      <w:lvlText w:val=""/>
      <w:lvlJc w:val="left"/>
      <w:pPr>
        <w:ind w:left="6403" w:hanging="360"/>
      </w:pPr>
      <w:rPr>
        <w:rFonts w:ascii="Wingdings" w:hAnsi="Wingdings" w:hint="default"/>
      </w:rPr>
    </w:lvl>
    <w:lvl w:ilvl="6" w:tplc="08090001" w:tentative="1">
      <w:start w:val="1"/>
      <w:numFmt w:val="bullet"/>
      <w:lvlText w:val=""/>
      <w:lvlJc w:val="left"/>
      <w:pPr>
        <w:ind w:left="7123" w:hanging="360"/>
      </w:pPr>
      <w:rPr>
        <w:rFonts w:ascii="Symbol" w:hAnsi="Symbol" w:hint="default"/>
      </w:rPr>
    </w:lvl>
    <w:lvl w:ilvl="7" w:tplc="08090003" w:tentative="1">
      <w:start w:val="1"/>
      <w:numFmt w:val="bullet"/>
      <w:lvlText w:val="o"/>
      <w:lvlJc w:val="left"/>
      <w:pPr>
        <w:ind w:left="7843" w:hanging="360"/>
      </w:pPr>
      <w:rPr>
        <w:rFonts w:ascii="Courier New" w:hAnsi="Courier New" w:cs="Courier New" w:hint="default"/>
      </w:rPr>
    </w:lvl>
    <w:lvl w:ilvl="8" w:tplc="08090005" w:tentative="1">
      <w:start w:val="1"/>
      <w:numFmt w:val="bullet"/>
      <w:lvlText w:val=""/>
      <w:lvlJc w:val="left"/>
      <w:pPr>
        <w:ind w:left="8563" w:hanging="360"/>
      </w:pPr>
      <w:rPr>
        <w:rFonts w:ascii="Wingdings" w:hAnsi="Wingdings" w:hint="default"/>
      </w:rPr>
    </w:lvl>
  </w:abstractNum>
  <w:abstractNum w:abstractNumId="31" w15:restartNumberingAfterBreak="0">
    <w:nsid w:val="621F049F"/>
    <w:multiLevelType w:val="hybridMultilevel"/>
    <w:tmpl w:val="D2327712"/>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2" w15:restartNumberingAfterBreak="0">
    <w:nsid w:val="63BD0B4A"/>
    <w:multiLevelType w:val="hybridMultilevel"/>
    <w:tmpl w:val="A6FE07AE"/>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4C520DB"/>
    <w:multiLevelType w:val="hybridMultilevel"/>
    <w:tmpl w:val="3A5432B4"/>
    <w:lvl w:ilvl="0" w:tplc="08090009">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4" w15:restartNumberingAfterBreak="0">
    <w:nsid w:val="65646BE2"/>
    <w:multiLevelType w:val="multilevel"/>
    <w:tmpl w:val="6DD87B94"/>
    <w:lvl w:ilvl="0">
      <w:start w:val="1"/>
      <w:numFmt w:val="decimal"/>
      <w:lvlText w:val="%1."/>
      <w:lvlJc w:val="left"/>
      <w:pPr>
        <w:ind w:left="720" w:hanging="360"/>
      </w:pPr>
      <w:rPr>
        <w:rFonts w:hint="default"/>
        <w:b/>
        <w:bCs/>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5" w15:restartNumberingAfterBreak="0">
    <w:nsid w:val="65FC2E6B"/>
    <w:multiLevelType w:val="hybridMultilevel"/>
    <w:tmpl w:val="0F8EFFC6"/>
    <w:lvl w:ilvl="0" w:tplc="08090009">
      <w:start w:val="1"/>
      <w:numFmt w:val="bullet"/>
      <w:lvlText w:val=""/>
      <w:lvlJc w:val="left"/>
      <w:pPr>
        <w:ind w:left="2443" w:hanging="360"/>
      </w:pPr>
      <w:rPr>
        <w:rFonts w:ascii="Wingdings" w:hAnsi="Wingdings" w:hint="default"/>
      </w:rPr>
    </w:lvl>
    <w:lvl w:ilvl="1" w:tplc="08090003" w:tentative="1">
      <w:start w:val="1"/>
      <w:numFmt w:val="bullet"/>
      <w:lvlText w:val="o"/>
      <w:lvlJc w:val="left"/>
      <w:pPr>
        <w:ind w:left="3163" w:hanging="360"/>
      </w:pPr>
      <w:rPr>
        <w:rFonts w:ascii="Courier New" w:hAnsi="Courier New" w:cs="Courier New" w:hint="default"/>
      </w:rPr>
    </w:lvl>
    <w:lvl w:ilvl="2" w:tplc="08090005" w:tentative="1">
      <w:start w:val="1"/>
      <w:numFmt w:val="bullet"/>
      <w:lvlText w:val=""/>
      <w:lvlJc w:val="left"/>
      <w:pPr>
        <w:ind w:left="3883" w:hanging="360"/>
      </w:pPr>
      <w:rPr>
        <w:rFonts w:ascii="Wingdings" w:hAnsi="Wingdings" w:hint="default"/>
      </w:rPr>
    </w:lvl>
    <w:lvl w:ilvl="3" w:tplc="08090001" w:tentative="1">
      <w:start w:val="1"/>
      <w:numFmt w:val="bullet"/>
      <w:lvlText w:val=""/>
      <w:lvlJc w:val="left"/>
      <w:pPr>
        <w:ind w:left="4603" w:hanging="360"/>
      </w:pPr>
      <w:rPr>
        <w:rFonts w:ascii="Symbol" w:hAnsi="Symbol" w:hint="default"/>
      </w:rPr>
    </w:lvl>
    <w:lvl w:ilvl="4" w:tplc="08090003" w:tentative="1">
      <w:start w:val="1"/>
      <w:numFmt w:val="bullet"/>
      <w:lvlText w:val="o"/>
      <w:lvlJc w:val="left"/>
      <w:pPr>
        <w:ind w:left="5323" w:hanging="360"/>
      </w:pPr>
      <w:rPr>
        <w:rFonts w:ascii="Courier New" w:hAnsi="Courier New" w:cs="Courier New" w:hint="default"/>
      </w:rPr>
    </w:lvl>
    <w:lvl w:ilvl="5" w:tplc="08090005" w:tentative="1">
      <w:start w:val="1"/>
      <w:numFmt w:val="bullet"/>
      <w:lvlText w:val=""/>
      <w:lvlJc w:val="left"/>
      <w:pPr>
        <w:ind w:left="6043" w:hanging="360"/>
      </w:pPr>
      <w:rPr>
        <w:rFonts w:ascii="Wingdings" w:hAnsi="Wingdings" w:hint="default"/>
      </w:rPr>
    </w:lvl>
    <w:lvl w:ilvl="6" w:tplc="08090001" w:tentative="1">
      <w:start w:val="1"/>
      <w:numFmt w:val="bullet"/>
      <w:lvlText w:val=""/>
      <w:lvlJc w:val="left"/>
      <w:pPr>
        <w:ind w:left="6763" w:hanging="360"/>
      </w:pPr>
      <w:rPr>
        <w:rFonts w:ascii="Symbol" w:hAnsi="Symbol" w:hint="default"/>
      </w:rPr>
    </w:lvl>
    <w:lvl w:ilvl="7" w:tplc="08090003" w:tentative="1">
      <w:start w:val="1"/>
      <w:numFmt w:val="bullet"/>
      <w:lvlText w:val="o"/>
      <w:lvlJc w:val="left"/>
      <w:pPr>
        <w:ind w:left="7483" w:hanging="360"/>
      </w:pPr>
      <w:rPr>
        <w:rFonts w:ascii="Courier New" w:hAnsi="Courier New" w:cs="Courier New" w:hint="default"/>
      </w:rPr>
    </w:lvl>
    <w:lvl w:ilvl="8" w:tplc="08090005" w:tentative="1">
      <w:start w:val="1"/>
      <w:numFmt w:val="bullet"/>
      <w:lvlText w:val=""/>
      <w:lvlJc w:val="left"/>
      <w:pPr>
        <w:ind w:left="8203" w:hanging="360"/>
      </w:pPr>
      <w:rPr>
        <w:rFonts w:ascii="Wingdings" w:hAnsi="Wingdings" w:hint="default"/>
      </w:rPr>
    </w:lvl>
  </w:abstractNum>
  <w:abstractNum w:abstractNumId="36" w15:restartNumberingAfterBreak="0">
    <w:nsid w:val="672E13EB"/>
    <w:multiLevelType w:val="hybridMultilevel"/>
    <w:tmpl w:val="B2945814"/>
    <w:lvl w:ilvl="0" w:tplc="08090009">
      <w:start w:val="1"/>
      <w:numFmt w:val="bullet"/>
      <w:lvlText w:val=""/>
      <w:lvlJc w:val="left"/>
      <w:pPr>
        <w:ind w:left="1723" w:hanging="360"/>
      </w:pPr>
      <w:rPr>
        <w:rFonts w:ascii="Wingdings" w:hAnsi="Wingdings" w:hint="default"/>
      </w:rPr>
    </w:lvl>
    <w:lvl w:ilvl="1" w:tplc="08090009">
      <w:start w:val="1"/>
      <w:numFmt w:val="bullet"/>
      <w:lvlText w:val=""/>
      <w:lvlJc w:val="left"/>
      <w:pPr>
        <w:ind w:left="2443" w:hanging="360"/>
      </w:pPr>
      <w:rPr>
        <w:rFonts w:ascii="Wingdings" w:hAnsi="Wingdings" w:hint="default"/>
      </w:rPr>
    </w:lvl>
    <w:lvl w:ilvl="2" w:tplc="08090005" w:tentative="1">
      <w:start w:val="1"/>
      <w:numFmt w:val="bullet"/>
      <w:lvlText w:val=""/>
      <w:lvlJc w:val="left"/>
      <w:pPr>
        <w:ind w:left="3163" w:hanging="360"/>
      </w:pPr>
      <w:rPr>
        <w:rFonts w:ascii="Wingdings" w:hAnsi="Wingdings" w:hint="default"/>
      </w:rPr>
    </w:lvl>
    <w:lvl w:ilvl="3" w:tplc="08090001" w:tentative="1">
      <w:start w:val="1"/>
      <w:numFmt w:val="bullet"/>
      <w:lvlText w:val=""/>
      <w:lvlJc w:val="left"/>
      <w:pPr>
        <w:ind w:left="3883" w:hanging="360"/>
      </w:pPr>
      <w:rPr>
        <w:rFonts w:ascii="Symbol" w:hAnsi="Symbol" w:hint="default"/>
      </w:rPr>
    </w:lvl>
    <w:lvl w:ilvl="4" w:tplc="08090003" w:tentative="1">
      <w:start w:val="1"/>
      <w:numFmt w:val="bullet"/>
      <w:lvlText w:val="o"/>
      <w:lvlJc w:val="left"/>
      <w:pPr>
        <w:ind w:left="4603" w:hanging="360"/>
      </w:pPr>
      <w:rPr>
        <w:rFonts w:ascii="Courier New" w:hAnsi="Courier New" w:cs="Courier New" w:hint="default"/>
      </w:rPr>
    </w:lvl>
    <w:lvl w:ilvl="5" w:tplc="08090005" w:tentative="1">
      <w:start w:val="1"/>
      <w:numFmt w:val="bullet"/>
      <w:lvlText w:val=""/>
      <w:lvlJc w:val="left"/>
      <w:pPr>
        <w:ind w:left="5323" w:hanging="360"/>
      </w:pPr>
      <w:rPr>
        <w:rFonts w:ascii="Wingdings" w:hAnsi="Wingdings" w:hint="default"/>
      </w:rPr>
    </w:lvl>
    <w:lvl w:ilvl="6" w:tplc="08090001" w:tentative="1">
      <w:start w:val="1"/>
      <w:numFmt w:val="bullet"/>
      <w:lvlText w:val=""/>
      <w:lvlJc w:val="left"/>
      <w:pPr>
        <w:ind w:left="6043" w:hanging="360"/>
      </w:pPr>
      <w:rPr>
        <w:rFonts w:ascii="Symbol" w:hAnsi="Symbol" w:hint="default"/>
      </w:rPr>
    </w:lvl>
    <w:lvl w:ilvl="7" w:tplc="08090003" w:tentative="1">
      <w:start w:val="1"/>
      <w:numFmt w:val="bullet"/>
      <w:lvlText w:val="o"/>
      <w:lvlJc w:val="left"/>
      <w:pPr>
        <w:ind w:left="6763" w:hanging="360"/>
      </w:pPr>
      <w:rPr>
        <w:rFonts w:ascii="Courier New" w:hAnsi="Courier New" w:cs="Courier New" w:hint="default"/>
      </w:rPr>
    </w:lvl>
    <w:lvl w:ilvl="8" w:tplc="08090005" w:tentative="1">
      <w:start w:val="1"/>
      <w:numFmt w:val="bullet"/>
      <w:lvlText w:val=""/>
      <w:lvlJc w:val="left"/>
      <w:pPr>
        <w:ind w:left="7483" w:hanging="360"/>
      </w:pPr>
      <w:rPr>
        <w:rFonts w:ascii="Wingdings" w:hAnsi="Wingdings" w:hint="default"/>
      </w:rPr>
    </w:lvl>
  </w:abstractNum>
  <w:abstractNum w:abstractNumId="37" w15:restartNumberingAfterBreak="0">
    <w:nsid w:val="67446551"/>
    <w:multiLevelType w:val="multilevel"/>
    <w:tmpl w:val="178EF49A"/>
    <w:lvl w:ilvl="0">
      <w:start w:val="1"/>
      <w:numFmt w:val="decimal"/>
      <w:lvlText w:val="%1."/>
      <w:lvlJc w:val="left"/>
      <w:pPr>
        <w:ind w:left="720" w:hanging="360"/>
      </w:pPr>
      <w:rPr>
        <w:rFonts w:hint="default"/>
      </w:rPr>
    </w:lvl>
    <w:lvl w:ilvl="1">
      <w:start w:val="1"/>
      <w:numFmt w:val="decimal"/>
      <w:isLgl/>
      <w:lvlText w:val="%1.%2"/>
      <w:lvlJc w:val="left"/>
      <w:pPr>
        <w:ind w:left="360" w:hanging="360"/>
      </w:pPr>
      <w:rPr>
        <w:rFonts w:hint="default"/>
        <w:b/>
        <w:bCs/>
        <w:u w:val="single"/>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8" w15:restartNumberingAfterBreak="0">
    <w:nsid w:val="696647EA"/>
    <w:multiLevelType w:val="hybridMultilevel"/>
    <w:tmpl w:val="5B1CBAF4"/>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C44257"/>
    <w:multiLevelType w:val="hybridMultilevel"/>
    <w:tmpl w:val="8A22D640"/>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20214B"/>
    <w:multiLevelType w:val="hybridMultilevel"/>
    <w:tmpl w:val="22D0F9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718E1A7B"/>
    <w:multiLevelType w:val="hybridMultilevel"/>
    <w:tmpl w:val="3CE6CCDC"/>
    <w:lvl w:ilvl="0" w:tplc="08090009">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6D93CE5"/>
    <w:multiLevelType w:val="hybridMultilevel"/>
    <w:tmpl w:val="B6C096B0"/>
    <w:lvl w:ilvl="0" w:tplc="08090009">
      <w:start w:val="1"/>
      <w:numFmt w:val="bullet"/>
      <w:lvlText w:val=""/>
      <w:lvlJc w:val="left"/>
      <w:pPr>
        <w:ind w:left="1723" w:hanging="360"/>
      </w:pPr>
      <w:rPr>
        <w:rFonts w:ascii="Wingdings" w:hAnsi="Wingdings" w:hint="default"/>
      </w:rPr>
    </w:lvl>
    <w:lvl w:ilvl="1" w:tplc="08090009">
      <w:start w:val="1"/>
      <w:numFmt w:val="bullet"/>
      <w:lvlText w:val=""/>
      <w:lvlJc w:val="left"/>
      <w:pPr>
        <w:ind w:left="2443" w:hanging="360"/>
      </w:pPr>
      <w:rPr>
        <w:rFonts w:ascii="Wingdings" w:hAnsi="Wingdings" w:hint="default"/>
      </w:rPr>
    </w:lvl>
    <w:lvl w:ilvl="2" w:tplc="08090005" w:tentative="1">
      <w:start w:val="1"/>
      <w:numFmt w:val="bullet"/>
      <w:lvlText w:val=""/>
      <w:lvlJc w:val="left"/>
      <w:pPr>
        <w:ind w:left="3163" w:hanging="360"/>
      </w:pPr>
      <w:rPr>
        <w:rFonts w:ascii="Wingdings" w:hAnsi="Wingdings" w:hint="default"/>
      </w:rPr>
    </w:lvl>
    <w:lvl w:ilvl="3" w:tplc="08090001" w:tentative="1">
      <w:start w:val="1"/>
      <w:numFmt w:val="bullet"/>
      <w:lvlText w:val=""/>
      <w:lvlJc w:val="left"/>
      <w:pPr>
        <w:ind w:left="3883" w:hanging="360"/>
      </w:pPr>
      <w:rPr>
        <w:rFonts w:ascii="Symbol" w:hAnsi="Symbol" w:hint="default"/>
      </w:rPr>
    </w:lvl>
    <w:lvl w:ilvl="4" w:tplc="08090003" w:tentative="1">
      <w:start w:val="1"/>
      <w:numFmt w:val="bullet"/>
      <w:lvlText w:val="o"/>
      <w:lvlJc w:val="left"/>
      <w:pPr>
        <w:ind w:left="4603" w:hanging="360"/>
      </w:pPr>
      <w:rPr>
        <w:rFonts w:ascii="Courier New" w:hAnsi="Courier New" w:cs="Courier New" w:hint="default"/>
      </w:rPr>
    </w:lvl>
    <w:lvl w:ilvl="5" w:tplc="08090005" w:tentative="1">
      <w:start w:val="1"/>
      <w:numFmt w:val="bullet"/>
      <w:lvlText w:val=""/>
      <w:lvlJc w:val="left"/>
      <w:pPr>
        <w:ind w:left="5323" w:hanging="360"/>
      </w:pPr>
      <w:rPr>
        <w:rFonts w:ascii="Wingdings" w:hAnsi="Wingdings" w:hint="default"/>
      </w:rPr>
    </w:lvl>
    <w:lvl w:ilvl="6" w:tplc="08090001" w:tentative="1">
      <w:start w:val="1"/>
      <w:numFmt w:val="bullet"/>
      <w:lvlText w:val=""/>
      <w:lvlJc w:val="left"/>
      <w:pPr>
        <w:ind w:left="6043" w:hanging="360"/>
      </w:pPr>
      <w:rPr>
        <w:rFonts w:ascii="Symbol" w:hAnsi="Symbol" w:hint="default"/>
      </w:rPr>
    </w:lvl>
    <w:lvl w:ilvl="7" w:tplc="08090003" w:tentative="1">
      <w:start w:val="1"/>
      <w:numFmt w:val="bullet"/>
      <w:lvlText w:val="o"/>
      <w:lvlJc w:val="left"/>
      <w:pPr>
        <w:ind w:left="6763" w:hanging="360"/>
      </w:pPr>
      <w:rPr>
        <w:rFonts w:ascii="Courier New" w:hAnsi="Courier New" w:cs="Courier New" w:hint="default"/>
      </w:rPr>
    </w:lvl>
    <w:lvl w:ilvl="8" w:tplc="08090005" w:tentative="1">
      <w:start w:val="1"/>
      <w:numFmt w:val="bullet"/>
      <w:lvlText w:val=""/>
      <w:lvlJc w:val="left"/>
      <w:pPr>
        <w:ind w:left="7483" w:hanging="360"/>
      </w:pPr>
      <w:rPr>
        <w:rFonts w:ascii="Wingdings" w:hAnsi="Wingdings" w:hint="default"/>
      </w:rPr>
    </w:lvl>
  </w:abstractNum>
  <w:abstractNum w:abstractNumId="43" w15:restartNumberingAfterBreak="0">
    <w:nsid w:val="76E5744B"/>
    <w:multiLevelType w:val="hybridMultilevel"/>
    <w:tmpl w:val="6FACAD2E"/>
    <w:lvl w:ilvl="0" w:tplc="08090009">
      <w:start w:val="1"/>
      <w:numFmt w:val="bullet"/>
      <w:lvlText w:val=""/>
      <w:lvlJc w:val="left"/>
      <w:pPr>
        <w:ind w:left="1723" w:hanging="360"/>
      </w:pPr>
      <w:rPr>
        <w:rFonts w:ascii="Wingdings" w:hAnsi="Wingdings" w:hint="default"/>
      </w:rPr>
    </w:lvl>
    <w:lvl w:ilvl="1" w:tplc="08090009">
      <w:start w:val="1"/>
      <w:numFmt w:val="bullet"/>
      <w:lvlText w:val=""/>
      <w:lvlJc w:val="left"/>
      <w:pPr>
        <w:ind w:left="2443" w:hanging="360"/>
      </w:pPr>
      <w:rPr>
        <w:rFonts w:ascii="Wingdings" w:hAnsi="Wingdings" w:hint="default"/>
      </w:rPr>
    </w:lvl>
    <w:lvl w:ilvl="2" w:tplc="08090005" w:tentative="1">
      <w:start w:val="1"/>
      <w:numFmt w:val="bullet"/>
      <w:lvlText w:val=""/>
      <w:lvlJc w:val="left"/>
      <w:pPr>
        <w:ind w:left="3163" w:hanging="360"/>
      </w:pPr>
      <w:rPr>
        <w:rFonts w:ascii="Wingdings" w:hAnsi="Wingdings" w:hint="default"/>
      </w:rPr>
    </w:lvl>
    <w:lvl w:ilvl="3" w:tplc="08090001" w:tentative="1">
      <w:start w:val="1"/>
      <w:numFmt w:val="bullet"/>
      <w:lvlText w:val=""/>
      <w:lvlJc w:val="left"/>
      <w:pPr>
        <w:ind w:left="3883" w:hanging="360"/>
      </w:pPr>
      <w:rPr>
        <w:rFonts w:ascii="Symbol" w:hAnsi="Symbol" w:hint="default"/>
      </w:rPr>
    </w:lvl>
    <w:lvl w:ilvl="4" w:tplc="08090003" w:tentative="1">
      <w:start w:val="1"/>
      <w:numFmt w:val="bullet"/>
      <w:lvlText w:val="o"/>
      <w:lvlJc w:val="left"/>
      <w:pPr>
        <w:ind w:left="4603" w:hanging="360"/>
      </w:pPr>
      <w:rPr>
        <w:rFonts w:ascii="Courier New" w:hAnsi="Courier New" w:cs="Courier New" w:hint="default"/>
      </w:rPr>
    </w:lvl>
    <w:lvl w:ilvl="5" w:tplc="08090005" w:tentative="1">
      <w:start w:val="1"/>
      <w:numFmt w:val="bullet"/>
      <w:lvlText w:val=""/>
      <w:lvlJc w:val="left"/>
      <w:pPr>
        <w:ind w:left="5323" w:hanging="360"/>
      </w:pPr>
      <w:rPr>
        <w:rFonts w:ascii="Wingdings" w:hAnsi="Wingdings" w:hint="default"/>
      </w:rPr>
    </w:lvl>
    <w:lvl w:ilvl="6" w:tplc="08090001" w:tentative="1">
      <w:start w:val="1"/>
      <w:numFmt w:val="bullet"/>
      <w:lvlText w:val=""/>
      <w:lvlJc w:val="left"/>
      <w:pPr>
        <w:ind w:left="6043" w:hanging="360"/>
      </w:pPr>
      <w:rPr>
        <w:rFonts w:ascii="Symbol" w:hAnsi="Symbol" w:hint="default"/>
      </w:rPr>
    </w:lvl>
    <w:lvl w:ilvl="7" w:tplc="08090003" w:tentative="1">
      <w:start w:val="1"/>
      <w:numFmt w:val="bullet"/>
      <w:lvlText w:val="o"/>
      <w:lvlJc w:val="left"/>
      <w:pPr>
        <w:ind w:left="6763" w:hanging="360"/>
      </w:pPr>
      <w:rPr>
        <w:rFonts w:ascii="Courier New" w:hAnsi="Courier New" w:cs="Courier New" w:hint="default"/>
      </w:rPr>
    </w:lvl>
    <w:lvl w:ilvl="8" w:tplc="08090005" w:tentative="1">
      <w:start w:val="1"/>
      <w:numFmt w:val="bullet"/>
      <w:lvlText w:val=""/>
      <w:lvlJc w:val="left"/>
      <w:pPr>
        <w:ind w:left="7483" w:hanging="360"/>
      </w:pPr>
      <w:rPr>
        <w:rFonts w:ascii="Wingdings" w:hAnsi="Wingdings" w:hint="default"/>
      </w:rPr>
    </w:lvl>
  </w:abstractNum>
  <w:abstractNum w:abstractNumId="44" w15:restartNumberingAfterBreak="0">
    <w:nsid w:val="7A0D2354"/>
    <w:multiLevelType w:val="hybridMultilevel"/>
    <w:tmpl w:val="2A84526C"/>
    <w:lvl w:ilvl="0" w:tplc="08090009">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5" w15:restartNumberingAfterBreak="0">
    <w:nsid w:val="7D601CB2"/>
    <w:multiLevelType w:val="hybridMultilevel"/>
    <w:tmpl w:val="2196DBF8"/>
    <w:lvl w:ilvl="0" w:tplc="08090009">
      <w:start w:val="1"/>
      <w:numFmt w:val="bullet"/>
      <w:lvlText w:val=""/>
      <w:lvlJc w:val="left"/>
      <w:pPr>
        <w:ind w:left="1777" w:hanging="360"/>
      </w:pPr>
      <w:rPr>
        <w:rFonts w:ascii="Wingdings" w:hAnsi="Wingdings" w:hint="default"/>
      </w:rPr>
    </w:lvl>
    <w:lvl w:ilvl="1" w:tplc="08090003" w:tentative="1">
      <w:start w:val="1"/>
      <w:numFmt w:val="bullet"/>
      <w:lvlText w:val="o"/>
      <w:lvlJc w:val="left"/>
      <w:pPr>
        <w:ind w:left="2497" w:hanging="360"/>
      </w:pPr>
      <w:rPr>
        <w:rFonts w:ascii="Courier New" w:hAnsi="Courier New" w:cs="Courier New" w:hint="default"/>
      </w:rPr>
    </w:lvl>
    <w:lvl w:ilvl="2" w:tplc="08090005" w:tentative="1">
      <w:start w:val="1"/>
      <w:numFmt w:val="bullet"/>
      <w:lvlText w:val=""/>
      <w:lvlJc w:val="left"/>
      <w:pPr>
        <w:ind w:left="3217" w:hanging="360"/>
      </w:pPr>
      <w:rPr>
        <w:rFonts w:ascii="Wingdings" w:hAnsi="Wingdings" w:hint="default"/>
      </w:rPr>
    </w:lvl>
    <w:lvl w:ilvl="3" w:tplc="08090001" w:tentative="1">
      <w:start w:val="1"/>
      <w:numFmt w:val="bullet"/>
      <w:lvlText w:val=""/>
      <w:lvlJc w:val="left"/>
      <w:pPr>
        <w:ind w:left="3937" w:hanging="360"/>
      </w:pPr>
      <w:rPr>
        <w:rFonts w:ascii="Symbol" w:hAnsi="Symbol" w:hint="default"/>
      </w:rPr>
    </w:lvl>
    <w:lvl w:ilvl="4" w:tplc="08090003" w:tentative="1">
      <w:start w:val="1"/>
      <w:numFmt w:val="bullet"/>
      <w:lvlText w:val="o"/>
      <w:lvlJc w:val="left"/>
      <w:pPr>
        <w:ind w:left="4657" w:hanging="360"/>
      </w:pPr>
      <w:rPr>
        <w:rFonts w:ascii="Courier New" w:hAnsi="Courier New" w:cs="Courier New" w:hint="default"/>
      </w:rPr>
    </w:lvl>
    <w:lvl w:ilvl="5" w:tplc="08090005" w:tentative="1">
      <w:start w:val="1"/>
      <w:numFmt w:val="bullet"/>
      <w:lvlText w:val=""/>
      <w:lvlJc w:val="left"/>
      <w:pPr>
        <w:ind w:left="5377" w:hanging="360"/>
      </w:pPr>
      <w:rPr>
        <w:rFonts w:ascii="Wingdings" w:hAnsi="Wingdings" w:hint="default"/>
      </w:rPr>
    </w:lvl>
    <w:lvl w:ilvl="6" w:tplc="08090001" w:tentative="1">
      <w:start w:val="1"/>
      <w:numFmt w:val="bullet"/>
      <w:lvlText w:val=""/>
      <w:lvlJc w:val="left"/>
      <w:pPr>
        <w:ind w:left="6097" w:hanging="360"/>
      </w:pPr>
      <w:rPr>
        <w:rFonts w:ascii="Symbol" w:hAnsi="Symbol" w:hint="default"/>
      </w:rPr>
    </w:lvl>
    <w:lvl w:ilvl="7" w:tplc="08090003" w:tentative="1">
      <w:start w:val="1"/>
      <w:numFmt w:val="bullet"/>
      <w:lvlText w:val="o"/>
      <w:lvlJc w:val="left"/>
      <w:pPr>
        <w:ind w:left="6817" w:hanging="360"/>
      </w:pPr>
      <w:rPr>
        <w:rFonts w:ascii="Courier New" w:hAnsi="Courier New" w:cs="Courier New" w:hint="default"/>
      </w:rPr>
    </w:lvl>
    <w:lvl w:ilvl="8" w:tplc="08090005" w:tentative="1">
      <w:start w:val="1"/>
      <w:numFmt w:val="bullet"/>
      <w:lvlText w:val=""/>
      <w:lvlJc w:val="left"/>
      <w:pPr>
        <w:ind w:left="7537" w:hanging="360"/>
      </w:pPr>
      <w:rPr>
        <w:rFonts w:ascii="Wingdings" w:hAnsi="Wingdings" w:hint="default"/>
      </w:rPr>
    </w:lvl>
  </w:abstractNum>
  <w:abstractNum w:abstractNumId="46" w15:restartNumberingAfterBreak="0">
    <w:nsid w:val="7E2A76B6"/>
    <w:multiLevelType w:val="hybridMultilevel"/>
    <w:tmpl w:val="52A295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E530E83"/>
    <w:multiLevelType w:val="hybridMultilevel"/>
    <w:tmpl w:val="D972726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6320285">
    <w:abstractNumId w:val="37"/>
  </w:num>
  <w:num w:numId="2" w16cid:durableId="313871167">
    <w:abstractNumId w:val="6"/>
  </w:num>
  <w:num w:numId="3" w16cid:durableId="1360624786">
    <w:abstractNumId w:val="17"/>
  </w:num>
  <w:num w:numId="4" w16cid:durableId="1054474679">
    <w:abstractNumId w:val="34"/>
  </w:num>
  <w:num w:numId="5" w16cid:durableId="1740978097">
    <w:abstractNumId w:val="10"/>
  </w:num>
  <w:num w:numId="6" w16cid:durableId="1756439409">
    <w:abstractNumId w:val="13"/>
  </w:num>
  <w:num w:numId="7" w16cid:durableId="1639603643">
    <w:abstractNumId w:val="2"/>
  </w:num>
  <w:num w:numId="8" w16cid:durableId="683018747">
    <w:abstractNumId w:val="14"/>
  </w:num>
  <w:num w:numId="9" w16cid:durableId="20402382">
    <w:abstractNumId w:val="22"/>
  </w:num>
  <w:num w:numId="10" w16cid:durableId="904144343">
    <w:abstractNumId w:val="28"/>
  </w:num>
  <w:num w:numId="11" w16cid:durableId="1660033215">
    <w:abstractNumId w:val="21"/>
  </w:num>
  <w:num w:numId="12" w16cid:durableId="343828346">
    <w:abstractNumId w:val="23"/>
  </w:num>
  <w:num w:numId="13" w16cid:durableId="66154587">
    <w:abstractNumId w:val="12"/>
  </w:num>
  <w:num w:numId="14" w16cid:durableId="561795521">
    <w:abstractNumId w:val="30"/>
  </w:num>
  <w:num w:numId="15" w16cid:durableId="395712516">
    <w:abstractNumId w:val="16"/>
  </w:num>
  <w:num w:numId="16" w16cid:durableId="243340614">
    <w:abstractNumId w:val="43"/>
  </w:num>
  <w:num w:numId="17" w16cid:durableId="1597252729">
    <w:abstractNumId w:val="36"/>
  </w:num>
  <w:num w:numId="18" w16cid:durableId="1920669625">
    <w:abstractNumId w:val="35"/>
  </w:num>
  <w:num w:numId="19" w16cid:durableId="1156336441">
    <w:abstractNumId w:val="8"/>
  </w:num>
  <w:num w:numId="20" w16cid:durableId="265890215">
    <w:abstractNumId w:val="9"/>
  </w:num>
  <w:num w:numId="21" w16cid:durableId="1419325767">
    <w:abstractNumId w:val="3"/>
  </w:num>
  <w:num w:numId="22" w16cid:durableId="705372771">
    <w:abstractNumId w:val="42"/>
  </w:num>
  <w:num w:numId="23" w16cid:durableId="1644774201">
    <w:abstractNumId w:val="26"/>
  </w:num>
  <w:num w:numId="24" w16cid:durableId="495848585">
    <w:abstractNumId w:val="20"/>
  </w:num>
  <w:num w:numId="25" w16cid:durableId="404690067">
    <w:abstractNumId w:val="45"/>
  </w:num>
  <w:num w:numId="26" w16cid:durableId="1937712792">
    <w:abstractNumId w:val="25"/>
  </w:num>
  <w:num w:numId="27" w16cid:durableId="1810201412">
    <w:abstractNumId w:val="33"/>
  </w:num>
  <w:num w:numId="28" w16cid:durableId="860437287">
    <w:abstractNumId w:val="44"/>
  </w:num>
  <w:num w:numId="29" w16cid:durableId="2087409898">
    <w:abstractNumId w:val="40"/>
  </w:num>
  <w:num w:numId="30" w16cid:durableId="1340498977">
    <w:abstractNumId w:val="47"/>
  </w:num>
  <w:num w:numId="31" w16cid:durableId="414908418">
    <w:abstractNumId w:val="24"/>
  </w:num>
  <w:num w:numId="32" w16cid:durableId="1993867867">
    <w:abstractNumId w:val="18"/>
  </w:num>
  <w:num w:numId="33" w16cid:durableId="203366706">
    <w:abstractNumId w:val="32"/>
  </w:num>
  <w:num w:numId="34" w16cid:durableId="771097074">
    <w:abstractNumId w:val="39"/>
  </w:num>
  <w:num w:numId="35" w16cid:durableId="1404796739">
    <w:abstractNumId w:val="15"/>
  </w:num>
  <w:num w:numId="36" w16cid:durableId="343021392">
    <w:abstractNumId w:val="41"/>
  </w:num>
  <w:num w:numId="37" w16cid:durableId="534465589">
    <w:abstractNumId w:val="38"/>
  </w:num>
  <w:num w:numId="38" w16cid:durableId="1416781629">
    <w:abstractNumId w:val="1"/>
  </w:num>
  <w:num w:numId="39" w16cid:durableId="1797021933">
    <w:abstractNumId w:val="46"/>
  </w:num>
  <w:num w:numId="40" w16cid:durableId="2030181630">
    <w:abstractNumId w:val="7"/>
  </w:num>
  <w:num w:numId="41" w16cid:durableId="1136146968">
    <w:abstractNumId w:val="19"/>
  </w:num>
  <w:num w:numId="42" w16cid:durableId="6716176">
    <w:abstractNumId w:val="4"/>
  </w:num>
  <w:num w:numId="43" w16cid:durableId="694775328">
    <w:abstractNumId w:val="0"/>
  </w:num>
  <w:num w:numId="44" w16cid:durableId="268313978">
    <w:abstractNumId w:val="5"/>
  </w:num>
  <w:num w:numId="45" w16cid:durableId="1694530175">
    <w:abstractNumId w:val="11"/>
  </w:num>
  <w:num w:numId="46" w16cid:durableId="1066106694">
    <w:abstractNumId w:val="31"/>
  </w:num>
  <w:num w:numId="47" w16cid:durableId="1413701393">
    <w:abstractNumId w:val="29"/>
  </w:num>
  <w:num w:numId="48" w16cid:durableId="237328148">
    <w:abstractNumId w:val="27"/>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attachedTemplate r:id="rId1"/>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7360"/>
    <w:rsid w:val="000019F5"/>
    <w:rsid w:val="00001C9C"/>
    <w:rsid w:val="00003184"/>
    <w:rsid w:val="000046CF"/>
    <w:rsid w:val="00007E14"/>
    <w:rsid w:val="0001127A"/>
    <w:rsid w:val="00017897"/>
    <w:rsid w:val="000203CE"/>
    <w:rsid w:val="00021124"/>
    <w:rsid w:val="00031EB4"/>
    <w:rsid w:val="000333D5"/>
    <w:rsid w:val="000405DB"/>
    <w:rsid w:val="00041641"/>
    <w:rsid w:val="00044F6D"/>
    <w:rsid w:val="00047CCF"/>
    <w:rsid w:val="00050663"/>
    <w:rsid w:val="000527B5"/>
    <w:rsid w:val="00052D56"/>
    <w:rsid w:val="00055A85"/>
    <w:rsid w:val="00057F1D"/>
    <w:rsid w:val="00061D7C"/>
    <w:rsid w:val="000725FC"/>
    <w:rsid w:val="000754E1"/>
    <w:rsid w:val="0007772B"/>
    <w:rsid w:val="000821D9"/>
    <w:rsid w:val="00083037"/>
    <w:rsid w:val="000962F7"/>
    <w:rsid w:val="000A191D"/>
    <w:rsid w:val="000A1D80"/>
    <w:rsid w:val="000A24C5"/>
    <w:rsid w:val="000A4580"/>
    <w:rsid w:val="000A5F14"/>
    <w:rsid w:val="000B10A2"/>
    <w:rsid w:val="000C0895"/>
    <w:rsid w:val="000C0AB0"/>
    <w:rsid w:val="000C1959"/>
    <w:rsid w:val="000C2F81"/>
    <w:rsid w:val="000C3153"/>
    <w:rsid w:val="000C433D"/>
    <w:rsid w:val="000C447E"/>
    <w:rsid w:val="000C44C7"/>
    <w:rsid w:val="000C512C"/>
    <w:rsid w:val="000D196D"/>
    <w:rsid w:val="000D53CC"/>
    <w:rsid w:val="000D7FEA"/>
    <w:rsid w:val="000E328C"/>
    <w:rsid w:val="000E3395"/>
    <w:rsid w:val="000F2FFE"/>
    <w:rsid w:val="001001E8"/>
    <w:rsid w:val="001045A5"/>
    <w:rsid w:val="00107D72"/>
    <w:rsid w:val="00115B42"/>
    <w:rsid w:val="001166CE"/>
    <w:rsid w:val="001209F3"/>
    <w:rsid w:val="001311D1"/>
    <w:rsid w:val="00131267"/>
    <w:rsid w:val="001331BE"/>
    <w:rsid w:val="00134A81"/>
    <w:rsid w:val="00136303"/>
    <w:rsid w:val="00137C13"/>
    <w:rsid w:val="00150393"/>
    <w:rsid w:val="00154280"/>
    <w:rsid w:val="00156740"/>
    <w:rsid w:val="00162230"/>
    <w:rsid w:val="00162967"/>
    <w:rsid w:val="001638A3"/>
    <w:rsid w:val="00164E79"/>
    <w:rsid w:val="001700A4"/>
    <w:rsid w:val="00171CD1"/>
    <w:rsid w:val="00172833"/>
    <w:rsid w:val="001735DF"/>
    <w:rsid w:val="0017479B"/>
    <w:rsid w:val="00192949"/>
    <w:rsid w:val="00193FD2"/>
    <w:rsid w:val="00195C3B"/>
    <w:rsid w:val="00196220"/>
    <w:rsid w:val="00196944"/>
    <w:rsid w:val="001A2CAC"/>
    <w:rsid w:val="001A64A4"/>
    <w:rsid w:val="001A7CB7"/>
    <w:rsid w:val="001B01A4"/>
    <w:rsid w:val="001B0AEE"/>
    <w:rsid w:val="001B5F8E"/>
    <w:rsid w:val="001C49E7"/>
    <w:rsid w:val="001C5E3F"/>
    <w:rsid w:val="001C6CFE"/>
    <w:rsid w:val="001D1222"/>
    <w:rsid w:val="001D6295"/>
    <w:rsid w:val="001D7C0A"/>
    <w:rsid w:val="001E3257"/>
    <w:rsid w:val="001E644A"/>
    <w:rsid w:val="001E77A9"/>
    <w:rsid w:val="001F1AD6"/>
    <w:rsid w:val="0020366F"/>
    <w:rsid w:val="00204EA3"/>
    <w:rsid w:val="00207360"/>
    <w:rsid w:val="00210FFC"/>
    <w:rsid w:val="00216716"/>
    <w:rsid w:val="002170A2"/>
    <w:rsid w:val="00220A39"/>
    <w:rsid w:val="00221471"/>
    <w:rsid w:val="00221ACD"/>
    <w:rsid w:val="00221CC0"/>
    <w:rsid w:val="00223789"/>
    <w:rsid w:val="002245B8"/>
    <w:rsid w:val="00224E64"/>
    <w:rsid w:val="002262A1"/>
    <w:rsid w:val="002313AA"/>
    <w:rsid w:val="002368B2"/>
    <w:rsid w:val="00247C50"/>
    <w:rsid w:val="002531DD"/>
    <w:rsid w:val="002543A5"/>
    <w:rsid w:val="00254A06"/>
    <w:rsid w:val="00255082"/>
    <w:rsid w:val="002628E9"/>
    <w:rsid w:val="00266FC9"/>
    <w:rsid w:val="002673B5"/>
    <w:rsid w:val="002735AC"/>
    <w:rsid w:val="00276DF5"/>
    <w:rsid w:val="00277CF1"/>
    <w:rsid w:val="00284548"/>
    <w:rsid w:val="00293B83"/>
    <w:rsid w:val="002948A5"/>
    <w:rsid w:val="00295272"/>
    <w:rsid w:val="0029627C"/>
    <w:rsid w:val="002970EF"/>
    <w:rsid w:val="002A3715"/>
    <w:rsid w:val="002A5217"/>
    <w:rsid w:val="002A53C5"/>
    <w:rsid w:val="002A6893"/>
    <w:rsid w:val="002A6F77"/>
    <w:rsid w:val="002B5AC5"/>
    <w:rsid w:val="002B6D91"/>
    <w:rsid w:val="002C0EF5"/>
    <w:rsid w:val="002C1508"/>
    <w:rsid w:val="002C19AE"/>
    <w:rsid w:val="002C5A2B"/>
    <w:rsid w:val="002C65DD"/>
    <w:rsid w:val="002C6759"/>
    <w:rsid w:val="002D005F"/>
    <w:rsid w:val="002D0A93"/>
    <w:rsid w:val="002D1388"/>
    <w:rsid w:val="002E1954"/>
    <w:rsid w:val="002E3E19"/>
    <w:rsid w:val="002E5A6B"/>
    <w:rsid w:val="002F1A54"/>
    <w:rsid w:val="002F48B4"/>
    <w:rsid w:val="002F6954"/>
    <w:rsid w:val="003027B1"/>
    <w:rsid w:val="00305DE0"/>
    <w:rsid w:val="00306981"/>
    <w:rsid w:val="003105D3"/>
    <w:rsid w:val="00311FF2"/>
    <w:rsid w:val="00312ADA"/>
    <w:rsid w:val="00312FBB"/>
    <w:rsid w:val="00313F3B"/>
    <w:rsid w:val="003201CB"/>
    <w:rsid w:val="003222B0"/>
    <w:rsid w:val="00324445"/>
    <w:rsid w:val="0032605E"/>
    <w:rsid w:val="003302AD"/>
    <w:rsid w:val="003368C3"/>
    <w:rsid w:val="003404A8"/>
    <w:rsid w:val="003431A7"/>
    <w:rsid w:val="00344C25"/>
    <w:rsid w:val="00344FC9"/>
    <w:rsid w:val="003454B9"/>
    <w:rsid w:val="00347C2E"/>
    <w:rsid w:val="00347DA8"/>
    <w:rsid w:val="00353572"/>
    <w:rsid w:val="00356D68"/>
    <w:rsid w:val="00357CF3"/>
    <w:rsid w:val="00360F5C"/>
    <w:rsid w:val="00362965"/>
    <w:rsid w:val="003648C5"/>
    <w:rsid w:val="00364AEE"/>
    <w:rsid w:val="003677CE"/>
    <w:rsid w:val="00371896"/>
    <w:rsid w:val="003718DD"/>
    <w:rsid w:val="003756B1"/>
    <w:rsid w:val="00380A75"/>
    <w:rsid w:val="00380A89"/>
    <w:rsid w:val="0038211E"/>
    <w:rsid w:val="00384B39"/>
    <w:rsid w:val="00385411"/>
    <w:rsid w:val="003918AF"/>
    <w:rsid w:val="00392CBE"/>
    <w:rsid w:val="00394336"/>
    <w:rsid w:val="00396055"/>
    <w:rsid w:val="003A2A26"/>
    <w:rsid w:val="003A3115"/>
    <w:rsid w:val="003B5D88"/>
    <w:rsid w:val="003B60EB"/>
    <w:rsid w:val="003B69FC"/>
    <w:rsid w:val="003B774C"/>
    <w:rsid w:val="003C1FF0"/>
    <w:rsid w:val="003D3F2B"/>
    <w:rsid w:val="003D6FBA"/>
    <w:rsid w:val="003E02FD"/>
    <w:rsid w:val="003E7829"/>
    <w:rsid w:val="003F00D7"/>
    <w:rsid w:val="003F5DD3"/>
    <w:rsid w:val="00400E66"/>
    <w:rsid w:val="00406226"/>
    <w:rsid w:val="00420C3B"/>
    <w:rsid w:val="00425739"/>
    <w:rsid w:val="00426E04"/>
    <w:rsid w:val="004304DB"/>
    <w:rsid w:val="00430768"/>
    <w:rsid w:val="00431D36"/>
    <w:rsid w:val="0043346C"/>
    <w:rsid w:val="00436BDD"/>
    <w:rsid w:val="004371D4"/>
    <w:rsid w:val="00440B08"/>
    <w:rsid w:val="00444229"/>
    <w:rsid w:val="00444D33"/>
    <w:rsid w:val="00447665"/>
    <w:rsid w:val="00452214"/>
    <w:rsid w:val="00456987"/>
    <w:rsid w:val="004609E6"/>
    <w:rsid w:val="0046428D"/>
    <w:rsid w:val="00464322"/>
    <w:rsid w:val="00465900"/>
    <w:rsid w:val="00465A80"/>
    <w:rsid w:val="004736DA"/>
    <w:rsid w:val="00476727"/>
    <w:rsid w:val="00476859"/>
    <w:rsid w:val="004809D5"/>
    <w:rsid w:val="00480ABB"/>
    <w:rsid w:val="00482032"/>
    <w:rsid w:val="0048275F"/>
    <w:rsid w:val="0048696C"/>
    <w:rsid w:val="00491CDF"/>
    <w:rsid w:val="00494555"/>
    <w:rsid w:val="004960E7"/>
    <w:rsid w:val="004A0825"/>
    <w:rsid w:val="004A342B"/>
    <w:rsid w:val="004A416D"/>
    <w:rsid w:val="004B4D1C"/>
    <w:rsid w:val="004B5AE9"/>
    <w:rsid w:val="004B75D1"/>
    <w:rsid w:val="004B7E44"/>
    <w:rsid w:val="004C3E18"/>
    <w:rsid w:val="004D05A4"/>
    <w:rsid w:val="004D0DE2"/>
    <w:rsid w:val="004D1F0A"/>
    <w:rsid w:val="004D47EF"/>
    <w:rsid w:val="004D5252"/>
    <w:rsid w:val="004D5E88"/>
    <w:rsid w:val="004D68FE"/>
    <w:rsid w:val="004D7D5E"/>
    <w:rsid w:val="004E149D"/>
    <w:rsid w:val="004F016B"/>
    <w:rsid w:val="004F041F"/>
    <w:rsid w:val="004F0DE7"/>
    <w:rsid w:val="004F22A1"/>
    <w:rsid w:val="004F2B86"/>
    <w:rsid w:val="004F6CAD"/>
    <w:rsid w:val="005004EC"/>
    <w:rsid w:val="005034FC"/>
    <w:rsid w:val="00510FAF"/>
    <w:rsid w:val="00512895"/>
    <w:rsid w:val="005128A8"/>
    <w:rsid w:val="00512A4C"/>
    <w:rsid w:val="005141F2"/>
    <w:rsid w:val="0051434A"/>
    <w:rsid w:val="005146B5"/>
    <w:rsid w:val="00517BD5"/>
    <w:rsid w:val="0052115C"/>
    <w:rsid w:val="00522728"/>
    <w:rsid w:val="00522989"/>
    <w:rsid w:val="005243B2"/>
    <w:rsid w:val="00527BC4"/>
    <w:rsid w:val="00531A7E"/>
    <w:rsid w:val="005344FD"/>
    <w:rsid w:val="00536210"/>
    <w:rsid w:val="0053624C"/>
    <w:rsid w:val="005365D8"/>
    <w:rsid w:val="00545745"/>
    <w:rsid w:val="00553C19"/>
    <w:rsid w:val="00554FE8"/>
    <w:rsid w:val="00566730"/>
    <w:rsid w:val="00571952"/>
    <w:rsid w:val="00571DB4"/>
    <w:rsid w:val="00572200"/>
    <w:rsid w:val="00572749"/>
    <w:rsid w:val="005734B0"/>
    <w:rsid w:val="00573887"/>
    <w:rsid w:val="005816D9"/>
    <w:rsid w:val="00591027"/>
    <w:rsid w:val="00591228"/>
    <w:rsid w:val="00592597"/>
    <w:rsid w:val="0059332A"/>
    <w:rsid w:val="005936A8"/>
    <w:rsid w:val="005A060C"/>
    <w:rsid w:val="005A1E2F"/>
    <w:rsid w:val="005A4D36"/>
    <w:rsid w:val="005A4F2E"/>
    <w:rsid w:val="005A5E64"/>
    <w:rsid w:val="005A60B9"/>
    <w:rsid w:val="005A65AE"/>
    <w:rsid w:val="005A70D2"/>
    <w:rsid w:val="005A718F"/>
    <w:rsid w:val="005B0130"/>
    <w:rsid w:val="005B2F8F"/>
    <w:rsid w:val="005B4463"/>
    <w:rsid w:val="005B70D6"/>
    <w:rsid w:val="005C3FBD"/>
    <w:rsid w:val="005C41B2"/>
    <w:rsid w:val="005C63B8"/>
    <w:rsid w:val="005D096A"/>
    <w:rsid w:val="005D3C85"/>
    <w:rsid w:val="005E15D2"/>
    <w:rsid w:val="005E4CB9"/>
    <w:rsid w:val="005F1139"/>
    <w:rsid w:val="005F1F89"/>
    <w:rsid w:val="005F730E"/>
    <w:rsid w:val="0060257D"/>
    <w:rsid w:val="0060457A"/>
    <w:rsid w:val="006055E9"/>
    <w:rsid w:val="00605A04"/>
    <w:rsid w:val="00606B13"/>
    <w:rsid w:val="00606D9B"/>
    <w:rsid w:val="00613D1F"/>
    <w:rsid w:val="006173EE"/>
    <w:rsid w:val="00617B39"/>
    <w:rsid w:val="00625646"/>
    <w:rsid w:val="00627A20"/>
    <w:rsid w:val="00633350"/>
    <w:rsid w:val="00633F6D"/>
    <w:rsid w:val="00644318"/>
    <w:rsid w:val="00647CC8"/>
    <w:rsid w:val="0065116E"/>
    <w:rsid w:val="00651420"/>
    <w:rsid w:val="006539C8"/>
    <w:rsid w:val="00654025"/>
    <w:rsid w:val="006541D1"/>
    <w:rsid w:val="00656E37"/>
    <w:rsid w:val="00665EB6"/>
    <w:rsid w:val="00684500"/>
    <w:rsid w:val="00684B56"/>
    <w:rsid w:val="00695B3F"/>
    <w:rsid w:val="006972DF"/>
    <w:rsid w:val="0069783F"/>
    <w:rsid w:val="006A03BC"/>
    <w:rsid w:val="006A3451"/>
    <w:rsid w:val="006A3CE7"/>
    <w:rsid w:val="006A484C"/>
    <w:rsid w:val="006A5D6C"/>
    <w:rsid w:val="006A673E"/>
    <w:rsid w:val="006A73A9"/>
    <w:rsid w:val="006A7A00"/>
    <w:rsid w:val="006B2C19"/>
    <w:rsid w:val="006B3E2C"/>
    <w:rsid w:val="006C30C7"/>
    <w:rsid w:val="006C5E2F"/>
    <w:rsid w:val="006E1A81"/>
    <w:rsid w:val="006F2B90"/>
    <w:rsid w:val="006F41D8"/>
    <w:rsid w:val="007014B5"/>
    <w:rsid w:val="00710491"/>
    <w:rsid w:val="00711FC1"/>
    <w:rsid w:val="00712FD6"/>
    <w:rsid w:val="00713843"/>
    <w:rsid w:val="00713A5A"/>
    <w:rsid w:val="00714410"/>
    <w:rsid w:val="007206C8"/>
    <w:rsid w:val="0072088F"/>
    <w:rsid w:val="00720A6C"/>
    <w:rsid w:val="007242D4"/>
    <w:rsid w:val="0072520B"/>
    <w:rsid w:val="00725648"/>
    <w:rsid w:val="00731002"/>
    <w:rsid w:val="0073389C"/>
    <w:rsid w:val="00744FCD"/>
    <w:rsid w:val="00750F30"/>
    <w:rsid w:val="007516CF"/>
    <w:rsid w:val="00755FA6"/>
    <w:rsid w:val="00763778"/>
    <w:rsid w:val="007647C2"/>
    <w:rsid w:val="007668FF"/>
    <w:rsid w:val="0076780F"/>
    <w:rsid w:val="00774250"/>
    <w:rsid w:val="007774F1"/>
    <w:rsid w:val="00784786"/>
    <w:rsid w:val="00786720"/>
    <w:rsid w:val="00792312"/>
    <w:rsid w:val="00797101"/>
    <w:rsid w:val="007A17D1"/>
    <w:rsid w:val="007A3D33"/>
    <w:rsid w:val="007B0DE6"/>
    <w:rsid w:val="007B24CD"/>
    <w:rsid w:val="007B6051"/>
    <w:rsid w:val="007B6922"/>
    <w:rsid w:val="007C024F"/>
    <w:rsid w:val="007C0C5D"/>
    <w:rsid w:val="007C5505"/>
    <w:rsid w:val="007D313B"/>
    <w:rsid w:val="007D6302"/>
    <w:rsid w:val="007E17AE"/>
    <w:rsid w:val="007E61E7"/>
    <w:rsid w:val="007E6AFE"/>
    <w:rsid w:val="007F6A05"/>
    <w:rsid w:val="00801079"/>
    <w:rsid w:val="008017C5"/>
    <w:rsid w:val="00806A48"/>
    <w:rsid w:val="00806D84"/>
    <w:rsid w:val="00812AD7"/>
    <w:rsid w:val="00830CD2"/>
    <w:rsid w:val="008321A8"/>
    <w:rsid w:val="00834FA4"/>
    <w:rsid w:val="00836335"/>
    <w:rsid w:val="00837E2E"/>
    <w:rsid w:val="00847455"/>
    <w:rsid w:val="008517C7"/>
    <w:rsid w:val="00852BD9"/>
    <w:rsid w:val="00857039"/>
    <w:rsid w:val="00861F5D"/>
    <w:rsid w:val="00864391"/>
    <w:rsid w:val="00871708"/>
    <w:rsid w:val="008766D3"/>
    <w:rsid w:val="00885C2D"/>
    <w:rsid w:val="0089297D"/>
    <w:rsid w:val="008944B6"/>
    <w:rsid w:val="008957B4"/>
    <w:rsid w:val="00896DFA"/>
    <w:rsid w:val="008A0E4D"/>
    <w:rsid w:val="008A1575"/>
    <w:rsid w:val="008B33BC"/>
    <w:rsid w:val="008B4862"/>
    <w:rsid w:val="008B603F"/>
    <w:rsid w:val="008C012B"/>
    <w:rsid w:val="008C271F"/>
    <w:rsid w:val="008C3214"/>
    <w:rsid w:val="008C428E"/>
    <w:rsid w:val="008D0D2C"/>
    <w:rsid w:val="008D0F65"/>
    <w:rsid w:val="008D2725"/>
    <w:rsid w:val="008D4D35"/>
    <w:rsid w:val="008D77BC"/>
    <w:rsid w:val="008E2D54"/>
    <w:rsid w:val="008E39BD"/>
    <w:rsid w:val="008F05ED"/>
    <w:rsid w:val="008F1364"/>
    <w:rsid w:val="008F290B"/>
    <w:rsid w:val="008F3403"/>
    <w:rsid w:val="008F36E2"/>
    <w:rsid w:val="00902991"/>
    <w:rsid w:val="00906100"/>
    <w:rsid w:val="009120E9"/>
    <w:rsid w:val="00914E36"/>
    <w:rsid w:val="009153C5"/>
    <w:rsid w:val="00916938"/>
    <w:rsid w:val="00916A5E"/>
    <w:rsid w:val="00916E42"/>
    <w:rsid w:val="009225D0"/>
    <w:rsid w:val="00922F57"/>
    <w:rsid w:val="009267B8"/>
    <w:rsid w:val="009271BC"/>
    <w:rsid w:val="00931FE1"/>
    <w:rsid w:val="00932A82"/>
    <w:rsid w:val="00932C91"/>
    <w:rsid w:val="00940B28"/>
    <w:rsid w:val="00943FDC"/>
    <w:rsid w:val="00944CA1"/>
    <w:rsid w:val="00945900"/>
    <w:rsid w:val="00947420"/>
    <w:rsid w:val="00947447"/>
    <w:rsid w:val="00953B50"/>
    <w:rsid w:val="0095601A"/>
    <w:rsid w:val="009621F8"/>
    <w:rsid w:val="0096237D"/>
    <w:rsid w:val="009633DD"/>
    <w:rsid w:val="00963E4A"/>
    <w:rsid w:val="009649DF"/>
    <w:rsid w:val="00971108"/>
    <w:rsid w:val="009717FD"/>
    <w:rsid w:val="0097594D"/>
    <w:rsid w:val="0097787A"/>
    <w:rsid w:val="009817F8"/>
    <w:rsid w:val="0098513D"/>
    <w:rsid w:val="00985911"/>
    <w:rsid w:val="0098742D"/>
    <w:rsid w:val="00992324"/>
    <w:rsid w:val="00993DE5"/>
    <w:rsid w:val="00996042"/>
    <w:rsid w:val="009970E3"/>
    <w:rsid w:val="009A189A"/>
    <w:rsid w:val="009A1B87"/>
    <w:rsid w:val="009A3037"/>
    <w:rsid w:val="009A3231"/>
    <w:rsid w:val="009A3943"/>
    <w:rsid w:val="009A67EF"/>
    <w:rsid w:val="009A6FB2"/>
    <w:rsid w:val="009B05E2"/>
    <w:rsid w:val="009B19A1"/>
    <w:rsid w:val="009B2B8E"/>
    <w:rsid w:val="009B78D0"/>
    <w:rsid w:val="009C217E"/>
    <w:rsid w:val="009C396C"/>
    <w:rsid w:val="009D0ABE"/>
    <w:rsid w:val="009D7D13"/>
    <w:rsid w:val="009E07DA"/>
    <w:rsid w:val="009E4B83"/>
    <w:rsid w:val="009E6568"/>
    <w:rsid w:val="009F48D9"/>
    <w:rsid w:val="009F7EE4"/>
    <w:rsid w:val="00A010E1"/>
    <w:rsid w:val="00A12929"/>
    <w:rsid w:val="00A1340A"/>
    <w:rsid w:val="00A1562E"/>
    <w:rsid w:val="00A26D49"/>
    <w:rsid w:val="00A32B68"/>
    <w:rsid w:val="00A37E2E"/>
    <w:rsid w:val="00A51194"/>
    <w:rsid w:val="00A542F6"/>
    <w:rsid w:val="00A54B09"/>
    <w:rsid w:val="00A54E6F"/>
    <w:rsid w:val="00A573DA"/>
    <w:rsid w:val="00A57E95"/>
    <w:rsid w:val="00A60323"/>
    <w:rsid w:val="00A61478"/>
    <w:rsid w:val="00A63BFB"/>
    <w:rsid w:val="00A65D92"/>
    <w:rsid w:val="00A8573B"/>
    <w:rsid w:val="00A86486"/>
    <w:rsid w:val="00A90FCD"/>
    <w:rsid w:val="00A9469E"/>
    <w:rsid w:val="00A9638F"/>
    <w:rsid w:val="00A9797E"/>
    <w:rsid w:val="00AC0BCA"/>
    <w:rsid w:val="00AC642D"/>
    <w:rsid w:val="00AD1833"/>
    <w:rsid w:val="00AD67EE"/>
    <w:rsid w:val="00AE154F"/>
    <w:rsid w:val="00AE2F8F"/>
    <w:rsid w:val="00AE757C"/>
    <w:rsid w:val="00AF1568"/>
    <w:rsid w:val="00AF4583"/>
    <w:rsid w:val="00B01C99"/>
    <w:rsid w:val="00B02C47"/>
    <w:rsid w:val="00B0459A"/>
    <w:rsid w:val="00B06D91"/>
    <w:rsid w:val="00B1366E"/>
    <w:rsid w:val="00B13BF8"/>
    <w:rsid w:val="00B16812"/>
    <w:rsid w:val="00B20A40"/>
    <w:rsid w:val="00B21296"/>
    <w:rsid w:val="00B2411E"/>
    <w:rsid w:val="00B256E7"/>
    <w:rsid w:val="00B26AEC"/>
    <w:rsid w:val="00B30FF4"/>
    <w:rsid w:val="00B33AEF"/>
    <w:rsid w:val="00B35D03"/>
    <w:rsid w:val="00B41D0C"/>
    <w:rsid w:val="00B43C76"/>
    <w:rsid w:val="00B572B4"/>
    <w:rsid w:val="00B62166"/>
    <w:rsid w:val="00B65086"/>
    <w:rsid w:val="00B71DED"/>
    <w:rsid w:val="00B7319B"/>
    <w:rsid w:val="00B759C4"/>
    <w:rsid w:val="00B75F85"/>
    <w:rsid w:val="00B80F09"/>
    <w:rsid w:val="00B81786"/>
    <w:rsid w:val="00B8368B"/>
    <w:rsid w:val="00B83D67"/>
    <w:rsid w:val="00B90829"/>
    <w:rsid w:val="00B93087"/>
    <w:rsid w:val="00B96A54"/>
    <w:rsid w:val="00BA68DB"/>
    <w:rsid w:val="00BB0A51"/>
    <w:rsid w:val="00BB0E6D"/>
    <w:rsid w:val="00BB1EBE"/>
    <w:rsid w:val="00BB28B3"/>
    <w:rsid w:val="00BB3BCC"/>
    <w:rsid w:val="00BC0BF1"/>
    <w:rsid w:val="00BC1D4F"/>
    <w:rsid w:val="00BC37CC"/>
    <w:rsid w:val="00BC3C1E"/>
    <w:rsid w:val="00BD36CA"/>
    <w:rsid w:val="00BD3DB6"/>
    <w:rsid w:val="00BD4787"/>
    <w:rsid w:val="00BD4B49"/>
    <w:rsid w:val="00BE1B57"/>
    <w:rsid w:val="00BE7486"/>
    <w:rsid w:val="00BF6843"/>
    <w:rsid w:val="00C0174E"/>
    <w:rsid w:val="00C05420"/>
    <w:rsid w:val="00C06E43"/>
    <w:rsid w:val="00C075F9"/>
    <w:rsid w:val="00C11231"/>
    <w:rsid w:val="00C158BF"/>
    <w:rsid w:val="00C20A55"/>
    <w:rsid w:val="00C2225B"/>
    <w:rsid w:val="00C2415C"/>
    <w:rsid w:val="00C25AB1"/>
    <w:rsid w:val="00C26585"/>
    <w:rsid w:val="00C26FB8"/>
    <w:rsid w:val="00C34A96"/>
    <w:rsid w:val="00C362DD"/>
    <w:rsid w:val="00C365CC"/>
    <w:rsid w:val="00C437CD"/>
    <w:rsid w:val="00C474B0"/>
    <w:rsid w:val="00C4773B"/>
    <w:rsid w:val="00C5127D"/>
    <w:rsid w:val="00C525A6"/>
    <w:rsid w:val="00C52BE7"/>
    <w:rsid w:val="00C54FFC"/>
    <w:rsid w:val="00C5546F"/>
    <w:rsid w:val="00C566AC"/>
    <w:rsid w:val="00C57BD7"/>
    <w:rsid w:val="00C61855"/>
    <w:rsid w:val="00C631E3"/>
    <w:rsid w:val="00C67E97"/>
    <w:rsid w:val="00C72851"/>
    <w:rsid w:val="00C72CF3"/>
    <w:rsid w:val="00C75334"/>
    <w:rsid w:val="00C7538B"/>
    <w:rsid w:val="00C76A67"/>
    <w:rsid w:val="00C80A5B"/>
    <w:rsid w:val="00C80ABA"/>
    <w:rsid w:val="00C8447A"/>
    <w:rsid w:val="00C90E21"/>
    <w:rsid w:val="00C92AD8"/>
    <w:rsid w:val="00C96C82"/>
    <w:rsid w:val="00CA3CC3"/>
    <w:rsid w:val="00CA7DC0"/>
    <w:rsid w:val="00CB230F"/>
    <w:rsid w:val="00CC0042"/>
    <w:rsid w:val="00CC0368"/>
    <w:rsid w:val="00CC1FE2"/>
    <w:rsid w:val="00CC3309"/>
    <w:rsid w:val="00CC5B44"/>
    <w:rsid w:val="00CC5E9B"/>
    <w:rsid w:val="00CC6BCB"/>
    <w:rsid w:val="00CD025B"/>
    <w:rsid w:val="00CD1431"/>
    <w:rsid w:val="00CD1460"/>
    <w:rsid w:val="00CD195D"/>
    <w:rsid w:val="00CD609F"/>
    <w:rsid w:val="00CD7C1E"/>
    <w:rsid w:val="00CE0661"/>
    <w:rsid w:val="00CE0FE4"/>
    <w:rsid w:val="00CE297E"/>
    <w:rsid w:val="00CE7549"/>
    <w:rsid w:val="00CF206C"/>
    <w:rsid w:val="00CF6142"/>
    <w:rsid w:val="00D0008F"/>
    <w:rsid w:val="00D04C83"/>
    <w:rsid w:val="00D05C1D"/>
    <w:rsid w:val="00D05C34"/>
    <w:rsid w:val="00D11E76"/>
    <w:rsid w:val="00D12209"/>
    <w:rsid w:val="00D12AF3"/>
    <w:rsid w:val="00D142EC"/>
    <w:rsid w:val="00D15702"/>
    <w:rsid w:val="00D23258"/>
    <w:rsid w:val="00D232C9"/>
    <w:rsid w:val="00D268F6"/>
    <w:rsid w:val="00D27CE8"/>
    <w:rsid w:val="00D3349F"/>
    <w:rsid w:val="00D35C5C"/>
    <w:rsid w:val="00D36C87"/>
    <w:rsid w:val="00D40F04"/>
    <w:rsid w:val="00D41A2B"/>
    <w:rsid w:val="00D4456B"/>
    <w:rsid w:val="00D456A8"/>
    <w:rsid w:val="00D45E3A"/>
    <w:rsid w:val="00D51BB6"/>
    <w:rsid w:val="00D52EEA"/>
    <w:rsid w:val="00D60660"/>
    <w:rsid w:val="00D60D72"/>
    <w:rsid w:val="00D621D9"/>
    <w:rsid w:val="00D627C0"/>
    <w:rsid w:val="00D62CBE"/>
    <w:rsid w:val="00D64D42"/>
    <w:rsid w:val="00D669EA"/>
    <w:rsid w:val="00D71CA8"/>
    <w:rsid w:val="00D72707"/>
    <w:rsid w:val="00D74C7B"/>
    <w:rsid w:val="00D76CF6"/>
    <w:rsid w:val="00D779E0"/>
    <w:rsid w:val="00D77BD4"/>
    <w:rsid w:val="00D80F12"/>
    <w:rsid w:val="00D81D41"/>
    <w:rsid w:val="00D84419"/>
    <w:rsid w:val="00D84DA3"/>
    <w:rsid w:val="00D86254"/>
    <w:rsid w:val="00D867DD"/>
    <w:rsid w:val="00D8748C"/>
    <w:rsid w:val="00D90923"/>
    <w:rsid w:val="00D90A4B"/>
    <w:rsid w:val="00D91301"/>
    <w:rsid w:val="00D938B7"/>
    <w:rsid w:val="00D940BE"/>
    <w:rsid w:val="00D9603E"/>
    <w:rsid w:val="00D97EF7"/>
    <w:rsid w:val="00DA0390"/>
    <w:rsid w:val="00DA089B"/>
    <w:rsid w:val="00DA200F"/>
    <w:rsid w:val="00DA598E"/>
    <w:rsid w:val="00DA75AF"/>
    <w:rsid w:val="00DB26A7"/>
    <w:rsid w:val="00DB3187"/>
    <w:rsid w:val="00DC0549"/>
    <w:rsid w:val="00DC11EE"/>
    <w:rsid w:val="00DC734A"/>
    <w:rsid w:val="00DD2997"/>
    <w:rsid w:val="00DD576B"/>
    <w:rsid w:val="00DE19BD"/>
    <w:rsid w:val="00DE27BF"/>
    <w:rsid w:val="00DE3587"/>
    <w:rsid w:val="00DE5392"/>
    <w:rsid w:val="00DE79F8"/>
    <w:rsid w:val="00DF01C0"/>
    <w:rsid w:val="00DF148C"/>
    <w:rsid w:val="00DF4E55"/>
    <w:rsid w:val="00DF53D3"/>
    <w:rsid w:val="00DF7CF0"/>
    <w:rsid w:val="00E042A0"/>
    <w:rsid w:val="00E07A32"/>
    <w:rsid w:val="00E120A5"/>
    <w:rsid w:val="00E12287"/>
    <w:rsid w:val="00E12B10"/>
    <w:rsid w:val="00E143D6"/>
    <w:rsid w:val="00E15759"/>
    <w:rsid w:val="00E16002"/>
    <w:rsid w:val="00E1666A"/>
    <w:rsid w:val="00E16EDA"/>
    <w:rsid w:val="00E24C38"/>
    <w:rsid w:val="00E331F9"/>
    <w:rsid w:val="00E35A18"/>
    <w:rsid w:val="00E36745"/>
    <w:rsid w:val="00E460B9"/>
    <w:rsid w:val="00E47266"/>
    <w:rsid w:val="00E47662"/>
    <w:rsid w:val="00E501CC"/>
    <w:rsid w:val="00E505B4"/>
    <w:rsid w:val="00E50E5C"/>
    <w:rsid w:val="00E53939"/>
    <w:rsid w:val="00E53DD7"/>
    <w:rsid w:val="00E53F0B"/>
    <w:rsid w:val="00E55CAE"/>
    <w:rsid w:val="00E579C3"/>
    <w:rsid w:val="00E61188"/>
    <w:rsid w:val="00E65E8B"/>
    <w:rsid w:val="00E70936"/>
    <w:rsid w:val="00E71408"/>
    <w:rsid w:val="00E7162D"/>
    <w:rsid w:val="00E73D38"/>
    <w:rsid w:val="00E76CAD"/>
    <w:rsid w:val="00E8686B"/>
    <w:rsid w:val="00E92C26"/>
    <w:rsid w:val="00E94B5F"/>
    <w:rsid w:val="00E95F46"/>
    <w:rsid w:val="00EA18A2"/>
    <w:rsid w:val="00EB410F"/>
    <w:rsid w:val="00EB4621"/>
    <w:rsid w:val="00EC7A26"/>
    <w:rsid w:val="00ED0CEB"/>
    <w:rsid w:val="00ED0FB2"/>
    <w:rsid w:val="00ED2211"/>
    <w:rsid w:val="00ED7CA5"/>
    <w:rsid w:val="00EE1B3E"/>
    <w:rsid w:val="00EE23B6"/>
    <w:rsid w:val="00EE5147"/>
    <w:rsid w:val="00EF0E87"/>
    <w:rsid w:val="00EF1664"/>
    <w:rsid w:val="00EF2939"/>
    <w:rsid w:val="00EF3750"/>
    <w:rsid w:val="00EF4522"/>
    <w:rsid w:val="00EF55D0"/>
    <w:rsid w:val="00EF7993"/>
    <w:rsid w:val="00F01800"/>
    <w:rsid w:val="00F04CA4"/>
    <w:rsid w:val="00F05DA3"/>
    <w:rsid w:val="00F16236"/>
    <w:rsid w:val="00F21667"/>
    <w:rsid w:val="00F219AD"/>
    <w:rsid w:val="00F23922"/>
    <w:rsid w:val="00F24661"/>
    <w:rsid w:val="00F25B07"/>
    <w:rsid w:val="00F25C17"/>
    <w:rsid w:val="00F26A51"/>
    <w:rsid w:val="00F30220"/>
    <w:rsid w:val="00F316BB"/>
    <w:rsid w:val="00F33702"/>
    <w:rsid w:val="00F34ADA"/>
    <w:rsid w:val="00F371BF"/>
    <w:rsid w:val="00F4285D"/>
    <w:rsid w:val="00F438A6"/>
    <w:rsid w:val="00F4681C"/>
    <w:rsid w:val="00F529A1"/>
    <w:rsid w:val="00F6114C"/>
    <w:rsid w:val="00F635C5"/>
    <w:rsid w:val="00F6674E"/>
    <w:rsid w:val="00F72330"/>
    <w:rsid w:val="00F72B8E"/>
    <w:rsid w:val="00F72CE8"/>
    <w:rsid w:val="00F73824"/>
    <w:rsid w:val="00F73FE1"/>
    <w:rsid w:val="00F75DB5"/>
    <w:rsid w:val="00F80488"/>
    <w:rsid w:val="00F93E38"/>
    <w:rsid w:val="00FA5262"/>
    <w:rsid w:val="00FA6E2F"/>
    <w:rsid w:val="00FB3649"/>
    <w:rsid w:val="00FB6FA2"/>
    <w:rsid w:val="00FC1CDE"/>
    <w:rsid w:val="00FC2526"/>
    <w:rsid w:val="00FC4A6A"/>
    <w:rsid w:val="00FD13CE"/>
    <w:rsid w:val="00FD1702"/>
    <w:rsid w:val="00FD3323"/>
    <w:rsid w:val="00FD3876"/>
    <w:rsid w:val="00FD4F20"/>
    <w:rsid w:val="00FD70F7"/>
    <w:rsid w:val="00FE1EAB"/>
    <w:rsid w:val="00FF3795"/>
    <w:rsid w:val="00FF46BC"/>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8A41A35"/>
  <w15:chartTrackingRefBased/>
  <w15:docId w15:val="{F091609C-2968-4392-BCC3-F9E2DB6B77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18"/>
        <w:szCs w:val="18"/>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2" w:unhideWhenUsed="1" w:qFormat="1"/>
    <w:lsdException w:name="heading 5" w:semiHidden="1" w:uiPriority="2" w:unhideWhenUsed="1" w:qFormat="1"/>
    <w:lsdException w:name="heading 6" w:semiHidden="1" w:uiPriority="2"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unhideWhenUsed="1"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4"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E44"/>
    <w:pPr>
      <w:spacing w:after="0"/>
    </w:pPr>
    <w:rPr>
      <w:rFonts w:eastAsiaTheme="minorEastAsia"/>
      <w:color w:val="FFFFFF" w:themeColor="background1"/>
      <w:sz w:val="28"/>
      <w:szCs w:val="22"/>
    </w:rPr>
  </w:style>
  <w:style w:type="paragraph" w:styleId="Heading1">
    <w:name w:val="heading 1"/>
    <w:basedOn w:val="Normal"/>
    <w:link w:val="Heading1Char"/>
    <w:qFormat/>
    <w:rsid w:val="004B7E44"/>
    <w:pPr>
      <w:keepNext/>
      <w:outlineLvl w:val="0"/>
    </w:pPr>
    <w:rPr>
      <w:rFonts w:asciiTheme="majorHAnsi" w:eastAsia="Times New Roman" w:hAnsiTheme="majorHAnsi" w:cs="Times New Roman"/>
      <w:b/>
      <w:sz w:val="48"/>
      <w:szCs w:val="24"/>
    </w:rPr>
  </w:style>
  <w:style w:type="paragraph" w:styleId="Heading2">
    <w:name w:val="heading 2"/>
    <w:basedOn w:val="Normal"/>
    <w:link w:val="Heading2Char"/>
    <w:unhideWhenUsed/>
    <w:qFormat/>
    <w:rsid w:val="004B7E44"/>
    <w:pPr>
      <w:keepNext/>
      <w:spacing w:line="240" w:lineRule="auto"/>
      <w:outlineLvl w:val="1"/>
    </w:pPr>
    <w:rPr>
      <w:rFonts w:asciiTheme="majorHAnsi" w:eastAsia="Times New Roman" w:hAnsiTheme="majorHAnsi" w:cs="Times New Roman"/>
      <w:b/>
      <w:color w:val="auto"/>
      <w:sz w:val="52"/>
    </w:rPr>
  </w:style>
  <w:style w:type="paragraph" w:styleId="Heading3">
    <w:name w:val="heading 3"/>
    <w:basedOn w:val="Normal"/>
    <w:link w:val="Heading3Char"/>
    <w:uiPriority w:val="9"/>
    <w:unhideWhenUsed/>
    <w:qFormat/>
    <w:rsid w:val="004B7E44"/>
    <w:pPr>
      <w:spacing w:line="240" w:lineRule="auto"/>
      <w:outlineLvl w:val="2"/>
    </w:pPr>
    <w:rPr>
      <w:rFonts w:asciiTheme="majorHAnsi" w:eastAsia="Times New Roman" w:hAnsiTheme="majorHAnsi" w:cs="Times New Roman"/>
      <w:i/>
      <w:color w:val="auto"/>
      <w:sz w:val="24"/>
    </w:rPr>
  </w:style>
  <w:style w:type="paragraph" w:styleId="Heading4">
    <w:name w:val="heading 4"/>
    <w:basedOn w:val="Normal"/>
    <w:link w:val="Heading4Char"/>
    <w:uiPriority w:val="2"/>
    <w:unhideWhenUsed/>
    <w:qFormat/>
    <w:rsid w:val="004B7E44"/>
    <w:pPr>
      <w:keepNext/>
      <w:keepLines/>
      <w:spacing w:before="240" w:after="40" w:line="240" w:lineRule="auto"/>
      <w:outlineLvl w:val="3"/>
    </w:pPr>
    <w:rPr>
      <w:rFonts w:eastAsia="Times New Roman" w:cs="Times New Roman"/>
      <w:b/>
      <w:caps/>
      <w:color w:val="161718" w:themeColor="text1"/>
      <w:spacing w:val="20"/>
      <w:kern w:val="28"/>
      <w:sz w:val="24"/>
    </w:rPr>
  </w:style>
  <w:style w:type="paragraph" w:styleId="Heading5">
    <w:name w:val="heading 5"/>
    <w:basedOn w:val="Normal"/>
    <w:next w:val="Normal"/>
    <w:link w:val="Heading5Char"/>
    <w:uiPriority w:val="2"/>
    <w:semiHidden/>
    <w:unhideWhenUsed/>
    <w:qFormat/>
    <w:rsid w:val="005A718F"/>
    <w:pPr>
      <w:keepNext/>
      <w:keepLines/>
      <w:spacing w:line="240" w:lineRule="atLeast"/>
      <w:ind w:left="1440"/>
      <w:outlineLvl w:val="4"/>
    </w:pPr>
    <w:rPr>
      <w:rFonts w:eastAsia="Times New Roman" w:cs="Times New Roman"/>
      <w:spacing w:val="-4"/>
      <w:kern w:val="28"/>
    </w:rPr>
  </w:style>
  <w:style w:type="paragraph" w:styleId="Heading7">
    <w:name w:val="heading 7"/>
    <w:basedOn w:val="Normal"/>
    <w:next w:val="Normal"/>
    <w:link w:val="Heading7Char"/>
    <w:qFormat/>
    <w:rsid w:val="00830CD2"/>
    <w:pPr>
      <w:spacing w:before="240" w:after="60" w:line="240" w:lineRule="auto"/>
      <w:outlineLvl w:val="6"/>
    </w:pPr>
    <w:rPr>
      <w:rFonts w:ascii="Times New Roman" w:eastAsia="Times New Roman" w:hAnsi="Times New Roman" w:cs="Times New Roman"/>
      <w:color w:val="auto"/>
      <w:sz w:val="24"/>
      <w:szCs w:val="24"/>
    </w:rPr>
  </w:style>
  <w:style w:type="paragraph" w:styleId="Heading8">
    <w:name w:val="heading 8"/>
    <w:basedOn w:val="Normal"/>
    <w:next w:val="Normal"/>
    <w:link w:val="Heading8Char"/>
    <w:qFormat/>
    <w:rsid w:val="00830CD2"/>
    <w:pPr>
      <w:spacing w:before="240" w:after="60" w:line="240" w:lineRule="auto"/>
      <w:outlineLvl w:val="7"/>
    </w:pPr>
    <w:rPr>
      <w:rFonts w:ascii="Times New Roman" w:eastAsia="Times New Roman" w:hAnsi="Times New Roman" w:cs="Times New Roman"/>
      <w:i/>
      <w:iCs/>
      <w:color w:val="auto"/>
      <w:sz w:val="24"/>
      <w:szCs w:val="24"/>
    </w:rPr>
  </w:style>
  <w:style w:type="paragraph" w:styleId="Heading9">
    <w:name w:val="heading 9"/>
    <w:basedOn w:val="Normal"/>
    <w:next w:val="Normal"/>
    <w:link w:val="Heading9Char"/>
    <w:qFormat/>
    <w:rsid w:val="00830CD2"/>
    <w:pPr>
      <w:spacing w:before="240" w:after="60" w:line="240" w:lineRule="auto"/>
      <w:outlineLvl w:val="8"/>
    </w:pPr>
    <w:rPr>
      <w:rFonts w:ascii="Arial" w:eastAsia="Times New Roman" w:hAnsi="Arial" w:cs="Arial"/>
      <w:color w:val="auto"/>
      <w:sz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2"/>
    <w:rsid w:val="004B7E44"/>
    <w:rPr>
      <w:rFonts w:asciiTheme="majorHAnsi" w:eastAsia="Times New Roman" w:hAnsiTheme="majorHAnsi" w:cs="Times New Roman"/>
      <w:b/>
      <w:color w:val="FFFFFF" w:themeColor="background1"/>
      <w:sz w:val="48"/>
      <w:szCs w:val="24"/>
    </w:rPr>
  </w:style>
  <w:style w:type="paragraph" w:styleId="Title">
    <w:name w:val="Title"/>
    <w:basedOn w:val="Normal"/>
    <w:link w:val="TitleChar"/>
    <w:uiPriority w:val="1"/>
    <w:qFormat/>
    <w:rsid w:val="004B7E44"/>
    <w:pPr>
      <w:spacing w:line="240" w:lineRule="auto"/>
      <w:contextualSpacing/>
    </w:pPr>
    <w:rPr>
      <w:rFonts w:asciiTheme="majorHAnsi" w:eastAsia="Times New Roman" w:hAnsiTheme="majorHAnsi" w:cs="Times New Roman"/>
      <w:b/>
      <w:caps/>
      <w:sz w:val="100"/>
      <w:szCs w:val="40"/>
    </w:rPr>
  </w:style>
  <w:style w:type="character" w:customStyle="1" w:styleId="TitleChar">
    <w:name w:val="Title Char"/>
    <w:basedOn w:val="DefaultParagraphFont"/>
    <w:link w:val="Title"/>
    <w:uiPriority w:val="1"/>
    <w:rsid w:val="004B7E44"/>
    <w:rPr>
      <w:rFonts w:asciiTheme="majorHAnsi" w:eastAsia="Times New Roman" w:hAnsiTheme="majorHAnsi" w:cs="Times New Roman"/>
      <w:b/>
      <w:caps/>
      <w:color w:val="FFFFFF" w:themeColor="background1"/>
      <w:sz w:val="100"/>
      <w:szCs w:val="40"/>
    </w:rPr>
  </w:style>
  <w:style w:type="paragraph" w:styleId="Subtitle">
    <w:name w:val="Subtitle"/>
    <w:basedOn w:val="Normal"/>
    <w:link w:val="SubtitleChar"/>
    <w:uiPriority w:val="4"/>
    <w:qFormat/>
    <w:rsid w:val="004B7E44"/>
    <w:pPr>
      <w:contextualSpacing/>
    </w:pPr>
    <w:rPr>
      <w:rFonts w:eastAsia="Times New Roman" w:cs="Times New Roman"/>
      <w:b/>
      <w:sz w:val="72"/>
    </w:rPr>
  </w:style>
  <w:style w:type="character" w:customStyle="1" w:styleId="SubtitleChar">
    <w:name w:val="Subtitle Char"/>
    <w:basedOn w:val="DefaultParagraphFont"/>
    <w:link w:val="Subtitle"/>
    <w:uiPriority w:val="4"/>
    <w:rsid w:val="004B7E44"/>
    <w:rPr>
      <w:rFonts w:eastAsia="Times New Roman" w:cs="Times New Roman"/>
      <w:color w:val="FFFFFF" w:themeColor="background1"/>
      <w:sz w:val="72"/>
      <w:szCs w:val="22"/>
    </w:rPr>
  </w:style>
  <w:style w:type="paragraph" w:styleId="NoSpacing">
    <w:name w:val="No Spacing"/>
    <w:uiPriority w:val="1"/>
    <w:unhideWhenUsed/>
    <w:qFormat/>
    <w:rsid w:val="005A718F"/>
    <w:pPr>
      <w:spacing w:after="0"/>
    </w:pPr>
    <w:rPr>
      <w:rFonts w:eastAsia="Times New Roman" w:cs="Times New Roman"/>
      <w:spacing w:val="10"/>
    </w:rPr>
  </w:style>
  <w:style w:type="character" w:customStyle="1" w:styleId="Heading2Char">
    <w:name w:val="Heading 2 Char"/>
    <w:basedOn w:val="DefaultParagraphFont"/>
    <w:link w:val="Heading2"/>
    <w:uiPriority w:val="2"/>
    <w:rsid w:val="004B7E44"/>
    <w:rPr>
      <w:rFonts w:asciiTheme="majorHAnsi" w:eastAsia="Times New Roman" w:hAnsiTheme="majorHAnsi" w:cs="Times New Roman"/>
      <w:b/>
      <w:sz w:val="52"/>
      <w:szCs w:val="22"/>
    </w:rPr>
  </w:style>
  <w:style w:type="character" w:customStyle="1" w:styleId="Heading3Char">
    <w:name w:val="Heading 3 Char"/>
    <w:basedOn w:val="DefaultParagraphFont"/>
    <w:link w:val="Heading3"/>
    <w:uiPriority w:val="9"/>
    <w:rsid w:val="004B7E44"/>
    <w:rPr>
      <w:rFonts w:asciiTheme="majorHAnsi" w:eastAsia="Times New Roman" w:hAnsiTheme="majorHAnsi" w:cs="Times New Roman"/>
      <w:i/>
      <w:sz w:val="24"/>
      <w:szCs w:val="22"/>
    </w:rPr>
  </w:style>
  <w:style w:type="character" w:customStyle="1" w:styleId="Heading4Char">
    <w:name w:val="Heading 4 Char"/>
    <w:basedOn w:val="DefaultParagraphFont"/>
    <w:link w:val="Heading4"/>
    <w:uiPriority w:val="2"/>
    <w:rsid w:val="004B7E44"/>
    <w:rPr>
      <w:rFonts w:eastAsia="Times New Roman" w:cs="Times New Roman"/>
      <w:b/>
      <w:caps/>
      <w:color w:val="161718" w:themeColor="text1"/>
      <w:spacing w:val="20"/>
      <w:kern w:val="28"/>
      <w:sz w:val="24"/>
      <w:szCs w:val="22"/>
    </w:rPr>
  </w:style>
  <w:style w:type="paragraph" w:customStyle="1" w:styleId="Chapter">
    <w:name w:val="Chapter"/>
    <w:basedOn w:val="Normal"/>
    <w:uiPriority w:val="5"/>
    <w:unhideWhenUsed/>
    <w:qFormat/>
    <w:rsid w:val="00E76CAD"/>
    <w:pPr>
      <w:spacing w:before="20"/>
    </w:pPr>
    <w:rPr>
      <w:rFonts w:asciiTheme="majorHAnsi" w:eastAsia="Times New Roman" w:hAnsiTheme="majorHAnsi" w:cs="Times New Roman"/>
      <w:caps/>
      <w:color w:val="63676C" w:themeColor="text1" w:themeTint="A6"/>
      <w:szCs w:val="17"/>
    </w:rPr>
  </w:style>
  <w:style w:type="character" w:customStyle="1" w:styleId="Heading5Char">
    <w:name w:val="Heading 5 Char"/>
    <w:basedOn w:val="DefaultParagraphFont"/>
    <w:link w:val="Heading5"/>
    <w:uiPriority w:val="2"/>
    <w:semiHidden/>
    <w:rsid w:val="005A718F"/>
    <w:rPr>
      <w:rFonts w:eastAsia="Times New Roman" w:cs="Times New Roman"/>
      <w:spacing w:val="-4"/>
      <w:kern w:val="28"/>
      <w:sz w:val="18"/>
      <w:szCs w:val="18"/>
    </w:rPr>
  </w:style>
  <w:style w:type="paragraph" w:styleId="Header">
    <w:name w:val="header"/>
    <w:basedOn w:val="Normal"/>
    <w:link w:val="HeaderChar"/>
    <w:unhideWhenUsed/>
    <w:rsid w:val="005A718F"/>
    <w:pPr>
      <w:spacing w:line="240" w:lineRule="auto"/>
    </w:pPr>
  </w:style>
  <w:style w:type="character" w:customStyle="1" w:styleId="HeaderChar">
    <w:name w:val="Header Char"/>
    <w:basedOn w:val="DefaultParagraphFont"/>
    <w:link w:val="Header"/>
    <w:uiPriority w:val="99"/>
    <w:rsid w:val="005A718F"/>
  </w:style>
  <w:style w:type="paragraph" w:styleId="Footer">
    <w:name w:val="footer"/>
    <w:basedOn w:val="Normal"/>
    <w:link w:val="FooterChar"/>
    <w:unhideWhenUsed/>
    <w:rsid w:val="005A718F"/>
    <w:pPr>
      <w:spacing w:line="240" w:lineRule="auto"/>
      <w:jc w:val="center"/>
    </w:pPr>
  </w:style>
  <w:style w:type="character" w:customStyle="1" w:styleId="FooterChar">
    <w:name w:val="Footer Char"/>
    <w:basedOn w:val="DefaultParagraphFont"/>
    <w:link w:val="Footer"/>
    <w:uiPriority w:val="99"/>
    <w:rsid w:val="005A718F"/>
  </w:style>
  <w:style w:type="character" w:styleId="PlaceholderText">
    <w:name w:val="Placeholder Text"/>
    <w:basedOn w:val="DefaultParagraphFont"/>
    <w:uiPriority w:val="99"/>
    <w:semiHidden/>
    <w:rsid w:val="00945900"/>
    <w:rPr>
      <w:color w:val="808080"/>
    </w:rPr>
  </w:style>
  <w:style w:type="paragraph" w:styleId="ListParagraph">
    <w:name w:val="List Paragraph"/>
    <w:basedOn w:val="Normal"/>
    <w:uiPriority w:val="34"/>
    <w:unhideWhenUsed/>
    <w:qFormat/>
    <w:rsid w:val="00482032"/>
    <w:pPr>
      <w:ind w:left="720"/>
      <w:contextualSpacing/>
    </w:pPr>
  </w:style>
  <w:style w:type="character" w:styleId="Hyperlink">
    <w:name w:val="Hyperlink"/>
    <w:basedOn w:val="DefaultParagraphFont"/>
    <w:uiPriority w:val="99"/>
    <w:unhideWhenUsed/>
    <w:rsid w:val="00713843"/>
    <w:rPr>
      <w:color w:val="93C842" w:themeColor="hyperlink"/>
      <w:u w:val="single"/>
    </w:rPr>
  </w:style>
  <w:style w:type="character" w:styleId="UnresolvedMention">
    <w:name w:val="Unresolved Mention"/>
    <w:basedOn w:val="DefaultParagraphFont"/>
    <w:uiPriority w:val="99"/>
    <w:semiHidden/>
    <w:unhideWhenUsed/>
    <w:rsid w:val="00713843"/>
    <w:rPr>
      <w:color w:val="605E5C"/>
      <w:shd w:val="clear" w:color="auto" w:fill="E1DFDD"/>
    </w:rPr>
  </w:style>
  <w:style w:type="character" w:styleId="CommentReference">
    <w:name w:val="annotation reference"/>
    <w:basedOn w:val="DefaultParagraphFont"/>
    <w:uiPriority w:val="99"/>
    <w:semiHidden/>
    <w:unhideWhenUsed/>
    <w:rsid w:val="00E71408"/>
    <w:rPr>
      <w:sz w:val="16"/>
      <w:szCs w:val="16"/>
    </w:rPr>
  </w:style>
  <w:style w:type="paragraph" w:styleId="CommentText">
    <w:name w:val="annotation text"/>
    <w:basedOn w:val="Normal"/>
    <w:link w:val="CommentTextChar"/>
    <w:uiPriority w:val="99"/>
    <w:unhideWhenUsed/>
    <w:rsid w:val="00E71408"/>
    <w:pPr>
      <w:spacing w:line="240" w:lineRule="auto"/>
    </w:pPr>
    <w:rPr>
      <w:sz w:val="20"/>
      <w:szCs w:val="20"/>
    </w:rPr>
  </w:style>
  <w:style w:type="character" w:customStyle="1" w:styleId="CommentTextChar">
    <w:name w:val="Comment Text Char"/>
    <w:basedOn w:val="DefaultParagraphFont"/>
    <w:link w:val="CommentText"/>
    <w:uiPriority w:val="99"/>
    <w:rsid w:val="00E71408"/>
    <w:rPr>
      <w:rFonts w:eastAsiaTheme="minorEastAsia"/>
      <w:color w:val="FFFFFF" w:themeColor="background1"/>
      <w:sz w:val="20"/>
      <w:szCs w:val="20"/>
    </w:rPr>
  </w:style>
  <w:style w:type="paragraph" w:styleId="CommentSubject">
    <w:name w:val="annotation subject"/>
    <w:basedOn w:val="CommentText"/>
    <w:next w:val="CommentText"/>
    <w:link w:val="CommentSubjectChar"/>
    <w:uiPriority w:val="99"/>
    <w:semiHidden/>
    <w:unhideWhenUsed/>
    <w:rsid w:val="00E71408"/>
    <w:rPr>
      <w:b/>
      <w:bCs/>
    </w:rPr>
  </w:style>
  <w:style w:type="character" w:customStyle="1" w:styleId="CommentSubjectChar">
    <w:name w:val="Comment Subject Char"/>
    <w:basedOn w:val="CommentTextChar"/>
    <w:link w:val="CommentSubject"/>
    <w:uiPriority w:val="99"/>
    <w:semiHidden/>
    <w:rsid w:val="00E71408"/>
    <w:rPr>
      <w:rFonts w:eastAsiaTheme="minorEastAsia"/>
      <w:b/>
      <w:bCs/>
      <w:color w:val="FFFFFF" w:themeColor="background1"/>
      <w:sz w:val="20"/>
      <w:szCs w:val="20"/>
    </w:rPr>
  </w:style>
  <w:style w:type="paragraph" w:customStyle="1" w:styleId="Default">
    <w:name w:val="Default"/>
    <w:rsid w:val="00EF1664"/>
    <w:pPr>
      <w:pBdr>
        <w:top w:val="nil"/>
        <w:left w:val="nil"/>
        <w:bottom w:val="nil"/>
        <w:right w:val="nil"/>
        <w:between w:val="nil"/>
        <w:bar w:val="nil"/>
      </w:pBdr>
      <w:spacing w:before="160" w:after="0" w:line="288" w:lineRule="auto"/>
    </w:pPr>
    <w:rPr>
      <w:rFonts w:ascii="Helvetica Neue" w:eastAsia="Arial Unicode MS" w:hAnsi="Helvetica Neue" w:cs="Arial Unicode MS"/>
      <w:color w:val="000000"/>
      <w:sz w:val="24"/>
      <w:szCs w:val="24"/>
      <w:u w:color="000000"/>
      <w:bdr w:val="nil"/>
      <w:lang w:val="en-US" w:eastAsia="en-GB"/>
      <w14:textOutline w14:w="12700" w14:cap="flat" w14:cmpd="sng" w14:algn="ctr">
        <w14:noFill/>
        <w14:prstDash w14:val="solid"/>
        <w14:miter w14:lim="400000"/>
      </w14:textOutline>
    </w:rPr>
  </w:style>
  <w:style w:type="numbering" w:customStyle="1" w:styleId="Numbered">
    <w:name w:val="Numbered"/>
    <w:rsid w:val="00EF1664"/>
    <w:pPr>
      <w:numPr>
        <w:numId w:val="2"/>
      </w:numPr>
    </w:pPr>
  </w:style>
  <w:style w:type="numbering" w:customStyle="1" w:styleId="NoteTaking">
    <w:name w:val="Note Taking"/>
    <w:rsid w:val="00EF1664"/>
    <w:pPr>
      <w:numPr>
        <w:numId w:val="3"/>
      </w:numPr>
    </w:pPr>
  </w:style>
  <w:style w:type="table" w:styleId="TableGrid">
    <w:name w:val="Table Grid"/>
    <w:basedOn w:val="TableNormal"/>
    <w:uiPriority w:val="39"/>
    <w:rsid w:val="00312ADA"/>
    <w:pPr>
      <w:spacing w:after="0" w:line="240" w:lineRule="auto"/>
    </w:pPr>
    <w:rPr>
      <w:kern w:val="2"/>
      <w:sz w:val="22"/>
      <w:szCs w:val="2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D268F6"/>
    <w:rPr>
      <w:rFonts w:ascii="Times New Roman" w:hAnsi="Times New Roman" w:cs="Times New Roman"/>
      <w:sz w:val="24"/>
      <w:szCs w:val="24"/>
    </w:rPr>
  </w:style>
  <w:style w:type="character" w:customStyle="1" w:styleId="Heading7Char">
    <w:name w:val="Heading 7 Char"/>
    <w:basedOn w:val="DefaultParagraphFont"/>
    <w:link w:val="Heading7"/>
    <w:rsid w:val="00830CD2"/>
    <w:rPr>
      <w:rFonts w:ascii="Times New Roman" w:eastAsia="Times New Roman" w:hAnsi="Times New Roman" w:cs="Times New Roman"/>
      <w:sz w:val="24"/>
      <w:szCs w:val="24"/>
    </w:rPr>
  </w:style>
  <w:style w:type="character" w:customStyle="1" w:styleId="Heading8Char">
    <w:name w:val="Heading 8 Char"/>
    <w:basedOn w:val="DefaultParagraphFont"/>
    <w:link w:val="Heading8"/>
    <w:rsid w:val="00830CD2"/>
    <w:rPr>
      <w:rFonts w:ascii="Times New Roman" w:eastAsia="Times New Roman" w:hAnsi="Times New Roman" w:cs="Times New Roman"/>
      <w:i/>
      <w:iCs/>
      <w:sz w:val="24"/>
      <w:szCs w:val="24"/>
    </w:rPr>
  </w:style>
  <w:style w:type="character" w:customStyle="1" w:styleId="Heading9Char">
    <w:name w:val="Heading 9 Char"/>
    <w:basedOn w:val="DefaultParagraphFont"/>
    <w:link w:val="Heading9"/>
    <w:rsid w:val="00830CD2"/>
    <w:rPr>
      <w:rFonts w:ascii="Arial" w:eastAsia="Times New Roman" w:hAnsi="Arial" w:cs="Arial"/>
      <w:sz w:val="22"/>
      <w:szCs w:val="22"/>
    </w:rPr>
  </w:style>
  <w:style w:type="numbering" w:customStyle="1" w:styleId="NoList1">
    <w:name w:val="No List1"/>
    <w:next w:val="NoList"/>
    <w:semiHidden/>
    <w:rsid w:val="00830CD2"/>
  </w:style>
  <w:style w:type="paragraph" w:styleId="BodyText">
    <w:name w:val="Body Text"/>
    <w:basedOn w:val="Normal"/>
    <w:link w:val="BodyTextChar"/>
    <w:rsid w:val="00830CD2"/>
    <w:pPr>
      <w:spacing w:line="240" w:lineRule="auto"/>
      <w:jc w:val="center"/>
    </w:pPr>
    <w:rPr>
      <w:rFonts w:ascii="Times New Roman" w:eastAsia="Times New Roman" w:hAnsi="Times New Roman" w:cs="Times New Roman"/>
      <w:color w:val="auto"/>
      <w:sz w:val="24"/>
      <w:szCs w:val="20"/>
    </w:rPr>
  </w:style>
  <w:style w:type="character" w:customStyle="1" w:styleId="BodyTextChar">
    <w:name w:val="Body Text Char"/>
    <w:basedOn w:val="DefaultParagraphFont"/>
    <w:link w:val="BodyText"/>
    <w:rsid w:val="00830CD2"/>
    <w:rPr>
      <w:rFonts w:ascii="Times New Roman" w:eastAsia="Times New Roman" w:hAnsi="Times New Roman" w:cs="Times New Roman"/>
      <w:sz w:val="24"/>
      <w:szCs w:val="20"/>
    </w:rPr>
  </w:style>
  <w:style w:type="paragraph" w:styleId="BodyText3">
    <w:name w:val="Body Text 3"/>
    <w:basedOn w:val="Normal"/>
    <w:link w:val="BodyText3Char"/>
    <w:rsid w:val="00830CD2"/>
    <w:pPr>
      <w:spacing w:after="120" w:line="240" w:lineRule="auto"/>
    </w:pPr>
    <w:rPr>
      <w:rFonts w:ascii="Times New Roman" w:eastAsia="Times New Roman" w:hAnsi="Times New Roman" w:cs="Times New Roman"/>
      <w:color w:val="auto"/>
      <w:sz w:val="16"/>
      <w:szCs w:val="16"/>
    </w:rPr>
  </w:style>
  <w:style w:type="character" w:customStyle="1" w:styleId="BodyText3Char">
    <w:name w:val="Body Text 3 Char"/>
    <w:basedOn w:val="DefaultParagraphFont"/>
    <w:link w:val="BodyText3"/>
    <w:rsid w:val="00830CD2"/>
    <w:rPr>
      <w:rFonts w:ascii="Times New Roman" w:eastAsia="Times New Roman" w:hAnsi="Times New Roman" w:cs="Times New Roman"/>
      <w:sz w:val="16"/>
      <w:szCs w:val="16"/>
    </w:rPr>
  </w:style>
  <w:style w:type="paragraph" w:styleId="BodyText2">
    <w:name w:val="Body Text 2"/>
    <w:basedOn w:val="Normal"/>
    <w:link w:val="BodyText2Char"/>
    <w:rsid w:val="00830CD2"/>
    <w:pPr>
      <w:spacing w:after="120" w:line="480" w:lineRule="auto"/>
    </w:pPr>
    <w:rPr>
      <w:rFonts w:ascii="Times New Roman" w:eastAsia="Times New Roman" w:hAnsi="Times New Roman" w:cs="Times New Roman"/>
      <w:color w:val="auto"/>
      <w:sz w:val="24"/>
      <w:szCs w:val="24"/>
    </w:rPr>
  </w:style>
  <w:style w:type="character" w:customStyle="1" w:styleId="BodyText2Char">
    <w:name w:val="Body Text 2 Char"/>
    <w:basedOn w:val="DefaultParagraphFont"/>
    <w:link w:val="BodyText2"/>
    <w:rsid w:val="00830CD2"/>
    <w:rPr>
      <w:rFonts w:ascii="Times New Roman" w:eastAsia="Times New Roman" w:hAnsi="Times New Roman" w:cs="Times New Roman"/>
      <w:sz w:val="24"/>
      <w:szCs w:val="24"/>
    </w:rPr>
  </w:style>
  <w:style w:type="paragraph" w:styleId="BodyTextIndent">
    <w:name w:val="Body Text Indent"/>
    <w:basedOn w:val="Normal"/>
    <w:link w:val="BodyTextIndentChar"/>
    <w:rsid w:val="00830CD2"/>
    <w:pPr>
      <w:spacing w:after="120" w:line="240" w:lineRule="auto"/>
      <w:ind w:left="360"/>
    </w:pPr>
    <w:rPr>
      <w:rFonts w:ascii="Times New Roman" w:eastAsia="Times New Roman" w:hAnsi="Times New Roman" w:cs="Times New Roman"/>
      <w:color w:val="auto"/>
      <w:sz w:val="24"/>
      <w:szCs w:val="24"/>
    </w:rPr>
  </w:style>
  <w:style w:type="character" w:customStyle="1" w:styleId="BodyTextIndentChar">
    <w:name w:val="Body Text Indent Char"/>
    <w:basedOn w:val="DefaultParagraphFont"/>
    <w:link w:val="BodyTextIndent"/>
    <w:rsid w:val="00830CD2"/>
    <w:rPr>
      <w:rFonts w:ascii="Times New Roman" w:eastAsia="Times New Roman" w:hAnsi="Times New Roman" w:cs="Times New Roman"/>
      <w:sz w:val="24"/>
      <w:szCs w:val="24"/>
    </w:rPr>
  </w:style>
  <w:style w:type="character" w:styleId="FollowedHyperlink">
    <w:name w:val="FollowedHyperlink"/>
    <w:rsid w:val="00830CD2"/>
    <w:rPr>
      <w:color w:val="800080"/>
      <w:u w:val="single"/>
    </w:rPr>
  </w:style>
  <w:style w:type="table" w:customStyle="1" w:styleId="TableGrid1">
    <w:name w:val="Table Grid1"/>
    <w:basedOn w:val="TableNormal"/>
    <w:next w:val="TableGrid"/>
    <w:uiPriority w:val="59"/>
    <w:rsid w:val="00830CD2"/>
    <w:pPr>
      <w:spacing w:after="0" w:line="240" w:lineRule="auto"/>
    </w:pPr>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sid w:val="00830CD2"/>
    <w:pPr>
      <w:spacing w:line="240" w:lineRule="auto"/>
    </w:pPr>
    <w:rPr>
      <w:rFonts w:ascii="Tahoma" w:eastAsia="Times New Roman" w:hAnsi="Tahoma" w:cs="Tahoma"/>
      <w:color w:val="auto"/>
      <w:sz w:val="16"/>
      <w:szCs w:val="16"/>
    </w:rPr>
  </w:style>
  <w:style w:type="character" w:customStyle="1" w:styleId="BalloonTextChar">
    <w:name w:val="Balloon Text Char"/>
    <w:basedOn w:val="DefaultParagraphFont"/>
    <w:link w:val="BalloonText"/>
    <w:rsid w:val="00830CD2"/>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1108739">
      <w:bodyDiv w:val="1"/>
      <w:marLeft w:val="0"/>
      <w:marRight w:val="0"/>
      <w:marTop w:val="0"/>
      <w:marBottom w:val="0"/>
      <w:divBdr>
        <w:top w:val="none" w:sz="0" w:space="0" w:color="auto"/>
        <w:left w:val="none" w:sz="0" w:space="0" w:color="auto"/>
        <w:bottom w:val="none" w:sz="0" w:space="0" w:color="auto"/>
        <w:right w:val="none" w:sz="0" w:space="0" w:color="auto"/>
      </w:divBdr>
    </w:div>
    <w:div w:id="348991635">
      <w:bodyDiv w:val="1"/>
      <w:marLeft w:val="0"/>
      <w:marRight w:val="0"/>
      <w:marTop w:val="0"/>
      <w:marBottom w:val="0"/>
      <w:divBdr>
        <w:top w:val="none" w:sz="0" w:space="0" w:color="auto"/>
        <w:left w:val="none" w:sz="0" w:space="0" w:color="auto"/>
        <w:bottom w:val="none" w:sz="0" w:space="0" w:color="auto"/>
        <w:right w:val="none" w:sz="0" w:space="0" w:color="auto"/>
      </w:divBdr>
    </w:div>
    <w:div w:id="369648979">
      <w:bodyDiv w:val="1"/>
      <w:marLeft w:val="0"/>
      <w:marRight w:val="0"/>
      <w:marTop w:val="0"/>
      <w:marBottom w:val="0"/>
      <w:divBdr>
        <w:top w:val="none" w:sz="0" w:space="0" w:color="auto"/>
        <w:left w:val="none" w:sz="0" w:space="0" w:color="auto"/>
        <w:bottom w:val="none" w:sz="0" w:space="0" w:color="auto"/>
        <w:right w:val="none" w:sz="0" w:space="0" w:color="auto"/>
      </w:divBdr>
    </w:div>
    <w:div w:id="408189239">
      <w:bodyDiv w:val="1"/>
      <w:marLeft w:val="0"/>
      <w:marRight w:val="0"/>
      <w:marTop w:val="0"/>
      <w:marBottom w:val="0"/>
      <w:divBdr>
        <w:top w:val="none" w:sz="0" w:space="0" w:color="auto"/>
        <w:left w:val="none" w:sz="0" w:space="0" w:color="auto"/>
        <w:bottom w:val="none" w:sz="0" w:space="0" w:color="auto"/>
        <w:right w:val="none" w:sz="0" w:space="0" w:color="auto"/>
      </w:divBdr>
    </w:div>
    <w:div w:id="452485372">
      <w:bodyDiv w:val="1"/>
      <w:marLeft w:val="0"/>
      <w:marRight w:val="0"/>
      <w:marTop w:val="0"/>
      <w:marBottom w:val="0"/>
      <w:divBdr>
        <w:top w:val="none" w:sz="0" w:space="0" w:color="auto"/>
        <w:left w:val="none" w:sz="0" w:space="0" w:color="auto"/>
        <w:bottom w:val="none" w:sz="0" w:space="0" w:color="auto"/>
        <w:right w:val="none" w:sz="0" w:space="0" w:color="auto"/>
      </w:divBdr>
    </w:div>
    <w:div w:id="496308133">
      <w:bodyDiv w:val="1"/>
      <w:marLeft w:val="0"/>
      <w:marRight w:val="0"/>
      <w:marTop w:val="0"/>
      <w:marBottom w:val="0"/>
      <w:divBdr>
        <w:top w:val="none" w:sz="0" w:space="0" w:color="auto"/>
        <w:left w:val="none" w:sz="0" w:space="0" w:color="auto"/>
        <w:bottom w:val="none" w:sz="0" w:space="0" w:color="auto"/>
        <w:right w:val="none" w:sz="0" w:space="0" w:color="auto"/>
      </w:divBdr>
    </w:div>
    <w:div w:id="611135777">
      <w:bodyDiv w:val="1"/>
      <w:marLeft w:val="0"/>
      <w:marRight w:val="0"/>
      <w:marTop w:val="0"/>
      <w:marBottom w:val="0"/>
      <w:divBdr>
        <w:top w:val="none" w:sz="0" w:space="0" w:color="auto"/>
        <w:left w:val="none" w:sz="0" w:space="0" w:color="auto"/>
        <w:bottom w:val="none" w:sz="0" w:space="0" w:color="auto"/>
        <w:right w:val="none" w:sz="0" w:space="0" w:color="auto"/>
      </w:divBdr>
      <w:divsChild>
        <w:div w:id="1202481223">
          <w:marLeft w:val="547"/>
          <w:marRight w:val="0"/>
          <w:marTop w:val="200"/>
          <w:marBottom w:val="0"/>
          <w:divBdr>
            <w:top w:val="none" w:sz="0" w:space="0" w:color="auto"/>
            <w:left w:val="none" w:sz="0" w:space="0" w:color="auto"/>
            <w:bottom w:val="none" w:sz="0" w:space="0" w:color="auto"/>
            <w:right w:val="none" w:sz="0" w:space="0" w:color="auto"/>
          </w:divBdr>
        </w:div>
      </w:divsChild>
    </w:div>
    <w:div w:id="643004353">
      <w:bodyDiv w:val="1"/>
      <w:marLeft w:val="0"/>
      <w:marRight w:val="0"/>
      <w:marTop w:val="0"/>
      <w:marBottom w:val="0"/>
      <w:divBdr>
        <w:top w:val="none" w:sz="0" w:space="0" w:color="auto"/>
        <w:left w:val="none" w:sz="0" w:space="0" w:color="auto"/>
        <w:bottom w:val="none" w:sz="0" w:space="0" w:color="auto"/>
        <w:right w:val="none" w:sz="0" w:space="0" w:color="auto"/>
      </w:divBdr>
    </w:div>
    <w:div w:id="660084588">
      <w:bodyDiv w:val="1"/>
      <w:marLeft w:val="0"/>
      <w:marRight w:val="0"/>
      <w:marTop w:val="0"/>
      <w:marBottom w:val="0"/>
      <w:divBdr>
        <w:top w:val="none" w:sz="0" w:space="0" w:color="auto"/>
        <w:left w:val="none" w:sz="0" w:space="0" w:color="auto"/>
        <w:bottom w:val="none" w:sz="0" w:space="0" w:color="auto"/>
        <w:right w:val="none" w:sz="0" w:space="0" w:color="auto"/>
      </w:divBdr>
    </w:div>
    <w:div w:id="760831715">
      <w:bodyDiv w:val="1"/>
      <w:marLeft w:val="0"/>
      <w:marRight w:val="0"/>
      <w:marTop w:val="0"/>
      <w:marBottom w:val="0"/>
      <w:divBdr>
        <w:top w:val="none" w:sz="0" w:space="0" w:color="auto"/>
        <w:left w:val="none" w:sz="0" w:space="0" w:color="auto"/>
        <w:bottom w:val="none" w:sz="0" w:space="0" w:color="auto"/>
        <w:right w:val="none" w:sz="0" w:space="0" w:color="auto"/>
      </w:divBdr>
    </w:div>
    <w:div w:id="760957066">
      <w:bodyDiv w:val="1"/>
      <w:marLeft w:val="0"/>
      <w:marRight w:val="0"/>
      <w:marTop w:val="0"/>
      <w:marBottom w:val="0"/>
      <w:divBdr>
        <w:top w:val="none" w:sz="0" w:space="0" w:color="auto"/>
        <w:left w:val="none" w:sz="0" w:space="0" w:color="auto"/>
        <w:bottom w:val="none" w:sz="0" w:space="0" w:color="auto"/>
        <w:right w:val="none" w:sz="0" w:space="0" w:color="auto"/>
      </w:divBdr>
    </w:div>
    <w:div w:id="862088889">
      <w:bodyDiv w:val="1"/>
      <w:marLeft w:val="0"/>
      <w:marRight w:val="0"/>
      <w:marTop w:val="0"/>
      <w:marBottom w:val="0"/>
      <w:divBdr>
        <w:top w:val="none" w:sz="0" w:space="0" w:color="auto"/>
        <w:left w:val="none" w:sz="0" w:space="0" w:color="auto"/>
        <w:bottom w:val="none" w:sz="0" w:space="0" w:color="auto"/>
        <w:right w:val="none" w:sz="0" w:space="0" w:color="auto"/>
      </w:divBdr>
    </w:div>
    <w:div w:id="887373416">
      <w:bodyDiv w:val="1"/>
      <w:marLeft w:val="0"/>
      <w:marRight w:val="0"/>
      <w:marTop w:val="0"/>
      <w:marBottom w:val="0"/>
      <w:divBdr>
        <w:top w:val="none" w:sz="0" w:space="0" w:color="auto"/>
        <w:left w:val="none" w:sz="0" w:space="0" w:color="auto"/>
        <w:bottom w:val="none" w:sz="0" w:space="0" w:color="auto"/>
        <w:right w:val="none" w:sz="0" w:space="0" w:color="auto"/>
      </w:divBdr>
    </w:div>
    <w:div w:id="971130001">
      <w:bodyDiv w:val="1"/>
      <w:marLeft w:val="0"/>
      <w:marRight w:val="0"/>
      <w:marTop w:val="0"/>
      <w:marBottom w:val="0"/>
      <w:divBdr>
        <w:top w:val="none" w:sz="0" w:space="0" w:color="auto"/>
        <w:left w:val="none" w:sz="0" w:space="0" w:color="auto"/>
        <w:bottom w:val="none" w:sz="0" w:space="0" w:color="auto"/>
        <w:right w:val="none" w:sz="0" w:space="0" w:color="auto"/>
      </w:divBdr>
    </w:div>
    <w:div w:id="1009061025">
      <w:bodyDiv w:val="1"/>
      <w:marLeft w:val="0"/>
      <w:marRight w:val="0"/>
      <w:marTop w:val="0"/>
      <w:marBottom w:val="0"/>
      <w:divBdr>
        <w:top w:val="none" w:sz="0" w:space="0" w:color="auto"/>
        <w:left w:val="none" w:sz="0" w:space="0" w:color="auto"/>
        <w:bottom w:val="none" w:sz="0" w:space="0" w:color="auto"/>
        <w:right w:val="none" w:sz="0" w:space="0" w:color="auto"/>
      </w:divBdr>
    </w:div>
    <w:div w:id="1096243719">
      <w:bodyDiv w:val="1"/>
      <w:marLeft w:val="0"/>
      <w:marRight w:val="0"/>
      <w:marTop w:val="0"/>
      <w:marBottom w:val="0"/>
      <w:divBdr>
        <w:top w:val="none" w:sz="0" w:space="0" w:color="auto"/>
        <w:left w:val="none" w:sz="0" w:space="0" w:color="auto"/>
        <w:bottom w:val="none" w:sz="0" w:space="0" w:color="auto"/>
        <w:right w:val="none" w:sz="0" w:space="0" w:color="auto"/>
      </w:divBdr>
    </w:div>
    <w:div w:id="1102843779">
      <w:bodyDiv w:val="1"/>
      <w:marLeft w:val="0"/>
      <w:marRight w:val="0"/>
      <w:marTop w:val="0"/>
      <w:marBottom w:val="0"/>
      <w:divBdr>
        <w:top w:val="none" w:sz="0" w:space="0" w:color="auto"/>
        <w:left w:val="none" w:sz="0" w:space="0" w:color="auto"/>
        <w:bottom w:val="none" w:sz="0" w:space="0" w:color="auto"/>
        <w:right w:val="none" w:sz="0" w:space="0" w:color="auto"/>
      </w:divBdr>
    </w:div>
    <w:div w:id="1113090211">
      <w:bodyDiv w:val="1"/>
      <w:marLeft w:val="0"/>
      <w:marRight w:val="0"/>
      <w:marTop w:val="0"/>
      <w:marBottom w:val="0"/>
      <w:divBdr>
        <w:top w:val="none" w:sz="0" w:space="0" w:color="auto"/>
        <w:left w:val="none" w:sz="0" w:space="0" w:color="auto"/>
        <w:bottom w:val="none" w:sz="0" w:space="0" w:color="auto"/>
        <w:right w:val="none" w:sz="0" w:space="0" w:color="auto"/>
      </w:divBdr>
    </w:div>
    <w:div w:id="1155217521">
      <w:bodyDiv w:val="1"/>
      <w:marLeft w:val="0"/>
      <w:marRight w:val="0"/>
      <w:marTop w:val="0"/>
      <w:marBottom w:val="0"/>
      <w:divBdr>
        <w:top w:val="none" w:sz="0" w:space="0" w:color="auto"/>
        <w:left w:val="none" w:sz="0" w:space="0" w:color="auto"/>
        <w:bottom w:val="none" w:sz="0" w:space="0" w:color="auto"/>
        <w:right w:val="none" w:sz="0" w:space="0" w:color="auto"/>
      </w:divBdr>
    </w:div>
    <w:div w:id="1311902790">
      <w:bodyDiv w:val="1"/>
      <w:marLeft w:val="0"/>
      <w:marRight w:val="0"/>
      <w:marTop w:val="0"/>
      <w:marBottom w:val="0"/>
      <w:divBdr>
        <w:top w:val="none" w:sz="0" w:space="0" w:color="auto"/>
        <w:left w:val="none" w:sz="0" w:space="0" w:color="auto"/>
        <w:bottom w:val="none" w:sz="0" w:space="0" w:color="auto"/>
        <w:right w:val="none" w:sz="0" w:space="0" w:color="auto"/>
      </w:divBdr>
    </w:div>
    <w:div w:id="1359967970">
      <w:bodyDiv w:val="1"/>
      <w:marLeft w:val="0"/>
      <w:marRight w:val="0"/>
      <w:marTop w:val="0"/>
      <w:marBottom w:val="0"/>
      <w:divBdr>
        <w:top w:val="none" w:sz="0" w:space="0" w:color="auto"/>
        <w:left w:val="none" w:sz="0" w:space="0" w:color="auto"/>
        <w:bottom w:val="none" w:sz="0" w:space="0" w:color="auto"/>
        <w:right w:val="none" w:sz="0" w:space="0" w:color="auto"/>
      </w:divBdr>
    </w:div>
    <w:div w:id="1395423445">
      <w:bodyDiv w:val="1"/>
      <w:marLeft w:val="0"/>
      <w:marRight w:val="0"/>
      <w:marTop w:val="0"/>
      <w:marBottom w:val="0"/>
      <w:divBdr>
        <w:top w:val="none" w:sz="0" w:space="0" w:color="auto"/>
        <w:left w:val="none" w:sz="0" w:space="0" w:color="auto"/>
        <w:bottom w:val="none" w:sz="0" w:space="0" w:color="auto"/>
        <w:right w:val="none" w:sz="0" w:space="0" w:color="auto"/>
      </w:divBdr>
    </w:div>
    <w:div w:id="1457523433">
      <w:bodyDiv w:val="1"/>
      <w:marLeft w:val="0"/>
      <w:marRight w:val="0"/>
      <w:marTop w:val="0"/>
      <w:marBottom w:val="0"/>
      <w:divBdr>
        <w:top w:val="none" w:sz="0" w:space="0" w:color="auto"/>
        <w:left w:val="none" w:sz="0" w:space="0" w:color="auto"/>
        <w:bottom w:val="none" w:sz="0" w:space="0" w:color="auto"/>
        <w:right w:val="none" w:sz="0" w:space="0" w:color="auto"/>
      </w:divBdr>
    </w:div>
    <w:div w:id="1520777915">
      <w:bodyDiv w:val="1"/>
      <w:marLeft w:val="0"/>
      <w:marRight w:val="0"/>
      <w:marTop w:val="0"/>
      <w:marBottom w:val="0"/>
      <w:divBdr>
        <w:top w:val="none" w:sz="0" w:space="0" w:color="auto"/>
        <w:left w:val="none" w:sz="0" w:space="0" w:color="auto"/>
        <w:bottom w:val="none" w:sz="0" w:space="0" w:color="auto"/>
        <w:right w:val="none" w:sz="0" w:space="0" w:color="auto"/>
      </w:divBdr>
      <w:divsChild>
        <w:div w:id="287781684">
          <w:marLeft w:val="547"/>
          <w:marRight w:val="0"/>
          <w:marTop w:val="200"/>
          <w:marBottom w:val="0"/>
          <w:divBdr>
            <w:top w:val="none" w:sz="0" w:space="0" w:color="auto"/>
            <w:left w:val="none" w:sz="0" w:space="0" w:color="auto"/>
            <w:bottom w:val="none" w:sz="0" w:space="0" w:color="auto"/>
            <w:right w:val="none" w:sz="0" w:space="0" w:color="auto"/>
          </w:divBdr>
        </w:div>
      </w:divsChild>
    </w:div>
    <w:div w:id="1544173878">
      <w:bodyDiv w:val="1"/>
      <w:marLeft w:val="0"/>
      <w:marRight w:val="0"/>
      <w:marTop w:val="0"/>
      <w:marBottom w:val="0"/>
      <w:divBdr>
        <w:top w:val="none" w:sz="0" w:space="0" w:color="auto"/>
        <w:left w:val="none" w:sz="0" w:space="0" w:color="auto"/>
        <w:bottom w:val="none" w:sz="0" w:space="0" w:color="auto"/>
        <w:right w:val="none" w:sz="0" w:space="0" w:color="auto"/>
      </w:divBdr>
    </w:div>
    <w:div w:id="1545942474">
      <w:bodyDiv w:val="1"/>
      <w:marLeft w:val="0"/>
      <w:marRight w:val="0"/>
      <w:marTop w:val="0"/>
      <w:marBottom w:val="0"/>
      <w:divBdr>
        <w:top w:val="none" w:sz="0" w:space="0" w:color="auto"/>
        <w:left w:val="none" w:sz="0" w:space="0" w:color="auto"/>
        <w:bottom w:val="none" w:sz="0" w:space="0" w:color="auto"/>
        <w:right w:val="none" w:sz="0" w:space="0" w:color="auto"/>
      </w:divBdr>
    </w:div>
    <w:div w:id="1560172543">
      <w:bodyDiv w:val="1"/>
      <w:marLeft w:val="0"/>
      <w:marRight w:val="0"/>
      <w:marTop w:val="0"/>
      <w:marBottom w:val="0"/>
      <w:divBdr>
        <w:top w:val="none" w:sz="0" w:space="0" w:color="auto"/>
        <w:left w:val="none" w:sz="0" w:space="0" w:color="auto"/>
        <w:bottom w:val="none" w:sz="0" w:space="0" w:color="auto"/>
        <w:right w:val="none" w:sz="0" w:space="0" w:color="auto"/>
      </w:divBdr>
    </w:div>
    <w:div w:id="1562864954">
      <w:bodyDiv w:val="1"/>
      <w:marLeft w:val="0"/>
      <w:marRight w:val="0"/>
      <w:marTop w:val="0"/>
      <w:marBottom w:val="0"/>
      <w:divBdr>
        <w:top w:val="none" w:sz="0" w:space="0" w:color="auto"/>
        <w:left w:val="none" w:sz="0" w:space="0" w:color="auto"/>
        <w:bottom w:val="none" w:sz="0" w:space="0" w:color="auto"/>
        <w:right w:val="none" w:sz="0" w:space="0" w:color="auto"/>
      </w:divBdr>
    </w:div>
    <w:div w:id="1609509837">
      <w:bodyDiv w:val="1"/>
      <w:marLeft w:val="0"/>
      <w:marRight w:val="0"/>
      <w:marTop w:val="0"/>
      <w:marBottom w:val="0"/>
      <w:divBdr>
        <w:top w:val="none" w:sz="0" w:space="0" w:color="auto"/>
        <w:left w:val="none" w:sz="0" w:space="0" w:color="auto"/>
        <w:bottom w:val="none" w:sz="0" w:space="0" w:color="auto"/>
        <w:right w:val="none" w:sz="0" w:space="0" w:color="auto"/>
      </w:divBdr>
    </w:div>
    <w:div w:id="1715226918">
      <w:bodyDiv w:val="1"/>
      <w:marLeft w:val="0"/>
      <w:marRight w:val="0"/>
      <w:marTop w:val="0"/>
      <w:marBottom w:val="0"/>
      <w:divBdr>
        <w:top w:val="none" w:sz="0" w:space="0" w:color="auto"/>
        <w:left w:val="none" w:sz="0" w:space="0" w:color="auto"/>
        <w:bottom w:val="none" w:sz="0" w:space="0" w:color="auto"/>
        <w:right w:val="none" w:sz="0" w:space="0" w:color="auto"/>
      </w:divBdr>
    </w:div>
    <w:div w:id="1794666809">
      <w:bodyDiv w:val="1"/>
      <w:marLeft w:val="0"/>
      <w:marRight w:val="0"/>
      <w:marTop w:val="0"/>
      <w:marBottom w:val="0"/>
      <w:divBdr>
        <w:top w:val="none" w:sz="0" w:space="0" w:color="auto"/>
        <w:left w:val="none" w:sz="0" w:space="0" w:color="auto"/>
        <w:bottom w:val="none" w:sz="0" w:space="0" w:color="auto"/>
        <w:right w:val="none" w:sz="0" w:space="0" w:color="auto"/>
      </w:divBdr>
    </w:div>
    <w:div w:id="1818449991">
      <w:bodyDiv w:val="1"/>
      <w:marLeft w:val="0"/>
      <w:marRight w:val="0"/>
      <w:marTop w:val="0"/>
      <w:marBottom w:val="0"/>
      <w:divBdr>
        <w:top w:val="none" w:sz="0" w:space="0" w:color="auto"/>
        <w:left w:val="none" w:sz="0" w:space="0" w:color="auto"/>
        <w:bottom w:val="none" w:sz="0" w:space="0" w:color="auto"/>
        <w:right w:val="none" w:sz="0" w:space="0" w:color="auto"/>
      </w:divBdr>
    </w:div>
    <w:div w:id="1874154625">
      <w:bodyDiv w:val="1"/>
      <w:marLeft w:val="0"/>
      <w:marRight w:val="0"/>
      <w:marTop w:val="0"/>
      <w:marBottom w:val="0"/>
      <w:divBdr>
        <w:top w:val="none" w:sz="0" w:space="0" w:color="auto"/>
        <w:left w:val="none" w:sz="0" w:space="0" w:color="auto"/>
        <w:bottom w:val="none" w:sz="0" w:space="0" w:color="auto"/>
        <w:right w:val="none" w:sz="0" w:space="0" w:color="auto"/>
      </w:divBdr>
    </w:div>
    <w:div w:id="1936355511">
      <w:bodyDiv w:val="1"/>
      <w:marLeft w:val="0"/>
      <w:marRight w:val="0"/>
      <w:marTop w:val="0"/>
      <w:marBottom w:val="0"/>
      <w:divBdr>
        <w:top w:val="none" w:sz="0" w:space="0" w:color="auto"/>
        <w:left w:val="none" w:sz="0" w:space="0" w:color="auto"/>
        <w:bottom w:val="none" w:sz="0" w:space="0" w:color="auto"/>
        <w:right w:val="none" w:sz="0" w:space="0" w:color="auto"/>
      </w:divBdr>
    </w:div>
    <w:div w:id="1978996950">
      <w:bodyDiv w:val="1"/>
      <w:marLeft w:val="0"/>
      <w:marRight w:val="0"/>
      <w:marTop w:val="0"/>
      <w:marBottom w:val="0"/>
      <w:divBdr>
        <w:top w:val="none" w:sz="0" w:space="0" w:color="auto"/>
        <w:left w:val="none" w:sz="0" w:space="0" w:color="auto"/>
        <w:bottom w:val="none" w:sz="0" w:space="0" w:color="auto"/>
        <w:right w:val="none" w:sz="0" w:space="0" w:color="auto"/>
      </w:divBdr>
    </w:div>
    <w:div w:id="1992826936">
      <w:bodyDiv w:val="1"/>
      <w:marLeft w:val="0"/>
      <w:marRight w:val="0"/>
      <w:marTop w:val="0"/>
      <w:marBottom w:val="0"/>
      <w:divBdr>
        <w:top w:val="none" w:sz="0" w:space="0" w:color="auto"/>
        <w:left w:val="none" w:sz="0" w:space="0" w:color="auto"/>
        <w:bottom w:val="none" w:sz="0" w:space="0" w:color="auto"/>
        <w:right w:val="none" w:sz="0" w:space="0" w:color="auto"/>
      </w:divBdr>
    </w:div>
    <w:div w:id="2000378313">
      <w:bodyDiv w:val="1"/>
      <w:marLeft w:val="0"/>
      <w:marRight w:val="0"/>
      <w:marTop w:val="0"/>
      <w:marBottom w:val="0"/>
      <w:divBdr>
        <w:top w:val="none" w:sz="0" w:space="0" w:color="auto"/>
        <w:left w:val="none" w:sz="0" w:space="0" w:color="auto"/>
        <w:bottom w:val="none" w:sz="0" w:space="0" w:color="auto"/>
        <w:right w:val="none" w:sz="0" w:space="0" w:color="auto"/>
      </w:divBdr>
      <w:divsChild>
        <w:div w:id="610480505">
          <w:marLeft w:val="1166"/>
          <w:marRight w:val="0"/>
          <w:marTop w:val="200"/>
          <w:marBottom w:val="0"/>
          <w:divBdr>
            <w:top w:val="none" w:sz="0" w:space="0" w:color="auto"/>
            <w:left w:val="none" w:sz="0" w:space="0" w:color="auto"/>
            <w:bottom w:val="none" w:sz="0" w:space="0" w:color="auto"/>
            <w:right w:val="none" w:sz="0" w:space="0" w:color="auto"/>
          </w:divBdr>
        </w:div>
      </w:divsChild>
    </w:div>
    <w:div w:id="2009091662">
      <w:bodyDiv w:val="1"/>
      <w:marLeft w:val="0"/>
      <w:marRight w:val="0"/>
      <w:marTop w:val="0"/>
      <w:marBottom w:val="0"/>
      <w:divBdr>
        <w:top w:val="none" w:sz="0" w:space="0" w:color="auto"/>
        <w:left w:val="none" w:sz="0" w:space="0" w:color="auto"/>
        <w:bottom w:val="none" w:sz="0" w:space="0" w:color="auto"/>
        <w:right w:val="none" w:sz="0" w:space="0" w:color="auto"/>
      </w:divBdr>
    </w:div>
    <w:div w:id="2065522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olderpeople.wales/wp-content/uploads/2024/09/Understanding-Wales-ageing-population-September-24"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7.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aura\AppData\Local\Microsoft\Office\16.0\DTS\en-GB%7bE8BB02FC-C98B-469A-9CC6-92EAC5466429%7d\%7bBBA0A406-1CA0-4266-B12C-E256E9B90148%7dtf16392796_win32.dotx" TargetMode="External"/></Relationships>
</file>

<file path=word/theme/theme1.xml><?xml version="1.0" encoding="utf-8"?>
<a:theme xmlns:a="http://schemas.openxmlformats.org/drawingml/2006/main" name="Theme2">
  <a:themeElements>
    <a:clrScheme name="Custom 51">
      <a:dk1>
        <a:srgbClr val="161718"/>
      </a:dk1>
      <a:lt1>
        <a:srgbClr val="FFFFFF"/>
      </a:lt1>
      <a:dk2>
        <a:srgbClr val="282660"/>
      </a:dk2>
      <a:lt2>
        <a:srgbClr val="E6E7E8"/>
      </a:lt2>
      <a:accent1>
        <a:srgbClr val="A4063E"/>
      </a:accent1>
      <a:accent2>
        <a:srgbClr val="93C842"/>
      </a:accent2>
      <a:accent3>
        <a:srgbClr val="1D7D74"/>
      </a:accent3>
      <a:accent4>
        <a:srgbClr val="B50745"/>
      </a:accent4>
      <a:accent5>
        <a:srgbClr val="93C842"/>
      </a:accent5>
      <a:accent6>
        <a:srgbClr val="A4063E"/>
      </a:accent6>
      <a:hlink>
        <a:srgbClr val="93C842"/>
      </a:hlink>
      <a:folHlink>
        <a:srgbClr val="93C842"/>
      </a:folHlink>
    </a:clrScheme>
    <a:fontScheme name="Custom 18">
      <a:majorFont>
        <a:latin typeface="Franklin Gothic Book"/>
        <a:ea typeface=""/>
        <a:cs typeface=""/>
      </a:majorFont>
      <a:minorFont>
        <a:latin typeface="Microsoft Sans Serif"/>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FA64EB-EC73-4904-92C1-87DA8C882C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{BBA0A406-1CA0-4266-B12C-E256E9B90148}tf16392796_win32</Template>
  <TotalTime>2458</TotalTime>
  <Pages>25</Pages>
  <Words>4360</Words>
  <Characters>40773</Characters>
  <Application>Microsoft Office Word</Application>
  <DocSecurity>0</DocSecurity>
  <Lines>849</Lines>
  <Paragraphs>361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Parry</dc:creator>
  <cp:keywords/>
  <dc:description/>
  <cp:lastModifiedBy>Laura Parry (2240424)</cp:lastModifiedBy>
  <cp:revision>35</cp:revision>
  <dcterms:created xsi:type="dcterms:W3CDTF">2025-11-20T18:18:00Z</dcterms:created>
  <dcterms:modified xsi:type="dcterms:W3CDTF">2025-12-01T12:06:00Z</dcterms:modified>
</cp:coreProperties>
</file>