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B67F9F" w14:textId="32A964C5" w:rsidR="009C6FCE" w:rsidRPr="00A475AF" w:rsidRDefault="009C6FCE" w:rsidP="00A475AF">
      <w:pPr>
        <w:tabs>
          <w:tab w:val="left" w:pos="1065"/>
        </w:tabs>
        <w:spacing w:line="360" w:lineRule="auto"/>
        <w:jc w:val="center"/>
        <w:rPr>
          <w:rFonts w:ascii="Arial" w:hAnsi="Arial" w:cs="Arial"/>
          <w:sz w:val="24"/>
          <w:szCs w:val="24"/>
          <w:u w:val="single"/>
        </w:rPr>
      </w:pPr>
      <w:r w:rsidRPr="00A475AF">
        <w:rPr>
          <w:rFonts w:ascii="Arial" w:hAnsi="Arial" w:cs="Arial"/>
          <w:sz w:val="24"/>
          <w:szCs w:val="24"/>
          <w:u w:val="single"/>
        </w:rPr>
        <w:t>Safeguarding in the Early Years</w:t>
      </w:r>
    </w:p>
    <w:p w14:paraId="278BB761" w14:textId="153F45A9" w:rsidR="009C6FCE" w:rsidRPr="00A475AF" w:rsidRDefault="009C6FCE" w:rsidP="00A475AF">
      <w:pPr>
        <w:tabs>
          <w:tab w:val="left" w:pos="1065"/>
        </w:tabs>
        <w:spacing w:line="360" w:lineRule="auto"/>
        <w:jc w:val="both"/>
        <w:rPr>
          <w:rFonts w:ascii="Arial" w:hAnsi="Arial" w:cs="Arial"/>
          <w:sz w:val="24"/>
          <w:szCs w:val="24"/>
        </w:rPr>
      </w:pPr>
      <w:r w:rsidRPr="00A475AF">
        <w:rPr>
          <w:rFonts w:ascii="Arial" w:hAnsi="Arial" w:cs="Arial"/>
          <w:sz w:val="24"/>
          <w:szCs w:val="24"/>
        </w:rPr>
        <w:t>This module has taught me a considerable amount about the importance of safeguarding children</w:t>
      </w:r>
      <w:r w:rsidR="001441C0" w:rsidRPr="00A475AF">
        <w:rPr>
          <w:rFonts w:ascii="Arial" w:hAnsi="Arial" w:cs="Arial"/>
          <w:sz w:val="24"/>
          <w:szCs w:val="24"/>
        </w:rPr>
        <w:t>. It also proved that</w:t>
      </w:r>
      <w:r w:rsidRPr="00A475AF">
        <w:rPr>
          <w:rFonts w:ascii="Arial" w:hAnsi="Arial" w:cs="Arial"/>
          <w:sz w:val="24"/>
          <w:szCs w:val="24"/>
        </w:rPr>
        <w:t xml:space="preserve"> team work and sharing information</w:t>
      </w:r>
      <w:r w:rsidR="001441C0" w:rsidRPr="00A475AF">
        <w:rPr>
          <w:rFonts w:ascii="Arial" w:hAnsi="Arial" w:cs="Arial"/>
          <w:sz w:val="24"/>
          <w:szCs w:val="24"/>
        </w:rPr>
        <w:t xml:space="preserve"> is paramount when children’s safety may be in danger</w:t>
      </w:r>
      <w:r w:rsidRPr="00A475AF">
        <w:rPr>
          <w:rFonts w:ascii="Arial" w:hAnsi="Arial" w:cs="Arial"/>
          <w:sz w:val="24"/>
          <w:szCs w:val="24"/>
        </w:rPr>
        <w:t xml:space="preserve">. </w:t>
      </w:r>
    </w:p>
    <w:p w14:paraId="043D5876" w14:textId="082AD9C6" w:rsidR="004E5642" w:rsidRPr="00A475AF" w:rsidRDefault="000F2235" w:rsidP="00A475AF">
      <w:pPr>
        <w:shd w:val="clear" w:color="auto" w:fill="FFFFFF" w:themeFill="background1"/>
        <w:tabs>
          <w:tab w:val="left" w:pos="1065"/>
        </w:tabs>
        <w:spacing w:line="360" w:lineRule="auto"/>
        <w:jc w:val="both"/>
        <w:rPr>
          <w:rFonts w:ascii="Arial" w:hAnsi="Arial" w:cs="Arial"/>
          <w:sz w:val="24"/>
          <w:szCs w:val="24"/>
        </w:rPr>
      </w:pPr>
      <w:r w:rsidRPr="00A475AF">
        <w:rPr>
          <w:rFonts w:ascii="Arial" w:hAnsi="Arial" w:cs="Arial"/>
          <w:sz w:val="24"/>
          <w:szCs w:val="24"/>
        </w:rPr>
        <w:t>Safeguarding, according to the NSPCC (2017) is the action that is taken to promote the welfare of the child and protect them from any harm they may face.</w:t>
      </w:r>
      <w:r w:rsidR="004E5642" w:rsidRPr="00A475AF">
        <w:rPr>
          <w:rFonts w:ascii="Arial" w:hAnsi="Arial" w:cs="Arial"/>
          <w:sz w:val="24"/>
          <w:szCs w:val="24"/>
        </w:rPr>
        <w:t xml:space="preserve"> </w:t>
      </w:r>
    </w:p>
    <w:p w14:paraId="6EF12D49" w14:textId="67E6BC6B" w:rsidR="001E16C3" w:rsidRPr="00A475AF" w:rsidRDefault="001E16C3" w:rsidP="00A475AF">
      <w:pPr>
        <w:shd w:val="clear" w:color="auto" w:fill="FFFFFF" w:themeFill="background1"/>
        <w:tabs>
          <w:tab w:val="left" w:pos="1065"/>
        </w:tabs>
        <w:spacing w:line="360" w:lineRule="auto"/>
        <w:jc w:val="both"/>
        <w:rPr>
          <w:rFonts w:ascii="Arial" w:hAnsi="Arial" w:cs="Arial"/>
          <w:sz w:val="24"/>
          <w:szCs w:val="24"/>
        </w:rPr>
      </w:pPr>
      <w:r w:rsidRPr="00A475AF">
        <w:rPr>
          <w:rFonts w:ascii="Arial" w:hAnsi="Arial" w:cs="Arial"/>
          <w:sz w:val="24"/>
          <w:szCs w:val="24"/>
        </w:rPr>
        <w:t xml:space="preserve">Child Protection, </w:t>
      </w:r>
      <w:r w:rsidR="007C618D" w:rsidRPr="00A475AF">
        <w:rPr>
          <w:rFonts w:ascii="Arial" w:hAnsi="Arial" w:cs="Arial"/>
          <w:sz w:val="24"/>
          <w:szCs w:val="24"/>
        </w:rPr>
        <w:t>a</w:t>
      </w:r>
      <w:r w:rsidRPr="00A475AF">
        <w:rPr>
          <w:rFonts w:ascii="Arial" w:hAnsi="Arial" w:cs="Arial"/>
          <w:sz w:val="24"/>
          <w:szCs w:val="24"/>
        </w:rPr>
        <w:t xml:space="preserve">ccording to the All Wales Child Protection Procedures (2008) is a part of safeguarding which also promotes welfare. It refers to activities that are undertaken to protect and look after children who are suffering or may be at risk of suffering significant harm </w:t>
      </w:r>
      <w:r w:rsidR="007C618D" w:rsidRPr="00A475AF">
        <w:rPr>
          <w:rFonts w:ascii="Arial" w:hAnsi="Arial" w:cs="Arial"/>
          <w:sz w:val="24"/>
          <w:szCs w:val="24"/>
        </w:rPr>
        <w:t>because of</w:t>
      </w:r>
      <w:r w:rsidRPr="00A475AF">
        <w:rPr>
          <w:rFonts w:ascii="Arial" w:hAnsi="Arial" w:cs="Arial"/>
          <w:sz w:val="24"/>
          <w:szCs w:val="24"/>
        </w:rPr>
        <w:t xml:space="preserve"> abuse or neglect.</w:t>
      </w:r>
    </w:p>
    <w:p w14:paraId="4B84ACF3" w14:textId="1BB4E73F" w:rsidR="00197035" w:rsidRPr="00A475AF" w:rsidRDefault="001441C0" w:rsidP="00A475AF">
      <w:pPr>
        <w:shd w:val="clear" w:color="auto" w:fill="FFFFFF" w:themeFill="background1"/>
        <w:tabs>
          <w:tab w:val="left" w:pos="1065"/>
        </w:tabs>
        <w:spacing w:line="360" w:lineRule="auto"/>
        <w:jc w:val="both"/>
        <w:rPr>
          <w:rFonts w:ascii="Arial" w:hAnsi="Arial" w:cs="Arial"/>
          <w:sz w:val="24"/>
          <w:szCs w:val="24"/>
        </w:rPr>
      </w:pPr>
      <w:r w:rsidRPr="00A475AF">
        <w:rPr>
          <w:rFonts w:ascii="Arial" w:hAnsi="Arial" w:cs="Arial"/>
          <w:sz w:val="24"/>
          <w:szCs w:val="24"/>
        </w:rPr>
        <w:t>I</w:t>
      </w:r>
      <w:r w:rsidR="000F2235" w:rsidRPr="00A475AF">
        <w:rPr>
          <w:rFonts w:ascii="Arial" w:hAnsi="Arial" w:cs="Arial"/>
          <w:sz w:val="24"/>
          <w:szCs w:val="24"/>
        </w:rPr>
        <w:t>n my setting we follow a very detailed safe guarding and chi</w:t>
      </w:r>
      <w:r w:rsidR="004E5642" w:rsidRPr="00A475AF">
        <w:rPr>
          <w:rFonts w:ascii="Arial" w:hAnsi="Arial" w:cs="Arial"/>
          <w:sz w:val="24"/>
          <w:szCs w:val="24"/>
        </w:rPr>
        <w:t>l</w:t>
      </w:r>
      <w:r w:rsidR="000F2235" w:rsidRPr="00A475AF">
        <w:rPr>
          <w:rFonts w:ascii="Arial" w:hAnsi="Arial" w:cs="Arial"/>
          <w:sz w:val="24"/>
          <w:szCs w:val="24"/>
        </w:rPr>
        <w:t xml:space="preserve">d protection policy. </w:t>
      </w:r>
      <w:r w:rsidR="00F4644E" w:rsidRPr="00A475AF">
        <w:rPr>
          <w:rFonts w:ascii="Arial" w:hAnsi="Arial" w:cs="Arial"/>
          <w:sz w:val="24"/>
          <w:szCs w:val="24"/>
        </w:rPr>
        <w:t xml:space="preserve">This policy runs in accordance to the Children Act 1989 and 2004. It also focuses on signs </w:t>
      </w:r>
      <w:r w:rsidR="004E5642" w:rsidRPr="00A475AF">
        <w:rPr>
          <w:rFonts w:ascii="Arial" w:hAnsi="Arial" w:cs="Arial"/>
          <w:sz w:val="24"/>
          <w:szCs w:val="24"/>
        </w:rPr>
        <w:t>and changes in</w:t>
      </w:r>
      <w:r w:rsidR="00F4644E" w:rsidRPr="00A475AF">
        <w:rPr>
          <w:rFonts w:ascii="Arial" w:hAnsi="Arial" w:cs="Arial"/>
          <w:sz w:val="24"/>
          <w:szCs w:val="24"/>
        </w:rPr>
        <w:t xml:space="preserve"> children that may be exposed to radicalisation.</w:t>
      </w:r>
      <w:r w:rsidR="00197035" w:rsidRPr="00A475AF">
        <w:rPr>
          <w:rFonts w:ascii="Arial" w:hAnsi="Arial" w:cs="Arial"/>
          <w:sz w:val="24"/>
          <w:szCs w:val="24"/>
        </w:rPr>
        <w:t xml:space="preserve"> The NSPCC (2017) (b) also provide us with information about how to help a child that may be involved or exposed to any kinds of radicalisation or threat within their culture. </w:t>
      </w:r>
    </w:p>
    <w:p w14:paraId="1B54DBD1" w14:textId="112EFDC0" w:rsidR="00F4644E" w:rsidRPr="00A475AF" w:rsidRDefault="004E5642" w:rsidP="00A475AF">
      <w:pPr>
        <w:shd w:val="clear" w:color="auto" w:fill="FFFFFF" w:themeFill="background1"/>
        <w:tabs>
          <w:tab w:val="left" w:pos="1065"/>
        </w:tabs>
        <w:spacing w:line="360" w:lineRule="auto"/>
        <w:jc w:val="both"/>
        <w:rPr>
          <w:rFonts w:ascii="Arial" w:hAnsi="Arial" w:cs="Arial"/>
          <w:sz w:val="24"/>
          <w:szCs w:val="24"/>
        </w:rPr>
      </w:pPr>
      <w:r w:rsidRPr="00A475AF">
        <w:rPr>
          <w:rFonts w:ascii="Arial" w:hAnsi="Arial" w:cs="Arial"/>
          <w:sz w:val="24"/>
          <w:szCs w:val="24"/>
        </w:rPr>
        <w:t xml:space="preserve"> All staff have been on child protection </w:t>
      </w:r>
      <w:r w:rsidR="00197035" w:rsidRPr="00A475AF">
        <w:rPr>
          <w:rFonts w:ascii="Arial" w:hAnsi="Arial" w:cs="Arial"/>
          <w:sz w:val="24"/>
          <w:szCs w:val="24"/>
        </w:rPr>
        <w:t xml:space="preserve">level 2 </w:t>
      </w:r>
      <w:r w:rsidRPr="00A475AF">
        <w:rPr>
          <w:rFonts w:ascii="Arial" w:hAnsi="Arial" w:cs="Arial"/>
          <w:sz w:val="24"/>
          <w:szCs w:val="24"/>
        </w:rPr>
        <w:t>and radicalisation training</w:t>
      </w:r>
      <w:r w:rsidR="00197035" w:rsidRPr="00A475AF">
        <w:rPr>
          <w:rFonts w:ascii="Arial" w:hAnsi="Arial" w:cs="Arial"/>
          <w:sz w:val="24"/>
          <w:szCs w:val="24"/>
        </w:rPr>
        <w:t xml:space="preserve"> recently</w:t>
      </w:r>
      <w:r w:rsidRPr="00A475AF">
        <w:rPr>
          <w:rFonts w:ascii="Arial" w:hAnsi="Arial" w:cs="Arial"/>
          <w:sz w:val="24"/>
          <w:szCs w:val="24"/>
        </w:rPr>
        <w:t xml:space="preserve"> and qualifications are recorded and kept up to date. </w:t>
      </w:r>
    </w:p>
    <w:p w14:paraId="3F8B419F" w14:textId="5C64AC3B" w:rsidR="008A7E86" w:rsidRPr="00A475AF" w:rsidRDefault="00F4644E"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 We work very closely with outside agencies to ensure that all information is passed on and reviewed on a regular basis.</w:t>
      </w:r>
      <w:r w:rsidR="008A7E86" w:rsidRPr="00A475AF">
        <w:rPr>
          <w:rFonts w:ascii="Arial" w:hAnsi="Arial" w:cs="Arial"/>
          <w:sz w:val="24"/>
          <w:szCs w:val="24"/>
        </w:rPr>
        <w:t xml:space="preserve"> Child protection policies are also reviewed annually and signed by all staff members that work within the setting. All staff in the setting must have a current DBS form and all staff are monitored regularly and observed to ensure that we are following the correct procedures within the setting.</w:t>
      </w:r>
    </w:p>
    <w:p w14:paraId="53AAB367" w14:textId="2187CD25" w:rsidR="008A7E86" w:rsidRPr="00A475AF" w:rsidRDefault="00990BB0" w:rsidP="00A475AF">
      <w:pPr>
        <w:tabs>
          <w:tab w:val="left" w:pos="1065"/>
        </w:tabs>
        <w:spacing w:line="360" w:lineRule="auto"/>
        <w:jc w:val="both"/>
        <w:rPr>
          <w:rFonts w:ascii="Arial" w:hAnsi="Arial" w:cs="Arial"/>
          <w:sz w:val="24"/>
          <w:szCs w:val="24"/>
        </w:rPr>
      </w:pPr>
      <w:r w:rsidRPr="00A475AF">
        <w:rPr>
          <w:rFonts w:ascii="Arial" w:hAnsi="Arial" w:cs="Arial"/>
          <w:sz w:val="24"/>
          <w:szCs w:val="24"/>
        </w:rPr>
        <w:t>All</w:t>
      </w:r>
      <w:r w:rsidR="008A7E86" w:rsidRPr="00A475AF">
        <w:rPr>
          <w:rFonts w:ascii="Arial" w:hAnsi="Arial" w:cs="Arial"/>
          <w:sz w:val="24"/>
          <w:szCs w:val="24"/>
        </w:rPr>
        <w:t xml:space="preserve"> our children’s information is stored in a locked cupboard where only staff have access to when needed and any incidents where children or parents disclose any worries or concerns are logged on confidential forms and passed on to the schools’ child protection officer.</w:t>
      </w:r>
      <w:r w:rsidR="00D17291" w:rsidRPr="00A475AF">
        <w:rPr>
          <w:rFonts w:ascii="Arial" w:hAnsi="Arial" w:cs="Arial"/>
          <w:sz w:val="24"/>
          <w:szCs w:val="24"/>
        </w:rPr>
        <w:t xml:space="preserve"> We do this in accordance with the Data Protection Act (1998) which is supported by The Welsh Assembly Government (2017). </w:t>
      </w:r>
      <w:r w:rsidR="008A7E86" w:rsidRPr="00A475AF">
        <w:rPr>
          <w:rFonts w:ascii="Arial" w:hAnsi="Arial" w:cs="Arial"/>
          <w:sz w:val="24"/>
          <w:szCs w:val="24"/>
        </w:rPr>
        <w:t xml:space="preserve"> There is always a child protection officer on the school premises. Every staff member in the school is aware of who they pass the information on to and all staff are aware of who the county child protection officer is also. </w:t>
      </w:r>
    </w:p>
    <w:p w14:paraId="68EC3AD1" w14:textId="2526E276" w:rsidR="00197035" w:rsidRPr="00A475AF" w:rsidRDefault="007C618D" w:rsidP="00A475AF">
      <w:pPr>
        <w:tabs>
          <w:tab w:val="left" w:pos="1065"/>
        </w:tabs>
        <w:spacing w:line="360" w:lineRule="auto"/>
        <w:jc w:val="both"/>
        <w:rPr>
          <w:rFonts w:ascii="Arial" w:hAnsi="Arial" w:cs="Arial"/>
          <w:sz w:val="24"/>
          <w:szCs w:val="24"/>
        </w:rPr>
      </w:pPr>
      <w:r w:rsidRPr="00A475AF">
        <w:rPr>
          <w:rFonts w:ascii="Arial" w:hAnsi="Arial" w:cs="Arial"/>
          <w:sz w:val="24"/>
          <w:szCs w:val="24"/>
        </w:rPr>
        <w:lastRenderedPageBreak/>
        <w:t xml:space="preserve">We also keep a close relationship with parents to ensure that they are always involved in their children’s school life. By having these close bonds, parents are more likely to co-operate with staff </w:t>
      </w:r>
      <w:r w:rsidR="00990BB0" w:rsidRPr="00A475AF">
        <w:rPr>
          <w:rFonts w:ascii="Arial" w:hAnsi="Arial" w:cs="Arial"/>
          <w:sz w:val="24"/>
          <w:szCs w:val="24"/>
        </w:rPr>
        <w:t>and</w:t>
      </w:r>
      <w:r w:rsidRPr="00A475AF">
        <w:rPr>
          <w:rFonts w:ascii="Arial" w:hAnsi="Arial" w:cs="Arial"/>
          <w:sz w:val="24"/>
          <w:szCs w:val="24"/>
        </w:rPr>
        <w:t xml:space="preserve"> staff get more of a chance to notice any changes in behaviour or routine. </w:t>
      </w:r>
      <w:r w:rsidR="00197035" w:rsidRPr="00A475AF">
        <w:rPr>
          <w:rFonts w:ascii="Arial" w:hAnsi="Arial" w:cs="Arial"/>
          <w:sz w:val="24"/>
          <w:szCs w:val="24"/>
        </w:rPr>
        <w:t xml:space="preserve">The close bond also provides more opportunities for the parents to disclose any information if they so wish. </w:t>
      </w:r>
    </w:p>
    <w:p w14:paraId="5FCA8DF3" w14:textId="2B982E6C" w:rsidR="00197035" w:rsidRPr="00A475AF" w:rsidRDefault="00197035" w:rsidP="00A475AF">
      <w:pPr>
        <w:tabs>
          <w:tab w:val="left" w:pos="1065"/>
        </w:tabs>
        <w:spacing w:line="360" w:lineRule="auto"/>
        <w:jc w:val="both"/>
        <w:rPr>
          <w:rFonts w:ascii="Arial" w:hAnsi="Arial" w:cs="Arial"/>
          <w:sz w:val="24"/>
          <w:szCs w:val="24"/>
        </w:rPr>
      </w:pPr>
      <w:r w:rsidRPr="00A475AF">
        <w:rPr>
          <w:rFonts w:ascii="Arial" w:hAnsi="Arial" w:cs="Arial"/>
          <w:sz w:val="24"/>
          <w:szCs w:val="24"/>
        </w:rPr>
        <w:t>We also work alongside the County parents team which offer our parents a range of parent classes and other helpful courses which may provide them with help and more information if they chose to receive it.</w:t>
      </w:r>
    </w:p>
    <w:p w14:paraId="4C18DA03" w14:textId="602CB28D" w:rsidR="004E5642" w:rsidRPr="00A475AF" w:rsidRDefault="007C618D"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Before beginning the work on the case conference, I believed </w:t>
      </w:r>
      <w:r w:rsidR="00F4644E" w:rsidRPr="00A475AF">
        <w:rPr>
          <w:rFonts w:ascii="Arial" w:hAnsi="Arial" w:cs="Arial"/>
          <w:sz w:val="24"/>
          <w:szCs w:val="24"/>
        </w:rPr>
        <w:t>I already had a fair amount of knowledge in this area but working on the group case conference I have learnt much more about the areas surrounding a child protection case</w:t>
      </w:r>
      <w:r w:rsidRPr="00A475AF">
        <w:rPr>
          <w:rFonts w:ascii="Arial" w:hAnsi="Arial" w:cs="Arial"/>
          <w:sz w:val="24"/>
          <w:szCs w:val="24"/>
        </w:rPr>
        <w:t xml:space="preserve"> and how a case is dealt with from the time the first concern is heard.</w:t>
      </w:r>
    </w:p>
    <w:p w14:paraId="1D9BF448" w14:textId="77777777" w:rsidR="00517EBA" w:rsidRPr="00A475AF" w:rsidRDefault="00F4644E"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 I have learned that team work plays a huge part in ensuring that children are safe from any harm. All team members and agencies need to have excellent communication skills and need to be aware when any information they have collected needs to be passed on. </w:t>
      </w:r>
      <w:r w:rsidR="00990BB0" w:rsidRPr="00A475AF">
        <w:rPr>
          <w:rFonts w:ascii="Arial" w:hAnsi="Arial" w:cs="Arial"/>
          <w:sz w:val="24"/>
          <w:szCs w:val="24"/>
        </w:rPr>
        <w:t>This is supported by The Children Act (2004). All agencies</w:t>
      </w:r>
      <w:r w:rsidRPr="00A475AF">
        <w:rPr>
          <w:rFonts w:ascii="Arial" w:hAnsi="Arial" w:cs="Arial"/>
          <w:sz w:val="24"/>
          <w:szCs w:val="24"/>
        </w:rPr>
        <w:t xml:space="preserve"> also need to have plenty of evidence and keep notes throughout any observations that take place. </w:t>
      </w:r>
    </w:p>
    <w:p w14:paraId="486CE01F" w14:textId="7A7B776F" w:rsidR="001441C0" w:rsidRPr="00A475AF" w:rsidRDefault="00F4644E"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 </w:t>
      </w:r>
      <w:r w:rsidR="00517EBA" w:rsidRPr="00A475AF">
        <w:rPr>
          <w:rFonts w:ascii="Arial" w:hAnsi="Arial" w:cs="Arial"/>
          <w:sz w:val="24"/>
          <w:szCs w:val="24"/>
        </w:rPr>
        <w:t xml:space="preserve">I have learned that there are many benefits to working within a team, some of these benefits are that there are more accurate assessments of all the different risks that children may be in, there is also a better understanding between </w:t>
      </w:r>
      <w:r w:rsidR="00197035" w:rsidRPr="00A475AF">
        <w:rPr>
          <w:rFonts w:ascii="Arial" w:hAnsi="Arial" w:cs="Arial"/>
          <w:sz w:val="24"/>
          <w:szCs w:val="24"/>
        </w:rPr>
        <w:t>all</w:t>
      </w:r>
      <w:r w:rsidR="00517EBA" w:rsidRPr="00A475AF">
        <w:rPr>
          <w:rFonts w:ascii="Arial" w:hAnsi="Arial" w:cs="Arial"/>
          <w:sz w:val="24"/>
          <w:szCs w:val="24"/>
        </w:rPr>
        <w:t xml:space="preserve"> the professions as there can often be a wide variety of professions working on the same case. There is also a better flow throughout the case as everyone is on the same page and all information is shared properly. This information is also supported by Home Office (2004).</w:t>
      </w:r>
    </w:p>
    <w:p w14:paraId="65135E3C" w14:textId="23EF33C0" w:rsidR="00827E3C" w:rsidRPr="00A475AF" w:rsidRDefault="00F4644E"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When researching separate roles in a child protection case I found that the majority of downfalls in helping the children was in fact a lack of communication between other professional individuals who failed to notice or report when an incident had occurred. Due to these miscommunications children lost their lives and suffered immensely before their deaths. </w:t>
      </w:r>
      <w:r w:rsidR="008A7E86" w:rsidRPr="00A475AF">
        <w:rPr>
          <w:rFonts w:ascii="Arial" w:hAnsi="Arial" w:cs="Arial"/>
          <w:sz w:val="24"/>
          <w:szCs w:val="24"/>
        </w:rPr>
        <w:t xml:space="preserve">This proved to me the importance of being a team and working together. </w:t>
      </w:r>
      <w:r w:rsidR="00717B3C" w:rsidRPr="00A475AF">
        <w:rPr>
          <w:rFonts w:ascii="Arial" w:hAnsi="Arial" w:cs="Arial"/>
          <w:sz w:val="24"/>
          <w:szCs w:val="24"/>
        </w:rPr>
        <w:t xml:space="preserve">Veale (2012) states in her book that although there are many examples of </w:t>
      </w:r>
      <w:r w:rsidR="00717B3C" w:rsidRPr="00A475AF">
        <w:rPr>
          <w:rFonts w:ascii="Arial" w:hAnsi="Arial" w:cs="Arial"/>
          <w:sz w:val="24"/>
          <w:szCs w:val="24"/>
        </w:rPr>
        <w:lastRenderedPageBreak/>
        <w:t>excellent and highly effective multi-professional agency working, she</w:t>
      </w:r>
      <w:r w:rsidR="00197035" w:rsidRPr="00A475AF">
        <w:rPr>
          <w:rFonts w:ascii="Arial" w:hAnsi="Arial" w:cs="Arial"/>
          <w:sz w:val="24"/>
          <w:szCs w:val="24"/>
        </w:rPr>
        <w:t xml:space="preserve"> also</w:t>
      </w:r>
      <w:r w:rsidR="00717B3C" w:rsidRPr="00A475AF">
        <w:rPr>
          <w:rFonts w:ascii="Arial" w:hAnsi="Arial" w:cs="Arial"/>
          <w:sz w:val="24"/>
          <w:szCs w:val="24"/>
        </w:rPr>
        <w:t xml:space="preserve"> believes that across the whole field of early childhood care there is much more that can be done.</w:t>
      </w:r>
    </w:p>
    <w:p w14:paraId="5CBF3E61" w14:textId="2F8B0CC3" w:rsidR="00F4644E" w:rsidRPr="00A475AF" w:rsidRDefault="00827E3C"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I also learned about how important each role is within a case conference. Every member of the meeting has been involved with the family in </w:t>
      </w:r>
      <w:r w:rsidR="00A43E3E" w:rsidRPr="00A475AF">
        <w:rPr>
          <w:rFonts w:ascii="Arial" w:hAnsi="Arial" w:cs="Arial"/>
          <w:sz w:val="24"/>
          <w:szCs w:val="24"/>
        </w:rPr>
        <w:t>separate ways</w:t>
      </w:r>
      <w:r w:rsidRPr="00A475AF">
        <w:rPr>
          <w:rFonts w:ascii="Arial" w:hAnsi="Arial" w:cs="Arial"/>
          <w:sz w:val="24"/>
          <w:szCs w:val="24"/>
        </w:rPr>
        <w:t xml:space="preserve"> and therefore have seen the children and parents in all different situations, some have even worked with the parents from when they were children themselves therefore they are aware of what they have experienced in their younger life. This helped me understand that some problems that arise are deeper than face value. </w:t>
      </w:r>
      <w:r w:rsidR="00197035" w:rsidRPr="00A475AF">
        <w:rPr>
          <w:rFonts w:ascii="Arial" w:hAnsi="Arial" w:cs="Arial"/>
          <w:sz w:val="24"/>
          <w:szCs w:val="24"/>
        </w:rPr>
        <w:t xml:space="preserve">It also helped me see that there are many different causes and reasons why child protection issues begin. Some parents have experienced nothing more than what they currently provide for their own children. </w:t>
      </w:r>
    </w:p>
    <w:p w14:paraId="04756072" w14:textId="542D533C" w:rsidR="00A475AF" w:rsidRPr="00A475AF" w:rsidRDefault="00A475AF"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Looking back on what I researched for the case conference we held, I have learned a lot about what happens tot eh children after all professionals have given details of their findings. I learned about the different outcomes for the children </w:t>
      </w:r>
      <w:r w:rsidR="00B0646C" w:rsidRPr="00A475AF">
        <w:rPr>
          <w:rFonts w:ascii="Arial" w:hAnsi="Arial" w:cs="Arial"/>
          <w:sz w:val="24"/>
          <w:szCs w:val="24"/>
        </w:rPr>
        <w:t>and</w:t>
      </w:r>
      <w:r w:rsidRPr="00A475AF">
        <w:rPr>
          <w:rFonts w:ascii="Arial" w:hAnsi="Arial" w:cs="Arial"/>
          <w:sz w:val="24"/>
          <w:szCs w:val="24"/>
        </w:rPr>
        <w:t xml:space="preserve"> how these decisions are made. I learned that children can be classed as ‘children in need’ where there is then help given to the parents rather than the children being removed from the family home. I know more about a section 47 investigation and how it leads to a meeting with many professionals to ensure the children are in the appropriate care and receiving everything they need.  This is supported by Surviving Safeguarding (2017).  I also have a better understanding of the process of a child protection case, I have a slightly better understanding of the time frames in which each part take place </w:t>
      </w:r>
      <w:r w:rsidR="00B0646C" w:rsidRPr="00A475AF">
        <w:rPr>
          <w:rFonts w:ascii="Arial" w:hAnsi="Arial" w:cs="Arial"/>
          <w:sz w:val="24"/>
          <w:szCs w:val="24"/>
        </w:rPr>
        <w:t>and</w:t>
      </w:r>
      <w:r w:rsidRPr="00A475AF">
        <w:rPr>
          <w:rFonts w:ascii="Arial" w:hAnsi="Arial" w:cs="Arial"/>
          <w:sz w:val="24"/>
          <w:szCs w:val="24"/>
        </w:rPr>
        <w:t xml:space="preserve"> how they plan out. Although I feel I would like to look in to this a little further so that if </w:t>
      </w:r>
      <w:r w:rsidR="00B0646C" w:rsidRPr="00A475AF">
        <w:rPr>
          <w:rFonts w:ascii="Arial" w:hAnsi="Arial" w:cs="Arial"/>
          <w:sz w:val="24"/>
          <w:szCs w:val="24"/>
        </w:rPr>
        <w:t>I</w:t>
      </w:r>
      <w:r w:rsidRPr="00A475AF">
        <w:rPr>
          <w:rFonts w:ascii="Arial" w:hAnsi="Arial" w:cs="Arial"/>
          <w:sz w:val="24"/>
          <w:szCs w:val="24"/>
        </w:rPr>
        <w:t xml:space="preserve"> had to deal with this situation in the setting I would understand fully how long it would take before any action was taken. </w:t>
      </w:r>
      <w:r>
        <w:rPr>
          <w:rFonts w:ascii="Arial" w:hAnsi="Arial" w:cs="Arial"/>
          <w:sz w:val="24"/>
          <w:szCs w:val="24"/>
        </w:rPr>
        <w:t>The time scales I looked at are supported by Safeguarding Children Board (2015).</w:t>
      </w:r>
    </w:p>
    <w:p w14:paraId="61C79070" w14:textId="66153033" w:rsidR="00717B3C" w:rsidRPr="00A475AF" w:rsidRDefault="00717B3C"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I also researched many of the different legislations, some of these were the Children Act 1989, the Children Act 2004, the Human Rights Act 1998, the All Wales Child Protection Procedures and the Data Protection Act 1998. I found that even though they are all different they all wish for the same outcome over all. Most pieces of legislation were put in place to better the care of children after major incidents occurred. Although as Veale (2012) stated in her book it is evident in the current news and world around us that there is still something missing as there are still many child </w:t>
      </w:r>
      <w:r w:rsidRPr="00A475AF">
        <w:rPr>
          <w:rFonts w:ascii="Arial" w:hAnsi="Arial" w:cs="Arial"/>
          <w:sz w:val="24"/>
          <w:szCs w:val="24"/>
        </w:rPr>
        <w:lastRenderedPageBreak/>
        <w:t xml:space="preserve">protection cases that are ending in children being hurt or loosing their lives. According to the Human Rights Act </w:t>
      </w:r>
      <w:r w:rsidR="00197035" w:rsidRPr="00A475AF">
        <w:rPr>
          <w:rFonts w:ascii="Arial" w:hAnsi="Arial" w:cs="Arial"/>
          <w:sz w:val="24"/>
          <w:szCs w:val="24"/>
        </w:rPr>
        <w:t xml:space="preserve">all children under the age of 18 have rights, some of the rights that </w:t>
      </w:r>
      <w:r w:rsidRPr="00A475AF">
        <w:rPr>
          <w:rFonts w:ascii="Arial" w:hAnsi="Arial" w:cs="Arial"/>
          <w:sz w:val="24"/>
          <w:szCs w:val="24"/>
        </w:rPr>
        <w:t>children have</w:t>
      </w:r>
      <w:r w:rsidR="00197035" w:rsidRPr="00A475AF">
        <w:rPr>
          <w:rFonts w:ascii="Arial" w:hAnsi="Arial" w:cs="Arial"/>
          <w:sz w:val="24"/>
          <w:szCs w:val="24"/>
        </w:rPr>
        <w:t xml:space="preserve"> is</w:t>
      </w:r>
      <w:r w:rsidRPr="00A475AF">
        <w:rPr>
          <w:rFonts w:ascii="Arial" w:hAnsi="Arial" w:cs="Arial"/>
          <w:sz w:val="24"/>
          <w:szCs w:val="24"/>
        </w:rPr>
        <w:t xml:space="preserve"> the right to a safe place to live and a safe life,</w:t>
      </w:r>
      <w:r w:rsidR="00197035" w:rsidRPr="00A475AF">
        <w:rPr>
          <w:rFonts w:ascii="Arial" w:hAnsi="Arial" w:cs="Arial"/>
          <w:sz w:val="24"/>
          <w:szCs w:val="24"/>
        </w:rPr>
        <w:t xml:space="preserve"> the right to a good education and the right to be free from any harm. </w:t>
      </w:r>
      <w:r w:rsidRPr="00A475AF">
        <w:rPr>
          <w:rFonts w:ascii="Arial" w:hAnsi="Arial" w:cs="Arial"/>
          <w:sz w:val="24"/>
          <w:szCs w:val="24"/>
        </w:rPr>
        <w:t xml:space="preserve"> </w:t>
      </w:r>
    </w:p>
    <w:p w14:paraId="498D4480" w14:textId="77777777" w:rsidR="004E5642" w:rsidRPr="00A475AF" w:rsidRDefault="008A7E86" w:rsidP="00A475AF">
      <w:pPr>
        <w:tabs>
          <w:tab w:val="left" w:pos="1065"/>
        </w:tabs>
        <w:spacing w:line="360" w:lineRule="auto"/>
        <w:jc w:val="both"/>
        <w:rPr>
          <w:rFonts w:ascii="Arial" w:hAnsi="Arial" w:cs="Arial"/>
          <w:sz w:val="24"/>
          <w:szCs w:val="24"/>
        </w:rPr>
      </w:pPr>
      <w:r w:rsidRPr="00A475AF">
        <w:rPr>
          <w:rFonts w:ascii="Arial" w:hAnsi="Arial" w:cs="Arial"/>
          <w:sz w:val="24"/>
          <w:szCs w:val="24"/>
        </w:rPr>
        <w:t>Researching safeguarding and child protection will help me to better my practice a considerable amount, I believe I now have more knowledge in the area and I feel I am now more able to see signs and symptoms of children who may be suffering or struggling slightly. I also feel I have a better understanding of how parents or guardians may act around staff if such an issue arises.</w:t>
      </w:r>
    </w:p>
    <w:p w14:paraId="32B3F17A" w14:textId="328C9886" w:rsidR="008A7E86" w:rsidRPr="00A475AF" w:rsidRDefault="008A7E86"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 I believe I will be able to handle a situation more effectively </w:t>
      </w:r>
      <w:r w:rsidR="00990BB0" w:rsidRPr="00A475AF">
        <w:rPr>
          <w:rFonts w:ascii="Arial" w:hAnsi="Arial" w:cs="Arial"/>
          <w:sz w:val="24"/>
          <w:szCs w:val="24"/>
        </w:rPr>
        <w:t>and</w:t>
      </w:r>
      <w:r w:rsidR="004E5642" w:rsidRPr="00A475AF">
        <w:rPr>
          <w:rFonts w:ascii="Arial" w:hAnsi="Arial" w:cs="Arial"/>
          <w:sz w:val="24"/>
          <w:szCs w:val="24"/>
        </w:rPr>
        <w:t>,</w:t>
      </w:r>
      <w:r w:rsidRPr="00A475AF">
        <w:rPr>
          <w:rFonts w:ascii="Arial" w:hAnsi="Arial" w:cs="Arial"/>
          <w:sz w:val="24"/>
          <w:szCs w:val="24"/>
        </w:rPr>
        <w:t xml:space="preserve"> I feel that I have more knowledge on how to pass on information </w:t>
      </w:r>
      <w:r w:rsidR="00B0646C" w:rsidRPr="00A475AF">
        <w:rPr>
          <w:rFonts w:ascii="Arial" w:hAnsi="Arial" w:cs="Arial"/>
          <w:sz w:val="24"/>
          <w:szCs w:val="24"/>
        </w:rPr>
        <w:t>and</w:t>
      </w:r>
      <w:r w:rsidRPr="00A475AF">
        <w:rPr>
          <w:rFonts w:ascii="Arial" w:hAnsi="Arial" w:cs="Arial"/>
          <w:sz w:val="24"/>
          <w:szCs w:val="24"/>
        </w:rPr>
        <w:t xml:space="preserve"> what information I need to pass on. I am now more confident in recording chronological observations and </w:t>
      </w:r>
      <w:r w:rsidR="00C770FA" w:rsidRPr="00A475AF">
        <w:rPr>
          <w:rFonts w:ascii="Arial" w:hAnsi="Arial" w:cs="Arial"/>
          <w:sz w:val="24"/>
          <w:szCs w:val="24"/>
        </w:rPr>
        <w:t xml:space="preserve">feel I would be able to this in the correct way if ever needed. </w:t>
      </w:r>
    </w:p>
    <w:p w14:paraId="5DC645CE" w14:textId="0DA7C558" w:rsidR="00827E3C" w:rsidRPr="00A475AF" w:rsidRDefault="00827E3C"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Although I knew before researching about the importance of keeping records and children’s files, I have learned that having photos of family members </w:t>
      </w:r>
      <w:r w:rsidR="00990BB0" w:rsidRPr="00A475AF">
        <w:rPr>
          <w:rFonts w:ascii="Arial" w:hAnsi="Arial" w:cs="Arial"/>
          <w:sz w:val="24"/>
          <w:szCs w:val="24"/>
        </w:rPr>
        <w:t>and</w:t>
      </w:r>
      <w:r w:rsidRPr="00A475AF">
        <w:rPr>
          <w:rFonts w:ascii="Arial" w:hAnsi="Arial" w:cs="Arial"/>
          <w:sz w:val="24"/>
          <w:szCs w:val="24"/>
        </w:rPr>
        <w:t xml:space="preserve"> having a record of who is able to collect or drop off a child is paramount. Children are incredibly vulnerable and therefore setting staff and leaders should always be aware of who they are releasing the child to at the end of a session. I have also learned the importance of reporting any detail, even details that at the time don’t seem overly important. Every little detail regarding a child that the setting is worried about needs to be recorded. </w:t>
      </w:r>
    </w:p>
    <w:p w14:paraId="45BD2231" w14:textId="4182421D" w:rsidR="000F2235" w:rsidRPr="00A475AF" w:rsidRDefault="00ED6D25"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I feel more confident to work closely with not only the family but the children as well. I now see an even bigger importance in each child having someone they are confident to speak to openly about any worries or concerns they may have. I feel as though I would have more of an idea of how to help the child on a more personal level. Due to </w:t>
      </w:r>
      <w:r w:rsidR="00A43E3E" w:rsidRPr="00A475AF">
        <w:rPr>
          <w:rFonts w:ascii="Arial" w:hAnsi="Arial" w:cs="Arial"/>
          <w:sz w:val="24"/>
          <w:szCs w:val="24"/>
        </w:rPr>
        <w:t>my job role of</w:t>
      </w:r>
      <w:r w:rsidRPr="00A475AF">
        <w:rPr>
          <w:rFonts w:ascii="Arial" w:hAnsi="Arial" w:cs="Arial"/>
          <w:sz w:val="24"/>
          <w:szCs w:val="24"/>
        </w:rPr>
        <w:t xml:space="preserve"> a setting assistant the leader within my setting tends to spend her time with the children that need </w:t>
      </w:r>
      <w:r w:rsidR="00A43E3E" w:rsidRPr="00A475AF">
        <w:rPr>
          <w:rFonts w:ascii="Arial" w:hAnsi="Arial" w:cs="Arial"/>
          <w:sz w:val="24"/>
          <w:szCs w:val="24"/>
        </w:rPr>
        <w:t>nurturing,</w:t>
      </w:r>
      <w:r w:rsidRPr="00A475AF">
        <w:rPr>
          <w:rFonts w:ascii="Arial" w:hAnsi="Arial" w:cs="Arial"/>
          <w:sz w:val="24"/>
          <w:szCs w:val="24"/>
        </w:rPr>
        <w:t xml:space="preserve"> but I now feel that due to the research I have looked at and the knowledge I have gained that I would be able to work </w:t>
      </w:r>
      <w:r w:rsidR="00251862" w:rsidRPr="00A475AF">
        <w:rPr>
          <w:rFonts w:ascii="Arial" w:hAnsi="Arial" w:cs="Arial"/>
          <w:sz w:val="24"/>
          <w:szCs w:val="24"/>
        </w:rPr>
        <w:t>alongside</w:t>
      </w:r>
      <w:r w:rsidRPr="00A475AF">
        <w:rPr>
          <w:rFonts w:ascii="Arial" w:hAnsi="Arial" w:cs="Arial"/>
          <w:sz w:val="24"/>
          <w:szCs w:val="24"/>
        </w:rPr>
        <w:t xml:space="preserve"> my leader </w:t>
      </w:r>
      <w:r w:rsidR="00D17291" w:rsidRPr="00A475AF">
        <w:rPr>
          <w:rFonts w:ascii="Arial" w:hAnsi="Arial" w:cs="Arial"/>
          <w:sz w:val="24"/>
          <w:szCs w:val="24"/>
        </w:rPr>
        <w:t>to</w:t>
      </w:r>
      <w:r w:rsidRPr="00A475AF">
        <w:rPr>
          <w:rFonts w:ascii="Arial" w:hAnsi="Arial" w:cs="Arial"/>
          <w:sz w:val="24"/>
          <w:szCs w:val="24"/>
        </w:rPr>
        <w:t xml:space="preserve"> help these children to the best of our </w:t>
      </w:r>
      <w:r w:rsidR="00D17291" w:rsidRPr="00A475AF">
        <w:rPr>
          <w:rFonts w:ascii="Arial" w:hAnsi="Arial" w:cs="Arial"/>
          <w:sz w:val="24"/>
          <w:szCs w:val="24"/>
        </w:rPr>
        <w:t xml:space="preserve">joint </w:t>
      </w:r>
      <w:r w:rsidRPr="00A475AF">
        <w:rPr>
          <w:rFonts w:ascii="Arial" w:hAnsi="Arial" w:cs="Arial"/>
          <w:sz w:val="24"/>
          <w:szCs w:val="24"/>
        </w:rPr>
        <w:t xml:space="preserve">ability.  </w:t>
      </w:r>
    </w:p>
    <w:p w14:paraId="2396B434" w14:textId="77777777" w:rsidR="00D17291" w:rsidRPr="00A475AF" w:rsidRDefault="00D17291" w:rsidP="00A475AF">
      <w:pPr>
        <w:tabs>
          <w:tab w:val="left" w:pos="1065"/>
        </w:tabs>
        <w:spacing w:line="360" w:lineRule="auto"/>
        <w:jc w:val="both"/>
        <w:rPr>
          <w:rFonts w:ascii="Arial" w:hAnsi="Arial" w:cs="Arial"/>
          <w:sz w:val="24"/>
          <w:szCs w:val="24"/>
          <w:u w:val="single"/>
        </w:rPr>
      </w:pPr>
    </w:p>
    <w:p w14:paraId="2AF3364D" w14:textId="77777777" w:rsidR="00D17291" w:rsidRPr="00A475AF" w:rsidRDefault="00D17291" w:rsidP="00A475AF">
      <w:pPr>
        <w:tabs>
          <w:tab w:val="left" w:pos="1065"/>
        </w:tabs>
        <w:spacing w:line="360" w:lineRule="auto"/>
        <w:jc w:val="both"/>
        <w:rPr>
          <w:rFonts w:ascii="Arial" w:hAnsi="Arial" w:cs="Arial"/>
          <w:sz w:val="24"/>
          <w:szCs w:val="24"/>
          <w:u w:val="single"/>
        </w:rPr>
      </w:pPr>
    </w:p>
    <w:p w14:paraId="14638D88" w14:textId="77777777" w:rsidR="00A475AF" w:rsidRDefault="00A475AF" w:rsidP="00A475AF">
      <w:pPr>
        <w:tabs>
          <w:tab w:val="left" w:pos="1065"/>
        </w:tabs>
        <w:spacing w:line="360" w:lineRule="auto"/>
        <w:jc w:val="both"/>
        <w:rPr>
          <w:rFonts w:ascii="Arial" w:hAnsi="Arial" w:cs="Arial"/>
          <w:sz w:val="24"/>
          <w:szCs w:val="24"/>
          <w:u w:val="single"/>
        </w:rPr>
      </w:pPr>
    </w:p>
    <w:p w14:paraId="618A3300" w14:textId="62FCB974" w:rsidR="000F2235" w:rsidRPr="00A475AF" w:rsidRDefault="000F2235" w:rsidP="00A475AF">
      <w:pPr>
        <w:tabs>
          <w:tab w:val="left" w:pos="1065"/>
        </w:tabs>
        <w:spacing w:line="360" w:lineRule="auto"/>
        <w:jc w:val="both"/>
        <w:rPr>
          <w:rFonts w:ascii="Arial" w:hAnsi="Arial" w:cs="Arial"/>
          <w:sz w:val="24"/>
          <w:szCs w:val="24"/>
          <w:u w:val="single"/>
        </w:rPr>
      </w:pPr>
      <w:r w:rsidRPr="00A475AF">
        <w:rPr>
          <w:rFonts w:ascii="Arial" w:hAnsi="Arial" w:cs="Arial"/>
          <w:sz w:val="24"/>
          <w:szCs w:val="24"/>
          <w:u w:val="single"/>
        </w:rPr>
        <w:lastRenderedPageBreak/>
        <w:t xml:space="preserve">Reference List </w:t>
      </w:r>
    </w:p>
    <w:p w14:paraId="07CBCAA9" w14:textId="7480AD13" w:rsidR="00A475AF" w:rsidRPr="00A475AF" w:rsidRDefault="00A475AF"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Crime, Justice and the Law. (2017) </w:t>
      </w:r>
      <w:r w:rsidRPr="00A475AF">
        <w:rPr>
          <w:rFonts w:ascii="Arial" w:hAnsi="Arial" w:cs="Arial"/>
          <w:i/>
          <w:sz w:val="24"/>
          <w:szCs w:val="24"/>
        </w:rPr>
        <w:t xml:space="preserve">Data Protection Act </w:t>
      </w:r>
      <w:r w:rsidRPr="00A475AF">
        <w:rPr>
          <w:rFonts w:ascii="Arial" w:hAnsi="Arial" w:cs="Arial"/>
          <w:sz w:val="24"/>
          <w:szCs w:val="24"/>
        </w:rPr>
        <w:t xml:space="preserve">Cardiff: Welsh Assembly Government, [online]. </w:t>
      </w:r>
      <w:r w:rsidRPr="00A475AF">
        <w:rPr>
          <w:rFonts w:ascii="Arial" w:hAnsi="Arial" w:cs="Arial"/>
          <w:i/>
          <w:sz w:val="24"/>
          <w:szCs w:val="24"/>
        </w:rPr>
        <w:t xml:space="preserve"> </w:t>
      </w:r>
      <w:r w:rsidRPr="00A475AF">
        <w:rPr>
          <w:rFonts w:ascii="Arial" w:hAnsi="Arial" w:cs="Arial"/>
          <w:sz w:val="24"/>
          <w:szCs w:val="24"/>
        </w:rPr>
        <w:t xml:space="preserve">Available at: </w:t>
      </w:r>
      <w:hyperlink r:id="rId6" w:history="1">
        <w:r w:rsidRPr="00A475AF">
          <w:rPr>
            <w:rStyle w:val="Hyperlink"/>
            <w:rFonts w:ascii="Arial" w:hAnsi="Arial" w:cs="Arial"/>
            <w:sz w:val="24"/>
            <w:szCs w:val="24"/>
          </w:rPr>
          <w:t>https://www.gov.uk/data-protection</w:t>
        </w:r>
      </w:hyperlink>
      <w:r w:rsidRPr="00A475AF">
        <w:rPr>
          <w:rFonts w:ascii="Arial" w:hAnsi="Arial" w:cs="Arial"/>
          <w:sz w:val="24"/>
          <w:szCs w:val="24"/>
        </w:rPr>
        <w:t xml:space="preserve"> [Accessed on: 27</w:t>
      </w:r>
      <w:r w:rsidRPr="00A475AF">
        <w:rPr>
          <w:rFonts w:ascii="Arial" w:hAnsi="Arial" w:cs="Arial"/>
          <w:sz w:val="24"/>
          <w:szCs w:val="24"/>
          <w:vertAlign w:val="superscript"/>
        </w:rPr>
        <w:t>th</w:t>
      </w:r>
      <w:r w:rsidRPr="00A475AF">
        <w:rPr>
          <w:rFonts w:ascii="Arial" w:hAnsi="Arial" w:cs="Arial"/>
          <w:sz w:val="24"/>
          <w:szCs w:val="24"/>
        </w:rPr>
        <w:t xml:space="preserve"> of November 2017].</w:t>
      </w:r>
    </w:p>
    <w:p w14:paraId="2770DC91" w14:textId="77777777" w:rsidR="00A475AF" w:rsidRPr="00A475AF" w:rsidRDefault="00A475AF"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Department for Children, Education, Lifelong Learning and Skills. (2008) </w:t>
      </w:r>
      <w:r w:rsidRPr="00A475AF">
        <w:rPr>
          <w:rFonts w:ascii="Arial" w:hAnsi="Arial" w:cs="Arial"/>
          <w:i/>
          <w:sz w:val="24"/>
          <w:szCs w:val="24"/>
        </w:rPr>
        <w:t>All Wales Child Protection Procedures.</w:t>
      </w:r>
      <w:r w:rsidRPr="00A475AF">
        <w:rPr>
          <w:rFonts w:ascii="Arial" w:hAnsi="Arial" w:cs="Arial"/>
          <w:sz w:val="24"/>
          <w:szCs w:val="24"/>
        </w:rPr>
        <w:t xml:space="preserve"> Cardiff: Welsh Assembly Government, [Online]. Available at: </w:t>
      </w:r>
      <w:hyperlink r:id="rId7" w:history="1">
        <w:r w:rsidRPr="00A475AF">
          <w:rPr>
            <w:rStyle w:val="Hyperlink"/>
            <w:rFonts w:ascii="Arial" w:hAnsi="Arial" w:cs="Arial"/>
            <w:sz w:val="24"/>
            <w:szCs w:val="24"/>
          </w:rPr>
          <w:t>http://www.childreninwales.org.uk/policy-document/wales-child-protection-procedures-2008/</w:t>
        </w:r>
      </w:hyperlink>
      <w:r w:rsidRPr="00A475AF">
        <w:rPr>
          <w:rFonts w:ascii="Arial" w:hAnsi="Arial" w:cs="Arial"/>
          <w:sz w:val="24"/>
          <w:szCs w:val="24"/>
        </w:rPr>
        <w:t xml:space="preserve"> [accessed on 26</w:t>
      </w:r>
      <w:r w:rsidRPr="00A475AF">
        <w:rPr>
          <w:rFonts w:ascii="Arial" w:hAnsi="Arial" w:cs="Arial"/>
          <w:sz w:val="24"/>
          <w:szCs w:val="24"/>
          <w:vertAlign w:val="superscript"/>
        </w:rPr>
        <w:t>th</w:t>
      </w:r>
      <w:r w:rsidRPr="00A475AF">
        <w:rPr>
          <w:rFonts w:ascii="Arial" w:hAnsi="Arial" w:cs="Arial"/>
          <w:sz w:val="24"/>
          <w:szCs w:val="24"/>
        </w:rPr>
        <w:t xml:space="preserve"> of November 2017].</w:t>
      </w:r>
    </w:p>
    <w:p w14:paraId="2FCA7C8B" w14:textId="77777777" w:rsidR="00A475AF" w:rsidRPr="00A475AF" w:rsidRDefault="00A475AF"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Department for Education (1989). Children Act. London: HMSO. [online], Available at: </w:t>
      </w:r>
      <w:hyperlink r:id="rId8" w:history="1">
        <w:r w:rsidRPr="00A475AF">
          <w:rPr>
            <w:rStyle w:val="Hyperlink"/>
            <w:rFonts w:ascii="Arial" w:hAnsi="Arial" w:cs="Arial"/>
            <w:sz w:val="24"/>
            <w:szCs w:val="24"/>
          </w:rPr>
          <w:t>https://www.legislation.gov.uk/ukpga/1989/41/contents</w:t>
        </w:r>
      </w:hyperlink>
      <w:r w:rsidRPr="00A475AF">
        <w:rPr>
          <w:rFonts w:ascii="Arial" w:hAnsi="Arial" w:cs="Arial"/>
          <w:sz w:val="24"/>
          <w:szCs w:val="24"/>
        </w:rPr>
        <w:t xml:space="preserve"> [Accessed on: 27</w:t>
      </w:r>
      <w:r w:rsidRPr="00A475AF">
        <w:rPr>
          <w:rFonts w:ascii="Arial" w:hAnsi="Arial" w:cs="Arial"/>
          <w:sz w:val="24"/>
          <w:szCs w:val="24"/>
          <w:vertAlign w:val="superscript"/>
        </w:rPr>
        <w:t>th</w:t>
      </w:r>
      <w:r w:rsidRPr="00A475AF">
        <w:rPr>
          <w:rFonts w:ascii="Arial" w:hAnsi="Arial" w:cs="Arial"/>
          <w:sz w:val="24"/>
          <w:szCs w:val="24"/>
        </w:rPr>
        <w:t xml:space="preserve"> of November 2017].</w:t>
      </w:r>
    </w:p>
    <w:p w14:paraId="0618C07C" w14:textId="77777777" w:rsidR="00A475AF" w:rsidRPr="00A475AF" w:rsidRDefault="00A475AF"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Department for Education (2004). Children Act. London: HMSO, [online]  Available at: </w:t>
      </w:r>
      <w:hyperlink r:id="rId9" w:history="1">
        <w:r w:rsidRPr="00A475AF">
          <w:rPr>
            <w:rStyle w:val="Hyperlink"/>
            <w:rFonts w:ascii="Arial" w:hAnsi="Arial" w:cs="Arial"/>
            <w:sz w:val="24"/>
            <w:szCs w:val="24"/>
          </w:rPr>
          <w:t>http://www.legislation.gov.uk/ukpga/2004/31/section/25</w:t>
        </w:r>
      </w:hyperlink>
      <w:r w:rsidRPr="00A475AF">
        <w:rPr>
          <w:rFonts w:ascii="Arial" w:hAnsi="Arial" w:cs="Arial"/>
          <w:sz w:val="24"/>
          <w:szCs w:val="24"/>
        </w:rPr>
        <w:t xml:space="preserve"> [Accessed on: 26</w:t>
      </w:r>
      <w:r w:rsidRPr="00A475AF">
        <w:rPr>
          <w:rFonts w:ascii="Arial" w:hAnsi="Arial" w:cs="Arial"/>
          <w:sz w:val="24"/>
          <w:szCs w:val="24"/>
          <w:vertAlign w:val="superscript"/>
        </w:rPr>
        <w:t>th</w:t>
      </w:r>
      <w:r w:rsidRPr="00A475AF">
        <w:rPr>
          <w:rFonts w:ascii="Arial" w:hAnsi="Arial" w:cs="Arial"/>
          <w:sz w:val="24"/>
          <w:szCs w:val="24"/>
        </w:rPr>
        <w:t xml:space="preserve"> of November 2017] </w:t>
      </w:r>
    </w:p>
    <w:p w14:paraId="7E9CFC4E" w14:textId="77777777" w:rsidR="00A475AF" w:rsidRPr="00A475AF" w:rsidRDefault="00A475AF"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Home Office. (2004) </w:t>
      </w:r>
      <w:r w:rsidRPr="00A475AF">
        <w:rPr>
          <w:rFonts w:ascii="Arial" w:hAnsi="Arial" w:cs="Arial"/>
          <w:i/>
          <w:sz w:val="24"/>
          <w:szCs w:val="24"/>
        </w:rPr>
        <w:t xml:space="preserve">Multi Agency Working and Information Sharing Project. </w:t>
      </w:r>
      <w:r w:rsidRPr="00A475AF">
        <w:rPr>
          <w:rFonts w:ascii="Arial" w:hAnsi="Arial" w:cs="Arial"/>
          <w:sz w:val="24"/>
          <w:szCs w:val="24"/>
        </w:rPr>
        <w:t xml:space="preserve">[online] Available at: </w:t>
      </w:r>
      <w:hyperlink r:id="rId10" w:history="1">
        <w:r w:rsidRPr="00A475AF">
          <w:rPr>
            <w:rStyle w:val="Hyperlink"/>
            <w:rFonts w:ascii="Arial" w:hAnsi="Arial" w:cs="Arial"/>
            <w:sz w:val="24"/>
            <w:szCs w:val="24"/>
          </w:rPr>
          <w:t>https://www.gov.uk/government/uploads/system/uploads/attachment_data/file/338875/MASH.pdf</w:t>
        </w:r>
      </w:hyperlink>
      <w:r w:rsidRPr="00A475AF">
        <w:rPr>
          <w:rFonts w:ascii="Arial" w:hAnsi="Arial" w:cs="Arial"/>
          <w:sz w:val="24"/>
          <w:szCs w:val="24"/>
        </w:rPr>
        <w:t xml:space="preserve"> [Accessed on: 27</w:t>
      </w:r>
      <w:r w:rsidRPr="00A475AF">
        <w:rPr>
          <w:rFonts w:ascii="Arial" w:hAnsi="Arial" w:cs="Arial"/>
          <w:sz w:val="24"/>
          <w:szCs w:val="24"/>
          <w:vertAlign w:val="superscript"/>
        </w:rPr>
        <w:t>th</w:t>
      </w:r>
      <w:r w:rsidRPr="00A475AF">
        <w:rPr>
          <w:rFonts w:ascii="Arial" w:hAnsi="Arial" w:cs="Arial"/>
          <w:sz w:val="24"/>
          <w:szCs w:val="24"/>
        </w:rPr>
        <w:t xml:space="preserve"> of November 2017].</w:t>
      </w:r>
    </w:p>
    <w:p w14:paraId="6788436E" w14:textId="77777777" w:rsidR="00A475AF" w:rsidRPr="00A475AF" w:rsidRDefault="00A475AF" w:rsidP="00A475AF">
      <w:pPr>
        <w:spacing w:line="360" w:lineRule="auto"/>
        <w:jc w:val="both"/>
        <w:rPr>
          <w:rFonts w:ascii="Arial" w:hAnsi="Arial" w:cs="Arial"/>
          <w:sz w:val="24"/>
          <w:szCs w:val="24"/>
        </w:rPr>
      </w:pPr>
      <w:r w:rsidRPr="00A475AF">
        <w:rPr>
          <w:rFonts w:ascii="Arial" w:hAnsi="Arial" w:cs="Arial"/>
          <w:sz w:val="24"/>
          <w:szCs w:val="24"/>
        </w:rPr>
        <w:t xml:space="preserve">NSPCC. (2017) (b). ‘Protecting children from radicalisation’. Available at: </w:t>
      </w:r>
      <w:hyperlink r:id="rId11" w:history="1">
        <w:r w:rsidRPr="00A475AF">
          <w:rPr>
            <w:rStyle w:val="Hyperlink"/>
            <w:rFonts w:ascii="Arial" w:hAnsi="Arial" w:cs="Arial"/>
            <w:sz w:val="24"/>
            <w:szCs w:val="24"/>
          </w:rPr>
          <w:t>https://www.nspcc.org.uk/what-you-can-do/report-abuse/dedicated-helplines/protecting-children-from-radicalisation?gclid=EAIaIQobChMIyoLtiMLo1wIVaCjTCh1cVQkBEAAYASAAEgIjsfD_BwE</w:t>
        </w:r>
      </w:hyperlink>
      <w:r w:rsidRPr="00A475AF">
        <w:rPr>
          <w:rFonts w:ascii="Arial" w:hAnsi="Arial" w:cs="Arial"/>
          <w:sz w:val="24"/>
          <w:szCs w:val="24"/>
        </w:rPr>
        <w:t xml:space="preserve"> [Accessed on: 28</w:t>
      </w:r>
      <w:r w:rsidRPr="00A475AF">
        <w:rPr>
          <w:rFonts w:ascii="Arial" w:hAnsi="Arial" w:cs="Arial"/>
          <w:sz w:val="24"/>
          <w:szCs w:val="24"/>
          <w:vertAlign w:val="superscript"/>
        </w:rPr>
        <w:t>th</w:t>
      </w:r>
      <w:r w:rsidRPr="00A475AF">
        <w:rPr>
          <w:rFonts w:ascii="Arial" w:hAnsi="Arial" w:cs="Arial"/>
          <w:sz w:val="24"/>
          <w:szCs w:val="24"/>
        </w:rPr>
        <w:t xml:space="preserve"> of November 2017].</w:t>
      </w:r>
    </w:p>
    <w:p w14:paraId="718FBFFB" w14:textId="1B2497DD" w:rsidR="00A475AF" w:rsidRDefault="00A475AF" w:rsidP="00A475AF">
      <w:pPr>
        <w:tabs>
          <w:tab w:val="left" w:pos="1065"/>
        </w:tabs>
        <w:spacing w:line="360" w:lineRule="auto"/>
        <w:jc w:val="both"/>
        <w:rPr>
          <w:rFonts w:ascii="Arial" w:hAnsi="Arial" w:cs="Arial"/>
          <w:sz w:val="24"/>
          <w:szCs w:val="24"/>
        </w:rPr>
      </w:pPr>
      <w:r w:rsidRPr="00A475AF">
        <w:rPr>
          <w:rFonts w:ascii="Arial" w:hAnsi="Arial" w:cs="Arial"/>
          <w:sz w:val="24"/>
          <w:szCs w:val="24"/>
        </w:rPr>
        <w:t xml:space="preserve">NSPCC. (2017) ‘Safeguarding Children’ </w:t>
      </w:r>
      <w:hyperlink r:id="rId12" w:history="1">
        <w:r w:rsidRPr="00A475AF">
          <w:rPr>
            <w:rStyle w:val="Hyperlink"/>
            <w:rFonts w:ascii="Arial" w:hAnsi="Arial" w:cs="Arial"/>
            <w:sz w:val="24"/>
            <w:szCs w:val="24"/>
          </w:rPr>
          <w:t>https://www.nspcc.org.uk/preventing-abuse/safeguarding/</w:t>
        </w:r>
      </w:hyperlink>
      <w:r w:rsidRPr="00A475AF">
        <w:rPr>
          <w:rFonts w:ascii="Arial" w:hAnsi="Arial" w:cs="Arial"/>
          <w:sz w:val="24"/>
          <w:szCs w:val="24"/>
        </w:rPr>
        <w:t xml:space="preserve"> [Accessed on: 26</w:t>
      </w:r>
      <w:r w:rsidRPr="00A475AF">
        <w:rPr>
          <w:rFonts w:ascii="Arial" w:hAnsi="Arial" w:cs="Arial"/>
          <w:sz w:val="24"/>
          <w:szCs w:val="24"/>
          <w:vertAlign w:val="superscript"/>
        </w:rPr>
        <w:t>th</w:t>
      </w:r>
      <w:r w:rsidRPr="00A475AF">
        <w:rPr>
          <w:rFonts w:ascii="Arial" w:hAnsi="Arial" w:cs="Arial"/>
          <w:sz w:val="24"/>
          <w:szCs w:val="24"/>
        </w:rPr>
        <w:t xml:space="preserve"> of November 2107].</w:t>
      </w:r>
    </w:p>
    <w:p w14:paraId="65E2B78C" w14:textId="5817DC08" w:rsidR="00A475AF" w:rsidRPr="00A475AF" w:rsidRDefault="00A475AF" w:rsidP="00A475AF">
      <w:pPr>
        <w:tabs>
          <w:tab w:val="left" w:pos="1065"/>
        </w:tabs>
        <w:spacing w:line="360" w:lineRule="auto"/>
        <w:jc w:val="both"/>
        <w:rPr>
          <w:rFonts w:ascii="Arial" w:hAnsi="Arial" w:cs="Arial"/>
          <w:sz w:val="24"/>
          <w:szCs w:val="24"/>
        </w:rPr>
      </w:pPr>
      <w:r>
        <w:rPr>
          <w:rFonts w:ascii="Arial" w:hAnsi="Arial" w:cs="Arial"/>
          <w:sz w:val="24"/>
          <w:szCs w:val="24"/>
        </w:rPr>
        <w:t xml:space="preserve">Safeguarding Children Board. (2015) ‘Child Protection Conferences’ Available at: </w:t>
      </w:r>
      <w:hyperlink r:id="rId13" w:history="1">
        <w:r w:rsidRPr="00CA43B6">
          <w:rPr>
            <w:rStyle w:val="Hyperlink"/>
            <w:rFonts w:ascii="Arial" w:hAnsi="Arial" w:cs="Arial"/>
            <w:sz w:val="24"/>
            <w:szCs w:val="24"/>
          </w:rPr>
          <w:t>http://www.safeguardingchildren.co.uk/child-protection-conferences</w:t>
        </w:r>
      </w:hyperlink>
      <w:r>
        <w:rPr>
          <w:rFonts w:ascii="Arial" w:hAnsi="Arial" w:cs="Arial"/>
          <w:sz w:val="24"/>
          <w:szCs w:val="24"/>
        </w:rPr>
        <w:t xml:space="preserve"> [Accessed on: 28</w:t>
      </w:r>
      <w:r w:rsidRPr="00A475AF">
        <w:rPr>
          <w:rFonts w:ascii="Arial" w:hAnsi="Arial" w:cs="Arial"/>
          <w:sz w:val="24"/>
          <w:szCs w:val="24"/>
          <w:vertAlign w:val="superscript"/>
        </w:rPr>
        <w:t>th</w:t>
      </w:r>
      <w:r>
        <w:rPr>
          <w:rFonts w:ascii="Arial" w:hAnsi="Arial" w:cs="Arial"/>
          <w:sz w:val="24"/>
          <w:szCs w:val="24"/>
        </w:rPr>
        <w:t xml:space="preserve"> of November 2017].</w:t>
      </w:r>
    </w:p>
    <w:p w14:paraId="32C4E50A" w14:textId="77777777" w:rsidR="00A475AF" w:rsidRPr="00A475AF" w:rsidRDefault="00A475AF" w:rsidP="00A475AF">
      <w:pPr>
        <w:tabs>
          <w:tab w:val="left" w:pos="1065"/>
        </w:tabs>
        <w:spacing w:line="360" w:lineRule="auto"/>
        <w:jc w:val="both"/>
        <w:rPr>
          <w:rFonts w:ascii="Arial" w:hAnsi="Arial" w:cs="Arial"/>
          <w:sz w:val="24"/>
          <w:szCs w:val="24"/>
        </w:rPr>
      </w:pPr>
      <w:r w:rsidRPr="00A475AF">
        <w:rPr>
          <w:rFonts w:ascii="Arial" w:hAnsi="Arial" w:cs="Arial"/>
          <w:sz w:val="24"/>
          <w:szCs w:val="24"/>
        </w:rPr>
        <w:lastRenderedPageBreak/>
        <w:t xml:space="preserve">Surviving Safeguarding. (2017) ‘Child protection meeting/Conference (CP) (Section 47)’ Available at: </w:t>
      </w:r>
      <w:hyperlink r:id="rId14" w:history="1">
        <w:r w:rsidRPr="00A475AF">
          <w:rPr>
            <w:rStyle w:val="Hyperlink"/>
            <w:rFonts w:ascii="Arial" w:hAnsi="Arial" w:cs="Arial"/>
            <w:sz w:val="24"/>
            <w:szCs w:val="24"/>
          </w:rPr>
          <w:t>http://survivingsafeguarding.co.uk/child-protection-meetingconference-cp-section-47/</w:t>
        </w:r>
      </w:hyperlink>
      <w:r w:rsidRPr="00A475AF">
        <w:rPr>
          <w:rFonts w:ascii="Arial" w:hAnsi="Arial" w:cs="Arial"/>
          <w:sz w:val="24"/>
          <w:szCs w:val="24"/>
        </w:rPr>
        <w:t xml:space="preserve"> [Accessed on: 27</w:t>
      </w:r>
      <w:r w:rsidRPr="00A475AF">
        <w:rPr>
          <w:rFonts w:ascii="Arial" w:hAnsi="Arial" w:cs="Arial"/>
          <w:sz w:val="24"/>
          <w:szCs w:val="24"/>
          <w:vertAlign w:val="superscript"/>
        </w:rPr>
        <w:t>th</w:t>
      </w:r>
      <w:r w:rsidRPr="00A475AF">
        <w:rPr>
          <w:rFonts w:ascii="Arial" w:hAnsi="Arial" w:cs="Arial"/>
          <w:sz w:val="24"/>
          <w:szCs w:val="24"/>
        </w:rPr>
        <w:t xml:space="preserve"> of November 2017].</w:t>
      </w:r>
    </w:p>
    <w:p w14:paraId="469376FE" w14:textId="77777777" w:rsidR="00A475AF" w:rsidRPr="00A475AF" w:rsidRDefault="00A475AF" w:rsidP="00A475AF">
      <w:pPr>
        <w:spacing w:line="360" w:lineRule="auto"/>
        <w:jc w:val="both"/>
        <w:rPr>
          <w:rFonts w:ascii="Arial" w:hAnsi="Arial" w:cs="Arial"/>
          <w:sz w:val="24"/>
          <w:szCs w:val="24"/>
        </w:rPr>
      </w:pPr>
      <w:r w:rsidRPr="00A475AF">
        <w:rPr>
          <w:rFonts w:ascii="Arial" w:hAnsi="Arial" w:cs="Arial"/>
          <w:sz w:val="24"/>
          <w:szCs w:val="24"/>
        </w:rPr>
        <w:t xml:space="preserve">UNICEF. (2017) ‘UN Convention on the Rights of a Child’ Available at:  </w:t>
      </w:r>
      <w:hyperlink r:id="rId15" w:history="1">
        <w:r w:rsidRPr="00A475AF">
          <w:rPr>
            <w:rStyle w:val="Hyperlink"/>
            <w:rFonts w:ascii="Arial" w:hAnsi="Arial" w:cs="Arial"/>
            <w:sz w:val="24"/>
            <w:szCs w:val="24"/>
          </w:rPr>
          <w:t>https://www.unicef.org/rightsite/files/uncrcchilldfriendlylanguage.pdf</w:t>
        </w:r>
      </w:hyperlink>
      <w:r w:rsidRPr="00A475AF">
        <w:rPr>
          <w:rFonts w:ascii="Arial" w:hAnsi="Arial" w:cs="Arial"/>
          <w:sz w:val="24"/>
          <w:szCs w:val="24"/>
        </w:rPr>
        <w:t xml:space="preserve"> [Accessed on: 29</w:t>
      </w:r>
      <w:r w:rsidRPr="00A475AF">
        <w:rPr>
          <w:rFonts w:ascii="Arial" w:hAnsi="Arial" w:cs="Arial"/>
          <w:sz w:val="24"/>
          <w:szCs w:val="24"/>
          <w:vertAlign w:val="superscript"/>
        </w:rPr>
        <w:t>th</w:t>
      </w:r>
      <w:r w:rsidRPr="00A475AF">
        <w:rPr>
          <w:rFonts w:ascii="Arial" w:hAnsi="Arial" w:cs="Arial"/>
          <w:sz w:val="24"/>
          <w:szCs w:val="24"/>
        </w:rPr>
        <w:t xml:space="preserve"> of November 2017].</w:t>
      </w:r>
    </w:p>
    <w:p w14:paraId="2248B741" w14:textId="77777777" w:rsidR="00A475AF" w:rsidRPr="00A475AF" w:rsidRDefault="00A475AF" w:rsidP="00A475AF">
      <w:pPr>
        <w:spacing w:line="360" w:lineRule="auto"/>
        <w:jc w:val="both"/>
        <w:rPr>
          <w:rFonts w:ascii="Arial" w:hAnsi="Arial" w:cs="Arial"/>
          <w:sz w:val="24"/>
          <w:szCs w:val="24"/>
        </w:rPr>
      </w:pPr>
      <w:r w:rsidRPr="00A475AF">
        <w:rPr>
          <w:rFonts w:ascii="Arial" w:hAnsi="Arial" w:cs="Arial"/>
          <w:sz w:val="24"/>
          <w:szCs w:val="24"/>
        </w:rPr>
        <w:t xml:space="preserve">Veale, F. (2012) </w:t>
      </w:r>
      <w:r w:rsidRPr="00A475AF">
        <w:rPr>
          <w:rFonts w:ascii="Arial" w:hAnsi="Arial" w:cs="Arial"/>
          <w:i/>
          <w:sz w:val="24"/>
          <w:szCs w:val="24"/>
        </w:rPr>
        <w:t xml:space="preserve">Early Years for Levels 4 &amp; 5 and the Foundation Degree. </w:t>
      </w:r>
      <w:r w:rsidRPr="00A475AF">
        <w:rPr>
          <w:rFonts w:ascii="Arial" w:hAnsi="Arial" w:cs="Arial"/>
          <w:sz w:val="24"/>
          <w:szCs w:val="24"/>
        </w:rPr>
        <w:t>London: Hodder Education</w:t>
      </w:r>
      <w:bookmarkStart w:id="0" w:name="_GoBack"/>
      <w:r w:rsidRPr="00A475AF">
        <w:rPr>
          <w:rFonts w:ascii="Arial" w:hAnsi="Arial" w:cs="Arial"/>
          <w:sz w:val="24"/>
          <w:szCs w:val="24"/>
        </w:rPr>
        <w:t>.</w:t>
      </w:r>
      <w:bookmarkEnd w:id="0"/>
    </w:p>
    <w:sectPr w:rsidR="00A475AF" w:rsidRPr="00A475A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5FE7A2" w14:textId="77777777" w:rsidR="00D3722E" w:rsidRDefault="00D3722E" w:rsidP="009C6FCE">
      <w:pPr>
        <w:spacing w:after="0" w:line="240" w:lineRule="auto"/>
      </w:pPr>
      <w:r>
        <w:separator/>
      </w:r>
    </w:p>
  </w:endnote>
  <w:endnote w:type="continuationSeparator" w:id="0">
    <w:p w14:paraId="087EA492" w14:textId="77777777" w:rsidR="00D3722E" w:rsidRDefault="00D3722E" w:rsidP="009C6F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0447954"/>
      <w:docPartObj>
        <w:docPartGallery w:val="Page Numbers (Bottom of Page)"/>
        <w:docPartUnique/>
      </w:docPartObj>
    </w:sdtPr>
    <w:sdtEndPr>
      <w:rPr>
        <w:noProof/>
      </w:rPr>
    </w:sdtEndPr>
    <w:sdtContent>
      <w:p w14:paraId="2FA99D45" w14:textId="044F602A" w:rsidR="00197035" w:rsidRDefault="00197035">
        <w:pPr>
          <w:pStyle w:val="Footer"/>
          <w:jc w:val="center"/>
        </w:pPr>
        <w:r>
          <w:fldChar w:fldCharType="begin"/>
        </w:r>
        <w:r>
          <w:instrText xml:space="preserve"> PAGE   \* MERGEFORMAT </w:instrText>
        </w:r>
        <w:r>
          <w:fldChar w:fldCharType="separate"/>
        </w:r>
        <w:r w:rsidR="00B0646C">
          <w:rPr>
            <w:noProof/>
          </w:rPr>
          <w:t>5</w:t>
        </w:r>
        <w:r>
          <w:rPr>
            <w:noProof/>
          </w:rPr>
          <w:fldChar w:fldCharType="end"/>
        </w:r>
      </w:p>
    </w:sdtContent>
  </w:sdt>
  <w:p w14:paraId="157A66BF" w14:textId="77777777" w:rsidR="00197035" w:rsidRDefault="001970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15B11F" w14:textId="77777777" w:rsidR="00D3722E" w:rsidRDefault="00D3722E" w:rsidP="009C6FCE">
      <w:pPr>
        <w:spacing w:after="0" w:line="240" w:lineRule="auto"/>
      </w:pPr>
      <w:r>
        <w:separator/>
      </w:r>
    </w:p>
  </w:footnote>
  <w:footnote w:type="continuationSeparator" w:id="0">
    <w:p w14:paraId="3668BC3E" w14:textId="77777777" w:rsidR="00D3722E" w:rsidRDefault="00D3722E" w:rsidP="009C6F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8B2475" w14:textId="7DCC47C8" w:rsidR="00197035" w:rsidRDefault="00197035">
    <w:pPr>
      <w:pStyle w:val="Header"/>
    </w:pPr>
    <w:r>
      <w:t xml:space="preserve">EAEE5006        1601999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FCE"/>
    <w:rsid w:val="000F2235"/>
    <w:rsid w:val="001441C0"/>
    <w:rsid w:val="00197035"/>
    <w:rsid w:val="001E16C3"/>
    <w:rsid w:val="00251862"/>
    <w:rsid w:val="004E5642"/>
    <w:rsid w:val="00517EBA"/>
    <w:rsid w:val="005C6CE9"/>
    <w:rsid w:val="00717B3C"/>
    <w:rsid w:val="007C618D"/>
    <w:rsid w:val="00827E3C"/>
    <w:rsid w:val="008A7E86"/>
    <w:rsid w:val="00990BB0"/>
    <w:rsid w:val="009C6FCE"/>
    <w:rsid w:val="009D4DF3"/>
    <w:rsid w:val="00A43E3E"/>
    <w:rsid w:val="00A475AF"/>
    <w:rsid w:val="00B0646C"/>
    <w:rsid w:val="00C770FA"/>
    <w:rsid w:val="00D17291"/>
    <w:rsid w:val="00D2791E"/>
    <w:rsid w:val="00D3722E"/>
    <w:rsid w:val="00E33D48"/>
    <w:rsid w:val="00E94324"/>
    <w:rsid w:val="00ED6D25"/>
    <w:rsid w:val="00F4644E"/>
    <w:rsid w:val="00FC3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24418"/>
  <w15:chartTrackingRefBased/>
  <w15:docId w15:val="{ADA69255-3256-46C3-8E07-1F517E877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6F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FCE"/>
  </w:style>
  <w:style w:type="paragraph" w:styleId="Footer">
    <w:name w:val="footer"/>
    <w:basedOn w:val="Normal"/>
    <w:link w:val="FooterChar"/>
    <w:uiPriority w:val="99"/>
    <w:unhideWhenUsed/>
    <w:rsid w:val="009C6F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FCE"/>
  </w:style>
  <w:style w:type="character" w:styleId="Hyperlink">
    <w:name w:val="Hyperlink"/>
    <w:basedOn w:val="DefaultParagraphFont"/>
    <w:uiPriority w:val="99"/>
    <w:unhideWhenUsed/>
    <w:rsid w:val="000F2235"/>
    <w:rPr>
      <w:color w:val="0563C1" w:themeColor="hyperlink"/>
      <w:u w:val="single"/>
    </w:rPr>
  </w:style>
  <w:style w:type="character" w:styleId="UnresolvedMention">
    <w:name w:val="Unresolved Mention"/>
    <w:basedOn w:val="DefaultParagraphFont"/>
    <w:uiPriority w:val="99"/>
    <w:semiHidden/>
    <w:unhideWhenUsed/>
    <w:rsid w:val="000F223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9/41/contents" TargetMode="External"/><Relationship Id="rId13" Type="http://schemas.openxmlformats.org/officeDocument/2006/relationships/hyperlink" Target="http://www.safeguardingchildren.co.uk/child-protection-conference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childreninwales.org.uk/policy-document/wales-child-protection-procedures-2008/" TargetMode="External"/><Relationship Id="rId12" Type="http://schemas.openxmlformats.org/officeDocument/2006/relationships/hyperlink" Target="https://www.nspcc.org.uk/preventing-abuse/safeguarding/"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gov.uk/data-protection" TargetMode="External"/><Relationship Id="rId11" Type="http://schemas.openxmlformats.org/officeDocument/2006/relationships/hyperlink" Target="https://www.nspcc.org.uk/what-you-can-do/report-abuse/dedicated-helplines/protecting-children-from-radicalisation?gclid=EAIaIQobChMIyoLtiMLo1wIVaCjTCh1cVQkBEAAYASAAEgIjsfD_BwE" TargetMode="External"/><Relationship Id="rId5" Type="http://schemas.openxmlformats.org/officeDocument/2006/relationships/endnotes" Target="endnotes.xml"/><Relationship Id="rId15" Type="http://schemas.openxmlformats.org/officeDocument/2006/relationships/hyperlink" Target="https://www.unicef.org/rightsite/files/uncrcchilldfriendlylanguage.pdf" TargetMode="External"/><Relationship Id="rId10" Type="http://schemas.openxmlformats.org/officeDocument/2006/relationships/hyperlink" Target="https://www.gov.uk/government/uploads/system/uploads/attachment_data/file/338875/MASH.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www.legislation.gov.uk/ukpga/2004/31/section/25" TargetMode="External"/><Relationship Id="rId14" Type="http://schemas.openxmlformats.org/officeDocument/2006/relationships/hyperlink" Target="http://survivingsafeguarding.co.uk/child-protection-meetingconference-cp-section-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TotalTime>
  <Pages>6</Pages>
  <Words>1884</Words>
  <Characters>10745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Allen (1601999)</dc:creator>
  <cp:keywords/>
  <dc:description/>
  <cp:lastModifiedBy>Chelsey Allen (1601999)</cp:lastModifiedBy>
  <cp:revision>6</cp:revision>
  <dcterms:created xsi:type="dcterms:W3CDTF">2017-11-23T17:06:00Z</dcterms:created>
  <dcterms:modified xsi:type="dcterms:W3CDTF">2017-12-01T10:10:00Z</dcterms:modified>
</cp:coreProperties>
</file>