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E339CB" w14:textId="647048D4" w:rsidR="008E6D6E" w:rsidRDefault="008E6D6E">
      <w:pPr>
        <w:rPr>
          <w:rFonts w:ascii="Times New Roman" w:hAnsi="Times New Roman" w:cs="Times New Roman"/>
        </w:rPr>
      </w:pPr>
      <w:r>
        <w:rPr>
          <w:rFonts w:ascii="Times New Roman" w:hAnsi="Times New Roman" w:cs="Times New Roman"/>
        </w:rPr>
        <w:t>(introduction here)</w:t>
      </w:r>
    </w:p>
    <w:p w14:paraId="5E2AF38B" w14:textId="7099D091" w:rsidR="00C7746B" w:rsidRDefault="001749E8">
      <w:pPr>
        <w:rPr>
          <w:rFonts w:ascii="Times New Roman" w:hAnsi="Times New Roman" w:cs="Times New Roman"/>
        </w:rPr>
      </w:pPr>
      <w:r w:rsidRPr="0079558D">
        <w:rPr>
          <w:rFonts w:ascii="Times New Roman" w:hAnsi="Times New Roman" w:cs="Times New Roman"/>
        </w:rPr>
        <w:t>Due t</w:t>
      </w:r>
      <w:r w:rsidR="009C655E">
        <w:rPr>
          <w:rFonts w:ascii="Times New Roman" w:hAnsi="Times New Roman" w:cs="Times New Roman"/>
        </w:rPr>
        <w:t xml:space="preserve">o </w:t>
      </w:r>
      <w:r w:rsidR="005E11DA" w:rsidRPr="0079558D">
        <w:rPr>
          <w:rFonts w:ascii="Times New Roman" w:hAnsi="Times New Roman" w:cs="Times New Roman"/>
        </w:rPr>
        <w:t>the</w:t>
      </w:r>
      <w:r w:rsidR="005E11DA">
        <w:rPr>
          <w:rFonts w:ascii="Times New Roman" w:hAnsi="Times New Roman" w:cs="Times New Roman"/>
        </w:rPr>
        <w:t xml:space="preserve"> indiscriminate manner in which SARS-CoV-2 manifests as severe illness</w:t>
      </w:r>
      <w:r w:rsidRPr="0079558D">
        <w:rPr>
          <w:rFonts w:ascii="Times New Roman" w:hAnsi="Times New Roman" w:cs="Times New Roman"/>
        </w:rPr>
        <w:t xml:space="preserve">, HM Government imposed restrictions </w:t>
      </w:r>
      <w:r w:rsidR="0095746B" w:rsidRPr="0079558D">
        <w:rPr>
          <w:rFonts w:ascii="Times New Roman" w:hAnsi="Times New Roman" w:cs="Times New Roman"/>
        </w:rPr>
        <w:t xml:space="preserve">on movement </w:t>
      </w:r>
      <w:r w:rsidR="009C655E">
        <w:rPr>
          <w:rFonts w:ascii="Times New Roman" w:hAnsi="Times New Roman" w:cs="Times New Roman"/>
        </w:rPr>
        <w:t xml:space="preserve">in order to protect the most vulnerable in our society. </w:t>
      </w:r>
      <w:r w:rsidR="0095746B" w:rsidRPr="0079558D">
        <w:rPr>
          <w:rFonts w:ascii="Times New Roman" w:hAnsi="Times New Roman" w:cs="Times New Roman"/>
        </w:rPr>
        <w:t>However, the challenges that the</w:t>
      </w:r>
      <w:r w:rsidR="00762918">
        <w:rPr>
          <w:rFonts w:ascii="Times New Roman" w:hAnsi="Times New Roman" w:cs="Times New Roman"/>
        </w:rPr>
        <w:t>se</w:t>
      </w:r>
      <w:r w:rsidR="0095746B" w:rsidRPr="0079558D">
        <w:rPr>
          <w:rFonts w:ascii="Times New Roman" w:hAnsi="Times New Roman" w:cs="Times New Roman"/>
        </w:rPr>
        <w:t xml:space="preserve"> precautions would create on the</w:t>
      </w:r>
      <w:r w:rsidR="00AA27B0">
        <w:rPr>
          <w:rFonts w:ascii="Times New Roman" w:hAnsi="Times New Roman" w:cs="Times New Roman"/>
        </w:rPr>
        <w:t xml:space="preserve"> </w:t>
      </w:r>
      <w:r w:rsidR="009C655E">
        <w:rPr>
          <w:rFonts w:ascii="Times New Roman" w:hAnsi="Times New Roman" w:cs="Times New Roman"/>
        </w:rPr>
        <w:t>mental health of the wider public</w:t>
      </w:r>
      <w:r w:rsidR="0095746B" w:rsidRPr="0079558D">
        <w:rPr>
          <w:rFonts w:ascii="Times New Roman" w:hAnsi="Times New Roman" w:cs="Times New Roman"/>
        </w:rPr>
        <w:t xml:space="preserve">, was another </w:t>
      </w:r>
      <w:r w:rsidR="009C655E">
        <w:rPr>
          <w:rFonts w:ascii="Times New Roman" w:hAnsi="Times New Roman" w:cs="Times New Roman"/>
        </w:rPr>
        <w:t>crisis</w:t>
      </w:r>
      <w:r w:rsidR="0095746B" w:rsidRPr="0079558D">
        <w:rPr>
          <w:rFonts w:ascii="Times New Roman" w:hAnsi="Times New Roman" w:cs="Times New Roman"/>
        </w:rPr>
        <w:t xml:space="preserve"> that our postmodern society was not prepared for.</w:t>
      </w:r>
      <w:r w:rsidR="003D214A" w:rsidRPr="0079558D">
        <w:rPr>
          <w:rFonts w:ascii="Times New Roman" w:hAnsi="Times New Roman" w:cs="Times New Roman"/>
        </w:rPr>
        <w:t xml:space="preserve"> </w:t>
      </w:r>
      <w:r w:rsidR="008A10E7" w:rsidRPr="0079558D">
        <w:rPr>
          <w:rFonts w:ascii="Times New Roman" w:hAnsi="Times New Roman" w:cs="Times New Roman"/>
        </w:rPr>
        <w:t xml:space="preserve">The inserted graph (Fig. 1) examines </w:t>
      </w:r>
      <w:r w:rsidR="009C655E">
        <w:rPr>
          <w:rFonts w:ascii="Times New Roman" w:hAnsi="Times New Roman" w:cs="Times New Roman"/>
        </w:rPr>
        <w:t>a</w:t>
      </w:r>
      <w:r w:rsidR="009C655E" w:rsidRPr="0079558D">
        <w:rPr>
          <w:rFonts w:ascii="Times New Roman" w:hAnsi="Times New Roman" w:cs="Times New Roman"/>
        </w:rPr>
        <w:t xml:space="preserve"> </w:t>
      </w:r>
      <w:r w:rsidR="008A10E7" w:rsidRPr="0079558D">
        <w:rPr>
          <w:rFonts w:ascii="Times New Roman" w:hAnsi="Times New Roman" w:cs="Times New Roman"/>
        </w:rPr>
        <w:t xml:space="preserve">trend </w:t>
      </w:r>
      <w:r w:rsidR="009C655E">
        <w:rPr>
          <w:rFonts w:ascii="Times New Roman" w:hAnsi="Times New Roman" w:cs="Times New Roman"/>
        </w:rPr>
        <w:t>in</w:t>
      </w:r>
      <w:r w:rsidR="009C655E" w:rsidRPr="0079558D">
        <w:rPr>
          <w:rFonts w:ascii="Times New Roman" w:hAnsi="Times New Roman" w:cs="Times New Roman"/>
        </w:rPr>
        <w:t xml:space="preserve"> </w:t>
      </w:r>
      <w:r w:rsidR="008A10E7" w:rsidRPr="0079558D">
        <w:rPr>
          <w:rFonts w:ascii="Times New Roman" w:hAnsi="Times New Roman" w:cs="Times New Roman"/>
        </w:rPr>
        <w:t xml:space="preserve">emergency psychiatric admissions during the 1917/18 H1N1 viral pandemic; and compares the findings with the current electronic health records of the active SARS-CoV-2 pandemic timeline. </w:t>
      </w:r>
      <w:r w:rsidR="00F00CE9" w:rsidRPr="0079558D">
        <w:rPr>
          <w:rFonts w:ascii="Times New Roman" w:hAnsi="Times New Roman" w:cs="Times New Roman"/>
        </w:rPr>
        <w:t>Although at the peak of the</w:t>
      </w:r>
      <w:r w:rsidR="008A7849">
        <w:rPr>
          <w:rFonts w:ascii="Times New Roman" w:hAnsi="Times New Roman" w:cs="Times New Roman"/>
        </w:rPr>
        <w:t xml:space="preserve"> H1N1</w:t>
      </w:r>
      <w:r w:rsidR="00F00CE9" w:rsidRPr="0079558D">
        <w:rPr>
          <w:rFonts w:ascii="Times New Roman" w:hAnsi="Times New Roman" w:cs="Times New Roman"/>
        </w:rPr>
        <w:t xml:space="preserve"> viral transmission</w:t>
      </w:r>
      <w:r w:rsidR="00FD78FB" w:rsidRPr="0079558D">
        <w:rPr>
          <w:rFonts w:ascii="Times New Roman" w:hAnsi="Times New Roman" w:cs="Times New Roman"/>
        </w:rPr>
        <w:t xml:space="preserve"> </w:t>
      </w:r>
      <w:r w:rsidR="00F00CE9" w:rsidRPr="0079558D">
        <w:rPr>
          <w:rFonts w:ascii="Times New Roman" w:hAnsi="Times New Roman" w:cs="Times New Roman"/>
        </w:rPr>
        <w:t xml:space="preserve">there was a significant drop in recordings of this type, </w:t>
      </w:r>
      <w:r w:rsidR="00B47F43" w:rsidRPr="0079558D">
        <w:rPr>
          <w:rFonts w:ascii="Times New Roman" w:hAnsi="Times New Roman" w:cs="Times New Roman"/>
        </w:rPr>
        <w:t>visible from 1918-</w:t>
      </w:r>
      <w:r w:rsidR="00F00CE9" w:rsidRPr="0079558D">
        <w:rPr>
          <w:rFonts w:ascii="Times New Roman" w:hAnsi="Times New Roman" w:cs="Times New Roman"/>
        </w:rPr>
        <w:t>21 there is a clear</w:t>
      </w:r>
      <w:r w:rsidR="00FD78FB" w:rsidRPr="0079558D">
        <w:rPr>
          <w:rFonts w:ascii="Times New Roman" w:hAnsi="Times New Roman" w:cs="Times New Roman"/>
        </w:rPr>
        <w:t xml:space="preserve"> steady</w:t>
      </w:r>
      <w:r w:rsidR="00F00CE9" w:rsidRPr="0079558D">
        <w:rPr>
          <w:rFonts w:ascii="Times New Roman" w:hAnsi="Times New Roman" w:cs="Times New Roman"/>
        </w:rPr>
        <w:t xml:space="preserve"> increase in </w:t>
      </w:r>
      <w:r w:rsidR="002259BD" w:rsidRPr="0079558D">
        <w:rPr>
          <w:rFonts w:ascii="Times New Roman" w:hAnsi="Times New Roman" w:cs="Times New Roman"/>
        </w:rPr>
        <w:t>admittance.</w:t>
      </w:r>
      <w:r w:rsidR="008A7849">
        <w:rPr>
          <w:rFonts w:ascii="Times New Roman" w:hAnsi="Times New Roman" w:cs="Times New Roman"/>
        </w:rPr>
        <w:t xml:space="preserve"> If the data in this graph is to be believed, then it is likely that we are headed for a mental health emergency.</w:t>
      </w:r>
      <w:r w:rsidR="00B47F43" w:rsidRPr="0079558D">
        <w:rPr>
          <w:rFonts w:ascii="Times New Roman" w:hAnsi="Times New Roman" w:cs="Times New Roman"/>
        </w:rPr>
        <w:t xml:space="preserve"> </w:t>
      </w:r>
      <w:r w:rsidR="00FD78FB" w:rsidRPr="0079558D">
        <w:rPr>
          <w:rFonts w:ascii="Times New Roman" w:hAnsi="Times New Roman" w:cs="Times New Roman"/>
        </w:rPr>
        <w:t>It is</w:t>
      </w:r>
      <w:r w:rsidR="008A7849">
        <w:rPr>
          <w:rFonts w:ascii="Times New Roman" w:hAnsi="Times New Roman" w:cs="Times New Roman"/>
        </w:rPr>
        <w:t>, therefore,</w:t>
      </w:r>
      <w:r w:rsidR="00FD78FB" w:rsidRPr="0079558D">
        <w:rPr>
          <w:rFonts w:ascii="Times New Roman" w:hAnsi="Times New Roman" w:cs="Times New Roman"/>
        </w:rPr>
        <w:t xml:space="preserve"> </w:t>
      </w:r>
      <w:r w:rsidR="008A7849">
        <w:rPr>
          <w:rFonts w:ascii="Times New Roman" w:hAnsi="Times New Roman" w:cs="Times New Roman"/>
        </w:rPr>
        <w:t>prudent</w:t>
      </w:r>
      <w:r w:rsidR="00FD78FB" w:rsidRPr="0079558D">
        <w:rPr>
          <w:rFonts w:ascii="Times New Roman" w:hAnsi="Times New Roman" w:cs="Times New Roman"/>
        </w:rPr>
        <w:t xml:space="preserve"> </w:t>
      </w:r>
      <w:r w:rsidR="000F38F3">
        <w:rPr>
          <w:rFonts w:ascii="Times New Roman" w:hAnsi="Times New Roman" w:cs="Times New Roman"/>
        </w:rPr>
        <w:t>that</w:t>
      </w:r>
      <w:r w:rsidR="000F38F3" w:rsidRPr="0079558D">
        <w:rPr>
          <w:rFonts w:ascii="Times New Roman" w:hAnsi="Times New Roman" w:cs="Times New Roman"/>
        </w:rPr>
        <w:t xml:space="preserve"> </w:t>
      </w:r>
      <w:r w:rsidR="00FD78FB" w:rsidRPr="0079558D">
        <w:rPr>
          <w:rFonts w:ascii="Times New Roman" w:hAnsi="Times New Roman" w:cs="Times New Roman"/>
        </w:rPr>
        <w:t xml:space="preserve">this specific comparison </w:t>
      </w:r>
      <w:r w:rsidR="000F38F3">
        <w:rPr>
          <w:rFonts w:ascii="Times New Roman" w:hAnsi="Times New Roman" w:cs="Times New Roman"/>
        </w:rPr>
        <w:t>is</w:t>
      </w:r>
      <w:r w:rsidR="00FD78FB" w:rsidRPr="0079558D">
        <w:rPr>
          <w:rFonts w:ascii="Times New Roman" w:hAnsi="Times New Roman" w:cs="Times New Roman"/>
        </w:rPr>
        <w:t xml:space="preserve"> heeded</w:t>
      </w:r>
      <w:r w:rsidR="00EA4315" w:rsidRPr="0079558D">
        <w:rPr>
          <w:rFonts w:ascii="Times New Roman" w:hAnsi="Times New Roman" w:cs="Times New Roman"/>
        </w:rPr>
        <w:t xml:space="preserve"> by HM Government</w:t>
      </w:r>
      <w:r w:rsidR="00FD78FB" w:rsidRPr="0079558D">
        <w:rPr>
          <w:rFonts w:ascii="Times New Roman" w:hAnsi="Times New Roman" w:cs="Times New Roman"/>
        </w:rPr>
        <w:t xml:space="preserve">, as </w:t>
      </w:r>
      <w:r w:rsidR="00FD78FB" w:rsidRPr="0079558D">
        <w:rPr>
          <w:rFonts w:ascii="Times New Roman" w:hAnsi="Times New Roman" w:cs="Times New Roman"/>
          <w:i/>
        </w:rPr>
        <w:t>“In medicine, as in life, we are often confronted with repeating patterns, and turning to historical records in attempts to explain the aspects of current events is something we should not forget to do. It is rightfully said that those who do not learn from the past are destined to repeat it.”</w:t>
      </w:r>
      <w:r w:rsidR="00EA4315" w:rsidRPr="0079558D">
        <w:rPr>
          <w:rFonts w:ascii="Times New Roman" w:hAnsi="Times New Roman" w:cs="Times New Roman"/>
          <w:i/>
        </w:rPr>
        <w:t xml:space="preserve"> </w:t>
      </w:r>
      <w:sdt>
        <w:sdtPr>
          <w:rPr>
            <w:rFonts w:ascii="Times New Roman" w:hAnsi="Times New Roman" w:cs="Times New Roman"/>
            <w:i/>
          </w:rPr>
          <w:id w:val="-2011428203"/>
          <w:citation/>
        </w:sdtPr>
        <w:sdtEndPr/>
        <w:sdtContent>
          <w:r w:rsidR="00EA4315" w:rsidRPr="0079558D">
            <w:rPr>
              <w:rFonts w:ascii="Times New Roman" w:hAnsi="Times New Roman" w:cs="Times New Roman"/>
              <w:i/>
            </w:rPr>
            <w:fldChar w:fldCharType="begin"/>
          </w:r>
          <w:r w:rsidR="0089633D">
            <w:rPr>
              <w:rFonts w:ascii="Times New Roman" w:hAnsi="Times New Roman" w:cs="Times New Roman"/>
              <w:i/>
            </w:rPr>
            <w:instrText xml:space="preserve">CITATION Jak21 \p 3 \l 2057 </w:instrText>
          </w:r>
          <w:r w:rsidR="00EA4315" w:rsidRPr="0079558D">
            <w:rPr>
              <w:rFonts w:ascii="Times New Roman" w:hAnsi="Times New Roman" w:cs="Times New Roman"/>
              <w:i/>
            </w:rPr>
            <w:fldChar w:fldCharType="separate"/>
          </w:r>
          <w:r w:rsidR="0089633D" w:rsidRPr="0089633D">
            <w:rPr>
              <w:rFonts w:ascii="Times New Roman" w:hAnsi="Times New Roman" w:cs="Times New Roman"/>
              <w:noProof/>
            </w:rPr>
            <w:t>(Vukojević, et al., 2021, p. 3)</w:t>
          </w:r>
          <w:r w:rsidR="00EA4315" w:rsidRPr="0079558D">
            <w:rPr>
              <w:rFonts w:ascii="Times New Roman" w:hAnsi="Times New Roman" w:cs="Times New Roman"/>
              <w:i/>
            </w:rPr>
            <w:fldChar w:fldCharType="end"/>
          </w:r>
        </w:sdtContent>
      </w:sdt>
      <w:r w:rsidR="00EA4315" w:rsidRPr="0079558D">
        <w:rPr>
          <w:rFonts w:ascii="Times New Roman" w:hAnsi="Times New Roman" w:cs="Times New Roman"/>
          <w:i/>
        </w:rPr>
        <w:t xml:space="preserve">. </w:t>
      </w:r>
      <w:r w:rsidR="00AA27B0">
        <w:rPr>
          <w:rFonts w:ascii="Times New Roman" w:hAnsi="Times New Roman" w:cs="Times New Roman"/>
        </w:rPr>
        <w:t xml:space="preserve">This extract further amplifies the necessity for awareness and </w:t>
      </w:r>
      <w:r w:rsidR="006024DD">
        <w:rPr>
          <w:rFonts w:ascii="Times New Roman" w:hAnsi="Times New Roman" w:cs="Times New Roman"/>
        </w:rPr>
        <w:t xml:space="preserve">vital action to help those who will inevitably be struggling in the wake of the Covid-19 pandemic. </w:t>
      </w:r>
      <w:r w:rsidR="0044425A" w:rsidRPr="0079558D">
        <w:rPr>
          <w:rFonts w:ascii="Times New Roman" w:hAnsi="Times New Roman" w:cs="Times New Roman"/>
        </w:rPr>
        <w:t xml:space="preserve">However it should also be noted that 1918 marked the end of the Great War, </w:t>
      </w:r>
      <w:r w:rsidR="001D7204">
        <w:rPr>
          <w:rFonts w:ascii="Times New Roman" w:hAnsi="Times New Roman" w:cs="Times New Roman"/>
        </w:rPr>
        <w:t>meaning</w:t>
      </w:r>
      <w:r w:rsidR="0044425A" w:rsidRPr="0079558D">
        <w:rPr>
          <w:rFonts w:ascii="Times New Roman" w:hAnsi="Times New Roman" w:cs="Times New Roman"/>
        </w:rPr>
        <w:t xml:space="preserve"> psychiatric admissions </w:t>
      </w:r>
      <w:r w:rsidR="001D7204">
        <w:rPr>
          <w:rFonts w:ascii="Times New Roman" w:hAnsi="Times New Roman" w:cs="Times New Roman"/>
        </w:rPr>
        <w:t>due to</w:t>
      </w:r>
      <w:r w:rsidR="0044425A" w:rsidRPr="0079558D">
        <w:rPr>
          <w:rFonts w:ascii="Times New Roman" w:hAnsi="Times New Roman" w:cs="Times New Roman"/>
        </w:rPr>
        <w:t xml:space="preserve"> Post-Traumatic Stress Disorder</w:t>
      </w:r>
      <w:r w:rsidR="001D7204">
        <w:rPr>
          <w:rFonts w:ascii="Times New Roman" w:hAnsi="Times New Roman" w:cs="Times New Roman"/>
        </w:rPr>
        <w:t xml:space="preserve"> may be a factor influencing th</w:t>
      </w:r>
      <w:r w:rsidR="002E6A38">
        <w:rPr>
          <w:rFonts w:ascii="Times New Roman" w:hAnsi="Times New Roman" w:cs="Times New Roman"/>
        </w:rPr>
        <w:t>is</w:t>
      </w:r>
      <w:r w:rsidR="001D7204">
        <w:rPr>
          <w:rFonts w:ascii="Times New Roman" w:hAnsi="Times New Roman" w:cs="Times New Roman"/>
        </w:rPr>
        <w:t xml:space="preserve"> data</w:t>
      </w:r>
    </w:p>
    <w:p w14:paraId="42D0347C" w14:textId="77777777" w:rsidR="0087096A" w:rsidRPr="0079558D" w:rsidRDefault="0087096A">
      <w:pPr>
        <w:rPr>
          <w:rFonts w:ascii="Times New Roman" w:hAnsi="Times New Roman" w:cs="Times New Roman"/>
        </w:rPr>
      </w:pPr>
    </w:p>
    <w:p w14:paraId="7831546E" w14:textId="2F711E34" w:rsidR="00800093" w:rsidRDefault="00BC5E5E" w:rsidP="008A10E7">
      <w:pPr>
        <w:keepNext/>
        <w:rPr>
          <w:rFonts w:ascii="Times New Roman" w:hAnsi="Times New Roman" w:cs="Times New Roman"/>
        </w:rPr>
      </w:pPr>
      <w:r w:rsidRPr="0079558D">
        <w:rPr>
          <w:rFonts w:ascii="Times New Roman" w:hAnsi="Times New Roman" w:cs="Times New Roman"/>
          <w:noProof/>
          <w:lang w:eastAsia="en-GB"/>
        </w:rPr>
        <w:drawing>
          <wp:anchor distT="0" distB="0" distL="114300" distR="114300" simplePos="0" relativeHeight="251658240" behindDoc="0" locked="0" layoutInCell="1" allowOverlap="1" wp14:anchorId="4C2CA5AA" wp14:editId="2DACA008">
            <wp:simplePos x="914400" y="3616036"/>
            <wp:positionH relativeFrom="column">
              <wp:align>left</wp:align>
            </wp:positionH>
            <wp:positionV relativeFrom="paragraph">
              <wp:align>top</wp:align>
            </wp:positionV>
            <wp:extent cx="4572635" cy="2148213"/>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65249"/>
                    <a:stretch/>
                  </pic:blipFill>
                  <pic:spPr bwMode="auto">
                    <a:xfrm>
                      <a:off x="0" y="0"/>
                      <a:ext cx="4572635" cy="2148213"/>
                    </a:xfrm>
                    <a:prstGeom prst="rect">
                      <a:avLst/>
                    </a:prstGeom>
                    <a:noFill/>
                    <a:ln>
                      <a:noFill/>
                    </a:ln>
                    <a:extLst>
                      <a:ext uri="{53640926-AAD7-44D8-BBD7-CCE9431645EC}">
                        <a14:shadowObscured xmlns:a14="http://schemas.microsoft.com/office/drawing/2010/main"/>
                      </a:ext>
                    </a:extLst>
                  </pic:spPr>
                </pic:pic>
              </a:graphicData>
            </a:graphic>
          </wp:anchor>
        </w:drawing>
      </w:r>
    </w:p>
    <w:p w14:paraId="73D21B4B" w14:textId="77777777" w:rsidR="00800093" w:rsidRPr="00800093" w:rsidRDefault="00800093" w:rsidP="00800093">
      <w:pPr>
        <w:rPr>
          <w:rFonts w:ascii="Times New Roman" w:hAnsi="Times New Roman" w:cs="Times New Roman"/>
        </w:rPr>
      </w:pPr>
    </w:p>
    <w:p w14:paraId="21A08364" w14:textId="5E6DF55E" w:rsidR="00800093" w:rsidRDefault="00800093" w:rsidP="00800093">
      <w:pPr>
        <w:keepNext/>
        <w:jc w:val="center"/>
        <w:rPr>
          <w:rFonts w:ascii="Times New Roman" w:hAnsi="Times New Roman" w:cs="Times New Roman"/>
        </w:rPr>
      </w:pPr>
    </w:p>
    <w:p w14:paraId="3B6B115B" w14:textId="77777777" w:rsidR="008A10E7" w:rsidRPr="0079558D" w:rsidRDefault="00800093" w:rsidP="008A10E7">
      <w:pPr>
        <w:keepNext/>
        <w:rPr>
          <w:rFonts w:ascii="Times New Roman" w:hAnsi="Times New Roman" w:cs="Times New Roman"/>
        </w:rPr>
      </w:pPr>
      <w:r>
        <w:rPr>
          <w:rFonts w:ascii="Times New Roman" w:hAnsi="Times New Roman" w:cs="Times New Roman"/>
        </w:rPr>
        <w:br w:type="textWrapping" w:clear="all"/>
      </w:r>
    </w:p>
    <w:p w14:paraId="6ADA60A1" w14:textId="4DC2FA58" w:rsidR="003D214A" w:rsidRDefault="008A10E7" w:rsidP="008A10E7">
      <w:pPr>
        <w:pStyle w:val="Caption"/>
        <w:rPr>
          <w:rFonts w:ascii="Times New Roman" w:hAnsi="Times New Roman" w:cs="Times New Roman"/>
        </w:rPr>
      </w:pPr>
      <w:r w:rsidRPr="0079558D">
        <w:rPr>
          <w:rFonts w:ascii="Times New Roman" w:hAnsi="Times New Roman" w:cs="Times New Roman"/>
        </w:rPr>
        <w:t xml:space="preserve">Figure </w:t>
      </w:r>
      <w:r w:rsidRPr="0079558D">
        <w:rPr>
          <w:rFonts w:ascii="Times New Roman" w:hAnsi="Times New Roman" w:cs="Times New Roman"/>
        </w:rPr>
        <w:fldChar w:fldCharType="begin"/>
      </w:r>
      <w:r w:rsidRPr="0079558D">
        <w:rPr>
          <w:rFonts w:ascii="Times New Roman" w:hAnsi="Times New Roman" w:cs="Times New Roman"/>
        </w:rPr>
        <w:instrText xml:space="preserve"> SEQ Figure \* ARABIC </w:instrText>
      </w:r>
      <w:r w:rsidRPr="0079558D">
        <w:rPr>
          <w:rFonts w:ascii="Times New Roman" w:hAnsi="Times New Roman" w:cs="Times New Roman"/>
        </w:rPr>
        <w:fldChar w:fldCharType="separate"/>
      </w:r>
      <w:r w:rsidRPr="0079558D">
        <w:rPr>
          <w:rFonts w:ascii="Times New Roman" w:hAnsi="Times New Roman" w:cs="Times New Roman"/>
          <w:noProof/>
        </w:rPr>
        <w:t>1</w:t>
      </w:r>
      <w:r w:rsidRPr="0079558D">
        <w:rPr>
          <w:rFonts w:ascii="Times New Roman" w:hAnsi="Times New Roman" w:cs="Times New Roman"/>
        </w:rPr>
        <w:fldChar w:fldCharType="end"/>
      </w:r>
      <w:r w:rsidR="0064262F">
        <w:rPr>
          <w:rFonts w:ascii="Times New Roman" w:hAnsi="Times New Roman" w:cs="Times New Roman"/>
        </w:rPr>
        <w:t xml:space="preserve"> </w:t>
      </w:r>
      <w:sdt>
        <w:sdtPr>
          <w:rPr>
            <w:rFonts w:ascii="Times New Roman" w:hAnsi="Times New Roman" w:cs="Times New Roman"/>
          </w:rPr>
          <w:id w:val="-2076884796"/>
          <w:citation/>
        </w:sdtPr>
        <w:sdtEndPr/>
        <w:sdtContent>
          <w:r w:rsidR="0064262F">
            <w:rPr>
              <w:rFonts w:ascii="Times New Roman" w:hAnsi="Times New Roman" w:cs="Times New Roman"/>
            </w:rPr>
            <w:fldChar w:fldCharType="begin"/>
          </w:r>
          <w:r w:rsidR="0064262F">
            <w:rPr>
              <w:rFonts w:ascii="Times New Roman" w:hAnsi="Times New Roman" w:cs="Times New Roman"/>
            </w:rPr>
            <w:instrText xml:space="preserve">CITATION Jak21 \p 2 \l 2057 </w:instrText>
          </w:r>
          <w:r w:rsidR="0064262F">
            <w:rPr>
              <w:rFonts w:ascii="Times New Roman" w:hAnsi="Times New Roman" w:cs="Times New Roman"/>
            </w:rPr>
            <w:fldChar w:fldCharType="separate"/>
          </w:r>
          <w:r w:rsidR="0064262F" w:rsidRPr="0064262F">
            <w:rPr>
              <w:rFonts w:ascii="Times New Roman" w:hAnsi="Times New Roman" w:cs="Times New Roman"/>
              <w:noProof/>
            </w:rPr>
            <w:t>(Vukojević, et al., 2021, p. 2)</w:t>
          </w:r>
          <w:r w:rsidR="0064262F">
            <w:rPr>
              <w:rFonts w:ascii="Times New Roman" w:hAnsi="Times New Roman" w:cs="Times New Roman"/>
            </w:rPr>
            <w:fldChar w:fldCharType="end"/>
          </w:r>
        </w:sdtContent>
      </w:sdt>
    </w:p>
    <w:p w14:paraId="07D8C6FA" w14:textId="77777777" w:rsidR="00C7746B" w:rsidRPr="00C7746B" w:rsidRDefault="00C7746B" w:rsidP="00C7746B"/>
    <w:p w14:paraId="2582EBA7" w14:textId="62F52E8C" w:rsidR="0044425A" w:rsidRDefault="0079558D" w:rsidP="0044425A">
      <w:pPr>
        <w:rPr>
          <w:rFonts w:ascii="Times New Roman" w:hAnsi="Times New Roman" w:cs="Times New Roman"/>
        </w:rPr>
      </w:pPr>
      <w:r w:rsidRPr="0079558D">
        <w:rPr>
          <w:rFonts w:ascii="Times New Roman" w:hAnsi="Times New Roman" w:cs="Times New Roman"/>
        </w:rPr>
        <w:t xml:space="preserve">The </w:t>
      </w:r>
      <w:r>
        <w:rPr>
          <w:rFonts w:ascii="Times New Roman" w:hAnsi="Times New Roman" w:cs="Times New Roman"/>
        </w:rPr>
        <w:t xml:space="preserve">guidance given by HM Government to </w:t>
      </w:r>
      <w:r w:rsidR="00DE360B">
        <w:rPr>
          <w:rFonts w:ascii="Times New Roman" w:hAnsi="Times New Roman" w:cs="Times New Roman"/>
        </w:rPr>
        <w:t xml:space="preserve">assist people with their mental health during the first lockdown of the </w:t>
      </w:r>
      <w:r w:rsidR="00DE360B" w:rsidRPr="0079558D">
        <w:rPr>
          <w:rFonts w:ascii="Times New Roman" w:hAnsi="Times New Roman" w:cs="Times New Roman"/>
        </w:rPr>
        <w:t>SARS-CoV-2</w:t>
      </w:r>
      <w:r w:rsidR="002F71CE">
        <w:rPr>
          <w:rFonts w:ascii="Times New Roman" w:hAnsi="Times New Roman" w:cs="Times New Roman"/>
        </w:rPr>
        <w:t xml:space="preserve"> pandemic</w:t>
      </w:r>
      <w:r w:rsidR="00A77F88">
        <w:rPr>
          <w:rFonts w:ascii="Times New Roman" w:hAnsi="Times New Roman" w:cs="Times New Roman"/>
        </w:rPr>
        <w:t>,</w:t>
      </w:r>
      <w:r w:rsidR="00DE360B">
        <w:rPr>
          <w:rFonts w:ascii="Times New Roman" w:hAnsi="Times New Roman" w:cs="Times New Roman"/>
        </w:rPr>
        <w:t xml:space="preserve"> was officially withdrawn on the 19</w:t>
      </w:r>
      <w:r w:rsidR="00DE360B" w:rsidRPr="00DE360B">
        <w:rPr>
          <w:rFonts w:ascii="Times New Roman" w:hAnsi="Times New Roman" w:cs="Times New Roman"/>
          <w:vertAlign w:val="superscript"/>
        </w:rPr>
        <w:t>th</w:t>
      </w:r>
      <w:r w:rsidR="00DE360B">
        <w:rPr>
          <w:rFonts w:ascii="Times New Roman" w:hAnsi="Times New Roman" w:cs="Times New Roman"/>
        </w:rPr>
        <w:t xml:space="preserve"> of July 2021 and is</w:t>
      </w:r>
      <w:r w:rsidR="00404190">
        <w:rPr>
          <w:rFonts w:ascii="Times New Roman" w:hAnsi="Times New Roman" w:cs="Times New Roman"/>
        </w:rPr>
        <w:t xml:space="preserve"> currently re</w:t>
      </w:r>
      <w:r w:rsidR="00DE360B">
        <w:rPr>
          <w:rFonts w:ascii="Times New Roman" w:hAnsi="Times New Roman" w:cs="Times New Roman"/>
        </w:rPr>
        <w:t xml:space="preserve">directing visitors to the official Mind Charity website. In March of 2020, it was announced </w:t>
      </w:r>
      <w:r w:rsidR="00686424">
        <w:rPr>
          <w:rFonts w:ascii="Times New Roman" w:hAnsi="Times New Roman" w:cs="Times New Roman"/>
        </w:rPr>
        <w:t>that 36 charity locations would be benefiting from an extra £5mil in funding</w:t>
      </w:r>
      <w:sdt>
        <w:sdtPr>
          <w:rPr>
            <w:rFonts w:ascii="Times New Roman" w:hAnsi="Times New Roman" w:cs="Times New Roman"/>
          </w:rPr>
          <w:id w:val="1128974372"/>
          <w:citation/>
        </w:sdtPr>
        <w:sdtEndPr/>
        <w:sdtContent>
          <w:r w:rsidR="00404190">
            <w:rPr>
              <w:rFonts w:ascii="Times New Roman" w:hAnsi="Times New Roman" w:cs="Times New Roman"/>
            </w:rPr>
            <w:fldChar w:fldCharType="begin"/>
          </w:r>
          <w:r w:rsidR="00C7746B">
            <w:rPr>
              <w:rFonts w:ascii="Times New Roman" w:hAnsi="Times New Roman" w:cs="Times New Roman"/>
            </w:rPr>
            <w:instrText xml:space="preserve">CITATION GOV \l 2057 </w:instrText>
          </w:r>
          <w:r w:rsidR="00404190">
            <w:rPr>
              <w:rFonts w:ascii="Times New Roman" w:hAnsi="Times New Roman" w:cs="Times New Roman"/>
            </w:rPr>
            <w:fldChar w:fldCharType="separate"/>
          </w:r>
          <w:r w:rsidR="00C7746B">
            <w:rPr>
              <w:rFonts w:ascii="Times New Roman" w:hAnsi="Times New Roman" w:cs="Times New Roman"/>
              <w:noProof/>
            </w:rPr>
            <w:t xml:space="preserve"> </w:t>
          </w:r>
          <w:r w:rsidR="00C7746B" w:rsidRPr="00C7746B">
            <w:rPr>
              <w:rFonts w:ascii="Times New Roman" w:hAnsi="Times New Roman" w:cs="Times New Roman"/>
              <w:noProof/>
            </w:rPr>
            <w:t>(GOV.UK, 2021)</w:t>
          </w:r>
          <w:r w:rsidR="00404190">
            <w:rPr>
              <w:rFonts w:ascii="Times New Roman" w:hAnsi="Times New Roman" w:cs="Times New Roman"/>
            </w:rPr>
            <w:fldChar w:fldCharType="end"/>
          </w:r>
        </w:sdtContent>
      </w:sdt>
      <w:r w:rsidR="00686424">
        <w:rPr>
          <w:rFonts w:ascii="Times New Roman" w:hAnsi="Times New Roman" w:cs="Times New Roman"/>
        </w:rPr>
        <w:t xml:space="preserve">, however with only 6 of those services being Mind constituted, and the official 2018/19 report from Mind receiving only </w:t>
      </w:r>
      <w:r w:rsidR="00686424" w:rsidRPr="002358D2">
        <w:rPr>
          <w:rFonts w:ascii="Times New Roman" w:hAnsi="Times New Roman" w:cs="Times New Roman"/>
        </w:rPr>
        <w:t>28% of their funding throu</w:t>
      </w:r>
      <w:r w:rsidR="00404190" w:rsidRPr="002358D2">
        <w:rPr>
          <w:rFonts w:ascii="Times New Roman" w:hAnsi="Times New Roman" w:cs="Times New Roman"/>
        </w:rPr>
        <w:t xml:space="preserve">gh Government grants and trusts </w:t>
      </w:r>
      <w:sdt>
        <w:sdtPr>
          <w:rPr>
            <w:rFonts w:ascii="Times New Roman" w:hAnsi="Times New Roman" w:cs="Times New Roman"/>
          </w:rPr>
          <w:id w:val="-1807152925"/>
          <w:citation/>
        </w:sdtPr>
        <w:sdtEndPr/>
        <w:sdtContent>
          <w:r w:rsidR="00404190" w:rsidRPr="002358D2">
            <w:rPr>
              <w:rFonts w:ascii="Times New Roman" w:hAnsi="Times New Roman" w:cs="Times New Roman"/>
            </w:rPr>
            <w:fldChar w:fldCharType="begin"/>
          </w:r>
          <w:r w:rsidR="00C7746B">
            <w:rPr>
              <w:rFonts w:ascii="Times New Roman" w:hAnsi="Times New Roman" w:cs="Times New Roman"/>
            </w:rPr>
            <w:instrText xml:space="preserve">CITATION Min21 \l 2057 </w:instrText>
          </w:r>
          <w:r w:rsidR="00404190" w:rsidRPr="002358D2">
            <w:rPr>
              <w:rFonts w:ascii="Times New Roman" w:hAnsi="Times New Roman" w:cs="Times New Roman"/>
            </w:rPr>
            <w:fldChar w:fldCharType="separate"/>
          </w:r>
          <w:r w:rsidR="00C7746B" w:rsidRPr="00C7746B">
            <w:rPr>
              <w:rFonts w:ascii="Times New Roman" w:hAnsi="Times New Roman" w:cs="Times New Roman"/>
              <w:noProof/>
            </w:rPr>
            <w:t>(Mind UK, 2021)</w:t>
          </w:r>
          <w:r w:rsidR="00404190" w:rsidRPr="002358D2">
            <w:rPr>
              <w:rFonts w:ascii="Times New Roman" w:hAnsi="Times New Roman" w:cs="Times New Roman"/>
            </w:rPr>
            <w:fldChar w:fldCharType="end"/>
          </w:r>
        </w:sdtContent>
      </w:sdt>
      <w:r w:rsidR="00404190" w:rsidRPr="002358D2">
        <w:rPr>
          <w:rFonts w:ascii="Times New Roman" w:hAnsi="Times New Roman" w:cs="Times New Roman"/>
        </w:rPr>
        <w:t>;</w:t>
      </w:r>
      <w:r w:rsidR="00686424" w:rsidRPr="002358D2">
        <w:rPr>
          <w:rFonts w:ascii="Times New Roman" w:hAnsi="Times New Roman" w:cs="Times New Roman"/>
        </w:rPr>
        <w:t xml:space="preserve"> it is clear that not enough was being done to support l</w:t>
      </w:r>
      <w:r w:rsidR="00404190" w:rsidRPr="002358D2">
        <w:rPr>
          <w:rFonts w:ascii="Times New Roman" w:hAnsi="Times New Roman" w:cs="Times New Roman"/>
        </w:rPr>
        <w:t>eading mental health charities. The National Health Service ha</w:t>
      </w:r>
      <w:r w:rsidR="00636F27" w:rsidRPr="002358D2">
        <w:rPr>
          <w:rFonts w:ascii="Times New Roman" w:hAnsi="Times New Roman" w:cs="Times New Roman"/>
        </w:rPr>
        <w:t>s i</w:t>
      </w:r>
      <w:r w:rsidR="00D41BC2">
        <w:rPr>
          <w:rFonts w:ascii="Times New Roman" w:hAnsi="Times New Roman" w:cs="Times New Roman"/>
        </w:rPr>
        <w:t xml:space="preserve">ssues of </w:t>
      </w:r>
      <w:r w:rsidR="00D41BC2" w:rsidRPr="0038407D">
        <w:rPr>
          <w:rFonts w:ascii="Times New Roman" w:hAnsi="Times New Roman" w:cs="Times New Roman"/>
        </w:rPr>
        <w:t>its own surrounding</w:t>
      </w:r>
      <w:r w:rsidR="00636F27" w:rsidRPr="0038407D">
        <w:rPr>
          <w:rFonts w:ascii="Times New Roman" w:hAnsi="Times New Roman" w:cs="Times New Roman"/>
        </w:rPr>
        <w:t xml:space="preserve"> funding, with the mental health budget being only 11%, yet</w:t>
      </w:r>
      <w:r w:rsidR="00D41BC2" w:rsidRPr="0038407D">
        <w:rPr>
          <w:rFonts w:ascii="Times New Roman" w:hAnsi="Times New Roman" w:cs="Times New Roman"/>
        </w:rPr>
        <w:t xml:space="preserve"> services of this type using </w:t>
      </w:r>
      <w:r w:rsidR="00636F27" w:rsidRPr="0038407D">
        <w:rPr>
          <w:rFonts w:ascii="Times New Roman" w:hAnsi="Times New Roman" w:cs="Times New Roman"/>
        </w:rPr>
        <w:t>23% of NHS acti</w:t>
      </w:r>
      <w:r w:rsidR="002358D2" w:rsidRPr="0038407D">
        <w:rPr>
          <w:rFonts w:ascii="Times New Roman" w:hAnsi="Times New Roman" w:cs="Times New Roman"/>
        </w:rPr>
        <w:t>vity</w:t>
      </w:r>
      <w:sdt>
        <w:sdtPr>
          <w:rPr>
            <w:rFonts w:ascii="Times New Roman" w:hAnsi="Times New Roman" w:cs="Times New Roman"/>
          </w:rPr>
          <w:id w:val="759726061"/>
          <w:citation/>
        </w:sdtPr>
        <w:sdtEndPr/>
        <w:sdtContent>
          <w:r w:rsidR="002358D2" w:rsidRPr="0038407D">
            <w:rPr>
              <w:rFonts w:ascii="Times New Roman" w:hAnsi="Times New Roman" w:cs="Times New Roman"/>
            </w:rPr>
            <w:fldChar w:fldCharType="begin"/>
          </w:r>
          <w:r w:rsidR="00C7746B">
            <w:rPr>
              <w:rFonts w:ascii="Times New Roman" w:hAnsi="Times New Roman" w:cs="Times New Roman"/>
            </w:rPr>
            <w:instrText xml:space="preserve">CITATION The15 \l 2057 </w:instrText>
          </w:r>
          <w:r w:rsidR="002358D2" w:rsidRPr="0038407D">
            <w:rPr>
              <w:rFonts w:ascii="Times New Roman" w:hAnsi="Times New Roman" w:cs="Times New Roman"/>
            </w:rPr>
            <w:fldChar w:fldCharType="separate"/>
          </w:r>
          <w:r w:rsidR="00C7746B">
            <w:rPr>
              <w:rFonts w:ascii="Times New Roman" w:hAnsi="Times New Roman" w:cs="Times New Roman"/>
              <w:noProof/>
            </w:rPr>
            <w:t xml:space="preserve"> </w:t>
          </w:r>
          <w:r w:rsidR="00C7746B" w:rsidRPr="00C7746B">
            <w:rPr>
              <w:rFonts w:ascii="Times New Roman" w:hAnsi="Times New Roman" w:cs="Times New Roman"/>
              <w:noProof/>
            </w:rPr>
            <w:t>(The Kings Fund, 2015)</w:t>
          </w:r>
          <w:r w:rsidR="002358D2" w:rsidRPr="0038407D">
            <w:rPr>
              <w:rFonts w:ascii="Times New Roman" w:hAnsi="Times New Roman" w:cs="Times New Roman"/>
            </w:rPr>
            <w:fldChar w:fldCharType="end"/>
          </w:r>
        </w:sdtContent>
      </w:sdt>
      <w:r w:rsidR="001D7204">
        <w:rPr>
          <w:rFonts w:ascii="Times New Roman" w:hAnsi="Times New Roman" w:cs="Times New Roman"/>
        </w:rPr>
        <w:t>.</w:t>
      </w:r>
      <w:r w:rsidR="002358D2" w:rsidRPr="0038407D">
        <w:rPr>
          <w:rFonts w:ascii="Times New Roman" w:hAnsi="Times New Roman" w:cs="Times New Roman"/>
        </w:rPr>
        <w:t xml:space="preserve"> </w:t>
      </w:r>
      <w:r w:rsidR="001D7204">
        <w:rPr>
          <w:rFonts w:ascii="Times New Roman" w:hAnsi="Times New Roman" w:cs="Times New Roman"/>
        </w:rPr>
        <w:t>T</w:t>
      </w:r>
      <w:r w:rsidR="002358D2" w:rsidRPr="0038407D">
        <w:rPr>
          <w:rFonts w:ascii="Times New Roman" w:hAnsi="Times New Roman" w:cs="Times New Roman"/>
        </w:rPr>
        <w:t>he World Health Organisation</w:t>
      </w:r>
      <w:r w:rsidR="001D7204">
        <w:rPr>
          <w:rFonts w:ascii="Times New Roman" w:hAnsi="Times New Roman" w:cs="Times New Roman"/>
        </w:rPr>
        <w:t xml:space="preserve"> also</w:t>
      </w:r>
      <w:r w:rsidR="002358D2" w:rsidRPr="0038407D">
        <w:rPr>
          <w:rFonts w:ascii="Times New Roman" w:hAnsi="Times New Roman" w:cs="Times New Roman"/>
        </w:rPr>
        <w:t xml:space="preserve"> states </w:t>
      </w:r>
      <w:r w:rsidR="002358D2" w:rsidRPr="0038407D">
        <w:rPr>
          <w:rFonts w:ascii="Times New Roman" w:hAnsi="Times New Roman" w:cs="Times New Roman"/>
          <w:i/>
        </w:rPr>
        <w:t>“Current predictions indicate that by 2030 depression will be the leading cause of disease burden globally”</w:t>
      </w:r>
      <w:r w:rsidR="002358D2" w:rsidRPr="0038407D">
        <w:rPr>
          <w:rFonts w:ascii="Times New Roman" w:hAnsi="Times New Roman" w:cs="Times New Roman"/>
        </w:rPr>
        <w:t xml:space="preserve"> </w:t>
      </w:r>
      <w:sdt>
        <w:sdtPr>
          <w:rPr>
            <w:rFonts w:ascii="Times New Roman" w:hAnsi="Times New Roman" w:cs="Times New Roman"/>
          </w:rPr>
          <w:id w:val="330030212"/>
          <w:citation/>
        </w:sdtPr>
        <w:sdtEndPr/>
        <w:sdtContent>
          <w:r w:rsidR="00D41BC2" w:rsidRPr="0038407D">
            <w:rPr>
              <w:rFonts w:ascii="Times New Roman" w:hAnsi="Times New Roman" w:cs="Times New Roman"/>
            </w:rPr>
            <w:fldChar w:fldCharType="begin"/>
          </w:r>
          <w:r w:rsidR="00C7746B">
            <w:rPr>
              <w:rFonts w:ascii="Times New Roman" w:hAnsi="Times New Roman" w:cs="Times New Roman"/>
            </w:rPr>
            <w:instrText xml:space="preserve">CITATION WHO11 \l 2057 </w:instrText>
          </w:r>
          <w:r w:rsidR="00D41BC2" w:rsidRPr="0038407D">
            <w:rPr>
              <w:rFonts w:ascii="Times New Roman" w:hAnsi="Times New Roman" w:cs="Times New Roman"/>
            </w:rPr>
            <w:fldChar w:fldCharType="separate"/>
          </w:r>
          <w:r w:rsidR="00C7746B" w:rsidRPr="00C7746B">
            <w:rPr>
              <w:rFonts w:ascii="Times New Roman" w:hAnsi="Times New Roman" w:cs="Times New Roman"/>
              <w:noProof/>
            </w:rPr>
            <w:t>(WHO, 2011)</w:t>
          </w:r>
          <w:r w:rsidR="00D41BC2" w:rsidRPr="0038407D">
            <w:rPr>
              <w:rFonts w:ascii="Times New Roman" w:hAnsi="Times New Roman" w:cs="Times New Roman"/>
            </w:rPr>
            <w:fldChar w:fldCharType="end"/>
          </w:r>
        </w:sdtContent>
      </w:sdt>
      <w:r w:rsidR="00D41BC2" w:rsidRPr="0038407D">
        <w:rPr>
          <w:rFonts w:ascii="Times New Roman" w:hAnsi="Times New Roman" w:cs="Times New Roman"/>
        </w:rPr>
        <w:t>.</w:t>
      </w:r>
      <w:r w:rsidR="0038407D" w:rsidRPr="0038407D">
        <w:rPr>
          <w:rFonts w:ascii="Times New Roman" w:hAnsi="Times New Roman" w:cs="Times New Roman"/>
        </w:rPr>
        <w:t xml:space="preserve"> </w:t>
      </w:r>
      <w:r w:rsidR="00800093">
        <w:rPr>
          <w:rFonts w:ascii="Times New Roman" w:hAnsi="Times New Roman" w:cs="Times New Roman"/>
        </w:rPr>
        <w:t>Although these estimations from the World Health Organisation were compiled a decade</w:t>
      </w:r>
      <w:r w:rsidR="00773B50">
        <w:rPr>
          <w:rFonts w:ascii="Times New Roman" w:hAnsi="Times New Roman" w:cs="Times New Roman"/>
        </w:rPr>
        <w:t xml:space="preserve"> ago,</w:t>
      </w:r>
      <w:r w:rsidR="00D03329">
        <w:rPr>
          <w:rFonts w:ascii="Times New Roman" w:hAnsi="Times New Roman" w:cs="Times New Roman"/>
        </w:rPr>
        <w:t xml:space="preserve"> the number of</w:t>
      </w:r>
      <w:r w:rsidR="00773B50">
        <w:rPr>
          <w:rFonts w:ascii="Times New Roman" w:hAnsi="Times New Roman" w:cs="Times New Roman"/>
        </w:rPr>
        <w:t xml:space="preserve"> U</w:t>
      </w:r>
      <w:r w:rsidR="00151250">
        <w:rPr>
          <w:rFonts w:ascii="Times New Roman" w:hAnsi="Times New Roman" w:cs="Times New Roman"/>
        </w:rPr>
        <w:t>.</w:t>
      </w:r>
      <w:r w:rsidR="00773B50">
        <w:rPr>
          <w:rFonts w:ascii="Times New Roman" w:hAnsi="Times New Roman" w:cs="Times New Roman"/>
        </w:rPr>
        <w:t>K</w:t>
      </w:r>
      <w:r w:rsidR="00151250">
        <w:rPr>
          <w:rFonts w:ascii="Times New Roman" w:hAnsi="Times New Roman" w:cs="Times New Roman"/>
        </w:rPr>
        <w:t>.</w:t>
      </w:r>
      <w:r w:rsidR="00773B50">
        <w:rPr>
          <w:rFonts w:ascii="Times New Roman" w:hAnsi="Times New Roman" w:cs="Times New Roman"/>
        </w:rPr>
        <w:t xml:space="preserve"> adults </w:t>
      </w:r>
      <w:r w:rsidR="00D03329">
        <w:rPr>
          <w:rFonts w:ascii="Times New Roman" w:hAnsi="Times New Roman" w:cs="Times New Roman"/>
        </w:rPr>
        <w:t xml:space="preserve">officially diagnosed </w:t>
      </w:r>
      <w:r w:rsidR="00800093">
        <w:rPr>
          <w:rFonts w:ascii="Times New Roman" w:hAnsi="Times New Roman" w:cs="Times New Roman"/>
        </w:rPr>
        <w:t xml:space="preserve">with symptoms of depression doubled over the </w:t>
      </w:r>
      <w:r w:rsidR="00800093" w:rsidRPr="0038407D">
        <w:rPr>
          <w:rFonts w:ascii="Times New Roman" w:hAnsi="Times New Roman" w:cs="Times New Roman"/>
        </w:rPr>
        <w:t>SARS-CoV-2 pandemic</w:t>
      </w:r>
      <w:sdt>
        <w:sdtPr>
          <w:rPr>
            <w:rFonts w:ascii="Times New Roman" w:hAnsi="Times New Roman" w:cs="Times New Roman"/>
          </w:rPr>
          <w:id w:val="-1939977533"/>
          <w:citation/>
        </w:sdtPr>
        <w:sdtEndPr/>
        <w:sdtContent>
          <w:r w:rsidR="00C7746B">
            <w:rPr>
              <w:rFonts w:ascii="Times New Roman" w:hAnsi="Times New Roman" w:cs="Times New Roman"/>
            </w:rPr>
            <w:fldChar w:fldCharType="begin"/>
          </w:r>
          <w:r w:rsidR="00C7746B">
            <w:rPr>
              <w:rFonts w:ascii="Times New Roman" w:hAnsi="Times New Roman" w:cs="Times New Roman"/>
            </w:rPr>
            <w:instrText xml:space="preserve">CITATION Off21 \l 2057 </w:instrText>
          </w:r>
          <w:r w:rsidR="00C7746B">
            <w:rPr>
              <w:rFonts w:ascii="Times New Roman" w:hAnsi="Times New Roman" w:cs="Times New Roman"/>
            </w:rPr>
            <w:fldChar w:fldCharType="separate"/>
          </w:r>
          <w:r w:rsidR="00C7746B">
            <w:rPr>
              <w:rFonts w:ascii="Times New Roman" w:hAnsi="Times New Roman" w:cs="Times New Roman"/>
              <w:noProof/>
            </w:rPr>
            <w:t xml:space="preserve"> </w:t>
          </w:r>
          <w:r w:rsidR="00C7746B" w:rsidRPr="00C7746B">
            <w:rPr>
              <w:rFonts w:ascii="Times New Roman" w:hAnsi="Times New Roman" w:cs="Times New Roman"/>
              <w:noProof/>
            </w:rPr>
            <w:t>(ONS, 2021)</w:t>
          </w:r>
          <w:r w:rsidR="00C7746B">
            <w:rPr>
              <w:rFonts w:ascii="Times New Roman" w:hAnsi="Times New Roman" w:cs="Times New Roman"/>
            </w:rPr>
            <w:fldChar w:fldCharType="end"/>
          </w:r>
        </w:sdtContent>
      </w:sdt>
      <w:r w:rsidR="00773B50">
        <w:rPr>
          <w:rFonts w:ascii="Times New Roman" w:hAnsi="Times New Roman" w:cs="Times New Roman"/>
        </w:rPr>
        <w:t>;</w:t>
      </w:r>
      <w:r w:rsidR="00800093">
        <w:rPr>
          <w:rFonts w:ascii="Times New Roman" w:hAnsi="Times New Roman" w:cs="Times New Roman"/>
        </w:rPr>
        <w:t xml:space="preserve"> </w:t>
      </w:r>
      <w:r w:rsidR="00D03329">
        <w:rPr>
          <w:rFonts w:ascii="Times New Roman" w:hAnsi="Times New Roman" w:cs="Times New Roman"/>
        </w:rPr>
        <w:t xml:space="preserve"> It is therefore </w:t>
      </w:r>
      <w:r w:rsidR="00800093">
        <w:rPr>
          <w:rFonts w:ascii="Times New Roman" w:hAnsi="Times New Roman" w:cs="Times New Roman"/>
        </w:rPr>
        <w:t>ap</w:t>
      </w:r>
      <w:r w:rsidR="003D1E6B">
        <w:rPr>
          <w:rFonts w:ascii="Times New Roman" w:hAnsi="Times New Roman" w:cs="Times New Roman"/>
        </w:rPr>
        <w:t>parent that the predictions stated could come to fruition earlier</w:t>
      </w:r>
      <w:r w:rsidR="00773B50">
        <w:rPr>
          <w:rFonts w:ascii="Times New Roman" w:hAnsi="Times New Roman" w:cs="Times New Roman"/>
        </w:rPr>
        <w:t xml:space="preserve"> than first thought. </w:t>
      </w:r>
    </w:p>
    <w:p w14:paraId="310EAA07" w14:textId="77777777" w:rsidR="001D3B52" w:rsidRDefault="001D3B52" w:rsidP="0044425A">
      <w:pPr>
        <w:rPr>
          <w:rFonts w:ascii="Times New Roman" w:hAnsi="Times New Roman" w:cs="Times New Roman"/>
        </w:rPr>
      </w:pPr>
    </w:p>
    <w:p w14:paraId="2DB06502" w14:textId="1FA71672" w:rsidR="001D3B52" w:rsidRDefault="00C572C2" w:rsidP="0044425A">
      <w:pPr>
        <w:rPr>
          <w:rFonts w:ascii="Times New Roman" w:hAnsi="Times New Roman" w:cs="Times New Roman"/>
        </w:rPr>
      </w:pPr>
      <w:r>
        <w:rPr>
          <w:rFonts w:ascii="Times New Roman" w:hAnsi="Times New Roman" w:cs="Times New Roman"/>
        </w:rPr>
        <w:t xml:space="preserve">In our </w:t>
      </w:r>
      <w:r w:rsidR="00AA27B0">
        <w:rPr>
          <w:rFonts w:ascii="Times New Roman" w:hAnsi="Times New Roman" w:cs="Times New Roman"/>
        </w:rPr>
        <w:t>i</w:t>
      </w:r>
      <w:r w:rsidR="00D03329">
        <w:rPr>
          <w:rFonts w:ascii="Times New Roman" w:hAnsi="Times New Roman" w:cs="Times New Roman"/>
        </w:rPr>
        <w:t xml:space="preserve">nclusive and liberal </w:t>
      </w:r>
      <w:r>
        <w:rPr>
          <w:rFonts w:ascii="Times New Roman" w:hAnsi="Times New Roman" w:cs="Times New Roman"/>
        </w:rPr>
        <w:t>society it is important that</w:t>
      </w:r>
      <w:r w:rsidR="00064B0A">
        <w:rPr>
          <w:rFonts w:ascii="Times New Roman" w:hAnsi="Times New Roman" w:cs="Times New Roman"/>
        </w:rPr>
        <w:t xml:space="preserve"> the</w:t>
      </w:r>
      <w:r>
        <w:rPr>
          <w:rFonts w:ascii="Times New Roman" w:hAnsi="Times New Roman" w:cs="Times New Roman"/>
        </w:rPr>
        <w:t xml:space="preserve"> people who require th</w:t>
      </w:r>
      <w:r w:rsidR="002F71CE">
        <w:rPr>
          <w:rFonts w:ascii="Times New Roman" w:hAnsi="Times New Roman" w:cs="Times New Roman"/>
        </w:rPr>
        <w:t>e use of mental health services</w:t>
      </w:r>
      <w:r>
        <w:rPr>
          <w:rFonts w:ascii="Times New Roman" w:hAnsi="Times New Roman" w:cs="Times New Roman"/>
        </w:rPr>
        <w:t xml:space="preserve"> find one that suits their individual needs. </w:t>
      </w:r>
      <w:r w:rsidR="00064B0A">
        <w:rPr>
          <w:rFonts w:ascii="Times New Roman" w:hAnsi="Times New Roman" w:cs="Times New Roman"/>
        </w:rPr>
        <w:t>Psychothera</w:t>
      </w:r>
      <w:r w:rsidR="00713B8C">
        <w:rPr>
          <w:rFonts w:ascii="Times New Roman" w:hAnsi="Times New Roman" w:cs="Times New Roman"/>
        </w:rPr>
        <w:t>py can be characterised by four</w:t>
      </w:r>
      <w:r w:rsidR="00064B0A">
        <w:rPr>
          <w:rFonts w:ascii="Times New Roman" w:hAnsi="Times New Roman" w:cs="Times New Roman"/>
        </w:rPr>
        <w:t xml:space="preserve"> main theoretical frameworks;</w:t>
      </w:r>
    </w:p>
    <w:p w14:paraId="69C08328" w14:textId="0A86587A" w:rsidR="00064B0A" w:rsidRDefault="00064B0A" w:rsidP="0089633D">
      <w:pPr>
        <w:ind w:left="720"/>
        <w:rPr>
          <w:rFonts w:ascii="Times New Roman" w:hAnsi="Times New Roman" w:cs="Times New Roman"/>
          <w:i/>
        </w:rPr>
      </w:pPr>
      <w:r w:rsidRPr="0089633D">
        <w:rPr>
          <w:rFonts w:ascii="Times New Roman" w:hAnsi="Times New Roman" w:cs="Times New Roman"/>
          <w:i/>
        </w:rPr>
        <w:t xml:space="preserve">“The structuralist understanding </w:t>
      </w:r>
      <w:r w:rsidR="0089633D" w:rsidRPr="0089633D">
        <w:rPr>
          <w:rFonts w:ascii="Times New Roman" w:hAnsi="Times New Roman" w:cs="Times New Roman"/>
          <w:i/>
        </w:rPr>
        <w:t>of human performance, in its extreme, views all behaviours, thoughts, and emotions as ‘determined’ by society.”</w:t>
      </w:r>
      <w:sdt>
        <w:sdtPr>
          <w:rPr>
            <w:rFonts w:ascii="Times New Roman" w:hAnsi="Times New Roman" w:cs="Times New Roman"/>
            <w:i/>
          </w:rPr>
          <w:id w:val="-1796974624"/>
          <w:citation/>
        </w:sdtPr>
        <w:sdtEndPr/>
        <w:sdtContent>
          <w:r w:rsidR="0089633D">
            <w:rPr>
              <w:rFonts w:ascii="Times New Roman" w:hAnsi="Times New Roman" w:cs="Times New Roman"/>
              <w:i/>
            </w:rPr>
            <w:fldChar w:fldCharType="begin"/>
          </w:r>
          <w:r w:rsidR="0089633D">
            <w:rPr>
              <w:rFonts w:ascii="Times New Roman" w:hAnsi="Times New Roman" w:cs="Times New Roman"/>
              <w:i/>
            </w:rPr>
            <w:instrText xml:space="preserve">CITATION Mor08 \p 15 \l 2057 </w:instrText>
          </w:r>
          <w:r w:rsidR="0089633D">
            <w:rPr>
              <w:rFonts w:ascii="Times New Roman" w:hAnsi="Times New Roman" w:cs="Times New Roman"/>
              <w:i/>
            </w:rPr>
            <w:fldChar w:fldCharType="separate"/>
          </w:r>
          <w:r w:rsidR="0089633D">
            <w:rPr>
              <w:rFonts w:ascii="Times New Roman" w:hAnsi="Times New Roman" w:cs="Times New Roman"/>
              <w:i/>
              <w:noProof/>
            </w:rPr>
            <w:t xml:space="preserve"> </w:t>
          </w:r>
          <w:r w:rsidR="0089633D" w:rsidRPr="0089633D">
            <w:rPr>
              <w:rFonts w:ascii="Times New Roman" w:hAnsi="Times New Roman" w:cs="Times New Roman"/>
              <w:noProof/>
            </w:rPr>
            <w:t>(Morrall, 2008, p. 15)</w:t>
          </w:r>
          <w:r w:rsidR="0089633D">
            <w:rPr>
              <w:rFonts w:ascii="Times New Roman" w:hAnsi="Times New Roman" w:cs="Times New Roman"/>
              <w:i/>
            </w:rPr>
            <w:fldChar w:fldCharType="end"/>
          </w:r>
        </w:sdtContent>
      </w:sdt>
    </w:p>
    <w:p w14:paraId="443511A4" w14:textId="09AF0662" w:rsidR="00BB3AC4" w:rsidRDefault="00AB1E9C" w:rsidP="0018463B">
      <w:pPr>
        <w:rPr>
          <w:rFonts w:ascii="Times New Roman" w:hAnsi="Times New Roman" w:cs="Times New Roman"/>
        </w:rPr>
      </w:pPr>
      <w:r>
        <w:rPr>
          <w:rFonts w:ascii="Times New Roman" w:hAnsi="Times New Roman" w:cs="Times New Roman"/>
        </w:rPr>
        <w:t>This approach can produce better results if an individual has experienced affect theory, which is how a persons’ experiences with society can profoundly alter how they perceive future events</w:t>
      </w:r>
      <w:sdt>
        <w:sdtPr>
          <w:rPr>
            <w:rFonts w:ascii="Times New Roman" w:hAnsi="Times New Roman" w:cs="Times New Roman"/>
          </w:rPr>
          <w:id w:val="-1027408166"/>
          <w:citation/>
        </w:sdtPr>
        <w:sdtEndPr/>
        <w:sdtContent>
          <w:r>
            <w:rPr>
              <w:rFonts w:ascii="Times New Roman" w:hAnsi="Times New Roman" w:cs="Times New Roman"/>
            </w:rPr>
            <w:fldChar w:fldCharType="begin"/>
          </w:r>
          <w:r>
            <w:rPr>
              <w:rFonts w:ascii="Times New Roman" w:hAnsi="Times New Roman" w:cs="Times New Roman"/>
            </w:rPr>
            <w:instrText xml:space="preserve"> CITATION Hof20 \l 2057 </w:instrText>
          </w:r>
          <w:r>
            <w:rPr>
              <w:rFonts w:ascii="Times New Roman" w:hAnsi="Times New Roman" w:cs="Times New Roman"/>
            </w:rPr>
            <w:fldChar w:fldCharType="separate"/>
          </w:r>
          <w:r>
            <w:rPr>
              <w:rFonts w:ascii="Times New Roman" w:hAnsi="Times New Roman" w:cs="Times New Roman"/>
              <w:noProof/>
            </w:rPr>
            <w:t xml:space="preserve"> </w:t>
          </w:r>
          <w:r w:rsidRPr="00AB1E9C">
            <w:rPr>
              <w:rFonts w:ascii="Times New Roman" w:hAnsi="Times New Roman" w:cs="Times New Roman"/>
              <w:noProof/>
            </w:rPr>
            <w:t>(Hoffman, 2020)</w:t>
          </w:r>
          <w:r>
            <w:rPr>
              <w:rFonts w:ascii="Times New Roman" w:hAnsi="Times New Roman" w:cs="Times New Roman"/>
            </w:rPr>
            <w:fldChar w:fldCharType="end"/>
          </w:r>
        </w:sdtContent>
      </w:sdt>
      <w:r>
        <w:rPr>
          <w:rFonts w:ascii="Times New Roman" w:hAnsi="Times New Roman" w:cs="Times New Roman"/>
        </w:rPr>
        <w:t>.</w:t>
      </w:r>
      <w:r w:rsidR="00C02EDF">
        <w:rPr>
          <w:rFonts w:ascii="Times New Roman" w:hAnsi="Times New Roman" w:cs="Times New Roman"/>
        </w:rPr>
        <w:t xml:space="preserve"> </w:t>
      </w:r>
      <w:r w:rsidR="001F35E3">
        <w:rPr>
          <w:rFonts w:ascii="Times New Roman" w:hAnsi="Times New Roman" w:cs="Times New Roman"/>
        </w:rPr>
        <w:t>This would mean that if ones views align with that of socio-normative behaviour, it can be easier to rec</w:t>
      </w:r>
      <w:r w:rsidR="0075470E">
        <w:rPr>
          <w:rFonts w:ascii="Times New Roman" w:hAnsi="Times New Roman" w:cs="Times New Roman"/>
        </w:rPr>
        <w:t>tify problematic mental patterns</w:t>
      </w:r>
      <w:r w:rsidR="001F35E3">
        <w:rPr>
          <w:rFonts w:ascii="Times New Roman" w:hAnsi="Times New Roman" w:cs="Times New Roman"/>
        </w:rPr>
        <w:t xml:space="preserve"> as they can</w:t>
      </w:r>
      <w:r w:rsidR="008A7641">
        <w:rPr>
          <w:rFonts w:ascii="Times New Roman" w:hAnsi="Times New Roman" w:cs="Times New Roman"/>
        </w:rPr>
        <w:t xml:space="preserve"> be</w:t>
      </w:r>
      <w:r w:rsidR="0075470E">
        <w:rPr>
          <w:rFonts w:ascii="Times New Roman" w:hAnsi="Times New Roman" w:cs="Times New Roman"/>
        </w:rPr>
        <w:t xml:space="preserve"> comfortably </w:t>
      </w:r>
      <w:r w:rsidR="008A7641">
        <w:rPr>
          <w:rFonts w:ascii="Times New Roman" w:hAnsi="Times New Roman" w:cs="Times New Roman"/>
        </w:rPr>
        <w:t>conformed back</w:t>
      </w:r>
      <w:r w:rsidR="00CA24BA">
        <w:rPr>
          <w:rFonts w:ascii="Times New Roman" w:hAnsi="Times New Roman" w:cs="Times New Roman"/>
        </w:rPr>
        <w:t xml:space="preserve"> to their personal views</w:t>
      </w:r>
      <w:r w:rsidR="0075470E">
        <w:rPr>
          <w:rFonts w:ascii="Times New Roman" w:hAnsi="Times New Roman" w:cs="Times New Roman"/>
        </w:rPr>
        <w:t xml:space="preserve"> of normality</w:t>
      </w:r>
      <w:r w:rsidR="008A7641">
        <w:rPr>
          <w:rFonts w:ascii="Times New Roman" w:hAnsi="Times New Roman" w:cs="Times New Roman"/>
        </w:rPr>
        <w:t xml:space="preserve">. However, it is important to note that </w:t>
      </w:r>
      <w:r w:rsidR="008A7641" w:rsidRPr="008A7641">
        <w:rPr>
          <w:rFonts w:ascii="Times New Roman" w:hAnsi="Times New Roman" w:cs="Times New Roman"/>
          <w:i/>
        </w:rPr>
        <w:t>“therapy for the Strucuralist may be either pointless or counterproductive, part of the problem rather than the solution, if personal and social ills are bred by how society is organised.”</w:t>
      </w:r>
      <w:sdt>
        <w:sdtPr>
          <w:rPr>
            <w:rFonts w:ascii="Times New Roman" w:hAnsi="Times New Roman" w:cs="Times New Roman"/>
          </w:rPr>
          <w:id w:val="-1667322271"/>
          <w:citation/>
        </w:sdtPr>
        <w:sdtEndPr/>
        <w:sdtContent>
          <w:r w:rsidR="008A7641">
            <w:rPr>
              <w:rFonts w:ascii="Times New Roman" w:hAnsi="Times New Roman" w:cs="Times New Roman"/>
            </w:rPr>
            <w:fldChar w:fldCharType="begin"/>
          </w:r>
          <w:r w:rsidR="001B0697">
            <w:rPr>
              <w:rFonts w:ascii="Times New Roman" w:hAnsi="Times New Roman" w:cs="Times New Roman"/>
            </w:rPr>
            <w:instrText xml:space="preserve">CITATION Mor08 \p 15 \l 2057 </w:instrText>
          </w:r>
          <w:r w:rsidR="008A7641">
            <w:rPr>
              <w:rFonts w:ascii="Times New Roman" w:hAnsi="Times New Roman" w:cs="Times New Roman"/>
            </w:rPr>
            <w:fldChar w:fldCharType="separate"/>
          </w:r>
          <w:r w:rsidR="001B0697">
            <w:rPr>
              <w:rFonts w:ascii="Times New Roman" w:hAnsi="Times New Roman" w:cs="Times New Roman"/>
              <w:noProof/>
            </w:rPr>
            <w:t xml:space="preserve"> </w:t>
          </w:r>
          <w:r w:rsidR="001B0697" w:rsidRPr="001B0697">
            <w:rPr>
              <w:rFonts w:ascii="Times New Roman" w:hAnsi="Times New Roman" w:cs="Times New Roman"/>
              <w:noProof/>
            </w:rPr>
            <w:t>(Morrall, 2008, p. 15)</w:t>
          </w:r>
          <w:r w:rsidR="008A7641">
            <w:rPr>
              <w:rFonts w:ascii="Times New Roman" w:hAnsi="Times New Roman" w:cs="Times New Roman"/>
            </w:rPr>
            <w:fldChar w:fldCharType="end"/>
          </w:r>
        </w:sdtContent>
      </w:sdt>
      <w:r w:rsidR="008A7641">
        <w:rPr>
          <w:rFonts w:ascii="Times New Roman" w:hAnsi="Times New Roman" w:cs="Times New Roman"/>
        </w:rPr>
        <w:t xml:space="preserve"> </w:t>
      </w:r>
      <w:r w:rsidR="0075470E">
        <w:rPr>
          <w:rFonts w:ascii="Times New Roman" w:hAnsi="Times New Roman" w:cs="Times New Roman"/>
        </w:rPr>
        <w:t>This tells us that if the clients’ main issues are regarding how dysfunctional they feel the structure of their life is</w:t>
      </w:r>
      <w:r w:rsidR="00CA24BA">
        <w:rPr>
          <w:rFonts w:ascii="Times New Roman" w:hAnsi="Times New Roman" w:cs="Times New Roman"/>
        </w:rPr>
        <w:t>,</w:t>
      </w:r>
      <w:r w:rsidR="0075470E">
        <w:rPr>
          <w:rFonts w:ascii="Times New Roman" w:hAnsi="Times New Roman" w:cs="Times New Roman"/>
        </w:rPr>
        <w:t xml:space="preserve"> or the world immediately around them, then trying to</w:t>
      </w:r>
      <w:r w:rsidR="00D03329">
        <w:rPr>
          <w:rFonts w:ascii="Times New Roman" w:hAnsi="Times New Roman" w:cs="Times New Roman"/>
        </w:rPr>
        <w:t xml:space="preserve"> get them to</w:t>
      </w:r>
      <w:r w:rsidR="0075470E">
        <w:rPr>
          <w:rFonts w:ascii="Times New Roman" w:hAnsi="Times New Roman" w:cs="Times New Roman"/>
        </w:rPr>
        <w:t xml:space="preserve"> conform to socially </w:t>
      </w:r>
      <w:r w:rsidR="0003155C">
        <w:rPr>
          <w:rFonts w:ascii="Times New Roman" w:hAnsi="Times New Roman" w:cs="Times New Roman"/>
        </w:rPr>
        <w:t>acceptable behaviours</w:t>
      </w:r>
      <w:r w:rsidR="0075470E">
        <w:rPr>
          <w:rFonts w:ascii="Times New Roman" w:hAnsi="Times New Roman" w:cs="Times New Roman"/>
        </w:rPr>
        <w:t xml:space="preserve"> would create a polar opposite effect; and thus would leave the subject with a negative view of therapy. </w:t>
      </w:r>
    </w:p>
    <w:p w14:paraId="54BEB37F" w14:textId="26D69AB9" w:rsidR="0075470E" w:rsidRDefault="001B0697" w:rsidP="001B0697">
      <w:pPr>
        <w:ind w:left="720"/>
        <w:rPr>
          <w:rFonts w:ascii="Times New Roman" w:hAnsi="Times New Roman" w:cs="Times New Roman"/>
          <w:i/>
        </w:rPr>
      </w:pPr>
      <w:r w:rsidRPr="001B0697">
        <w:rPr>
          <w:rFonts w:ascii="Times New Roman" w:hAnsi="Times New Roman" w:cs="Times New Roman"/>
          <w:i/>
        </w:rPr>
        <w:t>“</w:t>
      </w:r>
      <w:r>
        <w:rPr>
          <w:rFonts w:ascii="Times New Roman" w:hAnsi="Times New Roman" w:cs="Times New Roman"/>
          <w:i/>
        </w:rPr>
        <w:t>The interaction</w:t>
      </w:r>
      <w:r w:rsidRPr="001B0697">
        <w:rPr>
          <w:rFonts w:ascii="Times New Roman" w:hAnsi="Times New Roman" w:cs="Times New Roman"/>
          <w:i/>
        </w:rPr>
        <w:t>ist position is that, while there are structures in society, humans can and do give ‘meaning’ to their own lives, and that allows them to transgress the boundaries of these structures.”</w:t>
      </w:r>
      <w:sdt>
        <w:sdtPr>
          <w:rPr>
            <w:rFonts w:ascii="Times New Roman" w:hAnsi="Times New Roman" w:cs="Times New Roman"/>
            <w:i/>
          </w:rPr>
          <w:id w:val="527766051"/>
          <w:citation/>
        </w:sdtPr>
        <w:sdtEndPr/>
        <w:sdtContent>
          <w:r>
            <w:rPr>
              <w:rFonts w:ascii="Times New Roman" w:hAnsi="Times New Roman" w:cs="Times New Roman"/>
              <w:i/>
            </w:rPr>
            <w:fldChar w:fldCharType="begin"/>
          </w:r>
          <w:r>
            <w:rPr>
              <w:rFonts w:ascii="Times New Roman" w:hAnsi="Times New Roman" w:cs="Times New Roman"/>
              <w:i/>
            </w:rPr>
            <w:instrText xml:space="preserve">CITATION Mor08 \p 15 \l 2057 </w:instrText>
          </w:r>
          <w:r>
            <w:rPr>
              <w:rFonts w:ascii="Times New Roman" w:hAnsi="Times New Roman" w:cs="Times New Roman"/>
              <w:i/>
            </w:rPr>
            <w:fldChar w:fldCharType="separate"/>
          </w:r>
          <w:r>
            <w:rPr>
              <w:rFonts w:ascii="Times New Roman" w:hAnsi="Times New Roman" w:cs="Times New Roman"/>
              <w:i/>
              <w:noProof/>
            </w:rPr>
            <w:t xml:space="preserve"> </w:t>
          </w:r>
          <w:r w:rsidRPr="001B0697">
            <w:rPr>
              <w:rFonts w:ascii="Times New Roman" w:hAnsi="Times New Roman" w:cs="Times New Roman"/>
              <w:noProof/>
            </w:rPr>
            <w:t>(Morrall, 2008, p. 15)</w:t>
          </w:r>
          <w:r>
            <w:rPr>
              <w:rFonts w:ascii="Times New Roman" w:hAnsi="Times New Roman" w:cs="Times New Roman"/>
              <w:i/>
            </w:rPr>
            <w:fldChar w:fldCharType="end"/>
          </w:r>
        </w:sdtContent>
      </w:sdt>
    </w:p>
    <w:p w14:paraId="72B97D6F" w14:textId="226B57DC" w:rsidR="001B0697" w:rsidRDefault="001B0697" w:rsidP="001B0697">
      <w:pPr>
        <w:rPr>
          <w:rFonts w:ascii="Times New Roman" w:hAnsi="Times New Roman" w:cs="Times New Roman"/>
        </w:rPr>
      </w:pPr>
      <w:r>
        <w:rPr>
          <w:rFonts w:ascii="Times New Roman" w:hAnsi="Times New Roman" w:cs="Times New Roman"/>
        </w:rPr>
        <w:t>Using this framework means that a person can find themselves feeling enriched</w:t>
      </w:r>
      <w:r w:rsidR="002F71CE">
        <w:rPr>
          <w:rFonts w:ascii="Times New Roman" w:hAnsi="Times New Roman" w:cs="Times New Roman"/>
        </w:rPr>
        <w:t>,</w:t>
      </w:r>
      <w:r>
        <w:rPr>
          <w:rFonts w:ascii="Times New Roman" w:hAnsi="Times New Roman" w:cs="Times New Roman"/>
        </w:rPr>
        <w:t xml:space="preserve"> as</w:t>
      </w:r>
      <w:r w:rsidR="0031596C">
        <w:rPr>
          <w:rFonts w:ascii="Times New Roman" w:hAnsi="Times New Roman" w:cs="Times New Roman"/>
        </w:rPr>
        <w:t xml:space="preserve"> if successful,</w:t>
      </w:r>
      <w:r>
        <w:rPr>
          <w:rFonts w:ascii="Times New Roman" w:hAnsi="Times New Roman" w:cs="Times New Roman"/>
        </w:rPr>
        <w:t xml:space="preserve"> they</w:t>
      </w:r>
      <w:r w:rsidR="0031596C">
        <w:rPr>
          <w:rFonts w:ascii="Times New Roman" w:hAnsi="Times New Roman" w:cs="Times New Roman"/>
        </w:rPr>
        <w:t xml:space="preserve"> feel that they</w:t>
      </w:r>
      <w:r>
        <w:rPr>
          <w:rFonts w:ascii="Times New Roman" w:hAnsi="Times New Roman" w:cs="Times New Roman"/>
        </w:rPr>
        <w:t xml:space="preserve"> have courageously broken out of some of the behavioural patterns created by society, to build routines that work better for</w:t>
      </w:r>
      <w:r w:rsidR="0031596C">
        <w:rPr>
          <w:rFonts w:ascii="Times New Roman" w:hAnsi="Times New Roman" w:cs="Times New Roman"/>
        </w:rPr>
        <w:t xml:space="preserve"> them. This can also be a method of introducing sociological imagination, in which someone questions their routines and finds deeper motivations within their life that they feel helps their brain positively process the surroundings.</w:t>
      </w:r>
    </w:p>
    <w:p w14:paraId="0B164700" w14:textId="4DD18BB8" w:rsidR="00A61254" w:rsidRPr="0055138B" w:rsidRDefault="00A61254" w:rsidP="0055138B">
      <w:pPr>
        <w:ind w:left="720"/>
        <w:rPr>
          <w:rFonts w:ascii="Times New Roman" w:hAnsi="Times New Roman" w:cs="Times New Roman"/>
          <w:i/>
        </w:rPr>
      </w:pPr>
      <w:r w:rsidRPr="0055138B">
        <w:rPr>
          <w:rFonts w:ascii="Times New Roman" w:hAnsi="Times New Roman" w:cs="Times New Roman"/>
          <w:i/>
        </w:rPr>
        <w:t>“The constructionist position, takes the interactionist stance further by positing that ‘reality’ is not what it seems and can be ‘deconstructed’</w:t>
      </w:r>
      <w:r w:rsidR="0055138B" w:rsidRPr="0055138B">
        <w:rPr>
          <w:rFonts w:ascii="Times New Roman" w:hAnsi="Times New Roman" w:cs="Times New Roman"/>
          <w:i/>
        </w:rPr>
        <w:t xml:space="preserve">. </w:t>
      </w:r>
      <w:sdt>
        <w:sdtPr>
          <w:rPr>
            <w:rFonts w:ascii="Times New Roman" w:hAnsi="Times New Roman" w:cs="Times New Roman"/>
            <w:i/>
          </w:rPr>
          <w:id w:val="178326238"/>
          <w:citation/>
        </w:sdtPr>
        <w:sdtEndPr/>
        <w:sdtContent>
          <w:r w:rsidR="0055138B" w:rsidRPr="0055138B">
            <w:rPr>
              <w:rFonts w:ascii="Times New Roman" w:hAnsi="Times New Roman" w:cs="Times New Roman"/>
              <w:i/>
            </w:rPr>
            <w:fldChar w:fldCharType="begin"/>
          </w:r>
          <w:r w:rsidR="0055138B" w:rsidRPr="0055138B">
            <w:rPr>
              <w:rFonts w:ascii="Times New Roman" w:hAnsi="Times New Roman" w:cs="Times New Roman"/>
              <w:i/>
            </w:rPr>
            <w:instrText xml:space="preserve">CITATION Mor08 \p 15 \l 2057 </w:instrText>
          </w:r>
          <w:r w:rsidR="0055138B" w:rsidRPr="0055138B">
            <w:rPr>
              <w:rFonts w:ascii="Times New Roman" w:hAnsi="Times New Roman" w:cs="Times New Roman"/>
              <w:i/>
            </w:rPr>
            <w:fldChar w:fldCharType="separate"/>
          </w:r>
          <w:r w:rsidR="0055138B" w:rsidRPr="0055138B">
            <w:rPr>
              <w:rFonts w:ascii="Times New Roman" w:hAnsi="Times New Roman" w:cs="Times New Roman"/>
              <w:i/>
              <w:noProof/>
            </w:rPr>
            <w:t>(Morrall, 2008, p. 15)</w:t>
          </w:r>
          <w:r w:rsidR="0055138B" w:rsidRPr="0055138B">
            <w:rPr>
              <w:rFonts w:ascii="Times New Roman" w:hAnsi="Times New Roman" w:cs="Times New Roman"/>
              <w:i/>
            </w:rPr>
            <w:fldChar w:fldCharType="end"/>
          </w:r>
        </w:sdtContent>
      </w:sdt>
    </w:p>
    <w:p w14:paraId="7993492E" w14:textId="7FC7D7DD" w:rsidR="00A61254" w:rsidRDefault="0055138B" w:rsidP="001B0697">
      <w:pPr>
        <w:rPr>
          <w:rFonts w:ascii="Times New Roman" w:hAnsi="Times New Roman" w:cs="Times New Roman"/>
        </w:rPr>
      </w:pPr>
      <w:r>
        <w:rPr>
          <w:rFonts w:ascii="Times New Roman" w:hAnsi="Times New Roman" w:cs="Times New Roman"/>
        </w:rPr>
        <w:t>Morrall tells us that the constructionist method helps the client to create their own ‘epistem</w:t>
      </w:r>
      <w:r w:rsidR="0087096A">
        <w:rPr>
          <w:rFonts w:ascii="Times New Roman" w:hAnsi="Times New Roman" w:cs="Times New Roman"/>
        </w:rPr>
        <w:t>ology’, which is a view that encourages the person to actively determine which</w:t>
      </w:r>
      <w:r w:rsidR="00CF29D5">
        <w:rPr>
          <w:rFonts w:ascii="Times New Roman" w:hAnsi="Times New Roman" w:cs="Times New Roman"/>
        </w:rPr>
        <w:t xml:space="preserve"> incoming</w:t>
      </w:r>
      <w:r w:rsidR="0087096A">
        <w:rPr>
          <w:rFonts w:ascii="Times New Roman" w:hAnsi="Times New Roman" w:cs="Times New Roman"/>
        </w:rPr>
        <w:t xml:space="preserve"> knowledge they feel is based </w:t>
      </w:r>
      <w:r w:rsidR="0003155C">
        <w:rPr>
          <w:rFonts w:ascii="Times New Roman" w:hAnsi="Times New Roman" w:cs="Times New Roman"/>
        </w:rPr>
        <w:t>on</w:t>
      </w:r>
      <w:r w:rsidR="0087096A">
        <w:rPr>
          <w:rFonts w:ascii="Times New Roman" w:hAnsi="Times New Roman" w:cs="Times New Roman"/>
        </w:rPr>
        <w:t xml:space="preserve"> ideology or the opinions of others, rather than factual information. This framework uses a very postmodern </w:t>
      </w:r>
      <w:r w:rsidR="007C57FD">
        <w:rPr>
          <w:rFonts w:ascii="Times New Roman" w:hAnsi="Times New Roman" w:cs="Times New Roman"/>
        </w:rPr>
        <w:t>way of thinking. H</w:t>
      </w:r>
      <w:r w:rsidR="0087096A">
        <w:rPr>
          <w:rFonts w:ascii="Times New Roman" w:hAnsi="Times New Roman" w:cs="Times New Roman"/>
        </w:rPr>
        <w:t>owever</w:t>
      </w:r>
      <w:r w:rsidR="007C57FD">
        <w:rPr>
          <w:rFonts w:ascii="Times New Roman" w:hAnsi="Times New Roman" w:cs="Times New Roman"/>
        </w:rPr>
        <w:t>, it may be best suited for a</w:t>
      </w:r>
      <w:r w:rsidR="0087096A">
        <w:rPr>
          <w:rFonts w:ascii="Times New Roman" w:hAnsi="Times New Roman" w:cs="Times New Roman"/>
        </w:rPr>
        <w:t xml:space="preserve"> </w:t>
      </w:r>
      <w:r w:rsidR="0003155C">
        <w:rPr>
          <w:rFonts w:ascii="Times New Roman" w:hAnsi="Times New Roman" w:cs="Times New Roman"/>
        </w:rPr>
        <w:t xml:space="preserve">liberal </w:t>
      </w:r>
      <w:r w:rsidR="0087096A">
        <w:rPr>
          <w:rFonts w:ascii="Times New Roman" w:hAnsi="Times New Roman" w:cs="Times New Roman"/>
        </w:rPr>
        <w:t>society</w:t>
      </w:r>
      <w:r w:rsidR="0003155C">
        <w:rPr>
          <w:rFonts w:ascii="Times New Roman" w:hAnsi="Times New Roman" w:cs="Times New Roman"/>
        </w:rPr>
        <w:t xml:space="preserve"> such</w:t>
      </w:r>
      <w:r w:rsidR="0087096A">
        <w:rPr>
          <w:rFonts w:ascii="Times New Roman" w:hAnsi="Times New Roman" w:cs="Times New Roman"/>
        </w:rPr>
        <w:t xml:space="preserve"> as </w:t>
      </w:r>
      <w:r w:rsidR="007C57FD">
        <w:rPr>
          <w:rFonts w:ascii="Times New Roman" w:hAnsi="Times New Roman" w:cs="Times New Roman"/>
        </w:rPr>
        <w:t xml:space="preserve">ours, </w:t>
      </w:r>
      <w:r w:rsidR="00F87FBD">
        <w:rPr>
          <w:rFonts w:ascii="Times New Roman" w:hAnsi="Times New Roman" w:cs="Times New Roman"/>
        </w:rPr>
        <w:t>where</w:t>
      </w:r>
      <w:r w:rsidR="007C57FD">
        <w:rPr>
          <w:rFonts w:ascii="Times New Roman" w:hAnsi="Times New Roman" w:cs="Times New Roman"/>
        </w:rPr>
        <w:t xml:space="preserve"> </w:t>
      </w:r>
      <w:r w:rsidR="0087096A">
        <w:rPr>
          <w:rFonts w:ascii="Times New Roman" w:hAnsi="Times New Roman" w:cs="Times New Roman"/>
        </w:rPr>
        <w:t>many religions are widely accepted, in which this</w:t>
      </w:r>
      <w:r w:rsidR="006024DD">
        <w:rPr>
          <w:rFonts w:ascii="Times New Roman" w:hAnsi="Times New Roman" w:cs="Times New Roman"/>
        </w:rPr>
        <w:t xml:space="preserve"> method would be further suited for</w:t>
      </w:r>
      <w:r w:rsidR="0087096A">
        <w:rPr>
          <w:rFonts w:ascii="Times New Roman" w:hAnsi="Times New Roman" w:cs="Times New Roman"/>
        </w:rPr>
        <w:t xml:space="preserve">, whilst still helping people that would like to escape some social or cultural norms. </w:t>
      </w:r>
    </w:p>
    <w:p w14:paraId="24A5E4A7" w14:textId="6E82E5EC" w:rsidR="00CF29D5" w:rsidRPr="00057395" w:rsidRDefault="00CF29D5" w:rsidP="00057395">
      <w:pPr>
        <w:ind w:left="720"/>
        <w:rPr>
          <w:rFonts w:ascii="Times New Roman" w:hAnsi="Times New Roman" w:cs="Times New Roman"/>
          <w:i/>
        </w:rPr>
      </w:pPr>
      <w:r w:rsidRPr="00057395">
        <w:rPr>
          <w:rFonts w:ascii="Times New Roman" w:hAnsi="Times New Roman" w:cs="Times New Roman"/>
          <w:i/>
        </w:rPr>
        <w:t>“Fourth is the perspective of realism. Realism is an amalgam of structuralism, and interactionism and constructionism</w:t>
      </w:r>
      <w:r w:rsidR="00057395" w:rsidRPr="00057395">
        <w:rPr>
          <w:rFonts w:ascii="Times New Roman" w:hAnsi="Times New Roman" w:cs="Times New Roman"/>
          <w:i/>
        </w:rPr>
        <w:t>. There is for the realist an acceptance of ‘facts’, but these facts are obscured by cultural meanings.”</w:t>
      </w:r>
      <w:r w:rsidR="00057395">
        <w:rPr>
          <w:rFonts w:ascii="Times New Roman" w:hAnsi="Times New Roman" w:cs="Times New Roman"/>
          <w:i/>
        </w:rPr>
        <w:t xml:space="preserve"> </w:t>
      </w:r>
      <w:sdt>
        <w:sdtPr>
          <w:rPr>
            <w:rFonts w:ascii="Times New Roman" w:hAnsi="Times New Roman" w:cs="Times New Roman"/>
            <w:i/>
          </w:rPr>
          <w:id w:val="100085730"/>
          <w:citation/>
        </w:sdtPr>
        <w:sdtEndPr/>
        <w:sdtContent>
          <w:r w:rsidR="00F55074">
            <w:rPr>
              <w:rFonts w:ascii="Times New Roman" w:hAnsi="Times New Roman" w:cs="Times New Roman"/>
              <w:i/>
            </w:rPr>
            <w:fldChar w:fldCharType="begin"/>
          </w:r>
          <w:r w:rsidR="00F55074">
            <w:rPr>
              <w:rFonts w:ascii="Times New Roman" w:hAnsi="Times New Roman" w:cs="Times New Roman"/>
              <w:i/>
            </w:rPr>
            <w:instrText xml:space="preserve">CITATION Mor08 \p 15 \l 2057 </w:instrText>
          </w:r>
          <w:r w:rsidR="00F55074">
            <w:rPr>
              <w:rFonts w:ascii="Times New Roman" w:hAnsi="Times New Roman" w:cs="Times New Roman"/>
              <w:i/>
            </w:rPr>
            <w:fldChar w:fldCharType="separate"/>
          </w:r>
          <w:r w:rsidR="00F55074" w:rsidRPr="00F55074">
            <w:rPr>
              <w:rFonts w:ascii="Times New Roman" w:hAnsi="Times New Roman" w:cs="Times New Roman"/>
              <w:noProof/>
            </w:rPr>
            <w:t>(Morrall, 2008, p. 15)</w:t>
          </w:r>
          <w:r w:rsidR="00F55074">
            <w:rPr>
              <w:rFonts w:ascii="Times New Roman" w:hAnsi="Times New Roman" w:cs="Times New Roman"/>
              <w:i/>
            </w:rPr>
            <w:fldChar w:fldCharType="end"/>
          </w:r>
        </w:sdtContent>
      </w:sdt>
    </w:p>
    <w:p w14:paraId="5E9456DE" w14:textId="35441DB0" w:rsidR="0087096A" w:rsidRDefault="00F55074" w:rsidP="001B0697">
      <w:pPr>
        <w:rPr>
          <w:rFonts w:ascii="Times New Roman" w:hAnsi="Times New Roman" w:cs="Times New Roman"/>
        </w:rPr>
      </w:pPr>
      <w:r>
        <w:rPr>
          <w:rFonts w:ascii="Times New Roman" w:hAnsi="Times New Roman" w:cs="Times New Roman"/>
        </w:rPr>
        <w:t>This technique utilises science</w:t>
      </w:r>
      <w:r w:rsidR="004B147B">
        <w:rPr>
          <w:rFonts w:ascii="Times New Roman" w:hAnsi="Times New Roman" w:cs="Times New Roman"/>
        </w:rPr>
        <w:t>s such as anthropology and neuroscience</w:t>
      </w:r>
      <w:r>
        <w:rPr>
          <w:rFonts w:ascii="Times New Roman" w:hAnsi="Times New Roman" w:cs="Times New Roman"/>
        </w:rPr>
        <w:t xml:space="preserve"> to help understand our primordial instincts; which draw us to themes </w:t>
      </w:r>
      <w:r w:rsidR="00154C74">
        <w:rPr>
          <w:rFonts w:ascii="Times New Roman" w:hAnsi="Times New Roman" w:cs="Times New Roman"/>
        </w:rPr>
        <w:t xml:space="preserve">such as </w:t>
      </w:r>
      <w:r>
        <w:rPr>
          <w:rFonts w:ascii="Times New Roman" w:hAnsi="Times New Roman" w:cs="Times New Roman"/>
        </w:rPr>
        <w:t xml:space="preserve">religion </w:t>
      </w:r>
      <w:r w:rsidR="00154C74">
        <w:rPr>
          <w:rFonts w:ascii="Times New Roman" w:hAnsi="Times New Roman" w:cs="Times New Roman"/>
        </w:rPr>
        <w:t>and</w:t>
      </w:r>
      <w:r>
        <w:rPr>
          <w:rFonts w:ascii="Times New Roman" w:hAnsi="Times New Roman" w:cs="Times New Roman"/>
        </w:rPr>
        <w:t xml:space="preserve"> collective social behaviour, </w:t>
      </w:r>
      <w:r w:rsidR="00154C74">
        <w:rPr>
          <w:rFonts w:ascii="Times New Roman" w:hAnsi="Times New Roman" w:cs="Times New Roman"/>
        </w:rPr>
        <w:t>in order to</w:t>
      </w:r>
      <w:r w:rsidR="003A7F91">
        <w:rPr>
          <w:rFonts w:ascii="Times New Roman" w:hAnsi="Times New Roman" w:cs="Times New Roman"/>
        </w:rPr>
        <w:t xml:space="preserve"> help us </w:t>
      </w:r>
      <w:r w:rsidR="004B147B">
        <w:rPr>
          <w:rFonts w:ascii="Times New Roman" w:hAnsi="Times New Roman" w:cs="Times New Roman"/>
        </w:rPr>
        <w:t>understand the mechanisms that control our</w:t>
      </w:r>
      <w:r w:rsidR="00154C74">
        <w:rPr>
          <w:rFonts w:ascii="Times New Roman" w:hAnsi="Times New Roman" w:cs="Times New Roman"/>
        </w:rPr>
        <w:t xml:space="preserve"> own</w:t>
      </w:r>
      <w:r w:rsidR="004B147B">
        <w:rPr>
          <w:rFonts w:ascii="Times New Roman" w:hAnsi="Times New Roman" w:cs="Times New Roman"/>
        </w:rPr>
        <w:t xml:space="preserve"> behaviours</w:t>
      </w:r>
      <w:r w:rsidR="003A7F91">
        <w:rPr>
          <w:rFonts w:ascii="Times New Roman" w:hAnsi="Times New Roman" w:cs="Times New Roman"/>
        </w:rPr>
        <w:t xml:space="preserve">. However, it is important to be aware that </w:t>
      </w:r>
      <w:r w:rsidR="003A7F91" w:rsidRPr="003A7F91">
        <w:rPr>
          <w:rFonts w:ascii="Times New Roman" w:hAnsi="Times New Roman" w:cs="Times New Roman"/>
          <w:i/>
        </w:rPr>
        <w:t>“Science and the scientific method have so far proven to be inadequate in finding and therefore explaining reality.”</w:t>
      </w:r>
      <w:sdt>
        <w:sdtPr>
          <w:rPr>
            <w:rFonts w:ascii="Times New Roman" w:hAnsi="Times New Roman" w:cs="Times New Roman"/>
            <w:i/>
          </w:rPr>
          <w:id w:val="-1440212827"/>
          <w:citation/>
        </w:sdtPr>
        <w:sdtEndPr/>
        <w:sdtContent>
          <w:r w:rsidR="003A7F91">
            <w:rPr>
              <w:rFonts w:ascii="Times New Roman" w:hAnsi="Times New Roman" w:cs="Times New Roman"/>
              <w:i/>
            </w:rPr>
            <w:fldChar w:fldCharType="begin"/>
          </w:r>
          <w:r w:rsidR="003A7F91">
            <w:rPr>
              <w:rFonts w:ascii="Times New Roman" w:hAnsi="Times New Roman" w:cs="Times New Roman"/>
              <w:i/>
            </w:rPr>
            <w:instrText xml:space="preserve">CITATION Mor08 \p 15 \l 2057 </w:instrText>
          </w:r>
          <w:r w:rsidR="003A7F91">
            <w:rPr>
              <w:rFonts w:ascii="Times New Roman" w:hAnsi="Times New Roman" w:cs="Times New Roman"/>
              <w:i/>
            </w:rPr>
            <w:fldChar w:fldCharType="separate"/>
          </w:r>
          <w:r w:rsidR="003A7F91">
            <w:rPr>
              <w:rFonts w:ascii="Times New Roman" w:hAnsi="Times New Roman" w:cs="Times New Roman"/>
              <w:i/>
              <w:noProof/>
            </w:rPr>
            <w:t xml:space="preserve"> </w:t>
          </w:r>
          <w:r w:rsidR="003A7F91" w:rsidRPr="003A7F91">
            <w:rPr>
              <w:rFonts w:ascii="Times New Roman" w:hAnsi="Times New Roman" w:cs="Times New Roman"/>
              <w:noProof/>
            </w:rPr>
            <w:t>(Morrall, 2008, p. 15)</w:t>
          </w:r>
          <w:r w:rsidR="003A7F91">
            <w:rPr>
              <w:rFonts w:ascii="Times New Roman" w:hAnsi="Times New Roman" w:cs="Times New Roman"/>
              <w:i/>
            </w:rPr>
            <w:fldChar w:fldCharType="end"/>
          </w:r>
        </w:sdtContent>
      </w:sdt>
      <w:r w:rsidR="003A7F91">
        <w:rPr>
          <w:rFonts w:ascii="Times New Roman" w:hAnsi="Times New Roman" w:cs="Times New Roman"/>
          <w:i/>
        </w:rPr>
        <w:t xml:space="preserve"> </w:t>
      </w:r>
      <w:r w:rsidR="003A7F91">
        <w:rPr>
          <w:rFonts w:ascii="Times New Roman" w:hAnsi="Times New Roman" w:cs="Times New Roman"/>
        </w:rPr>
        <w:t>Ultimately, this means that the therapy could find itself at a dead end if there is an aspect of reality that science is currently</w:t>
      </w:r>
      <w:r w:rsidR="006024DD">
        <w:rPr>
          <w:rFonts w:ascii="Times New Roman" w:hAnsi="Times New Roman" w:cs="Times New Roman"/>
        </w:rPr>
        <w:t xml:space="preserve"> not</w:t>
      </w:r>
      <w:r w:rsidR="003A7F91">
        <w:rPr>
          <w:rFonts w:ascii="Times New Roman" w:hAnsi="Times New Roman" w:cs="Times New Roman"/>
        </w:rPr>
        <w:t xml:space="preserve"> able to</w:t>
      </w:r>
      <w:r w:rsidR="006024DD">
        <w:rPr>
          <w:rFonts w:ascii="Times New Roman" w:hAnsi="Times New Roman" w:cs="Times New Roman"/>
        </w:rPr>
        <w:t xml:space="preserve"> fully</w:t>
      </w:r>
      <w:r w:rsidR="003A7F91">
        <w:rPr>
          <w:rFonts w:ascii="Times New Roman" w:hAnsi="Times New Roman" w:cs="Times New Roman"/>
        </w:rPr>
        <w:t xml:space="preserve"> explain</w:t>
      </w:r>
      <w:r w:rsidR="006024DD">
        <w:rPr>
          <w:rFonts w:ascii="Times New Roman" w:hAnsi="Times New Roman" w:cs="Times New Roman"/>
        </w:rPr>
        <w:t>, or that the client is no</w:t>
      </w:r>
      <w:r w:rsidR="00296F85">
        <w:rPr>
          <w:rFonts w:ascii="Times New Roman" w:hAnsi="Times New Roman" w:cs="Times New Roman"/>
        </w:rPr>
        <w:t xml:space="preserve">t </w:t>
      </w:r>
      <w:r w:rsidR="006024DD">
        <w:rPr>
          <w:rFonts w:ascii="Times New Roman" w:hAnsi="Times New Roman" w:cs="Times New Roman"/>
        </w:rPr>
        <w:t>able to fully comprehend</w:t>
      </w:r>
      <w:r w:rsidR="004B147B">
        <w:rPr>
          <w:rFonts w:ascii="Times New Roman" w:hAnsi="Times New Roman" w:cs="Times New Roman"/>
        </w:rPr>
        <w:t>.</w:t>
      </w:r>
      <w:r w:rsidR="003A7F91">
        <w:rPr>
          <w:rFonts w:ascii="Times New Roman" w:hAnsi="Times New Roman" w:cs="Times New Roman"/>
        </w:rPr>
        <w:t xml:space="preserve"> </w:t>
      </w:r>
      <w:r w:rsidR="00154C74">
        <w:rPr>
          <w:rFonts w:ascii="Times New Roman" w:hAnsi="Times New Roman" w:cs="Times New Roman"/>
        </w:rPr>
        <w:t>A</w:t>
      </w:r>
      <w:r w:rsidR="004B147B">
        <w:rPr>
          <w:rFonts w:ascii="Times New Roman" w:hAnsi="Times New Roman" w:cs="Times New Roman"/>
        </w:rPr>
        <w:t xml:space="preserve">t such an impasse </w:t>
      </w:r>
      <w:r w:rsidR="00161575">
        <w:rPr>
          <w:rFonts w:ascii="Times New Roman" w:hAnsi="Times New Roman" w:cs="Times New Roman"/>
        </w:rPr>
        <w:t xml:space="preserve">looking </w:t>
      </w:r>
      <w:r w:rsidR="004B147B">
        <w:rPr>
          <w:rFonts w:ascii="Times New Roman" w:hAnsi="Times New Roman" w:cs="Times New Roman"/>
        </w:rPr>
        <w:t>in</w:t>
      </w:r>
      <w:r w:rsidR="00161575">
        <w:rPr>
          <w:rFonts w:ascii="Times New Roman" w:hAnsi="Times New Roman" w:cs="Times New Roman"/>
        </w:rPr>
        <w:t>to</w:t>
      </w:r>
      <w:r w:rsidR="003A7F91">
        <w:rPr>
          <w:rFonts w:ascii="Times New Roman" w:hAnsi="Times New Roman" w:cs="Times New Roman"/>
        </w:rPr>
        <w:t xml:space="preserve"> a person’s beliefs may help them</w:t>
      </w:r>
      <w:r w:rsidR="002E6A38">
        <w:rPr>
          <w:rFonts w:ascii="Times New Roman" w:hAnsi="Times New Roman" w:cs="Times New Roman"/>
        </w:rPr>
        <w:t xml:space="preserve"> to</w:t>
      </w:r>
      <w:r w:rsidR="003A7F91">
        <w:rPr>
          <w:rFonts w:ascii="Times New Roman" w:hAnsi="Times New Roman" w:cs="Times New Roman"/>
        </w:rPr>
        <w:t xml:space="preserve"> understanding their own motivators. </w:t>
      </w:r>
    </w:p>
    <w:p w14:paraId="5749EB8D" w14:textId="7FAE7046" w:rsidR="00E461DB" w:rsidRDefault="00120A33" w:rsidP="001B0697">
      <w:pPr>
        <w:rPr>
          <w:rFonts w:ascii="Times New Roman" w:hAnsi="Times New Roman" w:cs="Times New Roman"/>
        </w:rPr>
      </w:pPr>
      <w:r>
        <w:rPr>
          <w:rFonts w:ascii="Times New Roman" w:hAnsi="Times New Roman" w:cs="Times New Roman"/>
        </w:rPr>
        <w:t xml:space="preserve">As a creative student, </w:t>
      </w:r>
      <w:r w:rsidR="00713B8C">
        <w:rPr>
          <w:rFonts w:ascii="Times New Roman" w:hAnsi="Times New Roman" w:cs="Times New Roman"/>
        </w:rPr>
        <w:t>when researching ways to help</w:t>
      </w:r>
      <w:r w:rsidR="002E6A38">
        <w:rPr>
          <w:rFonts w:ascii="Times New Roman" w:hAnsi="Times New Roman" w:cs="Times New Roman"/>
        </w:rPr>
        <w:t xml:space="preserve"> improve</w:t>
      </w:r>
      <w:r w:rsidR="00713B8C">
        <w:rPr>
          <w:rFonts w:ascii="Times New Roman" w:hAnsi="Times New Roman" w:cs="Times New Roman"/>
        </w:rPr>
        <w:t xml:space="preserve"> mental health I was</w:t>
      </w:r>
      <w:r>
        <w:rPr>
          <w:rFonts w:ascii="Times New Roman" w:hAnsi="Times New Roman" w:cs="Times New Roman"/>
        </w:rPr>
        <w:t xml:space="preserve"> naturally</w:t>
      </w:r>
      <w:r w:rsidR="00713B8C">
        <w:rPr>
          <w:rFonts w:ascii="Times New Roman" w:hAnsi="Times New Roman" w:cs="Times New Roman"/>
        </w:rPr>
        <w:t xml:space="preserve"> drawn to art therapy and its </w:t>
      </w:r>
      <w:r>
        <w:rPr>
          <w:rFonts w:ascii="Times New Roman" w:hAnsi="Times New Roman" w:cs="Times New Roman"/>
        </w:rPr>
        <w:t xml:space="preserve">numerous applications. </w:t>
      </w:r>
      <w:r w:rsidRPr="00257AAF">
        <w:rPr>
          <w:rFonts w:ascii="Times New Roman" w:hAnsi="Times New Roman" w:cs="Times New Roman"/>
          <w:i/>
        </w:rPr>
        <w:t>“We suggest that art therapy is a term which has been used to describe a collection of diverse practices, held together fundamentally by their practitioners’ belief in the healing value of image-making.</w:t>
      </w:r>
      <w:r w:rsidR="00A2549E" w:rsidRPr="00257AAF">
        <w:rPr>
          <w:rFonts w:ascii="Times New Roman" w:hAnsi="Times New Roman" w:cs="Times New Roman"/>
          <w:i/>
        </w:rPr>
        <w:t xml:space="preserve"> It has meant and still means many different things to different people, including to art therapists themselves.”</w:t>
      </w:r>
      <w:r w:rsidR="00A2549E">
        <w:rPr>
          <w:rFonts w:ascii="Times New Roman" w:hAnsi="Times New Roman" w:cs="Times New Roman"/>
        </w:rPr>
        <w:t xml:space="preserve"> </w:t>
      </w:r>
      <w:sdt>
        <w:sdtPr>
          <w:rPr>
            <w:rFonts w:ascii="Times New Roman" w:hAnsi="Times New Roman" w:cs="Times New Roman"/>
          </w:rPr>
          <w:id w:val="-1176957273"/>
          <w:citation/>
        </w:sdtPr>
        <w:sdtEndPr/>
        <w:sdtContent>
          <w:r w:rsidR="00A2549E">
            <w:rPr>
              <w:rFonts w:ascii="Times New Roman" w:hAnsi="Times New Roman" w:cs="Times New Roman"/>
            </w:rPr>
            <w:fldChar w:fldCharType="begin"/>
          </w:r>
          <w:r w:rsidR="00A2549E">
            <w:rPr>
              <w:rFonts w:ascii="Times New Roman" w:hAnsi="Times New Roman" w:cs="Times New Roman"/>
            </w:rPr>
            <w:instrText xml:space="preserve">CITATION Wal92 \p 3 \l 2057 </w:instrText>
          </w:r>
          <w:r w:rsidR="00A2549E">
            <w:rPr>
              <w:rFonts w:ascii="Times New Roman" w:hAnsi="Times New Roman" w:cs="Times New Roman"/>
            </w:rPr>
            <w:fldChar w:fldCharType="separate"/>
          </w:r>
          <w:r w:rsidR="00A2549E" w:rsidRPr="00A2549E">
            <w:rPr>
              <w:rFonts w:ascii="Times New Roman" w:hAnsi="Times New Roman" w:cs="Times New Roman"/>
              <w:noProof/>
            </w:rPr>
            <w:t>(Waller &amp; Gilroy, 1992, p. 3)</w:t>
          </w:r>
          <w:r w:rsidR="00A2549E">
            <w:rPr>
              <w:rFonts w:ascii="Times New Roman" w:hAnsi="Times New Roman" w:cs="Times New Roman"/>
            </w:rPr>
            <w:fldChar w:fldCharType="end"/>
          </w:r>
        </w:sdtContent>
      </w:sdt>
      <w:r w:rsidR="00A2549E">
        <w:rPr>
          <w:rFonts w:ascii="Times New Roman" w:hAnsi="Times New Roman" w:cs="Times New Roman"/>
        </w:rPr>
        <w:t xml:space="preserve"> This extract highlights the </w:t>
      </w:r>
      <w:r w:rsidR="005A0EAB">
        <w:rPr>
          <w:rFonts w:ascii="Times New Roman" w:hAnsi="Times New Roman" w:cs="Times New Roman"/>
        </w:rPr>
        <w:t>heterogeneous nature of art practices and how it is possible to find a method which would work</w:t>
      </w:r>
      <w:r w:rsidR="00122907">
        <w:rPr>
          <w:rFonts w:ascii="Times New Roman" w:hAnsi="Times New Roman" w:cs="Times New Roman"/>
        </w:rPr>
        <w:t xml:space="preserve"> with each individual. People respond differently to artistic practices due to </w:t>
      </w:r>
      <w:r w:rsidR="00826553">
        <w:rPr>
          <w:rFonts w:ascii="Times New Roman" w:hAnsi="Times New Roman" w:cs="Times New Roman"/>
        </w:rPr>
        <w:t>several</w:t>
      </w:r>
      <w:r w:rsidR="00122907">
        <w:rPr>
          <w:rFonts w:ascii="Times New Roman" w:hAnsi="Times New Roman" w:cs="Times New Roman"/>
        </w:rPr>
        <w:t xml:space="preserve"> reasons, the primaries being affect theory and prejudices within stereotypes. </w:t>
      </w:r>
      <w:r w:rsidR="00E7759C" w:rsidRPr="00257AAF">
        <w:rPr>
          <w:rFonts w:ascii="Times New Roman" w:hAnsi="Times New Roman" w:cs="Times New Roman"/>
          <w:i/>
        </w:rPr>
        <w:t>“No more good will come of giving people a lot of rules for looking at pictures than of telling people how they should put art into their pictures. In each case a fatal prejudice is introduced.”</w:t>
      </w:r>
      <w:sdt>
        <w:sdtPr>
          <w:rPr>
            <w:rFonts w:ascii="Times New Roman" w:hAnsi="Times New Roman" w:cs="Times New Roman"/>
          </w:rPr>
          <w:id w:val="-242959823"/>
          <w:citation/>
        </w:sdtPr>
        <w:sdtEndPr/>
        <w:sdtContent>
          <w:r w:rsidR="00E7759C">
            <w:rPr>
              <w:rFonts w:ascii="Times New Roman" w:hAnsi="Times New Roman" w:cs="Times New Roman"/>
            </w:rPr>
            <w:fldChar w:fldCharType="begin"/>
          </w:r>
          <w:r w:rsidR="00E7759C">
            <w:rPr>
              <w:rFonts w:ascii="Times New Roman" w:hAnsi="Times New Roman" w:cs="Times New Roman"/>
            </w:rPr>
            <w:instrText xml:space="preserve">CITATION Bel39 \p 28 \l 2057 </w:instrText>
          </w:r>
          <w:r w:rsidR="00E7759C">
            <w:rPr>
              <w:rFonts w:ascii="Times New Roman" w:hAnsi="Times New Roman" w:cs="Times New Roman"/>
            </w:rPr>
            <w:fldChar w:fldCharType="separate"/>
          </w:r>
          <w:r w:rsidR="00E7759C">
            <w:rPr>
              <w:rFonts w:ascii="Times New Roman" w:hAnsi="Times New Roman" w:cs="Times New Roman"/>
              <w:noProof/>
            </w:rPr>
            <w:t xml:space="preserve"> </w:t>
          </w:r>
          <w:r w:rsidR="00E7759C" w:rsidRPr="00E7759C">
            <w:rPr>
              <w:rFonts w:ascii="Times New Roman" w:hAnsi="Times New Roman" w:cs="Times New Roman"/>
              <w:noProof/>
            </w:rPr>
            <w:t>(Bell, 1939, p. 28)</w:t>
          </w:r>
          <w:r w:rsidR="00E7759C">
            <w:rPr>
              <w:rFonts w:ascii="Times New Roman" w:hAnsi="Times New Roman" w:cs="Times New Roman"/>
            </w:rPr>
            <w:fldChar w:fldCharType="end"/>
          </w:r>
        </w:sdtContent>
      </w:sdt>
      <w:r w:rsidR="005A0EAB">
        <w:rPr>
          <w:rFonts w:ascii="Times New Roman" w:hAnsi="Times New Roman" w:cs="Times New Roman"/>
        </w:rPr>
        <w:t xml:space="preserve"> </w:t>
      </w:r>
      <w:r w:rsidR="00E461DB">
        <w:rPr>
          <w:rFonts w:ascii="Times New Roman" w:hAnsi="Times New Roman" w:cs="Times New Roman"/>
        </w:rPr>
        <w:t>This extract gives further insights into how damaging the criticism of viewers can cause a ‘fatality’ for the artist, and therefore cause a negative response in regards to their own artwork. The stereotype that the general public will have automatic prejudice against all forms of artwork, means that many who do no</w:t>
      </w:r>
      <w:r w:rsidR="00111074">
        <w:rPr>
          <w:rFonts w:ascii="Times New Roman" w:hAnsi="Times New Roman" w:cs="Times New Roman"/>
        </w:rPr>
        <w:t>t necessarily see themselves as instinctively</w:t>
      </w:r>
      <w:r w:rsidR="00E461DB">
        <w:rPr>
          <w:rFonts w:ascii="Times New Roman" w:hAnsi="Times New Roman" w:cs="Times New Roman"/>
        </w:rPr>
        <w:t xml:space="preserve"> creative types, will refrain from producing certain forms of artwork to avoid their own judgemental views as well as the ones from others</w:t>
      </w:r>
      <w:r w:rsidR="00E461DB" w:rsidRPr="00257AAF">
        <w:rPr>
          <w:rFonts w:ascii="Times New Roman" w:hAnsi="Times New Roman" w:cs="Times New Roman"/>
          <w:i/>
        </w:rPr>
        <w:t xml:space="preserve">. “If one could bring oneself to look at the gap, allow oneself to see both the ideal and the failure to bring up to it in one moment of vision, and without the urge to interfere </w:t>
      </w:r>
      <w:r w:rsidR="00371AC3" w:rsidRPr="00257AAF">
        <w:rPr>
          <w:rFonts w:ascii="Times New Roman" w:hAnsi="Times New Roman" w:cs="Times New Roman"/>
          <w:i/>
        </w:rPr>
        <w:t>and alter oneself to fit the ideal, then the ideal seemed to somehow enter into relation and produce something quite new something that had nothing to do with being pleased with oneself for living up to an ideal, or miserable for having failed to.”</w:t>
      </w:r>
      <w:sdt>
        <w:sdtPr>
          <w:rPr>
            <w:rFonts w:ascii="Times New Roman" w:hAnsi="Times New Roman" w:cs="Times New Roman"/>
          </w:rPr>
          <w:id w:val="-96488168"/>
          <w:citation/>
        </w:sdtPr>
        <w:sdtEndPr/>
        <w:sdtContent>
          <w:r w:rsidR="00371AC3">
            <w:rPr>
              <w:rFonts w:ascii="Times New Roman" w:hAnsi="Times New Roman" w:cs="Times New Roman"/>
            </w:rPr>
            <w:fldChar w:fldCharType="begin"/>
          </w:r>
          <w:r w:rsidR="00371AC3">
            <w:rPr>
              <w:rFonts w:ascii="Times New Roman" w:hAnsi="Times New Roman" w:cs="Times New Roman"/>
            </w:rPr>
            <w:instrText xml:space="preserve">CITATION Mil50 \p 90 \l 2057 </w:instrText>
          </w:r>
          <w:r w:rsidR="00371AC3">
            <w:rPr>
              <w:rFonts w:ascii="Times New Roman" w:hAnsi="Times New Roman" w:cs="Times New Roman"/>
            </w:rPr>
            <w:fldChar w:fldCharType="separate"/>
          </w:r>
          <w:r w:rsidR="00371AC3">
            <w:rPr>
              <w:rFonts w:ascii="Times New Roman" w:hAnsi="Times New Roman" w:cs="Times New Roman"/>
              <w:noProof/>
            </w:rPr>
            <w:t xml:space="preserve"> </w:t>
          </w:r>
          <w:r w:rsidR="00371AC3" w:rsidRPr="00371AC3">
            <w:rPr>
              <w:rFonts w:ascii="Times New Roman" w:hAnsi="Times New Roman" w:cs="Times New Roman"/>
              <w:noProof/>
            </w:rPr>
            <w:t>(Milner, 1950, p. 90)</w:t>
          </w:r>
          <w:r w:rsidR="00371AC3">
            <w:rPr>
              <w:rFonts w:ascii="Times New Roman" w:hAnsi="Times New Roman" w:cs="Times New Roman"/>
            </w:rPr>
            <w:fldChar w:fldCharType="end"/>
          </w:r>
        </w:sdtContent>
      </w:sdt>
      <w:r w:rsidR="00257AAF">
        <w:rPr>
          <w:rFonts w:ascii="Times New Roman" w:hAnsi="Times New Roman" w:cs="Times New Roman"/>
        </w:rPr>
        <w:t xml:space="preserve">. </w:t>
      </w:r>
      <w:r w:rsidR="00371AC3">
        <w:rPr>
          <w:rFonts w:ascii="Times New Roman" w:hAnsi="Times New Roman" w:cs="Times New Roman"/>
        </w:rPr>
        <w:t xml:space="preserve">From this evidence, it is explained to us that </w:t>
      </w:r>
      <w:r w:rsidR="00206F0C">
        <w:rPr>
          <w:rFonts w:ascii="Times New Roman" w:hAnsi="Times New Roman" w:cs="Times New Roman"/>
        </w:rPr>
        <w:t xml:space="preserve">the ideals of an outcome can ultimately be a main factor in the views of oneself and their artistic ability. Removing that feeling of failure and focusing on the process of making and growth instead of the outcome, could potentially be what assists someone in being able to express their subconscious thoughts and therefore being able to process them. </w:t>
      </w:r>
    </w:p>
    <w:p w14:paraId="0FAC88C4" w14:textId="15090278" w:rsidR="00713B8C" w:rsidRDefault="00257AAF" w:rsidP="001B0697">
      <w:pPr>
        <w:rPr>
          <w:rFonts w:ascii="Times New Roman" w:hAnsi="Times New Roman" w:cs="Times New Roman"/>
        </w:rPr>
      </w:pPr>
      <w:r>
        <w:rPr>
          <w:rFonts w:ascii="Times New Roman" w:hAnsi="Times New Roman" w:cs="Times New Roman"/>
        </w:rPr>
        <w:t>A</w:t>
      </w:r>
      <w:r w:rsidR="00A36174">
        <w:rPr>
          <w:rFonts w:ascii="Times New Roman" w:hAnsi="Times New Roman" w:cs="Times New Roman"/>
        </w:rPr>
        <w:t>lthough</w:t>
      </w:r>
      <w:r w:rsidR="00826553">
        <w:rPr>
          <w:rFonts w:ascii="Times New Roman" w:hAnsi="Times New Roman" w:cs="Times New Roman"/>
        </w:rPr>
        <w:t xml:space="preserve"> the</w:t>
      </w:r>
      <w:r w:rsidR="00A36174">
        <w:rPr>
          <w:rFonts w:ascii="Times New Roman" w:hAnsi="Times New Roman" w:cs="Times New Roman"/>
        </w:rPr>
        <w:t xml:space="preserve"> appreciation of processes</w:t>
      </w:r>
      <w:r>
        <w:rPr>
          <w:rFonts w:ascii="Times New Roman" w:hAnsi="Times New Roman" w:cs="Times New Roman"/>
        </w:rPr>
        <w:t xml:space="preserve"> and</w:t>
      </w:r>
      <w:r w:rsidR="00767CB8">
        <w:rPr>
          <w:rFonts w:ascii="Times New Roman" w:hAnsi="Times New Roman" w:cs="Times New Roman"/>
        </w:rPr>
        <w:t xml:space="preserve"> simultaneously</w:t>
      </w:r>
      <w:r>
        <w:rPr>
          <w:rFonts w:ascii="Times New Roman" w:hAnsi="Times New Roman" w:cs="Times New Roman"/>
        </w:rPr>
        <w:t xml:space="preserve"> becoming less objective about ones outcomes have positive reactions within art therapy, there are some studies which disagree wi</w:t>
      </w:r>
      <w:r w:rsidR="00811C2F">
        <w:rPr>
          <w:rFonts w:ascii="Times New Roman" w:hAnsi="Times New Roman" w:cs="Times New Roman"/>
        </w:rPr>
        <w:t xml:space="preserve">th the application of </w:t>
      </w:r>
      <w:r>
        <w:rPr>
          <w:rFonts w:ascii="Times New Roman" w:hAnsi="Times New Roman" w:cs="Times New Roman"/>
        </w:rPr>
        <w:t xml:space="preserve">free expression. </w:t>
      </w:r>
      <w:r w:rsidRPr="00257AAF">
        <w:rPr>
          <w:rFonts w:ascii="Times New Roman" w:hAnsi="Times New Roman" w:cs="Times New Roman"/>
          <w:i/>
        </w:rPr>
        <w:t>“</w:t>
      </w:r>
      <w:r w:rsidR="0044609D" w:rsidRPr="00257AAF">
        <w:rPr>
          <w:rFonts w:ascii="Times New Roman" w:hAnsi="Times New Roman" w:cs="Times New Roman"/>
          <w:i/>
        </w:rPr>
        <w:t>Untrammelled</w:t>
      </w:r>
      <w:r w:rsidRPr="00257AAF">
        <w:rPr>
          <w:rFonts w:ascii="Times New Roman" w:hAnsi="Times New Roman" w:cs="Times New Roman"/>
          <w:i/>
        </w:rPr>
        <w:t xml:space="preserve"> scribbling and messing are as unlike spontaneous, expressive use of art materials (and as unlikely to lead to it) as aimless chatter is unlike free association in psychoanalytic treatment.”</w:t>
      </w:r>
      <w:sdt>
        <w:sdtPr>
          <w:rPr>
            <w:rFonts w:ascii="Times New Roman" w:hAnsi="Times New Roman" w:cs="Times New Roman"/>
          </w:rPr>
          <w:id w:val="1916362421"/>
          <w:citation/>
        </w:sdtPr>
        <w:sdtEndPr/>
        <w:sdtContent>
          <w:r>
            <w:rPr>
              <w:rFonts w:ascii="Times New Roman" w:hAnsi="Times New Roman" w:cs="Times New Roman"/>
            </w:rPr>
            <w:fldChar w:fldCharType="begin"/>
          </w:r>
          <w:r>
            <w:rPr>
              <w:rFonts w:ascii="Times New Roman" w:hAnsi="Times New Roman" w:cs="Times New Roman"/>
            </w:rPr>
            <w:instrText xml:space="preserve">CITATION Wal92 \p 9 \l 2057 </w:instrText>
          </w:r>
          <w:r>
            <w:rPr>
              <w:rFonts w:ascii="Times New Roman" w:hAnsi="Times New Roman" w:cs="Times New Roman"/>
            </w:rPr>
            <w:fldChar w:fldCharType="separate"/>
          </w:r>
          <w:r>
            <w:rPr>
              <w:rFonts w:ascii="Times New Roman" w:hAnsi="Times New Roman" w:cs="Times New Roman"/>
              <w:noProof/>
            </w:rPr>
            <w:t xml:space="preserve"> </w:t>
          </w:r>
          <w:r w:rsidRPr="00257AAF">
            <w:rPr>
              <w:rFonts w:ascii="Times New Roman" w:hAnsi="Times New Roman" w:cs="Times New Roman"/>
              <w:noProof/>
            </w:rPr>
            <w:t>(Waller &amp; Gilroy, 1992, p. 9)</w:t>
          </w:r>
          <w:r>
            <w:rPr>
              <w:rFonts w:ascii="Times New Roman" w:hAnsi="Times New Roman" w:cs="Times New Roman"/>
            </w:rPr>
            <w:fldChar w:fldCharType="end"/>
          </w:r>
        </w:sdtContent>
      </w:sdt>
      <w:r>
        <w:rPr>
          <w:rFonts w:ascii="Times New Roman" w:hAnsi="Times New Roman" w:cs="Times New Roman"/>
        </w:rPr>
        <w:t>. Although this can be true for people who have had a history of training within the ar</w:t>
      </w:r>
      <w:r w:rsidR="00767CB8">
        <w:rPr>
          <w:rFonts w:ascii="Times New Roman" w:hAnsi="Times New Roman" w:cs="Times New Roman"/>
        </w:rPr>
        <w:t xml:space="preserve">ts sector, </w:t>
      </w:r>
      <w:r>
        <w:rPr>
          <w:rFonts w:ascii="Times New Roman" w:hAnsi="Times New Roman" w:cs="Times New Roman"/>
        </w:rPr>
        <w:t>e</w:t>
      </w:r>
      <w:r w:rsidR="00767CB8">
        <w:rPr>
          <w:rFonts w:ascii="Times New Roman" w:hAnsi="Times New Roman" w:cs="Times New Roman"/>
        </w:rPr>
        <w:t>ncouraging an individual to experiment</w:t>
      </w:r>
      <w:r>
        <w:rPr>
          <w:rFonts w:ascii="Times New Roman" w:hAnsi="Times New Roman" w:cs="Times New Roman"/>
        </w:rPr>
        <w:t xml:space="preserve"> with artistic mediums as a starting point can be as productive as someone who is unlikely to be conversational, having a casual chat with their therapist. </w:t>
      </w:r>
      <w:r w:rsidR="00767CB8">
        <w:rPr>
          <w:rFonts w:ascii="Times New Roman" w:hAnsi="Times New Roman" w:cs="Times New Roman"/>
        </w:rPr>
        <w:t xml:space="preserve">As mentioned before, many people refrain from partaking in creative activities due to fear of failure or judgement, so theoretically if the space was provided free from those negating emotions, the individual would feel more comfortable expressing their subconscious and underlying issues inhibiting them from living to their full capabilities. </w:t>
      </w:r>
      <w:r w:rsidR="00627970">
        <w:rPr>
          <w:rFonts w:ascii="Times New Roman" w:hAnsi="Times New Roman" w:cs="Times New Roman"/>
        </w:rPr>
        <w:t xml:space="preserve">Another psychological </w:t>
      </w:r>
      <w:r w:rsidR="00767D7F">
        <w:rPr>
          <w:rFonts w:ascii="Times New Roman" w:hAnsi="Times New Roman" w:cs="Times New Roman"/>
        </w:rPr>
        <w:t xml:space="preserve">approach to </w:t>
      </w:r>
      <w:r w:rsidR="00627970">
        <w:rPr>
          <w:rFonts w:ascii="Times New Roman" w:hAnsi="Times New Roman" w:cs="Times New Roman"/>
        </w:rPr>
        <w:t>therapy through artistic activities</w:t>
      </w:r>
      <w:r w:rsidR="00811C2F">
        <w:rPr>
          <w:rFonts w:ascii="Times New Roman" w:hAnsi="Times New Roman" w:cs="Times New Roman"/>
        </w:rPr>
        <w:t>, stems from</w:t>
      </w:r>
      <w:r w:rsidR="004350F7">
        <w:rPr>
          <w:rFonts w:ascii="Times New Roman" w:hAnsi="Times New Roman" w:cs="Times New Roman"/>
        </w:rPr>
        <w:t xml:space="preserve"> a Freudian perspective which </w:t>
      </w:r>
      <w:r w:rsidR="00767D7F">
        <w:rPr>
          <w:rFonts w:ascii="Times New Roman" w:hAnsi="Times New Roman" w:cs="Times New Roman"/>
        </w:rPr>
        <w:t xml:space="preserve">provides </w:t>
      </w:r>
      <w:r w:rsidR="00767D7F" w:rsidRPr="00767D7F">
        <w:rPr>
          <w:rFonts w:ascii="Times New Roman" w:hAnsi="Times New Roman" w:cs="Times New Roman"/>
        </w:rPr>
        <w:t>countenance</w:t>
      </w:r>
      <w:r w:rsidR="00767D7F">
        <w:rPr>
          <w:rFonts w:ascii="Times New Roman" w:hAnsi="Times New Roman" w:cs="Times New Roman"/>
        </w:rPr>
        <w:t xml:space="preserve"> towards the practice. </w:t>
      </w:r>
      <w:r w:rsidR="00767D7F" w:rsidRPr="00A77F88">
        <w:rPr>
          <w:rFonts w:ascii="Times New Roman" w:hAnsi="Times New Roman" w:cs="Times New Roman"/>
          <w:i/>
        </w:rPr>
        <w:t>“So through a process of transformation, the artist turns his personal phantasies and day-dreams into works of art which contain both manifest and latent content.”</w:t>
      </w:r>
      <w:r w:rsidR="00767D7F">
        <w:rPr>
          <w:rFonts w:ascii="Times New Roman" w:hAnsi="Times New Roman" w:cs="Times New Roman"/>
        </w:rPr>
        <w:t xml:space="preserve"> </w:t>
      </w:r>
      <w:sdt>
        <w:sdtPr>
          <w:rPr>
            <w:rFonts w:ascii="Times New Roman" w:hAnsi="Times New Roman" w:cs="Times New Roman"/>
          </w:rPr>
          <w:id w:val="2138598418"/>
          <w:citation/>
        </w:sdtPr>
        <w:sdtEndPr/>
        <w:sdtContent>
          <w:r w:rsidR="00767D7F">
            <w:rPr>
              <w:rFonts w:ascii="Times New Roman" w:hAnsi="Times New Roman" w:cs="Times New Roman"/>
            </w:rPr>
            <w:fldChar w:fldCharType="begin"/>
          </w:r>
          <w:r w:rsidR="00767D7F">
            <w:rPr>
              <w:rFonts w:ascii="Times New Roman" w:hAnsi="Times New Roman" w:cs="Times New Roman"/>
            </w:rPr>
            <w:instrText xml:space="preserve">CITATION Fre \p 377 \l 2057 </w:instrText>
          </w:r>
          <w:r w:rsidR="00767D7F">
            <w:rPr>
              <w:rFonts w:ascii="Times New Roman" w:hAnsi="Times New Roman" w:cs="Times New Roman"/>
            </w:rPr>
            <w:fldChar w:fldCharType="separate"/>
          </w:r>
          <w:r w:rsidR="00767D7F" w:rsidRPr="00767D7F">
            <w:rPr>
              <w:rFonts w:ascii="Times New Roman" w:hAnsi="Times New Roman" w:cs="Times New Roman"/>
              <w:noProof/>
            </w:rPr>
            <w:t>(Freud, 1917, p. 377)</w:t>
          </w:r>
          <w:r w:rsidR="00767D7F">
            <w:rPr>
              <w:rFonts w:ascii="Times New Roman" w:hAnsi="Times New Roman" w:cs="Times New Roman"/>
            </w:rPr>
            <w:fldChar w:fldCharType="end"/>
          </w:r>
        </w:sdtContent>
      </w:sdt>
      <w:r w:rsidR="00767D7F">
        <w:rPr>
          <w:rFonts w:ascii="Times New Roman" w:hAnsi="Times New Roman" w:cs="Times New Roman"/>
        </w:rPr>
        <w:t xml:space="preserve">. </w:t>
      </w:r>
      <w:r w:rsidR="00111074">
        <w:rPr>
          <w:rFonts w:ascii="Times New Roman" w:hAnsi="Times New Roman" w:cs="Times New Roman"/>
        </w:rPr>
        <w:t>This study talks about the personal goals and aspirations of an individual and the potential benefits of immersing them in a positive creative environment.</w:t>
      </w:r>
      <w:r w:rsidR="00B628F0">
        <w:rPr>
          <w:rFonts w:ascii="Times New Roman" w:hAnsi="Times New Roman" w:cs="Times New Roman"/>
        </w:rPr>
        <w:t xml:space="preserve"> Freud tells us that encouraging a person to engage with artistic mediums in this provided space, would invoke positive emotions that could continue to alter subconscious behaviour towards stimuli, outside of the sessions. </w:t>
      </w:r>
    </w:p>
    <w:p w14:paraId="47715719" w14:textId="5B269025" w:rsidR="00C67EEE" w:rsidRDefault="00105277" w:rsidP="00B735E9">
      <w:pPr>
        <w:rPr>
          <w:rFonts w:ascii="Times New Roman" w:hAnsi="Times New Roman" w:cs="Times New Roman"/>
        </w:rPr>
      </w:pPr>
      <w:r>
        <w:rPr>
          <w:rFonts w:ascii="Times New Roman" w:hAnsi="Times New Roman" w:cs="Times New Roman"/>
        </w:rPr>
        <w:t>During the peaks of the</w:t>
      </w:r>
      <w:r w:rsidR="006B64A5">
        <w:rPr>
          <w:rFonts w:ascii="Times New Roman" w:hAnsi="Times New Roman" w:cs="Times New Roman"/>
        </w:rPr>
        <w:t xml:space="preserve"> </w:t>
      </w:r>
      <w:r w:rsidR="006B64A5" w:rsidRPr="0079558D">
        <w:rPr>
          <w:rFonts w:ascii="Times New Roman" w:hAnsi="Times New Roman" w:cs="Times New Roman"/>
        </w:rPr>
        <w:t>SARS-CoV-2</w:t>
      </w:r>
      <w:r>
        <w:rPr>
          <w:rFonts w:ascii="Times New Roman" w:hAnsi="Times New Roman" w:cs="Times New Roman"/>
        </w:rPr>
        <w:t xml:space="preserve"> pandemic,</w:t>
      </w:r>
      <w:r w:rsidR="006B64A5">
        <w:rPr>
          <w:rFonts w:ascii="Times New Roman" w:hAnsi="Times New Roman" w:cs="Times New Roman"/>
        </w:rPr>
        <w:t xml:space="preserve"> throughout the U</w:t>
      </w:r>
      <w:r w:rsidR="00151250">
        <w:rPr>
          <w:rFonts w:ascii="Times New Roman" w:hAnsi="Times New Roman" w:cs="Times New Roman"/>
        </w:rPr>
        <w:t>.</w:t>
      </w:r>
      <w:r w:rsidR="006B64A5">
        <w:rPr>
          <w:rFonts w:ascii="Times New Roman" w:hAnsi="Times New Roman" w:cs="Times New Roman"/>
        </w:rPr>
        <w:t>K</w:t>
      </w:r>
      <w:r w:rsidR="00151250">
        <w:rPr>
          <w:rFonts w:ascii="Times New Roman" w:hAnsi="Times New Roman" w:cs="Times New Roman"/>
        </w:rPr>
        <w:t>.</w:t>
      </w:r>
      <w:r w:rsidR="006B64A5">
        <w:rPr>
          <w:rFonts w:ascii="Times New Roman" w:hAnsi="Times New Roman" w:cs="Times New Roman"/>
        </w:rPr>
        <w:t xml:space="preserve"> population</w:t>
      </w:r>
      <w:r>
        <w:rPr>
          <w:rFonts w:ascii="Times New Roman" w:hAnsi="Times New Roman" w:cs="Times New Roman"/>
        </w:rPr>
        <w:t xml:space="preserve"> </w:t>
      </w:r>
      <w:r w:rsidR="006B64A5">
        <w:rPr>
          <w:rFonts w:ascii="Times New Roman" w:hAnsi="Times New Roman" w:cs="Times New Roman"/>
        </w:rPr>
        <w:t xml:space="preserve">there was an overall increase of engagement with creative activities. This was caused by varying factors, which I will deconstruct and use the results of my investigation to potentially help every-day stresses in the wake of the pandemic. </w:t>
      </w:r>
      <w:r w:rsidR="000E3B84">
        <w:rPr>
          <w:rFonts w:ascii="Times New Roman" w:hAnsi="Times New Roman" w:cs="Times New Roman"/>
        </w:rPr>
        <w:t>For much of the populous, the accessibility of creative endeavours was increased; this was due to the restrictions on in-person activities, meaning that many professionals moved their practices online to continue to stimulate engagement. “</w:t>
      </w:r>
      <w:r w:rsidR="000E3B84" w:rsidRPr="000E3B84">
        <w:rPr>
          <w:rFonts w:ascii="Times New Roman" w:hAnsi="Times New Roman" w:cs="Times New Roman"/>
          <w:i/>
        </w:rPr>
        <w:t>Many arts and cultural providers began offering virtual activities to keep people engaged in digital arts activities (e.g., virtual museum tours), online groups (e.g., internet book clubs and virtual choirs), and streamed performances (e.g., concerts and plays).</w:t>
      </w:r>
      <w:r w:rsidR="000E3B84">
        <w:rPr>
          <w:rFonts w:ascii="Times New Roman" w:hAnsi="Times New Roman" w:cs="Times New Roman"/>
          <w:i/>
        </w:rPr>
        <w:t xml:space="preserve">” </w:t>
      </w:r>
      <w:sdt>
        <w:sdtPr>
          <w:rPr>
            <w:rFonts w:ascii="Times New Roman" w:hAnsi="Times New Roman" w:cs="Times New Roman"/>
            <w:i/>
          </w:rPr>
          <w:id w:val="547723439"/>
          <w:citation/>
        </w:sdtPr>
        <w:sdtEndPr/>
        <w:sdtContent>
          <w:r w:rsidR="000E3B84">
            <w:rPr>
              <w:rFonts w:ascii="Times New Roman" w:hAnsi="Times New Roman" w:cs="Times New Roman"/>
              <w:i/>
            </w:rPr>
            <w:fldChar w:fldCharType="begin"/>
          </w:r>
          <w:r w:rsidR="000E3B84">
            <w:rPr>
              <w:rFonts w:ascii="Times New Roman" w:hAnsi="Times New Roman" w:cs="Times New Roman"/>
            </w:rPr>
            <w:instrText xml:space="preserve"> CITATION Wan21 \l 2057 </w:instrText>
          </w:r>
          <w:r w:rsidR="000E3B84">
            <w:rPr>
              <w:rFonts w:ascii="Times New Roman" w:hAnsi="Times New Roman" w:cs="Times New Roman"/>
              <w:i/>
            </w:rPr>
            <w:fldChar w:fldCharType="separate"/>
          </w:r>
          <w:r w:rsidR="000E3B84" w:rsidRPr="000E3B84">
            <w:rPr>
              <w:rFonts w:ascii="Times New Roman" w:hAnsi="Times New Roman" w:cs="Times New Roman"/>
              <w:noProof/>
            </w:rPr>
            <w:t>(Wan Mak, Fluharty, &amp; Fancourt, 2021)</w:t>
          </w:r>
          <w:r w:rsidR="000E3B84">
            <w:rPr>
              <w:rFonts w:ascii="Times New Roman" w:hAnsi="Times New Roman" w:cs="Times New Roman"/>
              <w:i/>
            </w:rPr>
            <w:fldChar w:fldCharType="end"/>
          </w:r>
        </w:sdtContent>
      </w:sdt>
      <w:r w:rsidR="000E3B84">
        <w:rPr>
          <w:rFonts w:ascii="Times New Roman" w:hAnsi="Times New Roman" w:cs="Times New Roman"/>
          <w:i/>
        </w:rPr>
        <w:t xml:space="preserve">. </w:t>
      </w:r>
      <w:r w:rsidR="00B735E9">
        <w:rPr>
          <w:rFonts w:ascii="Times New Roman" w:hAnsi="Times New Roman" w:cs="Times New Roman"/>
        </w:rPr>
        <w:t xml:space="preserve">Many artistic industries have been steadily increasing their online presence due to demand, however in this example it was imperative </w:t>
      </w:r>
    </w:p>
    <w:p w14:paraId="39286033" w14:textId="31F20C4F" w:rsidR="007243B4" w:rsidRDefault="00B735E9" w:rsidP="00151250">
      <w:pPr>
        <w:rPr>
          <w:rFonts w:ascii="Times New Roman" w:hAnsi="Times New Roman" w:cs="Times New Roman"/>
        </w:rPr>
      </w:pPr>
      <w:r>
        <w:rPr>
          <w:rFonts w:ascii="Times New Roman" w:hAnsi="Times New Roman" w:cs="Times New Roman"/>
        </w:rPr>
        <w:t xml:space="preserve">for many businesses to adapt to being entirely online, in order to survive in the unprecedented conditions. However, this did also create a much higher upheaval in the usage of the new and existing services, as </w:t>
      </w:r>
      <w:r w:rsidR="00B93FAC">
        <w:rPr>
          <w:rFonts w:ascii="Times New Roman" w:hAnsi="Times New Roman" w:cs="Times New Roman"/>
        </w:rPr>
        <w:t xml:space="preserve">almost half of the population that took part in a web panel report for HM Government, participated in a creative activity within the last four weeks before the questionnaire </w:t>
      </w:r>
      <w:sdt>
        <w:sdtPr>
          <w:rPr>
            <w:rFonts w:ascii="Times New Roman" w:hAnsi="Times New Roman" w:cs="Times New Roman"/>
          </w:rPr>
          <w:id w:val="533778294"/>
          <w:citation/>
        </w:sdtPr>
        <w:sdtEndPr/>
        <w:sdtContent>
          <w:r w:rsidR="00B93FAC">
            <w:rPr>
              <w:rFonts w:ascii="Times New Roman" w:hAnsi="Times New Roman" w:cs="Times New Roman"/>
            </w:rPr>
            <w:fldChar w:fldCharType="begin"/>
          </w:r>
          <w:r w:rsidR="00B93FAC">
            <w:rPr>
              <w:rFonts w:ascii="Times New Roman" w:hAnsi="Times New Roman" w:cs="Times New Roman"/>
            </w:rPr>
            <w:instrText xml:space="preserve"> CITATION DDC20 \l 2057 </w:instrText>
          </w:r>
          <w:r w:rsidR="00B93FAC">
            <w:rPr>
              <w:rFonts w:ascii="Times New Roman" w:hAnsi="Times New Roman" w:cs="Times New Roman"/>
            </w:rPr>
            <w:fldChar w:fldCharType="separate"/>
          </w:r>
          <w:r w:rsidR="00B93FAC" w:rsidRPr="00B93FAC">
            <w:rPr>
              <w:rFonts w:ascii="Times New Roman" w:hAnsi="Times New Roman" w:cs="Times New Roman"/>
              <w:noProof/>
            </w:rPr>
            <w:t>(DDCMS, 2020)</w:t>
          </w:r>
          <w:r w:rsidR="00B93FAC">
            <w:rPr>
              <w:rFonts w:ascii="Times New Roman" w:hAnsi="Times New Roman" w:cs="Times New Roman"/>
            </w:rPr>
            <w:fldChar w:fldCharType="end"/>
          </w:r>
        </w:sdtContent>
      </w:sdt>
      <w:r w:rsidR="00B93FAC">
        <w:rPr>
          <w:rFonts w:ascii="Times New Roman" w:hAnsi="Times New Roman" w:cs="Times New Roman"/>
        </w:rPr>
        <w:t xml:space="preserve">. </w:t>
      </w:r>
      <w:r w:rsidR="007243B4">
        <w:rPr>
          <w:rFonts w:ascii="Times New Roman" w:hAnsi="Times New Roman" w:cs="Times New Roman"/>
        </w:rPr>
        <w:t>That figure went down to 42% of the population, however this was a study on exclusively arts within the home</w:t>
      </w:r>
      <w:r w:rsidR="005E1C39">
        <w:rPr>
          <w:rFonts w:ascii="Times New Roman" w:hAnsi="Times New Roman" w:cs="Times New Roman"/>
        </w:rPr>
        <w:t>.</w:t>
      </w:r>
    </w:p>
    <w:p w14:paraId="073C1023" w14:textId="11946D23" w:rsidR="00A01173" w:rsidRDefault="007243B4" w:rsidP="00761691">
      <w:pPr>
        <w:rPr>
          <w:rFonts w:ascii="Times New Roman" w:hAnsi="Times New Roman" w:cs="Times New Roman"/>
        </w:rPr>
      </w:pPr>
      <w:r>
        <w:rPr>
          <w:rFonts w:ascii="Times New Roman" w:hAnsi="Times New Roman" w:cs="Times New Roman"/>
        </w:rPr>
        <w:t xml:space="preserve">During the government mandated lockdowns, much of the British population experienced a rise in the </w:t>
      </w:r>
      <w:r w:rsidR="005E1C39">
        <w:rPr>
          <w:rFonts w:ascii="Times New Roman" w:hAnsi="Times New Roman" w:cs="Times New Roman"/>
        </w:rPr>
        <w:t>amount of free</w:t>
      </w:r>
      <w:r>
        <w:rPr>
          <w:rFonts w:ascii="Times New Roman" w:hAnsi="Times New Roman" w:cs="Times New Roman"/>
        </w:rPr>
        <w:t xml:space="preserve"> time they had available.</w:t>
      </w:r>
      <w:r w:rsidR="00C3491B">
        <w:rPr>
          <w:rFonts w:ascii="Times New Roman" w:hAnsi="Times New Roman" w:cs="Times New Roman"/>
        </w:rPr>
        <w:t xml:space="preserve"> In February of 2020, the average </w:t>
      </w:r>
      <w:r w:rsidR="005E1C39">
        <w:rPr>
          <w:rFonts w:ascii="Times New Roman" w:hAnsi="Times New Roman" w:cs="Times New Roman"/>
        </w:rPr>
        <w:t>number</w:t>
      </w:r>
      <w:r w:rsidR="00C3491B">
        <w:rPr>
          <w:rFonts w:ascii="Times New Roman" w:hAnsi="Times New Roman" w:cs="Times New Roman"/>
        </w:rPr>
        <w:t xml:space="preserve"> of hours that an individual </w:t>
      </w:r>
      <w:r w:rsidR="002C794B">
        <w:rPr>
          <w:rFonts w:ascii="Times New Roman" w:hAnsi="Times New Roman" w:cs="Times New Roman"/>
        </w:rPr>
        <w:t>would</w:t>
      </w:r>
      <w:r w:rsidR="00C3491B">
        <w:rPr>
          <w:rFonts w:ascii="Times New Roman" w:hAnsi="Times New Roman" w:cs="Times New Roman"/>
        </w:rPr>
        <w:t xml:space="preserve"> work was 36.9</w:t>
      </w:r>
      <w:r w:rsidR="00AA27B0">
        <w:rPr>
          <w:rFonts w:ascii="Times New Roman" w:hAnsi="Times New Roman" w:cs="Times New Roman"/>
        </w:rPr>
        <w:t xml:space="preserve"> a week,</w:t>
      </w:r>
      <w:r w:rsidR="00C3491B">
        <w:rPr>
          <w:rFonts w:ascii="Times New Roman" w:hAnsi="Times New Roman" w:cs="Times New Roman"/>
        </w:rPr>
        <w:t xml:space="preserve"> during the first peak of the lockdown in April</w:t>
      </w:r>
      <w:r w:rsidR="00151250">
        <w:rPr>
          <w:rFonts w:ascii="Times New Roman" w:hAnsi="Times New Roman" w:cs="Times New Roman"/>
        </w:rPr>
        <w:t xml:space="preserve"> 2020 </w:t>
      </w:r>
      <w:r w:rsidR="00C3491B">
        <w:rPr>
          <w:rFonts w:ascii="Times New Roman" w:hAnsi="Times New Roman" w:cs="Times New Roman"/>
        </w:rPr>
        <w:t xml:space="preserve">that figure </w:t>
      </w:r>
      <w:r w:rsidR="002C794B">
        <w:rPr>
          <w:rFonts w:ascii="Times New Roman" w:hAnsi="Times New Roman" w:cs="Times New Roman"/>
        </w:rPr>
        <w:t xml:space="preserve">decreased </w:t>
      </w:r>
      <w:r w:rsidR="00C3491B">
        <w:rPr>
          <w:rFonts w:ascii="Times New Roman" w:hAnsi="Times New Roman" w:cs="Times New Roman"/>
        </w:rPr>
        <w:t xml:space="preserve">to 30.6 hours a week </w:t>
      </w:r>
      <w:sdt>
        <w:sdtPr>
          <w:rPr>
            <w:rFonts w:ascii="Times New Roman" w:hAnsi="Times New Roman" w:cs="Times New Roman"/>
          </w:rPr>
          <w:id w:val="-822893689"/>
          <w:citation/>
        </w:sdtPr>
        <w:sdtEndPr/>
        <w:sdtContent>
          <w:r w:rsidR="00C3491B">
            <w:rPr>
              <w:rFonts w:ascii="Times New Roman" w:hAnsi="Times New Roman" w:cs="Times New Roman"/>
            </w:rPr>
            <w:fldChar w:fldCharType="begin"/>
          </w:r>
          <w:r w:rsidR="00C3491B">
            <w:rPr>
              <w:rFonts w:ascii="Times New Roman" w:hAnsi="Times New Roman" w:cs="Times New Roman"/>
            </w:rPr>
            <w:instrText xml:space="preserve"> CITATION ONS21 \l 2057 </w:instrText>
          </w:r>
          <w:r w:rsidR="00C3491B">
            <w:rPr>
              <w:rFonts w:ascii="Times New Roman" w:hAnsi="Times New Roman" w:cs="Times New Roman"/>
            </w:rPr>
            <w:fldChar w:fldCharType="separate"/>
          </w:r>
          <w:r w:rsidR="00C3491B" w:rsidRPr="00C3491B">
            <w:rPr>
              <w:rFonts w:ascii="Times New Roman" w:hAnsi="Times New Roman" w:cs="Times New Roman"/>
              <w:noProof/>
            </w:rPr>
            <w:t>(ONS, 2021)</w:t>
          </w:r>
          <w:r w:rsidR="00C3491B">
            <w:rPr>
              <w:rFonts w:ascii="Times New Roman" w:hAnsi="Times New Roman" w:cs="Times New Roman"/>
            </w:rPr>
            <w:fldChar w:fldCharType="end"/>
          </w:r>
        </w:sdtContent>
      </w:sdt>
      <w:r w:rsidR="00C3491B">
        <w:rPr>
          <w:rFonts w:ascii="Times New Roman" w:hAnsi="Times New Roman" w:cs="Times New Roman"/>
        </w:rPr>
        <w:t xml:space="preserve">. </w:t>
      </w:r>
      <w:r w:rsidR="00213A35">
        <w:rPr>
          <w:rFonts w:ascii="Times New Roman" w:hAnsi="Times New Roman" w:cs="Times New Roman"/>
        </w:rPr>
        <w:t>It is important to mention that these statist</w:t>
      </w:r>
      <w:r w:rsidR="00151250">
        <w:rPr>
          <w:rFonts w:ascii="Times New Roman" w:hAnsi="Times New Roman" w:cs="Times New Roman"/>
        </w:rPr>
        <w:t xml:space="preserve">ics do not include travel time, which in the U.K. is on average 59 minutes per day </w:t>
      </w:r>
      <w:sdt>
        <w:sdtPr>
          <w:rPr>
            <w:rFonts w:ascii="Times New Roman" w:hAnsi="Times New Roman" w:cs="Times New Roman"/>
          </w:rPr>
          <w:id w:val="1779915591"/>
          <w:citation/>
        </w:sdtPr>
        <w:sdtEndPr/>
        <w:sdtContent>
          <w:r w:rsidR="00151250">
            <w:rPr>
              <w:rFonts w:ascii="Times New Roman" w:hAnsi="Times New Roman" w:cs="Times New Roman"/>
            </w:rPr>
            <w:fldChar w:fldCharType="begin"/>
          </w:r>
          <w:r w:rsidR="00151250">
            <w:rPr>
              <w:rFonts w:ascii="Times New Roman" w:hAnsi="Times New Roman" w:cs="Times New Roman"/>
            </w:rPr>
            <w:instrText xml:space="preserve"> CITATION TUC19 \l 2057 </w:instrText>
          </w:r>
          <w:r w:rsidR="00151250">
            <w:rPr>
              <w:rFonts w:ascii="Times New Roman" w:hAnsi="Times New Roman" w:cs="Times New Roman"/>
            </w:rPr>
            <w:fldChar w:fldCharType="separate"/>
          </w:r>
          <w:r w:rsidR="00151250" w:rsidRPr="00151250">
            <w:rPr>
              <w:rFonts w:ascii="Times New Roman" w:hAnsi="Times New Roman" w:cs="Times New Roman"/>
              <w:noProof/>
            </w:rPr>
            <w:t>(TUC, 2019)</w:t>
          </w:r>
          <w:r w:rsidR="00151250">
            <w:rPr>
              <w:rFonts w:ascii="Times New Roman" w:hAnsi="Times New Roman" w:cs="Times New Roman"/>
            </w:rPr>
            <w:fldChar w:fldCharType="end"/>
          </w:r>
        </w:sdtContent>
      </w:sdt>
      <w:r w:rsidR="00151250">
        <w:rPr>
          <w:rFonts w:ascii="Times New Roman" w:hAnsi="Times New Roman" w:cs="Times New Roman"/>
        </w:rPr>
        <w:t xml:space="preserve"> </w:t>
      </w:r>
      <w:r w:rsidR="00D3132D">
        <w:rPr>
          <w:rFonts w:ascii="Times New Roman" w:hAnsi="Times New Roman" w:cs="Times New Roman"/>
        </w:rPr>
        <w:t>. This</w:t>
      </w:r>
      <w:r w:rsidR="002C794B">
        <w:rPr>
          <w:rFonts w:ascii="Times New Roman" w:hAnsi="Times New Roman" w:cs="Times New Roman"/>
        </w:rPr>
        <w:t xml:space="preserve"> brought</w:t>
      </w:r>
      <w:r w:rsidR="00151250">
        <w:rPr>
          <w:rFonts w:ascii="Times New Roman" w:hAnsi="Times New Roman" w:cs="Times New Roman"/>
        </w:rPr>
        <w:t xml:space="preserve"> the</w:t>
      </w:r>
      <w:r w:rsidR="002C794B">
        <w:rPr>
          <w:rFonts w:ascii="Times New Roman" w:hAnsi="Times New Roman" w:cs="Times New Roman"/>
        </w:rPr>
        <w:t xml:space="preserve"> average amount of</w:t>
      </w:r>
      <w:r w:rsidR="00151250">
        <w:rPr>
          <w:rFonts w:ascii="Times New Roman" w:hAnsi="Times New Roman" w:cs="Times New Roman"/>
        </w:rPr>
        <w:t xml:space="preserve"> disposable time</w:t>
      </w:r>
      <w:r w:rsidR="002C794B">
        <w:rPr>
          <w:rFonts w:ascii="Times New Roman" w:hAnsi="Times New Roman" w:cs="Times New Roman"/>
        </w:rPr>
        <w:t xml:space="preserve"> available to individuals</w:t>
      </w:r>
      <w:r w:rsidR="00701FE4">
        <w:rPr>
          <w:rFonts w:ascii="Times New Roman" w:hAnsi="Times New Roman" w:cs="Times New Roman"/>
        </w:rPr>
        <w:t xml:space="preserve"> during the first SARS-Cov-2 p</w:t>
      </w:r>
      <w:r w:rsidR="00151250">
        <w:rPr>
          <w:rFonts w:ascii="Times New Roman" w:hAnsi="Times New Roman" w:cs="Times New Roman"/>
        </w:rPr>
        <w:t>andemic to almost 11 hours a week</w:t>
      </w:r>
      <w:r w:rsidR="00AA27B0">
        <w:rPr>
          <w:rFonts w:ascii="Times New Roman" w:hAnsi="Times New Roman" w:cs="Times New Roman"/>
        </w:rPr>
        <w:t xml:space="preserve"> </w:t>
      </w:r>
      <w:r>
        <w:rPr>
          <w:rFonts w:ascii="Times New Roman" w:hAnsi="Times New Roman" w:cs="Times New Roman"/>
        </w:rPr>
        <w:t>as many were working from the comfort of their own homes</w:t>
      </w:r>
      <w:r w:rsidR="00151250">
        <w:rPr>
          <w:rFonts w:ascii="Times New Roman" w:hAnsi="Times New Roman" w:cs="Times New Roman"/>
        </w:rPr>
        <w:t>. This meant</w:t>
      </w:r>
      <w:r w:rsidR="002C794B">
        <w:rPr>
          <w:rFonts w:ascii="Times New Roman" w:hAnsi="Times New Roman" w:cs="Times New Roman"/>
        </w:rPr>
        <w:t xml:space="preserve"> that most people had</w:t>
      </w:r>
      <w:r w:rsidR="00151250">
        <w:rPr>
          <w:rFonts w:ascii="Times New Roman" w:hAnsi="Times New Roman" w:cs="Times New Roman"/>
        </w:rPr>
        <w:t xml:space="preserve"> over one full working-day</w:t>
      </w:r>
      <w:r w:rsidR="00142BC2">
        <w:rPr>
          <w:rFonts w:ascii="Times New Roman" w:hAnsi="Times New Roman" w:cs="Times New Roman"/>
        </w:rPr>
        <w:t xml:space="preserve"> extra per week</w:t>
      </w:r>
      <w:r w:rsidR="00151250">
        <w:rPr>
          <w:rFonts w:ascii="Times New Roman" w:hAnsi="Times New Roman" w:cs="Times New Roman"/>
        </w:rPr>
        <w:t xml:space="preserve"> </w:t>
      </w:r>
      <w:r w:rsidR="002C794B">
        <w:rPr>
          <w:rFonts w:ascii="Times New Roman" w:hAnsi="Times New Roman" w:cs="Times New Roman"/>
        </w:rPr>
        <w:t>with which to engage</w:t>
      </w:r>
      <w:r w:rsidR="00151250">
        <w:rPr>
          <w:rFonts w:ascii="Times New Roman" w:hAnsi="Times New Roman" w:cs="Times New Roman"/>
        </w:rPr>
        <w:t xml:space="preserve"> in activities that</w:t>
      </w:r>
      <w:r w:rsidR="00142BC2">
        <w:rPr>
          <w:rFonts w:ascii="Times New Roman" w:hAnsi="Times New Roman" w:cs="Times New Roman"/>
        </w:rPr>
        <w:t xml:space="preserve"> they</w:t>
      </w:r>
      <w:r w:rsidR="00151250">
        <w:rPr>
          <w:rFonts w:ascii="Times New Roman" w:hAnsi="Times New Roman" w:cs="Times New Roman"/>
        </w:rPr>
        <w:t xml:space="preserve"> would </w:t>
      </w:r>
      <w:r>
        <w:rPr>
          <w:rFonts w:ascii="Times New Roman" w:hAnsi="Times New Roman" w:cs="Times New Roman"/>
        </w:rPr>
        <w:t>not normally find the time for</w:t>
      </w:r>
      <w:r w:rsidR="00142BC2">
        <w:rPr>
          <w:rFonts w:ascii="Times New Roman" w:hAnsi="Times New Roman" w:cs="Times New Roman"/>
        </w:rPr>
        <w:t>.</w:t>
      </w:r>
      <w:r w:rsidR="00D3132D">
        <w:rPr>
          <w:rFonts w:ascii="Times New Roman" w:hAnsi="Times New Roman" w:cs="Times New Roman"/>
        </w:rPr>
        <w:t xml:space="preserve"> M</w:t>
      </w:r>
      <w:r>
        <w:rPr>
          <w:rFonts w:ascii="Times New Roman" w:hAnsi="Times New Roman" w:cs="Times New Roman"/>
        </w:rPr>
        <w:t>any of these pursuits were creative</w:t>
      </w:r>
      <w:r w:rsidR="00AA27B0">
        <w:rPr>
          <w:rFonts w:ascii="Times New Roman" w:hAnsi="Times New Roman" w:cs="Times New Roman"/>
        </w:rPr>
        <w:t xml:space="preserve"> </w:t>
      </w:r>
      <w:r w:rsidR="00142BC2">
        <w:rPr>
          <w:rFonts w:ascii="Times New Roman" w:hAnsi="Times New Roman" w:cs="Times New Roman"/>
        </w:rPr>
        <w:t>in nature,</w:t>
      </w:r>
      <w:r>
        <w:rPr>
          <w:rFonts w:ascii="Times New Roman" w:hAnsi="Times New Roman" w:cs="Times New Roman"/>
        </w:rPr>
        <w:t xml:space="preserve"> which ultimately </w:t>
      </w:r>
      <w:r w:rsidR="00142BC2">
        <w:rPr>
          <w:rFonts w:ascii="Times New Roman" w:hAnsi="Times New Roman" w:cs="Times New Roman"/>
        </w:rPr>
        <w:t>helped</w:t>
      </w:r>
      <w:r>
        <w:rPr>
          <w:rFonts w:ascii="Times New Roman" w:hAnsi="Times New Roman" w:cs="Times New Roman"/>
        </w:rPr>
        <w:t xml:space="preserve"> to improve overall mental wellbeing. </w:t>
      </w:r>
      <w:r w:rsidR="00130C29">
        <w:rPr>
          <w:rFonts w:ascii="Times New Roman" w:hAnsi="Times New Roman" w:cs="Times New Roman"/>
        </w:rPr>
        <w:t xml:space="preserve">This can be seen though the investigation of creative activities on emotions, which explains how varying benefits can be achieved through positive exposure to artistic practice. </w:t>
      </w:r>
      <w:r w:rsidR="00130C29" w:rsidRPr="00130C29">
        <w:rPr>
          <w:rFonts w:ascii="Times New Roman" w:hAnsi="Times New Roman" w:cs="Times New Roman"/>
          <w:i/>
        </w:rPr>
        <w:t>“Artistic creative activities have been shown to modulate emotions (rapidly-changing reactions to events in the external or internal environment), influence our moods (more generalised, less intense states of feeling lasting longer periods), and affect our mental health.”</w:t>
      </w:r>
      <w:r w:rsidR="00130C29">
        <w:rPr>
          <w:rFonts w:ascii="Times New Roman" w:hAnsi="Times New Roman" w:cs="Times New Roman"/>
          <w:i/>
        </w:rPr>
        <w:t xml:space="preserve"> </w:t>
      </w:r>
      <w:sdt>
        <w:sdtPr>
          <w:rPr>
            <w:rFonts w:ascii="Times New Roman" w:hAnsi="Times New Roman" w:cs="Times New Roman"/>
            <w:i/>
          </w:rPr>
          <w:id w:val="175932550"/>
          <w:citation/>
        </w:sdtPr>
        <w:sdtEndPr/>
        <w:sdtContent>
          <w:r w:rsidR="00130C29">
            <w:rPr>
              <w:rFonts w:ascii="Times New Roman" w:hAnsi="Times New Roman" w:cs="Times New Roman"/>
              <w:i/>
            </w:rPr>
            <w:fldChar w:fldCharType="begin"/>
          </w:r>
          <w:r w:rsidR="00130C29">
            <w:rPr>
              <w:rFonts w:ascii="Times New Roman" w:hAnsi="Times New Roman" w:cs="Times New Roman"/>
              <w:i/>
            </w:rPr>
            <w:instrText xml:space="preserve"> CITATION Fan19 \l 2057 </w:instrText>
          </w:r>
          <w:r w:rsidR="00130C29">
            <w:rPr>
              <w:rFonts w:ascii="Times New Roman" w:hAnsi="Times New Roman" w:cs="Times New Roman"/>
              <w:i/>
            </w:rPr>
            <w:fldChar w:fldCharType="separate"/>
          </w:r>
          <w:r w:rsidR="00130C29" w:rsidRPr="00130C29">
            <w:rPr>
              <w:rFonts w:ascii="Times New Roman" w:hAnsi="Times New Roman" w:cs="Times New Roman"/>
              <w:noProof/>
            </w:rPr>
            <w:t>(Fancourt, Garnett, Spiro, West, &amp; Müllensiefen, 2019)</w:t>
          </w:r>
          <w:r w:rsidR="00130C29">
            <w:rPr>
              <w:rFonts w:ascii="Times New Roman" w:hAnsi="Times New Roman" w:cs="Times New Roman"/>
              <w:i/>
            </w:rPr>
            <w:fldChar w:fldCharType="end"/>
          </w:r>
        </w:sdtContent>
      </w:sdt>
      <w:r w:rsidR="00130C29">
        <w:rPr>
          <w:rFonts w:ascii="Times New Roman" w:hAnsi="Times New Roman" w:cs="Times New Roman"/>
          <w:i/>
        </w:rPr>
        <w:t xml:space="preserve">. </w:t>
      </w:r>
      <w:r w:rsidR="00130C29">
        <w:rPr>
          <w:rFonts w:ascii="Times New Roman" w:hAnsi="Times New Roman" w:cs="Times New Roman"/>
        </w:rPr>
        <w:t xml:space="preserve">From this research, we can further examine the longevity of the applications of art on a person’s wellbeing; </w:t>
      </w:r>
      <w:r w:rsidR="00625B98">
        <w:rPr>
          <w:rFonts w:ascii="Times New Roman" w:hAnsi="Times New Roman" w:cs="Times New Roman"/>
        </w:rPr>
        <w:t xml:space="preserve">increasing the general mood of an individual would massively improve the immediate response of their brain to different scenarios. </w:t>
      </w:r>
      <w:r w:rsidR="00A01173">
        <w:rPr>
          <w:rFonts w:ascii="Times New Roman" w:hAnsi="Times New Roman" w:cs="Times New Roman"/>
        </w:rPr>
        <w:t>This investigation explores Emotional Regulation Strategies (ERS’s), which are</w:t>
      </w:r>
      <w:r w:rsidR="00D3132D">
        <w:rPr>
          <w:rFonts w:ascii="Times New Roman" w:hAnsi="Times New Roman" w:cs="Times New Roman"/>
        </w:rPr>
        <w:t xml:space="preserve"> skills that help an individual</w:t>
      </w:r>
      <w:r w:rsidR="00A01173">
        <w:rPr>
          <w:rFonts w:ascii="Times New Roman" w:hAnsi="Times New Roman" w:cs="Times New Roman"/>
        </w:rPr>
        <w:t xml:space="preserve"> positively alter the way that their brain responds to negative stimuli. </w:t>
      </w:r>
      <w:r w:rsidR="00A01173" w:rsidRPr="00A01173">
        <w:rPr>
          <w:rFonts w:ascii="Times New Roman" w:hAnsi="Times New Roman" w:cs="Times New Roman"/>
          <w:i/>
        </w:rPr>
        <w:t>“</w:t>
      </w:r>
      <w:r w:rsidR="00625B98" w:rsidRPr="00A01173">
        <w:rPr>
          <w:rFonts w:ascii="Times New Roman" w:hAnsi="Times New Roman" w:cs="Times New Roman"/>
          <w:i/>
        </w:rPr>
        <w:t>In studies of broader artistic creative activities, the role of specific ERSs have been discussed as part of wider measures of emotional impact. For example, a study of drawing compared venting with distraction as a means of regulating emotion through drawing and visual art has been found to improve resilience and resistance to stress.</w:t>
      </w:r>
      <w:r w:rsidR="00A01173" w:rsidRPr="00A01173">
        <w:rPr>
          <w:rFonts w:ascii="Times New Roman" w:hAnsi="Times New Roman" w:cs="Times New Roman"/>
          <w:i/>
        </w:rPr>
        <w:t>”</w:t>
      </w:r>
      <w:r w:rsidR="00A01173">
        <w:rPr>
          <w:rFonts w:ascii="Times New Roman" w:hAnsi="Times New Roman" w:cs="Times New Roman"/>
          <w:i/>
        </w:rPr>
        <w:t xml:space="preserve"> </w:t>
      </w:r>
      <w:sdt>
        <w:sdtPr>
          <w:rPr>
            <w:rFonts w:ascii="Times New Roman" w:hAnsi="Times New Roman" w:cs="Times New Roman"/>
            <w:i/>
          </w:rPr>
          <w:id w:val="1187248603"/>
          <w:citation/>
        </w:sdtPr>
        <w:sdtEndPr/>
        <w:sdtContent>
          <w:r w:rsidR="00A01173">
            <w:rPr>
              <w:rFonts w:ascii="Times New Roman" w:hAnsi="Times New Roman" w:cs="Times New Roman"/>
              <w:i/>
            </w:rPr>
            <w:fldChar w:fldCharType="begin"/>
          </w:r>
          <w:r w:rsidR="00A01173">
            <w:rPr>
              <w:rFonts w:ascii="Times New Roman" w:hAnsi="Times New Roman" w:cs="Times New Roman"/>
              <w:i/>
            </w:rPr>
            <w:instrText xml:space="preserve"> CITATION Fan19 \l 2057 </w:instrText>
          </w:r>
          <w:r w:rsidR="00A01173">
            <w:rPr>
              <w:rFonts w:ascii="Times New Roman" w:hAnsi="Times New Roman" w:cs="Times New Roman"/>
              <w:i/>
            </w:rPr>
            <w:fldChar w:fldCharType="separate"/>
          </w:r>
          <w:r w:rsidR="00A01173" w:rsidRPr="00A01173">
            <w:rPr>
              <w:rFonts w:ascii="Times New Roman" w:hAnsi="Times New Roman" w:cs="Times New Roman"/>
              <w:noProof/>
            </w:rPr>
            <w:t>(Fancourt, Garnett, Spiro, West, &amp; Müllensiefen, 2019)</w:t>
          </w:r>
          <w:r w:rsidR="00A01173">
            <w:rPr>
              <w:rFonts w:ascii="Times New Roman" w:hAnsi="Times New Roman" w:cs="Times New Roman"/>
              <w:i/>
            </w:rPr>
            <w:fldChar w:fldCharType="end"/>
          </w:r>
        </w:sdtContent>
      </w:sdt>
      <w:r w:rsidR="00A01173">
        <w:rPr>
          <w:rFonts w:ascii="Times New Roman" w:hAnsi="Times New Roman" w:cs="Times New Roman"/>
          <w:i/>
        </w:rPr>
        <w:t xml:space="preserve">. </w:t>
      </w:r>
      <w:r w:rsidR="00855E66">
        <w:rPr>
          <w:rFonts w:ascii="Times New Roman" w:hAnsi="Times New Roman" w:cs="Times New Roman"/>
        </w:rPr>
        <w:t>This example shows us that the application of creativity in a routine can become a useful ERS which helps to improve overall mental wellbeing. The study also details a four stage proce</w:t>
      </w:r>
      <w:r w:rsidR="00142BC2">
        <w:rPr>
          <w:rFonts w:ascii="Times New Roman" w:hAnsi="Times New Roman" w:cs="Times New Roman"/>
        </w:rPr>
        <w:t>dure</w:t>
      </w:r>
      <w:r w:rsidR="00855E66">
        <w:rPr>
          <w:rFonts w:ascii="Times New Roman" w:hAnsi="Times New Roman" w:cs="Times New Roman"/>
        </w:rPr>
        <w:t xml:space="preserve"> which </w:t>
      </w:r>
      <w:r w:rsidR="009613B2">
        <w:rPr>
          <w:rFonts w:ascii="Times New Roman" w:hAnsi="Times New Roman" w:cs="Times New Roman"/>
        </w:rPr>
        <w:t xml:space="preserve">models the ideal process for which a person would participate in, to achieve the </w:t>
      </w:r>
      <w:r w:rsidR="00A22989">
        <w:rPr>
          <w:rFonts w:ascii="Times New Roman" w:hAnsi="Times New Roman" w:cs="Times New Roman"/>
        </w:rPr>
        <w:t xml:space="preserve">desired outcome of the creative engagement. </w:t>
      </w:r>
      <w:r w:rsidR="009613B2" w:rsidRPr="009613B2">
        <w:rPr>
          <w:rFonts w:ascii="Times New Roman" w:hAnsi="Times New Roman" w:cs="Times New Roman"/>
          <w:i/>
        </w:rPr>
        <w:t>“First, the ‘goal’ of engaging in a creative activity refers to what somebody hopes to achieve before they start engaging in the activity (e.g. wanting to calm feelings of anxiety). Secondly, the ‘tactic’ refers to the creative activity they choose to engage in to achieve this goal (e.g. painting for an hour). Thirdly, the ‘strategy’ refers to the type of mental process used to regulate the emotions (e.g. distracting the person from their anxiety). And finally, the ‘mechanism’ mediat</w:t>
      </w:r>
      <w:r w:rsidR="009613B2">
        <w:rPr>
          <w:rFonts w:ascii="Times New Roman" w:hAnsi="Times New Roman" w:cs="Times New Roman"/>
          <w:i/>
        </w:rPr>
        <w:t>es the induction of emotions</w:t>
      </w:r>
      <w:r w:rsidR="009613B2" w:rsidRPr="009613B2">
        <w:rPr>
          <w:rFonts w:ascii="Times New Roman" w:hAnsi="Times New Roman" w:cs="Times New Roman"/>
          <w:i/>
        </w:rPr>
        <w:t xml:space="preserve"> (e.g. the visual imagery conjured which occupies their thoughts). This process then leads to experiential, behavioural or physiological emotional respon</w:t>
      </w:r>
      <w:r w:rsidR="009613B2">
        <w:rPr>
          <w:rFonts w:ascii="Times New Roman" w:hAnsi="Times New Roman" w:cs="Times New Roman"/>
          <w:i/>
        </w:rPr>
        <w:t>ses to the creative activity</w:t>
      </w:r>
      <w:r w:rsidR="009613B2" w:rsidRPr="009613B2">
        <w:rPr>
          <w:rFonts w:ascii="Times New Roman" w:hAnsi="Times New Roman" w:cs="Times New Roman"/>
          <w:i/>
        </w:rPr>
        <w:t>.”</w:t>
      </w:r>
      <w:sdt>
        <w:sdtPr>
          <w:rPr>
            <w:rFonts w:ascii="Times New Roman" w:hAnsi="Times New Roman" w:cs="Times New Roman"/>
            <w:i/>
          </w:rPr>
          <w:id w:val="1477648486"/>
          <w:citation/>
        </w:sdtPr>
        <w:sdtEndPr/>
        <w:sdtContent>
          <w:r w:rsidR="009613B2">
            <w:rPr>
              <w:rFonts w:ascii="Times New Roman" w:hAnsi="Times New Roman" w:cs="Times New Roman"/>
              <w:i/>
            </w:rPr>
            <w:fldChar w:fldCharType="begin"/>
          </w:r>
          <w:r w:rsidR="009613B2">
            <w:rPr>
              <w:rFonts w:ascii="Times New Roman" w:hAnsi="Times New Roman" w:cs="Times New Roman"/>
              <w:i/>
            </w:rPr>
            <w:instrText xml:space="preserve"> CITATION Fan19 \l 2057 </w:instrText>
          </w:r>
          <w:r w:rsidR="009613B2">
            <w:rPr>
              <w:rFonts w:ascii="Times New Roman" w:hAnsi="Times New Roman" w:cs="Times New Roman"/>
              <w:i/>
            </w:rPr>
            <w:fldChar w:fldCharType="separate"/>
          </w:r>
          <w:r w:rsidR="009613B2">
            <w:rPr>
              <w:rFonts w:ascii="Times New Roman" w:hAnsi="Times New Roman" w:cs="Times New Roman"/>
              <w:i/>
              <w:noProof/>
            </w:rPr>
            <w:t xml:space="preserve"> </w:t>
          </w:r>
          <w:r w:rsidR="009613B2" w:rsidRPr="009613B2">
            <w:rPr>
              <w:rFonts w:ascii="Times New Roman" w:hAnsi="Times New Roman" w:cs="Times New Roman"/>
              <w:noProof/>
            </w:rPr>
            <w:t>(Fancourt, Garnett, Spiro, West, &amp; Müllensiefen, 2019)</w:t>
          </w:r>
          <w:r w:rsidR="009613B2">
            <w:rPr>
              <w:rFonts w:ascii="Times New Roman" w:hAnsi="Times New Roman" w:cs="Times New Roman"/>
              <w:i/>
            </w:rPr>
            <w:fldChar w:fldCharType="end"/>
          </w:r>
        </w:sdtContent>
      </w:sdt>
      <w:r w:rsidR="009613B2">
        <w:rPr>
          <w:rFonts w:ascii="Times New Roman" w:hAnsi="Times New Roman" w:cs="Times New Roman"/>
          <w:i/>
        </w:rPr>
        <w:t xml:space="preserve">. </w:t>
      </w:r>
      <w:r w:rsidR="00573B30">
        <w:rPr>
          <w:rFonts w:ascii="Times New Roman" w:hAnsi="Times New Roman" w:cs="Times New Roman"/>
        </w:rPr>
        <w:t xml:space="preserve">This extract goes into detail about each subconscious step of creating, and break it down into the fundamentals of applying artistic engagement as a way of processing negative emotions and how it has an effect on a person’s stimuli reaction to external situations. </w:t>
      </w:r>
    </w:p>
    <w:p w14:paraId="1BAA7C60" w14:textId="20018EC6" w:rsidR="000F0140" w:rsidRPr="0002040F" w:rsidRDefault="00D3132D" w:rsidP="009C7A1D">
      <w:pPr>
        <w:rPr>
          <w:rFonts w:ascii="Times New Roman" w:hAnsi="Times New Roman" w:cs="Times New Roman"/>
        </w:rPr>
      </w:pPr>
      <w:r>
        <w:rPr>
          <w:rFonts w:ascii="Times New Roman" w:hAnsi="Times New Roman" w:cs="Times New Roman"/>
        </w:rPr>
        <w:t xml:space="preserve">This emotional regulation strategic methodology explained by </w:t>
      </w:r>
      <w:sdt>
        <w:sdtPr>
          <w:rPr>
            <w:rFonts w:ascii="Times New Roman" w:hAnsi="Times New Roman" w:cs="Times New Roman"/>
          </w:rPr>
          <w:id w:val="-1699311733"/>
          <w:citation/>
        </w:sdtPr>
        <w:sdtEndPr/>
        <w:sdtContent>
          <w:r>
            <w:rPr>
              <w:rFonts w:ascii="Times New Roman" w:hAnsi="Times New Roman" w:cs="Times New Roman"/>
            </w:rPr>
            <w:fldChar w:fldCharType="begin"/>
          </w:r>
          <w:r>
            <w:rPr>
              <w:rFonts w:ascii="Times New Roman" w:hAnsi="Times New Roman" w:cs="Times New Roman"/>
            </w:rPr>
            <w:instrText xml:space="preserve"> CITATION Fan19 \l 2057 </w:instrText>
          </w:r>
          <w:r>
            <w:rPr>
              <w:rFonts w:ascii="Times New Roman" w:hAnsi="Times New Roman" w:cs="Times New Roman"/>
            </w:rPr>
            <w:fldChar w:fldCharType="separate"/>
          </w:r>
          <w:r w:rsidRPr="00BB3166">
            <w:rPr>
              <w:rFonts w:ascii="Times New Roman" w:hAnsi="Times New Roman" w:cs="Times New Roman"/>
              <w:noProof/>
            </w:rPr>
            <w:t>(Fancourt, Garnett, Spiro, West, &amp; Müllensiefen, 2019)</w:t>
          </w:r>
          <w:r>
            <w:rPr>
              <w:rFonts w:ascii="Times New Roman" w:hAnsi="Times New Roman" w:cs="Times New Roman"/>
            </w:rPr>
            <w:fldChar w:fldCharType="end"/>
          </w:r>
        </w:sdtContent>
      </w:sdt>
      <w:r>
        <w:rPr>
          <w:rFonts w:ascii="Times New Roman" w:hAnsi="Times New Roman" w:cs="Times New Roman"/>
        </w:rPr>
        <w:t>, breaks down the</w:t>
      </w:r>
      <w:r w:rsidR="00B455FC">
        <w:rPr>
          <w:rFonts w:ascii="Times New Roman" w:hAnsi="Times New Roman" w:cs="Times New Roman"/>
        </w:rPr>
        <w:t xml:space="preserve"> core theories behind</w:t>
      </w:r>
      <w:r>
        <w:rPr>
          <w:rFonts w:ascii="Times New Roman" w:hAnsi="Times New Roman" w:cs="Times New Roman"/>
        </w:rPr>
        <w:t xml:space="preserve"> Flow; which is the process of achieving an optimal mental state whilst carrying out a task or activity. </w:t>
      </w:r>
      <w:r w:rsidRPr="000B0F96">
        <w:rPr>
          <w:rFonts w:ascii="Times New Roman" w:hAnsi="Times New Roman" w:cs="Times New Roman"/>
          <w:i/>
        </w:rPr>
        <w:t>“Flow experiences in everyday life are reminiscent of Darwin's image of the tiny, soft-bodied organisms whose calcareous skeletons slowly build rock-hard reefs on the ocean floor. Flow experiences, too, seem ephemeral, but they form habits and institutions that stand the wear of centuries.”</w:t>
      </w:r>
      <w:r>
        <w:rPr>
          <w:rFonts w:ascii="Times New Roman" w:hAnsi="Times New Roman" w:cs="Times New Roman"/>
          <w:i/>
        </w:rPr>
        <w:t xml:space="preserve"> </w:t>
      </w:r>
      <w:sdt>
        <w:sdtPr>
          <w:rPr>
            <w:rFonts w:ascii="Times New Roman" w:hAnsi="Times New Roman" w:cs="Times New Roman"/>
            <w:i/>
          </w:rPr>
          <w:id w:val="203679922"/>
          <w:citation/>
        </w:sdtPr>
        <w:sdtEndPr/>
        <w:sdtContent>
          <w:r>
            <w:rPr>
              <w:rFonts w:ascii="Times New Roman" w:hAnsi="Times New Roman" w:cs="Times New Roman"/>
              <w:i/>
            </w:rPr>
            <w:fldChar w:fldCharType="begin"/>
          </w:r>
          <w:r w:rsidR="004901ED">
            <w:rPr>
              <w:rFonts w:ascii="Times New Roman" w:hAnsi="Times New Roman" w:cs="Times New Roman"/>
              <w:i/>
            </w:rPr>
            <w:instrText xml:space="preserve">CITATION Csi12 \p 251 \l 2057 </w:instrText>
          </w:r>
          <w:r>
            <w:rPr>
              <w:rFonts w:ascii="Times New Roman" w:hAnsi="Times New Roman" w:cs="Times New Roman"/>
              <w:i/>
            </w:rPr>
            <w:fldChar w:fldCharType="separate"/>
          </w:r>
          <w:r w:rsidR="004901ED" w:rsidRPr="004901ED">
            <w:rPr>
              <w:rFonts w:ascii="Times New Roman" w:hAnsi="Times New Roman" w:cs="Times New Roman"/>
              <w:noProof/>
            </w:rPr>
            <w:t>(Csikszentmihalyi &amp; Csikszentmihalyi, 2012, p. 251)</w:t>
          </w:r>
          <w:r>
            <w:rPr>
              <w:rFonts w:ascii="Times New Roman" w:hAnsi="Times New Roman" w:cs="Times New Roman"/>
              <w:i/>
            </w:rPr>
            <w:fldChar w:fldCharType="end"/>
          </w:r>
        </w:sdtContent>
      </w:sdt>
      <w:r>
        <w:rPr>
          <w:rFonts w:ascii="Times New Roman" w:hAnsi="Times New Roman" w:cs="Times New Roman"/>
          <w:i/>
        </w:rPr>
        <w:t>.</w:t>
      </w:r>
      <w:r>
        <w:rPr>
          <w:rFonts w:ascii="Times New Roman" w:hAnsi="Times New Roman" w:cs="Times New Roman"/>
        </w:rPr>
        <w:t>This extract highlights the importance of Flow theory in all evolutionary experiences, and how our subconscious reactions to our environment are a result of continuous interactions w</w:t>
      </w:r>
      <w:r w:rsidR="00B455FC">
        <w:rPr>
          <w:rFonts w:ascii="Times New Roman" w:hAnsi="Times New Roman" w:cs="Times New Roman"/>
        </w:rPr>
        <w:t>ith external elements. From this</w:t>
      </w:r>
      <w:r>
        <w:rPr>
          <w:rFonts w:ascii="Times New Roman" w:hAnsi="Times New Roman" w:cs="Times New Roman"/>
        </w:rPr>
        <w:t xml:space="preserve"> we can begin to determine that</w:t>
      </w:r>
      <w:r w:rsidR="00A0644C">
        <w:rPr>
          <w:rFonts w:ascii="Times New Roman" w:hAnsi="Times New Roman" w:cs="Times New Roman"/>
        </w:rPr>
        <w:t xml:space="preserve"> exposing an individual</w:t>
      </w:r>
      <w:r>
        <w:rPr>
          <w:rFonts w:ascii="Times New Roman" w:hAnsi="Times New Roman" w:cs="Times New Roman"/>
        </w:rPr>
        <w:t xml:space="preserve"> </w:t>
      </w:r>
      <w:r w:rsidR="00B455FC">
        <w:rPr>
          <w:rFonts w:ascii="Times New Roman" w:hAnsi="Times New Roman" w:cs="Times New Roman"/>
        </w:rPr>
        <w:t xml:space="preserve">to </w:t>
      </w:r>
      <w:r>
        <w:rPr>
          <w:rFonts w:ascii="Times New Roman" w:hAnsi="Times New Roman" w:cs="Times New Roman"/>
        </w:rPr>
        <w:t>repeated positive experiences</w:t>
      </w:r>
      <w:r w:rsidR="00B455FC">
        <w:rPr>
          <w:rFonts w:ascii="Times New Roman" w:hAnsi="Times New Roman" w:cs="Times New Roman"/>
        </w:rPr>
        <w:t xml:space="preserve"> with an optimised mental state</w:t>
      </w:r>
      <w:r>
        <w:rPr>
          <w:rFonts w:ascii="Times New Roman" w:hAnsi="Times New Roman" w:cs="Times New Roman"/>
        </w:rPr>
        <w:t xml:space="preserve"> </w:t>
      </w:r>
      <w:r w:rsidR="00B455FC">
        <w:rPr>
          <w:rFonts w:ascii="Times New Roman" w:hAnsi="Times New Roman" w:cs="Times New Roman"/>
        </w:rPr>
        <w:t>can</w:t>
      </w:r>
      <w:r w:rsidR="00A0644C">
        <w:rPr>
          <w:rFonts w:ascii="Times New Roman" w:hAnsi="Times New Roman" w:cs="Times New Roman"/>
        </w:rPr>
        <w:t xml:space="preserve"> have a constructive outcome on their subconsciou</w:t>
      </w:r>
      <w:r w:rsidR="00B455FC">
        <w:rPr>
          <w:rFonts w:ascii="Times New Roman" w:hAnsi="Times New Roman" w:cs="Times New Roman"/>
        </w:rPr>
        <w:t>s mental routines and therefore</w:t>
      </w:r>
      <w:r w:rsidR="00A0644C">
        <w:rPr>
          <w:rFonts w:ascii="Times New Roman" w:hAnsi="Times New Roman" w:cs="Times New Roman"/>
        </w:rPr>
        <w:t xml:space="preserve"> increasing general mood. </w:t>
      </w:r>
      <w:r w:rsidR="004901ED">
        <w:rPr>
          <w:rFonts w:ascii="Times New Roman" w:hAnsi="Times New Roman" w:cs="Times New Roman"/>
        </w:rPr>
        <w:t>The participation in Flow is</w:t>
      </w:r>
      <w:r w:rsidR="00B455FC">
        <w:rPr>
          <w:rFonts w:ascii="Times New Roman" w:hAnsi="Times New Roman" w:cs="Times New Roman"/>
        </w:rPr>
        <w:t xml:space="preserve"> something we rarely experience unless specifically practiced, d</w:t>
      </w:r>
      <w:r w:rsidR="004901ED">
        <w:rPr>
          <w:rFonts w:ascii="Times New Roman" w:hAnsi="Times New Roman" w:cs="Times New Roman"/>
        </w:rPr>
        <w:t>ue to the numerous and varied interactio</w:t>
      </w:r>
      <w:r w:rsidR="00B455FC">
        <w:rPr>
          <w:rFonts w:ascii="Times New Roman" w:hAnsi="Times New Roman" w:cs="Times New Roman"/>
        </w:rPr>
        <w:t>ns that we experience on a daily basis. With the societal stresses associated with our</w:t>
      </w:r>
      <w:r w:rsidR="009C7A1D">
        <w:rPr>
          <w:rFonts w:ascii="Times New Roman" w:hAnsi="Times New Roman" w:cs="Times New Roman"/>
        </w:rPr>
        <w:t xml:space="preserve"> postmodern so</w:t>
      </w:r>
      <w:r w:rsidR="00B455FC">
        <w:rPr>
          <w:rFonts w:ascii="Times New Roman" w:hAnsi="Times New Roman" w:cs="Times New Roman"/>
        </w:rPr>
        <w:t>ciety, the negative interactions generally outweigh the positives</w:t>
      </w:r>
      <w:r w:rsidR="009C7A1D">
        <w:rPr>
          <w:rFonts w:ascii="Times New Roman" w:hAnsi="Times New Roman" w:cs="Times New Roman"/>
        </w:rPr>
        <w:t xml:space="preserve">. </w:t>
      </w:r>
      <w:r w:rsidR="009C7A1D" w:rsidRPr="009C7A1D">
        <w:rPr>
          <w:rFonts w:ascii="Times New Roman" w:hAnsi="Times New Roman" w:cs="Times New Roman"/>
          <w:i/>
        </w:rPr>
        <w:t>“In everyday life the opportunities for action are seldom evenly matched with our abilities to act.”</w:t>
      </w:r>
      <w:r w:rsidR="009C7A1D">
        <w:rPr>
          <w:rFonts w:ascii="Times New Roman" w:hAnsi="Times New Roman" w:cs="Times New Roman"/>
          <w:i/>
        </w:rPr>
        <w:t xml:space="preserve"> </w:t>
      </w:r>
      <w:sdt>
        <w:sdtPr>
          <w:rPr>
            <w:rFonts w:ascii="Times New Roman" w:hAnsi="Times New Roman" w:cs="Times New Roman"/>
            <w:i/>
          </w:rPr>
          <w:id w:val="1593979748"/>
          <w:citation/>
        </w:sdtPr>
        <w:sdtEndPr/>
        <w:sdtContent>
          <w:r w:rsidR="009C7A1D">
            <w:rPr>
              <w:rFonts w:ascii="Times New Roman" w:hAnsi="Times New Roman" w:cs="Times New Roman"/>
              <w:i/>
            </w:rPr>
            <w:fldChar w:fldCharType="begin"/>
          </w:r>
          <w:r w:rsidR="009C7A1D">
            <w:rPr>
              <w:rFonts w:ascii="Times New Roman" w:hAnsi="Times New Roman" w:cs="Times New Roman"/>
            </w:rPr>
            <w:instrText xml:space="preserve">CITATION Csi12 \p 183 \l 2057 </w:instrText>
          </w:r>
          <w:r w:rsidR="009C7A1D">
            <w:rPr>
              <w:rFonts w:ascii="Times New Roman" w:hAnsi="Times New Roman" w:cs="Times New Roman"/>
              <w:i/>
            </w:rPr>
            <w:fldChar w:fldCharType="separate"/>
          </w:r>
          <w:r w:rsidR="009C7A1D" w:rsidRPr="009C7A1D">
            <w:rPr>
              <w:rFonts w:ascii="Times New Roman" w:hAnsi="Times New Roman" w:cs="Times New Roman"/>
              <w:noProof/>
            </w:rPr>
            <w:t>(Csikszentmihalyi &amp; Csikszentmihalyi, 2012, p. 183)</w:t>
          </w:r>
          <w:r w:rsidR="009C7A1D">
            <w:rPr>
              <w:rFonts w:ascii="Times New Roman" w:hAnsi="Times New Roman" w:cs="Times New Roman"/>
              <w:i/>
            </w:rPr>
            <w:fldChar w:fldCharType="end"/>
          </w:r>
        </w:sdtContent>
      </w:sdt>
      <w:r w:rsidR="009C7A1D">
        <w:rPr>
          <w:rFonts w:ascii="Times New Roman" w:hAnsi="Times New Roman" w:cs="Times New Roman"/>
          <w:i/>
        </w:rPr>
        <w:t xml:space="preserve"> </w:t>
      </w:r>
      <w:r w:rsidR="009C7A1D">
        <w:rPr>
          <w:rFonts w:ascii="Times New Roman" w:hAnsi="Times New Roman" w:cs="Times New Roman"/>
        </w:rPr>
        <w:t>This example tells us that ou</w:t>
      </w:r>
      <w:r w:rsidR="00843E27">
        <w:rPr>
          <w:rFonts w:ascii="Times New Roman" w:hAnsi="Times New Roman" w:cs="Times New Roman"/>
        </w:rPr>
        <w:t>r routines are set up</w:t>
      </w:r>
      <w:r w:rsidR="000F0140">
        <w:rPr>
          <w:rFonts w:ascii="Times New Roman" w:hAnsi="Times New Roman" w:cs="Times New Roman"/>
        </w:rPr>
        <w:t xml:space="preserve"> to </w:t>
      </w:r>
      <w:r w:rsidR="00843E27">
        <w:rPr>
          <w:rFonts w:ascii="Times New Roman" w:hAnsi="Times New Roman" w:cs="Times New Roman"/>
        </w:rPr>
        <w:t>encompass</w:t>
      </w:r>
      <w:r w:rsidR="000F0140">
        <w:rPr>
          <w:rFonts w:ascii="Times New Roman" w:hAnsi="Times New Roman" w:cs="Times New Roman"/>
        </w:rPr>
        <w:t xml:space="preserve"> optimal experience</w:t>
      </w:r>
      <w:r w:rsidR="00843E27">
        <w:rPr>
          <w:rFonts w:ascii="Times New Roman" w:hAnsi="Times New Roman" w:cs="Times New Roman"/>
        </w:rPr>
        <w:t>s</w:t>
      </w:r>
      <w:r w:rsidR="000F0140">
        <w:rPr>
          <w:rFonts w:ascii="Times New Roman" w:hAnsi="Times New Roman" w:cs="Times New Roman"/>
        </w:rPr>
        <w:t xml:space="preserve"> </w:t>
      </w:r>
      <w:r w:rsidR="00843E27">
        <w:rPr>
          <w:rFonts w:ascii="Times New Roman" w:hAnsi="Times New Roman" w:cs="Times New Roman"/>
        </w:rPr>
        <w:t>and</w:t>
      </w:r>
      <w:r w:rsidR="009C7A1D">
        <w:rPr>
          <w:rFonts w:ascii="Times New Roman" w:hAnsi="Times New Roman" w:cs="Times New Roman"/>
        </w:rPr>
        <w:t xml:space="preserve"> its </w:t>
      </w:r>
      <w:r w:rsidR="00843E27">
        <w:rPr>
          <w:rFonts w:ascii="Times New Roman" w:hAnsi="Times New Roman" w:cs="Times New Roman"/>
        </w:rPr>
        <w:t>benefits</w:t>
      </w:r>
      <w:r w:rsidR="000F0140">
        <w:rPr>
          <w:rFonts w:ascii="Times New Roman" w:hAnsi="Times New Roman" w:cs="Times New Roman"/>
        </w:rPr>
        <w:t>. However</w:t>
      </w:r>
      <w:r w:rsidR="00843E27">
        <w:rPr>
          <w:rFonts w:ascii="Times New Roman" w:hAnsi="Times New Roman" w:cs="Times New Roman"/>
        </w:rPr>
        <w:t>,</w:t>
      </w:r>
      <w:r w:rsidR="000F0140">
        <w:rPr>
          <w:rFonts w:ascii="Times New Roman" w:hAnsi="Times New Roman" w:cs="Times New Roman"/>
        </w:rPr>
        <w:t xml:space="preserve"> as discussed before in regards to ERSs, positive mental states can also be achieved by creatively altering the way that we subconsciously respond to interacti</w:t>
      </w:r>
      <w:r w:rsidR="00843E27">
        <w:rPr>
          <w:rFonts w:ascii="Times New Roman" w:hAnsi="Times New Roman" w:cs="Times New Roman"/>
        </w:rPr>
        <w:t>ons; which was previously demonstrated</w:t>
      </w:r>
      <w:r w:rsidR="000F0140">
        <w:rPr>
          <w:rFonts w:ascii="Times New Roman" w:hAnsi="Times New Roman" w:cs="Times New Roman"/>
        </w:rPr>
        <w:t xml:space="preserve"> by a person engaging in a drawing activity as a way to remove stress, rather than vent their frustrations vocally. </w:t>
      </w:r>
      <w:r w:rsidR="0002040F">
        <w:rPr>
          <w:rFonts w:ascii="Times New Roman" w:hAnsi="Times New Roman" w:cs="Times New Roman"/>
        </w:rPr>
        <w:t>The wider issue surrounding the limitations fo</w:t>
      </w:r>
      <w:r w:rsidR="00843E27">
        <w:rPr>
          <w:rFonts w:ascii="Times New Roman" w:hAnsi="Times New Roman" w:cs="Times New Roman"/>
        </w:rPr>
        <w:t>r flow in our everyday routines</w:t>
      </w:r>
      <w:r w:rsidR="0002040F">
        <w:rPr>
          <w:rFonts w:ascii="Times New Roman" w:hAnsi="Times New Roman" w:cs="Times New Roman"/>
        </w:rPr>
        <w:t xml:space="preserve"> is ro</w:t>
      </w:r>
      <w:r w:rsidR="00843E27">
        <w:rPr>
          <w:rFonts w:ascii="Times New Roman" w:hAnsi="Times New Roman" w:cs="Times New Roman"/>
        </w:rPr>
        <w:t>oted in how our society behaves</w:t>
      </w:r>
      <w:r w:rsidR="0002040F">
        <w:rPr>
          <w:rFonts w:ascii="Times New Roman" w:hAnsi="Times New Roman" w:cs="Times New Roman"/>
        </w:rPr>
        <w:t xml:space="preserve"> </w:t>
      </w:r>
      <w:r w:rsidR="0002040F" w:rsidRPr="0002040F">
        <w:rPr>
          <w:rFonts w:ascii="Times New Roman" w:hAnsi="Times New Roman" w:cs="Times New Roman"/>
          <w:i/>
        </w:rPr>
        <w:t>“In general, the social environment does not dispose of sufficient extrinsic rewards to motivate people to spend the huge amounts of psychic energy necessary for mastering a set of complex skills, for confronting new challenges.”</w:t>
      </w:r>
      <w:sdt>
        <w:sdtPr>
          <w:rPr>
            <w:rFonts w:ascii="Times New Roman" w:hAnsi="Times New Roman" w:cs="Times New Roman"/>
            <w:i/>
          </w:rPr>
          <w:id w:val="1615168110"/>
          <w:citation/>
        </w:sdtPr>
        <w:sdtEndPr/>
        <w:sdtContent>
          <w:r w:rsidR="0002040F">
            <w:rPr>
              <w:rFonts w:ascii="Times New Roman" w:hAnsi="Times New Roman" w:cs="Times New Roman"/>
              <w:i/>
            </w:rPr>
            <w:fldChar w:fldCharType="begin"/>
          </w:r>
          <w:r w:rsidR="0002040F">
            <w:rPr>
              <w:rFonts w:ascii="Times New Roman" w:hAnsi="Times New Roman" w:cs="Times New Roman"/>
              <w:i/>
            </w:rPr>
            <w:instrText xml:space="preserve">CITATION Csi12 \p 373 \l 2057 </w:instrText>
          </w:r>
          <w:r w:rsidR="0002040F">
            <w:rPr>
              <w:rFonts w:ascii="Times New Roman" w:hAnsi="Times New Roman" w:cs="Times New Roman"/>
              <w:i/>
            </w:rPr>
            <w:fldChar w:fldCharType="separate"/>
          </w:r>
          <w:r w:rsidR="0002040F">
            <w:rPr>
              <w:rFonts w:ascii="Times New Roman" w:hAnsi="Times New Roman" w:cs="Times New Roman"/>
              <w:i/>
              <w:noProof/>
            </w:rPr>
            <w:t xml:space="preserve"> </w:t>
          </w:r>
          <w:r w:rsidR="0002040F" w:rsidRPr="0002040F">
            <w:rPr>
              <w:rFonts w:ascii="Times New Roman" w:hAnsi="Times New Roman" w:cs="Times New Roman"/>
              <w:noProof/>
            </w:rPr>
            <w:t>(Csikszentmihalyi &amp; Csikszentmihalyi, 2012, p. 373)</w:t>
          </w:r>
          <w:r w:rsidR="0002040F">
            <w:rPr>
              <w:rFonts w:ascii="Times New Roman" w:hAnsi="Times New Roman" w:cs="Times New Roman"/>
              <w:i/>
            </w:rPr>
            <w:fldChar w:fldCharType="end"/>
          </w:r>
        </w:sdtContent>
      </w:sdt>
      <w:r w:rsidR="0002040F">
        <w:rPr>
          <w:rFonts w:ascii="Times New Roman" w:hAnsi="Times New Roman" w:cs="Times New Roman"/>
          <w:i/>
        </w:rPr>
        <w:t xml:space="preserve">. </w:t>
      </w:r>
      <w:r w:rsidR="00843E27">
        <w:rPr>
          <w:rFonts w:ascii="Times New Roman" w:hAnsi="Times New Roman" w:cs="Times New Roman"/>
        </w:rPr>
        <w:t>This study tells us that individuals generally lack the motivation</w:t>
      </w:r>
      <w:r w:rsidR="0002040F">
        <w:rPr>
          <w:rFonts w:ascii="Times New Roman" w:hAnsi="Times New Roman" w:cs="Times New Roman"/>
        </w:rPr>
        <w:t xml:space="preserve"> to pursue a</w:t>
      </w:r>
      <w:r w:rsidR="00B02A77">
        <w:rPr>
          <w:rFonts w:ascii="Times New Roman" w:hAnsi="Times New Roman" w:cs="Times New Roman"/>
        </w:rPr>
        <w:t>n emotionally</w:t>
      </w:r>
      <w:r w:rsidR="0002040F">
        <w:rPr>
          <w:rFonts w:ascii="Times New Roman" w:hAnsi="Times New Roman" w:cs="Times New Roman"/>
        </w:rPr>
        <w:t xml:space="preserve"> </w:t>
      </w:r>
      <w:r w:rsidR="00843E27">
        <w:rPr>
          <w:rFonts w:ascii="Times New Roman" w:hAnsi="Times New Roman" w:cs="Times New Roman"/>
        </w:rPr>
        <w:t>rewarding skill or activity as a result of</w:t>
      </w:r>
      <w:r w:rsidR="0002040F">
        <w:rPr>
          <w:rFonts w:ascii="Times New Roman" w:hAnsi="Times New Roman" w:cs="Times New Roman"/>
        </w:rPr>
        <w:t xml:space="preserve"> </w:t>
      </w:r>
      <w:r w:rsidR="00B02A77">
        <w:rPr>
          <w:rFonts w:ascii="Times New Roman" w:hAnsi="Times New Roman" w:cs="Times New Roman"/>
        </w:rPr>
        <w:t>societal patterns</w:t>
      </w:r>
      <w:r w:rsidR="00843E27">
        <w:rPr>
          <w:rFonts w:ascii="Times New Roman" w:hAnsi="Times New Roman" w:cs="Times New Roman"/>
        </w:rPr>
        <w:t xml:space="preserve"> that reward</w:t>
      </w:r>
      <w:r w:rsidR="00B02A77">
        <w:rPr>
          <w:rFonts w:ascii="Times New Roman" w:hAnsi="Times New Roman" w:cs="Times New Roman"/>
        </w:rPr>
        <w:t xml:space="preserve"> behaviour</w:t>
      </w:r>
      <w:r w:rsidR="00843E27">
        <w:rPr>
          <w:rFonts w:ascii="Times New Roman" w:hAnsi="Times New Roman" w:cs="Times New Roman"/>
        </w:rPr>
        <w:t>s. An example of such behaviours is working long hours in a job that you dislike only to be compensated with what the economy dictates is a comfortable</w:t>
      </w:r>
      <w:r w:rsidR="00B02A77">
        <w:rPr>
          <w:rFonts w:ascii="Times New Roman" w:hAnsi="Times New Roman" w:cs="Times New Roman"/>
        </w:rPr>
        <w:t xml:space="preserve"> amount. </w:t>
      </w:r>
    </w:p>
    <w:p w14:paraId="5DD4D462" w14:textId="3010701B" w:rsidR="00701FE4" w:rsidRDefault="00987F22" w:rsidP="00701FE4">
      <w:pPr>
        <w:rPr>
          <w:rFonts w:ascii="Times New Roman" w:hAnsi="Times New Roman" w:cs="Times New Roman"/>
        </w:rPr>
      </w:pPr>
      <w:r>
        <w:rPr>
          <w:rFonts w:ascii="Times New Roman" w:hAnsi="Times New Roman" w:cs="Times New Roman"/>
        </w:rPr>
        <w:t>L</w:t>
      </w:r>
      <w:r w:rsidR="00843E27">
        <w:rPr>
          <w:rFonts w:ascii="Times New Roman" w:hAnsi="Times New Roman" w:cs="Times New Roman"/>
        </w:rPr>
        <w:t>ooking into how we can incorporate</w:t>
      </w:r>
      <w:r>
        <w:rPr>
          <w:rFonts w:ascii="Times New Roman" w:hAnsi="Times New Roman" w:cs="Times New Roman"/>
        </w:rPr>
        <w:t xml:space="preserve"> optimal me</w:t>
      </w:r>
      <w:r w:rsidR="00843E27">
        <w:rPr>
          <w:rFonts w:ascii="Times New Roman" w:hAnsi="Times New Roman" w:cs="Times New Roman"/>
        </w:rPr>
        <w:t>ntal experience into our routines</w:t>
      </w:r>
      <w:r>
        <w:rPr>
          <w:rFonts w:ascii="Times New Roman" w:hAnsi="Times New Roman" w:cs="Times New Roman"/>
        </w:rPr>
        <w:t xml:space="preserve"> has brought my investigation to </w:t>
      </w:r>
      <w:r w:rsidR="00C23BFC">
        <w:rPr>
          <w:rFonts w:ascii="Times New Roman" w:hAnsi="Times New Roman" w:cs="Times New Roman"/>
        </w:rPr>
        <w:t>the</w:t>
      </w:r>
      <w:r w:rsidR="00701FE4">
        <w:rPr>
          <w:rFonts w:ascii="Times New Roman" w:hAnsi="Times New Roman" w:cs="Times New Roman"/>
        </w:rPr>
        <w:t xml:space="preserve"> </w:t>
      </w:r>
      <w:r w:rsidR="00C23BFC">
        <w:rPr>
          <w:rFonts w:ascii="Times New Roman" w:hAnsi="Times New Roman" w:cs="Times New Roman"/>
        </w:rPr>
        <w:t>introduction of</w:t>
      </w:r>
      <w:r w:rsidR="00843E27">
        <w:rPr>
          <w:rFonts w:ascii="Times New Roman" w:hAnsi="Times New Roman" w:cs="Times New Roman"/>
        </w:rPr>
        <w:t xml:space="preserve"> a</w:t>
      </w:r>
      <w:r w:rsidR="00C23BFC">
        <w:rPr>
          <w:rFonts w:ascii="Times New Roman" w:hAnsi="Times New Roman" w:cs="Times New Roman"/>
        </w:rPr>
        <w:t xml:space="preserve"> four day work</w:t>
      </w:r>
      <w:r w:rsidR="00843E27">
        <w:rPr>
          <w:rFonts w:ascii="Times New Roman" w:hAnsi="Times New Roman" w:cs="Times New Roman"/>
        </w:rPr>
        <w:t>ing week</w:t>
      </w:r>
      <w:r w:rsidR="00701FE4">
        <w:rPr>
          <w:rFonts w:ascii="Times New Roman" w:hAnsi="Times New Roman" w:cs="Times New Roman"/>
        </w:rPr>
        <w:t>, and the b</w:t>
      </w:r>
      <w:r w:rsidR="00843E27">
        <w:rPr>
          <w:rFonts w:ascii="Times New Roman" w:hAnsi="Times New Roman" w:cs="Times New Roman"/>
        </w:rPr>
        <w:t>enefits this would create for</w:t>
      </w:r>
      <w:r w:rsidR="00701FE4">
        <w:rPr>
          <w:rFonts w:ascii="Times New Roman" w:hAnsi="Times New Roman" w:cs="Times New Roman"/>
        </w:rPr>
        <w:t xml:space="preserve"> the UK public. As mentio</w:t>
      </w:r>
      <w:r w:rsidR="00843E27">
        <w:rPr>
          <w:rFonts w:ascii="Times New Roman" w:hAnsi="Times New Roman" w:cs="Times New Roman"/>
        </w:rPr>
        <w:t>ned previously, during the peak</w:t>
      </w:r>
      <w:r w:rsidR="00701FE4">
        <w:rPr>
          <w:rFonts w:ascii="Times New Roman" w:hAnsi="Times New Roman" w:cs="Times New Roman"/>
        </w:rPr>
        <w:t xml:space="preserve"> of the SARS-CoV-2 pandemic</w:t>
      </w:r>
      <w:r w:rsidR="00843E27">
        <w:rPr>
          <w:rFonts w:ascii="Times New Roman" w:hAnsi="Times New Roman" w:cs="Times New Roman"/>
        </w:rPr>
        <w:t>,</w:t>
      </w:r>
      <w:r w:rsidR="00701FE4">
        <w:rPr>
          <w:rFonts w:ascii="Times New Roman" w:hAnsi="Times New Roman" w:cs="Times New Roman"/>
        </w:rPr>
        <w:t xml:space="preserve"> the average full-time individual was required to work 11 hours less a week. However, d</w:t>
      </w:r>
      <w:r w:rsidR="00843E27">
        <w:rPr>
          <w:rFonts w:ascii="Times New Roman" w:hAnsi="Times New Roman" w:cs="Times New Roman"/>
        </w:rPr>
        <w:t>ue to increased strain</w:t>
      </w:r>
      <w:r w:rsidR="00701FE4">
        <w:rPr>
          <w:rFonts w:ascii="Times New Roman" w:hAnsi="Times New Roman" w:cs="Times New Roman"/>
        </w:rPr>
        <w:t xml:space="preserve"> on mental health </w:t>
      </w:r>
      <w:r w:rsidR="00843E27">
        <w:rPr>
          <w:rFonts w:ascii="Times New Roman" w:hAnsi="Times New Roman" w:cs="Times New Roman"/>
        </w:rPr>
        <w:t>as a result of</w:t>
      </w:r>
      <w:r w:rsidR="00701FE4">
        <w:rPr>
          <w:rFonts w:ascii="Times New Roman" w:hAnsi="Times New Roman" w:cs="Times New Roman"/>
        </w:rPr>
        <w:t xml:space="preserve"> lockdown restrictions, it is </w:t>
      </w:r>
      <w:r w:rsidR="00B1087F">
        <w:rPr>
          <w:rFonts w:ascii="Times New Roman" w:hAnsi="Times New Roman" w:cs="Times New Roman"/>
        </w:rPr>
        <w:t>hard to quantify the positive effects this shortened work week has had on mental health.</w:t>
      </w:r>
      <w:r w:rsidR="00701FE4">
        <w:rPr>
          <w:rFonts w:ascii="Times New Roman" w:hAnsi="Times New Roman" w:cs="Times New Roman"/>
        </w:rPr>
        <w:t xml:space="preserve"> </w:t>
      </w:r>
      <w:r w:rsidR="00F5572F">
        <w:rPr>
          <w:rFonts w:ascii="Times New Roman" w:hAnsi="Times New Roman" w:cs="Times New Roman"/>
        </w:rPr>
        <w:t>It is important to note that the</w:t>
      </w:r>
      <w:r w:rsidR="00920494">
        <w:rPr>
          <w:rFonts w:ascii="Times New Roman" w:hAnsi="Times New Roman" w:cs="Times New Roman"/>
        </w:rPr>
        <w:t xml:space="preserve"> introduction of lower employment hours is not a postmodern revelation, </w:t>
      </w:r>
      <w:r w:rsidR="00F5572F" w:rsidRPr="00F5572F">
        <w:rPr>
          <w:rFonts w:ascii="Times New Roman" w:hAnsi="Times New Roman" w:cs="Times New Roman"/>
          <w:i/>
        </w:rPr>
        <w:t>“Walter Reuther bargained for a four-day, 32 hour week in the 1950's, yet it is only since 1970 that the current rapid increase in interest within both the public and private sectors toward the idea of a shortened workweek has emerged.”</w:t>
      </w:r>
      <w:sdt>
        <w:sdtPr>
          <w:rPr>
            <w:rFonts w:ascii="Times New Roman" w:hAnsi="Times New Roman" w:cs="Times New Roman"/>
            <w:i/>
          </w:rPr>
          <w:id w:val="-941838892"/>
          <w:citation/>
        </w:sdtPr>
        <w:sdtEndPr/>
        <w:sdtContent>
          <w:r w:rsidR="00F5572F">
            <w:rPr>
              <w:rFonts w:ascii="Times New Roman" w:hAnsi="Times New Roman" w:cs="Times New Roman"/>
              <w:i/>
            </w:rPr>
            <w:fldChar w:fldCharType="begin"/>
          </w:r>
          <w:r w:rsidR="00F5572F">
            <w:rPr>
              <w:rFonts w:ascii="Times New Roman" w:hAnsi="Times New Roman" w:cs="Times New Roman"/>
              <w:i/>
            </w:rPr>
            <w:instrText xml:space="preserve"> CITATION Har77 \l 2057 </w:instrText>
          </w:r>
          <w:r w:rsidR="00F5572F">
            <w:rPr>
              <w:rFonts w:ascii="Times New Roman" w:hAnsi="Times New Roman" w:cs="Times New Roman"/>
              <w:i/>
            </w:rPr>
            <w:fldChar w:fldCharType="separate"/>
          </w:r>
          <w:r w:rsidR="00F5572F">
            <w:rPr>
              <w:rFonts w:ascii="Times New Roman" w:hAnsi="Times New Roman" w:cs="Times New Roman"/>
              <w:i/>
              <w:noProof/>
            </w:rPr>
            <w:t xml:space="preserve"> </w:t>
          </w:r>
          <w:r w:rsidR="00F5572F" w:rsidRPr="00F5572F">
            <w:rPr>
              <w:rFonts w:ascii="Times New Roman" w:hAnsi="Times New Roman" w:cs="Times New Roman"/>
              <w:noProof/>
            </w:rPr>
            <w:t>(Hartman &amp; Weaver, 1977)</w:t>
          </w:r>
          <w:r w:rsidR="00F5572F">
            <w:rPr>
              <w:rFonts w:ascii="Times New Roman" w:hAnsi="Times New Roman" w:cs="Times New Roman"/>
              <w:i/>
            </w:rPr>
            <w:fldChar w:fldCharType="end"/>
          </w:r>
        </w:sdtContent>
      </w:sdt>
      <w:r w:rsidR="00F5572F">
        <w:rPr>
          <w:rFonts w:ascii="Times New Roman" w:hAnsi="Times New Roman" w:cs="Times New Roman"/>
          <w:i/>
        </w:rPr>
        <w:t xml:space="preserve">. </w:t>
      </w:r>
      <w:r w:rsidR="00F5572F">
        <w:rPr>
          <w:rFonts w:ascii="Times New Roman" w:hAnsi="Times New Roman" w:cs="Times New Roman"/>
        </w:rPr>
        <w:t>The re</w:t>
      </w:r>
      <w:r w:rsidR="00EC1731">
        <w:rPr>
          <w:rFonts w:ascii="Times New Roman" w:hAnsi="Times New Roman" w:cs="Times New Roman"/>
        </w:rPr>
        <w:t>ason for this new interest would have been due</w:t>
      </w:r>
      <w:r w:rsidR="00F5572F">
        <w:rPr>
          <w:rFonts w:ascii="Times New Roman" w:hAnsi="Times New Roman" w:cs="Times New Roman"/>
        </w:rPr>
        <w:t xml:space="preserve"> to the i</w:t>
      </w:r>
      <w:r w:rsidR="00CE7E08">
        <w:rPr>
          <w:rFonts w:ascii="Times New Roman" w:hAnsi="Times New Roman" w:cs="Times New Roman"/>
        </w:rPr>
        <w:t xml:space="preserve">nclusion of </w:t>
      </w:r>
      <w:r w:rsidR="00EC1731">
        <w:rPr>
          <w:rFonts w:ascii="Times New Roman" w:hAnsi="Times New Roman" w:cs="Times New Roman"/>
        </w:rPr>
        <w:t>new hypothesis at the time, which will be compared to recent data on the live introduction of these schemes in various workplaces;</w:t>
      </w:r>
    </w:p>
    <w:p w14:paraId="020FD3C4" w14:textId="75CF7518" w:rsidR="00EC1731" w:rsidRDefault="00EC1731" w:rsidP="00EC1731">
      <w:pPr>
        <w:ind w:left="720"/>
        <w:rPr>
          <w:rFonts w:ascii="Times New Roman" w:hAnsi="Times New Roman" w:cs="Times New Roman"/>
          <w:i/>
        </w:rPr>
      </w:pPr>
      <w:r w:rsidRPr="00EC1731">
        <w:rPr>
          <w:rFonts w:ascii="Times New Roman" w:hAnsi="Times New Roman" w:cs="Times New Roman"/>
          <w:i/>
        </w:rPr>
        <w:t>“Changes in productivity will have a significant impact on successful implementation of a four-day week.”</w:t>
      </w:r>
      <w:sdt>
        <w:sdtPr>
          <w:rPr>
            <w:rFonts w:ascii="Times New Roman" w:hAnsi="Times New Roman" w:cs="Times New Roman"/>
            <w:i/>
          </w:rPr>
          <w:id w:val="2104987230"/>
          <w:citation/>
        </w:sdtPr>
        <w:sdtEndPr/>
        <w:sdtContent>
          <w:r>
            <w:rPr>
              <w:rFonts w:ascii="Times New Roman" w:hAnsi="Times New Roman" w:cs="Times New Roman"/>
              <w:i/>
            </w:rPr>
            <w:fldChar w:fldCharType="begin"/>
          </w:r>
          <w:r>
            <w:rPr>
              <w:rFonts w:ascii="Times New Roman" w:hAnsi="Times New Roman" w:cs="Times New Roman"/>
              <w:i/>
            </w:rPr>
            <w:instrText xml:space="preserve"> CITATION Har77 \l 2057 </w:instrText>
          </w:r>
          <w:r>
            <w:rPr>
              <w:rFonts w:ascii="Times New Roman" w:hAnsi="Times New Roman" w:cs="Times New Roman"/>
              <w:i/>
            </w:rPr>
            <w:fldChar w:fldCharType="separate"/>
          </w:r>
          <w:r>
            <w:rPr>
              <w:rFonts w:ascii="Times New Roman" w:hAnsi="Times New Roman" w:cs="Times New Roman"/>
              <w:i/>
              <w:noProof/>
            </w:rPr>
            <w:t xml:space="preserve"> </w:t>
          </w:r>
          <w:r w:rsidRPr="00EC1731">
            <w:rPr>
              <w:rFonts w:ascii="Times New Roman" w:hAnsi="Times New Roman" w:cs="Times New Roman"/>
              <w:noProof/>
            </w:rPr>
            <w:t>(Hartman &amp; Weaver, 1977)</w:t>
          </w:r>
          <w:r>
            <w:rPr>
              <w:rFonts w:ascii="Times New Roman" w:hAnsi="Times New Roman" w:cs="Times New Roman"/>
              <w:i/>
            </w:rPr>
            <w:fldChar w:fldCharType="end"/>
          </w:r>
        </w:sdtContent>
      </w:sdt>
    </w:p>
    <w:p w14:paraId="36FF0765" w14:textId="6704CB43" w:rsidR="0015265B" w:rsidRDefault="00EC1731" w:rsidP="00EC1731">
      <w:pPr>
        <w:rPr>
          <w:rFonts w:ascii="Times New Roman" w:hAnsi="Times New Roman" w:cs="Times New Roman"/>
        </w:rPr>
      </w:pPr>
      <w:r>
        <w:rPr>
          <w:rFonts w:ascii="Times New Roman" w:hAnsi="Times New Roman" w:cs="Times New Roman"/>
        </w:rPr>
        <w:t xml:space="preserve">These positive </w:t>
      </w:r>
      <w:r w:rsidR="00B1087F">
        <w:rPr>
          <w:rFonts w:ascii="Times New Roman" w:hAnsi="Times New Roman" w:cs="Times New Roman"/>
        </w:rPr>
        <w:t>changes are characterised by an</w:t>
      </w:r>
      <w:r>
        <w:rPr>
          <w:rFonts w:ascii="Times New Roman" w:hAnsi="Times New Roman" w:cs="Times New Roman"/>
        </w:rPr>
        <w:t xml:space="preserve"> improvement in </w:t>
      </w:r>
      <w:r w:rsidR="00B1087F">
        <w:rPr>
          <w:rFonts w:ascii="Times New Roman" w:hAnsi="Times New Roman" w:cs="Times New Roman"/>
        </w:rPr>
        <w:t>overall wellbeing of</w:t>
      </w:r>
      <w:r w:rsidR="0015265B">
        <w:rPr>
          <w:rFonts w:ascii="Times New Roman" w:hAnsi="Times New Roman" w:cs="Times New Roman"/>
        </w:rPr>
        <w:t xml:space="preserve"> staff</w:t>
      </w:r>
      <w:r w:rsidR="00B1087F">
        <w:rPr>
          <w:rFonts w:ascii="Times New Roman" w:hAnsi="Times New Roman" w:cs="Times New Roman"/>
        </w:rPr>
        <w:t>,</w:t>
      </w:r>
      <w:r w:rsidR="0015265B">
        <w:rPr>
          <w:rFonts w:ascii="Times New Roman" w:hAnsi="Times New Roman" w:cs="Times New Roman"/>
        </w:rPr>
        <w:t xml:space="preserve"> and has</w:t>
      </w:r>
      <w:r>
        <w:rPr>
          <w:rFonts w:ascii="Times New Roman" w:hAnsi="Times New Roman" w:cs="Times New Roman"/>
        </w:rPr>
        <w:t xml:space="preserve"> </w:t>
      </w:r>
      <w:r w:rsidR="0015265B">
        <w:rPr>
          <w:rFonts w:ascii="Times New Roman" w:hAnsi="Times New Roman" w:cs="Times New Roman"/>
        </w:rPr>
        <w:t xml:space="preserve">recently </w:t>
      </w:r>
      <w:r w:rsidR="00B1087F">
        <w:rPr>
          <w:rFonts w:ascii="Times New Roman" w:hAnsi="Times New Roman" w:cs="Times New Roman"/>
        </w:rPr>
        <w:t>been documented by</w:t>
      </w:r>
      <w:r>
        <w:rPr>
          <w:rFonts w:ascii="Times New Roman" w:hAnsi="Times New Roman" w:cs="Times New Roman"/>
        </w:rPr>
        <w:t xml:space="preserve"> m</w:t>
      </w:r>
      <w:r w:rsidR="00CE7E08">
        <w:rPr>
          <w:rFonts w:ascii="Times New Roman" w:hAnsi="Times New Roman" w:cs="Times New Roman"/>
        </w:rPr>
        <w:t>embers of the Icela</w:t>
      </w:r>
      <w:r w:rsidR="0015265B">
        <w:rPr>
          <w:rFonts w:ascii="Times New Roman" w:hAnsi="Times New Roman" w:cs="Times New Roman"/>
        </w:rPr>
        <w:t>ndic council; which this year (2021)</w:t>
      </w:r>
      <w:r w:rsidR="00CE7E08">
        <w:rPr>
          <w:rFonts w:ascii="Times New Roman" w:hAnsi="Times New Roman" w:cs="Times New Roman"/>
        </w:rPr>
        <w:t xml:space="preserve"> implemented </w:t>
      </w:r>
      <w:r w:rsidR="00B1087F">
        <w:rPr>
          <w:rFonts w:ascii="Times New Roman" w:hAnsi="Times New Roman" w:cs="Times New Roman"/>
        </w:rPr>
        <w:t>a four day working week</w:t>
      </w:r>
      <w:r w:rsidR="00CE7E08">
        <w:rPr>
          <w:rFonts w:ascii="Times New Roman" w:hAnsi="Times New Roman" w:cs="Times New Roman"/>
        </w:rPr>
        <w:t xml:space="preserve">. It was reported </w:t>
      </w:r>
      <w:r w:rsidR="00CE7E08" w:rsidRPr="00CE7E08">
        <w:rPr>
          <w:rFonts w:ascii="Times New Roman" w:hAnsi="Times New Roman" w:cs="Times New Roman"/>
          <w:i/>
        </w:rPr>
        <w:t>“Productivity remained the same or improved and worker well-being rose as workers felt less stressed and less likely to burnout”</w:t>
      </w:r>
      <w:r w:rsidR="00CE7E08">
        <w:rPr>
          <w:rFonts w:ascii="Times New Roman" w:hAnsi="Times New Roman" w:cs="Times New Roman"/>
          <w:i/>
        </w:rPr>
        <w:t xml:space="preserve"> </w:t>
      </w:r>
      <w:sdt>
        <w:sdtPr>
          <w:rPr>
            <w:rFonts w:ascii="Times New Roman" w:hAnsi="Times New Roman" w:cs="Times New Roman"/>
            <w:i/>
          </w:rPr>
          <w:id w:val="1749533498"/>
          <w:citation/>
        </w:sdtPr>
        <w:sdtEndPr/>
        <w:sdtContent>
          <w:r w:rsidR="00CE7E08">
            <w:rPr>
              <w:rFonts w:ascii="Times New Roman" w:hAnsi="Times New Roman" w:cs="Times New Roman"/>
              <w:i/>
            </w:rPr>
            <w:fldChar w:fldCharType="begin"/>
          </w:r>
          <w:r w:rsidR="00CE7E08">
            <w:rPr>
              <w:rFonts w:ascii="Times New Roman" w:hAnsi="Times New Roman" w:cs="Times New Roman"/>
              <w:i/>
            </w:rPr>
            <w:instrText xml:space="preserve"> CITATION Cor21 \l 2057 </w:instrText>
          </w:r>
          <w:r w:rsidR="00CE7E08">
            <w:rPr>
              <w:rFonts w:ascii="Times New Roman" w:hAnsi="Times New Roman" w:cs="Times New Roman"/>
              <w:i/>
            </w:rPr>
            <w:fldChar w:fldCharType="separate"/>
          </w:r>
          <w:r w:rsidR="00CE7E08" w:rsidRPr="00CE7E08">
            <w:rPr>
              <w:rFonts w:ascii="Times New Roman" w:hAnsi="Times New Roman" w:cs="Times New Roman"/>
              <w:noProof/>
            </w:rPr>
            <w:t>(Corey, 2021)</w:t>
          </w:r>
          <w:r w:rsidR="00CE7E08">
            <w:rPr>
              <w:rFonts w:ascii="Times New Roman" w:hAnsi="Times New Roman" w:cs="Times New Roman"/>
              <w:i/>
            </w:rPr>
            <w:fldChar w:fldCharType="end"/>
          </w:r>
        </w:sdtContent>
      </w:sdt>
      <w:r w:rsidR="00CE7E08">
        <w:rPr>
          <w:rFonts w:ascii="Times New Roman" w:hAnsi="Times New Roman" w:cs="Times New Roman"/>
          <w:i/>
        </w:rPr>
        <w:t xml:space="preserve">. </w:t>
      </w:r>
      <w:r w:rsidR="00CE7E08">
        <w:rPr>
          <w:rFonts w:ascii="Times New Roman" w:hAnsi="Times New Roman" w:cs="Times New Roman"/>
        </w:rPr>
        <w:t>This is important as burnout can be a major cause of depressive symptoms which would result in general decrea</w:t>
      </w:r>
      <w:r w:rsidR="0015265B">
        <w:rPr>
          <w:rFonts w:ascii="Times New Roman" w:hAnsi="Times New Roman" w:cs="Times New Roman"/>
        </w:rPr>
        <w:t>sed mental and physical health and therefore lower productivity. Another recent study of these proposals in Japan also had significant outcomes</w:t>
      </w:r>
      <w:r w:rsidR="00D17E0F">
        <w:rPr>
          <w:rFonts w:ascii="Times New Roman" w:hAnsi="Times New Roman" w:cs="Times New Roman"/>
        </w:rPr>
        <w:t xml:space="preserve">, </w:t>
      </w:r>
      <w:r w:rsidR="00D17E0F" w:rsidRPr="00D17E0F">
        <w:rPr>
          <w:rFonts w:ascii="Times New Roman" w:hAnsi="Times New Roman" w:cs="Times New Roman"/>
          <w:i/>
        </w:rPr>
        <w:t>“When Microsoft Japan tested the idea in 2019, productivity jumped about 40% and the vast majority of employees approved of the idea”</w:t>
      </w:r>
      <w:r w:rsidR="00D17E0F">
        <w:rPr>
          <w:rFonts w:ascii="Times New Roman" w:hAnsi="Times New Roman" w:cs="Times New Roman"/>
          <w:i/>
        </w:rPr>
        <w:t xml:space="preserve"> </w:t>
      </w:r>
      <w:sdt>
        <w:sdtPr>
          <w:rPr>
            <w:rFonts w:ascii="Times New Roman" w:hAnsi="Times New Roman" w:cs="Times New Roman"/>
            <w:i/>
          </w:rPr>
          <w:id w:val="1375963140"/>
          <w:citation/>
        </w:sdtPr>
        <w:sdtEndPr/>
        <w:sdtContent>
          <w:r w:rsidR="00D17E0F">
            <w:rPr>
              <w:rFonts w:ascii="Times New Roman" w:hAnsi="Times New Roman" w:cs="Times New Roman"/>
              <w:i/>
            </w:rPr>
            <w:fldChar w:fldCharType="begin"/>
          </w:r>
          <w:r w:rsidR="00D17E0F">
            <w:rPr>
              <w:rFonts w:ascii="Times New Roman" w:hAnsi="Times New Roman" w:cs="Times New Roman"/>
              <w:i/>
            </w:rPr>
            <w:instrText xml:space="preserve"> CITATION Cor21 \l 2057 </w:instrText>
          </w:r>
          <w:r w:rsidR="00D17E0F">
            <w:rPr>
              <w:rFonts w:ascii="Times New Roman" w:hAnsi="Times New Roman" w:cs="Times New Roman"/>
              <w:i/>
            </w:rPr>
            <w:fldChar w:fldCharType="separate"/>
          </w:r>
          <w:r w:rsidR="00D17E0F" w:rsidRPr="00D17E0F">
            <w:rPr>
              <w:rFonts w:ascii="Times New Roman" w:hAnsi="Times New Roman" w:cs="Times New Roman"/>
              <w:noProof/>
            </w:rPr>
            <w:t>(Corey, 2021)</w:t>
          </w:r>
          <w:r w:rsidR="00D17E0F">
            <w:rPr>
              <w:rFonts w:ascii="Times New Roman" w:hAnsi="Times New Roman" w:cs="Times New Roman"/>
              <w:i/>
            </w:rPr>
            <w:fldChar w:fldCharType="end"/>
          </w:r>
        </w:sdtContent>
      </w:sdt>
      <w:r w:rsidR="00D17E0F">
        <w:rPr>
          <w:rFonts w:ascii="Times New Roman" w:hAnsi="Times New Roman" w:cs="Times New Roman"/>
          <w:i/>
        </w:rPr>
        <w:t xml:space="preserve">. </w:t>
      </w:r>
      <w:r w:rsidR="009A1EDB">
        <w:rPr>
          <w:rFonts w:ascii="Times New Roman" w:hAnsi="Times New Roman" w:cs="Times New Roman"/>
        </w:rPr>
        <w:t>This example also disp</w:t>
      </w:r>
      <w:r w:rsidR="007D11A1">
        <w:rPr>
          <w:rFonts w:ascii="Times New Roman" w:hAnsi="Times New Roman" w:cs="Times New Roman"/>
        </w:rPr>
        <w:t xml:space="preserve">lays </w:t>
      </w:r>
      <w:r w:rsidR="00B1087F">
        <w:rPr>
          <w:rFonts w:ascii="Times New Roman" w:hAnsi="Times New Roman" w:cs="Times New Roman"/>
        </w:rPr>
        <w:t xml:space="preserve">the benefits of </w:t>
      </w:r>
      <w:r w:rsidR="007D11A1">
        <w:rPr>
          <w:rFonts w:ascii="Times New Roman" w:hAnsi="Times New Roman" w:cs="Times New Roman"/>
        </w:rPr>
        <w:t>the new system which is important to heed as</w:t>
      </w:r>
      <w:r w:rsidR="009A1EDB">
        <w:rPr>
          <w:rFonts w:ascii="Times New Roman" w:hAnsi="Times New Roman" w:cs="Times New Roman"/>
        </w:rPr>
        <w:t xml:space="preserve"> </w:t>
      </w:r>
      <w:r w:rsidR="007D11A1">
        <w:rPr>
          <w:rFonts w:ascii="Times New Roman" w:hAnsi="Times New Roman" w:cs="Times New Roman"/>
        </w:rPr>
        <w:t>an increase in productivity benefits both employee and employer; it shows that job satisfaction has improved which will reduce instances of absenteeism and lower employee turnover.</w:t>
      </w:r>
    </w:p>
    <w:p w14:paraId="0DE610F5" w14:textId="2925ECD2" w:rsidR="00C23BFC" w:rsidRDefault="00B1087F" w:rsidP="00761691">
      <w:pPr>
        <w:rPr>
          <w:rFonts w:ascii="Times New Roman" w:hAnsi="Times New Roman" w:cs="Times New Roman"/>
        </w:rPr>
      </w:pPr>
      <w:r>
        <w:rPr>
          <w:rFonts w:ascii="Times New Roman" w:hAnsi="Times New Roman" w:cs="Times New Roman"/>
        </w:rPr>
        <w:t>Having researched</w:t>
      </w:r>
      <w:r w:rsidR="007D11A1">
        <w:rPr>
          <w:rFonts w:ascii="Times New Roman" w:hAnsi="Times New Roman" w:cs="Times New Roman"/>
        </w:rPr>
        <w:t xml:space="preserve"> the benefits of the four day work week, my </w:t>
      </w:r>
      <w:r>
        <w:rPr>
          <w:rFonts w:ascii="Times New Roman" w:hAnsi="Times New Roman" w:cs="Times New Roman"/>
        </w:rPr>
        <w:t>investigation was brought to light potential negatives, suggesting</w:t>
      </w:r>
      <w:r w:rsidR="007D11A1">
        <w:rPr>
          <w:rFonts w:ascii="Times New Roman" w:hAnsi="Times New Roman" w:cs="Times New Roman"/>
        </w:rPr>
        <w:t xml:space="preserve"> why these proposals have</w:t>
      </w:r>
      <w:r w:rsidR="008C120A">
        <w:rPr>
          <w:rFonts w:ascii="Times New Roman" w:hAnsi="Times New Roman" w:cs="Times New Roman"/>
        </w:rPr>
        <w:t xml:space="preserve"> not yet </w:t>
      </w:r>
      <w:r w:rsidR="007D11A1">
        <w:rPr>
          <w:rFonts w:ascii="Times New Roman" w:hAnsi="Times New Roman" w:cs="Times New Roman"/>
        </w:rPr>
        <w:t>been implement</w:t>
      </w:r>
      <w:r>
        <w:rPr>
          <w:rFonts w:ascii="Times New Roman" w:hAnsi="Times New Roman" w:cs="Times New Roman"/>
        </w:rPr>
        <w:t>ed within the United Kingdom</w:t>
      </w:r>
      <w:r w:rsidR="007D11A1">
        <w:rPr>
          <w:rFonts w:ascii="Times New Roman" w:hAnsi="Times New Roman" w:cs="Times New Roman"/>
        </w:rPr>
        <w:t xml:space="preserve">. </w:t>
      </w:r>
      <w:r w:rsidR="004C43E5">
        <w:rPr>
          <w:rFonts w:ascii="Times New Roman" w:hAnsi="Times New Roman" w:cs="Times New Roman"/>
        </w:rPr>
        <w:t>One of the biggest factors is likely to be the initial</w:t>
      </w:r>
      <w:r>
        <w:rPr>
          <w:rFonts w:ascii="Times New Roman" w:hAnsi="Times New Roman" w:cs="Times New Roman"/>
        </w:rPr>
        <w:t xml:space="preserve"> financial costs of the changes. M</w:t>
      </w:r>
      <w:r w:rsidR="003B330D">
        <w:rPr>
          <w:rFonts w:ascii="Times New Roman" w:hAnsi="Times New Roman" w:cs="Times New Roman"/>
        </w:rPr>
        <w:t xml:space="preserve">ost recently </w:t>
      </w:r>
      <w:r>
        <w:rPr>
          <w:rFonts w:ascii="Times New Roman" w:hAnsi="Times New Roman" w:cs="Times New Roman"/>
        </w:rPr>
        <w:t xml:space="preserve">the </w:t>
      </w:r>
      <w:r w:rsidR="003B330D" w:rsidRPr="003B330D">
        <w:rPr>
          <w:rFonts w:ascii="Times New Roman" w:hAnsi="Times New Roman" w:cs="Times New Roman"/>
        </w:rPr>
        <w:t>Minister for Public Expenditure</w:t>
      </w:r>
      <w:r>
        <w:rPr>
          <w:rFonts w:ascii="Times New Roman" w:hAnsi="Times New Roman" w:cs="Times New Roman"/>
        </w:rPr>
        <w:t>,</w:t>
      </w:r>
      <w:r w:rsidR="003B330D" w:rsidRPr="003B330D">
        <w:rPr>
          <w:rFonts w:ascii="Times New Roman" w:hAnsi="Times New Roman" w:cs="Times New Roman"/>
        </w:rPr>
        <w:t xml:space="preserve"> Michael McGrath</w:t>
      </w:r>
      <w:r w:rsidR="003B330D">
        <w:rPr>
          <w:rFonts w:ascii="Times New Roman" w:hAnsi="Times New Roman" w:cs="Times New Roman"/>
        </w:rPr>
        <w:t xml:space="preserve">, announced that it would cost around </w:t>
      </w:r>
      <w:r w:rsidR="003B330D" w:rsidRPr="003B330D">
        <w:rPr>
          <w:rFonts w:ascii="Times New Roman" w:hAnsi="Times New Roman" w:cs="Times New Roman"/>
        </w:rPr>
        <w:t>€4.2 billion (£3.6bn)</w:t>
      </w:r>
      <w:r w:rsidR="003B330D">
        <w:rPr>
          <w:rFonts w:ascii="Times New Roman" w:hAnsi="Times New Roman" w:cs="Times New Roman"/>
        </w:rPr>
        <w:t xml:space="preserve"> for Ireland to make the transition to shorter working weeks. This figure is likely to be one of the leading arguments against introducing these programmes in the near future</w:t>
      </w:r>
      <w:r w:rsidR="00A85FC4">
        <w:rPr>
          <w:rFonts w:ascii="Times New Roman" w:hAnsi="Times New Roman" w:cs="Times New Roman"/>
        </w:rPr>
        <w:t xml:space="preserve">, due to the United Kingdom </w:t>
      </w:r>
      <w:r w:rsidR="003B330D">
        <w:rPr>
          <w:rFonts w:ascii="Times New Roman" w:hAnsi="Times New Roman" w:cs="Times New Roman"/>
        </w:rPr>
        <w:t>being £2,223</w:t>
      </w:r>
      <w:r w:rsidR="003B330D" w:rsidRPr="003B330D">
        <w:rPr>
          <w:rFonts w:ascii="Times New Roman" w:hAnsi="Times New Roman" w:cs="Times New Roman"/>
        </w:rPr>
        <w:t xml:space="preserve"> billion</w:t>
      </w:r>
      <w:r w:rsidR="003B330D">
        <w:rPr>
          <w:rFonts w:ascii="Times New Roman" w:hAnsi="Times New Roman" w:cs="Times New Roman"/>
        </w:rPr>
        <w:t xml:space="preserve"> in debt</w:t>
      </w:r>
      <w:r w:rsidR="00A85FC4">
        <w:rPr>
          <w:rFonts w:ascii="Times New Roman" w:hAnsi="Times New Roman" w:cs="Times New Roman"/>
        </w:rPr>
        <w:t xml:space="preserve"> as of June 2021</w:t>
      </w:r>
      <w:r w:rsidR="003B330D">
        <w:rPr>
          <w:rFonts w:ascii="Times New Roman" w:hAnsi="Times New Roman" w:cs="Times New Roman"/>
        </w:rPr>
        <w:t xml:space="preserve"> </w:t>
      </w:r>
      <w:sdt>
        <w:sdtPr>
          <w:rPr>
            <w:rFonts w:ascii="Times New Roman" w:hAnsi="Times New Roman" w:cs="Times New Roman"/>
          </w:rPr>
          <w:id w:val="-494180721"/>
          <w:citation/>
        </w:sdtPr>
        <w:sdtEndPr/>
        <w:sdtContent>
          <w:r w:rsidR="00A85FC4">
            <w:rPr>
              <w:rFonts w:ascii="Times New Roman" w:hAnsi="Times New Roman" w:cs="Times New Roman"/>
            </w:rPr>
            <w:fldChar w:fldCharType="begin"/>
          </w:r>
          <w:r w:rsidR="008C120A">
            <w:rPr>
              <w:rFonts w:ascii="Times New Roman" w:hAnsi="Times New Roman" w:cs="Times New Roman"/>
            </w:rPr>
            <w:instrText xml:space="preserve">CITATION ONS211 \t  \l 2057 </w:instrText>
          </w:r>
          <w:r w:rsidR="00A85FC4">
            <w:rPr>
              <w:rFonts w:ascii="Times New Roman" w:hAnsi="Times New Roman" w:cs="Times New Roman"/>
            </w:rPr>
            <w:fldChar w:fldCharType="separate"/>
          </w:r>
          <w:r w:rsidR="008C120A" w:rsidRPr="008C120A">
            <w:rPr>
              <w:rFonts w:ascii="Times New Roman" w:hAnsi="Times New Roman" w:cs="Times New Roman"/>
              <w:noProof/>
            </w:rPr>
            <w:t>(ONS, 2021)</w:t>
          </w:r>
          <w:r w:rsidR="00A85FC4">
            <w:rPr>
              <w:rFonts w:ascii="Times New Roman" w:hAnsi="Times New Roman" w:cs="Times New Roman"/>
            </w:rPr>
            <w:fldChar w:fldCharType="end"/>
          </w:r>
        </w:sdtContent>
      </w:sdt>
      <w:r w:rsidR="00A85FC4">
        <w:rPr>
          <w:rFonts w:ascii="Times New Roman" w:hAnsi="Times New Roman" w:cs="Times New Roman"/>
        </w:rPr>
        <w:t>.</w:t>
      </w:r>
      <w:r w:rsidR="003B330D">
        <w:rPr>
          <w:rFonts w:ascii="Times New Roman" w:hAnsi="Times New Roman" w:cs="Times New Roman"/>
        </w:rPr>
        <w:t xml:space="preserve"> However GDP in Iceland increased from </w:t>
      </w:r>
      <w:r w:rsidR="003B330D" w:rsidRPr="004C43E5">
        <w:rPr>
          <w:rFonts w:ascii="Times New Roman" w:hAnsi="Times New Roman" w:cs="Times New Roman"/>
          <w:shd w:val="clear" w:color="auto" w:fill="FFFFFF"/>
        </w:rPr>
        <w:t>$17.52 billion to $21.71 billion</w:t>
      </w:r>
      <w:r w:rsidR="003B330D">
        <w:rPr>
          <w:rFonts w:ascii="Times New Roman" w:hAnsi="Times New Roman" w:cs="Times New Roman"/>
          <w:shd w:val="clear" w:color="auto" w:fill="FFFFFF"/>
        </w:rPr>
        <w:t xml:space="preserve"> </w:t>
      </w:r>
      <w:r w:rsidR="003B330D">
        <w:rPr>
          <w:rFonts w:ascii="Times New Roman" w:hAnsi="Times New Roman" w:cs="Times New Roman"/>
        </w:rPr>
        <w:t>since the</w:t>
      </w:r>
      <w:r w:rsidR="009C217D">
        <w:rPr>
          <w:rFonts w:ascii="Times New Roman" w:hAnsi="Times New Roman" w:cs="Times New Roman"/>
        </w:rPr>
        <w:t>se benefits were implemented</w:t>
      </w:r>
      <w:r w:rsidR="003B330D">
        <w:rPr>
          <w:rFonts w:ascii="Times New Roman" w:hAnsi="Times New Roman" w:cs="Times New Roman"/>
        </w:rPr>
        <w:t xml:space="preserve"> to 85% of their workforce. </w:t>
      </w:r>
      <w:r w:rsidR="00A85FC4">
        <w:rPr>
          <w:rFonts w:ascii="Times New Roman" w:hAnsi="Times New Roman" w:cs="Times New Roman"/>
        </w:rPr>
        <w:t>It is important to note though, that</w:t>
      </w:r>
      <w:r w:rsidR="009C217D">
        <w:rPr>
          <w:rFonts w:ascii="Times New Roman" w:hAnsi="Times New Roman" w:cs="Times New Roman"/>
        </w:rPr>
        <w:t xml:space="preserve"> Iceland is currently in debt to the sum</w:t>
      </w:r>
      <w:r w:rsidR="00A85FC4">
        <w:rPr>
          <w:rFonts w:ascii="Times New Roman" w:hAnsi="Times New Roman" w:cs="Times New Roman"/>
        </w:rPr>
        <w:t xml:space="preserve"> of $17.35bn (£13.16bn) </w:t>
      </w:r>
      <w:sdt>
        <w:sdtPr>
          <w:rPr>
            <w:rFonts w:ascii="Times New Roman" w:hAnsi="Times New Roman" w:cs="Times New Roman"/>
          </w:rPr>
          <w:id w:val="1664583788"/>
          <w:citation/>
        </w:sdtPr>
        <w:sdtEndPr/>
        <w:sdtContent>
          <w:r w:rsidR="00A85FC4">
            <w:rPr>
              <w:rFonts w:ascii="Times New Roman" w:hAnsi="Times New Roman" w:cs="Times New Roman"/>
            </w:rPr>
            <w:fldChar w:fldCharType="begin"/>
          </w:r>
          <w:r w:rsidR="00A85FC4">
            <w:rPr>
              <w:rFonts w:ascii="Times New Roman" w:hAnsi="Times New Roman" w:cs="Times New Roman"/>
            </w:rPr>
            <w:instrText xml:space="preserve">CITATION Sta21 \t  \l 2057 </w:instrText>
          </w:r>
          <w:r w:rsidR="00A85FC4">
            <w:rPr>
              <w:rFonts w:ascii="Times New Roman" w:hAnsi="Times New Roman" w:cs="Times New Roman"/>
            </w:rPr>
            <w:fldChar w:fldCharType="separate"/>
          </w:r>
          <w:r w:rsidR="00A85FC4" w:rsidRPr="00A85FC4">
            <w:rPr>
              <w:rFonts w:ascii="Times New Roman" w:hAnsi="Times New Roman" w:cs="Times New Roman"/>
              <w:noProof/>
            </w:rPr>
            <w:t>(Statista, 2021)</w:t>
          </w:r>
          <w:r w:rsidR="00A85FC4">
            <w:rPr>
              <w:rFonts w:ascii="Times New Roman" w:hAnsi="Times New Roman" w:cs="Times New Roman"/>
            </w:rPr>
            <w:fldChar w:fldCharType="end"/>
          </w:r>
        </w:sdtContent>
      </w:sdt>
      <w:r w:rsidR="00A85FC4">
        <w:rPr>
          <w:rFonts w:ascii="Times New Roman" w:hAnsi="Times New Roman" w:cs="Times New Roman"/>
        </w:rPr>
        <w:t xml:space="preserve"> which is only 0.59% of the current debt of the UK. </w:t>
      </w:r>
      <w:r w:rsidR="008C120A">
        <w:rPr>
          <w:rFonts w:ascii="Times New Roman" w:hAnsi="Times New Roman" w:cs="Times New Roman"/>
        </w:rPr>
        <w:t xml:space="preserve">Although the benefits are conclusive in regards to financial profit, initial investment is required to make drastic changes to the working patterns of most of the public, as these new shift requirements would not be suitable for all types of businesses. </w:t>
      </w:r>
    </w:p>
    <w:p w14:paraId="4986F4A3" w14:textId="1FE143C8" w:rsidR="00DD52B9" w:rsidRDefault="00BC042C" w:rsidP="00761691">
      <w:pPr>
        <w:rPr>
          <w:rFonts w:ascii="Times New Roman" w:hAnsi="Times New Roman" w:cs="Times New Roman"/>
        </w:rPr>
      </w:pPr>
      <w:r>
        <w:rPr>
          <w:rFonts w:ascii="Times New Roman" w:hAnsi="Times New Roman" w:cs="Times New Roman"/>
        </w:rPr>
        <w:t xml:space="preserve">After the recent </w:t>
      </w:r>
      <w:r w:rsidR="00917975">
        <w:rPr>
          <w:rFonts w:ascii="Times New Roman" w:hAnsi="Times New Roman" w:cs="Times New Roman"/>
        </w:rPr>
        <w:t>United Nations climate change c</w:t>
      </w:r>
      <w:r w:rsidRPr="00BC042C">
        <w:rPr>
          <w:rFonts w:ascii="Times New Roman" w:hAnsi="Times New Roman" w:cs="Times New Roman"/>
        </w:rPr>
        <w:t>onference</w:t>
      </w:r>
      <w:r>
        <w:rPr>
          <w:rFonts w:ascii="Times New Roman" w:hAnsi="Times New Roman" w:cs="Times New Roman"/>
        </w:rPr>
        <w:t xml:space="preserve">, </w:t>
      </w:r>
      <w:r w:rsidR="00917975">
        <w:rPr>
          <w:rFonts w:ascii="Times New Roman" w:hAnsi="Times New Roman" w:cs="Times New Roman"/>
        </w:rPr>
        <w:t xml:space="preserve">the </w:t>
      </w:r>
      <w:r w:rsidR="009C217D">
        <w:rPr>
          <w:rFonts w:ascii="Times New Roman" w:hAnsi="Times New Roman" w:cs="Times New Roman"/>
        </w:rPr>
        <w:t>concerned</w:t>
      </w:r>
      <w:r w:rsidR="00917975" w:rsidRPr="00917975">
        <w:rPr>
          <w:rFonts w:ascii="Times New Roman" w:hAnsi="Times New Roman" w:cs="Times New Roman"/>
        </w:rPr>
        <w:t xml:space="preserve"> </w:t>
      </w:r>
      <w:r w:rsidR="00917975">
        <w:rPr>
          <w:rFonts w:ascii="Times New Roman" w:hAnsi="Times New Roman" w:cs="Times New Roman"/>
        </w:rPr>
        <w:t xml:space="preserve">parties have </w:t>
      </w:r>
      <w:r w:rsidR="00A46538">
        <w:rPr>
          <w:rFonts w:ascii="Times New Roman" w:hAnsi="Times New Roman" w:cs="Times New Roman"/>
        </w:rPr>
        <w:t xml:space="preserve">attracted </w:t>
      </w:r>
      <w:r w:rsidR="00917975">
        <w:rPr>
          <w:rFonts w:ascii="Times New Roman" w:hAnsi="Times New Roman" w:cs="Times New Roman"/>
        </w:rPr>
        <w:t xml:space="preserve">much media attention about their plans to improve the planet for future generations. </w:t>
      </w:r>
      <w:r w:rsidR="00A46538">
        <w:rPr>
          <w:rFonts w:ascii="Times New Roman" w:hAnsi="Times New Roman" w:cs="Times New Roman"/>
        </w:rPr>
        <w:t>An</w:t>
      </w:r>
      <w:r>
        <w:rPr>
          <w:rFonts w:ascii="Times New Roman" w:hAnsi="Times New Roman" w:cs="Times New Roman"/>
        </w:rPr>
        <w:t xml:space="preserve"> important benefit of the shortened work week, is the positive impact it would have </w:t>
      </w:r>
      <w:r w:rsidR="00917975">
        <w:rPr>
          <w:rFonts w:ascii="Times New Roman" w:hAnsi="Times New Roman" w:cs="Times New Roman"/>
        </w:rPr>
        <w:t xml:space="preserve">on </w:t>
      </w:r>
      <w:r w:rsidR="00A46538">
        <w:rPr>
          <w:rFonts w:ascii="Times New Roman" w:hAnsi="Times New Roman" w:cs="Times New Roman"/>
        </w:rPr>
        <w:t xml:space="preserve">reducing </w:t>
      </w:r>
      <w:r w:rsidR="00917975">
        <w:rPr>
          <w:rFonts w:ascii="Times New Roman" w:hAnsi="Times New Roman" w:cs="Times New Roman"/>
        </w:rPr>
        <w:t xml:space="preserve">global emissions due to less commuting. </w:t>
      </w:r>
      <w:r w:rsidR="00917975" w:rsidRPr="00917975">
        <w:rPr>
          <w:rFonts w:ascii="Times New Roman" w:hAnsi="Times New Roman" w:cs="Times New Roman"/>
          <w:i/>
        </w:rPr>
        <w:t>“Shifting to a four-day working week without loss of pay could shrink the UK’s carbon footprint by 127 million tonnes per year by 2025. This represents a reduction of 21.3%, and is more than the entire carbon footprint of Switzerland.”</w:t>
      </w:r>
      <w:r w:rsidR="00A46538">
        <w:rPr>
          <w:rFonts w:ascii="Times New Roman" w:hAnsi="Times New Roman" w:cs="Times New Roman"/>
          <w:i/>
        </w:rPr>
        <w:t xml:space="preserve"> </w:t>
      </w:r>
      <w:sdt>
        <w:sdtPr>
          <w:rPr>
            <w:rFonts w:ascii="Times New Roman" w:hAnsi="Times New Roman" w:cs="Times New Roman"/>
            <w:i/>
          </w:rPr>
          <w:id w:val="1595511629"/>
          <w:citation/>
        </w:sdtPr>
        <w:sdtContent>
          <w:r w:rsidR="00A46538">
            <w:rPr>
              <w:rFonts w:ascii="Times New Roman" w:hAnsi="Times New Roman" w:cs="Times New Roman"/>
              <w:i/>
            </w:rPr>
            <w:fldChar w:fldCharType="begin"/>
          </w:r>
          <w:r w:rsidR="00A46538">
            <w:rPr>
              <w:rFonts w:ascii="Times New Roman" w:hAnsi="Times New Roman" w:cs="Times New Roman"/>
              <w:i/>
            </w:rPr>
            <w:instrText xml:space="preserve"> CITATION Mom21 \l 2057 </w:instrText>
          </w:r>
          <w:r w:rsidR="00A46538">
            <w:rPr>
              <w:rFonts w:ascii="Times New Roman" w:hAnsi="Times New Roman" w:cs="Times New Roman"/>
              <w:i/>
            </w:rPr>
            <w:fldChar w:fldCharType="separate"/>
          </w:r>
          <w:r w:rsidR="00A46538" w:rsidRPr="00A46538">
            <w:rPr>
              <w:rFonts w:ascii="Times New Roman" w:hAnsi="Times New Roman" w:cs="Times New Roman"/>
              <w:noProof/>
            </w:rPr>
            <w:t>(Mompelat &amp; Minio-Paluello, 2021)</w:t>
          </w:r>
          <w:r w:rsidR="00A46538">
            <w:rPr>
              <w:rFonts w:ascii="Times New Roman" w:hAnsi="Times New Roman" w:cs="Times New Roman"/>
              <w:i/>
            </w:rPr>
            <w:fldChar w:fldCharType="end"/>
          </w:r>
        </w:sdtContent>
      </w:sdt>
      <w:r w:rsidR="00A46538">
        <w:rPr>
          <w:rFonts w:ascii="Times New Roman" w:hAnsi="Times New Roman" w:cs="Times New Roman"/>
          <w:i/>
        </w:rPr>
        <w:t>.</w:t>
      </w:r>
      <w:r w:rsidR="00DD52B9">
        <w:rPr>
          <w:rFonts w:ascii="Times New Roman" w:hAnsi="Times New Roman" w:cs="Times New Roman"/>
          <w:i/>
        </w:rPr>
        <w:t xml:space="preserve"> </w:t>
      </w:r>
      <w:r w:rsidR="00DD52B9">
        <w:rPr>
          <w:rFonts w:ascii="Times New Roman" w:hAnsi="Times New Roman" w:cs="Times New Roman"/>
        </w:rPr>
        <w:t>This study speaks for the positive contribution that the policies would create for our environment, and would also assist in redu</w:t>
      </w:r>
      <w:r w:rsidR="009C217D">
        <w:rPr>
          <w:rFonts w:ascii="Times New Roman" w:hAnsi="Times New Roman" w:cs="Times New Roman"/>
        </w:rPr>
        <w:t>cing stress for commuters as a result of</w:t>
      </w:r>
      <w:r w:rsidR="00DD52B9">
        <w:rPr>
          <w:rFonts w:ascii="Times New Roman" w:hAnsi="Times New Roman" w:cs="Times New Roman"/>
        </w:rPr>
        <w:t xml:space="preserve"> lowered total traveling times. This </w:t>
      </w:r>
      <w:r w:rsidR="009C217D">
        <w:rPr>
          <w:rFonts w:ascii="Times New Roman" w:hAnsi="Times New Roman" w:cs="Times New Roman"/>
        </w:rPr>
        <w:t>positive outcome of contributing to</w:t>
      </w:r>
      <w:r w:rsidR="00DD52B9">
        <w:rPr>
          <w:rFonts w:ascii="Times New Roman" w:hAnsi="Times New Roman" w:cs="Times New Roman"/>
        </w:rPr>
        <w:t xml:space="preserve"> lowering carbon emissions would also ease people in regards to climate change anxiety disorder as </w:t>
      </w:r>
      <w:r w:rsidR="00DD52B9" w:rsidRPr="00DD52B9">
        <w:rPr>
          <w:rFonts w:ascii="Times New Roman" w:hAnsi="Times New Roman" w:cs="Times New Roman"/>
          <w:i/>
        </w:rPr>
        <w:t>“Acting on climate change has never been more popular in the UK, with 8 in 10 either ‘fairly’ or ‘very’ concerned about climate change.”</w:t>
      </w:r>
      <w:sdt>
        <w:sdtPr>
          <w:rPr>
            <w:rFonts w:ascii="Times New Roman" w:hAnsi="Times New Roman" w:cs="Times New Roman"/>
            <w:i/>
          </w:rPr>
          <w:id w:val="-1337836690"/>
          <w:citation/>
        </w:sdtPr>
        <w:sdtContent>
          <w:r w:rsidR="00DD52B9">
            <w:rPr>
              <w:rFonts w:ascii="Times New Roman" w:hAnsi="Times New Roman" w:cs="Times New Roman"/>
              <w:i/>
            </w:rPr>
            <w:fldChar w:fldCharType="begin"/>
          </w:r>
          <w:r w:rsidR="00DD52B9">
            <w:rPr>
              <w:rFonts w:ascii="Times New Roman" w:hAnsi="Times New Roman" w:cs="Times New Roman"/>
              <w:i/>
            </w:rPr>
            <w:instrText xml:space="preserve"> CITATION Mom21 \l 2057 </w:instrText>
          </w:r>
          <w:r w:rsidR="00DD52B9">
            <w:rPr>
              <w:rFonts w:ascii="Times New Roman" w:hAnsi="Times New Roman" w:cs="Times New Roman"/>
              <w:i/>
            </w:rPr>
            <w:fldChar w:fldCharType="separate"/>
          </w:r>
          <w:r w:rsidR="00DD52B9">
            <w:rPr>
              <w:rFonts w:ascii="Times New Roman" w:hAnsi="Times New Roman" w:cs="Times New Roman"/>
              <w:i/>
              <w:noProof/>
            </w:rPr>
            <w:t xml:space="preserve"> </w:t>
          </w:r>
          <w:r w:rsidR="00DD52B9" w:rsidRPr="00DD52B9">
            <w:rPr>
              <w:rFonts w:ascii="Times New Roman" w:hAnsi="Times New Roman" w:cs="Times New Roman"/>
              <w:noProof/>
            </w:rPr>
            <w:t>(Mompelat &amp; Minio-Paluello, 2021)</w:t>
          </w:r>
          <w:r w:rsidR="00DD52B9">
            <w:rPr>
              <w:rFonts w:ascii="Times New Roman" w:hAnsi="Times New Roman" w:cs="Times New Roman"/>
              <w:i/>
            </w:rPr>
            <w:fldChar w:fldCharType="end"/>
          </w:r>
        </w:sdtContent>
      </w:sdt>
      <w:r w:rsidR="00DD52B9">
        <w:rPr>
          <w:rFonts w:ascii="Times New Roman" w:hAnsi="Times New Roman" w:cs="Times New Roman"/>
        </w:rPr>
        <w:t xml:space="preserve"> These fears can worsen daily stresses as </w:t>
      </w:r>
      <w:r w:rsidR="00314CC2">
        <w:rPr>
          <w:rFonts w:ascii="Times New Roman" w:hAnsi="Times New Roman" w:cs="Times New Roman"/>
        </w:rPr>
        <w:t xml:space="preserve">the public increasingly more aware of how the actions of people in power affect the survival of human kind. Introducing a four day work week would have immediate positive repercussions in regards to employee satisfaction and secondary benefits on the environment and therefore the physical health of the population. </w:t>
      </w:r>
    </w:p>
    <w:p w14:paraId="3D656E32" w14:textId="3D348F2E" w:rsidR="005F76BB" w:rsidRDefault="004516B7" w:rsidP="00761691">
      <w:pPr>
        <w:rPr>
          <w:rFonts w:ascii="Times New Roman" w:hAnsi="Times New Roman" w:cs="Times New Roman"/>
        </w:rPr>
      </w:pPr>
      <w:r>
        <w:rPr>
          <w:rFonts w:ascii="Times New Roman" w:hAnsi="Times New Roman" w:cs="Times New Roman"/>
        </w:rPr>
        <w:t xml:space="preserve">Although creativity </w:t>
      </w:r>
      <w:r w:rsidR="005F76BB">
        <w:rPr>
          <w:rFonts w:ascii="Times New Roman" w:hAnsi="Times New Roman" w:cs="Times New Roman"/>
        </w:rPr>
        <w:t xml:space="preserve">can be described differently by </w:t>
      </w:r>
      <w:r>
        <w:rPr>
          <w:rFonts w:ascii="Times New Roman" w:hAnsi="Times New Roman" w:cs="Times New Roman"/>
        </w:rPr>
        <w:t xml:space="preserve">each individual, the evidence throughout this investigation tells us that </w:t>
      </w:r>
      <w:r w:rsidR="005F76BB">
        <w:rPr>
          <w:rFonts w:ascii="Times New Roman" w:hAnsi="Times New Roman" w:cs="Times New Roman"/>
        </w:rPr>
        <w:t xml:space="preserve">actively engaging in </w:t>
      </w:r>
      <w:r>
        <w:rPr>
          <w:rFonts w:ascii="Times New Roman" w:hAnsi="Times New Roman" w:cs="Times New Roman"/>
        </w:rPr>
        <w:t xml:space="preserve">artistic practices would provide many positives to the overall wellbeing of the general public. It is vital for governments to be aware of these benefits, especially in the wake of the SARS-Cov-2 pandemic, as the political landscape has rapidly changed in a short amount of time; therefore meaning people will be expecting more for themselves going forward. </w:t>
      </w:r>
      <w:r w:rsidR="005F76BB">
        <w:rPr>
          <w:rFonts w:ascii="Times New Roman" w:hAnsi="Times New Roman" w:cs="Times New Roman"/>
        </w:rPr>
        <w:t xml:space="preserve">Utilising the shortened work week without reducing pay, and creating incentives for people to engage with their own creative hobbies on one of the new disposable days, would amalgamate the benefits of both </w:t>
      </w:r>
      <w:r w:rsidR="006041F4">
        <w:rPr>
          <w:rFonts w:ascii="Times New Roman" w:hAnsi="Times New Roman" w:cs="Times New Roman"/>
        </w:rPr>
        <w:t xml:space="preserve">schemes. This could be achieved by providing spaces which are free from artistic prejudices, and raising awareness about the healing properties that creative activities have; whilst being supported by trained therapists to help subconsciously include the suitable therapy framework necessary. This could also potentially help to reduce the stereotypes of those who work within the design industries, as they were repeatedly attacked by the government due to their supposed uselessness, however as demonstrated in this investigation people engaged with art more than ever when they had the time and freedom to. </w:t>
      </w:r>
    </w:p>
    <w:p w14:paraId="3AA2D807" w14:textId="07A8B372" w:rsidR="006041F4" w:rsidRDefault="008E6D6E" w:rsidP="00761691">
      <w:pPr>
        <w:rPr>
          <w:rFonts w:ascii="Times New Roman" w:hAnsi="Times New Roman" w:cs="Times New Roman"/>
        </w:rPr>
      </w:pPr>
      <w:r>
        <w:rPr>
          <w:rFonts w:ascii="Times New Roman" w:hAnsi="Times New Roman" w:cs="Times New Roman"/>
        </w:rPr>
        <w:t>(Bibliography here)</w:t>
      </w:r>
    </w:p>
    <w:p w14:paraId="6DF8E34B" w14:textId="0BB1209D" w:rsidR="008E6D6E" w:rsidRDefault="008E6D6E" w:rsidP="00761691">
      <w:pPr>
        <w:rPr>
          <w:rFonts w:ascii="Times New Roman" w:hAnsi="Times New Roman" w:cs="Times New Roman"/>
        </w:rPr>
      </w:pPr>
      <w:r>
        <w:rPr>
          <w:rFonts w:ascii="Times New Roman" w:hAnsi="Times New Roman" w:cs="Times New Roman"/>
        </w:rPr>
        <w:t>More images needed</w:t>
      </w:r>
      <w:bookmarkStart w:id="0" w:name="_GoBack"/>
      <w:bookmarkEnd w:id="0"/>
    </w:p>
    <w:sectPr w:rsidR="008E6D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55D"/>
    <w:rsid w:val="0002040F"/>
    <w:rsid w:val="000251C2"/>
    <w:rsid w:val="0003155C"/>
    <w:rsid w:val="00057395"/>
    <w:rsid w:val="00064B0A"/>
    <w:rsid w:val="000E3B84"/>
    <w:rsid w:val="000F0140"/>
    <w:rsid w:val="000F38F3"/>
    <w:rsid w:val="00105277"/>
    <w:rsid w:val="00111074"/>
    <w:rsid w:val="00120A33"/>
    <w:rsid w:val="00122907"/>
    <w:rsid w:val="00130C29"/>
    <w:rsid w:val="00142BC2"/>
    <w:rsid w:val="00151250"/>
    <w:rsid w:val="0015265B"/>
    <w:rsid w:val="00154C74"/>
    <w:rsid w:val="00161575"/>
    <w:rsid w:val="001749E8"/>
    <w:rsid w:val="0018463B"/>
    <w:rsid w:val="001B0697"/>
    <w:rsid w:val="001D3B52"/>
    <w:rsid w:val="001D7204"/>
    <w:rsid w:val="001F35E3"/>
    <w:rsid w:val="002020F4"/>
    <w:rsid w:val="00206F0C"/>
    <w:rsid w:val="00213A35"/>
    <w:rsid w:val="002259BD"/>
    <w:rsid w:val="002358D2"/>
    <w:rsid w:val="00257AAF"/>
    <w:rsid w:val="00296F85"/>
    <w:rsid w:val="002C794B"/>
    <w:rsid w:val="002E6A38"/>
    <w:rsid w:val="002F71CE"/>
    <w:rsid w:val="00314CC2"/>
    <w:rsid w:val="0031596C"/>
    <w:rsid w:val="00371AC3"/>
    <w:rsid w:val="00381C95"/>
    <w:rsid w:val="0038407D"/>
    <w:rsid w:val="003A7F91"/>
    <w:rsid w:val="003B330D"/>
    <w:rsid w:val="003B5D71"/>
    <w:rsid w:val="003D1E6B"/>
    <w:rsid w:val="003D214A"/>
    <w:rsid w:val="00404190"/>
    <w:rsid w:val="00405CEF"/>
    <w:rsid w:val="004350F7"/>
    <w:rsid w:val="00441997"/>
    <w:rsid w:val="0044425A"/>
    <w:rsid w:val="0044609D"/>
    <w:rsid w:val="004516B7"/>
    <w:rsid w:val="004901ED"/>
    <w:rsid w:val="004A3027"/>
    <w:rsid w:val="004B147B"/>
    <w:rsid w:val="004B72F7"/>
    <w:rsid w:val="004C43E5"/>
    <w:rsid w:val="004E0EDB"/>
    <w:rsid w:val="0055138B"/>
    <w:rsid w:val="00573B30"/>
    <w:rsid w:val="005A0EAB"/>
    <w:rsid w:val="005E11DA"/>
    <w:rsid w:val="005E1C39"/>
    <w:rsid w:val="005F76BB"/>
    <w:rsid w:val="006024DD"/>
    <w:rsid w:val="006041F4"/>
    <w:rsid w:val="00625B98"/>
    <w:rsid w:val="00627970"/>
    <w:rsid w:val="00636F27"/>
    <w:rsid w:val="0064262F"/>
    <w:rsid w:val="00686424"/>
    <w:rsid w:val="006B64A5"/>
    <w:rsid w:val="006D5D89"/>
    <w:rsid w:val="006D674C"/>
    <w:rsid w:val="007012C0"/>
    <w:rsid w:val="00701FE4"/>
    <w:rsid w:val="00713B8C"/>
    <w:rsid w:val="007167B4"/>
    <w:rsid w:val="007243B4"/>
    <w:rsid w:val="007308EB"/>
    <w:rsid w:val="00743320"/>
    <w:rsid w:val="0075470E"/>
    <w:rsid w:val="00761691"/>
    <w:rsid w:val="00762918"/>
    <w:rsid w:val="00767CB8"/>
    <w:rsid w:val="00767D7F"/>
    <w:rsid w:val="00773B50"/>
    <w:rsid w:val="0079558D"/>
    <w:rsid w:val="007C57FD"/>
    <w:rsid w:val="007C755D"/>
    <w:rsid w:val="007D11A1"/>
    <w:rsid w:val="007F1620"/>
    <w:rsid w:val="00800093"/>
    <w:rsid w:val="00811C2F"/>
    <w:rsid w:val="00826553"/>
    <w:rsid w:val="00827486"/>
    <w:rsid w:val="00843E27"/>
    <w:rsid w:val="00855E66"/>
    <w:rsid w:val="0087096A"/>
    <w:rsid w:val="00886DAB"/>
    <w:rsid w:val="0089633D"/>
    <w:rsid w:val="008A10E7"/>
    <w:rsid w:val="008A7641"/>
    <w:rsid w:val="008A7849"/>
    <w:rsid w:val="008C120A"/>
    <w:rsid w:val="008E6D6E"/>
    <w:rsid w:val="00917975"/>
    <w:rsid w:val="00920494"/>
    <w:rsid w:val="0095746B"/>
    <w:rsid w:val="009613B2"/>
    <w:rsid w:val="00987F22"/>
    <w:rsid w:val="009A1EDB"/>
    <w:rsid w:val="009C217D"/>
    <w:rsid w:val="009C655E"/>
    <w:rsid w:val="009C7A1D"/>
    <w:rsid w:val="009F4212"/>
    <w:rsid w:val="00A01173"/>
    <w:rsid w:val="00A0644C"/>
    <w:rsid w:val="00A22989"/>
    <w:rsid w:val="00A2549E"/>
    <w:rsid w:val="00A36174"/>
    <w:rsid w:val="00A46538"/>
    <w:rsid w:val="00A61254"/>
    <w:rsid w:val="00A652D8"/>
    <w:rsid w:val="00A77F88"/>
    <w:rsid w:val="00A85FC4"/>
    <w:rsid w:val="00AA27B0"/>
    <w:rsid w:val="00AB1E9C"/>
    <w:rsid w:val="00AD06CF"/>
    <w:rsid w:val="00B02A77"/>
    <w:rsid w:val="00B1087F"/>
    <w:rsid w:val="00B455FC"/>
    <w:rsid w:val="00B47F43"/>
    <w:rsid w:val="00B628F0"/>
    <w:rsid w:val="00B735E9"/>
    <w:rsid w:val="00B82257"/>
    <w:rsid w:val="00B93FAC"/>
    <w:rsid w:val="00BB3AC4"/>
    <w:rsid w:val="00BC042C"/>
    <w:rsid w:val="00BC55BE"/>
    <w:rsid w:val="00BC5E5E"/>
    <w:rsid w:val="00BF68BC"/>
    <w:rsid w:val="00C02EDF"/>
    <w:rsid w:val="00C23BFC"/>
    <w:rsid w:val="00C3491B"/>
    <w:rsid w:val="00C572C2"/>
    <w:rsid w:val="00C67EEE"/>
    <w:rsid w:val="00C7746B"/>
    <w:rsid w:val="00CA24BA"/>
    <w:rsid w:val="00CC596C"/>
    <w:rsid w:val="00CE7E08"/>
    <w:rsid w:val="00CF29D5"/>
    <w:rsid w:val="00D03329"/>
    <w:rsid w:val="00D17E0F"/>
    <w:rsid w:val="00D3132D"/>
    <w:rsid w:val="00D41BC2"/>
    <w:rsid w:val="00D5047F"/>
    <w:rsid w:val="00D968DD"/>
    <w:rsid w:val="00DD52B9"/>
    <w:rsid w:val="00DE293C"/>
    <w:rsid w:val="00DE360B"/>
    <w:rsid w:val="00E34BFF"/>
    <w:rsid w:val="00E461DB"/>
    <w:rsid w:val="00E7759C"/>
    <w:rsid w:val="00EA4315"/>
    <w:rsid w:val="00EA6ADC"/>
    <w:rsid w:val="00EB780D"/>
    <w:rsid w:val="00EC077C"/>
    <w:rsid w:val="00EC1731"/>
    <w:rsid w:val="00F00CE9"/>
    <w:rsid w:val="00F00DEB"/>
    <w:rsid w:val="00F55074"/>
    <w:rsid w:val="00F5572F"/>
    <w:rsid w:val="00F87FBD"/>
    <w:rsid w:val="00FB436E"/>
    <w:rsid w:val="00FB4828"/>
    <w:rsid w:val="00FD78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65842"/>
  <w15:chartTrackingRefBased/>
  <w15:docId w15:val="{17B8946C-21C8-4CCF-BBB2-84B2C7027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1BC2"/>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A10E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41BC2"/>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D41BC2"/>
  </w:style>
  <w:style w:type="paragraph" w:styleId="Revision">
    <w:name w:val="Revision"/>
    <w:hidden/>
    <w:uiPriority w:val="99"/>
    <w:semiHidden/>
    <w:rsid w:val="005E11DA"/>
    <w:pPr>
      <w:spacing w:after="0" w:line="240" w:lineRule="auto"/>
    </w:pPr>
  </w:style>
  <w:style w:type="character" w:styleId="CommentReference">
    <w:name w:val="annotation reference"/>
    <w:basedOn w:val="DefaultParagraphFont"/>
    <w:uiPriority w:val="99"/>
    <w:semiHidden/>
    <w:unhideWhenUsed/>
    <w:rsid w:val="000F38F3"/>
    <w:rPr>
      <w:sz w:val="16"/>
      <w:szCs w:val="16"/>
    </w:rPr>
  </w:style>
  <w:style w:type="paragraph" w:styleId="CommentText">
    <w:name w:val="annotation text"/>
    <w:basedOn w:val="Normal"/>
    <w:link w:val="CommentTextChar"/>
    <w:uiPriority w:val="99"/>
    <w:semiHidden/>
    <w:unhideWhenUsed/>
    <w:rsid w:val="000F38F3"/>
    <w:pPr>
      <w:spacing w:line="240" w:lineRule="auto"/>
    </w:pPr>
    <w:rPr>
      <w:sz w:val="20"/>
      <w:szCs w:val="20"/>
    </w:rPr>
  </w:style>
  <w:style w:type="character" w:customStyle="1" w:styleId="CommentTextChar">
    <w:name w:val="Comment Text Char"/>
    <w:basedOn w:val="DefaultParagraphFont"/>
    <w:link w:val="CommentText"/>
    <w:uiPriority w:val="99"/>
    <w:semiHidden/>
    <w:rsid w:val="000F38F3"/>
    <w:rPr>
      <w:sz w:val="20"/>
      <w:szCs w:val="20"/>
    </w:rPr>
  </w:style>
  <w:style w:type="paragraph" w:styleId="CommentSubject">
    <w:name w:val="annotation subject"/>
    <w:basedOn w:val="CommentText"/>
    <w:next w:val="CommentText"/>
    <w:link w:val="CommentSubjectChar"/>
    <w:uiPriority w:val="99"/>
    <w:semiHidden/>
    <w:unhideWhenUsed/>
    <w:rsid w:val="000F38F3"/>
    <w:rPr>
      <w:b/>
      <w:bCs/>
    </w:rPr>
  </w:style>
  <w:style w:type="character" w:customStyle="1" w:styleId="CommentSubjectChar">
    <w:name w:val="Comment Subject Char"/>
    <w:basedOn w:val="CommentTextChar"/>
    <w:link w:val="CommentSubject"/>
    <w:uiPriority w:val="99"/>
    <w:semiHidden/>
    <w:rsid w:val="000F38F3"/>
    <w:rPr>
      <w:b/>
      <w:bCs/>
      <w:sz w:val="20"/>
      <w:szCs w:val="20"/>
    </w:rPr>
  </w:style>
  <w:style w:type="paragraph" w:styleId="BalloonText">
    <w:name w:val="Balloon Text"/>
    <w:basedOn w:val="Normal"/>
    <w:link w:val="BalloonTextChar"/>
    <w:uiPriority w:val="99"/>
    <w:semiHidden/>
    <w:unhideWhenUsed/>
    <w:rsid w:val="00AA27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27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0428">
      <w:bodyDiv w:val="1"/>
      <w:marLeft w:val="0"/>
      <w:marRight w:val="0"/>
      <w:marTop w:val="0"/>
      <w:marBottom w:val="0"/>
      <w:divBdr>
        <w:top w:val="none" w:sz="0" w:space="0" w:color="auto"/>
        <w:left w:val="none" w:sz="0" w:space="0" w:color="auto"/>
        <w:bottom w:val="none" w:sz="0" w:space="0" w:color="auto"/>
        <w:right w:val="none" w:sz="0" w:space="0" w:color="auto"/>
      </w:divBdr>
    </w:div>
    <w:div w:id="6101293">
      <w:bodyDiv w:val="1"/>
      <w:marLeft w:val="0"/>
      <w:marRight w:val="0"/>
      <w:marTop w:val="0"/>
      <w:marBottom w:val="0"/>
      <w:divBdr>
        <w:top w:val="none" w:sz="0" w:space="0" w:color="auto"/>
        <w:left w:val="none" w:sz="0" w:space="0" w:color="auto"/>
        <w:bottom w:val="none" w:sz="0" w:space="0" w:color="auto"/>
        <w:right w:val="none" w:sz="0" w:space="0" w:color="auto"/>
      </w:divBdr>
    </w:div>
    <w:div w:id="12004064">
      <w:bodyDiv w:val="1"/>
      <w:marLeft w:val="0"/>
      <w:marRight w:val="0"/>
      <w:marTop w:val="0"/>
      <w:marBottom w:val="0"/>
      <w:divBdr>
        <w:top w:val="none" w:sz="0" w:space="0" w:color="auto"/>
        <w:left w:val="none" w:sz="0" w:space="0" w:color="auto"/>
        <w:bottom w:val="none" w:sz="0" w:space="0" w:color="auto"/>
        <w:right w:val="none" w:sz="0" w:space="0" w:color="auto"/>
      </w:divBdr>
    </w:div>
    <w:div w:id="45186046">
      <w:bodyDiv w:val="1"/>
      <w:marLeft w:val="0"/>
      <w:marRight w:val="0"/>
      <w:marTop w:val="0"/>
      <w:marBottom w:val="0"/>
      <w:divBdr>
        <w:top w:val="none" w:sz="0" w:space="0" w:color="auto"/>
        <w:left w:val="none" w:sz="0" w:space="0" w:color="auto"/>
        <w:bottom w:val="none" w:sz="0" w:space="0" w:color="auto"/>
        <w:right w:val="none" w:sz="0" w:space="0" w:color="auto"/>
      </w:divBdr>
    </w:div>
    <w:div w:id="75828904">
      <w:bodyDiv w:val="1"/>
      <w:marLeft w:val="0"/>
      <w:marRight w:val="0"/>
      <w:marTop w:val="0"/>
      <w:marBottom w:val="0"/>
      <w:divBdr>
        <w:top w:val="none" w:sz="0" w:space="0" w:color="auto"/>
        <w:left w:val="none" w:sz="0" w:space="0" w:color="auto"/>
        <w:bottom w:val="none" w:sz="0" w:space="0" w:color="auto"/>
        <w:right w:val="none" w:sz="0" w:space="0" w:color="auto"/>
      </w:divBdr>
    </w:div>
    <w:div w:id="104037161">
      <w:bodyDiv w:val="1"/>
      <w:marLeft w:val="0"/>
      <w:marRight w:val="0"/>
      <w:marTop w:val="0"/>
      <w:marBottom w:val="0"/>
      <w:divBdr>
        <w:top w:val="none" w:sz="0" w:space="0" w:color="auto"/>
        <w:left w:val="none" w:sz="0" w:space="0" w:color="auto"/>
        <w:bottom w:val="none" w:sz="0" w:space="0" w:color="auto"/>
        <w:right w:val="none" w:sz="0" w:space="0" w:color="auto"/>
      </w:divBdr>
    </w:div>
    <w:div w:id="105320575">
      <w:bodyDiv w:val="1"/>
      <w:marLeft w:val="0"/>
      <w:marRight w:val="0"/>
      <w:marTop w:val="0"/>
      <w:marBottom w:val="0"/>
      <w:divBdr>
        <w:top w:val="none" w:sz="0" w:space="0" w:color="auto"/>
        <w:left w:val="none" w:sz="0" w:space="0" w:color="auto"/>
        <w:bottom w:val="none" w:sz="0" w:space="0" w:color="auto"/>
        <w:right w:val="none" w:sz="0" w:space="0" w:color="auto"/>
      </w:divBdr>
    </w:div>
    <w:div w:id="136922754">
      <w:bodyDiv w:val="1"/>
      <w:marLeft w:val="0"/>
      <w:marRight w:val="0"/>
      <w:marTop w:val="0"/>
      <w:marBottom w:val="0"/>
      <w:divBdr>
        <w:top w:val="none" w:sz="0" w:space="0" w:color="auto"/>
        <w:left w:val="none" w:sz="0" w:space="0" w:color="auto"/>
        <w:bottom w:val="none" w:sz="0" w:space="0" w:color="auto"/>
        <w:right w:val="none" w:sz="0" w:space="0" w:color="auto"/>
      </w:divBdr>
    </w:div>
    <w:div w:id="168255196">
      <w:bodyDiv w:val="1"/>
      <w:marLeft w:val="0"/>
      <w:marRight w:val="0"/>
      <w:marTop w:val="0"/>
      <w:marBottom w:val="0"/>
      <w:divBdr>
        <w:top w:val="none" w:sz="0" w:space="0" w:color="auto"/>
        <w:left w:val="none" w:sz="0" w:space="0" w:color="auto"/>
        <w:bottom w:val="none" w:sz="0" w:space="0" w:color="auto"/>
        <w:right w:val="none" w:sz="0" w:space="0" w:color="auto"/>
      </w:divBdr>
    </w:div>
    <w:div w:id="209846785">
      <w:bodyDiv w:val="1"/>
      <w:marLeft w:val="0"/>
      <w:marRight w:val="0"/>
      <w:marTop w:val="0"/>
      <w:marBottom w:val="0"/>
      <w:divBdr>
        <w:top w:val="none" w:sz="0" w:space="0" w:color="auto"/>
        <w:left w:val="none" w:sz="0" w:space="0" w:color="auto"/>
        <w:bottom w:val="none" w:sz="0" w:space="0" w:color="auto"/>
        <w:right w:val="none" w:sz="0" w:space="0" w:color="auto"/>
      </w:divBdr>
    </w:div>
    <w:div w:id="216094442">
      <w:bodyDiv w:val="1"/>
      <w:marLeft w:val="0"/>
      <w:marRight w:val="0"/>
      <w:marTop w:val="0"/>
      <w:marBottom w:val="0"/>
      <w:divBdr>
        <w:top w:val="none" w:sz="0" w:space="0" w:color="auto"/>
        <w:left w:val="none" w:sz="0" w:space="0" w:color="auto"/>
        <w:bottom w:val="none" w:sz="0" w:space="0" w:color="auto"/>
        <w:right w:val="none" w:sz="0" w:space="0" w:color="auto"/>
      </w:divBdr>
    </w:div>
    <w:div w:id="241377516">
      <w:bodyDiv w:val="1"/>
      <w:marLeft w:val="0"/>
      <w:marRight w:val="0"/>
      <w:marTop w:val="0"/>
      <w:marBottom w:val="0"/>
      <w:divBdr>
        <w:top w:val="none" w:sz="0" w:space="0" w:color="auto"/>
        <w:left w:val="none" w:sz="0" w:space="0" w:color="auto"/>
        <w:bottom w:val="none" w:sz="0" w:space="0" w:color="auto"/>
        <w:right w:val="none" w:sz="0" w:space="0" w:color="auto"/>
      </w:divBdr>
    </w:div>
    <w:div w:id="251205568">
      <w:bodyDiv w:val="1"/>
      <w:marLeft w:val="0"/>
      <w:marRight w:val="0"/>
      <w:marTop w:val="0"/>
      <w:marBottom w:val="0"/>
      <w:divBdr>
        <w:top w:val="none" w:sz="0" w:space="0" w:color="auto"/>
        <w:left w:val="none" w:sz="0" w:space="0" w:color="auto"/>
        <w:bottom w:val="none" w:sz="0" w:space="0" w:color="auto"/>
        <w:right w:val="none" w:sz="0" w:space="0" w:color="auto"/>
      </w:divBdr>
    </w:div>
    <w:div w:id="253444515">
      <w:bodyDiv w:val="1"/>
      <w:marLeft w:val="0"/>
      <w:marRight w:val="0"/>
      <w:marTop w:val="0"/>
      <w:marBottom w:val="0"/>
      <w:divBdr>
        <w:top w:val="none" w:sz="0" w:space="0" w:color="auto"/>
        <w:left w:val="none" w:sz="0" w:space="0" w:color="auto"/>
        <w:bottom w:val="none" w:sz="0" w:space="0" w:color="auto"/>
        <w:right w:val="none" w:sz="0" w:space="0" w:color="auto"/>
      </w:divBdr>
    </w:div>
    <w:div w:id="301428763">
      <w:bodyDiv w:val="1"/>
      <w:marLeft w:val="0"/>
      <w:marRight w:val="0"/>
      <w:marTop w:val="0"/>
      <w:marBottom w:val="0"/>
      <w:divBdr>
        <w:top w:val="none" w:sz="0" w:space="0" w:color="auto"/>
        <w:left w:val="none" w:sz="0" w:space="0" w:color="auto"/>
        <w:bottom w:val="none" w:sz="0" w:space="0" w:color="auto"/>
        <w:right w:val="none" w:sz="0" w:space="0" w:color="auto"/>
      </w:divBdr>
    </w:div>
    <w:div w:id="302589764">
      <w:bodyDiv w:val="1"/>
      <w:marLeft w:val="0"/>
      <w:marRight w:val="0"/>
      <w:marTop w:val="0"/>
      <w:marBottom w:val="0"/>
      <w:divBdr>
        <w:top w:val="none" w:sz="0" w:space="0" w:color="auto"/>
        <w:left w:val="none" w:sz="0" w:space="0" w:color="auto"/>
        <w:bottom w:val="none" w:sz="0" w:space="0" w:color="auto"/>
        <w:right w:val="none" w:sz="0" w:space="0" w:color="auto"/>
      </w:divBdr>
    </w:div>
    <w:div w:id="386612288">
      <w:bodyDiv w:val="1"/>
      <w:marLeft w:val="0"/>
      <w:marRight w:val="0"/>
      <w:marTop w:val="0"/>
      <w:marBottom w:val="0"/>
      <w:divBdr>
        <w:top w:val="none" w:sz="0" w:space="0" w:color="auto"/>
        <w:left w:val="none" w:sz="0" w:space="0" w:color="auto"/>
        <w:bottom w:val="none" w:sz="0" w:space="0" w:color="auto"/>
        <w:right w:val="none" w:sz="0" w:space="0" w:color="auto"/>
      </w:divBdr>
    </w:div>
    <w:div w:id="433718440">
      <w:bodyDiv w:val="1"/>
      <w:marLeft w:val="0"/>
      <w:marRight w:val="0"/>
      <w:marTop w:val="0"/>
      <w:marBottom w:val="0"/>
      <w:divBdr>
        <w:top w:val="none" w:sz="0" w:space="0" w:color="auto"/>
        <w:left w:val="none" w:sz="0" w:space="0" w:color="auto"/>
        <w:bottom w:val="none" w:sz="0" w:space="0" w:color="auto"/>
        <w:right w:val="none" w:sz="0" w:space="0" w:color="auto"/>
      </w:divBdr>
    </w:div>
    <w:div w:id="437719108">
      <w:bodyDiv w:val="1"/>
      <w:marLeft w:val="0"/>
      <w:marRight w:val="0"/>
      <w:marTop w:val="0"/>
      <w:marBottom w:val="0"/>
      <w:divBdr>
        <w:top w:val="none" w:sz="0" w:space="0" w:color="auto"/>
        <w:left w:val="none" w:sz="0" w:space="0" w:color="auto"/>
        <w:bottom w:val="none" w:sz="0" w:space="0" w:color="auto"/>
        <w:right w:val="none" w:sz="0" w:space="0" w:color="auto"/>
      </w:divBdr>
    </w:div>
    <w:div w:id="450902872">
      <w:bodyDiv w:val="1"/>
      <w:marLeft w:val="0"/>
      <w:marRight w:val="0"/>
      <w:marTop w:val="0"/>
      <w:marBottom w:val="0"/>
      <w:divBdr>
        <w:top w:val="none" w:sz="0" w:space="0" w:color="auto"/>
        <w:left w:val="none" w:sz="0" w:space="0" w:color="auto"/>
        <w:bottom w:val="none" w:sz="0" w:space="0" w:color="auto"/>
        <w:right w:val="none" w:sz="0" w:space="0" w:color="auto"/>
      </w:divBdr>
    </w:div>
    <w:div w:id="496506651">
      <w:bodyDiv w:val="1"/>
      <w:marLeft w:val="0"/>
      <w:marRight w:val="0"/>
      <w:marTop w:val="0"/>
      <w:marBottom w:val="0"/>
      <w:divBdr>
        <w:top w:val="none" w:sz="0" w:space="0" w:color="auto"/>
        <w:left w:val="none" w:sz="0" w:space="0" w:color="auto"/>
        <w:bottom w:val="none" w:sz="0" w:space="0" w:color="auto"/>
        <w:right w:val="none" w:sz="0" w:space="0" w:color="auto"/>
      </w:divBdr>
    </w:div>
    <w:div w:id="527377395">
      <w:bodyDiv w:val="1"/>
      <w:marLeft w:val="0"/>
      <w:marRight w:val="0"/>
      <w:marTop w:val="0"/>
      <w:marBottom w:val="0"/>
      <w:divBdr>
        <w:top w:val="none" w:sz="0" w:space="0" w:color="auto"/>
        <w:left w:val="none" w:sz="0" w:space="0" w:color="auto"/>
        <w:bottom w:val="none" w:sz="0" w:space="0" w:color="auto"/>
        <w:right w:val="none" w:sz="0" w:space="0" w:color="auto"/>
      </w:divBdr>
    </w:div>
    <w:div w:id="529341627">
      <w:bodyDiv w:val="1"/>
      <w:marLeft w:val="0"/>
      <w:marRight w:val="0"/>
      <w:marTop w:val="0"/>
      <w:marBottom w:val="0"/>
      <w:divBdr>
        <w:top w:val="none" w:sz="0" w:space="0" w:color="auto"/>
        <w:left w:val="none" w:sz="0" w:space="0" w:color="auto"/>
        <w:bottom w:val="none" w:sz="0" w:space="0" w:color="auto"/>
        <w:right w:val="none" w:sz="0" w:space="0" w:color="auto"/>
      </w:divBdr>
    </w:div>
    <w:div w:id="529608553">
      <w:bodyDiv w:val="1"/>
      <w:marLeft w:val="0"/>
      <w:marRight w:val="0"/>
      <w:marTop w:val="0"/>
      <w:marBottom w:val="0"/>
      <w:divBdr>
        <w:top w:val="none" w:sz="0" w:space="0" w:color="auto"/>
        <w:left w:val="none" w:sz="0" w:space="0" w:color="auto"/>
        <w:bottom w:val="none" w:sz="0" w:space="0" w:color="auto"/>
        <w:right w:val="none" w:sz="0" w:space="0" w:color="auto"/>
      </w:divBdr>
    </w:div>
    <w:div w:id="530386043">
      <w:bodyDiv w:val="1"/>
      <w:marLeft w:val="0"/>
      <w:marRight w:val="0"/>
      <w:marTop w:val="0"/>
      <w:marBottom w:val="0"/>
      <w:divBdr>
        <w:top w:val="none" w:sz="0" w:space="0" w:color="auto"/>
        <w:left w:val="none" w:sz="0" w:space="0" w:color="auto"/>
        <w:bottom w:val="none" w:sz="0" w:space="0" w:color="auto"/>
        <w:right w:val="none" w:sz="0" w:space="0" w:color="auto"/>
      </w:divBdr>
    </w:div>
    <w:div w:id="548996281">
      <w:bodyDiv w:val="1"/>
      <w:marLeft w:val="0"/>
      <w:marRight w:val="0"/>
      <w:marTop w:val="0"/>
      <w:marBottom w:val="0"/>
      <w:divBdr>
        <w:top w:val="none" w:sz="0" w:space="0" w:color="auto"/>
        <w:left w:val="none" w:sz="0" w:space="0" w:color="auto"/>
        <w:bottom w:val="none" w:sz="0" w:space="0" w:color="auto"/>
        <w:right w:val="none" w:sz="0" w:space="0" w:color="auto"/>
      </w:divBdr>
    </w:div>
    <w:div w:id="556666551">
      <w:bodyDiv w:val="1"/>
      <w:marLeft w:val="0"/>
      <w:marRight w:val="0"/>
      <w:marTop w:val="0"/>
      <w:marBottom w:val="0"/>
      <w:divBdr>
        <w:top w:val="none" w:sz="0" w:space="0" w:color="auto"/>
        <w:left w:val="none" w:sz="0" w:space="0" w:color="auto"/>
        <w:bottom w:val="none" w:sz="0" w:space="0" w:color="auto"/>
        <w:right w:val="none" w:sz="0" w:space="0" w:color="auto"/>
      </w:divBdr>
    </w:div>
    <w:div w:id="557716192">
      <w:bodyDiv w:val="1"/>
      <w:marLeft w:val="0"/>
      <w:marRight w:val="0"/>
      <w:marTop w:val="0"/>
      <w:marBottom w:val="0"/>
      <w:divBdr>
        <w:top w:val="none" w:sz="0" w:space="0" w:color="auto"/>
        <w:left w:val="none" w:sz="0" w:space="0" w:color="auto"/>
        <w:bottom w:val="none" w:sz="0" w:space="0" w:color="auto"/>
        <w:right w:val="none" w:sz="0" w:space="0" w:color="auto"/>
      </w:divBdr>
    </w:div>
    <w:div w:id="655188967">
      <w:bodyDiv w:val="1"/>
      <w:marLeft w:val="0"/>
      <w:marRight w:val="0"/>
      <w:marTop w:val="0"/>
      <w:marBottom w:val="0"/>
      <w:divBdr>
        <w:top w:val="none" w:sz="0" w:space="0" w:color="auto"/>
        <w:left w:val="none" w:sz="0" w:space="0" w:color="auto"/>
        <w:bottom w:val="none" w:sz="0" w:space="0" w:color="auto"/>
        <w:right w:val="none" w:sz="0" w:space="0" w:color="auto"/>
      </w:divBdr>
    </w:div>
    <w:div w:id="732971899">
      <w:bodyDiv w:val="1"/>
      <w:marLeft w:val="0"/>
      <w:marRight w:val="0"/>
      <w:marTop w:val="0"/>
      <w:marBottom w:val="0"/>
      <w:divBdr>
        <w:top w:val="none" w:sz="0" w:space="0" w:color="auto"/>
        <w:left w:val="none" w:sz="0" w:space="0" w:color="auto"/>
        <w:bottom w:val="none" w:sz="0" w:space="0" w:color="auto"/>
        <w:right w:val="none" w:sz="0" w:space="0" w:color="auto"/>
      </w:divBdr>
    </w:div>
    <w:div w:id="837966183">
      <w:bodyDiv w:val="1"/>
      <w:marLeft w:val="0"/>
      <w:marRight w:val="0"/>
      <w:marTop w:val="0"/>
      <w:marBottom w:val="0"/>
      <w:divBdr>
        <w:top w:val="none" w:sz="0" w:space="0" w:color="auto"/>
        <w:left w:val="none" w:sz="0" w:space="0" w:color="auto"/>
        <w:bottom w:val="none" w:sz="0" w:space="0" w:color="auto"/>
        <w:right w:val="none" w:sz="0" w:space="0" w:color="auto"/>
      </w:divBdr>
    </w:div>
    <w:div w:id="871503003">
      <w:bodyDiv w:val="1"/>
      <w:marLeft w:val="0"/>
      <w:marRight w:val="0"/>
      <w:marTop w:val="0"/>
      <w:marBottom w:val="0"/>
      <w:divBdr>
        <w:top w:val="none" w:sz="0" w:space="0" w:color="auto"/>
        <w:left w:val="none" w:sz="0" w:space="0" w:color="auto"/>
        <w:bottom w:val="none" w:sz="0" w:space="0" w:color="auto"/>
        <w:right w:val="none" w:sz="0" w:space="0" w:color="auto"/>
      </w:divBdr>
    </w:div>
    <w:div w:id="873006882">
      <w:bodyDiv w:val="1"/>
      <w:marLeft w:val="0"/>
      <w:marRight w:val="0"/>
      <w:marTop w:val="0"/>
      <w:marBottom w:val="0"/>
      <w:divBdr>
        <w:top w:val="none" w:sz="0" w:space="0" w:color="auto"/>
        <w:left w:val="none" w:sz="0" w:space="0" w:color="auto"/>
        <w:bottom w:val="none" w:sz="0" w:space="0" w:color="auto"/>
        <w:right w:val="none" w:sz="0" w:space="0" w:color="auto"/>
      </w:divBdr>
    </w:div>
    <w:div w:id="875310069">
      <w:bodyDiv w:val="1"/>
      <w:marLeft w:val="0"/>
      <w:marRight w:val="0"/>
      <w:marTop w:val="0"/>
      <w:marBottom w:val="0"/>
      <w:divBdr>
        <w:top w:val="none" w:sz="0" w:space="0" w:color="auto"/>
        <w:left w:val="none" w:sz="0" w:space="0" w:color="auto"/>
        <w:bottom w:val="none" w:sz="0" w:space="0" w:color="auto"/>
        <w:right w:val="none" w:sz="0" w:space="0" w:color="auto"/>
      </w:divBdr>
    </w:div>
    <w:div w:id="902764191">
      <w:bodyDiv w:val="1"/>
      <w:marLeft w:val="0"/>
      <w:marRight w:val="0"/>
      <w:marTop w:val="0"/>
      <w:marBottom w:val="0"/>
      <w:divBdr>
        <w:top w:val="none" w:sz="0" w:space="0" w:color="auto"/>
        <w:left w:val="none" w:sz="0" w:space="0" w:color="auto"/>
        <w:bottom w:val="none" w:sz="0" w:space="0" w:color="auto"/>
        <w:right w:val="none" w:sz="0" w:space="0" w:color="auto"/>
      </w:divBdr>
    </w:div>
    <w:div w:id="904605603">
      <w:bodyDiv w:val="1"/>
      <w:marLeft w:val="0"/>
      <w:marRight w:val="0"/>
      <w:marTop w:val="0"/>
      <w:marBottom w:val="0"/>
      <w:divBdr>
        <w:top w:val="none" w:sz="0" w:space="0" w:color="auto"/>
        <w:left w:val="none" w:sz="0" w:space="0" w:color="auto"/>
        <w:bottom w:val="none" w:sz="0" w:space="0" w:color="auto"/>
        <w:right w:val="none" w:sz="0" w:space="0" w:color="auto"/>
      </w:divBdr>
    </w:div>
    <w:div w:id="908153792">
      <w:bodyDiv w:val="1"/>
      <w:marLeft w:val="0"/>
      <w:marRight w:val="0"/>
      <w:marTop w:val="0"/>
      <w:marBottom w:val="0"/>
      <w:divBdr>
        <w:top w:val="none" w:sz="0" w:space="0" w:color="auto"/>
        <w:left w:val="none" w:sz="0" w:space="0" w:color="auto"/>
        <w:bottom w:val="none" w:sz="0" w:space="0" w:color="auto"/>
        <w:right w:val="none" w:sz="0" w:space="0" w:color="auto"/>
      </w:divBdr>
    </w:div>
    <w:div w:id="919018494">
      <w:bodyDiv w:val="1"/>
      <w:marLeft w:val="0"/>
      <w:marRight w:val="0"/>
      <w:marTop w:val="0"/>
      <w:marBottom w:val="0"/>
      <w:divBdr>
        <w:top w:val="none" w:sz="0" w:space="0" w:color="auto"/>
        <w:left w:val="none" w:sz="0" w:space="0" w:color="auto"/>
        <w:bottom w:val="none" w:sz="0" w:space="0" w:color="auto"/>
        <w:right w:val="none" w:sz="0" w:space="0" w:color="auto"/>
      </w:divBdr>
    </w:div>
    <w:div w:id="936523663">
      <w:bodyDiv w:val="1"/>
      <w:marLeft w:val="0"/>
      <w:marRight w:val="0"/>
      <w:marTop w:val="0"/>
      <w:marBottom w:val="0"/>
      <w:divBdr>
        <w:top w:val="none" w:sz="0" w:space="0" w:color="auto"/>
        <w:left w:val="none" w:sz="0" w:space="0" w:color="auto"/>
        <w:bottom w:val="none" w:sz="0" w:space="0" w:color="auto"/>
        <w:right w:val="none" w:sz="0" w:space="0" w:color="auto"/>
      </w:divBdr>
    </w:div>
    <w:div w:id="952371504">
      <w:bodyDiv w:val="1"/>
      <w:marLeft w:val="0"/>
      <w:marRight w:val="0"/>
      <w:marTop w:val="0"/>
      <w:marBottom w:val="0"/>
      <w:divBdr>
        <w:top w:val="none" w:sz="0" w:space="0" w:color="auto"/>
        <w:left w:val="none" w:sz="0" w:space="0" w:color="auto"/>
        <w:bottom w:val="none" w:sz="0" w:space="0" w:color="auto"/>
        <w:right w:val="none" w:sz="0" w:space="0" w:color="auto"/>
      </w:divBdr>
    </w:div>
    <w:div w:id="955257666">
      <w:bodyDiv w:val="1"/>
      <w:marLeft w:val="0"/>
      <w:marRight w:val="0"/>
      <w:marTop w:val="0"/>
      <w:marBottom w:val="0"/>
      <w:divBdr>
        <w:top w:val="none" w:sz="0" w:space="0" w:color="auto"/>
        <w:left w:val="none" w:sz="0" w:space="0" w:color="auto"/>
        <w:bottom w:val="none" w:sz="0" w:space="0" w:color="auto"/>
        <w:right w:val="none" w:sz="0" w:space="0" w:color="auto"/>
      </w:divBdr>
    </w:div>
    <w:div w:id="957567383">
      <w:bodyDiv w:val="1"/>
      <w:marLeft w:val="0"/>
      <w:marRight w:val="0"/>
      <w:marTop w:val="0"/>
      <w:marBottom w:val="0"/>
      <w:divBdr>
        <w:top w:val="none" w:sz="0" w:space="0" w:color="auto"/>
        <w:left w:val="none" w:sz="0" w:space="0" w:color="auto"/>
        <w:bottom w:val="none" w:sz="0" w:space="0" w:color="auto"/>
        <w:right w:val="none" w:sz="0" w:space="0" w:color="auto"/>
      </w:divBdr>
    </w:div>
    <w:div w:id="1044645077">
      <w:bodyDiv w:val="1"/>
      <w:marLeft w:val="0"/>
      <w:marRight w:val="0"/>
      <w:marTop w:val="0"/>
      <w:marBottom w:val="0"/>
      <w:divBdr>
        <w:top w:val="none" w:sz="0" w:space="0" w:color="auto"/>
        <w:left w:val="none" w:sz="0" w:space="0" w:color="auto"/>
        <w:bottom w:val="none" w:sz="0" w:space="0" w:color="auto"/>
        <w:right w:val="none" w:sz="0" w:space="0" w:color="auto"/>
      </w:divBdr>
    </w:div>
    <w:div w:id="1068040489">
      <w:bodyDiv w:val="1"/>
      <w:marLeft w:val="0"/>
      <w:marRight w:val="0"/>
      <w:marTop w:val="0"/>
      <w:marBottom w:val="0"/>
      <w:divBdr>
        <w:top w:val="none" w:sz="0" w:space="0" w:color="auto"/>
        <w:left w:val="none" w:sz="0" w:space="0" w:color="auto"/>
        <w:bottom w:val="none" w:sz="0" w:space="0" w:color="auto"/>
        <w:right w:val="none" w:sz="0" w:space="0" w:color="auto"/>
      </w:divBdr>
    </w:div>
    <w:div w:id="1079863511">
      <w:bodyDiv w:val="1"/>
      <w:marLeft w:val="0"/>
      <w:marRight w:val="0"/>
      <w:marTop w:val="0"/>
      <w:marBottom w:val="0"/>
      <w:divBdr>
        <w:top w:val="none" w:sz="0" w:space="0" w:color="auto"/>
        <w:left w:val="none" w:sz="0" w:space="0" w:color="auto"/>
        <w:bottom w:val="none" w:sz="0" w:space="0" w:color="auto"/>
        <w:right w:val="none" w:sz="0" w:space="0" w:color="auto"/>
      </w:divBdr>
    </w:div>
    <w:div w:id="1084061577">
      <w:bodyDiv w:val="1"/>
      <w:marLeft w:val="0"/>
      <w:marRight w:val="0"/>
      <w:marTop w:val="0"/>
      <w:marBottom w:val="0"/>
      <w:divBdr>
        <w:top w:val="none" w:sz="0" w:space="0" w:color="auto"/>
        <w:left w:val="none" w:sz="0" w:space="0" w:color="auto"/>
        <w:bottom w:val="none" w:sz="0" w:space="0" w:color="auto"/>
        <w:right w:val="none" w:sz="0" w:space="0" w:color="auto"/>
      </w:divBdr>
    </w:div>
    <w:div w:id="1114907634">
      <w:bodyDiv w:val="1"/>
      <w:marLeft w:val="0"/>
      <w:marRight w:val="0"/>
      <w:marTop w:val="0"/>
      <w:marBottom w:val="0"/>
      <w:divBdr>
        <w:top w:val="none" w:sz="0" w:space="0" w:color="auto"/>
        <w:left w:val="none" w:sz="0" w:space="0" w:color="auto"/>
        <w:bottom w:val="none" w:sz="0" w:space="0" w:color="auto"/>
        <w:right w:val="none" w:sz="0" w:space="0" w:color="auto"/>
      </w:divBdr>
    </w:div>
    <w:div w:id="1128622982">
      <w:bodyDiv w:val="1"/>
      <w:marLeft w:val="0"/>
      <w:marRight w:val="0"/>
      <w:marTop w:val="0"/>
      <w:marBottom w:val="0"/>
      <w:divBdr>
        <w:top w:val="none" w:sz="0" w:space="0" w:color="auto"/>
        <w:left w:val="none" w:sz="0" w:space="0" w:color="auto"/>
        <w:bottom w:val="none" w:sz="0" w:space="0" w:color="auto"/>
        <w:right w:val="none" w:sz="0" w:space="0" w:color="auto"/>
      </w:divBdr>
    </w:div>
    <w:div w:id="1142700591">
      <w:bodyDiv w:val="1"/>
      <w:marLeft w:val="0"/>
      <w:marRight w:val="0"/>
      <w:marTop w:val="0"/>
      <w:marBottom w:val="0"/>
      <w:divBdr>
        <w:top w:val="none" w:sz="0" w:space="0" w:color="auto"/>
        <w:left w:val="none" w:sz="0" w:space="0" w:color="auto"/>
        <w:bottom w:val="none" w:sz="0" w:space="0" w:color="auto"/>
        <w:right w:val="none" w:sz="0" w:space="0" w:color="auto"/>
      </w:divBdr>
    </w:div>
    <w:div w:id="1157309754">
      <w:bodyDiv w:val="1"/>
      <w:marLeft w:val="0"/>
      <w:marRight w:val="0"/>
      <w:marTop w:val="0"/>
      <w:marBottom w:val="0"/>
      <w:divBdr>
        <w:top w:val="none" w:sz="0" w:space="0" w:color="auto"/>
        <w:left w:val="none" w:sz="0" w:space="0" w:color="auto"/>
        <w:bottom w:val="none" w:sz="0" w:space="0" w:color="auto"/>
        <w:right w:val="none" w:sz="0" w:space="0" w:color="auto"/>
      </w:divBdr>
    </w:div>
    <w:div w:id="1204754561">
      <w:bodyDiv w:val="1"/>
      <w:marLeft w:val="0"/>
      <w:marRight w:val="0"/>
      <w:marTop w:val="0"/>
      <w:marBottom w:val="0"/>
      <w:divBdr>
        <w:top w:val="none" w:sz="0" w:space="0" w:color="auto"/>
        <w:left w:val="none" w:sz="0" w:space="0" w:color="auto"/>
        <w:bottom w:val="none" w:sz="0" w:space="0" w:color="auto"/>
        <w:right w:val="none" w:sz="0" w:space="0" w:color="auto"/>
      </w:divBdr>
    </w:div>
    <w:div w:id="1256554075">
      <w:bodyDiv w:val="1"/>
      <w:marLeft w:val="0"/>
      <w:marRight w:val="0"/>
      <w:marTop w:val="0"/>
      <w:marBottom w:val="0"/>
      <w:divBdr>
        <w:top w:val="none" w:sz="0" w:space="0" w:color="auto"/>
        <w:left w:val="none" w:sz="0" w:space="0" w:color="auto"/>
        <w:bottom w:val="none" w:sz="0" w:space="0" w:color="auto"/>
        <w:right w:val="none" w:sz="0" w:space="0" w:color="auto"/>
      </w:divBdr>
    </w:div>
    <w:div w:id="1281961964">
      <w:bodyDiv w:val="1"/>
      <w:marLeft w:val="0"/>
      <w:marRight w:val="0"/>
      <w:marTop w:val="0"/>
      <w:marBottom w:val="0"/>
      <w:divBdr>
        <w:top w:val="none" w:sz="0" w:space="0" w:color="auto"/>
        <w:left w:val="none" w:sz="0" w:space="0" w:color="auto"/>
        <w:bottom w:val="none" w:sz="0" w:space="0" w:color="auto"/>
        <w:right w:val="none" w:sz="0" w:space="0" w:color="auto"/>
      </w:divBdr>
    </w:div>
    <w:div w:id="1291128281">
      <w:bodyDiv w:val="1"/>
      <w:marLeft w:val="0"/>
      <w:marRight w:val="0"/>
      <w:marTop w:val="0"/>
      <w:marBottom w:val="0"/>
      <w:divBdr>
        <w:top w:val="none" w:sz="0" w:space="0" w:color="auto"/>
        <w:left w:val="none" w:sz="0" w:space="0" w:color="auto"/>
        <w:bottom w:val="none" w:sz="0" w:space="0" w:color="auto"/>
        <w:right w:val="none" w:sz="0" w:space="0" w:color="auto"/>
      </w:divBdr>
    </w:div>
    <w:div w:id="1324700466">
      <w:bodyDiv w:val="1"/>
      <w:marLeft w:val="0"/>
      <w:marRight w:val="0"/>
      <w:marTop w:val="0"/>
      <w:marBottom w:val="0"/>
      <w:divBdr>
        <w:top w:val="none" w:sz="0" w:space="0" w:color="auto"/>
        <w:left w:val="none" w:sz="0" w:space="0" w:color="auto"/>
        <w:bottom w:val="none" w:sz="0" w:space="0" w:color="auto"/>
        <w:right w:val="none" w:sz="0" w:space="0" w:color="auto"/>
      </w:divBdr>
    </w:div>
    <w:div w:id="1357927958">
      <w:bodyDiv w:val="1"/>
      <w:marLeft w:val="0"/>
      <w:marRight w:val="0"/>
      <w:marTop w:val="0"/>
      <w:marBottom w:val="0"/>
      <w:divBdr>
        <w:top w:val="none" w:sz="0" w:space="0" w:color="auto"/>
        <w:left w:val="none" w:sz="0" w:space="0" w:color="auto"/>
        <w:bottom w:val="none" w:sz="0" w:space="0" w:color="auto"/>
        <w:right w:val="none" w:sz="0" w:space="0" w:color="auto"/>
      </w:divBdr>
    </w:div>
    <w:div w:id="1421946607">
      <w:bodyDiv w:val="1"/>
      <w:marLeft w:val="0"/>
      <w:marRight w:val="0"/>
      <w:marTop w:val="0"/>
      <w:marBottom w:val="0"/>
      <w:divBdr>
        <w:top w:val="none" w:sz="0" w:space="0" w:color="auto"/>
        <w:left w:val="none" w:sz="0" w:space="0" w:color="auto"/>
        <w:bottom w:val="none" w:sz="0" w:space="0" w:color="auto"/>
        <w:right w:val="none" w:sz="0" w:space="0" w:color="auto"/>
      </w:divBdr>
    </w:div>
    <w:div w:id="1441610538">
      <w:bodyDiv w:val="1"/>
      <w:marLeft w:val="0"/>
      <w:marRight w:val="0"/>
      <w:marTop w:val="0"/>
      <w:marBottom w:val="0"/>
      <w:divBdr>
        <w:top w:val="none" w:sz="0" w:space="0" w:color="auto"/>
        <w:left w:val="none" w:sz="0" w:space="0" w:color="auto"/>
        <w:bottom w:val="none" w:sz="0" w:space="0" w:color="auto"/>
        <w:right w:val="none" w:sz="0" w:space="0" w:color="auto"/>
      </w:divBdr>
    </w:div>
    <w:div w:id="1543595761">
      <w:bodyDiv w:val="1"/>
      <w:marLeft w:val="0"/>
      <w:marRight w:val="0"/>
      <w:marTop w:val="0"/>
      <w:marBottom w:val="0"/>
      <w:divBdr>
        <w:top w:val="none" w:sz="0" w:space="0" w:color="auto"/>
        <w:left w:val="none" w:sz="0" w:space="0" w:color="auto"/>
        <w:bottom w:val="none" w:sz="0" w:space="0" w:color="auto"/>
        <w:right w:val="none" w:sz="0" w:space="0" w:color="auto"/>
      </w:divBdr>
    </w:div>
    <w:div w:id="1573389870">
      <w:bodyDiv w:val="1"/>
      <w:marLeft w:val="0"/>
      <w:marRight w:val="0"/>
      <w:marTop w:val="0"/>
      <w:marBottom w:val="0"/>
      <w:divBdr>
        <w:top w:val="none" w:sz="0" w:space="0" w:color="auto"/>
        <w:left w:val="none" w:sz="0" w:space="0" w:color="auto"/>
        <w:bottom w:val="none" w:sz="0" w:space="0" w:color="auto"/>
        <w:right w:val="none" w:sz="0" w:space="0" w:color="auto"/>
      </w:divBdr>
    </w:div>
    <w:div w:id="1627927654">
      <w:bodyDiv w:val="1"/>
      <w:marLeft w:val="0"/>
      <w:marRight w:val="0"/>
      <w:marTop w:val="0"/>
      <w:marBottom w:val="0"/>
      <w:divBdr>
        <w:top w:val="none" w:sz="0" w:space="0" w:color="auto"/>
        <w:left w:val="none" w:sz="0" w:space="0" w:color="auto"/>
        <w:bottom w:val="none" w:sz="0" w:space="0" w:color="auto"/>
        <w:right w:val="none" w:sz="0" w:space="0" w:color="auto"/>
      </w:divBdr>
    </w:div>
    <w:div w:id="1640957439">
      <w:bodyDiv w:val="1"/>
      <w:marLeft w:val="0"/>
      <w:marRight w:val="0"/>
      <w:marTop w:val="0"/>
      <w:marBottom w:val="0"/>
      <w:divBdr>
        <w:top w:val="none" w:sz="0" w:space="0" w:color="auto"/>
        <w:left w:val="none" w:sz="0" w:space="0" w:color="auto"/>
        <w:bottom w:val="none" w:sz="0" w:space="0" w:color="auto"/>
        <w:right w:val="none" w:sz="0" w:space="0" w:color="auto"/>
      </w:divBdr>
    </w:div>
    <w:div w:id="1660959604">
      <w:bodyDiv w:val="1"/>
      <w:marLeft w:val="0"/>
      <w:marRight w:val="0"/>
      <w:marTop w:val="0"/>
      <w:marBottom w:val="0"/>
      <w:divBdr>
        <w:top w:val="none" w:sz="0" w:space="0" w:color="auto"/>
        <w:left w:val="none" w:sz="0" w:space="0" w:color="auto"/>
        <w:bottom w:val="none" w:sz="0" w:space="0" w:color="auto"/>
        <w:right w:val="none" w:sz="0" w:space="0" w:color="auto"/>
      </w:divBdr>
    </w:div>
    <w:div w:id="1670208451">
      <w:bodyDiv w:val="1"/>
      <w:marLeft w:val="0"/>
      <w:marRight w:val="0"/>
      <w:marTop w:val="0"/>
      <w:marBottom w:val="0"/>
      <w:divBdr>
        <w:top w:val="none" w:sz="0" w:space="0" w:color="auto"/>
        <w:left w:val="none" w:sz="0" w:space="0" w:color="auto"/>
        <w:bottom w:val="none" w:sz="0" w:space="0" w:color="auto"/>
        <w:right w:val="none" w:sz="0" w:space="0" w:color="auto"/>
      </w:divBdr>
    </w:div>
    <w:div w:id="1683430264">
      <w:bodyDiv w:val="1"/>
      <w:marLeft w:val="0"/>
      <w:marRight w:val="0"/>
      <w:marTop w:val="0"/>
      <w:marBottom w:val="0"/>
      <w:divBdr>
        <w:top w:val="none" w:sz="0" w:space="0" w:color="auto"/>
        <w:left w:val="none" w:sz="0" w:space="0" w:color="auto"/>
        <w:bottom w:val="none" w:sz="0" w:space="0" w:color="auto"/>
        <w:right w:val="none" w:sz="0" w:space="0" w:color="auto"/>
      </w:divBdr>
    </w:div>
    <w:div w:id="1722631025">
      <w:bodyDiv w:val="1"/>
      <w:marLeft w:val="0"/>
      <w:marRight w:val="0"/>
      <w:marTop w:val="0"/>
      <w:marBottom w:val="0"/>
      <w:divBdr>
        <w:top w:val="none" w:sz="0" w:space="0" w:color="auto"/>
        <w:left w:val="none" w:sz="0" w:space="0" w:color="auto"/>
        <w:bottom w:val="none" w:sz="0" w:space="0" w:color="auto"/>
        <w:right w:val="none" w:sz="0" w:space="0" w:color="auto"/>
      </w:divBdr>
    </w:div>
    <w:div w:id="1730886390">
      <w:bodyDiv w:val="1"/>
      <w:marLeft w:val="0"/>
      <w:marRight w:val="0"/>
      <w:marTop w:val="0"/>
      <w:marBottom w:val="0"/>
      <w:divBdr>
        <w:top w:val="none" w:sz="0" w:space="0" w:color="auto"/>
        <w:left w:val="none" w:sz="0" w:space="0" w:color="auto"/>
        <w:bottom w:val="none" w:sz="0" w:space="0" w:color="auto"/>
        <w:right w:val="none" w:sz="0" w:space="0" w:color="auto"/>
      </w:divBdr>
      <w:divsChild>
        <w:div w:id="1921014358">
          <w:marLeft w:val="0"/>
          <w:marRight w:val="120"/>
          <w:marTop w:val="0"/>
          <w:marBottom w:val="0"/>
          <w:divBdr>
            <w:top w:val="none" w:sz="0" w:space="0" w:color="auto"/>
            <w:left w:val="none" w:sz="0" w:space="0" w:color="auto"/>
            <w:bottom w:val="none" w:sz="0" w:space="0" w:color="auto"/>
            <w:right w:val="none" w:sz="0" w:space="0" w:color="auto"/>
          </w:divBdr>
        </w:div>
      </w:divsChild>
    </w:div>
    <w:div w:id="1731266574">
      <w:bodyDiv w:val="1"/>
      <w:marLeft w:val="0"/>
      <w:marRight w:val="0"/>
      <w:marTop w:val="0"/>
      <w:marBottom w:val="0"/>
      <w:divBdr>
        <w:top w:val="none" w:sz="0" w:space="0" w:color="auto"/>
        <w:left w:val="none" w:sz="0" w:space="0" w:color="auto"/>
        <w:bottom w:val="none" w:sz="0" w:space="0" w:color="auto"/>
        <w:right w:val="none" w:sz="0" w:space="0" w:color="auto"/>
      </w:divBdr>
    </w:div>
    <w:div w:id="1754350386">
      <w:bodyDiv w:val="1"/>
      <w:marLeft w:val="0"/>
      <w:marRight w:val="0"/>
      <w:marTop w:val="0"/>
      <w:marBottom w:val="0"/>
      <w:divBdr>
        <w:top w:val="none" w:sz="0" w:space="0" w:color="auto"/>
        <w:left w:val="none" w:sz="0" w:space="0" w:color="auto"/>
        <w:bottom w:val="none" w:sz="0" w:space="0" w:color="auto"/>
        <w:right w:val="none" w:sz="0" w:space="0" w:color="auto"/>
      </w:divBdr>
    </w:div>
    <w:div w:id="1793212017">
      <w:bodyDiv w:val="1"/>
      <w:marLeft w:val="0"/>
      <w:marRight w:val="0"/>
      <w:marTop w:val="0"/>
      <w:marBottom w:val="0"/>
      <w:divBdr>
        <w:top w:val="none" w:sz="0" w:space="0" w:color="auto"/>
        <w:left w:val="none" w:sz="0" w:space="0" w:color="auto"/>
        <w:bottom w:val="none" w:sz="0" w:space="0" w:color="auto"/>
        <w:right w:val="none" w:sz="0" w:space="0" w:color="auto"/>
      </w:divBdr>
    </w:div>
    <w:div w:id="1870023087">
      <w:bodyDiv w:val="1"/>
      <w:marLeft w:val="0"/>
      <w:marRight w:val="0"/>
      <w:marTop w:val="0"/>
      <w:marBottom w:val="0"/>
      <w:divBdr>
        <w:top w:val="none" w:sz="0" w:space="0" w:color="auto"/>
        <w:left w:val="none" w:sz="0" w:space="0" w:color="auto"/>
        <w:bottom w:val="none" w:sz="0" w:space="0" w:color="auto"/>
        <w:right w:val="none" w:sz="0" w:space="0" w:color="auto"/>
      </w:divBdr>
    </w:div>
    <w:div w:id="1931310937">
      <w:bodyDiv w:val="1"/>
      <w:marLeft w:val="0"/>
      <w:marRight w:val="0"/>
      <w:marTop w:val="0"/>
      <w:marBottom w:val="0"/>
      <w:divBdr>
        <w:top w:val="none" w:sz="0" w:space="0" w:color="auto"/>
        <w:left w:val="none" w:sz="0" w:space="0" w:color="auto"/>
        <w:bottom w:val="none" w:sz="0" w:space="0" w:color="auto"/>
        <w:right w:val="none" w:sz="0" w:space="0" w:color="auto"/>
      </w:divBdr>
    </w:div>
    <w:div w:id="1935892430">
      <w:bodyDiv w:val="1"/>
      <w:marLeft w:val="0"/>
      <w:marRight w:val="0"/>
      <w:marTop w:val="0"/>
      <w:marBottom w:val="0"/>
      <w:divBdr>
        <w:top w:val="none" w:sz="0" w:space="0" w:color="auto"/>
        <w:left w:val="none" w:sz="0" w:space="0" w:color="auto"/>
        <w:bottom w:val="none" w:sz="0" w:space="0" w:color="auto"/>
        <w:right w:val="none" w:sz="0" w:space="0" w:color="auto"/>
      </w:divBdr>
    </w:div>
    <w:div w:id="1957252997">
      <w:bodyDiv w:val="1"/>
      <w:marLeft w:val="0"/>
      <w:marRight w:val="0"/>
      <w:marTop w:val="0"/>
      <w:marBottom w:val="0"/>
      <w:divBdr>
        <w:top w:val="none" w:sz="0" w:space="0" w:color="auto"/>
        <w:left w:val="none" w:sz="0" w:space="0" w:color="auto"/>
        <w:bottom w:val="none" w:sz="0" w:space="0" w:color="auto"/>
        <w:right w:val="none" w:sz="0" w:space="0" w:color="auto"/>
      </w:divBdr>
    </w:div>
    <w:div w:id="1960337329">
      <w:bodyDiv w:val="1"/>
      <w:marLeft w:val="0"/>
      <w:marRight w:val="0"/>
      <w:marTop w:val="0"/>
      <w:marBottom w:val="0"/>
      <w:divBdr>
        <w:top w:val="none" w:sz="0" w:space="0" w:color="auto"/>
        <w:left w:val="none" w:sz="0" w:space="0" w:color="auto"/>
        <w:bottom w:val="none" w:sz="0" w:space="0" w:color="auto"/>
        <w:right w:val="none" w:sz="0" w:space="0" w:color="auto"/>
      </w:divBdr>
    </w:div>
    <w:div w:id="1991712516">
      <w:bodyDiv w:val="1"/>
      <w:marLeft w:val="0"/>
      <w:marRight w:val="0"/>
      <w:marTop w:val="0"/>
      <w:marBottom w:val="0"/>
      <w:divBdr>
        <w:top w:val="none" w:sz="0" w:space="0" w:color="auto"/>
        <w:left w:val="none" w:sz="0" w:space="0" w:color="auto"/>
        <w:bottom w:val="none" w:sz="0" w:space="0" w:color="auto"/>
        <w:right w:val="none" w:sz="0" w:space="0" w:color="auto"/>
      </w:divBdr>
    </w:div>
    <w:div w:id="2011326935">
      <w:bodyDiv w:val="1"/>
      <w:marLeft w:val="0"/>
      <w:marRight w:val="0"/>
      <w:marTop w:val="0"/>
      <w:marBottom w:val="0"/>
      <w:divBdr>
        <w:top w:val="none" w:sz="0" w:space="0" w:color="auto"/>
        <w:left w:val="none" w:sz="0" w:space="0" w:color="auto"/>
        <w:bottom w:val="none" w:sz="0" w:space="0" w:color="auto"/>
        <w:right w:val="none" w:sz="0" w:space="0" w:color="auto"/>
      </w:divBdr>
    </w:div>
    <w:div w:id="2078628208">
      <w:bodyDiv w:val="1"/>
      <w:marLeft w:val="0"/>
      <w:marRight w:val="0"/>
      <w:marTop w:val="0"/>
      <w:marBottom w:val="0"/>
      <w:divBdr>
        <w:top w:val="none" w:sz="0" w:space="0" w:color="auto"/>
        <w:left w:val="none" w:sz="0" w:space="0" w:color="auto"/>
        <w:bottom w:val="none" w:sz="0" w:space="0" w:color="auto"/>
        <w:right w:val="none" w:sz="0" w:space="0" w:color="auto"/>
      </w:divBdr>
    </w:div>
    <w:div w:id="2111461173">
      <w:bodyDiv w:val="1"/>
      <w:marLeft w:val="0"/>
      <w:marRight w:val="0"/>
      <w:marTop w:val="0"/>
      <w:marBottom w:val="0"/>
      <w:divBdr>
        <w:top w:val="none" w:sz="0" w:space="0" w:color="auto"/>
        <w:left w:val="none" w:sz="0" w:space="0" w:color="auto"/>
        <w:bottom w:val="none" w:sz="0" w:space="0" w:color="auto"/>
        <w:right w:val="none" w:sz="0" w:space="0" w:color="auto"/>
      </w:divBdr>
    </w:div>
    <w:div w:id="2129007765">
      <w:bodyDiv w:val="1"/>
      <w:marLeft w:val="0"/>
      <w:marRight w:val="0"/>
      <w:marTop w:val="0"/>
      <w:marBottom w:val="0"/>
      <w:divBdr>
        <w:top w:val="none" w:sz="0" w:space="0" w:color="auto"/>
        <w:left w:val="none" w:sz="0" w:space="0" w:color="auto"/>
        <w:bottom w:val="none" w:sz="0" w:space="0" w:color="auto"/>
        <w:right w:val="none" w:sz="0" w:space="0" w:color="auto"/>
      </w:divBdr>
    </w:div>
    <w:div w:id="2138327522">
      <w:bodyDiv w:val="1"/>
      <w:marLeft w:val="0"/>
      <w:marRight w:val="0"/>
      <w:marTop w:val="0"/>
      <w:marBottom w:val="0"/>
      <w:divBdr>
        <w:top w:val="none" w:sz="0" w:space="0" w:color="auto"/>
        <w:left w:val="none" w:sz="0" w:space="0" w:color="auto"/>
        <w:bottom w:val="none" w:sz="0" w:space="0" w:color="auto"/>
        <w:right w:val="none" w:sz="0" w:space="0" w:color="auto"/>
      </w:divBdr>
    </w:div>
    <w:div w:id="2143770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b7c8489d355a02f09fce7e1e94976fc1">
  <xsd:schema xmlns:xsd="http://www.w3.org/2001/XMLSchema" xmlns:xs="http://www.w3.org/2001/XMLSchema" xmlns:p="http://schemas.microsoft.com/office/2006/metadata/properties" xmlns:ns3="c05bfcf6-161a-4012-bab6-aa68b8b9ab0d" targetNamespace="http://schemas.microsoft.com/office/2006/metadata/properties" ma:root="true" ma:fieldsID="69bab30fa7862ba6762a571f4518594e"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NHS18</b:Tag>
    <b:SourceType>InternetSite</b:SourceType>
    <b:Guid>{F193E5DA-E472-478A-B0B2-AE6C966640F6}</b:Guid>
    <b:Year>2018</b:Year>
    <b:Author>
      <b:Author>
        <b:NameList>
          <b:Person>
            <b:Last>NHS</b:Last>
          </b:Person>
        </b:NameList>
      </b:Author>
    </b:Author>
    <b:URL>https://www.bbc.co.uk/news/health-41125009</b:URL>
    <b:Title>BBC News, NHS Digital</b:Title>
    <b:RefOrder>24</b:RefOrder>
  </b:Source>
  <b:Source>
    <b:Tag>Sta20</b:Tag>
    <b:SourceType>InternetSite</b:SourceType>
    <b:Guid>{A1FF7B86-E433-43DA-93A3-5E0CC6A17440}</b:Guid>
    <b:Author>
      <b:Author>
        <b:NameList>
          <b:Person>
            <b:Last>Statista</b:Last>
          </b:Person>
        </b:NameList>
      </b:Author>
    </b:Author>
    <b:Title>Depression spikes during the pandemic</b:Title>
    <b:Year>2020</b:Year>
    <b:URL>https://www.statista.com/chart/22607/reported-depressive-symptoms-gb/</b:URL>
    <b:RefOrder>25</b:RefOrder>
  </b:Source>
  <b:Source>
    <b:Tag>Jak21</b:Tag>
    <b:SourceType>JournalArticle</b:SourceType>
    <b:Guid>{E26A7DFE-076D-4E0B-8FFD-7F86F081EF4F}</b:Guid>
    <b:Title>100 Years apart: Psychiatric admissions during Spanish flu and COVID-19 pandemic</b:Title>
    <b:Year>2021</b:Year>
    <b:Author>
      <b:Author>
        <b:NameList>
          <b:Person>
            <b:Last>Vukojević</b:Last>
            <b:First>Jakša</b:First>
          </b:Person>
          <b:Person>
            <b:Last>Đuran</b:Last>
            <b:First>Nataša</b:First>
          </b:Person>
          <b:Person>
            <b:Last>Žaja</b:Last>
            <b:First>Nikola</b:First>
          </b:Person>
          <b:Person>
            <b:Last>Sušac</b:Last>
            <b:First>Jelena</b:First>
          </b:Person>
          <b:Person>
            <b:Last>Šekerija</b:Last>
            <b:First>Mario</b:First>
          </b:Person>
          <b:Person>
            <b:Last>Savić</b:Last>
            <b:First>Aleksandar</b:First>
          </b:Person>
        </b:NameList>
      </b:Author>
    </b:Author>
    <b:RefOrder>1</b:RefOrder>
  </b:Source>
  <b:Source>
    <b:Tag>Off21</b:Tag>
    <b:SourceType>DocumentFromInternetSite</b:SourceType>
    <b:Guid>{BD1D03E0-635E-4712-B395-2ACB225004B7}</b:Guid>
    <b:Title>Coronavirus and depression in adults, Great Britain: July to August 2021</b:Title>
    <b:Year>2021</b:Year>
    <b:Author>
      <b:Author>
        <b:Corporate>ONS</b:Corporate>
      </b:Author>
    </b:Author>
    <b:URL>https://www.ons.gov.uk/peoplepopulationandcommunity/wellbeing/articles/coronavirusanddepressioninadultsgreatbritain/julytoaugust2021#coronavirus-and-depression-data</b:URL>
    <b:InternetSiteTitle>Office for National Statistics</b:InternetSiteTitle>
    <b:YearAccessed>2021</b:YearAccessed>
    <b:MonthAccessed>November</b:MonthAccessed>
    <b:DayAccessed>16th</b:DayAccessed>
    <b:RefOrder>6</b:RefOrder>
  </b:Source>
  <b:Source>
    <b:Tag>WHO11</b:Tag>
    <b:SourceType>Report</b:SourceType>
    <b:Guid>{9B305ED0-C79A-45AC-82BF-6BEB20AF14F6}</b:Guid>
    <b:Title>Global burden of mental disorders and the need for a comprehensive, coordinated response from health and social sectors at the country level</b:Title>
    <b:Year>2011</b:Year>
    <b:Author>
      <b:Author>
        <b:Corporate>WHO</b:Corporate>
      </b:Author>
    </b:Author>
    <b:YearAccessed>2021</b:YearAccessed>
    <b:MonthAccessed>November</b:MonthAccessed>
    <b:DayAccessed>16th</b:DayAccessed>
    <b:URL>https://apps.who.int/gb/ebwha/pdf_files/EB130/B130_9-en.pdf</b:URL>
    <b:RefOrder>5</b:RefOrder>
  </b:Source>
  <b:Source>
    <b:Tag>Min21</b:Tag>
    <b:SourceType>InternetSite</b:SourceType>
    <b:Guid>{F2A4F4C4-07B5-442F-A3F8-50B0527D2F02}</b:Guid>
    <b:Author>
      <b:Author>
        <b:Corporate>Mind UK</b:Corporate>
      </b:Author>
    </b:Author>
    <b:Title>How we raise and spend our money</b:Title>
    <b:Year>2021</b:Year>
    <b:URL>https://www.mind.org.uk/about-us/how-we-raise-and-spend-our-money/</b:URL>
    <b:YearAccessed>2021</b:YearAccessed>
    <b:MonthAccessed>November</b:MonthAccessed>
    <b:DayAccessed>16th</b:DayAccessed>
    <b:RefOrder>3</b:RefOrder>
  </b:Source>
  <b:Source>
    <b:Tag>GOV</b:Tag>
    <b:SourceType>InternetSite</b:SourceType>
    <b:Guid>{2A219391-1BB5-4B45-9C8B-66C142288560}</b:Guid>
    <b:Title>£5 million funding given to mental health community projects</b:Title>
    <b:Author>
      <b:Author>
        <b:Corporate>GOV.UK</b:Corporate>
      </b:Author>
    </b:Author>
    <b:URL>https://www.gov.uk/government/news/5-million-funding-given-to-mental-health-community-projects</b:URL>
    <b:Year>2021</b:Year>
    <b:YearAccessed>2021</b:YearAccessed>
    <b:MonthAccessed>November</b:MonthAccessed>
    <b:DayAccessed>16th</b:DayAccessed>
    <b:RefOrder>2</b:RefOrder>
  </b:Source>
  <b:Source>
    <b:Tag>The15</b:Tag>
    <b:SourceType>InternetSite</b:SourceType>
    <b:Guid>{6F550E1C-FD0B-4214-95A5-FEE00223EFD5}</b:Guid>
    <b:Author>
      <b:Author>
        <b:Corporate>The Kings Fund</b:Corporate>
      </b:Author>
    </b:Author>
    <b:Year>2015</b:Year>
    <b:URL>https://www.kingsfund.org.uk/</b:URL>
    <b:YearAccessed>2021</b:YearAccessed>
    <b:MonthAccessed>November</b:MonthAccessed>
    <b:DayAccessed>16th</b:DayAccessed>
    <b:RefOrder>4</b:RefOrder>
  </b:Source>
  <b:Source>
    <b:Tag>Mor08</b:Tag>
    <b:SourceType>Book</b:SourceType>
    <b:Guid>{4E0DF9CB-4D19-4303-A8F2-992CC21C2E64}</b:Guid>
    <b:Title>The Trouble With Therapy</b:Title>
    <b:Year>2008</b:Year>
    <b:Author>
      <b:Author>
        <b:NameList>
          <b:Person>
            <b:Last>Morrall</b:Last>
            <b:First>Peter</b:First>
          </b:Person>
        </b:NameList>
      </b:Author>
    </b:Author>
    <b:Publisher>Open University Press</b:Publisher>
    <b:Pages>15</b:Pages>
    <b:RefOrder>7</b:RefOrder>
  </b:Source>
  <b:Source>
    <b:Tag>Hof20</b:Tag>
    <b:SourceType>Report</b:SourceType>
    <b:Guid>{09458FA6-2EA9-4631-A04B-7FB7FBA5896A}</b:Guid>
    <b:Title>A psychological view into the effects of art on the primordial mind.</b:Title>
    <b:Year>2020</b:Year>
    <b:Publisher>Unpublished</b:Publisher>
    <b:Author>
      <b:Author>
        <b:NameList>
          <b:Person>
            <b:Last>Hoffman</b:Last>
            <b:First>Lauren</b:First>
          </b:Person>
        </b:NameList>
      </b:Author>
    </b:Author>
    <b:RefOrder>8</b:RefOrder>
  </b:Source>
  <b:Source>
    <b:Tag>Wal92</b:Tag>
    <b:SourceType>Book</b:SourceType>
    <b:Guid>{B6DA3BAD-2504-4720-8861-705EFD539139}</b:Guid>
    <b:Author>
      <b:Author>
        <b:NameList>
          <b:Person>
            <b:Last>Waller</b:Last>
            <b:First>Diane</b:First>
          </b:Person>
          <b:Person>
            <b:Last>Gilroy</b:Last>
            <b:First>Andrea</b:First>
          </b:Person>
        </b:NameList>
      </b:Author>
    </b:Author>
    <b:Title>Art Therapy, A Handbook</b:Title>
    <b:Year>1992</b:Year>
    <b:RefOrder>9</b:RefOrder>
  </b:Source>
  <b:Source>
    <b:Tag>Bel39</b:Tag>
    <b:SourceType>Book</b:SourceType>
    <b:Guid>{4373DB36-F8F8-473A-8133-53AE0282DC68}</b:Guid>
    <b:Author>
      <b:Author>
        <b:NameList>
          <b:Person>
            <b:Last>Bell</b:Last>
            <b:First>Graham</b:First>
          </b:Person>
        </b:NameList>
      </b:Author>
    </b:Author>
    <b:Title>The Artist and His Public</b:Title>
    <b:Year>1939</b:Year>
    <b:RefOrder>10</b:RefOrder>
  </b:Source>
  <b:Source>
    <b:Tag>Mil50</b:Tag>
    <b:SourceType>Book</b:SourceType>
    <b:Guid>{D8772590-C53E-4744-ADB6-177FEC1A675A}</b:Guid>
    <b:Author>
      <b:Author>
        <b:NameList>
          <b:Person>
            <b:Last>Milner</b:Last>
            <b:First>Marion</b:First>
          </b:Person>
        </b:NameList>
      </b:Author>
    </b:Author>
    <b:Title>On Not Being Able to Paint</b:Title>
    <b:Year>1950</b:Year>
    <b:RefOrder>11</b:RefOrder>
  </b:Source>
  <b:Source>
    <b:Tag>Fre</b:Tag>
    <b:SourceType>Book</b:SourceType>
    <b:Guid>{50AB7AD5-40A7-46C7-B754-3C6D30C7DDD6}</b:Guid>
    <b:Author>
      <b:Author>
        <b:NameList>
          <b:Person>
            <b:Last>Freud</b:Last>
            <b:First>Sigmand</b:First>
          </b:Person>
        </b:NameList>
      </b:Author>
    </b:Author>
    <b:Title>Introductory letures on psychoanalysis (Vol. 16)</b:Title>
    <b:Year>1917</b:Year>
    <b:RefOrder>12</b:RefOrder>
  </b:Source>
  <b:Source>
    <b:Tag>Wan21</b:Tag>
    <b:SourceType>JournalArticle</b:SourceType>
    <b:Guid>{83C4082F-BF8C-44A7-AD1B-8C02D6ED6293}</b:Guid>
    <b:Title>Predictors and Impact of Arts Engagement During the COVID-19 Pandemic: Analyses of Data From 19,384 Adults in the COVID-19 Social Study</b:Title>
    <b:Year>2021</b:Year>
    <b:Author>
      <b:Author>
        <b:NameList>
          <b:Person>
            <b:Last>Wan Mak</b:Last>
            <b:First>Wei</b:First>
          </b:Person>
          <b:Person>
            <b:Last>Fluharty</b:Last>
            <b:First>Meg</b:First>
          </b:Person>
          <b:Person>
            <b:Last>Fancourt</b:Last>
            <b:First>Daisy</b:First>
          </b:Person>
        </b:NameList>
      </b:Author>
    </b:Author>
    <b:RefOrder>13</b:RefOrder>
  </b:Source>
  <b:Source>
    <b:Tag>DDC20</b:Tag>
    <b:SourceType>InternetSite</b:SourceType>
    <b:Guid>{B2729ECD-19F7-4FC1-A084-D7F977056038}</b:Guid>
    <b:Author>
      <b:Author>
        <b:NameList>
          <b:Person>
            <b:Last>DDCMS</b:Last>
          </b:Person>
        </b:NameList>
      </b:Author>
    </b:Author>
    <b:Title>Taking Part Web Panel COVID-19 Report</b:Title>
    <b:Year>2020</b:Year>
    <b:URL>https://www.gov.uk/government/publications/taking-part-web-panel-data-engagement-during-the-covid-19-pandemic/taking-part-web-panel-covid-19-report#new-skills</b:URL>
    <b:RefOrder>14</b:RefOrder>
  </b:Source>
  <b:Source>
    <b:Tag>ONS21</b:Tag>
    <b:SourceType>InternetSite</b:SourceType>
    <b:Guid>{284BA8C7-279C-420F-B5E1-B67F8876B8EC}</b:Guid>
    <b:Author>
      <b:Author>
        <b:NameList>
          <b:Person>
            <b:Last>ONS</b:Last>
          </b:Person>
        </b:NameList>
      </b:Author>
    </b:Author>
    <b:Title>Average actual weekly hours of work for full-time workers </b:Title>
    <b:InternetSiteTitle>Office for National Statistics</b:InternetSiteTitle>
    <b:Year>2021</b:Year>
    <b:URL>https://www.ons.gov.uk/employmentandlabourmarket/peopleinwork/earningsandworkinghours/timeseries/ybuy/lms</b:URL>
    <b:RefOrder>15</b:RefOrder>
  </b:Source>
  <b:Source>
    <b:Tag>TUC19</b:Tag>
    <b:SourceType>InternetSite</b:SourceType>
    <b:Guid>{46A1FA99-C2C6-4AAE-AF0C-641F43944804}</b:Guid>
    <b:Author>
      <b:Author>
        <b:NameList>
          <b:Person>
            <b:Last>TUC</b:Last>
          </b:Person>
        </b:NameList>
      </b:Author>
    </b:Author>
    <b:Title>Annual commuting time is up 21 hours compared to a decade ago, finds TUC</b:Title>
    <b:Year>2019</b:Year>
    <b:URL>https://www.tuc.org.uk/news/annual-commuting-time-21-hours-compared-decade-ago-finds-tuc</b:URL>
    <b:RefOrder>16</b:RefOrder>
  </b:Source>
  <b:Source>
    <b:Tag>Fan19</b:Tag>
    <b:SourceType>JournalArticle</b:SourceType>
    <b:Guid>{5E729D67-3B57-4CBC-9B95-8078F4A1A73C}</b:Guid>
    <b:Title>How do artistic creative activities regulate our emotions? Validation of the Emotion Regulation Strategies for Artistic Creative Activities Scale (ERS-ACA)</b:Title>
    <b:Year>2019</b:Year>
    <b:Author>
      <b:Author>
        <b:NameList>
          <b:Person>
            <b:Last>Fancourt</b:Last>
            <b:First>Daisy</b:First>
          </b:Person>
          <b:Person>
            <b:Last>Garnett</b:Last>
            <b:First>Claire</b:First>
          </b:Person>
          <b:Person>
            <b:Last>Spiro</b:Last>
            <b:First>Neta</b:First>
          </b:Person>
          <b:Person>
            <b:Last>West</b:Last>
            <b:First>Robert</b:First>
          </b:Person>
          <b:Person>
            <b:Last>Müllensiefen</b:Last>
            <b:First>Daniel</b:First>
          </b:Person>
        </b:NameList>
      </b:Author>
    </b:Author>
    <b:RefOrder>17</b:RefOrder>
  </b:Source>
  <b:Source>
    <b:Tag>Csi12</b:Tag>
    <b:SourceType>Book</b:SourceType>
    <b:Guid>{E714827C-C6F6-43DF-856D-E537D8F89873}</b:Guid>
    <b:Title>Optimal Experience- Psychological studies of flow in consciousness</b:Title>
    <b:Year>2012</b:Year>
    <b:Author>
      <b:Author>
        <b:NameList>
          <b:Person>
            <b:Last>Csikszentmihalyi</b:Last>
            <b:First>Mihaly</b:First>
          </b:Person>
          <b:Person>
            <b:Last>Csikszentmihalyi</b:Last>
            <b:First>Isabella</b:First>
          </b:Person>
        </b:NameList>
      </b:Author>
    </b:Author>
    <b:RefOrder>18</b:RefOrder>
  </b:Source>
  <b:Source>
    <b:Tag>Har77</b:Tag>
    <b:SourceType>JournalArticle</b:SourceType>
    <b:Guid>{F4BCB2E4-55F3-4633-B9D6-F41F71574B4C}</b:Guid>
    <b:Title>FOUR FACTORS INFLUENCING CONVERSION TO A FOUR-DAY WORK WEEK</b:Title>
    <b:Year>1977</b:Year>
    <b:Author>
      <b:Author>
        <b:NameList>
          <b:Person>
            <b:Last>Hartman</b:Last>
            <b:First>Richard</b:First>
          </b:Person>
          <b:Person>
            <b:Last>Weaver</b:Last>
            <b:First>Mark</b:First>
          </b:Person>
        </b:NameList>
      </b:Author>
    </b:Author>
    <b:RefOrder>19</b:RefOrder>
  </b:Source>
  <b:Source>
    <b:Tag>Cor21</b:Tag>
    <b:SourceType>DocumentFromInternetSite</b:SourceType>
    <b:Guid>{118F3163-0F65-4D0E-A77D-F80C362660B4}</b:Guid>
    <b:Title>Most Iceland Workers Shift To Four-Day Work Week With Positive Results</b:Title>
    <b:Year>2021</b:Year>
    <b:Author>
      <b:Author>
        <b:NameList>
          <b:Person>
            <b:Last>Corey</b:Last>
            <b:First>Sam</b:First>
          </b:Person>
        </b:NameList>
      </b:Author>
    </b:Author>
    <b:InternetSiteTitle>Benzinga</b:InternetSiteTitle>
    <b:URL>https://www.proquest.com/docview/2550318508/fulltext/DC53CC34B7BB48DAPQ/1?accountid=130472</b:URL>
    <b:RefOrder>20</b:RefOrder>
  </b:Source>
  <b:Source>
    <b:Tag>Sta21</b:Tag>
    <b:SourceType>InternetSite</b:SourceType>
    <b:Guid>{DDBA276B-9A3D-47FB-93C9-F06A20EECB89}</b:Guid>
    <b:Author>
      <b:Author>
        <b:NameList>
          <b:Person>
            <b:Last>Statista</b:Last>
          </b:Person>
        </b:NameList>
      </b:Author>
    </b:Author>
    <b:Title>Iceland: National debt from 2016 to 2026</b:Title>
    <b:Year>2021</b:Year>
    <b:URL>https://www.statista.com/statistics/531616/national-debt-of-iceland/</b:URL>
    <b:RefOrder>22</b:RefOrder>
  </b:Source>
  <b:Source>
    <b:Tag>ONS211</b:Tag>
    <b:SourceType>InternetSite</b:SourceType>
    <b:Guid>{03A657D6-4B56-43A7-91D0-F4D8A1ECD6B3}</b:Guid>
    <b:Title>UK government debt and deficit: June 2021</b:Title>
    <b:InternetSiteTitle>Office for national statistics</b:InternetSiteTitle>
    <b:Year>2021</b:Year>
    <b:Author>
      <b:Author>
        <b:NameList>
          <b:Person>
            <b:Last>ONS</b:Last>
          </b:Person>
        </b:NameList>
      </b:Author>
    </b:Author>
    <b:URL>https://www.ons.gov.uk/economy/governmentpublicsectorandtaxes/publicspending/bulletins/ukgovernmentdebtanddeficitforeurostatmaast/june2021</b:URL>
    <b:RefOrder>21</b:RefOrder>
  </b:Source>
  <b:Source>
    <b:Tag>Mom21</b:Tag>
    <b:SourceType>Report</b:SourceType>
    <b:Guid>{553E1562-2F55-44FD-B9F6-D996D85DCAFE}</b:Guid>
    <b:Title>The environmental benefits of a shorter working week</b:Title>
    <b:Year>2021</b:Year>
    <b:Author>
      <b:Author>
        <b:NameList>
          <b:Person>
            <b:Last>Mompelat</b:Last>
            <b:First>Laurie</b:First>
          </b:Person>
          <b:Person>
            <b:Last>Minio-Paluello</b:Last>
            <b:First>Mika</b:First>
          </b:Person>
        </b:NameList>
      </b:Author>
    </b:Author>
    <b:RefOrder>23</b:RefOrder>
  </b:Source>
</b:Sources>
</file>

<file path=customXml/itemProps1.xml><?xml version="1.0" encoding="utf-8"?>
<ds:datastoreItem xmlns:ds="http://schemas.openxmlformats.org/officeDocument/2006/customXml" ds:itemID="{21CA4A24-FECB-4587-AC88-F1B00B3E1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7C6D21-3724-4F1A-92E5-70BB3881FF4E}">
  <ds:schemaRefs>
    <ds:schemaRef ds:uri="http://schemas.microsoft.com/sharepoint/v3/contenttype/forms"/>
  </ds:schemaRefs>
</ds:datastoreItem>
</file>

<file path=customXml/itemProps3.xml><?xml version="1.0" encoding="utf-8"?>
<ds:datastoreItem xmlns:ds="http://schemas.openxmlformats.org/officeDocument/2006/customXml" ds:itemID="{001AD28B-17CB-434F-B453-E17C2EB4D80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915E503-29B6-4B5B-85EB-305482AF5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6</Pages>
  <Words>3940</Words>
  <Characters>22461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6</cp:revision>
  <dcterms:created xsi:type="dcterms:W3CDTF">2021-12-09T11:52:00Z</dcterms:created>
  <dcterms:modified xsi:type="dcterms:W3CDTF">2021-12-10T00:05:00Z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