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A78F6" w14:textId="77777777" w:rsidR="004D4689" w:rsidRPr="004D4689" w:rsidRDefault="004D4689" w:rsidP="004D4689">
      <w:pPr>
        <w:keepNext/>
        <w:keepLines/>
        <w:spacing w:before="240" w:after="0" w:line="360" w:lineRule="auto"/>
        <w:jc w:val="center"/>
        <w:outlineLvl w:val="0"/>
        <w:rPr>
          <w:rFonts w:ascii="Arial" w:eastAsiaTheme="majorEastAsia" w:hAnsi="Arial" w:cs="Arial"/>
          <w:b/>
          <w:sz w:val="44"/>
          <w:szCs w:val="44"/>
          <w:lang w:val="en-US"/>
        </w:rPr>
      </w:pPr>
      <w:r w:rsidRPr="004D4689">
        <w:rPr>
          <w:rFonts w:ascii="Arial" w:eastAsiaTheme="majorEastAsia" w:hAnsi="Arial" w:cs="Arial"/>
          <w:b/>
          <w:sz w:val="44"/>
          <w:szCs w:val="44"/>
          <w:lang w:val="en-US"/>
        </w:rPr>
        <w:t>LCBB5001</w:t>
      </w:r>
    </w:p>
    <w:p w14:paraId="0DDF4518" w14:textId="77777777" w:rsidR="004D4689" w:rsidRPr="004D4689" w:rsidRDefault="004D4689" w:rsidP="004D4689">
      <w:pPr>
        <w:keepNext/>
        <w:keepLines/>
        <w:spacing w:before="240" w:after="0" w:line="360" w:lineRule="auto"/>
        <w:jc w:val="center"/>
        <w:outlineLvl w:val="0"/>
        <w:rPr>
          <w:rFonts w:ascii="Arial" w:eastAsiaTheme="majorEastAsia" w:hAnsi="Arial" w:cs="Arial"/>
          <w:b/>
          <w:sz w:val="44"/>
          <w:szCs w:val="44"/>
          <w:lang w:val="en-US"/>
        </w:rPr>
      </w:pPr>
      <w:r w:rsidRPr="004D4689">
        <w:rPr>
          <w:rFonts w:ascii="Arial" w:eastAsiaTheme="majorEastAsia" w:hAnsi="Arial" w:cs="Arial"/>
          <w:b/>
          <w:sz w:val="44"/>
          <w:szCs w:val="44"/>
          <w:lang w:val="en-US"/>
        </w:rPr>
        <w:t>Entrepreneurship</w:t>
      </w:r>
    </w:p>
    <w:p w14:paraId="496A6762" w14:textId="77777777" w:rsidR="004D4689" w:rsidRPr="004D4689" w:rsidRDefault="004D4689" w:rsidP="004D4689">
      <w:pPr>
        <w:spacing w:line="360" w:lineRule="auto"/>
        <w:jc w:val="center"/>
        <w:rPr>
          <w:rFonts w:ascii="Arial" w:hAnsi="Arial" w:cs="Arial"/>
          <w:sz w:val="24"/>
          <w:lang w:val="en-US"/>
        </w:rPr>
      </w:pPr>
    </w:p>
    <w:p w14:paraId="120D0740" w14:textId="77777777" w:rsidR="004D4689" w:rsidRPr="004D4689" w:rsidRDefault="004D4689" w:rsidP="004D4689">
      <w:pPr>
        <w:spacing w:line="360" w:lineRule="auto"/>
        <w:jc w:val="center"/>
        <w:rPr>
          <w:rFonts w:ascii="Arial" w:hAnsi="Arial" w:cs="Arial"/>
          <w:sz w:val="30"/>
          <w:szCs w:val="30"/>
          <w:lang w:val="en-US"/>
        </w:rPr>
      </w:pPr>
    </w:p>
    <w:p w14:paraId="18DBE444" w14:textId="09D07FAE" w:rsidR="004D4689" w:rsidRDefault="004D4689" w:rsidP="004D4689">
      <w:pPr>
        <w:spacing w:line="360" w:lineRule="auto"/>
        <w:jc w:val="center"/>
        <w:rPr>
          <w:rFonts w:ascii="Arial" w:hAnsi="Arial" w:cs="Arial"/>
          <w:b/>
          <w:bCs/>
          <w:color w:val="000000" w:themeColor="text1"/>
          <w:sz w:val="30"/>
          <w:szCs w:val="30"/>
          <w:lang w:val="en-US"/>
        </w:rPr>
      </w:pPr>
      <w:r>
        <w:rPr>
          <w:rFonts w:ascii="Arial" w:hAnsi="Arial" w:cs="Arial"/>
          <w:b/>
          <w:bCs/>
          <w:color w:val="000000" w:themeColor="text1"/>
          <w:sz w:val="30"/>
          <w:szCs w:val="30"/>
          <w:lang w:val="en-US"/>
        </w:rPr>
        <w:t xml:space="preserve">Student </w:t>
      </w:r>
      <w:proofErr w:type="gramStart"/>
      <w:r>
        <w:rPr>
          <w:rFonts w:ascii="Arial" w:hAnsi="Arial" w:cs="Arial"/>
          <w:b/>
          <w:bCs/>
          <w:color w:val="000000" w:themeColor="text1"/>
          <w:sz w:val="30"/>
          <w:szCs w:val="30"/>
          <w:lang w:val="en-US"/>
        </w:rPr>
        <w:t>Name :</w:t>
      </w:r>
      <w:proofErr w:type="gramEnd"/>
      <w:r>
        <w:rPr>
          <w:rFonts w:ascii="Arial" w:hAnsi="Arial" w:cs="Arial"/>
          <w:b/>
          <w:bCs/>
          <w:color w:val="000000" w:themeColor="text1"/>
          <w:sz w:val="30"/>
          <w:szCs w:val="30"/>
          <w:lang w:val="en-US"/>
        </w:rPr>
        <w:t xml:space="preserve">  Ivana Desevova</w:t>
      </w:r>
    </w:p>
    <w:p w14:paraId="21150AAB" w14:textId="1F81DACE" w:rsidR="004D4689" w:rsidRPr="004D4689" w:rsidRDefault="004D4689" w:rsidP="004D4689">
      <w:pPr>
        <w:spacing w:line="360" w:lineRule="auto"/>
        <w:jc w:val="center"/>
        <w:rPr>
          <w:rFonts w:ascii="Arial" w:hAnsi="Arial" w:cs="Arial"/>
          <w:b/>
          <w:bCs/>
          <w:color w:val="000000" w:themeColor="text1"/>
          <w:sz w:val="30"/>
          <w:szCs w:val="30"/>
          <w:lang w:val="en-US"/>
        </w:rPr>
      </w:pPr>
      <w:r>
        <w:rPr>
          <w:rFonts w:ascii="Arial" w:hAnsi="Arial" w:cs="Arial"/>
          <w:b/>
          <w:bCs/>
          <w:color w:val="000000" w:themeColor="text1"/>
          <w:sz w:val="30"/>
          <w:szCs w:val="30"/>
          <w:lang w:val="en-US"/>
        </w:rPr>
        <w:t xml:space="preserve">Student </w:t>
      </w:r>
      <w:proofErr w:type="gramStart"/>
      <w:r>
        <w:rPr>
          <w:rFonts w:ascii="Arial" w:hAnsi="Arial" w:cs="Arial"/>
          <w:b/>
          <w:bCs/>
          <w:color w:val="000000" w:themeColor="text1"/>
          <w:sz w:val="30"/>
          <w:szCs w:val="30"/>
          <w:lang w:val="en-US"/>
        </w:rPr>
        <w:t>ID :</w:t>
      </w:r>
      <w:proofErr w:type="gramEnd"/>
      <w:r>
        <w:rPr>
          <w:rFonts w:ascii="Arial" w:hAnsi="Arial" w:cs="Arial"/>
          <w:b/>
          <w:bCs/>
          <w:color w:val="000000" w:themeColor="text1"/>
          <w:sz w:val="30"/>
          <w:szCs w:val="30"/>
          <w:lang w:val="en-US"/>
        </w:rPr>
        <w:t xml:space="preserve"> 2027510</w:t>
      </w:r>
    </w:p>
    <w:p w14:paraId="46D0B927" w14:textId="77777777" w:rsidR="004D4689" w:rsidRPr="004D4689" w:rsidRDefault="004D4689" w:rsidP="004D4689">
      <w:pPr>
        <w:spacing w:line="360" w:lineRule="auto"/>
        <w:jc w:val="center"/>
        <w:rPr>
          <w:rFonts w:ascii="Arial" w:hAnsi="Arial" w:cs="Arial"/>
          <w:sz w:val="24"/>
          <w:lang w:val="en-US"/>
        </w:rPr>
      </w:pPr>
    </w:p>
    <w:p w14:paraId="505BECB3" w14:textId="77777777" w:rsidR="004D4689" w:rsidRPr="004D4689" w:rsidRDefault="004D4689" w:rsidP="004D4689">
      <w:pPr>
        <w:spacing w:line="360" w:lineRule="auto"/>
        <w:jc w:val="center"/>
        <w:rPr>
          <w:rFonts w:ascii="Arial" w:hAnsi="Arial" w:cs="Arial"/>
          <w:sz w:val="24"/>
          <w:lang w:val="en-US"/>
        </w:rPr>
      </w:pPr>
    </w:p>
    <w:p w14:paraId="71947F91" w14:textId="77777777" w:rsidR="004D4689" w:rsidRPr="004D4689" w:rsidRDefault="004D4689" w:rsidP="004D4689">
      <w:pPr>
        <w:spacing w:line="360" w:lineRule="auto"/>
        <w:jc w:val="center"/>
        <w:rPr>
          <w:rFonts w:ascii="Arial" w:hAnsi="Arial" w:cs="Arial"/>
          <w:sz w:val="24"/>
          <w:lang w:val="en-US"/>
        </w:rPr>
      </w:pPr>
    </w:p>
    <w:p w14:paraId="68EED722" w14:textId="78F5000D" w:rsidR="004D4689" w:rsidRPr="004D4689" w:rsidRDefault="004D4689" w:rsidP="004D4689">
      <w:pPr>
        <w:spacing w:line="360" w:lineRule="auto"/>
        <w:jc w:val="center"/>
        <w:rPr>
          <w:rFonts w:ascii="Arial" w:hAnsi="Arial" w:cs="Arial"/>
          <w:sz w:val="24"/>
          <w:lang w:val="en-US"/>
        </w:rPr>
      </w:pPr>
    </w:p>
    <w:p w14:paraId="2DC01E20" w14:textId="77777777" w:rsidR="004D4689" w:rsidRPr="004D4689" w:rsidRDefault="004D4689" w:rsidP="004D4689">
      <w:pPr>
        <w:spacing w:line="360" w:lineRule="auto"/>
        <w:jc w:val="center"/>
        <w:rPr>
          <w:rFonts w:ascii="Arial" w:hAnsi="Arial" w:cs="Arial"/>
          <w:sz w:val="24"/>
          <w:lang w:val="en-US"/>
        </w:rPr>
      </w:pPr>
    </w:p>
    <w:p w14:paraId="3E50853F" w14:textId="77777777" w:rsidR="004D4689" w:rsidRPr="004D4689" w:rsidRDefault="004D4689" w:rsidP="004D4689">
      <w:pPr>
        <w:spacing w:line="360" w:lineRule="auto"/>
        <w:jc w:val="both"/>
        <w:rPr>
          <w:rFonts w:ascii="Arial" w:hAnsi="Arial" w:cs="Arial"/>
          <w:sz w:val="24"/>
          <w:lang w:val="en-US"/>
        </w:rPr>
      </w:pPr>
    </w:p>
    <w:p w14:paraId="321490A3" w14:textId="77777777" w:rsidR="004D4689" w:rsidRPr="004D4689" w:rsidRDefault="004D4689" w:rsidP="004D4689">
      <w:pPr>
        <w:spacing w:line="360" w:lineRule="auto"/>
        <w:jc w:val="both"/>
        <w:rPr>
          <w:rFonts w:ascii="Arial" w:hAnsi="Arial" w:cs="Arial"/>
          <w:sz w:val="24"/>
          <w:lang w:val="en-US"/>
        </w:rPr>
      </w:pPr>
    </w:p>
    <w:p w14:paraId="59FD9362" w14:textId="77777777" w:rsidR="004D4689" w:rsidRPr="004D4689" w:rsidRDefault="004D4689" w:rsidP="004D4689">
      <w:pPr>
        <w:spacing w:line="360" w:lineRule="auto"/>
        <w:jc w:val="both"/>
        <w:rPr>
          <w:rFonts w:ascii="Arial" w:hAnsi="Arial" w:cs="Arial"/>
          <w:sz w:val="24"/>
          <w:lang w:val="en-US"/>
        </w:rPr>
      </w:pPr>
    </w:p>
    <w:p w14:paraId="700BEC18" w14:textId="77777777" w:rsidR="004D4689" w:rsidRPr="004D4689" w:rsidRDefault="004D4689" w:rsidP="004D4689">
      <w:pPr>
        <w:spacing w:line="360" w:lineRule="auto"/>
        <w:jc w:val="both"/>
        <w:rPr>
          <w:rFonts w:ascii="Arial" w:hAnsi="Arial" w:cs="Arial"/>
          <w:sz w:val="24"/>
          <w:lang w:val="en-US"/>
        </w:rPr>
      </w:pPr>
    </w:p>
    <w:p w14:paraId="146D383A"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3D12C4F0" w14:textId="77777777" w:rsidR="004D4689" w:rsidRPr="004D4689" w:rsidRDefault="004D4689" w:rsidP="004D4689">
      <w:pPr>
        <w:keepNext/>
        <w:keepLines/>
        <w:tabs>
          <w:tab w:val="left" w:pos="8013"/>
        </w:tab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tab/>
      </w:r>
    </w:p>
    <w:p w14:paraId="141A0A0D"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br w:type="column"/>
      </w:r>
    </w:p>
    <w:sdt>
      <w:sdtPr>
        <w:rPr>
          <w:rFonts w:ascii="Arial" w:hAnsi="Arial" w:cs="Arial"/>
          <w:sz w:val="24"/>
          <w:lang w:val="en-US"/>
        </w:rPr>
        <w:id w:val="-642737596"/>
        <w:docPartObj>
          <w:docPartGallery w:val="Table of Contents"/>
          <w:docPartUnique/>
        </w:docPartObj>
      </w:sdtPr>
      <w:sdtEndPr>
        <w:rPr>
          <w:b/>
          <w:bCs/>
          <w:noProof/>
        </w:rPr>
      </w:sdtEndPr>
      <w:sdtContent>
        <w:p w14:paraId="4600468D" w14:textId="77777777" w:rsidR="004D4689" w:rsidRPr="004D4689" w:rsidRDefault="004D4689" w:rsidP="004D4689">
          <w:pPr>
            <w:keepNext/>
            <w:keepLines/>
            <w:spacing w:before="240" w:after="0"/>
            <w:rPr>
              <w:rFonts w:ascii="Arial" w:eastAsiaTheme="majorEastAsia" w:hAnsi="Arial" w:cs="Arial"/>
              <w:b/>
              <w:sz w:val="32"/>
              <w:szCs w:val="32"/>
              <w:lang w:val="en-US"/>
            </w:rPr>
          </w:pPr>
          <w:r w:rsidRPr="004D4689">
            <w:rPr>
              <w:rFonts w:ascii="Arial" w:eastAsiaTheme="majorEastAsia" w:hAnsi="Arial" w:cs="Arial"/>
              <w:b/>
              <w:sz w:val="32"/>
              <w:szCs w:val="32"/>
              <w:lang w:val="en-US"/>
            </w:rPr>
            <w:t>Table of Contents</w:t>
          </w:r>
        </w:p>
        <w:p w14:paraId="139F610C" w14:textId="77777777" w:rsidR="004D4689" w:rsidRPr="004D4689" w:rsidRDefault="004D4689" w:rsidP="004D4689">
          <w:pPr>
            <w:tabs>
              <w:tab w:val="right" w:leader="dot" w:pos="9350"/>
            </w:tabs>
            <w:spacing w:after="100" w:line="360" w:lineRule="auto"/>
            <w:jc w:val="both"/>
            <w:rPr>
              <w:rFonts w:ascii="Arial" w:eastAsiaTheme="minorEastAsia" w:hAnsi="Arial" w:cs="Arial"/>
              <w:noProof/>
              <w:lang w:val="en-US"/>
            </w:rPr>
          </w:pPr>
          <w:r w:rsidRPr="004D4689">
            <w:rPr>
              <w:rFonts w:ascii="Arial" w:hAnsi="Arial" w:cs="Arial"/>
              <w:sz w:val="24"/>
              <w:lang w:val="en-US"/>
            </w:rPr>
            <w:fldChar w:fldCharType="begin"/>
          </w:r>
          <w:r w:rsidRPr="004D4689">
            <w:rPr>
              <w:rFonts w:ascii="Arial" w:hAnsi="Arial" w:cs="Arial"/>
              <w:sz w:val="24"/>
              <w:lang w:val="en-US"/>
            </w:rPr>
            <w:instrText xml:space="preserve"> TOC \o "1-3" \h \z \u </w:instrText>
          </w:r>
          <w:r w:rsidRPr="004D4689">
            <w:rPr>
              <w:rFonts w:ascii="Arial" w:hAnsi="Arial" w:cs="Arial"/>
              <w:sz w:val="24"/>
              <w:lang w:val="en-US"/>
            </w:rPr>
            <w:fldChar w:fldCharType="separate"/>
          </w:r>
          <w:hyperlink w:anchor="_Toc108682754" w:history="1">
            <w:r w:rsidRPr="004D4689">
              <w:rPr>
                <w:rFonts w:ascii="Arial" w:hAnsi="Arial" w:cs="Arial"/>
                <w:noProof/>
                <w:color w:val="0563C1" w:themeColor="hyperlink"/>
                <w:sz w:val="24"/>
                <w:u w:val="single"/>
                <w:lang w:val="en-US"/>
              </w:rPr>
              <w:t>Overview of the Business Idea and its Products</w:t>
            </w:r>
            <w:r w:rsidRPr="004D4689">
              <w:rPr>
                <w:rFonts w:ascii="Arial" w:hAnsi="Arial" w:cs="Arial"/>
                <w:noProof/>
                <w:webHidden/>
                <w:sz w:val="24"/>
                <w:lang w:val="en-US"/>
              </w:rPr>
              <w:tab/>
            </w:r>
            <w:r w:rsidRPr="004D4689">
              <w:rPr>
                <w:rFonts w:ascii="Arial" w:hAnsi="Arial" w:cs="Arial"/>
                <w:noProof/>
                <w:webHidden/>
                <w:sz w:val="24"/>
                <w:lang w:val="en-US"/>
              </w:rPr>
              <w:fldChar w:fldCharType="begin"/>
            </w:r>
            <w:r w:rsidRPr="004D4689">
              <w:rPr>
                <w:rFonts w:ascii="Arial" w:hAnsi="Arial" w:cs="Arial"/>
                <w:noProof/>
                <w:webHidden/>
                <w:sz w:val="24"/>
                <w:lang w:val="en-US"/>
              </w:rPr>
              <w:instrText xml:space="preserve"> PAGEREF _Toc108682754 \h </w:instrText>
            </w:r>
            <w:r w:rsidRPr="004D4689">
              <w:rPr>
                <w:rFonts w:ascii="Arial" w:hAnsi="Arial" w:cs="Arial"/>
                <w:noProof/>
                <w:webHidden/>
                <w:sz w:val="24"/>
                <w:lang w:val="en-US"/>
              </w:rPr>
            </w:r>
            <w:r w:rsidRPr="004D4689">
              <w:rPr>
                <w:rFonts w:ascii="Arial" w:hAnsi="Arial" w:cs="Arial"/>
                <w:noProof/>
                <w:webHidden/>
                <w:sz w:val="24"/>
                <w:lang w:val="en-US"/>
              </w:rPr>
              <w:fldChar w:fldCharType="separate"/>
            </w:r>
            <w:r w:rsidRPr="004D4689">
              <w:rPr>
                <w:rFonts w:ascii="Arial" w:hAnsi="Arial" w:cs="Arial"/>
                <w:noProof/>
                <w:webHidden/>
                <w:sz w:val="24"/>
                <w:lang w:val="en-US"/>
              </w:rPr>
              <w:t>3</w:t>
            </w:r>
            <w:r w:rsidRPr="004D4689">
              <w:rPr>
                <w:rFonts w:ascii="Arial" w:hAnsi="Arial" w:cs="Arial"/>
                <w:noProof/>
                <w:webHidden/>
                <w:sz w:val="24"/>
                <w:lang w:val="en-US"/>
              </w:rPr>
              <w:fldChar w:fldCharType="end"/>
            </w:r>
          </w:hyperlink>
        </w:p>
        <w:p w14:paraId="645ACA52"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55" w:history="1">
            <w:r w:rsidR="004D4689" w:rsidRPr="004D4689">
              <w:rPr>
                <w:rFonts w:ascii="Arial" w:hAnsi="Arial" w:cs="Arial"/>
                <w:noProof/>
                <w:color w:val="0563C1" w:themeColor="hyperlink"/>
                <w:sz w:val="24"/>
                <w:u w:val="single"/>
                <w:lang w:val="en-US"/>
              </w:rPr>
              <w:t>Ownership and Legal format of the startup</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_Toc108682755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3</w:t>
            </w:r>
            <w:r w:rsidR="004D4689" w:rsidRPr="004D4689">
              <w:rPr>
                <w:rFonts w:ascii="Arial" w:hAnsi="Arial" w:cs="Arial"/>
                <w:noProof/>
                <w:webHidden/>
                <w:sz w:val="24"/>
                <w:lang w:val="en-US"/>
              </w:rPr>
              <w:fldChar w:fldCharType="end"/>
            </w:r>
          </w:hyperlink>
        </w:p>
        <w:p w14:paraId="0A109824"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56" w:history="1">
            <w:r w:rsidR="004D4689" w:rsidRPr="004D4689">
              <w:rPr>
                <w:rFonts w:ascii="Arial" w:hAnsi="Arial" w:cs="Arial"/>
                <w:noProof/>
                <w:color w:val="0563C1" w:themeColor="hyperlink"/>
                <w:sz w:val="24"/>
                <w:u w:val="single"/>
                <w:lang w:val="en-US"/>
              </w:rPr>
              <w:t>Management of the company</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_Toc108682756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4</w:t>
            </w:r>
            <w:r w:rsidR="004D4689" w:rsidRPr="004D4689">
              <w:rPr>
                <w:rFonts w:ascii="Arial" w:hAnsi="Arial" w:cs="Arial"/>
                <w:noProof/>
                <w:webHidden/>
                <w:sz w:val="24"/>
                <w:lang w:val="en-US"/>
              </w:rPr>
              <w:fldChar w:fldCharType="end"/>
            </w:r>
          </w:hyperlink>
        </w:p>
        <w:p w14:paraId="39A94338"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57" w:history="1">
            <w:r w:rsidR="004D4689" w:rsidRPr="004D4689">
              <w:rPr>
                <w:rFonts w:ascii="Arial" w:hAnsi="Arial" w:cs="Arial"/>
                <w:noProof/>
                <w:color w:val="0563C1" w:themeColor="hyperlink"/>
                <w:sz w:val="24"/>
                <w:u w:val="single"/>
                <w:lang w:val="en-US"/>
              </w:rPr>
              <w:t>Evaluation of the business idea by using the SWOT analysis model</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_Toc108682757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5</w:t>
            </w:r>
            <w:r w:rsidR="004D4689" w:rsidRPr="004D4689">
              <w:rPr>
                <w:rFonts w:ascii="Arial" w:hAnsi="Arial" w:cs="Arial"/>
                <w:noProof/>
                <w:webHidden/>
                <w:sz w:val="24"/>
                <w:lang w:val="en-US"/>
              </w:rPr>
              <w:fldChar w:fldCharType="end"/>
            </w:r>
          </w:hyperlink>
        </w:p>
        <w:p w14:paraId="2D848047"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58" w:history="1">
            <w:r w:rsidR="004D4689" w:rsidRPr="004D4689">
              <w:rPr>
                <w:rFonts w:ascii="Arial" w:hAnsi="Arial" w:cs="Arial"/>
                <w:noProof/>
                <w:color w:val="0563C1" w:themeColor="hyperlink"/>
                <w:sz w:val="24"/>
                <w:u w:val="single"/>
                <w:lang w:val="en-US"/>
              </w:rPr>
              <w:t>Assessment of the current external environment by using the PESTEL analysis model</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_Toc108682758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6</w:t>
            </w:r>
            <w:r w:rsidR="004D4689" w:rsidRPr="004D4689">
              <w:rPr>
                <w:rFonts w:ascii="Arial" w:hAnsi="Arial" w:cs="Arial"/>
                <w:noProof/>
                <w:webHidden/>
                <w:sz w:val="24"/>
                <w:lang w:val="en-US"/>
              </w:rPr>
              <w:fldChar w:fldCharType="end"/>
            </w:r>
          </w:hyperlink>
        </w:p>
        <w:p w14:paraId="4F3A01D4"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59" w:history="1">
            <w:r w:rsidR="004D4689" w:rsidRPr="004D4689">
              <w:rPr>
                <w:rFonts w:ascii="Arial" w:hAnsi="Arial" w:cs="Arial"/>
                <w:noProof/>
                <w:color w:val="0563C1" w:themeColor="hyperlink"/>
                <w:sz w:val="24"/>
                <w:u w:val="single"/>
                <w:lang w:val="en-US"/>
              </w:rPr>
              <w:t>Identification of the key marketing factors by using the 4Ps of the marketing mix model</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_Toc108682759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7</w:t>
            </w:r>
            <w:r w:rsidR="004D4689" w:rsidRPr="004D4689">
              <w:rPr>
                <w:rFonts w:ascii="Arial" w:hAnsi="Arial" w:cs="Arial"/>
                <w:noProof/>
                <w:webHidden/>
                <w:sz w:val="24"/>
                <w:lang w:val="en-US"/>
              </w:rPr>
              <w:fldChar w:fldCharType="end"/>
            </w:r>
          </w:hyperlink>
        </w:p>
        <w:p w14:paraId="7F64FA47"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60" w:history="1">
            <w:r w:rsidR="004D4689" w:rsidRPr="004D4689">
              <w:rPr>
                <w:rFonts w:ascii="Arial" w:hAnsi="Arial" w:cs="Arial"/>
                <w:noProof/>
                <w:color w:val="0563C1" w:themeColor="hyperlink"/>
                <w:sz w:val="24"/>
                <w:u w:val="single"/>
                <w:lang w:val="en-US"/>
              </w:rPr>
              <w:t>Explanation of the target market and the marketing strategies the company will adopt to reach their customers</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_Toc108682760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8</w:t>
            </w:r>
            <w:r w:rsidR="004D4689" w:rsidRPr="004D4689">
              <w:rPr>
                <w:rFonts w:ascii="Arial" w:hAnsi="Arial" w:cs="Arial"/>
                <w:noProof/>
                <w:webHidden/>
                <w:sz w:val="24"/>
                <w:lang w:val="en-US"/>
              </w:rPr>
              <w:fldChar w:fldCharType="end"/>
            </w:r>
          </w:hyperlink>
        </w:p>
        <w:p w14:paraId="5FE274F2"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61" w:history="1">
            <w:r w:rsidR="004D4689" w:rsidRPr="004D4689">
              <w:rPr>
                <w:rFonts w:ascii="Arial" w:hAnsi="Arial" w:cs="Arial"/>
                <w:noProof/>
                <w:color w:val="0563C1" w:themeColor="hyperlink"/>
                <w:sz w:val="24"/>
                <w:u w:val="single"/>
                <w:lang w:val="en-US"/>
              </w:rPr>
              <w:t>A cash flow forecast for the first 12 months- startup costs</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_Toc108682761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8</w:t>
            </w:r>
            <w:r w:rsidR="004D4689" w:rsidRPr="004D4689">
              <w:rPr>
                <w:rFonts w:ascii="Arial" w:hAnsi="Arial" w:cs="Arial"/>
                <w:noProof/>
                <w:webHidden/>
                <w:sz w:val="24"/>
                <w:lang w:val="en-US"/>
              </w:rPr>
              <w:fldChar w:fldCharType="end"/>
            </w:r>
          </w:hyperlink>
        </w:p>
        <w:p w14:paraId="0DAD4B33"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62" w:history="1">
            <w:r w:rsidR="004D4689" w:rsidRPr="004D4689">
              <w:rPr>
                <w:rFonts w:ascii="Arial" w:hAnsi="Arial" w:cs="Arial"/>
                <w:noProof/>
                <w:color w:val="0563C1" w:themeColor="hyperlink"/>
                <w:sz w:val="24"/>
                <w:u w:val="single"/>
                <w:lang w:val="en-US"/>
              </w:rPr>
              <w:t>References</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_Toc108682762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10</w:t>
            </w:r>
            <w:r w:rsidR="004D4689" w:rsidRPr="004D4689">
              <w:rPr>
                <w:rFonts w:ascii="Arial" w:hAnsi="Arial" w:cs="Arial"/>
                <w:noProof/>
                <w:webHidden/>
                <w:sz w:val="24"/>
                <w:lang w:val="en-US"/>
              </w:rPr>
              <w:fldChar w:fldCharType="end"/>
            </w:r>
          </w:hyperlink>
        </w:p>
        <w:p w14:paraId="4C2A8A7D" w14:textId="77777777" w:rsidR="004D4689" w:rsidRPr="004D4689" w:rsidRDefault="00000000" w:rsidP="004D4689">
          <w:pPr>
            <w:tabs>
              <w:tab w:val="right" w:leader="dot" w:pos="9350"/>
            </w:tabs>
            <w:spacing w:after="100" w:line="360" w:lineRule="auto"/>
            <w:jc w:val="both"/>
            <w:rPr>
              <w:rFonts w:ascii="Arial" w:eastAsiaTheme="minorEastAsia" w:hAnsi="Arial" w:cs="Arial"/>
              <w:noProof/>
              <w:lang w:val="en-US"/>
            </w:rPr>
          </w:pPr>
          <w:hyperlink w:anchor="_Toc108682763" w:history="1">
            <w:r w:rsidR="004D4689" w:rsidRPr="004D4689">
              <w:rPr>
                <w:rFonts w:ascii="Arial" w:hAnsi="Arial" w:cs="Arial"/>
                <w:noProof/>
                <w:color w:val="0563C1" w:themeColor="hyperlink"/>
                <w:sz w:val="24"/>
                <w:u w:val="single"/>
                <w:lang w:val="en-US"/>
              </w:rPr>
              <w:t>Other important elements to consider</w:t>
            </w:r>
            <w:r w:rsidR="004D4689" w:rsidRPr="004D4689">
              <w:rPr>
                <w:rFonts w:ascii="Arial" w:hAnsi="Arial" w:cs="Arial"/>
                <w:noProof/>
                <w:webHidden/>
                <w:sz w:val="24"/>
                <w:lang w:val="en-US"/>
              </w:rPr>
              <w:tab/>
            </w:r>
            <w:r w:rsidR="004D4689" w:rsidRPr="004D4689">
              <w:rPr>
                <w:rFonts w:ascii="Arial" w:hAnsi="Arial" w:cs="Arial"/>
                <w:noProof/>
                <w:webHidden/>
                <w:sz w:val="24"/>
                <w:lang w:val="en-US"/>
              </w:rPr>
              <w:fldChar w:fldCharType="begin"/>
            </w:r>
            <w:r w:rsidR="004D4689" w:rsidRPr="004D4689">
              <w:rPr>
                <w:rFonts w:ascii="Arial" w:hAnsi="Arial" w:cs="Arial"/>
                <w:noProof/>
                <w:webHidden/>
                <w:sz w:val="24"/>
                <w:lang w:val="en-US"/>
              </w:rPr>
              <w:instrText xml:space="preserve"> PAGEREF _Toc108682763 \h </w:instrText>
            </w:r>
            <w:r w:rsidR="004D4689" w:rsidRPr="004D4689">
              <w:rPr>
                <w:rFonts w:ascii="Arial" w:hAnsi="Arial" w:cs="Arial"/>
                <w:noProof/>
                <w:webHidden/>
                <w:sz w:val="24"/>
                <w:lang w:val="en-US"/>
              </w:rPr>
            </w:r>
            <w:r w:rsidR="004D4689" w:rsidRPr="004D4689">
              <w:rPr>
                <w:rFonts w:ascii="Arial" w:hAnsi="Arial" w:cs="Arial"/>
                <w:noProof/>
                <w:webHidden/>
                <w:sz w:val="24"/>
                <w:lang w:val="en-US"/>
              </w:rPr>
              <w:fldChar w:fldCharType="separate"/>
            </w:r>
            <w:r w:rsidR="004D4689" w:rsidRPr="004D4689">
              <w:rPr>
                <w:rFonts w:ascii="Arial" w:hAnsi="Arial" w:cs="Arial"/>
                <w:noProof/>
                <w:webHidden/>
                <w:sz w:val="24"/>
                <w:lang w:val="en-US"/>
              </w:rPr>
              <w:t>12</w:t>
            </w:r>
            <w:r w:rsidR="004D4689" w:rsidRPr="004D4689">
              <w:rPr>
                <w:rFonts w:ascii="Arial" w:hAnsi="Arial" w:cs="Arial"/>
                <w:noProof/>
                <w:webHidden/>
                <w:sz w:val="24"/>
                <w:lang w:val="en-US"/>
              </w:rPr>
              <w:fldChar w:fldCharType="end"/>
            </w:r>
          </w:hyperlink>
        </w:p>
        <w:p w14:paraId="170FC8A3"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bCs/>
              <w:noProof/>
              <w:sz w:val="24"/>
              <w:lang w:val="en-US"/>
            </w:rPr>
            <w:fldChar w:fldCharType="end"/>
          </w:r>
        </w:p>
      </w:sdtContent>
    </w:sdt>
    <w:p w14:paraId="5390C5EB"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7405A4C1"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br w:type="column"/>
      </w:r>
      <w:bookmarkStart w:id="0" w:name="_Toc108682754"/>
      <w:r w:rsidRPr="004D4689">
        <w:rPr>
          <w:rFonts w:ascii="Arial" w:eastAsiaTheme="majorEastAsia" w:hAnsi="Arial" w:cs="Arial"/>
          <w:b/>
          <w:sz w:val="32"/>
          <w:szCs w:val="32"/>
          <w:lang w:val="en-US"/>
        </w:rPr>
        <w:lastRenderedPageBreak/>
        <w:t>Overview of the Business Idea and its Products</w:t>
      </w:r>
      <w:bookmarkEnd w:id="0"/>
    </w:p>
    <w:p w14:paraId="178E7EE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All legitimate economic activities, including production and distribution, are for the purpose of making a profit. In other words, a business is a company or entity that buys and sells goods and services for the purpose of making a profit (</w:t>
      </w:r>
      <w:r w:rsidRPr="004D4689">
        <w:rPr>
          <w:rFonts w:ascii="Arial" w:hAnsi="Arial" w:cs="Arial"/>
          <w:sz w:val="24"/>
          <w:shd w:val="clear" w:color="auto" w:fill="FFFFFF"/>
          <w:lang w:val="en-US"/>
        </w:rPr>
        <w:t>Boone et al., 2019</w:t>
      </w:r>
      <w:r w:rsidRPr="004D4689">
        <w:rPr>
          <w:rFonts w:ascii="Arial" w:hAnsi="Arial" w:cs="Arial"/>
          <w:sz w:val="24"/>
          <w:lang w:val="en-US"/>
        </w:rPr>
        <w:t xml:space="preserve">). The main purpose of a business is to make profits. In this report, a business idea will discuss. The name of the business will be ‘The Friendly Bean’. It is mainly a coffee shop. The products are whole been coffee along with other essential items like various teas, smoothies, healthy drinks, seasonal drinks, etc. for a cheap price. Besides, it will ensure quality products at this cheap price. At the very beginning “The Friendly Bean’ will start its coffee shops in the UK. After completing three years, it will expand its total shop quantity to 10.  According to a study, the total market size of UK cafes and coffee shops is $5.4 </w:t>
      </w:r>
      <w:proofErr w:type="gramStart"/>
      <w:r w:rsidRPr="004D4689">
        <w:rPr>
          <w:rFonts w:ascii="Arial" w:hAnsi="Arial" w:cs="Arial"/>
          <w:sz w:val="24"/>
          <w:lang w:val="en-US"/>
        </w:rPr>
        <w:t>billion</w:t>
      </w:r>
      <w:proofErr w:type="gramEnd"/>
      <w:r w:rsidRPr="004D4689">
        <w:rPr>
          <w:rFonts w:ascii="Arial" w:hAnsi="Arial" w:cs="Arial"/>
          <w:sz w:val="24"/>
          <w:lang w:val="en-US"/>
        </w:rPr>
        <w:t xml:space="preserve"> and it is a high-growth business market (</w:t>
      </w:r>
      <w:r w:rsidRPr="004D4689">
        <w:rPr>
          <w:rFonts w:ascii="Arial" w:hAnsi="Arial" w:cs="Arial"/>
          <w:sz w:val="24"/>
          <w:shd w:val="clear" w:color="auto" w:fill="FFFFFF"/>
          <w:lang w:val="en-US"/>
        </w:rPr>
        <w:t>Bisson et al., 2020s</w:t>
      </w:r>
      <w:r w:rsidRPr="004D4689">
        <w:rPr>
          <w:rFonts w:ascii="Arial" w:hAnsi="Arial" w:cs="Arial"/>
          <w:sz w:val="24"/>
          <w:lang w:val="en-US"/>
        </w:rPr>
        <w:t>). According to another study, around 95 million cups of copies were consumed in a day in 2018 but it was only 70 million in 2008 in the UK market (</w:t>
      </w:r>
      <w:proofErr w:type="spellStart"/>
      <w:r w:rsidRPr="004D4689">
        <w:rPr>
          <w:rFonts w:ascii="Arial" w:hAnsi="Arial" w:cs="Arial"/>
          <w:sz w:val="24"/>
          <w:shd w:val="clear" w:color="auto" w:fill="FFFFFF"/>
          <w:lang w:val="en-US"/>
        </w:rPr>
        <w:t>Voora</w:t>
      </w:r>
      <w:proofErr w:type="spellEnd"/>
      <w:r w:rsidRPr="004D4689">
        <w:rPr>
          <w:rFonts w:ascii="Arial" w:hAnsi="Arial" w:cs="Arial"/>
          <w:sz w:val="24"/>
          <w:shd w:val="clear" w:color="auto" w:fill="FFFFFF"/>
          <w:lang w:val="en-US"/>
        </w:rPr>
        <w:t xml:space="preserve"> et al., 2019</w:t>
      </w:r>
      <w:r w:rsidRPr="004D4689">
        <w:rPr>
          <w:rFonts w:ascii="Arial" w:hAnsi="Arial" w:cs="Arial"/>
          <w:sz w:val="24"/>
          <w:lang w:val="en-US"/>
        </w:rPr>
        <w:t>). From the statistical data, it can be concluded that the coffee market is increasing in the UK and have a bright future. That is why this type of business is chosen.</w:t>
      </w:r>
    </w:p>
    <w:p w14:paraId="50A6D78E"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1" w:name="_Toc108682755"/>
      <w:r w:rsidRPr="004D4689">
        <w:rPr>
          <w:rFonts w:ascii="Arial" w:eastAsiaTheme="majorEastAsia" w:hAnsi="Arial" w:cs="Arial"/>
          <w:b/>
          <w:sz w:val="32"/>
          <w:szCs w:val="32"/>
          <w:lang w:val="en-US"/>
        </w:rPr>
        <w:t>Ownership and Legal format of the startup</w:t>
      </w:r>
      <w:bookmarkEnd w:id="1"/>
    </w:p>
    <w:p w14:paraId="2BA83D8D"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For each business, ownership is important. There are many types of ownership in a business. For example, sole proprietorship, partnership, company, merger, parent-subsidiary relationship, etc. are noteworthy (</w:t>
      </w:r>
      <w:proofErr w:type="spellStart"/>
      <w:r w:rsidRPr="004D4689">
        <w:rPr>
          <w:rFonts w:ascii="Arial" w:hAnsi="Arial" w:cs="Arial"/>
          <w:sz w:val="24"/>
          <w:shd w:val="clear" w:color="auto" w:fill="FFFFFF"/>
          <w:lang w:val="en-US"/>
        </w:rPr>
        <w:t>Villalonga</w:t>
      </w:r>
      <w:proofErr w:type="spellEnd"/>
      <w:r w:rsidRPr="004D4689">
        <w:rPr>
          <w:rFonts w:ascii="Arial" w:hAnsi="Arial" w:cs="Arial"/>
          <w:sz w:val="24"/>
          <w:shd w:val="clear" w:color="auto" w:fill="FFFFFF"/>
          <w:lang w:val="en-US"/>
        </w:rPr>
        <w:t>, 2018)</w:t>
      </w:r>
      <w:r w:rsidRPr="004D4689">
        <w:rPr>
          <w:rFonts w:ascii="Arial" w:hAnsi="Arial" w:cs="Arial"/>
          <w:sz w:val="24"/>
          <w:lang w:val="en-US"/>
        </w:rPr>
        <w:t>. Though it is a small type of business, its ownership type will be ‘Private Company’ which will be limited by shares. As the company’s mission is to continue its operations for the foreseeable future, it must have a legal entity. A limited company offers limited liability, which implies that shareholders' and guarantors’ assets are safeguarded in addition to their investment in and guarantee of the firm (</w:t>
      </w:r>
      <w:proofErr w:type="spellStart"/>
      <w:r w:rsidRPr="004D4689">
        <w:rPr>
          <w:rFonts w:ascii="Arial" w:hAnsi="Arial" w:cs="Arial"/>
          <w:sz w:val="24"/>
          <w:shd w:val="clear" w:color="auto" w:fill="FFFFFF"/>
          <w:lang w:val="en-US"/>
        </w:rPr>
        <w:t>Ivkosic</w:t>
      </w:r>
      <w:proofErr w:type="spellEnd"/>
      <w:r w:rsidRPr="004D4689">
        <w:rPr>
          <w:rFonts w:ascii="Arial" w:hAnsi="Arial" w:cs="Arial"/>
          <w:sz w:val="24"/>
          <w:shd w:val="clear" w:color="auto" w:fill="FFFFFF"/>
          <w:lang w:val="en-US"/>
        </w:rPr>
        <w:t>, 2020)</w:t>
      </w:r>
      <w:r w:rsidRPr="004D4689">
        <w:rPr>
          <w:rFonts w:ascii="Arial" w:hAnsi="Arial" w:cs="Arial"/>
          <w:sz w:val="24"/>
          <w:lang w:val="en-US"/>
        </w:rPr>
        <w:t xml:space="preserve">. A limited liability company projects a professional and reliable image. In this type of ownership, there are no chances of growing personal liabilities over the invested capital. Investors feel much safer in this type of ownership. To make a formal startup of a ‘Private Company limited by shares’, at the very beginning ‘The Friendly Bean’ company must be legitimately registered with Companies House, the official Registrar of Companies in the United Kingdom. To </w:t>
      </w:r>
      <w:r w:rsidRPr="004D4689">
        <w:rPr>
          <w:rFonts w:ascii="Arial" w:hAnsi="Arial" w:cs="Arial"/>
          <w:sz w:val="24"/>
          <w:lang w:val="en-US"/>
        </w:rPr>
        <w:lastRenderedPageBreak/>
        <w:t xml:space="preserve">complete the registration process, every company must have a unique name to get approval from the company house. </w:t>
      </w:r>
      <w:proofErr w:type="gramStart"/>
      <w:r w:rsidRPr="004D4689">
        <w:rPr>
          <w:rFonts w:ascii="Arial" w:hAnsi="Arial" w:cs="Arial"/>
          <w:sz w:val="24"/>
          <w:lang w:val="en-US"/>
        </w:rPr>
        <w:t>So</w:t>
      </w:r>
      <w:proofErr w:type="gramEnd"/>
      <w:r w:rsidRPr="004D4689">
        <w:rPr>
          <w:rFonts w:ascii="Arial" w:hAnsi="Arial" w:cs="Arial"/>
          <w:sz w:val="24"/>
          <w:lang w:val="en-US"/>
        </w:rPr>
        <w:t xml:space="preserve"> this coffee shop company also needs to approve its name. Besides, the company needs to have a registered office address which will appear in the public address. Here, a noteworthy thing is this address must be a physical address. A minimum of one shareholder and one director is necessary here to complete the registration task. An individual can hold both the position of the shareholder and the director. In the description of the company, Standard Industrial Classification (SIC) codes of the specific industry will be required (</w:t>
      </w:r>
      <w:r w:rsidRPr="004D4689">
        <w:rPr>
          <w:rFonts w:ascii="Arial" w:hAnsi="Arial" w:cs="Arial"/>
          <w:sz w:val="24"/>
          <w:shd w:val="clear" w:color="auto" w:fill="FFFFFF"/>
          <w:lang w:val="en-US"/>
        </w:rPr>
        <w:t>Dennehy et al., 2019</w:t>
      </w:r>
      <w:r w:rsidRPr="004D4689">
        <w:rPr>
          <w:rFonts w:ascii="Arial" w:hAnsi="Arial" w:cs="Arial"/>
          <w:sz w:val="24"/>
          <w:lang w:val="en-US"/>
        </w:rPr>
        <w:t>). Here, a maximum of four codes can be provided. In the application of the registration, details of all People with Significant Control (PSCs) in the company are a must. Though in most companies, shareholders of the specific company are in the position of PSCs (</w:t>
      </w:r>
      <w:r w:rsidRPr="004D4689">
        <w:rPr>
          <w:rFonts w:ascii="Arial" w:hAnsi="Arial" w:cs="Arial"/>
          <w:sz w:val="24"/>
          <w:shd w:val="clear" w:color="auto" w:fill="FFFFFF"/>
          <w:lang w:val="en-US"/>
        </w:rPr>
        <w:t xml:space="preserve">Amelia </w:t>
      </w:r>
      <w:r w:rsidRPr="004D4689">
        <w:rPr>
          <w:rFonts w:ascii="Arial" w:hAnsi="Arial" w:cs="Arial"/>
          <w:sz w:val="24"/>
          <w:lang w:val="en-US"/>
        </w:rPr>
        <w:t>et al., 2017). At the same time articles of association must be adopted during the company incorporation process. After that, a memorandum of association can be issued by the Companies House which will state the name of the first shareholders who are also known as the subscribers. The intention of the company will also be stated at the same time. That is the legal startup for the company.</w:t>
      </w:r>
    </w:p>
    <w:p w14:paraId="704E1154"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2" w:name="_Toc108682756"/>
      <w:r w:rsidRPr="004D4689">
        <w:rPr>
          <w:rFonts w:ascii="Arial" w:eastAsiaTheme="majorEastAsia" w:hAnsi="Arial" w:cs="Arial"/>
          <w:b/>
          <w:sz w:val="32"/>
          <w:szCs w:val="32"/>
          <w:lang w:val="en-US"/>
        </w:rPr>
        <w:t>Management of the company</w:t>
      </w:r>
      <w:bookmarkEnd w:id="2"/>
    </w:p>
    <w:p w14:paraId="7DFBABD0"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 xml:space="preserve">Management is also very crucial for starting a company. There will be two directors in the company. They are respectably Mr. Adam and Mr. Bunty. Mr. Adam is a business management graduate. He will take after the operations of the purchase and production departments. He has five years of experience in the coffee shop business. From his previous experience, it will be easier to maintain the production costs and quality products in ‘The Friendly Bean’. Along with this, Mr. Bunty will manage the other department like processing and maintenance. He has also five years’ practical experience in managing a coffee shop. It will help the company to manage it properly efficiently and effectively. </w:t>
      </w:r>
      <w:proofErr w:type="gramStart"/>
      <w:r w:rsidRPr="004D4689">
        <w:rPr>
          <w:rFonts w:ascii="Arial" w:hAnsi="Arial" w:cs="Arial"/>
          <w:sz w:val="24"/>
          <w:lang w:val="en-US"/>
        </w:rPr>
        <w:t>Both of the directors</w:t>
      </w:r>
      <w:proofErr w:type="gramEnd"/>
      <w:r w:rsidRPr="004D4689">
        <w:rPr>
          <w:rFonts w:ascii="Arial" w:hAnsi="Arial" w:cs="Arial"/>
          <w:sz w:val="24"/>
          <w:lang w:val="en-US"/>
        </w:rPr>
        <w:t xml:space="preserve"> will also be the holder of shares of the company. They also get an allowance from the business as per their contribution. The company needs a total of 4 employees. Among them, two will be waiters and one will be the manager of the company and the rest of the one will be the security guard of the coffee shop branch. Though the company needs more workforce it is not possible to hire them permanently for the </w:t>
      </w:r>
      <w:r w:rsidRPr="004D4689">
        <w:rPr>
          <w:rFonts w:ascii="Arial" w:hAnsi="Arial" w:cs="Arial"/>
          <w:sz w:val="24"/>
          <w:lang w:val="en-US"/>
        </w:rPr>
        <w:lastRenderedPageBreak/>
        <w:t xml:space="preserve">financial shortage. So, the programmer of the company’s business website will hire for the task only. Besides, the company will take consultancy from a consultancy firm two or three times every year to secure its operational progress. </w:t>
      </w:r>
    </w:p>
    <w:p w14:paraId="3AFB44C5"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3" w:name="_Toc108682757"/>
      <w:r w:rsidRPr="004D4689">
        <w:rPr>
          <w:rFonts w:ascii="Arial" w:eastAsiaTheme="majorEastAsia" w:hAnsi="Arial" w:cs="Arial"/>
          <w:b/>
          <w:sz w:val="32"/>
          <w:szCs w:val="32"/>
          <w:lang w:val="en-US"/>
        </w:rPr>
        <w:t>Evaluation of the business idea by using the SWOT analysis model</w:t>
      </w:r>
      <w:bookmarkEnd w:id="3"/>
    </w:p>
    <w:tbl>
      <w:tblPr>
        <w:tblStyle w:val="TableGrid"/>
        <w:tblW w:w="0" w:type="auto"/>
        <w:jc w:val="center"/>
        <w:tblLook w:val="04A0" w:firstRow="1" w:lastRow="0" w:firstColumn="1" w:lastColumn="0" w:noHBand="0" w:noVBand="1"/>
      </w:tblPr>
      <w:tblGrid>
        <w:gridCol w:w="2337"/>
        <w:gridCol w:w="2337"/>
        <w:gridCol w:w="2338"/>
        <w:gridCol w:w="2338"/>
      </w:tblGrid>
      <w:tr w:rsidR="004D4689" w:rsidRPr="004D4689" w14:paraId="7ECC0B4F" w14:textId="77777777" w:rsidTr="001171BA">
        <w:trPr>
          <w:jc w:val="center"/>
        </w:trPr>
        <w:tc>
          <w:tcPr>
            <w:tcW w:w="2337" w:type="dxa"/>
          </w:tcPr>
          <w:p w14:paraId="548A1D4C"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Strengths</w:t>
            </w:r>
          </w:p>
        </w:tc>
        <w:tc>
          <w:tcPr>
            <w:tcW w:w="2337" w:type="dxa"/>
          </w:tcPr>
          <w:p w14:paraId="5192BD62"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Weaknesses</w:t>
            </w:r>
          </w:p>
        </w:tc>
        <w:tc>
          <w:tcPr>
            <w:tcW w:w="2338" w:type="dxa"/>
          </w:tcPr>
          <w:p w14:paraId="05782B1A"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Opportunities</w:t>
            </w:r>
          </w:p>
        </w:tc>
        <w:tc>
          <w:tcPr>
            <w:tcW w:w="2338" w:type="dxa"/>
          </w:tcPr>
          <w:p w14:paraId="6E1A3765" w14:textId="77777777" w:rsidR="004D4689" w:rsidRPr="004D4689" w:rsidRDefault="004D4689" w:rsidP="004D4689">
            <w:pPr>
              <w:spacing w:line="360" w:lineRule="auto"/>
              <w:jc w:val="center"/>
              <w:rPr>
                <w:rFonts w:ascii="Arial" w:hAnsi="Arial" w:cs="Arial"/>
                <w:b/>
                <w:sz w:val="28"/>
                <w:szCs w:val="28"/>
              </w:rPr>
            </w:pPr>
            <w:r w:rsidRPr="004D4689">
              <w:rPr>
                <w:rFonts w:ascii="Arial" w:hAnsi="Arial" w:cs="Arial"/>
                <w:b/>
                <w:sz w:val="28"/>
                <w:szCs w:val="28"/>
              </w:rPr>
              <w:t>Threats</w:t>
            </w:r>
          </w:p>
        </w:tc>
      </w:tr>
      <w:tr w:rsidR="004D4689" w:rsidRPr="004D4689" w14:paraId="72108EAC" w14:textId="77777777" w:rsidTr="001171BA">
        <w:trPr>
          <w:jc w:val="center"/>
        </w:trPr>
        <w:tc>
          <w:tcPr>
            <w:tcW w:w="2337" w:type="dxa"/>
          </w:tcPr>
          <w:p w14:paraId="74DACC02"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Policy of supply Chain system</w:t>
            </w:r>
          </w:p>
        </w:tc>
        <w:tc>
          <w:tcPr>
            <w:tcW w:w="2337" w:type="dxa"/>
          </w:tcPr>
          <w:p w14:paraId="08D161BD"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Chief price</w:t>
            </w:r>
          </w:p>
        </w:tc>
        <w:tc>
          <w:tcPr>
            <w:tcW w:w="2338" w:type="dxa"/>
          </w:tcPr>
          <w:p w14:paraId="639F509F"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Growing nature of market industry</w:t>
            </w:r>
          </w:p>
        </w:tc>
        <w:tc>
          <w:tcPr>
            <w:tcW w:w="2338" w:type="dxa"/>
          </w:tcPr>
          <w:p w14:paraId="71E4D01B"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Huge competition</w:t>
            </w:r>
          </w:p>
        </w:tc>
      </w:tr>
      <w:tr w:rsidR="004D4689" w:rsidRPr="004D4689" w14:paraId="2B53212E" w14:textId="77777777" w:rsidTr="001171BA">
        <w:trPr>
          <w:jc w:val="center"/>
        </w:trPr>
        <w:tc>
          <w:tcPr>
            <w:tcW w:w="2337" w:type="dxa"/>
          </w:tcPr>
          <w:p w14:paraId="003E47DC"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Profuse market industry</w:t>
            </w:r>
          </w:p>
        </w:tc>
        <w:tc>
          <w:tcPr>
            <w:tcW w:w="2337" w:type="dxa"/>
          </w:tcPr>
          <w:p w14:paraId="705781A2"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Common market</w:t>
            </w:r>
          </w:p>
        </w:tc>
        <w:tc>
          <w:tcPr>
            <w:tcW w:w="2338" w:type="dxa"/>
          </w:tcPr>
          <w:p w14:paraId="68152554"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Huge demand</w:t>
            </w:r>
          </w:p>
        </w:tc>
        <w:tc>
          <w:tcPr>
            <w:tcW w:w="2338" w:type="dxa"/>
          </w:tcPr>
          <w:p w14:paraId="0E45EAF3"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Financing problem</w:t>
            </w:r>
          </w:p>
        </w:tc>
      </w:tr>
    </w:tbl>
    <w:p w14:paraId="2F2C9E54" w14:textId="77777777" w:rsidR="004D4689" w:rsidRPr="004D4689" w:rsidRDefault="004D4689" w:rsidP="004D4689">
      <w:pPr>
        <w:spacing w:line="360" w:lineRule="auto"/>
        <w:jc w:val="both"/>
        <w:rPr>
          <w:rFonts w:ascii="Arial" w:hAnsi="Arial" w:cs="Arial"/>
          <w:sz w:val="24"/>
          <w:lang w:val="en-US"/>
        </w:rPr>
      </w:pPr>
    </w:p>
    <w:p w14:paraId="5DC2D45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The purpose of a SWOT analysis is to identify an organization's internal strengths and weaknesses as well as its external opportunities and threats. To develop and carry out the organization's long-term strategies, an examination of internal and external influences is necessary. Before taking any action to be successful, the company must understand its internal strengths as well as potential external risks and possibilities. A SWOT analysis is performed on a company to ascertain how it may increase energy opportunities by addressing its weaknesses and threats to attain strategic objectives. The recommended plan cannot be accomplished if the barriers in the organization's internal and external environments are not addressed (</w:t>
      </w:r>
      <w:proofErr w:type="spellStart"/>
      <w:r w:rsidRPr="004D4689">
        <w:rPr>
          <w:rFonts w:ascii="Arial" w:hAnsi="Arial" w:cs="Arial"/>
          <w:sz w:val="24"/>
          <w:shd w:val="clear" w:color="auto" w:fill="FFFFFF"/>
          <w:lang w:val="en-US"/>
        </w:rPr>
        <w:t>Rahardjo</w:t>
      </w:r>
      <w:proofErr w:type="spellEnd"/>
      <w:r w:rsidRPr="004D4689">
        <w:rPr>
          <w:rFonts w:ascii="Arial" w:hAnsi="Arial" w:cs="Arial"/>
          <w:sz w:val="24"/>
          <w:shd w:val="clear" w:color="auto" w:fill="FFFFFF"/>
          <w:lang w:val="en-US"/>
        </w:rPr>
        <w:t xml:space="preserve"> et al., 2019</w:t>
      </w:r>
      <w:r w:rsidRPr="004D4689">
        <w:rPr>
          <w:rFonts w:ascii="Arial" w:hAnsi="Arial" w:cs="Arial"/>
          <w:sz w:val="24"/>
          <w:lang w:val="en-US"/>
        </w:rPr>
        <w:t xml:space="preserve">). The organization's potential internal and external streams are identified through internal and external analysis, along with solutions for overcoming challenges. Here, S stands for Strength, W is for Weakness, O is for Opportunity, and T is for Threat. The company’s strength is its policy. The supply of quality products at a cheap price is the main strength of the company. Besides, the profuse market industry is also a strength of the company. Cheap prices may happen as the weakness of the company as the consumer's normal thought is cheap products are quality less. A huge market industry with its increasing in nature is its opportunity. If the company can use it properly, there is a great chance of expanding its operation and being </w:t>
      </w:r>
      <w:r w:rsidRPr="004D4689">
        <w:rPr>
          <w:rFonts w:ascii="Arial" w:hAnsi="Arial" w:cs="Arial"/>
          <w:sz w:val="24"/>
          <w:lang w:val="en-US"/>
        </w:rPr>
        <w:lastRenderedPageBreak/>
        <w:t>very successful in this sector (</w:t>
      </w:r>
      <w:proofErr w:type="spellStart"/>
      <w:r w:rsidRPr="004D4689">
        <w:rPr>
          <w:rFonts w:ascii="Arial" w:hAnsi="Arial" w:cs="Arial"/>
          <w:sz w:val="24"/>
          <w:shd w:val="clear" w:color="auto" w:fill="FFFFFF"/>
          <w:lang w:val="en-US"/>
        </w:rPr>
        <w:t>Arisanti</w:t>
      </w:r>
      <w:proofErr w:type="spellEnd"/>
      <w:r w:rsidRPr="004D4689">
        <w:rPr>
          <w:rFonts w:ascii="Arial" w:hAnsi="Arial" w:cs="Arial"/>
          <w:sz w:val="24"/>
          <w:shd w:val="clear" w:color="auto" w:fill="FFFFFF"/>
          <w:lang w:val="en-US"/>
        </w:rPr>
        <w:t>, 2021)</w:t>
      </w:r>
      <w:r w:rsidRPr="004D4689">
        <w:rPr>
          <w:rFonts w:ascii="Arial" w:hAnsi="Arial" w:cs="Arial"/>
          <w:sz w:val="24"/>
          <w:lang w:val="en-US"/>
        </w:rPr>
        <w:t xml:space="preserve">. High competition in the market is the actual threat to the company </w:t>
      </w:r>
    </w:p>
    <w:p w14:paraId="1658963A"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5F87DE4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7A670DE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4" w:name="_Toc108682758"/>
      <w:r w:rsidRPr="004D4689">
        <w:rPr>
          <w:rFonts w:ascii="Arial" w:eastAsiaTheme="majorEastAsia" w:hAnsi="Arial" w:cs="Arial"/>
          <w:b/>
          <w:sz w:val="32"/>
          <w:szCs w:val="32"/>
          <w:lang w:val="en-US"/>
        </w:rPr>
        <w:t>Assessment of the current external environment by using the PESTEL analysis model</w:t>
      </w:r>
      <w:bookmarkEnd w:id="4"/>
    </w:p>
    <w:tbl>
      <w:tblPr>
        <w:tblStyle w:val="TableGrid"/>
        <w:tblW w:w="0" w:type="auto"/>
        <w:tblLook w:val="04A0" w:firstRow="1" w:lastRow="0" w:firstColumn="1" w:lastColumn="0" w:noHBand="0" w:noVBand="1"/>
      </w:tblPr>
      <w:tblGrid>
        <w:gridCol w:w="1564"/>
        <w:gridCol w:w="1455"/>
        <w:gridCol w:w="1226"/>
        <w:gridCol w:w="1830"/>
        <w:gridCol w:w="1392"/>
        <w:gridCol w:w="1883"/>
      </w:tblGrid>
      <w:tr w:rsidR="004D4689" w:rsidRPr="004D4689" w14:paraId="73A33F75" w14:textId="77777777" w:rsidTr="001171BA">
        <w:tc>
          <w:tcPr>
            <w:tcW w:w="1525" w:type="dxa"/>
          </w:tcPr>
          <w:p w14:paraId="5E8D3507"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Political</w:t>
            </w:r>
          </w:p>
        </w:tc>
        <w:tc>
          <w:tcPr>
            <w:tcW w:w="1620" w:type="dxa"/>
          </w:tcPr>
          <w:p w14:paraId="6A382CC6"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Economic</w:t>
            </w:r>
          </w:p>
        </w:tc>
        <w:tc>
          <w:tcPr>
            <w:tcW w:w="1459" w:type="dxa"/>
          </w:tcPr>
          <w:p w14:paraId="081AA2F7"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Social</w:t>
            </w:r>
          </w:p>
        </w:tc>
        <w:tc>
          <w:tcPr>
            <w:tcW w:w="1589" w:type="dxa"/>
          </w:tcPr>
          <w:p w14:paraId="00EA9AF3"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Technological</w:t>
            </w:r>
          </w:p>
        </w:tc>
        <w:tc>
          <w:tcPr>
            <w:tcW w:w="1514" w:type="dxa"/>
          </w:tcPr>
          <w:p w14:paraId="43471F1D"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Legal</w:t>
            </w:r>
          </w:p>
        </w:tc>
        <w:tc>
          <w:tcPr>
            <w:tcW w:w="1643" w:type="dxa"/>
          </w:tcPr>
          <w:p w14:paraId="1A817647" w14:textId="77777777" w:rsidR="004D4689" w:rsidRPr="004D4689" w:rsidRDefault="004D4689" w:rsidP="004D4689">
            <w:pPr>
              <w:spacing w:line="360" w:lineRule="auto"/>
              <w:jc w:val="center"/>
              <w:rPr>
                <w:rFonts w:ascii="Arial" w:hAnsi="Arial" w:cs="Arial"/>
                <w:b/>
                <w:sz w:val="24"/>
              </w:rPr>
            </w:pPr>
            <w:r w:rsidRPr="004D4689">
              <w:rPr>
                <w:rFonts w:ascii="Arial" w:hAnsi="Arial" w:cs="Arial"/>
                <w:b/>
                <w:sz w:val="24"/>
              </w:rPr>
              <w:t>Environmental</w:t>
            </w:r>
          </w:p>
        </w:tc>
      </w:tr>
      <w:tr w:rsidR="004D4689" w:rsidRPr="004D4689" w14:paraId="42AAA450" w14:textId="77777777" w:rsidTr="001171BA">
        <w:tc>
          <w:tcPr>
            <w:tcW w:w="1525" w:type="dxa"/>
          </w:tcPr>
          <w:p w14:paraId="58C65826"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Govt. legislation</w:t>
            </w:r>
          </w:p>
        </w:tc>
        <w:tc>
          <w:tcPr>
            <w:tcW w:w="1620" w:type="dxa"/>
          </w:tcPr>
          <w:p w14:paraId="4C309254"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Interest rate</w:t>
            </w:r>
          </w:p>
        </w:tc>
        <w:tc>
          <w:tcPr>
            <w:tcW w:w="1459" w:type="dxa"/>
          </w:tcPr>
          <w:p w14:paraId="7E6A8943"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Lifestyle</w:t>
            </w:r>
          </w:p>
        </w:tc>
        <w:tc>
          <w:tcPr>
            <w:tcW w:w="1589" w:type="dxa"/>
          </w:tcPr>
          <w:p w14:paraId="5820CCFE"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Engine efficiency</w:t>
            </w:r>
          </w:p>
        </w:tc>
        <w:tc>
          <w:tcPr>
            <w:tcW w:w="1514" w:type="dxa"/>
          </w:tcPr>
          <w:p w14:paraId="7D651DA3"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Consumer law</w:t>
            </w:r>
          </w:p>
        </w:tc>
        <w:tc>
          <w:tcPr>
            <w:tcW w:w="1643" w:type="dxa"/>
          </w:tcPr>
          <w:p w14:paraId="2B2EEF9A"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Recycling</w:t>
            </w:r>
          </w:p>
        </w:tc>
      </w:tr>
      <w:tr w:rsidR="004D4689" w:rsidRPr="004D4689" w14:paraId="1BF1C002" w14:textId="77777777" w:rsidTr="001171BA">
        <w:tc>
          <w:tcPr>
            <w:tcW w:w="1525" w:type="dxa"/>
          </w:tcPr>
          <w:p w14:paraId="276E61D6"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Bureaucracy</w:t>
            </w:r>
          </w:p>
        </w:tc>
        <w:tc>
          <w:tcPr>
            <w:tcW w:w="1620" w:type="dxa"/>
          </w:tcPr>
          <w:p w14:paraId="50AC213D"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Exchange rate</w:t>
            </w:r>
          </w:p>
        </w:tc>
        <w:tc>
          <w:tcPr>
            <w:tcW w:w="1459" w:type="dxa"/>
          </w:tcPr>
          <w:p w14:paraId="7683FA79"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Buying habit</w:t>
            </w:r>
          </w:p>
        </w:tc>
        <w:tc>
          <w:tcPr>
            <w:tcW w:w="1589" w:type="dxa"/>
          </w:tcPr>
          <w:p w14:paraId="402CE194"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Automation</w:t>
            </w:r>
          </w:p>
        </w:tc>
        <w:tc>
          <w:tcPr>
            <w:tcW w:w="1514" w:type="dxa"/>
          </w:tcPr>
          <w:p w14:paraId="14D6BAB8"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Health &amp; safety law</w:t>
            </w:r>
          </w:p>
        </w:tc>
        <w:tc>
          <w:tcPr>
            <w:tcW w:w="1643" w:type="dxa"/>
          </w:tcPr>
          <w:p w14:paraId="0CC5D10E" w14:textId="77777777" w:rsidR="004D4689" w:rsidRPr="004D4689" w:rsidRDefault="004D4689" w:rsidP="004D4689">
            <w:pPr>
              <w:spacing w:line="360" w:lineRule="auto"/>
              <w:jc w:val="center"/>
              <w:rPr>
                <w:rFonts w:ascii="Arial" w:hAnsi="Arial" w:cs="Arial"/>
                <w:sz w:val="24"/>
              </w:rPr>
            </w:pPr>
            <w:r w:rsidRPr="004D4689">
              <w:rPr>
                <w:rFonts w:ascii="Arial" w:hAnsi="Arial" w:cs="Arial"/>
                <w:sz w:val="24"/>
              </w:rPr>
              <w:t>Wastage disposal</w:t>
            </w:r>
          </w:p>
        </w:tc>
      </w:tr>
    </w:tbl>
    <w:p w14:paraId="245FCFDD" w14:textId="77777777" w:rsidR="004D4689" w:rsidRPr="004D4689" w:rsidRDefault="004D4689" w:rsidP="004D4689">
      <w:pPr>
        <w:spacing w:line="360" w:lineRule="auto"/>
        <w:jc w:val="both"/>
        <w:rPr>
          <w:rFonts w:ascii="Arial" w:hAnsi="Arial" w:cs="Arial"/>
          <w:sz w:val="24"/>
          <w:lang w:val="en-US"/>
        </w:rPr>
      </w:pPr>
    </w:p>
    <w:p w14:paraId="0AB62189"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PESTEL elements are useful for assessing the organization's external environment (macro environment). Political, Economic, Social, Technological, Environmental, and Legal considerations are referred to as PESTEL. Political aspects show that the conduct of general business may be directly impacted by the influence of political parties and their diverse policies and techniques. Political parties' rash judgments can have significant effects on business in a country that is experiencing a crisis or a conflict (</w:t>
      </w:r>
      <w:proofErr w:type="spellStart"/>
      <w:r w:rsidRPr="004D4689">
        <w:rPr>
          <w:rFonts w:ascii="Arial" w:hAnsi="Arial" w:cs="Arial"/>
          <w:sz w:val="24"/>
          <w:shd w:val="clear" w:color="auto" w:fill="FFFFFF"/>
          <w:lang w:val="en-US"/>
        </w:rPr>
        <w:t>Shtal</w:t>
      </w:r>
      <w:proofErr w:type="spellEnd"/>
      <w:r w:rsidRPr="004D4689">
        <w:rPr>
          <w:rFonts w:ascii="Arial" w:hAnsi="Arial" w:cs="Arial"/>
          <w:sz w:val="24"/>
          <w:shd w:val="clear" w:color="auto" w:fill="FFFFFF"/>
          <w:lang w:val="en-US"/>
        </w:rPr>
        <w:t xml:space="preserve"> et al., 2018</w:t>
      </w:r>
      <w:r w:rsidRPr="004D4689">
        <w:rPr>
          <w:rFonts w:ascii="Arial" w:hAnsi="Arial" w:cs="Arial"/>
          <w:sz w:val="24"/>
          <w:lang w:val="en-US"/>
        </w:rPr>
        <w:t xml:space="preserve">). Here it is positive or neutral for the company. The company's impact on global financial stability can be felt in a variety of ways when </w:t>
      </w:r>
      <w:proofErr w:type="gramStart"/>
      <w:r w:rsidRPr="004D4689">
        <w:rPr>
          <w:rFonts w:ascii="Arial" w:hAnsi="Arial" w:cs="Arial"/>
          <w:sz w:val="24"/>
          <w:lang w:val="en-US"/>
        </w:rPr>
        <w:t>taking into account</w:t>
      </w:r>
      <w:proofErr w:type="gramEnd"/>
      <w:r w:rsidRPr="004D4689">
        <w:rPr>
          <w:rFonts w:ascii="Arial" w:hAnsi="Arial" w:cs="Arial"/>
          <w:sz w:val="24"/>
          <w:lang w:val="en-US"/>
        </w:rPr>
        <w:t xml:space="preserve"> economic considerations, inflation rates, interest rates, trading blocs, international competitiveness, commodity pricing, and changes in corporate governance. Foreign exchange rate fluctuations can have a direct impact on businesses that do international trade. Exporting and importing. Public, cultural, and varying client opinions are examples of social transactions that can have a beneficial or bad effect on the business. The consumer context evolves by their cultural values, beliefs, and viewpoints. Social factors are also influenced by demographic traits such as age, gender, and employment level. The nature of the consumer of the company is also good. The ways through which technology affects </w:t>
      </w:r>
      <w:r w:rsidRPr="004D4689">
        <w:rPr>
          <w:rFonts w:ascii="Arial" w:hAnsi="Arial" w:cs="Arial"/>
          <w:sz w:val="24"/>
          <w:lang w:val="en-US"/>
        </w:rPr>
        <w:lastRenderedPageBreak/>
        <w:t>organizational operations are shown by technical variables. Utilizing cutting-edge technology boosts a company's productivity and efficiency levels. Environmental considerations show how geography and climate have an impact on an organization. Legal laws describe the effects of the laws and legal procedures that businesses must adhere to (</w:t>
      </w:r>
      <w:proofErr w:type="spellStart"/>
      <w:r w:rsidRPr="004D4689">
        <w:rPr>
          <w:rFonts w:ascii="Arial" w:hAnsi="Arial" w:cs="Arial"/>
          <w:sz w:val="24"/>
          <w:shd w:val="clear" w:color="auto" w:fill="FFFFFF"/>
          <w:lang w:val="en-US"/>
        </w:rPr>
        <w:t>Alanzi</w:t>
      </w:r>
      <w:proofErr w:type="spellEnd"/>
      <w:r w:rsidRPr="004D4689">
        <w:rPr>
          <w:rFonts w:ascii="Arial" w:hAnsi="Arial" w:cs="Arial"/>
          <w:sz w:val="24"/>
          <w:shd w:val="clear" w:color="auto" w:fill="FFFFFF"/>
          <w:lang w:val="en-US"/>
        </w:rPr>
        <w:t>, 2018)</w:t>
      </w:r>
      <w:r w:rsidRPr="004D4689">
        <w:rPr>
          <w:rFonts w:ascii="Arial" w:hAnsi="Arial" w:cs="Arial"/>
          <w:sz w:val="24"/>
          <w:lang w:val="en-US"/>
        </w:rPr>
        <w:t xml:space="preserve">. This business will comply with all the relevant laws and regulations. Government and regulatory agencies establish these </w:t>
      </w:r>
      <w:proofErr w:type="gramStart"/>
      <w:r w:rsidRPr="004D4689">
        <w:rPr>
          <w:rFonts w:ascii="Arial" w:hAnsi="Arial" w:cs="Arial"/>
          <w:sz w:val="24"/>
          <w:lang w:val="en-US"/>
        </w:rPr>
        <w:t>regulations,</w:t>
      </w:r>
      <w:proofErr w:type="gramEnd"/>
      <w:r w:rsidRPr="004D4689">
        <w:rPr>
          <w:rFonts w:ascii="Arial" w:hAnsi="Arial" w:cs="Arial"/>
          <w:sz w:val="24"/>
          <w:lang w:val="en-US"/>
        </w:rPr>
        <w:t xml:space="preserve"> thus businesses are required to accept them to ensure that all businesses are functioning at the same standard. </w:t>
      </w:r>
    </w:p>
    <w:p w14:paraId="08314CDB"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5" w:name="_Toc108682759"/>
      <w:r w:rsidRPr="004D4689">
        <w:rPr>
          <w:rFonts w:ascii="Arial" w:eastAsiaTheme="majorEastAsia" w:hAnsi="Arial" w:cs="Arial"/>
          <w:b/>
          <w:sz w:val="32"/>
          <w:szCs w:val="32"/>
          <w:lang w:val="en-US"/>
        </w:rPr>
        <w:t>Identification of the key marketing factors by using the 4Ps of the marketing mix model</w:t>
      </w:r>
      <w:bookmarkEnd w:id="5"/>
    </w:p>
    <w:p w14:paraId="665E16FE"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A combination of factors that can be controlled by the company to encourage consumers to purchase a company's products is called a marketing mix (</w:t>
      </w:r>
      <w:proofErr w:type="spellStart"/>
      <w:r w:rsidRPr="004D4689">
        <w:rPr>
          <w:rFonts w:ascii="Arial" w:hAnsi="Arial" w:cs="Arial"/>
          <w:sz w:val="24"/>
          <w:shd w:val="clear" w:color="auto" w:fill="FFFFFF"/>
          <w:lang w:val="en-US"/>
        </w:rPr>
        <w:t>Castañeda</w:t>
      </w:r>
      <w:proofErr w:type="spellEnd"/>
      <w:r w:rsidRPr="004D4689">
        <w:rPr>
          <w:rFonts w:ascii="Arial" w:hAnsi="Arial" w:cs="Arial"/>
          <w:sz w:val="24"/>
          <w:shd w:val="clear" w:color="auto" w:fill="FFFFFF"/>
          <w:lang w:val="en-US"/>
        </w:rPr>
        <w:t xml:space="preserve"> </w:t>
      </w:r>
      <w:proofErr w:type="spellStart"/>
      <w:r w:rsidRPr="004D4689">
        <w:rPr>
          <w:rFonts w:ascii="Arial" w:hAnsi="Arial" w:cs="Arial"/>
          <w:sz w:val="24"/>
          <w:shd w:val="clear" w:color="auto" w:fill="FFFFFF"/>
          <w:lang w:val="en-US"/>
        </w:rPr>
        <w:t>Paucar</w:t>
      </w:r>
      <w:proofErr w:type="spellEnd"/>
      <w:r w:rsidRPr="004D4689">
        <w:rPr>
          <w:rFonts w:ascii="Arial" w:hAnsi="Arial" w:cs="Arial"/>
          <w:sz w:val="24"/>
          <w:shd w:val="clear" w:color="auto" w:fill="FFFFFF"/>
          <w:lang w:val="en-US"/>
        </w:rPr>
        <w:t>, 2019</w:t>
      </w:r>
      <w:r w:rsidRPr="004D4689">
        <w:rPr>
          <w:rFonts w:ascii="Arial" w:hAnsi="Arial" w:cs="Arial"/>
          <w:sz w:val="24"/>
          <w:lang w:val="en-US"/>
        </w:rPr>
        <w:t xml:space="preserve">). Elements of the 4Ps of the marketing mix model are product, price, people, and place. The company’s marketing mix factors are here. </w:t>
      </w:r>
    </w:p>
    <w:p w14:paraId="42A4F94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Product:</w:t>
      </w:r>
      <w:r w:rsidRPr="004D4689">
        <w:rPr>
          <w:rFonts w:ascii="Arial" w:hAnsi="Arial" w:cs="Arial"/>
          <w:sz w:val="24"/>
          <w:lang w:val="en-US"/>
        </w:rPr>
        <w:t xml:space="preserve"> This is the most important variable in the marketing mix because, if customers don't offer something they want to buy, no matter how well a company does other reasons, it will be almost impossible to succeed because no one wants to buy it (</w:t>
      </w:r>
      <w:proofErr w:type="spellStart"/>
      <w:r w:rsidRPr="004D4689">
        <w:rPr>
          <w:rFonts w:ascii="Arial" w:hAnsi="Arial" w:cs="Arial"/>
          <w:sz w:val="24"/>
          <w:shd w:val="clear" w:color="auto" w:fill="FFFFFF"/>
          <w:lang w:val="en-US"/>
        </w:rPr>
        <w:t>Išoraitė</w:t>
      </w:r>
      <w:proofErr w:type="spellEnd"/>
      <w:r w:rsidRPr="004D4689">
        <w:rPr>
          <w:rFonts w:ascii="Arial" w:hAnsi="Arial" w:cs="Arial"/>
          <w:sz w:val="24"/>
          <w:shd w:val="clear" w:color="auto" w:fill="FFFFFF"/>
          <w:lang w:val="en-US"/>
        </w:rPr>
        <w:t>, 2016</w:t>
      </w:r>
      <w:r w:rsidRPr="004D4689">
        <w:rPr>
          <w:rFonts w:ascii="Arial" w:hAnsi="Arial" w:cs="Arial"/>
          <w:sz w:val="24"/>
          <w:lang w:val="en-US"/>
        </w:rPr>
        <w:t xml:space="preserve">). Therefore, the company must bring something to the new market, it improves the competition that can be easy for customers to </w:t>
      </w:r>
      <w:proofErr w:type="gramStart"/>
      <w:r w:rsidRPr="004D4689">
        <w:rPr>
          <w:rFonts w:ascii="Arial" w:hAnsi="Arial" w:cs="Arial"/>
          <w:sz w:val="24"/>
          <w:lang w:val="en-US"/>
        </w:rPr>
        <w:t>use, and</w:t>
      </w:r>
      <w:proofErr w:type="gramEnd"/>
      <w:r w:rsidRPr="004D4689">
        <w:rPr>
          <w:rFonts w:ascii="Arial" w:hAnsi="Arial" w:cs="Arial"/>
          <w:sz w:val="24"/>
          <w:lang w:val="en-US"/>
        </w:rPr>
        <w:t xml:space="preserve"> is also useful. In this coffee shop, the products are special because it’s qualitative at a cheap price.  </w:t>
      </w:r>
    </w:p>
    <w:p w14:paraId="4DFBB497"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Price:</w:t>
      </w:r>
      <w:r w:rsidRPr="004D4689">
        <w:rPr>
          <w:rFonts w:ascii="Arial" w:hAnsi="Arial" w:cs="Arial"/>
          <w:sz w:val="24"/>
          <w:lang w:val="en-US"/>
        </w:rPr>
        <w:t xml:space="preserve"> The price is always decisive. Every company can put its price on its products, but her company is talking about a very competitive factor because the competition also analyzes it and sometimes offers something cheaper or something more lucrative. In this case, the price must be sufficient so that costs are covered and there is also some benefit. This can have a negative or positive effect on customers (</w:t>
      </w:r>
      <w:proofErr w:type="spellStart"/>
      <w:r w:rsidRPr="004D4689">
        <w:rPr>
          <w:rFonts w:ascii="Arial" w:hAnsi="Arial" w:cs="Arial"/>
          <w:sz w:val="24"/>
          <w:shd w:val="clear" w:color="auto" w:fill="FFFFFF"/>
          <w:lang w:val="en-US"/>
        </w:rPr>
        <w:t>Rahmani</w:t>
      </w:r>
      <w:proofErr w:type="spellEnd"/>
      <w:r w:rsidRPr="004D4689">
        <w:rPr>
          <w:rFonts w:ascii="Arial" w:hAnsi="Arial" w:cs="Arial"/>
          <w:sz w:val="24"/>
          <w:shd w:val="clear" w:color="auto" w:fill="FFFFFF"/>
          <w:lang w:val="en-US"/>
        </w:rPr>
        <w:t xml:space="preserve"> et al., 2015</w:t>
      </w:r>
      <w:r w:rsidRPr="004D4689">
        <w:rPr>
          <w:rFonts w:ascii="Arial" w:hAnsi="Arial" w:cs="Arial"/>
          <w:sz w:val="24"/>
          <w:lang w:val="en-US"/>
        </w:rPr>
        <w:t xml:space="preserve">). They may like it or reject it as expensive. And it's not always good to offer products with low prices, sometimes the key issue of balance. </w:t>
      </w:r>
    </w:p>
    <w:p w14:paraId="4C4BED9B"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Place:</w:t>
      </w:r>
      <w:r w:rsidRPr="004D4689">
        <w:rPr>
          <w:rFonts w:ascii="Arial" w:hAnsi="Arial" w:cs="Arial"/>
          <w:sz w:val="24"/>
          <w:lang w:val="en-US"/>
        </w:rPr>
        <w:t xml:space="preserve"> It refers to the geographical area where the company wants to sell its products and services. Geographical location is very important in the marketing strategy. As the </w:t>
      </w:r>
      <w:r w:rsidRPr="004D4689">
        <w:rPr>
          <w:rFonts w:ascii="Arial" w:hAnsi="Arial" w:cs="Arial"/>
          <w:sz w:val="24"/>
          <w:lang w:val="en-US"/>
        </w:rPr>
        <w:lastRenderedPageBreak/>
        <w:t xml:space="preserve">company operates in London from the very first, the place will also help the business to flourish. </w:t>
      </w:r>
    </w:p>
    <w:p w14:paraId="17E72A9A"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b/>
          <w:sz w:val="24"/>
          <w:lang w:val="en-US"/>
        </w:rPr>
        <w:t>Promotion:</w:t>
      </w:r>
      <w:r w:rsidRPr="004D4689">
        <w:rPr>
          <w:rFonts w:ascii="Arial" w:hAnsi="Arial" w:cs="Arial"/>
          <w:sz w:val="24"/>
          <w:lang w:val="en-US"/>
        </w:rPr>
        <w:t xml:space="preserve"> Finally, promotion comes, it is the actions that a company must do so that its product becomes familiar. It's usually called advertising. If a company doesn't invest in it, no matter what place it put the product in many places, people won't be interested if they haven't heard of it (</w:t>
      </w:r>
      <w:r w:rsidRPr="004D4689">
        <w:rPr>
          <w:rFonts w:ascii="Arial" w:hAnsi="Arial" w:cs="Arial"/>
          <w:sz w:val="24"/>
          <w:shd w:val="clear" w:color="auto" w:fill="FFFFFF"/>
          <w:lang w:val="en-US"/>
        </w:rPr>
        <w:t>Antonella, 2017</w:t>
      </w:r>
      <w:r w:rsidRPr="004D4689">
        <w:rPr>
          <w:rFonts w:ascii="Arial" w:hAnsi="Arial" w:cs="Arial"/>
          <w:sz w:val="24"/>
          <w:lang w:val="en-US"/>
        </w:rPr>
        <w:t>). A company needs to sell it, and for that, it must ensure effective promotion.</w:t>
      </w:r>
    </w:p>
    <w:p w14:paraId="1A5A20E0"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6" w:name="_Toc108682760"/>
      <w:r w:rsidRPr="004D4689">
        <w:rPr>
          <w:rFonts w:ascii="Arial" w:eastAsiaTheme="majorEastAsia" w:hAnsi="Arial" w:cs="Arial"/>
          <w:b/>
          <w:sz w:val="32"/>
          <w:szCs w:val="32"/>
          <w:lang w:val="en-US"/>
        </w:rPr>
        <w:t>Explanation of the target market and the marketing strategies the company will adopt to reach their customers</w:t>
      </w:r>
      <w:bookmarkEnd w:id="6"/>
    </w:p>
    <w:p w14:paraId="0EABFD6E"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 xml:space="preserve">A target market means a group/buyer to whom the company conducts its marketing activities. According to the needs and expectations of these target customers and based on the marketing strategy of the company, the company determines some marketing elements. In the case of coffee companies, the target market is the age of 18 to 55 years old people. Along with this, a marketing strategy refers to </w:t>
      </w:r>
      <w:proofErr w:type="gramStart"/>
      <w:r w:rsidRPr="004D4689">
        <w:rPr>
          <w:rFonts w:ascii="Arial" w:hAnsi="Arial" w:cs="Arial"/>
          <w:sz w:val="24"/>
          <w:lang w:val="en-US"/>
        </w:rPr>
        <w:t>the overall plan</w:t>
      </w:r>
      <w:proofErr w:type="gramEnd"/>
      <w:r w:rsidRPr="004D4689">
        <w:rPr>
          <w:rFonts w:ascii="Arial" w:hAnsi="Arial" w:cs="Arial"/>
          <w:sz w:val="24"/>
          <w:lang w:val="en-US"/>
        </w:rPr>
        <w:t xml:space="preserve"> of the business to reach out to potential customers and turn potential customers into permanent customers. One of the goals of the marketing strategy is to increase brand reputation and brand recognition (</w:t>
      </w:r>
      <w:r w:rsidRPr="004D4689">
        <w:rPr>
          <w:rFonts w:ascii="Arial" w:hAnsi="Arial" w:cs="Arial"/>
          <w:sz w:val="24"/>
          <w:shd w:val="clear" w:color="auto" w:fill="FFFFFF"/>
          <w:lang w:val="en-US"/>
        </w:rPr>
        <w:t>Adeleke, 2019</w:t>
      </w:r>
      <w:r w:rsidRPr="004D4689">
        <w:rPr>
          <w:rFonts w:ascii="Arial" w:hAnsi="Arial" w:cs="Arial"/>
          <w:sz w:val="24"/>
          <w:lang w:val="en-US"/>
        </w:rPr>
        <w:t xml:space="preserve">). The company will use a digital marketing strategy to create a brand reputation. Most of the time it emphasizes its promotional activities that help to convince the consumer to the quality products at a cheaper price. </w:t>
      </w:r>
    </w:p>
    <w:p w14:paraId="77262672"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bookmarkStart w:id="7" w:name="_Toc108682761"/>
      <w:r w:rsidRPr="004D4689">
        <w:rPr>
          <w:rFonts w:ascii="Arial" w:eastAsiaTheme="majorEastAsia" w:hAnsi="Arial" w:cs="Arial"/>
          <w:b/>
          <w:sz w:val="32"/>
          <w:szCs w:val="32"/>
          <w:lang w:val="en-US"/>
        </w:rPr>
        <w:t>A cash flow forecast for the first 12 months- startup costs</w:t>
      </w:r>
      <w:bookmarkEnd w:id="7"/>
    </w:p>
    <w:tbl>
      <w:tblPr>
        <w:tblW w:w="4955" w:type="dxa"/>
        <w:jc w:val="center"/>
        <w:tblLook w:val="04A0" w:firstRow="1" w:lastRow="0" w:firstColumn="1" w:lastColumn="0" w:noHBand="0" w:noVBand="1"/>
      </w:tblPr>
      <w:tblGrid>
        <w:gridCol w:w="674"/>
        <w:gridCol w:w="1177"/>
        <w:gridCol w:w="1243"/>
        <w:gridCol w:w="552"/>
        <w:gridCol w:w="492"/>
        <w:gridCol w:w="1072"/>
      </w:tblGrid>
      <w:tr w:rsidR="004D4689" w:rsidRPr="004D4689" w14:paraId="3A14AB94" w14:textId="77777777" w:rsidTr="001171BA">
        <w:trPr>
          <w:trHeight w:val="276"/>
          <w:jc w:val="center"/>
        </w:trPr>
        <w:tc>
          <w:tcPr>
            <w:tcW w:w="1757" w:type="dxa"/>
            <w:gridSpan w:val="2"/>
            <w:tcBorders>
              <w:top w:val="nil"/>
              <w:left w:val="nil"/>
              <w:bottom w:val="nil"/>
              <w:right w:val="nil"/>
            </w:tcBorders>
            <w:shd w:val="clear" w:color="000000" w:fill="FFC7CE"/>
            <w:noWrap/>
            <w:vAlign w:val="bottom"/>
            <w:hideMark/>
          </w:tcPr>
          <w:p w14:paraId="0D9DDA2E" w14:textId="77777777" w:rsidR="004D4689" w:rsidRPr="004D4689" w:rsidRDefault="004D4689" w:rsidP="004D4689">
            <w:pPr>
              <w:spacing w:after="0" w:line="240" w:lineRule="auto"/>
              <w:rPr>
                <w:rFonts w:ascii="Arial" w:eastAsia="Times New Roman" w:hAnsi="Arial" w:cs="Arial"/>
                <w:color w:val="9C0006"/>
                <w:sz w:val="24"/>
                <w:szCs w:val="24"/>
                <w:lang w:val="en-US"/>
              </w:rPr>
            </w:pPr>
            <w:r w:rsidRPr="004D4689">
              <w:rPr>
                <w:rFonts w:ascii="Arial" w:eastAsia="Times New Roman" w:hAnsi="Arial" w:cs="Arial"/>
                <w:color w:val="9C0006"/>
                <w:sz w:val="24"/>
                <w:szCs w:val="24"/>
                <w:lang w:val="en-US"/>
              </w:rPr>
              <w:t> </w:t>
            </w:r>
          </w:p>
        </w:tc>
        <w:tc>
          <w:tcPr>
            <w:tcW w:w="3198" w:type="dxa"/>
            <w:gridSpan w:val="4"/>
            <w:tcBorders>
              <w:top w:val="nil"/>
              <w:left w:val="nil"/>
              <w:bottom w:val="nil"/>
              <w:right w:val="nil"/>
            </w:tcBorders>
            <w:shd w:val="clear" w:color="000000" w:fill="FFC7CE"/>
            <w:noWrap/>
            <w:vAlign w:val="bottom"/>
            <w:hideMark/>
          </w:tcPr>
          <w:p w14:paraId="7BC7C670" w14:textId="77777777" w:rsidR="004D4689" w:rsidRPr="004D4689" w:rsidRDefault="004D4689" w:rsidP="004D4689">
            <w:pPr>
              <w:spacing w:after="0" w:line="240" w:lineRule="auto"/>
              <w:rPr>
                <w:rFonts w:ascii="Arial" w:eastAsia="Times New Roman" w:hAnsi="Arial" w:cs="Arial"/>
                <w:b/>
                <w:color w:val="9C0006"/>
                <w:sz w:val="28"/>
                <w:szCs w:val="28"/>
                <w:lang w:val="en-US"/>
              </w:rPr>
            </w:pPr>
            <w:r w:rsidRPr="004D4689">
              <w:rPr>
                <w:rFonts w:ascii="Arial" w:eastAsia="Times New Roman" w:hAnsi="Arial" w:cs="Arial"/>
                <w:b/>
                <w:color w:val="9C0006"/>
                <w:sz w:val="28"/>
                <w:szCs w:val="28"/>
                <w:lang w:val="en-US"/>
              </w:rPr>
              <w:t xml:space="preserve">Start-Up Cost </w:t>
            </w:r>
          </w:p>
        </w:tc>
      </w:tr>
      <w:tr w:rsidR="004D4689" w:rsidRPr="004D4689" w14:paraId="2674521F"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46070E07" w14:textId="77777777" w:rsidR="004D4689" w:rsidRPr="004D4689" w:rsidRDefault="004D4689" w:rsidP="004D4689">
            <w:pPr>
              <w:spacing w:after="0" w:line="240" w:lineRule="auto"/>
              <w:rPr>
                <w:rFonts w:ascii="Arial" w:eastAsia="Times New Roman" w:hAnsi="Arial" w:cs="Arial"/>
                <w:color w:val="9C0006"/>
                <w:sz w:val="24"/>
                <w:szCs w:val="24"/>
                <w:lang w:val="en-US"/>
              </w:rPr>
            </w:pPr>
          </w:p>
        </w:tc>
        <w:tc>
          <w:tcPr>
            <w:tcW w:w="1653" w:type="dxa"/>
            <w:gridSpan w:val="2"/>
            <w:tcBorders>
              <w:top w:val="nil"/>
              <w:left w:val="nil"/>
              <w:bottom w:val="nil"/>
              <w:right w:val="nil"/>
            </w:tcBorders>
            <w:shd w:val="clear" w:color="auto" w:fill="auto"/>
            <w:noWrap/>
            <w:vAlign w:val="bottom"/>
            <w:hideMark/>
          </w:tcPr>
          <w:p w14:paraId="17B20467" w14:textId="77777777" w:rsidR="004D4689" w:rsidRPr="004D4689" w:rsidRDefault="004D4689" w:rsidP="004D4689">
            <w:pPr>
              <w:spacing w:after="0" w:line="240" w:lineRule="auto"/>
              <w:rPr>
                <w:rFonts w:ascii="Arial" w:eastAsia="Times New Roman" w:hAnsi="Arial" w:cs="Arial"/>
                <w:sz w:val="24"/>
                <w:szCs w:val="24"/>
                <w:lang w:val="en-US"/>
              </w:rPr>
            </w:pPr>
          </w:p>
        </w:tc>
        <w:tc>
          <w:tcPr>
            <w:tcW w:w="1545" w:type="dxa"/>
            <w:gridSpan w:val="2"/>
            <w:tcBorders>
              <w:top w:val="nil"/>
              <w:left w:val="nil"/>
              <w:bottom w:val="nil"/>
              <w:right w:val="nil"/>
            </w:tcBorders>
            <w:shd w:val="clear" w:color="auto" w:fill="auto"/>
            <w:noWrap/>
            <w:vAlign w:val="bottom"/>
            <w:hideMark/>
          </w:tcPr>
          <w:p w14:paraId="235F9F70" w14:textId="77777777" w:rsidR="004D4689" w:rsidRPr="004D4689" w:rsidRDefault="004D4689" w:rsidP="004D4689">
            <w:pPr>
              <w:spacing w:after="0" w:line="240" w:lineRule="auto"/>
              <w:rPr>
                <w:rFonts w:ascii="Arial" w:eastAsia="Times New Roman" w:hAnsi="Arial" w:cs="Arial"/>
                <w:sz w:val="24"/>
                <w:szCs w:val="24"/>
                <w:lang w:val="en-US"/>
              </w:rPr>
            </w:pPr>
          </w:p>
        </w:tc>
      </w:tr>
      <w:tr w:rsidR="004D4689" w:rsidRPr="004D4689" w14:paraId="41DA9E58"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577F3F36"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Rent</w:t>
            </w:r>
          </w:p>
        </w:tc>
        <w:tc>
          <w:tcPr>
            <w:tcW w:w="1653" w:type="dxa"/>
            <w:gridSpan w:val="2"/>
            <w:tcBorders>
              <w:top w:val="nil"/>
              <w:left w:val="nil"/>
              <w:bottom w:val="nil"/>
              <w:right w:val="nil"/>
            </w:tcBorders>
            <w:shd w:val="clear" w:color="auto" w:fill="auto"/>
            <w:noWrap/>
            <w:vAlign w:val="bottom"/>
            <w:hideMark/>
          </w:tcPr>
          <w:p w14:paraId="47A8CD30"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545" w:type="dxa"/>
            <w:gridSpan w:val="2"/>
            <w:tcBorders>
              <w:top w:val="nil"/>
              <w:left w:val="nil"/>
              <w:bottom w:val="nil"/>
              <w:right w:val="nil"/>
            </w:tcBorders>
            <w:shd w:val="clear" w:color="auto" w:fill="auto"/>
            <w:noWrap/>
            <w:vAlign w:val="bottom"/>
            <w:hideMark/>
          </w:tcPr>
          <w:p w14:paraId="31D48AB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9,000</w:t>
            </w:r>
          </w:p>
        </w:tc>
      </w:tr>
      <w:tr w:rsidR="004D4689" w:rsidRPr="004D4689" w14:paraId="5E75378B"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7AF96637"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Employees’ Wages:</w:t>
            </w:r>
          </w:p>
        </w:tc>
        <w:tc>
          <w:tcPr>
            <w:tcW w:w="1545" w:type="dxa"/>
            <w:gridSpan w:val="2"/>
            <w:tcBorders>
              <w:top w:val="nil"/>
              <w:left w:val="nil"/>
              <w:bottom w:val="nil"/>
              <w:right w:val="nil"/>
            </w:tcBorders>
            <w:shd w:val="clear" w:color="auto" w:fill="auto"/>
            <w:noWrap/>
            <w:vAlign w:val="bottom"/>
            <w:hideMark/>
          </w:tcPr>
          <w:p w14:paraId="4CD33A6D"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r>
      <w:tr w:rsidR="004D4689" w:rsidRPr="004D4689" w14:paraId="6673BE6D"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51E0C86E"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Manager</w:t>
            </w:r>
          </w:p>
        </w:tc>
        <w:tc>
          <w:tcPr>
            <w:tcW w:w="1653" w:type="dxa"/>
            <w:gridSpan w:val="2"/>
            <w:tcBorders>
              <w:top w:val="nil"/>
              <w:left w:val="nil"/>
              <w:bottom w:val="nil"/>
              <w:right w:val="nil"/>
            </w:tcBorders>
            <w:shd w:val="clear" w:color="auto" w:fill="auto"/>
            <w:noWrap/>
            <w:vAlign w:val="bottom"/>
            <w:hideMark/>
          </w:tcPr>
          <w:p w14:paraId="3776043F"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7,200</w:t>
            </w:r>
          </w:p>
        </w:tc>
        <w:tc>
          <w:tcPr>
            <w:tcW w:w="1545" w:type="dxa"/>
            <w:gridSpan w:val="2"/>
            <w:tcBorders>
              <w:top w:val="nil"/>
              <w:left w:val="nil"/>
              <w:bottom w:val="nil"/>
              <w:right w:val="nil"/>
            </w:tcBorders>
            <w:shd w:val="clear" w:color="auto" w:fill="auto"/>
            <w:noWrap/>
            <w:vAlign w:val="bottom"/>
            <w:hideMark/>
          </w:tcPr>
          <w:p w14:paraId="458DA806"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r>
      <w:tr w:rsidR="004D4689" w:rsidRPr="004D4689" w14:paraId="0508FA17"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015D4A0C"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Waiters</w:t>
            </w:r>
          </w:p>
        </w:tc>
        <w:tc>
          <w:tcPr>
            <w:tcW w:w="1653" w:type="dxa"/>
            <w:gridSpan w:val="2"/>
            <w:tcBorders>
              <w:top w:val="nil"/>
              <w:left w:val="nil"/>
              <w:bottom w:val="nil"/>
              <w:right w:val="nil"/>
            </w:tcBorders>
            <w:shd w:val="clear" w:color="auto" w:fill="auto"/>
            <w:noWrap/>
            <w:vAlign w:val="bottom"/>
            <w:hideMark/>
          </w:tcPr>
          <w:p w14:paraId="72EE57C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9,600</w:t>
            </w:r>
          </w:p>
        </w:tc>
        <w:tc>
          <w:tcPr>
            <w:tcW w:w="1545" w:type="dxa"/>
            <w:gridSpan w:val="2"/>
            <w:tcBorders>
              <w:top w:val="nil"/>
              <w:left w:val="nil"/>
              <w:bottom w:val="nil"/>
              <w:right w:val="nil"/>
            </w:tcBorders>
            <w:shd w:val="clear" w:color="auto" w:fill="auto"/>
            <w:noWrap/>
            <w:vAlign w:val="bottom"/>
            <w:hideMark/>
          </w:tcPr>
          <w:p w14:paraId="3CAAF1BF"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r>
      <w:tr w:rsidR="004D4689" w:rsidRPr="004D4689" w14:paraId="00AB706D"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446F05B1"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Guard</w:t>
            </w:r>
          </w:p>
        </w:tc>
        <w:tc>
          <w:tcPr>
            <w:tcW w:w="1653" w:type="dxa"/>
            <w:gridSpan w:val="2"/>
            <w:tcBorders>
              <w:top w:val="nil"/>
              <w:left w:val="nil"/>
              <w:bottom w:val="nil"/>
              <w:right w:val="nil"/>
            </w:tcBorders>
            <w:shd w:val="clear" w:color="auto" w:fill="auto"/>
            <w:noWrap/>
            <w:vAlign w:val="bottom"/>
            <w:hideMark/>
          </w:tcPr>
          <w:p w14:paraId="723A401F" w14:textId="77777777" w:rsidR="004D4689" w:rsidRPr="004D4689" w:rsidRDefault="004D4689" w:rsidP="004D4689">
            <w:pPr>
              <w:spacing w:after="0" w:line="240" w:lineRule="auto"/>
              <w:jc w:val="right"/>
              <w:rPr>
                <w:rFonts w:ascii="Arial" w:eastAsia="Times New Roman" w:hAnsi="Arial" w:cs="Arial"/>
                <w:color w:val="000000"/>
                <w:sz w:val="24"/>
                <w:szCs w:val="24"/>
                <w:u w:val="single"/>
                <w:lang w:val="en-US"/>
              </w:rPr>
            </w:pPr>
            <w:r w:rsidRPr="004D4689">
              <w:rPr>
                <w:rFonts w:ascii="Arial" w:eastAsia="Times New Roman" w:hAnsi="Arial" w:cs="Arial"/>
                <w:color w:val="000000"/>
                <w:sz w:val="24"/>
                <w:szCs w:val="24"/>
                <w:u w:val="single"/>
                <w:lang w:val="en-US"/>
              </w:rPr>
              <w:t>4,200</w:t>
            </w:r>
          </w:p>
        </w:tc>
        <w:tc>
          <w:tcPr>
            <w:tcW w:w="1545" w:type="dxa"/>
            <w:gridSpan w:val="2"/>
            <w:tcBorders>
              <w:top w:val="nil"/>
              <w:left w:val="nil"/>
              <w:bottom w:val="nil"/>
              <w:right w:val="nil"/>
            </w:tcBorders>
            <w:shd w:val="clear" w:color="auto" w:fill="auto"/>
            <w:noWrap/>
            <w:vAlign w:val="bottom"/>
            <w:hideMark/>
          </w:tcPr>
          <w:p w14:paraId="3FBAE9E3"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21,000</w:t>
            </w:r>
          </w:p>
        </w:tc>
      </w:tr>
      <w:tr w:rsidR="004D4689" w:rsidRPr="004D4689" w14:paraId="7A46D47D"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4C04B999"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Raw Materials</w:t>
            </w:r>
          </w:p>
        </w:tc>
        <w:tc>
          <w:tcPr>
            <w:tcW w:w="1545" w:type="dxa"/>
            <w:gridSpan w:val="2"/>
            <w:tcBorders>
              <w:top w:val="nil"/>
              <w:left w:val="nil"/>
              <w:bottom w:val="nil"/>
              <w:right w:val="nil"/>
            </w:tcBorders>
            <w:shd w:val="clear" w:color="auto" w:fill="auto"/>
            <w:noWrap/>
            <w:vAlign w:val="bottom"/>
            <w:hideMark/>
          </w:tcPr>
          <w:p w14:paraId="6C50FEA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7,500</w:t>
            </w:r>
          </w:p>
        </w:tc>
      </w:tr>
      <w:tr w:rsidR="004D4689" w:rsidRPr="004D4689" w14:paraId="35404CBA"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0A52AEAF"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 xml:space="preserve">Equipment </w:t>
            </w:r>
          </w:p>
        </w:tc>
        <w:tc>
          <w:tcPr>
            <w:tcW w:w="1545" w:type="dxa"/>
            <w:gridSpan w:val="2"/>
            <w:tcBorders>
              <w:top w:val="nil"/>
              <w:left w:val="nil"/>
              <w:bottom w:val="nil"/>
              <w:right w:val="nil"/>
            </w:tcBorders>
            <w:shd w:val="clear" w:color="auto" w:fill="auto"/>
            <w:noWrap/>
            <w:vAlign w:val="bottom"/>
            <w:hideMark/>
          </w:tcPr>
          <w:p w14:paraId="21041903"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4,000</w:t>
            </w:r>
          </w:p>
        </w:tc>
      </w:tr>
      <w:tr w:rsidR="004D4689" w:rsidRPr="004D4689" w14:paraId="66BE6C03"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7ECC3DBA"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 xml:space="preserve">Maintenances </w:t>
            </w:r>
          </w:p>
        </w:tc>
        <w:tc>
          <w:tcPr>
            <w:tcW w:w="1545" w:type="dxa"/>
            <w:gridSpan w:val="2"/>
            <w:tcBorders>
              <w:top w:val="nil"/>
              <w:left w:val="nil"/>
              <w:bottom w:val="nil"/>
              <w:right w:val="nil"/>
            </w:tcBorders>
            <w:shd w:val="clear" w:color="auto" w:fill="auto"/>
            <w:noWrap/>
            <w:vAlign w:val="bottom"/>
            <w:hideMark/>
          </w:tcPr>
          <w:p w14:paraId="7C6917AE"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1,000</w:t>
            </w:r>
          </w:p>
        </w:tc>
      </w:tr>
      <w:tr w:rsidR="004D4689" w:rsidRPr="004D4689" w14:paraId="1C429713"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3242AE65"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External Expenses</w:t>
            </w:r>
          </w:p>
        </w:tc>
        <w:tc>
          <w:tcPr>
            <w:tcW w:w="1545" w:type="dxa"/>
            <w:gridSpan w:val="2"/>
            <w:tcBorders>
              <w:top w:val="nil"/>
              <w:left w:val="nil"/>
              <w:bottom w:val="nil"/>
              <w:right w:val="nil"/>
            </w:tcBorders>
            <w:shd w:val="clear" w:color="auto" w:fill="auto"/>
            <w:noWrap/>
            <w:vAlign w:val="bottom"/>
            <w:hideMark/>
          </w:tcPr>
          <w:p w14:paraId="43292378"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2,000</w:t>
            </w:r>
          </w:p>
        </w:tc>
      </w:tr>
      <w:tr w:rsidR="004D4689" w:rsidRPr="004D4689" w14:paraId="29022E90" w14:textId="77777777" w:rsidTr="001171BA">
        <w:trPr>
          <w:trHeight w:val="276"/>
          <w:jc w:val="center"/>
        </w:trPr>
        <w:tc>
          <w:tcPr>
            <w:tcW w:w="3410" w:type="dxa"/>
            <w:gridSpan w:val="4"/>
            <w:tcBorders>
              <w:top w:val="nil"/>
              <w:left w:val="nil"/>
              <w:bottom w:val="nil"/>
              <w:right w:val="nil"/>
            </w:tcBorders>
            <w:shd w:val="clear" w:color="auto" w:fill="auto"/>
            <w:noWrap/>
            <w:vAlign w:val="bottom"/>
            <w:hideMark/>
          </w:tcPr>
          <w:p w14:paraId="41AA7DA2"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Directors Allowance</w:t>
            </w:r>
          </w:p>
        </w:tc>
        <w:tc>
          <w:tcPr>
            <w:tcW w:w="1545" w:type="dxa"/>
            <w:gridSpan w:val="2"/>
            <w:tcBorders>
              <w:top w:val="nil"/>
              <w:left w:val="nil"/>
              <w:bottom w:val="nil"/>
              <w:right w:val="nil"/>
            </w:tcBorders>
            <w:shd w:val="clear" w:color="auto" w:fill="auto"/>
            <w:noWrap/>
            <w:vAlign w:val="bottom"/>
            <w:hideMark/>
          </w:tcPr>
          <w:p w14:paraId="44A27F80"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4,000</w:t>
            </w:r>
          </w:p>
        </w:tc>
      </w:tr>
      <w:tr w:rsidR="004D4689" w:rsidRPr="004D4689" w14:paraId="55EDDE97" w14:textId="77777777" w:rsidTr="001171BA">
        <w:trPr>
          <w:trHeight w:val="276"/>
          <w:jc w:val="center"/>
        </w:trPr>
        <w:tc>
          <w:tcPr>
            <w:tcW w:w="1757" w:type="dxa"/>
            <w:gridSpan w:val="2"/>
            <w:tcBorders>
              <w:top w:val="nil"/>
              <w:left w:val="nil"/>
              <w:bottom w:val="nil"/>
              <w:right w:val="nil"/>
            </w:tcBorders>
            <w:shd w:val="clear" w:color="auto" w:fill="auto"/>
            <w:noWrap/>
            <w:vAlign w:val="bottom"/>
            <w:hideMark/>
          </w:tcPr>
          <w:p w14:paraId="53C114B7"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lastRenderedPageBreak/>
              <w:t xml:space="preserve">Total </w:t>
            </w:r>
          </w:p>
        </w:tc>
        <w:tc>
          <w:tcPr>
            <w:tcW w:w="1653" w:type="dxa"/>
            <w:gridSpan w:val="2"/>
            <w:tcBorders>
              <w:top w:val="nil"/>
              <w:left w:val="nil"/>
              <w:bottom w:val="nil"/>
              <w:right w:val="nil"/>
            </w:tcBorders>
            <w:shd w:val="clear" w:color="auto" w:fill="auto"/>
            <w:noWrap/>
            <w:vAlign w:val="bottom"/>
            <w:hideMark/>
          </w:tcPr>
          <w:p w14:paraId="3144987B"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545" w:type="dxa"/>
            <w:gridSpan w:val="2"/>
            <w:tcBorders>
              <w:top w:val="nil"/>
              <w:left w:val="nil"/>
              <w:bottom w:val="nil"/>
              <w:right w:val="nil"/>
            </w:tcBorders>
            <w:shd w:val="clear" w:color="auto" w:fill="auto"/>
            <w:noWrap/>
            <w:vAlign w:val="bottom"/>
            <w:hideMark/>
          </w:tcPr>
          <w:p w14:paraId="2F9A8505" w14:textId="77777777" w:rsidR="004D4689" w:rsidRPr="004D4689" w:rsidRDefault="004D4689" w:rsidP="004D4689">
            <w:pPr>
              <w:spacing w:after="0" w:line="240" w:lineRule="auto"/>
              <w:jc w:val="right"/>
              <w:rPr>
                <w:rFonts w:ascii="Arial" w:eastAsia="Times New Roman" w:hAnsi="Arial" w:cs="Arial"/>
                <w:b/>
                <w:bCs/>
                <w:color w:val="000000"/>
                <w:sz w:val="24"/>
                <w:szCs w:val="24"/>
                <w:u w:val="double"/>
                <w:lang w:val="en-US"/>
              </w:rPr>
            </w:pPr>
            <w:r w:rsidRPr="004D4689">
              <w:rPr>
                <w:rFonts w:ascii="Arial" w:eastAsia="Times New Roman" w:hAnsi="Arial" w:cs="Arial"/>
                <w:b/>
                <w:bCs/>
                <w:color w:val="000000"/>
                <w:sz w:val="24"/>
                <w:szCs w:val="24"/>
                <w:u w:val="double"/>
                <w:lang w:val="en-US"/>
              </w:rPr>
              <w:t>48,500</w:t>
            </w:r>
          </w:p>
        </w:tc>
      </w:tr>
      <w:tr w:rsidR="004D4689" w:rsidRPr="004D4689" w14:paraId="307FC7E9" w14:textId="77777777" w:rsidTr="001171BA">
        <w:tblPrEx>
          <w:jc w:val="left"/>
        </w:tblPrEx>
        <w:trPr>
          <w:gridAfter w:val="1"/>
          <w:wAfter w:w="1072" w:type="dxa"/>
          <w:trHeight w:val="267"/>
        </w:trPr>
        <w:tc>
          <w:tcPr>
            <w:tcW w:w="674" w:type="dxa"/>
            <w:tcBorders>
              <w:top w:val="nil"/>
              <w:left w:val="nil"/>
              <w:bottom w:val="nil"/>
              <w:right w:val="nil"/>
            </w:tcBorders>
            <w:shd w:val="clear" w:color="auto" w:fill="auto"/>
            <w:noWrap/>
            <w:vAlign w:val="bottom"/>
            <w:hideMark/>
          </w:tcPr>
          <w:p w14:paraId="21813587" w14:textId="77777777" w:rsidR="004D4689" w:rsidRPr="004D4689" w:rsidRDefault="004D4689" w:rsidP="004D4689">
            <w:pPr>
              <w:spacing w:after="0" w:line="240" w:lineRule="auto"/>
              <w:rPr>
                <w:rFonts w:ascii="Arial" w:eastAsia="Times New Roman" w:hAnsi="Arial" w:cs="Arial"/>
                <w:sz w:val="20"/>
                <w:szCs w:val="24"/>
                <w:lang w:val="en-US"/>
              </w:rPr>
            </w:pPr>
          </w:p>
        </w:tc>
        <w:tc>
          <w:tcPr>
            <w:tcW w:w="1083" w:type="dxa"/>
            <w:tcBorders>
              <w:top w:val="nil"/>
              <w:left w:val="nil"/>
              <w:bottom w:val="nil"/>
              <w:right w:val="nil"/>
            </w:tcBorders>
            <w:shd w:val="clear" w:color="auto" w:fill="auto"/>
            <w:noWrap/>
            <w:vAlign w:val="bottom"/>
            <w:hideMark/>
          </w:tcPr>
          <w:p w14:paraId="74EF3A61" w14:textId="77777777" w:rsidR="004D4689" w:rsidRPr="004D4689" w:rsidRDefault="004D4689" w:rsidP="004D4689">
            <w:pPr>
              <w:spacing w:after="0" w:line="240" w:lineRule="auto"/>
              <w:rPr>
                <w:rFonts w:ascii="Arial" w:eastAsia="Times New Roman" w:hAnsi="Arial" w:cs="Arial"/>
                <w:sz w:val="20"/>
                <w:szCs w:val="20"/>
                <w:lang w:val="en-US"/>
              </w:rPr>
            </w:pPr>
          </w:p>
        </w:tc>
        <w:tc>
          <w:tcPr>
            <w:tcW w:w="1123" w:type="dxa"/>
            <w:tcBorders>
              <w:top w:val="nil"/>
              <w:left w:val="nil"/>
              <w:bottom w:val="nil"/>
              <w:right w:val="nil"/>
            </w:tcBorders>
            <w:shd w:val="clear" w:color="auto" w:fill="auto"/>
            <w:noWrap/>
            <w:vAlign w:val="bottom"/>
            <w:hideMark/>
          </w:tcPr>
          <w:p w14:paraId="189FA03D"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3ED30785"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40D45E78"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2E3903AD"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p w14:paraId="5C4ED4C5" w14:textId="77777777" w:rsidR="004D4689" w:rsidRPr="004D4689" w:rsidRDefault="004D4689" w:rsidP="004D4689">
            <w:pPr>
              <w:spacing w:after="0" w:line="240" w:lineRule="auto"/>
              <w:jc w:val="center"/>
              <w:rPr>
                <w:rFonts w:ascii="Arial" w:eastAsia="Times New Roman" w:hAnsi="Arial" w:cs="Arial"/>
                <w:b/>
                <w:color w:val="000000"/>
                <w:sz w:val="24"/>
                <w:szCs w:val="24"/>
                <w:lang w:val="en-US"/>
              </w:rPr>
            </w:pPr>
          </w:p>
          <w:p w14:paraId="574569FF" w14:textId="77777777" w:rsidR="004D4689" w:rsidRPr="004D4689" w:rsidRDefault="004D4689" w:rsidP="004D4689">
            <w:pPr>
              <w:spacing w:after="0" w:line="240" w:lineRule="auto"/>
              <w:jc w:val="center"/>
              <w:rPr>
                <w:rFonts w:ascii="Arial" w:eastAsia="Times New Roman" w:hAnsi="Arial" w:cs="Arial"/>
                <w:b/>
                <w:color w:val="000000"/>
                <w:sz w:val="24"/>
                <w:szCs w:val="24"/>
                <w:lang w:val="en-US"/>
              </w:rPr>
            </w:pPr>
            <w:r w:rsidRPr="004D4689">
              <w:rPr>
                <w:rFonts w:ascii="Arial" w:eastAsia="Times New Roman" w:hAnsi="Arial" w:cs="Arial"/>
                <w:b/>
                <w:color w:val="000000"/>
                <w:sz w:val="24"/>
                <w:szCs w:val="24"/>
                <w:lang w:val="en-US"/>
              </w:rPr>
              <w:t>Sales of products over the Year</w:t>
            </w:r>
          </w:p>
        </w:tc>
        <w:tc>
          <w:tcPr>
            <w:tcW w:w="1003" w:type="dxa"/>
            <w:gridSpan w:val="2"/>
            <w:tcBorders>
              <w:top w:val="nil"/>
              <w:left w:val="nil"/>
              <w:bottom w:val="nil"/>
              <w:right w:val="nil"/>
            </w:tcBorders>
            <w:shd w:val="clear" w:color="auto" w:fill="auto"/>
            <w:noWrap/>
            <w:vAlign w:val="bottom"/>
            <w:hideMark/>
          </w:tcPr>
          <w:p w14:paraId="1D005313" w14:textId="77777777" w:rsidR="004D4689" w:rsidRPr="004D4689" w:rsidRDefault="004D4689" w:rsidP="004D4689">
            <w:pPr>
              <w:spacing w:after="0" w:line="240" w:lineRule="auto"/>
              <w:jc w:val="center"/>
              <w:rPr>
                <w:rFonts w:ascii="Arial" w:eastAsia="Times New Roman" w:hAnsi="Arial" w:cs="Arial"/>
                <w:color w:val="000000"/>
                <w:sz w:val="24"/>
                <w:szCs w:val="24"/>
                <w:lang w:val="en-US"/>
              </w:rPr>
            </w:pPr>
          </w:p>
        </w:tc>
      </w:tr>
      <w:tr w:rsidR="004D4689" w:rsidRPr="004D4689" w14:paraId="15B79DFD"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3124FE7A" w14:textId="77777777" w:rsidR="004D4689" w:rsidRPr="004D4689" w:rsidRDefault="004D4689" w:rsidP="004D4689">
            <w:pPr>
              <w:spacing w:after="0" w:line="240" w:lineRule="auto"/>
              <w:rPr>
                <w:rFonts w:ascii="Arial" w:eastAsia="Times New Roman" w:hAnsi="Arial" w:cs="Arial"/>
                <w:sz w:val="24"/>
                <w:szCs w:val="24"/>
                <w:lang w:val="en-US"/>
              </w:rPr>
            </w:pPr>
          </w:p>
        </w:tc>
        <w:tc>
          <w:tcPr>
            <w:tcW w:w="1083" w:type="dxa"/>
            <w:tcBorders>
              <w:top w:val="nil"/>
              <w:left w:val="nil"/>
              <w:bottom w:val="nil"/>
              <w:right w:val="nil"/>
            </w:tcBorders>
            <w:shd w:val="clear" w:color="auto" w:fill="auto"/>
            <w:noWrap/>
            <w:vAlign w:val="bottom"/>
            <w:hideMark/>
          </w:tcPr>
          <w:p w14:paraId="73435713"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Month</w:t>
            </w:r>
          </w:p>
        </w:tc>
        <w:tc>
          <w:tcPr>
            <w:tcW w:w="1123" w:type="dxa"/>
            <w:tcBorders>
              <w:top w:val="nil"/>
              <w:left w:val="nil"/>
              <w:bottom w:val="nil"/>
              <w:right w:val="nil"/>
            </w:tcBorders>
            <w:shd w:val="clear" w:color="auto" w:fill="auto"/>
            <w:noWrap/>
            <w:vAlign w:val="bottom"/>
            <w:hideMark/>
          </w:tcPr>
          <w:p w14:paraId="79705C0D"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66884B24"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Amount</w:t>
            </w:r>
          </w:p>
        </w:tc>
      </w:tr>
      <w:tr w:rsidR="004D4689" w:rsidRPr="004D4689" w14:paraId="0465F799"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034BAB1"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41EAF297" w14:textId="77777777" w:rsidR="004D4689" w:rsidRPr="004D4689" w:rsidRDefault="004D4689" w:rsidP="004D4689">
            <w:pPr>
              <w:spacing w:after="0" w:line="240" w:lineRule="auto"/>
              <w:rPr>
                <w:rFonts w:ascii="Arial" w:eastAsia="Times New Roman" w:hAnsi="Arial" w:cs="Arial"/>
                <w:sz w:val="24"/>
                <w:szCs w:val="24"/>
                <w:lang w:val="en-US"/>
              </w:rPr>
            </w:pPr>
          </w:p>
        </w:tc>
        <w:tc>
          <w:tcPr>
            <w:tcW w:w="1123" w:type="dxa"/>
            <w:tcBorders>
              <w:top w:val="nil"/>
              <w:left w:val="nil"/>
              <w:bottom w:val="nil"/>
              <w:right w:val="nil"/>
            </w:tcBorders>
            <w:shd w:val="clear" w:color="auto" w:fill="auto"/>
            <w:noWrap/>
            <w:vAlign w:val="bottom"/>
            <w:hideMark/>
          </w:tcPr>
          <w:p w14:paraId="6D695FF9" w14:textId="77777777" w:rsidR="004D4689" w:rsidRPr="004D4689" w:rsidRDefault="004D4689" w:rsidP="004D4689">
            <w:pPr>
              <w:spacing w:after="0" w:line="240" w:lineRule="auto"/>
              <w:rPr>
                <w:rFonts w:ascii="Arial" w:eastAsia="Times New Roman" w:hAnsi="Arial" w:cs="Arial"/>
                <w:sz w:val="24"/>
                <w:szCs w:val="24"/>
                <w:lang w:val="en-US"/>
              </w:rPr>
            </w:pPr>
          </w:p>
        </w:tc>
        <w:tc>
          <w:tcPr>
            <w:tcW w:w="1003" w:type="dxa"/>
            <w:gridSpan w:val="2"/>
            <w:tcBorders>
              <w:top w:val="nil"/>
              <w:left w:val="nil"/>
              <w:bottom w:val="nil"/>
              <w:right w:val="nil"/>
            </w:tcBorders>
            <w:shd w:val="clear" w:color="auto" w:fill="auto"/>
            <w:noWrap/>
            <w:vAlign w:val="bottom"/>
            <w:hideMark/>
          </w:tcPr>
          <w:p w14:paraId="7E93BA7B" w14:textId="77777777" w:rsidR="004D4689" w:rsidRPr="004D4689" w:rsidRDefault="004D4689" w:rsidP="004D4689">
            <w:pPr>
              <w:spacing w:after="0" w:line="240" w:lineRule="auto"/>
              <w:rPr>
                <w:rFonts w:ascii="Arial" w:eastAsia="Times New Roman" w:hAnsi="Arial" w:cs="Arial"/>
                <w:sz w:val="24"/>
                <w:szCs w:val="24"/>
                <w:lang w:val="en-US"/>
              </w:rPr>
            </w:pPr>
          </w:p>
        </w:tc>
      </w:tr>
      <w:tr w:rsidR="004D4689" w:rsidRPr="004D4689" w14:paraId="653A5B78"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56D8663F" w14:textId="77777777" w:rsidR="004D4689" w:rsidRPr="004D4689" w:rsidRDefault="004D4689" w:rsidP="004D4689">
            <w:pPr>
              <w:spacing w:after="0" w:line="240" w:lineRule="auto"/>
              <w:rPr>
                <w:rFonts w:ascii="Arial" w:eastAsia="Times New Roman" w:hAnsi="Arial" w:cs="Arial"/>
                <w:sz w:val="24"/>
                <w:szCs w:val="24"/>
                <w:lang w:val="en-US"/>
              </w:rPr>
            </w:pPr>
          </w:p>
        </w:tc>
        <w:tc>
          <w:tcPr>
            <w:tcW w:w="2206" w:type="dxa"/>
            <w:gridSpan w:val="2"/>
            <w:tcBorders>
              <w:top w:val="nil"/>
              <w:left w:val="nil"/>
              <w:bottom w:val="nil"/>
              <w:right w:val="nil"/>
            </w:tcBorders>
            <w:shd w:val="clear" w:color="auto" w:fill="auto"/>
            <w:noWrap/>
            <w:vAlign w:val="bottom"/>
            <w:hideMark/>
          </w:tcPr>
          <w:p w14:paraId="46D76B88"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 xml:space="preserve">September </w:t>
            </w:r>
          </w:p>
        </w:tc>
        <w:tc>
          <w:tcPr>
            <w:tcW w:w="1003" w:type="dxa"/>
            <w:gridSpan w:val="2"/>
            <w:tcBorders>
              <w:top w:val="nil"/>
              <w:left w:val="nil"/>
              <w:bottom w:val="nil"/>
              <w:right w:val="nil"/>
            </w:tcBorders>
            <w:shd w:val="clear" w:color="auto" w:fill="auto"/>
            <w:noWrap/>
            <w:vAlign w:val="bottom"/>
            <w:hideMark/>
          </w:tcPr>
          <w:p w14:paraId="514528C8"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3,400</w:t>
            </w:r>
          </w:p>
        </w:tc>
      </w:tr>
      <w:tr w:rsidR="004D4689" w:rsidRPr="004D4689" w14:paraId="5D5D463B"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0AD3EA22"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7EC9BE2A"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October</w:t>
            </w:r>
          </w:p>
        </w:tc>
        <w:tc>
          <w:tcPr>
            <w:tcW w:w="1123" w:type="dxa"/>
            <w:tcBorders>
              <w:top w:val="nil"/>
              <w:left w:val="nil"/>
              <w:bottom w:val="nil"/>
              <w:right w:val="nil"/>
            </w:tcBorders>
            <w:shd w:val="clear" w:color="auto" w:fill="auto"/>
            <w:noWrap/>
            <w:vAlign w:val="bottom"/>
            <w:hideMark/>
          </w:tcPr>
          <w:p w14:paraId="1C914AB8"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0CEC3942"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3,730</w:t>
            </w:r>
          </w:p>
        </w:tc>
      </w:tr>
      <w:tr w:rsidR="004D4689" w:rsidRPr="004D4689" w14:paraId="659C91C6"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5E5C3A8C"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2206" w:type="dxa"/>
            <w:gridSpan w:val="2"/>
            <w:tcBorders>
              <w:top w:val="nil"/>
              <w:left w:val="nil"/>
              <w:bottom w:val="nil"/>
              <w:right w:val="nil"/>
            </w:tcBorders>
            <w:shd w:val="clear" w:color="auto" w:fill="auto"/>
            <w:noWrap/>
            <w:vAlign w:val="bottom"/>
            <w:hideMark/>
          </w:tcPr>
          <w:p w14:paraId="133EE308"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November</w:t>
            </w:r>
          </w:p>
        </w:tc>
        <w:tc>
          <w:tcPr>
            <w:tcW w:w="1003" w:type="dxa"/>
            <w:gridSpan w:val="2"/>
            <w:tcBorders>
              <w:top w:val="nil"/>
              <w:left w:val="nil"/>
              <w:bottom w:val="nil"/>
              <w:right w:val="nil"/>
            </w:tcBorders>
            <w:shd w:val="clear" w:color="auto" w:fill="auto"/>
            <w:noWrap/>
            <w:vAlign w:val="bottom"/>
            <w:hideMark/>
          </w:tcPr>
          <w:p w14:paraId="6E98590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3,950</w:t>
            </w:r>
          </w:p>
        </w:tc>
      </w:tr>
      <w:tr w:rsidR="004D4689" w:rsidRPr="004D4689" w14:paraId="186F3829"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2913B2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2206" w:type="dxa"/>
            <w:gridSpan w:val="2"/>
            <w:tcBorders>
              <w:top w:val="nil"/>
              <w:left w:val="nil"/>
              <w:bottom w:val="nil"/>
              <w:right w:val="nil"/>
            </w:tcBorders>
            <w:shd w:val="clear" w:color="auto" w:fill="auto"/>
            <w:noWrap/>
            <w:vAlign w:val="bottom"/>
            <w:hideMark/>
          </w:tcPr>
          <w:p w14:paraId="589772C1"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December</w:t>
            </w:r>
          </w:p>
        </w:tc>
        <w:tc>
          <w:tcPr>
            <w:tcW w:w="1003" w:type="dxa"/>
            <w:gridSpan w:val="2"/>
            <w:tcBorders>
              <w:top w:val="nil"/>
              <w:left w:val="nil"/>
              <w:bottom w:val="nil"/>
              <w:right w:val="nil"/>
            </w:tcBorders>
            <w:shd w:val="clear" w:color="auto" w:fill="auto"/>
            <w:noWrap/>
            <w:vAlign w:val="bottom"/>
            <w:hideMark/>
          </w:tcPr>
          <w:p w14:paraId="451A2E4E"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5,400</w:t>
            </w:r>
          </w:p>
        </w:tc>
      </w:tr>
      <w:tr w:rsidR="004D4689" w:rsidRPr="004D4689" w14:paraId="54E04775"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7DCA3DD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2B3E6E7"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January</w:t>
            </w:r>
          </w:p>
        </w:tc>
        <w:tc>
          <w:tcPr>
            <w:tcW w:w="1123" w:type="dxa"/>
            <w:tcBorders>
              <w:top w:val="nil"/>
              <w:left w:val="nil"/>
              <w:bottom w:val="nil"/>
              <w:right w:val="nil"/>
            </w:tcBorders>
            <w:shd w:val="clear" w:color="auto" w:fill="auto"/>
            <w:noWrap/>
            <w:vAlign w:val="bottom"/>
            <w:hideMark/>
          </w:tcPr>
          <w:p w14:paraId="5AAE1EEE"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64E589B1"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5,500</w:t>
            </w:r>
          </w:p>
        </w:tc>
      </w:tr>
      <w:tr w:rsidR="004D4689" w:rsidRPr="004D4689" w14:paraId="75907A7B"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3B222C85"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2912BC11"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February</w:t>
            </w:r>
          </w:p>
        </w:tc>
        <w:tc>
          <w:tcPr>
            <w:tcW w:w="1123" w:type="dxa"/>
            <w:tcBorders>
              <w:top w:val="nil"/>
              <w:left w:val="nil"/>
              <w:bottom w:val="nil"/>
              <w:right w:val="nil"/>
            </w:tcBorders>
            <w:shd w:val="clear" w:color="auto" w:fill="auto"/>
            <w:noWrap/>
            <w:vAlign w:val="bottom"/>
            <w:hideMark/>
          </w:tcPr>
          <w:p w14:paraId="4EC5922B"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0C856C18"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5,900</w:t>
            </w:r>
          </w:p>
        </w:tc>
      </w:tr>
      <w:tr w:rsidR="004D4689" w:rsidRPr="004D4689" w14:paraId="5E5D3F9E"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2B7AF81"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1BD4B438"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March</w:t>
            </w:r>
          </w:p>
        </w:tc>
        <w:tc>
          <w:tcPr>
            <w:tcW w:w="1123" w:type="dxa"/>
            <w:tcBorders>
              <w:top w:val="nil"/>
              <w:left w:val="nil"/>
              <w:bottom w:val="nil"/>
              <w:right w:val="nil"/>
            </w:tcBorders>
            <w:shd w:val="clear" w:color="auto" w:fill="auto"/>
            <w:noWrap/>
            <w:vAlign w:val="bottom"/>
            <w:hideMark/>
          </w:tcPr>
          <w:p w14:paraId="4A127F57"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42AC12E2"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4,850</w:t>
            </w:r>
          </w:p>
        </w:tc>
      </w:tr>
      <w:tr w:rsidR="004D4689" w:rsidRPr="004D4689" w14:paraId="748AE304"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3A5E703B"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4046D7C"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April</w:t>
            </w:r>
          </w:p>
        </w:tc>
        <w:tc>
          <w:tcPr>
            <w:tcW w:w="1123" w:type="dxa"/>
            <w:tcBorders>
              <w:top w:val="nil"/>
              <w:left w:val="nil"/>
              <w:bottom w:val="nil"/>
              <w:right w:val="nil"/>
            </w:tcBorders>
            <w:shd w:val="clear" w:color="auto" w:fill="auto"/>
            <w:noWrap/>
            <w:vAlign w:val="bottom"/>
            <w:hideMark/>
          </w:tcPr>
          <w:p w14:paraId="48E91705"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31250704"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4,500</w:t>
            </w:r>
          </w:p>
        </w:tc>
      </w:tr>
      <w:tr w:rsidR="004D4689" w:rsidRPr="004D4689" w14:paraId="4BF3F2E6"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0F3403FF"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98A04B5"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May</w:t>
            </w:r>
          </w:p>
        </w:tc>
        <w:tc>
          <w:tcPr>
            <w:tcW w:w="1123" w:type="dxa"/>
            <w:tcBorders>
              <w:top w:val="nil"/>
              <w:left w:val="nil"/>
              <w:bottom w:val="nil"/>
              <w:right w:val="nil"/>
            </w:tcBorders>
            <w:shd w:val="clear" w:color="auto" w:fill="auto"/>
            <w:noWrap/>
            <w:vAlign w:val="bottom"/>
            <w:hideMark/>
          </w:tcPr>
          <w:p w14:paraId="1EE38100"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18D8B066"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3,950</w:t>
            </w:r>
          </w:p>
        </w:tc>
      </w:tr>
      <w:tr w:rsidR="004D4689" w:rsidRPr="004D4689" w14:paraId="264605F6"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68BA4415"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4CD2D45C"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June</w:t>
            </w:r>
          </w:p>
        </w:tc>
        <w:tc>
          <w:tcPr>
            <w:tcW w:w="1123" w:type="dxa"/>
            <w:tcBorders>
              <w:top w:val="nil"/>
              <w:left w:val="nil"/>
              <w:bottom w:val="nil"/>
              <w:right w:val="nil"/>
            </w:tcBorders>
            <w:shd w:val="clear" w:color="auto" w:fill="auto"/>
            <w:noWrap/>
            <w:vAlign w:val="bottom"/>
            <w:hideMark/>
          </w:tcPr>
          <w:p w14:paraId="4F29BB7E"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0F0AA41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3,800</w:t>
            </w:r>
          </w:p>
        </w:tc>
      </w:tr>
      <w:tr w:rsidR="004D4689" w:rsidRPr="004D4689" w14:paraId="3A00F424"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675F6EA7"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5324F706"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July</w:t>
            </w:r>
          </w:p>
        </w:tc>
        <w:tc>
          <w:tcPr>
            <w:tcW w:w="1123" w:type="dxa"/>
            <w:tcBorders>
              <w:top w:val="nil"/>
              <w:left w:val="nil"/>
              <w:bottom w:val="nil"/>
              <w:right w:val="nil"/>
            </w:tcBorders>
            <w:shd w:val="clear" w:color="auto" w:fill="auto"/>
            <w:noWrap/>
            <w:vAlign w:val="bottom"/>
            <w:hideMark/>
          </w:tcPr>
          <w:p w14:paraId="4C2592C5"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587C777E"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3,720</w:t>
            </w:r>
          </w:p>
        </w:tc>
      </w:tr>
      <w:tr w:rsidR="004D4689" w:rsidRPr="004D4689" w14:paraId="6BE5D062"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51A2DAF9"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6FB770C0" w14:textId="77777777" w:rsidR="004D4689" w:rsidRPr="004D4689" w:rsidRDefault="004D4689" w:rsidP="004D4689">
            <w:pPr>
              <w:spacing w:after="0" w:line="240" w:lineRule="auto"/>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August</w:t>
            </w:r>
          </w:p>
        </w:tc>
        <w:tc>
          <w:tcPr>
            <w:tcW w:w="1123" w:type="dxa"/>
            <w:tcBorders>
              <w:top w:val="nil"/>
              <w:left w:val="nil"/>
              <w:bottom w:val="nil"/>
              <w:right w:val="nil"/>
            </w:tcBorders>
            <w:shd w:val="clear" w:color="auto" w:fill="auto"/>
            <w:noWrap/>
            <w:vAlign w:val="bottom"/>
            <w:hideMark/>
          </w:tcPr>
          <w:p w14:paraId="6B6D5DF9" w14:textId="77777777" w:rsidR="004D4689" w:rsidRPr="004D4689" w:rsidRDefault="004D4689" w:rsidP="004D4689">
            <w:pPr>
              <w:spacing w:after="0" w:line="240" w:lineRule="auto"/>
              <w:rPr>
                <w:rFonts w:ascii="Arial" w:eastAsia="Times New Roman" w:hAnsi="Arial" w:cs="Arial"/>
                <w:color w:val="000000"/>
                <w:sz w:val="24"/>
                <w:szCs w:val="24"/>
                <w:lang w:val="en-US"/>
              </w:rPr>
            </w:pPr>
          </w:p>
        </w:tc>
        <w:tc>
          <w:tcPr>
            <w:tcW w:w="1003" w:type="dxa"/>
            <w:gridSpan w:val="2"/>
            <w:tcBorders>
              <w:top w:val="nil"/>
              <w:left w:val="nil"/>
              <w:bottom w:val="nil"/>
              <w:right w:val="nil"/>
            </w:tcBorders>
            <w:shd w:val="clear" w:color="auto" w:fill="auto"/>
            <w:noWrap/>
            <w:vAlign w:val="bottom"/>
            <w:hideMark/>
          </w:tcPr>
          <w:p w14:paraId="5DBB0CC5"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r w:rsidRPr="004D4689">
              <w:rPr>
                <w:rFonts w:ascii="Arial" w:eastAsia="Times New Roman" w:hAnsi="Arial" w:cs="Arial"/>
                <w:color w:val="000000"/>
                <w:sz w:val="24"/>
                <w:szCs w:val="24"/>
                <w:lang w:val="en-US"/>
              </w:rPr>
              <w:t>3,300</w:t>
            </w:r>
          </w:p>
        </w:tc>
      </w:tr>
      <w:tr w:rsidR="004D4689" w:rsidRPr="004D4689" w14:paraId="75CCA27E"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6A78323D" w14:textId="77777777" w:rsidR="004D4689" w:rsidRPr="004D4689" w:rsidRDefault="004D4689" w:rsidP="004D4689">
            <w:pPr>
              <w:spacing w:after="0" w:line="240" w:lineRule="auto"/>
              <w:jc w:val="right"/>
              <w:rPr>
                <w:rFonts w:ascii="Arial" w:eastAsia="Times New Roman" w:hAnsi="Arial" w:cs="Arial"/>
                <w:color w:val="000000"/>
                <w:sz w:val="24"/>
                <w:szCs w:val="24"/>
                <w:lang w:val="en-US"/>
              </w:rPr>
            </w:pPr>
          </w:p>
        </w:tc>
        <w:tc>
          <w:tcPr>
            <w:tcW w:w="1083" w:type="dxa"/>
            <w:tcBorders>
              <w:top w:val="nil"/>
              <w:left w:val="nil"/>
              <w:bottom w:val="nil"/>
              <w:right w:val="nil"/>
            </w:tcBorders>
            <w:shd w:val="clear" w:color="auto" w:fill="auto"/>
            <w:noWrap/>
            <w:vAlign w:val="bottom"/>
            <w:hideMark/>
          </w:tcPr>
          <w:p w14:paraId="202C4B11" w14:textId="77777777" w:rsidR="004D4689" w:rsidRPr="004D4689" w:rsidRDefault="004D4689" w:rsidP="004D4689">
            <w:pPr>
              <w:spacing w:after="0" w:line="240" w:lineRule="auto"/>
              <w:rPr>
                <w:rFonts w:ascii="Arial" w:eastAsia="Times New Roman" w:hAnsi="Arial" w:cs="Arial"/>
                <w:sz w:val="24"/>
                <w:szCs w:val="24"/>
                <w:lang w:val="en-US"/>
              </w:rPr>
            </w:pPr>
          </w:p>
        </w:tc>
        <w:tc>
          <w:tcPr>
            <w:tcW w:w="1123" w:type="dxa"/>
            <w:tcBorders>
              <w:top w:val="nil"/>
              <w:left w:val="nil"/>
              <w:bottom w:val="nil"/>
              <w:right w:val="nil"/>
            </w:tcBorders>
            <w:shd w:val="clear" w:color="auto" w:fill="auto"/>
            <w:noWrap/>
            <w:vAlign w:val="bottom"/>
            <w:hideMark/>
          </w:tcPr>
          <w:p w14:paraId="5E489D25" w14:textId="77777777" w:rsidR="004D4689" w:rsidRPr="004D4689" w:rsidRDefault="004D4689" w:rsidP="004D4689">
            <w:pPr>
              <w:spacing w:after="0" w:line="240" w:lineRule="auto"/>
              <w:rPr>
                <w:rFonts w:ascii="Arial" w:eastAsia="Times New Roman" w:hAnsi="Arial" w:cs="Arial"/>
                <w:sz w:val="24"/>
                <w:szCs w:val="24"/>
                <w:lang w:val="en-US"/>
              </w:rPr>
            </w:pPr>
          </w:p>
        </w:tc>
        <w:tc>
          <w:tcPr>
            <w:tcW w:w="1003" w:type="dxa"/>
            <w:gridSpan w:val="2"/>
            <w:tcBorders>
              <w:top w:val="nil"/>
              <w:left w:val="nil"/>
              <w:bottom w:val="nil"/>
              <w:right w:val="nil"/>
            </w:tcBorders>
            <w:shd w:val="clear" w:color="auto" w:fill="auto"/>
            <w:noWrap/>
            <w:vAlign w:val="bottom"/>
            <w:hideMark/>
          </w:tcPr>
          <w:p w14:paraId="22C189B5" w14:textId="77777777" w:rsidR="004D4689" w:rsidRPr="004D4689" w:rsidRDefault="004D4689" w:rsidP="004D4689">
            <w:pPr>
              <w:spacing w:after="0" w:line="240" w:lineRule="auto"/>
              <w:rPr>
                <w:rFonts w:ascii="Arial" w:eastAsia="Times New Roman" w:hAnsi="Arial" w:cs="Arial"/>
                <w:sz w:val="24"/>
                <w:szCs w:val="24"/>
                <w:lang w:val="en-US"/>
              </w:rPr>
            </w:pPr>
          </w:p>
        </w:tc>
      </w:tr>
      <w:tr w:rsidR="004D4689" w:rsidRPr="004D4689" w14:paraId="44D5FF4F"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hideMark/>
          </w:tcPr>
          <w:p w14:paraId="4682AF63" w14:textId="77777777" w:rsidR="004D4689" w:rsidRPr="004D4689" w:rsidRDefault="004D4689" w:rsidP="004D4689">
            <w:pPr>
              <w:spacing w:after="0" w:line="240" w:lineRule="auto"/>
              <w:rPr>
                <w:rFonts w:ascii="Arial" w:eastAsia="Times New Roman" w:hAnsi="Arial" w:cs="Arial"/>
                <w:sz w:val="24"/>
                <w:szCs w:val="24"/>
                <w:lang w:val="en-US"/>
              </w:rPr>
            </w:pPr>
          </w:p>
        </w:tc>
        <w:tc>
          <w:tcPr>
            <w:tcW w:w="2206" w:type="dxa"/>
            <w:gridSpan w:val="2"/>
            <w:tcBorders>
              <w:top w:val="nil"/>
              <w:left w:val="nil"/>
              <w:bottom w:val="nil"/>
              <w:right w:val="nil"/>
            </w:tcBorders>
            <w:shd w:val="clear" w:color="auto" w:fill="auto"/>
            <w:noWrap/>
            <w:vAlign w:val="bottom"/>
            <w:hideMark/>
          </w:tcPr>
          <w:p w14:paraId="1E8F4D4C" w14:textId="77777777" w:rsidR="004D4689" w:rsidRPr="004D4689" w:rsidRDefault="004D4689" w:rsidP="004D4689">
            <w:pPr>
              <w:spacing w:after="0" w:line="240" w:lineRule="auto"/>
              <w:rPr>
                <w:rFonts w:ascii="Arial" w:eastAsia="Times New Roman" w:hAnsi="Arial" w:cs="Arial"/>
                <w:b/>
                <w:bCs/>
                <w:color w:val="000000"/>
                <w:sz w:val="24"/>
                <w:szCs w:val="24"/>
                <w:lang w:val="en-US"/>
              </w:rPr>
            </w:pPr>
            <w:r w:rsidRPr="004D4689">
              <w:rPr>
                <w:rFonts w:ascii="Arial" w:eastAsia="Times New Roman" w:hAnsi="Arial" w:cs="Arial"/>
                <w:b/>
                <w:bCs/>
                <w:color w:val="000000"/>
                <w:sz w:val="24"/>
                <w:szCs w:val="24"/>
                <w:lang w:val="en-US"/>
              </w:rPr>
              <w:t>Total Sales</w:t>
            </w:r>
          </w:p>
        </w:tc>
        <w:tc>
          <w:tcPr>
            <w:tcW w:w="1003" w:type="dxa"/>
            <w:gridSpan w:val="2"/>
            <w:tcBorders>
              <w:top w:val="nil"/>
              <w:left w:val="nil"/>
              <w:bottom w:val="nil"/>
              <w:right w:val="nil"/>
            </w:tcBorders>
            <w:shd w:val="clear" w:color="auto" w:fill="auto"/>
            <w:noWrap/>
            <w:vAlign w:val="bottom"/>
            <w:hideMark/>
          </w:tcPr>
          <w:p w14:paraId="7A951866" w14:textId="77777777" w:rsidR="004D4689" w:rsidRPr="004D4689" w:rsidRDefault="004D4689" w:rsidP="004D4689">
            <w:pPr>
              <w:spacing w:after="0" w:line="240" w:lineRule="auto"/>
              <w:jc w:val="right"/>
              <w:rPr>
                <w:rFonts w:ascii="Arial" w:eastAsia="Times New Roman" w:hAnsi="Arial" w:cs="Arial"/>
                <w:b/>
                <w:bCs/>
                <w:color w:val="000000"/>
                <w:sz w:val="24"/>
                <w:szCs w:val="24"/>
                <w:u w:val="double"/>
                <w:lang w:val="en-US"/>
              </w:rPr>
            </w:pPr>
            <w:r w:rsidRPr="004D4689">
              <w:rPr>
                <w:rFonts w:ascii="Arial" w:eastAsia="Times New Roman" w:hAnsi="Arial" w:cs="Arial"/>
                <w:b/>
                <w:bCs/>
                <w:color w:val="000000"/>
                <w:sz w:val="24"/>
                <w:szCs w:val="24"/>
                <w:u w:val="double"/>
                <w:lang w:val="en-US"/>
              </w:rPr>
              <w:t>52,000</w:t>
            </w:r>
          </w:p>
        </w:tc>
      </w:tr>
      <w:tr w:rsidR="004D4689" w:rsidRPr="004D4689" w14:paraId="3DC35431" w14:textId="77777777" w:rsidTr="001171BA">
        <w:tblPrEx>
          <w:jc w:val="left"/>
        </w:tblPrEx>
        <w:trPr>
          <w:gridAfter w:val="1"/>
          <w:wAfter w:w="1072" w:type="dxa"/>
          <w:trHeight w:val="246"/>
        </w:trPr>
        <w:tc>
          <w:tcPr>
            <w:tcW w:w="674" w:type="dxa"/>
            <w:tcBorders>
              <w:top w:val="nil"/>
              <w:left w:val="nil"/>
              <w:bottom w:val="nil"/>
              <w:right w:val="nil"/>
            </w:tcBorders>
            <w:shd w:val="clear" w:color="auto" w:fill="auto"/>
            <w:noWrap/>
            <w:vAlign w:val="bottom"/>
          </w:tcPr>
          <w:p w14:paraId="60B05616" w14:textId="77777777" w:rsidR="004D4689" w:rsidRPr="004D4689" w:rsidRDefault="004D4689" w:rsidP="004D4689">
            <w:pPr>
              <w:spacing w:after="0" w:line="240" w:lineRule="auto"/>
              <w:rPr>
                <w:rFonts w:ascii="Arial" w:eastAsia="Times New Roman" w:hAnsi="Arial" w:cs="Arial"/>
                <w:b/>
                <w:sz w:val="20"/>
                <w:szCs w:val="20"/>
                <w:lang w:val="en-US"/>
              </w:rPr>
            </w:pPr>
          </w:p>
        </w:tc>
        <w:tc>
          <w:tcPr>
            <w:tcW w:w="2206" w:type="dxa"/>
            <w:gridSpan w:val="2"/>
            <w:tcBorders>
              <w:top w:val="nil"/>
              <w:left w:val="nil"/>
              <w:bottom w:val="nil"/>
              <w:right w:val="nil"/>
            </w:tcBorders>
            <w:shd w:val="clear" w:color="auto" w:fill="auto"/>
            <w:noWrap/>
            <w:vAlign w:val="bottom"/>
          </w:tcPr>
          <w:p w14:paraId="67E36268" w14:textId="77777777" w:rsidR="004D4689" w:rsidRPr="004D4689" w:rsidRDefault="004D4689" w:rsidP="004D4689">
            <w:pPr>
              <w:spacing w:after="0" w:line="240" w:lineRule="auto"/>
              <w:rPr>
                <w:rFonts w:ascii="Arial" w:eastAsia="Times New Roman" w:hAnsi="Arial" w:cs="Arial"/>
                <w:b/>
                <w:bCs/>
                <w:color w:val="000000"/>
                <w:lang w:val="en-US"/>
              </w:rPr>
            </w:pPr>
          </w:p>
        </w:tc>
        <w:tc>
          <w:tcPr>
            <w:tcW w:w="1003" w:type="dxa"/>
            <w:gridSpan w:val="2"/>
            <w:tcBorders>
              <w:top w:val="nil"/>
              <w:left w:val="nil"/>
              <w:bottom w:val="nil"/>
              <w:right w:val="nil"/>
            </w:tcBorders>
            <w:shd w:val="clear" w:color="auto" w:fill="auto"/>
            <w:noWrap/>
            <w:vAlign w:val="bottom"/>
          </w:tcPr>
          <w:p w14:paraId="19431683" w14:textId="77777777" w:rsidR="004D4689" w:rsidRPr="004D4689" w:rsidRDefault="004D4689" w:rsidP="004D4689">
            <w:pPr>
              <w:spacing w:after="0" w:line="240" w:lineRule="auto"/>
              <w:jc w:val="right"/>
              <w:rPr>
                <w:rFonts w:ascii="Arial" w:eastAsia="Times New Roman" w:hAnsi="Arial" w:cs="Arial"/>
                <w:b/>
                <w:bCs/>
                <w:color w:val="000000"/>
                <w:u w:val="double"/>
                <w:lang w:val="en-US"/>
              </w:rPr>
            </w:pPr>
          </w:p>
        </w:tc>
      </w:tr>
    </w:tbl>
    <w:p w14:paraId="0981A2E9" w14:textId="77777777" w:rsidR="004D4689" w:rsidRPr="004D4689" w:rsidRDefault="004D4689" w:rsidP="004D4689">
      <w:pPr>
        <w:spacing w:line="360" w:lineRule="auto"/>
        <w:jc w:val="both"/>
        <w:rPr>
          <w:rFonts w:ascii="Arial" w:hAnsi="Arial" w:cs="Arial"/>
          <w:sz w:val="24"/>
          <w:lang w:val="en-US"/>
        </w:rPr>
      </w:pPr>
    </w:p>
    <w:tbl>
      <w:tblPr>
        <w:tblW w:w="3883" w:type="dxa"/>
        <w:tblLook w:val="04A0" w:firstRow="1" w:lastRow="0" w:firstColumn="1" w:lastColumn="0" w:noHBand="0" w:noVBand="1"/>
      </w:tblPr>
      <w:tblGrid>
        <w:gridCol w:w="674"/>
        <w:gridCol w:w="2206"/>
        <w:gridCol w:w="1003"/>
      </w:tblGrid>
      <w:tr w:rsidR="004D4689" w:rsidRPr="004D4689" w14:paraId="00BC4358" w14:textId="77777777" w:rsidTr="001171BA">
        <w:trPr>
          <w:trHeight w:val="246"/>
        </w:trPr>
        <w:tc>
          <w:tcPr>
            <w:tcW w:w="674" w:type="dxa"/>
            <w:tcBorders>
              <w:top w:val="nil"/>
              <w:left w:val="nil"/>
              <w:bottom w:val="nil"/>
              <w:right w:val="nil"/>
            </w:tcBorders>
            <w:shd w:val="clear" w:color="auto" w:fill="auto"/>
            <w:noWrap/>
            <w:vAlign w:val="bottom"/>
          </w:tcPr>
          <w:p w14:paraId="4D538695" w14:textId="77777777" w:rsidR="004D4689" w:rsidRPr="004D4689" w:rsidRDefault="004D4689" w:rsidP="004D4689">
            <w:pPr>
              <w:spacing w:after="0" w:line="240" w:lineRule="auto"/>
              <w:rPr>
                <w:rFonts w:ascii="Arial" w:eastAsia="Times New Roman" w:hAnsi="Arial" w:cs="Arial"/>
                <w:b/>
                <w:sz w:val="20"/>
                <w:szCs w:val="20"/>
                <w:lang w:val="en-US"/>
              </w:rPr>
            </w:pPr>
          </w:p>
        </w:tc>
        <w:tc>
          <w:tcPr>
            <w:tcW w:w="2206" w:type="dxa"/>
            <w:tcBorders>
              <w:top w:val="nil"/>
              <w:left w:val="nil"/>
              <w:bottom w:val="nil"/>
              <w:right w:val="nil"/>
            </w:tcBorders>
            <w:shd w:val="clear" w:color="auto" w:fill="auto"/>
            <w:noWrap/>
            <w:vAlign w:val="bottom"/>
          </w:tcPr>
          <w:p w14:paraId="185ED5FA" w14:textId="77777777" w:rsidR="004D4689" w:rsidRPr="004D4689" w:rsidRDefault="004D4689" w:rsidP="004D4689">
            <w:pPr>
              <w:spacing w:after="0" w:line="240" w:lineRule="auto"/>
              <w:rPr>
                <w:rFonts w:ascii="Arial" w:eastAsia="Times New Roman" w:hAnsi="Arial" w:cs="Arial"/>
                <w:b/>
                <w:bCs/>
                <w:color w:val="000000"/>
                <w:lang w:val="en-US"/>
              </w:rPr>
            </w:pPr>
          </w:p>
        </w:tc>
        <w:tc>
          <w:tcPr>
            <w:tcW w:w="1003" w:type="dxa"/>
            <w:tcBorders>
              <w:top w:val="nil"/>
              <w:left w:val="nil"/>
              <w:bottom w:val="nil"/>
              <w:right w:val="nil"/>
            </w:tcBorders>
            <w:shd w:val="clear" w:color="auto" w:fill="auto"/>
            <w:noWrap/>
            <w:vAlign w:val="bottom"/>
          </w:tcPr>
          <w:p w14:paraId="0943951E" w14:textId="77777777" w:rsidR="004D4689" w:rsidRPr="004D4689" w:rsidRDefault="004D4689" w:rsidP="004D4689">
            <w:pPr>
              <w:spacing w:after="0" w:line="240" w:lineRule="auto"/>
              <w:jc w:val="right"/>
              <w:rPr>
                <w:rFonts w:ascii="Arial" w:eastAsia="Times New Roman" w:hAnsi="Arial" w:cs="Arial"/>
                <w:b/>
                <w:bCs/>
                <w:color w:val="000000"/>
                <w:u w:val="double"/>
                <w:lang w:val="en-US"/>
              </w:rPr>
            </w:pPr>
          </w:p>
        </w:tc>
      </w:tr>
    </w:tbl>
    <w:p w14:paraId="51703739"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p>
    <w:p w14:paraId="59035EA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lang w:val="en-US"/>
        </w:rPr>
        <w:br w:type="column"/>
      </w:r>
      <w:bookmarkStart w:id="8" w:name="_Toc108682762"/>
      <w:r w:rsidRPr="004D4689">
        <w:rPr>
          <w:rFonts w:ascii="Arial" w:eastAsiaTheme="majorEastAsia" w:hAnsi="Arial" w:cs="Arial"/>
          <w:b/>
          <w:sz w:val="32"/>
          <w:szCs w:val="32"/>
          <w:lang w:val="en-US"/>
        </w:rPr>
        <w:lastRenderedPageBreak/>
        <w:t>References</w:t>
      </w:r>
      <w:bookmarkEnd w:id="8"/>
    </w:p>
    <w:p w14:paraId="7152DC8B"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shd w:val="clear" w:color="auto" w:fill="FFFFFF"/>
          <w:lang w:val="en-US"/>
        </w:rPr>
        <w:t>Adeleke, A., (2019). </w:t>
      </w:r>
      <w:r w:rsidRPr="004D4689">
        <w:rPr>
          <w:rFonts w:ascii="Arial" w:hAnsi="Arial" w:cs="Arial"/>
          <w:i/>
          <w:iCs/>
          <w:sz w:val="24"/>
          <w:shd w:val="clear" w:color="auto" w:fill="FFFFFF"/>
          <w:lang w:val="en-US"/>
        </w:rPr>
        <w:t>Marketing strategies of successful coffee shop owners</w:t>
      </w:r>
      <w:r w:rsidRPr="004D4689">
        <w:rPr>
          <w:rFonts w:ascii="Arial" w:hAnsi="Arial" w:cs="Arial"/>
          <w:sz w:val="24"/>
          <w:shd w:val="clear" w:color="auto" w:fill="FFFFFF"/>
          <w:lang w:val="en-US"/>
        </w:rPr>
        <w:t> (Doctoral dissertation, Walden University).</w:t>
      </w:r>
    </w:p>
    <w:p w14:paraId="12E3C353"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Alanzi</w:t>
      </w:r>
      <w:proofErr w:type="spellEnd"/>
      <w:r w:rsidRPr="004D4689">
        <w:rPr>
          <w:rFonts w:ascii="Arial" w:hAnsi="Arial" w:cs="Arial"/>
          <w:sz w:val="24"/>
          <w:shd w:val="clear" w:color="auto" w:fill="FFFFFF"/>
          <w:lang w:val="en-US"/>
        </w:rPr>
        <w:t>, S., (2018). PESTLE Analysis. </w:t>
      </w:r>
      <w:r w:rsidRPr="004D4689">
        <w:rPr>
          <w:rFonts w:ascii="Arial" w:hAnsi="Arial" w:cs="Arial"/>
          <w:i/>
          <w:iCs/>
          <w:sz w:val="24"/>
          <w:shd w:val="clear" w:color="auto" w:fill="FFFFFF"/>
          <w:lang w:val="en-US"/>
        </w:rPr>
        <w:t>Project Management</w:t>
      </w:r>
      <w:r w:rsidRPr="004D4689">
        <w:rPr>
          <w:rFonts w:ascii="Arial" w:hAnsi="Arial" w:cs="Arial"/>
          <w:sz w:val="24"/>
          <w:shd w:val="clear" w:color="auto" w:fill="FFFFFF"/>
          <w:lang w:val="en-US"/>
        </w:rPr>
        <w:t>.</w:t>
      </w:r>
    </w:p>
    <w:p w14:paraId="46C90053"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Amelia, T.N., </w:t>
      </w:r>
      <w:proofErr w:type="spellStart"/>
      <w:r w:rsidRPr="004D4689">
        <w:rPr>
          <w:rFonts w:ascii="Arial" w:hAnsi="Arial" w:cs="Arial"/>
          <w:sz w:val="24"/>
          <w:shd w:val="clear" w:color="auto" w:fill="FFFFFF"/>
          <w:lang w:val="en-US"/>
        </w:rPr>
        <w:t>Armanu</w:t>
      </w:r>
      <w:proofErr w:type="spellEnd"/>
      <w:r w:rsidRPr="004D4689">
        <w:rPr>
          <w:rFonts w:ascii="Arial" w:hAnsi="Arial" w:cs="Arial"/>
          <w:sz w:val="24"/>
          <w:shd w:val="clear" w:color="auto" w:fill="FFFFFF"/>
          <w:lang w:val="en-US"/>
        </w:rPr>
        <w:t xml:space="preserve">, A., </w:t>
      </w:r>
      <w:proofErr w:type="spellStart"/>
      <w:r w:rsidRPr="004D4689">
        <w:rPr>
          <w:rFonts w:ascii="Arial" w:hAnsi="Arial" w:cs="Arial"/>
          <w:sz w:val="24"/>
          <w:shd w:val="clear" w:color="auto" w:fill="FFFFFF"/>
          <w:lang w:val="en-US"/>
        </w:rPr>
        <w:t>Irianto</w:t>
      </w:r>
      <w:proofErr w:type="spellEnd"/>
      <w:r w:rsidRPr="004D4689">
        <w:rPr>
          <w:rFonts w:ascii="Arial" w:hAnsi="Arial" w:cs="Arial"/>
          <w:sz w:val="24"/>
          <w:shd w:val="clear" w:color="auto" w:fill="FFFFFF"/>
          <w:lang w:val="en-US"/>
        </w:rPr>
        <w:t xml:space="preserve">, G. and </w:t>
      </w:r>
      <w:proofErr w:type="spellStart"/>
      <w:r w:rsidRPr="004D4689">
        <w:rPr>
          <w:rFonts w:ascii="Arial" w:hAnsi="Arial" w:cs="Arial"/>
          <w:sz w:val="24"/>
          <w:shd w:val="clear" w:color="auto" w:fill="FFFFFF"/>
          <w:lang w:val="en-US"/>
        </w:rPr>
        <w:t>Rofiq</w:t>
      </w:r>
      <w:proofErr w:type="spellEnd"/>
      <w:r w:rsidRPr="004D4689">
        <w:rPr>
          <w:rFonts w:ascii="Arial" w:hAnsi="Arial" w:cs="Arial"/>
          <w:sz w:val="24"/>
          <w:shd w:val="clear" w:color="auto" w:fill="FFFFFF"/>
          <w:lang w:val="en-US"/>
        </w:rPr>
        <w:t>, A., (2017). Constructing framework for business incubator benchmarking: For startup-tech company. </w:t>
      </w:r>
      <w:r w:rsidRPr="004D4689">
        <w:rPr>
          <w:rFonts w:ascii="Arial" w:hAnsi="Arial" w:cs="Arial"/>
          <w:i/>
          <w:iCs/>
          <w:sz w:val="24"/>
          <w:shd w:val="clear" w:color="auto" w:fill="FFFFFF"/>
          <w:lang w:val="en-US"/>
        </w:rPr>
        <w:t>International Journal of Mechanical Engineering and Technology</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8</w:t>
      </w:r>
      <w:r w:rsidRPr="004D4689">
        <w:rPr>
          <w:rFonts w:ascii="Arial" w:hAnsi="Arial" w:cs="Arial"/>
          <w:sz w:val="24"/>
          <w:shd w:val="clear" w:color="auto" w:fill="FFFFFF"/>
          <w:lang w:val="en-US"/>
        </w:rPr>
        <w:t>, pp.1066-1074.</w:t>
      </w:r>
    </w:p>
    <w:p w14:paraId="281E3A55"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shd w:val="clear" w:color="auto" w:fill="FFFFFF"/>
          <w:lang w:val="en-US"/>
        </w:rPr>
        <w:t>Antonella, S.F., (2017). The effects of marketing mix (4P) on companies’ profitability: A case study of automotive industry in France. </w:t>
      </w:r>
      <w:r w:rsidRPr="004D4689">
        <w:rPr>
          <w:rFonts w:ascii="Arial" w:hAnsi="Arial" w:cs="Arial"/>
          <w:i/>
          <w:iCs/>
          <w:sz w:val="24"/>
          <w:shd w:val="clear" w:color="auto" w:fill="FFFFFF"/>
          <w:lang w:val="en-US"/>
        </w:rPr>
        <w:t>Journal of Research in Marketing</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8</w:t>
      </w:r>
      <w:r w:rsidRPr="004D4689">
        <w:rPr>
          <w:rFonts w:ascii="Arial" w:hAnsi="Arial" w:cs="Arial"/>
          <w:sz w:val="24"/>
          <w:shd w:val="clear" w:color="auto" w:fill="FFFFFF"/>
          <w:lang w:val="en-US"/>
        </w:rPr>
        <w:t>(1), pp.636-640.</w:t>
      </w:r>
    </w:p>
    <w:p w14:paraId="2AB0A1FA" w14:textId="77777777" w:rsidR="004D4689" w:rsidRPr="004D4689" w:rsidRDefault="004D4689" w:rsidP="004D4689">
      <w:pPr>
        <w:spacing w:line="360" w:lineRule="auto"/>
        <w:jc w:val="both"/>
        <w:rPr>
          <w:rFonts w:ascii="Arial" w:hAnsi="Arial" w:cs="Arial"/>
          <w:sz w:val="24"/>
          <w:lang w:val="en-US"/>
        </w:rPr>
      </w:pPr>
      <w:proofErr w:type="spellStart"/>
      <w:r w:rsidRPr="004D4689">
        <w:rPr>
          <w:rFonts w:ascii="Arial" w:hAnsi="Arial" w:cs="Arial"/>
          <w:sz w:val="24"/>
          <w:shd w:val="clear" w:color="auto" w:fill="FFFFFF"/>
          <w:lang w:val="en-US"/>
        </w:rPr>
        <w:t>Arisanti</w:t>
      </w:r>
      <w:proofErr w:type="spellEnd"/>
      <w:r w:rsidRPr="004D4689">
        <w:rPr>
          <w:rFonts w:ascii="Arial" w:hAnsi="Arial" w:cs="Arial"/>
          <w:sz w:val="24"/>
          <w:shd w:val="clear" w:color="auto" w:fill="FFFFFF"/>
          <w:lang w:val="en-US"/>
        </w:rPr>
        <w:t xml:space="preserve">, P., (2021). SWOT Analysis as a Basis for </w:t>
      </w:r>
      <w:proofErr w:type="spellStart"/>
      <w:r w:rsidRPr="004D4689">
        <w:rPr>
          <w:rFonts w:ascii="Arial" w:hAnsi="Arial" w:cs="Arial"/>
          <w:sz w:val="24"/>
          <w:shd w:val="clear" w:color="auto" w:fill="FFFFFF"/>
          <w:lang w:val="en-US"/>
        </w:rPr>
        <w:t>Peh</w:t>
      </w:r>
      <w:proofErr w:type="spellEnd"/>
      <w:r w:rsidRPr="004D4689">
        <w:rPr>
          <w:rFonts w:ascii="Arial" w:hAnsi="Arial" w:cs="Arial"/>
          <w:sz w:val="24"/>
          <w:shd w:val="clear" w:color="auto" w:fill="FFFFFF"/>
          <w:lang w:val="en-US"/>
        </w:rPr>
        <w:t xml:space="preserve"> Corner Coffee Shop Marketing Strategy. </w:t>
      </w:r>
      <w:r w:rsidRPr="004D4689">
        <w:rPr>
          <w:rFonts w:ascii="Arial" w:hAnsi="Arial" w:cs="Arial"/>
          <w:i/>
          <w:iCs/>
          <w:sz w:val="24"/>
          <w:shd w:val="clear" w:color="auto" w:fill="FFFFFF"/>
          <w:lang w:val="en-US"/>
        </w:rPr>
        <w:t>JUDICIOUS</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2</w:t>
      </w:r>
      <w:r w:rsidRPr="004D4689">
        <w:rPr>
          <w:rFonts w:ascii="Arial" w:hAnsi="Arial" w:cs="Arial"/>
          <w:sz w:val="24"/>
          <w:shd w:val="clear" w:color="auto" w:fill="FFFFFF"/>
          <w:lang w:val="en-US"/>
        </w:rPr>
        <w:t>(2), pp.164-167.</w:t>
      </w:r>
    </w:p>
    <w:p w14:paraId="5542B827"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Boone, L.E., Kurtz, D.L. and </w:t>
      </w:r>
      <w:proofErr w:type="spellStart"/>
      <w:r w:rsidRPr="004D4689">
        <w:rPr>
          <w:rFonts w:ascii="Arial" w:hAnsi="Arial" w:cs="Arial"/>
          <w:sz w:val="24"/>
          <w:shd w:val="clear" w:color="auto" w:fill="FFFFFF"/>
          <w:lang w:val="en-US"/>
        </w:rPr>
        <w:t>Berston</w:t>
      </w:r>
      <w:proofErr w:type="spellEnd"/>
      <w:r w:rsidRPr="004D4689">
        <w:rPr>
          <w:rFonts w:ascii="Arial" w:hAnsi="Arial" w:cs="Arial"/>
          <w:sz w:val="24"/>
          <w:shd w:val="clear" w:color="auto" w:fill="FFFFFF"/>
          <w:lang w:val="en-US"/>
        </w:rPr>
        <w:t>, S., (2019). </w:t>
      </w:r>
      <w:r w:rsidRPr="004D4689">
        <w:rPr>
          <w:rFonts w:ascii="Arial" w:hAnsi="Arial" w:cs="Arial"/>
          <w:i/>
          <w:iCs/>
          <w:sz w:val="24"/>
          <w:shd w:val="clear" w:color="auto" w:fill="FFFFFF"/>
          <w:lang w:val="en-US"/>
        </w:rPr>
        <w:t>Contemporary business</w:t>
      </w:r>
      <w:r w:rsidRPr="004D4689">
        <w:rPr>
          <w:rFonts w:ascii="Arial" w:hAnsi="Arial" w:cs="Arial"/>
          <w:sz w:val="24"/>
          <w:shd w:val="clear" w:color="auto" w:fill="FFFFFF"/>
          <w:lang w:val="en-US"/>
        </w:rPr>
        <w:t>. John Wiley &amp; Sons.</w:t>
      </w:r>
    </w:p>
    <w:p w14:paraId="7B9FA32E"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Bisson, M., Palmieri, S., </w:t>
      </w:r>
      <w:proofErr w:type="spellStart"/>
      <w:r w:rsidRPr="004D4689">
        <w:rPr>
          <w:rFonts w:ascii="Arial" w:hAnsi="Arial" w:cs="Arial"/>
          <w:sz w:val="24"/>
          <w:shd w:val="clear" w:color="auto" w:fill="FFFFFF"/>
          <w:lang w:val="en-US"/>
        </w:rPr>
        <w:t>Ianniello</w:t>
      </w:r>
      <w:proofErr w:type="spellEnd"/>
      <w:r w:rsidRPr="004D4689">
        <w:rPr>
          <w:rFonts w:ascii="Arial" w:hAnsi="Arial" w:cs="Arial"/>
          <w:sz w:val="24"/>
          <w:shd w:val="clear" w:color="auto" w:fill="FFFFFF"/>
          <w:lang w:val="en-US"/>
        </w:rPr>
        <w:t>, A. and Memo, F., (2020). A new idea of coffee: the concept of cocktail cappuccino. In </w:t>
      </w:r>
      <w:r w:rsidRPr="004D4689">
        <w:rPr>
          <w:rFonts w:ascii="Arial" w:hAnsi="Arial" w:cs="Arial"/>
          <w:i/>
          <w:iCs/>
          <w:sz w:val="24"/>
          <w:shd w:val="clear" w:color="auto" w:fill="FFFFFF"/>
          <w:lang w:val="en-US"/>
        </w:rPr>
        <w:t>EDULEARN20 12th International Conference on Education and New Learning Technologies July 6th-7th, 2020</w:t>
      </w:r>
      <w:r w:rsidRPr="004D4689">
        <w:rPr>
          <w:rFonts w:ascii="Arial" w:hAnsi="Arial" w:cs="Arial"/>
          <w:sz w:val="24"/>
          <w:shd w:val="clear" w:color="auto" w:fill="FFFFFF"/>
          <w:lang w:val="en-US"/>
        </w:rPr>
        <w:t> (pp. 7110-7115). IATED Academy.</w:t>
      </w:r>
    </w:p>
    <w:p w14:paraId="364414F2"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Castañeda</w:t>
      </w:r>
      <w:proofErr w:type="spellEnd"/>
      <w:r w:rsidRPr="004D4689">
        <w:rPr>
          <w:rFonts w:ascii="Arial" w:hAnsi="Arial" w:cs="Arial"/>
          <w:sz w:val="24"/>
          <w:shd w:val="clear" w:color="auto" w:fill="FFFFFF"/>
          <w:lang w:val="en-US"/>
        </w:rPr>
        <w:t xml:space="preserve"> </w:t>
      </w:r>
      <w:proofErr w:type="spellStart"/>
      <w:r w:rsidRPr="004D4689">
        <w:rPr>
          <w:rFonts w:ascii="Arial" w:hAnsi="Arial" w:cs="Arial"/>
          <w:sz w:val="24"/>
          <w:shd w:val="clear" w:color="auto" w:fill="FFFFFF"/>
          <w:lang w:val="en-US"/>
        </w:rPr>
        <w:t>Paucar</w:t>
      </w:r>
      <w:proofErr w:type="spellEnd"/>
      <w:r w:rsidRPr="004D4689">
        <w:rPr>
          <w:rFonts w:ascii="Arial" w:hAnsi="Arial" w:cs="Arial"/>
          <w:sz w:val="24"/>
          <w:shd w:val="clear" w:color="auto" w:fill="FFFFFF"/>
          <w:lang w:val="en-US"/>
        </w:rPr>
        <w:t xml:space="preserve">, J.J., (2019). </w:t>
      </w:r>
      <w:proofErr w:type="spellStart"/>
      <w:r w:rsidRPr="004D4689">
        <w:rPr>
          <w:rFonts w:ascii="Arial" w:hAnsi="Arial" w:cs="Arial"/>
          <w:sz w:val="24"/>
          <w:shd w:val="clear" w:color="auto" w:fill="FFFFFF"/>
          <w:lang w:val="en-US"/>
        </w:rPr>
        <w:t>Evolución</w:t>
      </w:r>
      <w:proofErr w:type="spellEnd"/>
      <w:r w:rsidRPr="004D4689">
        <w:rPr>
          <w:rFonts w:ascii="Arial" w:hAnsi="Arial" w:cs="Arial"/>
          <w:sz w:val="24"/>
          <w:shd w:val="clear" w:color="auto" w:fill="FFFFFF"/>
          <w:lang w:val="en-US"/>
        </w:rPr>
        <w:t xml:space="preserve"> de las 4P o marketing Mix.</w:t>
      </w:r>
    </w:p>
    <w:p w14:paraId="6CE45DDB" w14:textId="77777777" w:rsidR="004D4689" w:rsidRPr="004D4689" w:rsidRDefault="004D4689" w:rsidP="004D4689">
      <w:pPr>
        <w:spacing w:line="360" w:lineRule="auto"/>
        <w:jc w:val="both"/>
        <w:rPr>
          <w:rFonts w:ascii="Arial" w:hAnsi="Arial" w:cs="Arial"/>
          <w:sz w:val="24"/>
          <w:shd w:val="clear" w:color="auto" w:fill="FFFFFF"/>
          <w:lang w:val="en-US"/>
        </w:rPr>
      </w:pPr>
      <w:r w:rsidRPr="004D4689">
        <w:rPr>
          <w:rFonts w:ascii="Arial" w:hAnsi="Arial" w:cs="Arial"/>
          <w:sz w:val="24"/>
          <w:shd w:val="clear" w:color="auto" w:fill="FFFFFF"/>
          <w:lang w:val="en-US"/>
        </w:rPr>
        <w:t xml:space="preserve">Dennehy, D., </w:t>
      </w:r>
      <w:proofErr w:type="spellStart"/>
      <w:r w:rsidRPr="004D4689">
        <w:rPr>
          <w:rFonts w:ascii="Arial" w:hAnsi="Arial" w:cs="Arial"/>
          <w:sz w:val="24"/>
          <w:shd w:val="clear" w:color="auto" w:fill="FFFFFF"/>
          <w:lang w:val="en-US"/>
        </w:rPr>
        <w:t>Kasraian</w:t>
      </w:r>
      <w:proofErr w:type="spellEnd"/>
      <w:r w:rsidRPr="004D4689">
        <w:rPr>
          <w:rFonts w:ascii="Arial" w:hAnsi="Arial" w:cs="Arial"/>
          <w:sz w:val="24"/>
          <w:shd w:val="clear" w:color="auto" w:fill="FFFFFF"/>
          <w:lang w:val="en-US"/>
        </w:rPr>
        <w:t xml:space="preserve">, L., </w:t>
      </w:r>
      <w:proofErr w:type="spellStart"/>
      <w:r w:rsidRPr="004D4689">
        <w:rPr>
          <w:rFonts w:ascii="Arial" w:hAnsi="Arial" w:cs="Arial"/>
          <w:sz w:val="24"/>
          <w:shd w:val="clear" w:color="auto" w:fill="FFFFFF"/>
          <w:lang w:val="en-US"/>
        </w:rPr>
        <w:t>O’Raghallaigh</w:t>
      </w:r>
      <w:proofErr w:type="spellEnd"/>
      <w:r w:rsidRPr="004D4689">
        <w:rPr>
          <w:rFonts w:ascii="Arial" w:hAnsi="Arial" w:cs="Arial"/>
          <w:sz w:val="24"/>
          <w:shd w:val="clear" w:color="auto" w:fill="FFFFFF"/>
          <w:lang w:val="en-US"/>
        </w:rPr>
        <w:t xml:space="preserve">, P., Conboy, K., </w:t>
      </w:r>
      <w:proofErr w:type="spellStart"/>
      <w:r w:rsidRPr="004D4689">
        <w:rPr>
          <w:rFonts w:ascii="Arial" w:hAnsi="Arial" w:cs="Arial"/>
          <w:sz w:val="24"/>
          <w:shd w:val="clear" w:color="auto" w:fill="FFFFFF"/>
          <w:lang w:val="en-US"/>
        </w:rPr>
        <w:t>Sammon</w:t>
      </w:r>
      <w:proofErr w:type="spellEnd"/>
      <w:r w:rsidRPr="004D4689">
        <w:rPr>
          <w:rFonts w:ascii="Arial" w:hAnsi="Arial" w:cs="Arial"/>
          <w:sz w:val="24"/>
          <w:shd w:val="clear" w:color="auto" w:fill="FFFFFF"/>
          <w:lang w:val="en-US"/>
        </w:rPr>
        <w:t>, D. and Lynch, P., (2019). A Lean Start-up approach for developing minimum viable products in an established company. </w:t>
      </w:r>
      <w:r w:rsidRPr="004D4689">
        <w:rPr>
          <w:rFonts w:ascii="Arial" w:hAnsi="Arial" w:cs="Arial"/>
          <w:i/>
          <w:iCs/>
          <w:sz w:val="24"/>
          <w:shd w:val="clear" w:color="auto" w:fill="FFFFFF"/>
          <w:lang w:val="en-US"/>
        </w:rPr>
        <w:t>Journal of Decision Systems</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28</w:t>
      </w:r>
      <w:r w:rsidRPr="004D4689">
        <w:rPr>
          <w:rFonts w:ascii="Arial" w:hAnsi="Arial" w:cs="Arial"/>
          <w:sz w:val="24"/>
          <w:shd w:val="clear" w:color="auto" w:fill="FFFFFF"/>
          <w:lang w:val="en-US"/>
        </w:rPr>
        <w:t>(3), pp.224-232.</w:t>
      </w:r>
    </w:p>
    <w:p w14:paraId="0FF18183"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Išoraitė</w:t>
      </w:r>
      <w:proofErr w:type="spellEnd"/>
      <w:r w:rsidRPr="004D4689">
        <w:rPr>
          <w:rFonts w:ascii="Arial" w:hAnsi="Arial" w:cs="Arial"/>
          <w:sz w:val="24"/>
          <w:shd w:val="clear" w:color="auto" w:fill="FFFFFF"/>
          <w:lang w:val="en-US"/>
        </w:rPr>
        <w:t xml:space="preserve">, M., (2016). Marketing </w:t>
      </w:r>
      <w:proofErr w:type="gramStart"/>
      <w:r w:rsidRPr="004D4689">
        <w:rPr>
          <w:rFonts w:ascii="Arial" w:hAnsi="Arial" w:cs="Arial"/>
          <w:sz w:val="24"/>
          <w:shd w:val="clear" w:color="auto" w:fill="FFFFFF"/>
          <w:lang w:val="en-US"/>
        </w:rPr>
        <w:t>mix</w:t>
      </w:r>
      <w:proofErr w:type="gramEnd"/>
      <w:r w:rsidRPr="004D4689">
        <w:rPr>
          <w:rFonts w:ascii="Arial" w:hAnsi="Arial" w:cs="Arial"/>
          <w:sz w:val="24"/>
          <w:shd w:val="clear" w:color="auto" w:fill="FFFFFF"/>
          <w:lang w:val="en-US"/>
        </w:rPr>
        <w:t xml:space="preserve"> theoretical aspects. </w:t>
      </w:r>
      <w:r w:rsidRPr="004D4689">
        <w:rPr>
          <w:rFonts w:ascii="Arial" w:hAnsi="Arial" w:cs="Arial"/>
          <w:i/>
          <w:iCs/>
          <w:sz w:val="24"/>
          <w:shd w:val="clear" w:color="auto" w:fill="FFFFFF"/>
          <w:lang w:val="en-US"/>
        </w:rPr>
        <w:t>International Journal of Research-</w:t>
      </w:r>
      <w:proofErr w:type="spellStart"/>
      <w:r w:rsidRPr="004D4689">
        <w:rPr>
          <w:rFonts w:ascii="Arial" w:hAnsi="Arial" w:cs="Arial"/>
          <w:i/>
          <w:iCs/>
          <w:sz w:val="24"/>
          <w:shd w:val="clear" w:color="auto" w:fill="FFFFFF"/>
          <w:lang w:val="en-US"/>
        </w:rPr>
        <w:t>Granthaalayah</w:t>
      </w:r>
      <w:proofErr w:type="spellEnd"/>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4</w:t>
      </w:r>
      <w:r w:rsidRPr="004D4689">
        <w:rPr>
          <w:rFonts w:ascii="Arial" w:hAnsi="Arial" w:cs="Arial"/>
          <w:sz w:val="24"/>
          <w:shd w:val="clear" w:color="auto" w:fill="FFFFFF"/>
          <w:lang w:val="en-US"/>
        </w:rPr>
        <w:t>(6), pp.25-37.</w:t>
      </w:r>
    </w:p>
    <w:p w14:paraId="3F02483F"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Ivkosic</w:t>
      </w:r>
      <w:proofErr w:type="spellEnd"/>
      <w:r w:rsidRPr="004D4689">
        <w:rPr>
          <w:rFonts w:ascii="Arial" w:hAnsi="Arial" w:cs="Arial"/>
          <w:sz w:val="24"/>
          <w:shd w:val="clear" w:color="auto" w:fill="FFFFFF"/>
          <w:lang w:val="en-US"/>
        </w:rPr>
        <w:t>, M., (2020). The Capital-Oriented System of Creditor Protection of a Private Company Limited by Shares. </w:t>
      </w:r>
      <w:proofErr w:type="spellStart"/>
      <w:r w:rsidRPr="004D4689">
        <w:rPr>
          <w:rFonts w:ascii="Arial" w:hAnsi="Arial" w:cs="Arial"/>
          <w:i/>
          <w:iCs/>
          <w:sz w:val="24"/>
          <w:shd w:val="clear" w:color="auto" w:fill="FFFFFF"/>
          <w:lang w:val="en-US"/>
        </w:rPr>
        <w:t>Zbornik</w:t>
      </w:r>
      <w:proofErr w:type="spellEnd"/>
      <w:r w:rsidRPr="004D4689">
        <w:rPr>
          <w:rFonts w:ascii="Arial" w:hAnsi="Arial" w:cs="Arial"/>
          <w:i/>
          <w:iCs/>
          <w:sz w:val="24"/>
          <w:shd w:val="clear" w:color="auto" w:fill="FFFFFF"/>
          <w:lang w:val="en-US"/>
        </w:rPr>
        <w:t xml:space="preserve"> PFZ</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70</w:t>
      </w:r>
      <w:r w:rsidRPr="004D4689">
        <w:rPr>
          <w:rFonts w:ascii="Arial" w:hAnsi="Arial" w:cs="Arial"/>
          <w:sz w:val="24"/>
          <w:shd w:val="clear" w:color="auto" w:fill="FFFFFF"/>
          <w:lang w:val="en-US"/>
        </w:rPr>
        <w:t>, p.107.</w:t>
      </w:r>
    </w:p>
    <w:p w14:paraId="559A6191"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lastRenderedPageBreak/>
        <w:t>Rahardjo</w:t>
      </w:r>
      <w:proofErr w:type="spellEnd"/>
      <w:r w:rsidRPr="004D4689">
        <w:rPr>
          <w:rFonts w:ascii="Arial" w:hAnsi="Arial" w:cs="Arial"/>
          <w:sz w:val="24"/>
          <w:shd w:val="clear" w:color="auto" w:fill="FFFFFF"/>
          <w:lang w:val="en-US"/>
        </w:rPr>
        <w:t xml:space="preserve">, B., </w:t>
      </w:r>
      <w:proofErr w:type="spellStart"/>
      <w:r w:rsidRPr="004D4689">
        <w:rPr>
          <w:rFonts w:ascii="Arial" w:hAnsi="Arial" w:cs="Arial"/>
          <w:sz w:val="24"/>
          <w:shd w:val="clear" w:color="auto" w:fill="FFFFFF"/>
          <w:lang w:val="en-US"/>
        </w:rPr>
        <w:t>Hasbullah</w:t>
      </w:r>
      <w:proofErr w:type="spellEnd"/>
      <w:r w:rsidRPr="004D4689">
        <w:rPr>
          <w:rFonts w:ascii="Arial" w:hAnsi="Arial" w:cs="Arial"/>
          <w:sz w:val="24"/>
          <w:shd w:val="clear" w:color="auto" w:fill="FFFFFF"/>
          <w:lang w:val="en-US"/>
        </w:rPr>
        <w:t xml:space="preserve">, R. and </w:t>
      </w:r>
      <w:proofErr w:type="spellStart"/>
      <w:r w:rsidRPr="004D4689">
        <w:rPr>
          <w:rFonts w:ascii="Arial" w:hAnsi="Arial" w:cs="Arial"/>
          <w:sz w:val="24"/>
          <w:shd w:val="clear" w:color="auto" w:fill="FFFFFF"/>
          <w:lang w:val="en-US"/>
        </w:rPr>
        <w:t>Taqi</w:t>
      </w:r>
      <w:proofErr w:type="spellEnd"/>
      <w:r w:rsidRPr="004D4689">
        <w:rPr>
          <w:rFonts w:ascii="Arial" w:hAnsi="Arial" w:cs="Arial"/>
          <w:sz w:val="24"/>
          <w:shd w:val="clear" w:color="auto" w:fill="FFFFFF"/>
          <w:lang w:val="en-US"/>
        </w:rPr>
        <w:t>, F.M., (2019). Coffee shop business model analysis. </w:t>
      </w:r>
      <w:r w:rsidRPr="004D4689">
        <w:rPr>
          <w:rFonts w:ascii="Arial" w:hAnsi="Arial" w:cs="Arial"/>
          <w:i/>
          <w:iCs/>
          <w:sz w:val="24"/>
          <w:shd w:val="clear" w:color="auto" w:fill="FFFFFF"/>
          <w:lang w:val="en-US"/>
        </w:rPr>
        <w:t>Integrated Journal of Business and Economics</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3</w:t>
      </w:r>
      <w:r w:rsidRPr="004D4689">
        <w:rPr>
          <w:rFonts w:ascii="Arial" w:hAnsi="Arial" w:cs="Arial"/>
          <w:sz w:val="24"/>
          <w:shd w:val="clear" w:color="auto" w:fill="FFFFFF"/>
          <w:lang w:val="en-US"/>
        </w:rPr>
        <w:t>(2), pp.140-152.</w:t>
      </w:r>
    </w:p>
    <w:p w14:paraId="1E9DD8DC"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Rahmani</w:t>
      </w:r>
      <w:proofErr w:type="spellEnd"/>
      <w:r w:rsidRPr="004D4689">
        <w:rPr>
          <w:rFonts w:ascii="Arial" w:hAnsi="Arial" w:cs="Arial"/>
          <w:sz w:val="24"/>
          <w:shd w:val="clear" w:color="auto" w:fill="FFFFFF"/>
          <w:lang w:val="en-US"/>
        </w:rPr>
        <w:t xml:space="preserve">, K., </w:t>
      </w:r>
      <w:proofErr w:type="spellStart"/>
      <w:r w:rsidRPr="004D4689">
        <w:rPr>
          <w:rFonts w:ascii="Arial" w:hAnsi="Arial" w:cs="Arial"/>
          <w:sz w:val="24"/>
          <w:shd w:val="clear" w:color="auto" w:fill="FFFFFF"/>
          <w:lang w:val="en-US"/>
        </w:rPr>
        <w:t>Emamisaleh</w:t>
      </w:r>
      <w:proofErr w:type="spellEnd"/>
      <w:r w:rsidRPr="004D4689">
        <w:rPr>
          <w:rFonts w:ascii="Arial" w:hAnsi="Arial" w:cs="Arial"/>
          <w:sz w:val="24"/>
          <w:shd w:val="clear" w:color="auto" w:fill="FFFFFF"/>
          <w:lang w:val="en-US"/>
        </w:rPr>
        <w:t xml:space="preserve">, K. and </w:t>
      </w:r>
      <w:proofErr w:type="spellStart"/>
      <w:r w:rsidRPr="004D4689">
        <w:rPr>
          <w:rFonts w:ascii="Arial" w:hAnsi="Arial" w:cs="Arial"/>
          <w:sz w:val="24"/>
          <w:shd w:val="clear" w:color="auto" w:fill="FFFFFF"/>
          <w:lang w:val="en-US"/>
        </w:rPr>
        <w:t>Yadegari</w:t>
      </w:r>
      <w:proofErr w:type="spellEnd"/>
      <w:r w:rsidRPr="004D4689">
        <w:rPr>
          <w:rFonts w:ascii="Arial" w:hAnsi="Arial" w:cs="Arial"/>
          <w:sz w:val="24"/>
          <w:shd w:val="clear" w:color="auto" w:fill="FFFFFF"/>
          <w:lang w:val="en-US"/>
        </w:rPr>
        <w:t>, R., (2015). Quality function deployment and new product development with a focus on marketing mix 4P model. </w:t>
      </w:r>
      <w:r w:rsidRPr="004D4689">
        <w:rPr>
          <w:rFonts w:ascii="Arial" w:hAnsi="Arial" w:cs="Arial"/>
          <w:i/>
          <w:iCs/>
          <w:sz w:val="24"/>
          <w:shd w:val="clear" w:color="auto" w:fill="FFFFFF"/>
          <w:lang w:val="en-US"/>
        </w:rPr>
        <w:t>Asian Journal of Research in Marketing</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4</w:t>
      </w:r>
      <w:r w:rsidRPr="004D4689">
        <w:rPr>
          <w:rFonts w:ascii="Arial" w:hAnsi="Arial" w:cs="Arial"/>
          <w:sz w:val="24"/>
          <w:shd w:val="clear" w:color="auto" w:fill="FFFFFF"/>
          <w:lang w:val="en-US"/>
        </w:rPr>
        <w:t>(2), pp.98-108.</w:t>
      </w:r>
    </w:p>
    <w:p w14:paraId="289539F4"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Shtal</w:t>
      </w:r>
      <w:proofErr w:type="spellEnd"/>
      <w:r w:rsidRPr="004D4689">
        <w:rPr>
          <w:rFonts w:ascii="Arial" w:hAnsi="Arial" w:cs="Arial"/>
          <w:sz w:val="24"/>
          <w:shd w:val="clear" w:color="auto" w:fill="FFFFFF"/>
          <w:lang w:val="en-US"/>
        </w:rPr>
        <w:t>, T.V., BURIAK, M.M., AMIRBEKULY, Y., UKUBASSOVA, G.S., KASKIN, T.T. and TOIBOLDINOVA, Z.G., (2018). Methods of analysis of the external environment of business activities. </w:t>
      </w:r>
      <w:proofErr w:type="spellStart"/>
      <w:r w:rsidRPr="004D4689">
        <w:rPr>
          <w:rFonts w:ascii="Arial" w:hAnsi="Arial" w:cs="Arial"/>
          <w:i/>
          <w:iCs/>
          <w:sz w:val="24"/>
          <w:shd w:val="clear" w:color="auto" w:fill="FFFFFF"/>
          <w:lang w:val="en-US"/>
        </w:rPr>
        <w:t>Revista</w:t>
      </w:r>
      <w:proofErr w:type="spellEnd"/>
      <w:r w:rsidRPr="004D4689">
        <w:rPr>
          <w:rFonts w:ascii="Arial" w:hAnsi="Arial" w:cs="Arial"/>
          <w:i/>
          <w:iCs/>
          <w:sz w:val="24"/>
          <w:shd w:val="clear" w:color="auto" w:fill="FFFFFF"/>
          <w:lang w:val="en-US"/>
        </w:rPr>
        <w:t xml:space="preserve"> </w:t>
      </w:r>
      <w:proofErr w:type="spellStart"/>
      <w:r w:rsidRPr="004D4689">
        <w:rPr>
          <w:rFonts w:ascii="Arial" w:hAnsi="Arial" w:cs="Arial"/>
          <w:i/>
          <w:iCs/>
          <w:sz w:val="24"/>
          <w:shd w:val="clear" w:color="auto" w:fill="FFFFFF"/>
          <w:lang w:val="en-US"/>
        </w:rPr>
        <w:t>espacios</w:t>
      </w:r>
      <w:proofErr w:type="spellEnd"/>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39</w:t>
      </w:r>
      <w:r w:rsidRPr="004D4689">
        <w:rPr>
          <w:rFonts w:ascii="Arial" w:hAnsi="Arial" w:cs="Arial"/>
          <w:sz w:val="24"/>
          <w:shd w:val="clear" w:color="auto" w:fill="FFFFFF"/>
          <w:lang w:val="en-US"/>
        </w:rPr>
        <w:t>(12).</w:t>
      </w:r>
    </w:p>
    <w:p w14:paraId="7FDD0ACC"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Villalonga</w:t>
      </w:r>
      <w:proofErr w:type="spellEnd"/>
      <w:r w:rsidRPr="004D4689">
        <w:rPr>
          <w:rFonts w:ascii="Arial" w:hAnsi="Arial" w:cs="Arial"/>
          <w:sz w:val="24"/>
          <w:shd w:val="clear" w:color="auto" w:fill="FFFFFF"/>
          <w:lang w:val="en-US"/>
        </w:rPr>
        <w:t>, B., (2018). The impact of ownership on building sustainable and responsible businesses. </w:t>
      </w:r>
      <w:r w:rsidRPr="004D4689">
        <w:rPr>
          <w:rFonts w:ascii="Arial" w:hAnsi="Arial" w:cs="Arial"/>
          <w:i/>
          <w:iCs/>
          <w:sz w:val="24"/>
          <w:shd w:val="clear" w:color="auto" w:fill="FFFFFF"/>
          <w:lang w:val="en-US"/>
        </w:rPr>
        <w:t>Journal of the British Academy</w:t>
      </w:r>
      <w:r w:rsidRPr="004D4689">
        <w:rPr>
          <w:rFonts w:ascii="Arial" w:hAnsi="Arial" w:cs="Arial"/>
          <w:sz w:val="24"/>
          <w:shd w:val="clear" w:color="auto" w:fill="FFFFFF"/>
          <w:lang w:val="en-US"/>
        </w:rPr>
        <w:t>, </w:t>
      </w:r>
      <w:r w:rsidRPr="004D4689">
        <w:rPr>
          <w:rFonts w:ascii="Arial" w:hAnsi="Arial" w:cs="Arial"/>
          <w:i/>
          <w:iCs/>
          <w:sz w:val="24"/>
          <w:shd w:val="clear" w:color="auto" w:fill="FFFFFF"/>
          <w:lang w:val="en-US"/>
        </w:rPr>
        <w:t>6</w:t>
      </w:r>
      <w:r w:rsidRPr="004D4689">
        <w:rPr>
          <w:rFonts w:ascii="Arial" w:hAnsi="Arial" w:cs="Arial"/>
          <w:sz w:val="24"/>
          <w:shd w:val="clear" w:color="auto" w:fill="FFFFFF"/>
          <w:lang w:val="en-US"/>
        </w:rPr>
        <w:t>(s1), pp.375-403.</w:t>
      </w:r>
    </w:p>
    <w:p w14:paraId="5DF4270C" w14:textId="77777777" w:rsidR="004D4689" w:rsidRPr="004D4689" w:rsidRDefault="004D4689" w:rsidP="004D4689">
      <w:pPr>
        <w:spacing w:line="360" w:lineRule="auto"/>
        <w:jc w:val="both"/>
        <w:rPr>
          <w:rFonts w:ascii="Arial" w:hAnsi="Arial" w:cs="Arial"/>
          <w:sz w:val="24"/>
          <w:shd w:val="clear" w:color="auto" w:fill="FFFFFF"/>
          <w:lang w:val="en-US"/>
        </w:rPr>
      </w:pPr>
      <w:proofErr w:type="spellStart"/>
      <w:r w:rsidRPr="004D4689">
        <w:rPr>
          <w:rFonts w:ascii="Arial" w:hAnsi="Arial" w:cs="Arial"/>
          <w:sz w:val="24"/>
          <w:shd w:val="clear" w:color="auto" w:fill="FFFFFF"/>
          <w:lang w:val="en-US"/>
        </w:rPr>
        <w:t>Voora</w:t>
      </w:r>
      <w:proofErr w:type="spellEnd"/>
      <w:r w:rsidRPr="004D4689">
        <w:rPr>
          <w:rFonts w:ascii="Arial" w:hAnsi="Arial" w:cs="Arial"/>
          <w:sz w:val="24"/>
          <w:shd w:val="clear" w:color="auto" w:fill="FFFFFF"/>
          <w:lang w:val="en-US"/>
        </w:rPr>
        <w:t xml:space="preserve">, V., </w:t>
      </w:r>
      <w:proofErr w:type="spellStart"/>
      <w:r w:rsidRPr="004D4689">
        <w:rPr>
          <w:rFonts w:ascii="Arial" w:hAnsi="Arial" w:cs="Arial"/>
          <w:sz w:val="24"/>
          <w:shd w:val="clear" w:color="auto" w:fill="FFFFFF"/>
          <w:lang w:val="en-US"/>
        </w:rPr>
        <w:t>Bermúdez</w:t>
      </w:r>
      <w:proofErr w:type="spellEnd"/>
      <w:r w:rsidRPr="004D4689">
        <w:rPr>
          <w:rFonts w:ascii="Arial" w:hAnsi="Arial" w:cs="Arial"/>
          <w:sz w:val="24"/>
          <w:shd w:val="clear" w:color="auto" w:fill="FFFFFF"/>
          <w:lang w:val="en-US"/>
        </w:rPr>
        <w:t>, S. and Larrea, C., (2019). Global market report: Coffee.</w:t>
      </w:r>
    </w:p>
    <w:p w14:paraId="7A8AE9C6" w14:textId="77777777" w:rsidR="004D4689" w:rsidRPr="004D4689" w:rsidRDefault="004D4689" w:rsidP="004D4689">
      <w:pPr>
        <w:keepNext/>
        <w:keepLines/>
        <w:spacing w:before="240" w:after="0" w:line="360" w:lineRule="auto"/>
        <w:jc w:val="both"/>
        <w:outlineLvl w:val="0"/>
        <w:rPr>
          <w:rFonts w:ascii="Arial" w:eastAsiaTheme="majorEastAsia" w:hAnsi="Arial" w:cs="Arial"/>
          <w:b/>
          <w:sz w:val="32"/>
          <w:szCs w:val="32"/>
          <w:lang w:val="en-US"/>
        </w:rPr>
      </w:pPr>
      <w:r w:rsidRPr="004D4689">
        <w:rPr>
          <w:rFonts w:ascii="Arial" w:eastAsiaTheme="majorEastAsia" w:hAnsi="Arial" w:cs="Arial"/>
          <w:b/>
          <w:sz w:val="32"/>
          <w:szCs w:val="32"/>
          <w:shd w:val="clear" w:color="auto" w:fill="FFFFFF"/>
          <w:lang w:val="en-US"/>
        </w:rPr>
        <w:br w:type="column"/>
      </w:r>
      <w:bookmarkStart w:id="9" w:name="_Toc108682763"/>
      <w:r w:rsidRPr="004D4689">
        <w:rPr>
          <w:rFonts w:ascii="Arial" w:eastAsiaTheme="majorEastAsia" w:hAnsi="Arial" w:cs="Arial"/>
          <w:b/>
          <w:sz w:val="32"/>
          <w:szCs w:val="32"/>
          <w:lang w:val="en-US"/>
        </w:rPr>
        <w:lastRenderedPageBreak/>
        <w:t>Other important elements to consider</w:t>
      </w:r>
      <w:bookmarkEnd w:id="9"/>
    </w:p>
    <w:p w14:paraId="3E3738C8" w14:textId="4FB4E3A2" w:rsidR="004D4689" w:rsidRPr="004D4689" w:rsidRDefault="004D4689" w:rsidP="004D4689">
      <w:pPr>
        <w:spacing w:line="360" w:lineRule="auto"/>
        <w:jc w:val="both"/>
        <w:rPr>
          <w:rFonts w:ascii="Arial" w:hAnsi="Arial" w:cs="Arial"/>
          <w:sz w:val="24"/>
          <w:lang w:val="en-US"/>
        </w:rPr>
      </w:pPr>
      <w:r w:rsidRPr="004D4689">
        <w:rPr>
          <w:rFonts w:ascii="Arial" w:hAnsi="Arial" w:cs="Arial"/>
          <w:sz w:val="24"/>
          <w:lang w:val="en-US"/>
        </w:rPr>
        <w:t xml:space="preserve">Picture of </w:t>
      </w:r>
      <w:r w:rsidR="00BA6C67">
        <w:rPr>
          <w:rFonts w:ascii="Arial" w:hAnsi="Arial" w:cs="Arial"/>
          <w:sz w:val="24"/>
          <w:lang w:val="en-US"/>
        </w:rPr>
        <w:t>poss</w:t>
      </w:r>
      <w:r w:rsidR="00812B8C">
        <w:rPr>
          <w:rFonts w:ascii="Arial" w:hAnsi="Arial" w:cs="Arial"/>
          <w:sz w:val="24"/>
          <w:lang w:val="en-US"/>
        </w:rPr>
        <w:t xml:space="preserve">ible </w:t>
      </w:r>
      <w:r w:rsidRPr="004D4689">
        <w:rPr>
          <w:rFonts w:ascii="Arial" w:hAnsi="Arial" w:cs="Arial"/>
          <w:sz w:val="24"/>
          <w:lang w:val="en-US"/>
        </w:rPr>
        <w:t xml:space="preserve"> logo of the company:</w:t>
      </w:r>
    </w:p>
    <w:p w14:paraId="678A2134" w14:textId="77777777" w:rsidR="004D4689" w:rsidRPr="004D4689" w:rsidRDefault="004D4689" w:rsidP="004D4689">
      <w:pPr>
        <w:spacing w:line="360" w:lineRule="auto"/>
        <w:jc w:val="both"/>
        <w:rPr>
          <w:rFonts w:ascii="Arial" w:hAnsi="Arial" w:cs="Arial"/>
          <w:sz w:val="24"/>
          <w:lang w:val="en-US"/>
        </w:rPr>
      </w:pPr>
      <w:r w:rsidRPr="004D4689">
        <w:rPr>
          <w:rFonts w:ascii="Arial" w:hAnsi="Arial" w:cs="Arial"/>
          <w:noProof/>
          <w:sz w:val="24"/>
          <w:lang w:eastAsia="en-GB"/>
        </w:rPr>
        <w:drawing>
          <wp:inline distT="0" distB="0" distL="0" distR="0" wp14:anchorId="3928ABD9" wp14:editId="68556325">
            <wp:extent cx="5829300" cy="582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92124934_706391633902599_6572660796169398795_n.jpg"/>
                    <pic:cNvPicPr/>
                  </pic:nvPicPr>
                  <pic:blipFill>
                    <a:blip r:embed="rId6">
                      <a:extLst>
                        <a:ext uri="{28A0092B-C50C-407E-A947-70E740481C1C}">
                          <a14:useLocalDpi xmlns:a14="http://schemas.microsoft.com/office/drawing/2010/main" val="0"/>
                        </a:ext>
                      </a:extLst>
                    </a:blip>
                    <a:stretch>
                      <a:fillRect/>
                    </a:stretch>
                  </pic:blipFill>
                  <pic:spPr>
                    <a:xfrm>
                      <a:off x="0" y="0"/>
                      <a:ext cx="5829300" cy="5829300"/>
                    </a:xfrm>
                    <a:prstGeom prst="rect">
                      <a:avLst/>
                    </a:prstGeom>
                  </pic:spPr>
                </pic:pic>
              </a:graphicData>
            </a:graphic>
          </wp:inline>
        </w:drawing>
      </w:r>
    </w:p>
    <w:p w14:paraId="443F6AC9" w14:textId="77777777" w:rsidR="00190D8C" w:rsidRDefault="00190D8C"/>
    <w:sectPr w:rsidR="00190D8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E14AD" w14:textId="77777777" w:rsidR="001523B9" w:rsidRDefault="001523B9" w:rsidP="00256C7B">
      <w:pPr>
        <w:spacing w:after="0" w:line="240" w:lineRule="auto"/>
      </w:pPr>
      <w:r>
        <w:separator/>
      </w:r>
    </w:p>
  </w:endnote>
  <w:endnote w:type="continuationSeparator" w:id="0">
    <w:p w14:paraId="2A74F6CA" w14:textId="77777777" w:rsidR="001523B9" w:rsidRDefault="001523B9" w:rsidP="00256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FE142" w14:textId="77777777" w:rsidR="00256C7B" w:rsidRDefault="00256C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A2A04" w14:textId="77777777" w:rsidR="00256C7B" w:rsidRDefault="00256C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4882B" w14:textId="77777777" w:rsidR="00256C7B" w:rsidRDefault="00256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4EE8F" w14:textId="77777777" w:rsidR="001523B9" w:rsidRDefault="001523B9" w:rsidP="00256C7B">
      <w:pPr>
        <w:spacing w:after="0" w:line="240" w:lineRule="auto"/>
      </w:pPr>
      <w:r>
        <w:separator/>
      </w:r>
    </w:p>
  </w:footnote>
  <w:footnote w:type="continuationSeparator" w:id="0">
    <w:p w14:paraId="29C484DC" w14:textId="77777777" w:rsidR="001523B9" w:rsidRDefault="001523B9" w:rsidP="00256C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E3063" w14:textId="77777777" w:rsidR="00256C7B" w:rsidRDefault="00256C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D8DE5" w14:textId="77777777" w:rsidR="00256C7B" w:rsidRDefault="00256C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35DE2" w14:textId="77777777" w:rsidR="00256C7B" w:rsidRDefault="00256C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689"/>
    <w:rsid w:val="001523B9"/>
    <w:rsid w:val="00190D8C"/>
    <w:rsid w:val="00256C7B"/>
    <w:rsid w:val="004D4689"/>
    <w:rsid w:val="00812B8C"/>
    <w:rsid w:val="00912BAC"/>
    <w:rsid w:val="00BA6C67"/>
    <w:rsid w:val="00C85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5186F"/>
  <w15:chartTrackingRefBased/>
  <w15:docId w15:val="{E824B786-4989-4138-A954-3B2E19D9A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D468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6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C7B"/>
  </w:style>
  <w:style w:type="paragraph" w:styleId="Footer">
    <w:name w:val="footer"/>
    <w:basedOn w:val="Normal"/>
    <w:link w:val="FooterChar"/>
    <w:uiPriority w:val="99"/>
    <w:unhideWhenUsed/>
    <w:rsid w:val="00256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12</Pages>
  <Words>2536</Words>
  <Characters>14457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Desevova (2027510)</dc:creator>
  <cp:keywords/>
  <dc:description/>
  <cp:lastModifiedBy>Ivana Desevova (2027510)</cp:lastModifiedBy>
  <cp:revision>5</cp:revision>
  <dcterms:created xsi:type="dcterms:W3CDTF">2022-07-14T08:40:00Z</dcterms:created>
  <dcterms:modified xsi:type="dcterms:W3CDTF">2022-07-14T11:30:00Z</dcterms:modified>
</cp:coreProperties>
</file>