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1005360128"/>
        <w:docPartObj>
          <w:docPartGallery w:val="Cover Pages"/>
          <w:docPartUnique/>
        </w:docPartObj>
      </w:sdtPr>
      <w:sdtContent>
        <w:p w14:paraId="0710A06A" w14:textId="3640A80B" w:rsidR="00C7073E" w:rsidRDefault="00C7073E">
          <w:r>
            <w:rPr>
              <w:noProof/>
              <w:lang w:eastAsia="en-GB"/>
            </w:rPr>
            <mc:AlternateContent>
              <mc:Choice Requires="wpg">
                <w:drawing>
                  <wp:anchor distT="0" distB="0" distL="114300" distR="114300" simplePos="0" relativeHeight="251662336" behindDoc="0" locked="0" layoutInCell="1" allowOverlap="1" wp14:anchorId="50B3A1A3" wp14:editId="164CBBF7">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group w14:anchorId="26718191"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lang w:eastAsia="en-GB"/>
            </w:rPr>
            <mc:AlternateContent>
              <mc:Choice Requires="wps">
                <w:drawing>
                  <wp:anchor distT="0" distB="0" distL="114300" distR="114300" simplePos="0" relativeHeight="251660288" behindDoc="0" locked="0" layoutInCell="1" allowOverlap="1" wp14:anchorId="18D3ACBA" wp14:editId="0B9625AE">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D5260DA" w14:textId="062A04BB" w:rsidR="00BB5A36" w:rsidRDefault="00BB5A36">
                                    <w:pPr>
                                      <w:pStyle w:val="NoSpacing"/>
                                      <w:jc w:val="right"/>
                                      <w:rPr>
                                        <w:color w:val="595959" w:themeColor="text1" w:themeTint="A6"/>
                                        <w:sz w:val="28"/>
                                        <w:szCs w:val="28"/>
                                      </w:rPr>
                                    </w:pPr>
                                    <w:r>
                                      <w:rPr>
                                        <w:color w:val="595959" w:themeColor="text1" w:themeTint="A6"/>
                                        <w:sz w:val="28"/>
                                        <w:szCs w:val="28"/>
                                      </w:rPr>
                                      <w:t>Richard Jones - 1809132</w:t>
                                    </w:r>
                                  </w:p>
                                </w:sdtContent>
                              </w:sdt>
                              <w:p w14:paraId="5C5A7FDB" w14:textId="044B7A19" w:rsidR="00BB5A36" w:rsidRDefault="00BB5A36">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rojones@gmail.com &amp; 1809132@student.uwtsd.ac.uk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18D3ACBA"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D5260DA" w14:textId="062A04BB" w:rsidR="00BB5A36" w:rsidRDefault="00BB5A36">
                              <w:pPr>
                                <w:pStyle w:val="NoSpacing"/>
                                <w:jc w:val="right"/>
                                <w:rPr>
                                  <w:color w:val="595959" w:themeColor="text1" w:themeTint="A6"/>
                                  <w:sz w:val="28"/>
                                  <w:szCs w:val="28"/>
                                </w:rPr>
                              </w:pPr>
                              <w:r>
                                <w:rPr>
                                  <w:color w:val="595959" w:themeColor="text1" w:themeTint="A6"/>
                                  <w:sz w:val="28"/>
                                  <w:szCs w:val="28"/>
                                </w:rPr>
                                <w:t>Richard Jones - 1809132</w:t>
                              </w:r>
                            </w:p>
                          </w:sdtContent>
                        </w:sdt>
                        <w:p w14:paraId="5C5A7FDB" w14:textId="044B7A19" w:rsidR="00BB5A36" w:rsidRDefault="00BB5A36">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rojones@gmail.com &amp; 1809132@student.uwtsd.ac.uk</w:t>
                              </w:r>
                            </w:sdtContent>
                          </w:sdt>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26C78412" wp14:editId="697B6E0F">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9FE8236" w14:textId="526D9BD2" w:rsidR="00BB5A36" w:rsidRDefault="00BB5A36" w:rsidP="00013703">
                                <w:pPr>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Network Operating Systems and Services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33D63EB7" w14:textId="4D8C14EE" w:rsidR="00BB5A36" w:rsidRDefault="00BB5A36">
                                    <w:pPr>
                                      <w:jc w:val="right"/>
                                      <w:rPr>
                                        <w:smallCaps/>
                                        <w:color w:val="404040" w:themeColor="text1" w:themeTint="BF"/>
                                        <w:sz w:val="36"/>
                                        <w:szCs w:val="36"/>
                                      </w:rPr>
                                    </w:pPr>
                                    <w:r>
                                      <w:rPr>
                                        <w:color w:val="404040" w:themeColor="text1" w:themeTint="BF"/>
                                        <w:sz w:val="36"/>
                                        <w:szCs w:val="36"/>
                                      </w:rPr>
                                      <w:t>ACCA5023 – Nitheesh Murugan Kaliyamurthy</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26C78412"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" filled="f" stroked="f" strokeweight=".5pt">
                    <v:textbox inset="126pt,0,54pt,0">
                      <w:txbxContent>
                        <w:p w14:paraId="79FE8236" w14:textId="526D9BD2" w:rsidR="00BB5A36" w:rsidRDefault="00BB5A36" w:rsidP="00013703">
                          <w:pPr>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Network Operating Systems and Services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33D63EB7" w14:textId="4D8C14EE" w:rsidR="00BB5A36" w:rsidRDefault="00BB5A36">
                              <w:pPr>
                                <w:jc w:val="right"/>
                                <w:rPr>
                                  <w:smallCaps/>
                                  <w:color w:val="404040" w:themeColor="text1" w:themeTint="BF"/>
                                  <w:sz w:val="36"/>
                                  <w:szCs w:val="36"/>
                                </w:rPr>
                              </w:pPr>
                              <w:r>
                                <w:rPr>
                                  <w:color w:val="404040" w:themeColor="text1" w:themeTint="BF"/>
                                  <w:sz w:val="36"/>
                                  <w:szCs w:val="36"/>
                                </w:rPr>
                                <w:t>ACCA5023 – Nitheesh Murugan Kaliyamurthy</w:t>
                              </w:r>
                            </w:p>
                          </w:sdtContent>
                        </w:sdt>
                      </w:txbxContent>
                    </v:textbox>
                    <w10:wrap type="square" anchorx="page" anchory="page"/>
                  </v:shape>
                </w:pict>
              </mc:Fallback>
            </mc:AlternateContent>
          </w:r>
        </w:p>
        <w:p w14:paraId="23E6AC52" w14:textId="77777777" w:rsidR="00C7073E" w:rsidRDefault="00C7073E">
          <w:r>
            <w:br w:type="page"/>
          </w:r>
        </w:p>
      </w:sdtContent>
    </w:sdt>
    <w:p w14:paraId="6605598F" w14:textId="77777777" w:rsidR="008D27AE" w:rsidRPr="0096384C" w:rsidRDefault="008D27AE" w:rsidP="0038075C">
      <w:pPr>
        <w:pStyle w:val="Heading1"/>
        <w:rPr>
          <w:rFonts w:ascii="Times New Roman" w:hAnsi="Times New Roman" w:cs="Times New Roman"/>
          <w:b/>
          <w:sz w:val="24"/>
          <w:szCs w:val="24"/>
        </w:rPr>
      </w:pPr>
      <w:bookmarkStart w:id="0" w:name="_Toc69042686"/>
      <w:r w:rsidRPr="0096384C">
        <w:rPr>
          <w:rFonts w:ascii="Times New Roman" w:hAnsi="Times New Roman" w:cs="Times New Roman"/>
          <w:b/>
          <w:sz w:val="24"/>
          <w:szCs w:val="24"/>
        </w:rPr>
        <w:lastRenderedPageBreak/>
        <w:t>Abstract</w:t>
      </w:r>
      <w:bookmarkEnd w:id="0"/>
    </w:p>
    <w:p w14:paraId="6F8BDFC5" w14:textId="77777777" w:rsidR="009E3C47" w:rsidRDefault="009E3C47" w:rsidP="009E3C47">
      <w:pPr>
        <w:rPr>
          <w:rFonts w:ascii="Times New Roman" w:hAnsi="Times New Roman" w:cs="Times New Roman"/>
        </w:rPr>
      </w:pPr>
      <w:r>
        <w:rPr>
          <w:rFonts w:ascii="Times New Roman" w:hAnsi="Times New Roman" w:cs="Times New Roman"/>
        </w:rPr>
        <w:t xml:space="preserve">The Author was tasked with documenting and demonstrating a number of tasks including an observational and research element within 2 parts of the following document. </w:t>
      </w:r>
    </w:p>
    <w:p w14:paraId="64147EA7" w14:textId="36AA35E1" w:rsidR="009E3C47" w:rsidRDefault="009E3C47" w:rsidP="009E3C47">
      <w:pPr>
        <w:rPr>
          <w:rFonts w:ascii="Times New Roman" w:hAnsi="Times New Roman" w:cs="Times New Roman"/>
        </w:rPr>
      </w:pPr>
      <w:r>
        <w:rPr>
          <w:rFonts w:ascii="Times New Roman" w:hAnsi="Times New Roman" w:cs="Times New Roman"/>
        </w:rPr>
        <w:t>The first part of the document re</w:t>
      </w:r>
      <w:r w:rsidR="00191B85">
        <w:rPr>
          <w:rFonts w:ascii="Times New Roman" w:hAnsi="Times New Roman" w:cs="Times New Roman"/>
        </w:rPr>
        <w:t>quired the author to carry out two</w:t>
      </w:r>
      <w:r>
        <w:rPr>
          <w:rFonts w:ascii="Times New Roman" w:hAnsi="Times New Roman" w:cs="Times New Roman"/>
        </w:rPr>
        <w:t xml:space="preserve"> tasks which included the following. Task 1 </w:t>
      </w:r>
      <w:r w:rsidR="00191B85">
        <w:rPr>
          <w:rFonts w:ascii="Times New Roman" w:hAnsi="Times New Roman" w:cs="Times New Roman"/>
        </w:rPr>
        <w:t>included observational tasks to carry out and document the understanding on NTFS and Share permissions. Task two required the author to utilise Group policy management to configure multiple policies to better facilitate the management of network and client devices within an enterprise network.</w:t>
      </w:r>
    </w:p>
    <w:p w14:paraId="014BB0B4" w14:textId="72C8CE2B" w:rsidR="009E3C47" w:rsidRPr="00E00E09" w:rsidRDefault="009E3C47" w:rsidP="009E3C47">
      <w:pPr>
        <w:rPr>
          <w:rFonts w:ascii="Times New Roman" w:hAnsi="Times New Roman" w:cs="Times New Roman"/>
        </w:rPr>
      </w:pPr>
      <w:r>
        <w:rPr>
          <w:rFonts w:ascii="Times New Roman" w:hAnsi="Times New Roman" w:cs="Times New Roman"/>
        </w:rPr>
        <w:t xml:space="preserve">The second part of the document included </w:t>
      </w:r>
      <w:r w:rsidR="00191B85">
        <w:rPr>
          <w:rFonts w:ascii="Times New Roman" w:hAnsi="Times New Roman" w:cs="Times New Roman"/>
        </w:rPr>
        <w:t xml:space="preserve">three </w:t>
      </w:r>
      <w:r>
        <w:rPr>
          <w:rFonts w:ascii="Times New Roman" w:hAnsi="Times New Roman" w:cs="Times New Roman"/>
        </w:rPr>
        <w:t>observational and research task</w:t>
      </w:r>
      <w:r w:rsidR="00191B85">
        <w:rPr>
          <w:rFonts w:ascii="Times New Roman" w:hAnsi="Times New Roman" w:cs="Times New Roman"/>
        </w:rPr>
        <w:t>s</w:t>
      </w:r>
      <w:r>
        <w:rPr>
          <w:rFonts w:ascii="Times New Roman" w:hAnsi="Times New Roman" w:cs="Times New Roman"/>
        </w:rPr>
        <w:t>. The</w:t>
      </w:r>
      <w:r w:rsidR="00191B85">
        <w:rPr>
          <w:rFonts w:ascii="Times New Roman" w:hAnsi="Times New Roman" w:cs="Times New Roman"/>
        </w:rPr>
        <w:t xml:space="preserve">se tasks included task one to explain the difference between local and file share permissions. Task two explaining the role in which Group Policy Object management plays within a network environment. And task three which asked the author to document and research examples of sound password principles in a modern network environment. </w:t>
      </w:r>
    </w:p>
    <w:p w14:paraId="37693390" w14:textId="77777777" w:rsidR="00C7073E" w:rsidRPr="0096384C" w:rsidRDefault="00C7073E">
      <w:pPr>
        <w:rPr>
          <w:rFonts w:ascii="Times New Roman" w:hAnsi="Times New Roman" w:cs="Times New Roman"/>
          <w:sz w:val="24"/>
          <w:szCs w:val="24"/>
        </w:rPr>
      </w:pPr>
    </w:p>
    <w:p w14:paraId="59EBE1AB" w14:textId="77777777" w:rsidR="00C7073E" w:rsidRPr="0096384C" w:rsidRDefault="00C7073E">
      <w:pPr>
        <w:rPr>
          <w:rFonts w:ascii="Times New Roman" w:hAnsi="Times New Roman" w:cs="Times New Roman"/>
          <w:sz w:val="24"/>
          <w:szCs w:val="24"/>
        </w:rPr>
      </w:pPr>
    </w:p>
    <w:p w14:paraId="493D4C77" w14:textId="26D75B01" w:rsidR="008D27AE" w:rsidRPr="0096384C" w:rsidRDefault="008D27AE">
      <w:pPr>
        <w:rPr>
          <w:rFonts w:ascii="Times New Roman" w:hAnsi="Times New Roman" w:cs="Times New Roman"/>
          <w:sz w:val="24"/>
          <w:szCs w:val="24"/>
        </w:rPr>
      </w:pPr>
    </w:p>
    <w:p w14:paraId="7BE5F255" w14:textId="77777777" w:rsidR="0066771C" w:rsidRPr="0096384C" w:rsidRDefault="0066771C">
      <w:pPr>
        <w:rPr>
          <w:rFonts w:ascii="Times New Roman" w:hAnsi="Times New Roman" w:cs="Times New Roman"/>
          <w:sz w:val="24"/>
          <w:szCs w:val="24"/>
        </w:rPr>
      </w:pPr>
    </w:p>
    <w:p w14:paraId="2ECB0324" w14:textId="35223206" w:rsidR="008D27AE" w:rsidRPr="0096384C" w:rsidRDefault="008D27AE">
      <w:pPr>
        <w:rPr>
          <w:rFonts w:ascii="Times New Roman" w:hAnsi="Times New Roman" w:cs="Times New Roman"/>
          <w:sz w:val="24"/>
          <w:szCs w:val="24"/>
        </w:rPr>
      </w:pPr>
      <w:r w:rsidRPr="0096384C">
        <w:rPr>
          <w:rFonts w:ascii="Times New Roman" w:hAnsi="Times New Roman" w:cs="Times New Roman"/>
          <w:sz w:val="24"/>
          <w:szCs w:val="24"/>
        </w:rPr>
        <w:br w:type="page"/>
      </w:r>
    </w:p>
    <w:p w14:paraId="66A5620D" w14:textId="585AC116" w:rsidR="00BA4BDE" w:rsidRPr="0096384C" w:rsidRDefault="00BA4BDE" w:rsidP="0038075C">
      <w:pPr>
        <w:pStyle w:val="Heading1"/>
        <w:rPr>
          <w:rFonts w:ascii="Times New Roman" w:eastAsiaTheme="minorHAnsi" w:hAnsi="Times New Roman" w:cs="Times New Roman"/>
          <w:b/>
          <w:sz w:val="24"/>
          <w:szCs w:val="24"/>
        </w:rPr>
      </w:pPr>
      <w:bookmarkStart w:id="1" w:name="_Toc69042687"/>
      <w:r w:rsidRPr="0096384C">
        <w:rPr>
          <w:rFonts w:ascii="Times New Roman" w:eastAsiaTheme="minorHAnsi" w:hAnsi="Times New Roman" w:cs="Times New Roman"/>
          <w:b/>
          <w:sz w:val="24"/>
          <w:szCs w:val="24"/>
        </w:rPr>
        <w:lastRenderedPageBreak/>
        <w:t>Table of Contents</w:t>
      </w:r>
      <w:bookmarkEnd w:id="1"/>
    </w:p>
    <w:sdt>
      <w:sdtPr>
        <w:rPr>
          <w:rFonts w:ascii="Times New Roman" w:hAnsi="Times New Roman" w:cs="Times New Roman"/>
        </w:rPr>
        <w:id w:val="1366943894"/>
        <w:docPartObj>
          <w:docPartGallery w:val="Table of Contents"/>
          <w:docPartUnique/>
        </w:docPartObj>
      </w:sdtPr>
      <w:sdtEndPr>
        <w:rPr>
          <w:noProof/>
        </w:rPr>
      </w:sdtEndPr>
      <w:sdtContent>
        <w:p w14:paraId="38FE3EE1" w14:textId="77777777" w:rsidR="00EE749D" w:rsidRDefault="00D621EC">
          <w:pPr>
            <w:pStyle w:val="TOC1"/>
            <w:rPr>
              <w:rFonts w:asciiTheme="minorHAnsi" w:eastAsiaTheme="minorEastAsia" w:hAnsiTheme="minorHAnsi"/>
              <w:noProof/>
              <w:sz w:val="22"/>
              <w:szCs w:val="22"/>
              <w:lang w:eastAsia="en-GB"/>
            </w:rPr>
          </w:pPr>
          <w:r w:rsidRPr="0096384C">
            <w:rPr>
              <w:rFonts w:ascii="Times New Roman" w:hAnsi="Times New Roman" w:cs="Times New Roman"/>
              <w:b/>
              <w:bCs/>
              <w:noProof/>
            </w:rPr>
            <w:fldChar w:fldCharType="begin"/>
          </w:r>
          <w:r w:rsidRPr="0096384C">
            <w:rPr>
              <w:rFonts w:ascii="Times New Roman" w:hAnsi="Times New Roman" w:cs="Times New Roman"/>
              <w:b/>
              <w:bCs/>
              <w:noProof/>
            </w:rPr>
            <w:instrText xml:space="preserve"> TOC \o "1-5" \h \z \u </w:instrText>
          </w:r>
          <w:r w:rsidRPr="0096384C">
            <w:rPr>
              <w:rFonts w:ascii="Times New Roman" w:hAnsi="Times New Roman" w:cs="Times New Roman"/>
              <w:b/>
              <w:bCs/>
              <w:noProof/>
            </w:rPr>
            <w:fldChar w:fldCharType="separate"/>
          </w:r>
          <w:hyperlink w:anchor="_Toc69042686" w:history="1">
            <w:r w:rsidR="00EE749D" w:rsidRPr="006466CC">
              <w:rPr>
                <w:rStyle w:val="Hyperlink"/>
                <w:rFonts w:ascii="Times New Roman" w:hAnsi="Times New Roman" w:cs="Times New Roman"/>
                <w:b/>
                <w:noProof/>
              </w:rPr>
              <w:t>Abstract</w:t>
            </w:r>
            <w:r w:rsidR="00EE749D">
              <w:rPr>
                <w:noProof/>
                <w:webHidden/>
              </w:rPr>
              <w:tab/>
            </w:r>
            <w:r w:rsidR="00EE749D">
              <w:rPr>
                <w:noProof/>
                <w:webHidden/>
              </w:rPr>
              <w:fldChar w:fldCharType="begin"/>
            </w:r>
            <w:r w:rsidR="00EE749D">
              <w:rPr>
                <w:noProof/>
                <w:webHidden/>
              </w:rPr>
              <w:instrText xml:space="preserve"> PAGEREF _Toc69042686 \h </w:instrText>
            </w:r>
            <w:r w:rsidR="00EE749D">
              <w:rPr>
                <w:noProof/>
                <w:webHidden/>
              </w:rPr>
            </w:r>
            <w:r w:rsidR="00EE749D">
              <w:rPr>
                <w:noProof/>
                <w:webHidden/>
              </w:rPr>
              <w:fldChar w:fldCharType="separate"/>
            </w:r>
            <w:r w:rsidR="00EE749D">
              <w:rPr>
                <w:noProof/>
                <w:webHidden/>
              </w:rPr>
              <w:t>1</w:t>
            </w:r>
            <w:r w:rsidR="00EE749D">
              <w:rPr>
                <w:noProof/>
                <w:webHidden/>
              </w:rPr>
              <w:fldChar w:fldCharType="end"/>
            </w:r>
          </w:hyperlink>
        </w:p>
        <w:p w14:paraId="0CBF1003" w14:textId="77777777" w:rsidR="00EE749D" w:rsidRDefault="00BB5A36">
          <w:pPr>
            <w:pStyle w:val="TOC1"/>
            <w:rPr>
              <w:rFonts w:asciiTheme="minorHAnsi" w:eastAsiaTheme="minorEastAsia" w:hAnsiTheme="minorHAnsi"/>
              <w:noProof/>
              <w:sz w:val="22"/>
              <w:szCs w:val="22"/>
              <w:lang w:eastAsia="en-GB"/>
            </w:rPr>
          </w:pPr>
          <w:hyperlink w:anchor="_Toc69042687" w:history="1">
            <w:r w:rsidR="00EE749D" w:rsidRPr="006466CC">
              <w:rPr>
                <w:rStyle w:val="Hyperlink"/>
                <w:rFonts w:ascii="Times New Roman" w:hAnsi="Times New Roman" w:cs="Times New Roman"/>
                <w:b/>
                <w:noProof/>
              </w:rPr>
              <w:t>Table of Contents</w:t>
            </w:r>
            <w:r w:rsidR="00EE749D">
              <w:rPr>
                <w:noProof/>
                <w:webHidden/>
              </w:rPr>
              <w:tab/>
            </w:r>
            <w:r w:rsidR="00EE749D">
              <w:rPr>
                <w:noProof/>
                <w:webHidden/>
              </w:rPr>
              <w:fldChar w:fldCharType="begin"/>
            </w:r>
            <w:r w:rsidR="00EE749D">
              <w:rPr>
                <w:noProof/>
                <w:webHidden/>
              </w:rPr>
              <w:instrText xml:space="preserve"> PAGEREF _Toc69042687 \h </w:instrText>
            </w:r>
            <w:r w:rsidR="00EE749D">
              <w:rPr>
                <w:noProof/>
                <w:webHidden/>
              </w:rPr>
            </w:r>
            <w:r w:rsidR="00EE749D">
              <w:rPr>
                <w:noProof/>
                <w:webHidden/>
              </w:rPr>
              <w:fldChar w:fldCharType="separate"/>
            </w:r>
            <w:r w:rsidR="00EE749D">
              <w:rPr>
                <w:noProof/>
                <w:webHidden/>
              </w:rPr>
              <w:t>2</w:t>
            </w:r>
            <w:r w:rsidR="00EE749D">
              <w:rPr>
                <w:noProof/>
                <w:webHidden/>
              </w:rPr>
              <w:fldChar w:fldCharType="end"/>
            </w:r>
          </w:hyperlink>
        </w:p>
        <w:p w14:paraId="18D60781" w14:textId="77777777" w:rsidR="00EE749D" w:rsidRDefault="00BB5A36">
          <w:pPr>
            <w:pStyle w:val="TOC1"/>
            <w:rPr>
              <w:rFonts w:asciiTheme="minorHAnsi" w:eastAsiaTheme="minorEastAsia" w:hAnsiTheme="minorHAnsi"/>
              <w:noProof/>
              <w:sz w:val="22"/>
              <w:szCs w:val="22"/>
              <w:lang w:eastAsia="en-GB"/>
            </w:rPr>
          </w:pPr>
          <w:hyperlink w:anchor="_Toc69042688" w:history="1">
            <w:r w:rsidR="00EE749D" w:rsidRPr="006466CC">
              <w:rPr>
                <w:rStyle w:val="Hyperlink"/>
                <w:rFonts w:ascii="Times New Roman" w:hAnsi="Times New Roman" w:cs="Times New Roman"/>
                <w:b/>
                <w:noProof/>
              </w:rPr>
              <w:t>Introduction</w:t>
            </w:r>
            <w:r w:rsidR="00EE749D">
              <w:rPr>
                <w:noProof/>
                <w:webHidden/>
              </w:rPr>
              <w:tab/>
            </w:r>
            <w:r w:rsidR="00EE749D">
              <w:rPr>
                <w:noProof/>
                <w:webHidden/>
              </w:rPr>
              <w:fldChar w:fldCharType="begin"/>
            </w:r>
            <w:r w:rsidR="00EE749D">
              <w:rPr>
                <w:noProof/>
                <w:webHidden/>
              </w:rPr>
              <w:instrText xml:space="preserve"> PAGEREF _Toc69042688 \h </w:instrText>
            </w:r>
            <w:r w:rsidR="00EE749D">
              <w:rPr>
                <w:noProof/>
                <w:webHidden/>
              </w:rPr>
            </w:r>
            <w:r w:rsidR="00EE749D">
              <w:rPr>
                <w:noProof/>
                <w:webHidden/>
              </w:rPr>
              <w:fldChar w:fldCharType="separate"/>
            </w:r>
            <w:r w:rsidR="00EE749D">
              <w:rPr>
                <w:noProof/>
                <w:webHidden/>
              </w:rPr>
              <w:t>1</w:t>
            </w:r>
            <w:r w:rsidR="00EE749D">
              <w:rPr>
                <w:noProof/>
                <w:webHidden/>
              </w:rPr>
              <w:fldChar w:fldCharType="end"/>
            </w:r>
          </w:hyperlink>
        </w:p>
        <w:p w14:paraId="65EA8D1E" w14:textId="77777777" w:rsidR="00EE749D" w:rsidRDefault="00BB5A36">
          <w:pPr>
            <w:pStyle w:val="TOC1"/>
            <w:rPr>
              <w:rFonts w:asciiTheme="minorHAnsi" w:eastAsiaTheme="minorEastAsia" w:hAnsiTheme="minorHAnsi"/>
              <w:noProof/>
              <w:sz w:val="22"/>
              <w:szCs w:val="22"/>
              <w:lang w:eastAsia="en-GB"/>
            </w:rPr>
          </w:pPr>
          <w:hyperlink w:anchor="_Toc69042689" w:history="1">
            <w:r w:rsidR="00EE749D" w:rsidRPr="006466CC">
              <w:rPr>
                <w:rStyle w:val="Hyperlink"/>
                <w:rFonts w:ascii="Times New Roman" w:hAnsi="Times New Roman" w:cs="Times New Roman"/>
                <w:b/>
                <w:noProof/>
              </w:rPr>
              <w:t>1.</w:t>
            </w:r>
            <w:r w:rsidR="00EE749D">
              <w:rPr>
                <w:rFonts w:asciiTheme="minorHAnsi" w:eastAsiaTheme="minorEastAsia" w:hAnsiTheme="minorHAnsi"/>
                <w:noProof/>
                <w:sz w:val="22"/>
                <w:szCs w:val="22"/>
                <w:lang w:eastAsia="en-GB"/>
              </w:rPr>
              <w:tab/>
            </w:r>
            <w:r w:rsidR="00EE749D" w:rsidRPr="006466CC">
              <w:rPr>
                <w:rStyle w:val="Hyperlink"/>
                <w:rFonts w:ascii="Times New Roman" w:hAnsi="Times New Roman" w:cs="Times New Roman"/>
                <w:b/>
                <w:noProof/>
              </w:rPr>
              <w:t>Part 1 – Practical Work</w:t>
            </w:r>
            <w:r w:rsidR="00EE749D">
              <w:rPr>
                <w:noProof/>
                <w:webHidden/>
              </w:rPr>
              <w:tab/>
            </w:r>
            <w:r w:rsidR="00EE749D">
              <w:rPr>
                <w:noProof/>
                <w:webHidden/>
              </w:rPr>
              <w:fldChar w:fldCharType="begin"/>
            </w:r>
            <w:r w:rsidR="00EE749D">
              <w:rPr>
                <w:noProof/>
                <w:webHidden/>
              </w:rPr>
              <w:instrText xml:space="preserve"> PAGEREF _Toc69042689 \h </w:instrText>
            </w:r>
            <w:r w:rsidR="00EE749D">
              <w:rPr>
                <w:noProof/>
                <w:webHidden/>
              </w:rPr>
            </w:r>
            <w:r w:rsidR="00EE749D">
              <w:rPr>
                <w:noProof/>
                <w:webHidden/>
              </w:rPr>
              <w:fldChar w:fldCharType="separate"/>
            </w:r>
            <w:r w:rsidR="00EE749D">
              <w:rPr>
                <w:noProof/>
                <w:webHidden/>
              </w:rPr>
              <w:t>2</w:t>
            </w:r>
            <w:r w:rsidR="00EE749D">
              <w:rPr>
                <w:noProof/>
                <w:webHidden/>
              </w:rPr>
              <w:fldChar w:fldCharType="end"/>
            </w:r>
          </w:hyperlink>
        </w:p>
        <w:p w14:paraId="7234AD02" w14:textId="77777777" w:rsidR="00EE749D" w:rsidRDefault="00BB5A36">
          <w:pPr>
            <w:pStyle w:val="TOC2"/>
            <w:tabs>
              <w:tab w:val="left" w:pos="880"/>
              <w:tab w:val="right" w:leader="dot" w:pos="9016"/>
            </w:tabs>
            <w:rPr>
              <w:rFonts w:asciiTheme="minorHAnsi" w:eastAsiaTheme="minorEastAsia" w:hAnsiTheme="minorHAnsi"/>
              <w:noProof/>
              <w:lang w:eastAsia="en-GB"/>
            </w:rPr>
          </w:pPr>
          <w:hyperlink w:anchor="_Toc69042690" w:history="1">
            <w:r w:rsidR="00EE749D" w:rsidRPr="006466CC">
              <w:rPr>
                <w:rStyle w:val="Hyperlink"/>
                <w:rFonts w:ascii="Times New Roman" w:hAnsi="Times New Roman" w:cs="Times New Roman"/>
                <w:b/>
                <w:noProof/>
              </w:rPr>
              <w:t>1.1</w:t>
            </w:r>
            <w:r w:rsidR="00EE749D">
              <w:rPr>
                <w:rFonts w:asciiTheme="minorHAnsi" w:eastAsiaTheme="minorEastAsia" w:hAnsiTheme="minorHAnsi"/>
                <w:noProof/>
                <w:lang w:eastAsia="en-GB"/>
              </w:rPr>
              <w:tab/>
            </w:r>
            <w:r w:rsidR="00EE749D" w:rsidRPr="006466CC">
              <w:rPr>
                <w:rStyle w:val="Hyperlink"/>
                <w:rFonts w:ascii="Times New Roman" w:hAnsi="Times New Roman" w:cs="Times New Roman"/>
                <w:b/>
                <w:noProof/>
              </w:rPr>
              <w:t>Worksheet 3 Task 1 – Understanding NTFS and Share Permissions</w:t>
            </w:r>
            <w:r w:rsidR="00EE749D">
              <w:rPr>
                <w:noProof/>
                <w:webHidden/>
              </w:rPr>
              <w:tab/>
            </w:r>
            <w:r w:rsidR="00EE749D">
              <w:rPr>
                <w:noProof/>
                <w:webHidden/>
              </w:rPr>
              <w:fldChar w:fldCharType="begin"/>
            </w:r>
            <w:r w:rsidR="00EE749D">
              <w:rPr>
                <w:noProof/>
                <w:webHidden/>
              </w:rPr>
              <w:instrText xml:space="preserve"> PAGEREF _Toc69042690 \h </w:instrText>
            </w:r>
            <w:r w:rsidR="00EE749D">
              <w:rPr>
                <w:noProof/>
                <w:webHidden/>
              </w:rPr>
            </w:r>
            <w:r w:rsidR="00EE749D">
              <w:rPr>
                <w:noProof/>
                <w:webHidden/>
              </w:rPr>
              <w:fldChar w:fldCharType="separate"/>
            </w:r>
            <w:r w:rsidR="00EE749D">
              <w:rPr>
                <w:noProof/>
                <w:webHidden/>
              </w:rPr>
              <w:t>2</w:t>
            </w:r>
            <w:r w:rsidR="00EE749D">
              <w:rPr>
                <w:noProof/>
                <w:webHidden/>
              </w:rPr>
              <w:fldChar w:fldCharType="end"/>
            </w:r>
          </w:hyperlink>
        </w:p>
        <w:p w14:paraId="69DE2241" w14:textId="77777777" w:rsidR="00EE749D" w:rsidRDefault="00BB5A36">
          <w:pPr>
            <w:pStyle w:val="TOC3"/>
            <w:tabs>
              <w:tab w:val="left" w:pos="1320"/>
              <w:tab w:val="right" w:leader="dot" w:pos="9016"/>
            </w:tabs>
            <w:rPr>
              <w:rFonts w:asciiTheme="minorHAnsi" w:eastAsiaTheme="minorEastAsia" w:hAnsiTheme="minorHAnsi"/>
              <w:noProof/>
              <w:lang w:eastAsia="en-GB"/>
            </w:rPr>
          </w:pPr>
          <w:hyperlink w:anchor="_Toc69042691" w:history="1">
            <w:r w:rsidR="00EE749D" w:rsidRPr="006466CC">
              <w:rPr>
                <w:rStyle w:val="Hyperlink"/>
                <w:rFonts w:ascii="Times New Roman" w:hAnsi="Times New Roman" w:cs="Times New Roman"/>
                <w:b/>
                <w:noProof/>
              </w:rPr>
              <w:t>1.1.1</w:t>
            </w:r>
            <w:r w:rsidR="00EE749D">
              <w:rPr>
                <w:rFonts w:asciiTheme="minorHAnsi" w:eastAsiaTheme="minorEastAsia" w:hAnsiTheme="minorHAnsi"/>
                <w:noProof/>
                <w:lang w:eastAsia="en-GB"/>
              </w:rPr>
              <w:tab/>
            </w:r>
            <w:r w:rsidR="00EE749D" w:rsidRPr="006466CC">
              <w:rPr>
                <w:rStyle w:val="Hyperlink"/>
                <w:rFonts w:ascii="Times New Roman" w:hAnsi="Times New Roman" w:cs="Times New Roman"/>
                <w:b/>
                <w:noProof/>
              </w:rPr>
              <w:t>Share Permissions</w:t>
            </w:r>
            <w:r w:rsidR="00EE749D">
              <w:rPr>
                <w:noProof/>
                <w:webHidden/>
              </w:rPr>
              <w:tab/>
            </w:r>
            <w:r w:rsidR="00EE749D">
              <w:rPr>
                <w:noProof/>
                <w:webHidden/>
              </w:rPr>
              <w:fldChar w:fldCharType="begin"/>
            </w:r>
            <w:r w:rsidR="00EE749D">
              <w:rPr>
                <w:noProof/>
                <w:webHidden/>
              </w:rPr>
              <w:instrText xml:space="preserve"> PAGEREF _Toc69042691 \h </w:instrText>
            </w:r>
            <w:r w:rsidR="00EE749D">
              <w:rPr>
                <w:noProof/>
                <w:webHidden/>
              </w:rPr>
            </w:r>
            <w:r w:rsidR="00EE749D">
              <w:rPr>
                <w:noProof/>
                <w:webHidden/>
              </w:rPr>
              <w:fldChar w:fldCharType="separate"/>
            </w:r>
            <w:r w:rsidR="00EE749D">
              <w:rPr>
                <w:noProof/>
                <w:webHidden/>
              </w:rPr>
              <w:t>6</w:t>
            </w:r>
            <w:r w:rsidR="00EE749D">
              <w:rPr>
                <w:noProof/>
                <w:webHidden/>
              </w:rPr>
              <w:fldChar w:fldCharType="end"/>
            </w:r>
          </w:hyperlink>
        </w:p>
        <w:p w14:paraId="09D513A0" w14:textId="77777777" w:rsidR="00EE749D" w:rsidRDefault="00BB5A36">
          <w:pPr>
            <w:pStyle w:val="TOC3"/>
            <w:tabs>
              <w:tab w:val="left" w:pos="1320"/>
              <w:tab w:val="right" w:leader="dot" w:pos="9016"/>
            </w:tabs>
            <w:rPr>
              <w:rFonts w:asciiTheme="minorHAnsi" w:eastAsiaTheme="minorEastAsia" w:hAnsiTheme="minorHAnsi"/>
              <w:noProof/>
              <w:lang w:eastAsia="en-GB"/>
            </w:rPr>
          </w:pPr>
          <w:hyperlink w:anchor="_Toc69042692" w:history="1">
            <w:r w:rsidR="00EE749D" w:rsidRPr="006466CC">
              <w:rPr>
                <w:rStyle w:val="Hyperlink"/>
                <w:rFonts w:ascii="Times New Roman" w:hAnsi="Times New Roman" w:cs="Times New Roman"/>
                <w:b/>
                <w:noProof/>
              </w:rPr>
              <w:t>1.1.2</w:t>
            </w:r>
            <w:r w:rsidR="00EE749D">
              <w:rPr>
                <w:rFonts w:asciiTheme="minorHAnsi" w:eastAsiaTheme="minorEastAsia" w:hAnsiTheme="minorHAnsi"/>
                <w:noProof/>
                <w:lang w:eastAsia="en-GB"/>
              </w:rPr>
              <w:tab/>
            </w:r>
            <w:r w:rsidR="00EE749D" w:rsidRPr="006466CC">
              <w:rPr>
                <w:rStyle w:val="Hyperlink"/>
                <w:rFonts w:ascii="Times New Roman" w:hAnsi="Times New Roman" w:cs="Times New Roman"/>
                <w:b/>
                <w:noProof/>
              </w:rPr>
              <w:t>Accessing the file share/server over the network</w:t>
            </w:r>
            <w:r w:rsidR="00EE749D">
              <w:rPr>
                <w:noProof/>
                <w:webHidden/>
              </w:rPr>
              <w:tab/>
            </w:r>
            <w:r w:rsidR="00EE749D">
              <w:rPr>
                <w:noProof/>
                <w:webHidden/>
              </w:rPr>
              <w:fldChar w:fldCharType="begin"/>
            </w:r>
            <w:r w:rsidR="00EE749D">
              <w:rPr>
                <w:noProof/>
                <w:webHidden/>
              </w:rPr>
              <w:instrText xml:space="preserve"> PAGEREF _Toc69042692 \h </w:instrText>
            </w:r>
            <w:r w:rsidR="00EE749D">
              <w:rPr>
                <w:noProof/>
                <w:webHidden/>
              </w:rPr>
            </w:r>
            <w:r w:rsidR="00EE749D">
              <w:rPr>
                <w:noProof/>
                <w:webHidden/>
              </w:rPr>
              <w:fldChar w:fldCharType="separate"/>
            </w:r>
            <w:r w:rsidR="00EE749D">
              <w:rPr>
                <w:noProof/>
                <w:webHidden/>
              </w:rPr>
              <w:t>8</w:t>
            </w:r>
            <w:r w:rsidR="00EE749D">
              <w:rPr>
                <w:noProof/>
                <w:webHidden/>
              </w:rPr>
              <w:fldChar w:fldCharType="end"/>
            </w:r>
          </w:hyperlink>
        </w:p>
        <w:p w14:paraId="4E5E85D7" w14:textId="77777777" w:rsidR="00EE749D" w:rsidRDefault="00BB5A36">
          <w:pPr>
            <w:pStyle w:val="TOC2"/>
            <w:tabs>
              <w:tab w:val="left" w:pos="880"/>
              <w:tab w:val="right" w:leader="dot" w:pos="9016"/>
            </w:tabs>
            <w:rPr>
              <w:rFonts w:asciiTheme="minorHAnsi" w:eastAsiaTheme="minorEastAsia" w:hAnsiTheme="minorHAnsi"/>
              <w:noProof/>
              <w:lang w:eastAsia="en-GB"/>
            </w:rPr>
          </w:pPr>
          <w:hyperlink w:anchor="_Toc69042693" w:history="1">
            <w:r w:rsidR="00EE749D" w:rsidRPr="006466CC">
              <w:rPr>
                <w:rStyle w:val="Hyperlink"/>
                <w:rFonts w:ascii="Times New Roman" w:hAnsi="Times New Roman" w:cs="Times New Roman"/>
                <w:b/>
                <w:noProof/>
              </w:rPr>
              <w:t>1.2</w:t>
            </w:r>
            <w:r w:rsidR="00EE749D">
              <w:rPr>
                <w:rFonts w:asciiTheme="minorHAnsi" w:eastAsiaTheme="minorEastAsia" w:hAnsiTheme="minorHAnsi"/>
                <w:noProof/>
                <w:lang w:eastAsia="en-GB"/>
              </w:rPr>
              <w:tab/>
            </w:r>
            <w:r w:rsidR="00EE749D" w:rsidRPr="006466CC">
              <w:rPr>
                <w:rStyle w:val="Hyperlink"/>
                <w:rFonts w:ascii="Times New Roman" w:hAnsi="Times New Roman" w:cs="Times New Roman"/>
                <w:b/>
                <w:noProof/>
              </w:rPr>
              <w:t>Worksheet 3 Task 2 – Utilising Group Policy Management Console to better facilitate network object management.</w:t>
            </w:r>
            <w:r w:rsidR="00EE749D">
              <w:rPr>
                <w:noProof/>
                <w:webHidden/>
              </w:rPr>
              <w:tab/>
            </w:r>
            <w:r w:rsidR="00EE749D">
              <w:rPr>
                <w:noProof/>
                <w:webHidden/>
              </w:rPr>
              <w:fldChar w:fldCharType="begin"/>
            </w:r>
            <w:r w:rsidR="00EE749D">
              <w:rPr>
                <w:noProof/>
                <w:webHidden/>
              </w:rPr>
              <w:instrText xml:space="preserve"> PAGEREF _Toc69042693 \h </w:instrText>
            </w:r>
            <w:r w:rsidR="00EE749D">
              <w:rPr>
                <w:noProof/>
                <w:webHidden/>
              </w:rPr>
            </w:r>
            <w:r w:rsidR="00EE749D">
              <w:rPr>
                <w:noProof/>
                <w:webHidden/>
              </w:rPr>
              <w:fldChar w:fldCharType="separate"/>
            </w:r>
            <w:r w:rsidR="00EE749D">
              <w:rPr>
                <w:noProof/>
                <w:webHidden/>
              </w:rPr>
              <w:t>9</w:t>
            </w:r>
            <w:r w:rsidR="00EE749D">
              <w:rPr>
                <w:noProof/>
                <w:webHidden/>
              </w:rPr>
              <w:fldChar w:fldCharType="end"/>
            </w:r>
          </w:hyperlink>
        </w:p>
        <w:p w14:paraId="1B416319" w14:textId="77777777" w:rsidR="00EE749D" w:rsidRDefault="00BB5A36">
          <w:pPr>
            <w:pStyle w:val="TOC3"/>
            <w:tabs>
              <w:tab w:val="left" w:pos="1320"/>
              <w:tab w:val="right" w:leader="dot" w:pos="9016"/>
            </w:tabs>
            <w:rPr>
              <w:rFonts w:asciiTheme="minorHAnsi" w:eastAsiaTheme="minorEastAsia" w:hAnsiTheme="minorHAnsi"/>
              <w:noProof/>
              <w:lang w:eastAsia="en-GB"/>
            </w:rPr>
          </w:pPr>
          <w:hyperlink w:anchor="_Toc69042694" w:history="1">
            <w:r w:rsidR="00EE749D" w:rsidRPr="006466CC">
              <w:rPr>
                <w:rStyle w:val="Hyperlink"/>
                <w:rFonts w:ascii="Times New Roman" w:hAnsi="Times New Roman" w:cs="Times New Roman"/>
                <w:b/>
                <w:noProof/>
              </w:rPr>
              <w:t>1.2.1</w:t>
            </w:r>
            <w:r w:rsidR="00EE749D">
              <w:rPr>
                <w:rFonts w:asciiTheme="minorHAnsi" w:eastAsiaTheme="minorEastAsia" w:hAnsiTheme="minorHAnsi"/>
                <w:noProof/>
                <w:lang w:eastAsia="en-GB"/>
              </w:rPr>
              <w:tab/>
            </w:r>
            <w:r w:rsidR="00EE749D" w:rsidRPr="006466CC">
              <w:rPr>
                <w:rStyle w:val="Hyperlink"/>
                <w:rFonts w:ascii="Times New Roman" w:hAnsi="Times New Roman" w:cs="Times New Roman"/>
                <w:b/>
                <w:noProof/>
              </w:rPr>
              <w:t>GPO 1: Moderating Access to the Control Panel</w:t>
            </w:r>
            <w:r w:rsidR="00EE749D">
              <w:rPr>
                <w:noProof/>
                <w:webHidden/>
              </w:rPr>
              <w:tab/>
            </w:r>
            <w:r w:rsidR="00EE749D">
              <w:rPr>
                <w:noProof/>
                <w:webHidden/>
              </w:rPr>
              <w:fldChar w:fldCharType="begin"/>
            </w:r>
            <w:r w:rsidR="00EE749D">
              <w:rPr>
                <w:noProof/>
                <w:webHidden/>
              </w:rPr>
              <w:instrText xml:space="preserve"> PAGEREF _Toc69042694 \h </w:instrText>
            </w:r>
            <w:r w:rsidR="00EE749D">
              <w:rPr>
                <w:noProof/>
                <w:webHidden/>
              </w:rPr>
            </w:r>
            <w:r w:rsidR="00EE749D">
              <w:rPr>
                <w:noProof/>
                <w:webHidden/>
              </w:rPr>
              <w:fldChar w:fldCharType="separate"/>
            </w:r>
            <w:r w:rsidR="00EE749D">
              <w:rPr>
                <w:noProof/>
                <w:webHidden/>
              </w:rPr>
              <w:t>10</w:t>
            </w:r>
            <w:r w:rsidR="00EE749D">
              <w:rPr>
                <w:noProof/>
                <w:webHidden/>
              </w:rPr>
              <w:fldChar w:fldCharType="end"/>
            </w:r>
          </w:hyperlink>
        </w:p>
        <w:p w14:paraId="36836F54" w14:textId="77777777" w:rsidR="00EE749D" w:rsidRDefault="00BB5A36">
          <w:pPr>
            <w:pStyle w:val="TOC3"/>
            <w:tabs>
              <w:tab w:val="left" w:pos="1320"/>
              <w:tab w:val="right" w:leader="dot" w:pos="9016"/>
            </w:tabs>
            <w:rPr>
              <w:rFonts w:asciiTheme="minorHAnsi" w:eastAsiaTheme="minorEastAsia" w:hAnsiTheme="minorHAnsi"/>
              <w:noProof/>
              <w:lang w:eastAsia="en-GB"/>
            </w:rPr>
          </w:pPr>
          <w:hyperlink w:anchor="_Toc69042695" w:history="1">
            <w:r w:rsidR="00EE749D" w:rsidRPr="006466CC">
              <w:rPr>
                <w:rStyle w:val="Hyperlink"/>
                <w:rFonts w:ascii="Times New Roman" w:hAnsi="Times New Roman" w:cs="Times New Roman"/>
                <w:b/>
                <w:noProof/>
              </w:rPr>
              <w:t>1.2.2</w:t>
            </w:r>
            <w:r w:rsidR="00EE749D">
              <w:rPr>
                <w:rFonts w:asciiTheme="minorHAnsi" w:eastAsiaTheme="minorEastAsia" w:hAnsiTheme="minorHAnsi"/>
                <w:noProof/>
                <w:lang w:eastAsia="en-GB"/>
              </w:rPr>
              <w:tab/>
            </w:r>
            <w:r w:rsidR="00EE749D" w:rsidRPr="006466CC">
              <w:rPr>
                <w:rStyle w:val="Hyperlink"/>
                <w:rFonts w:ascii="Times New Roman" w:hAnsi="Times New Roman" w:cs="Times New Roman"/>
                <w:b/>
                <w:noProof/>
              </w:rPr>
              <w:t>GPO 2: Removing Access to the Command Prompt</w:t>
            </w:r>
            <w:r w:rsidR="00EE749D">
              <w:rPr>
                <w:noProof/>
                <w:webHidden/>
              </w:rPr>
              <w:tab/>
            </w:r>
            <w:r w:rsidR="00EE749D">
              <w:rPr>
                <w:noProof/>
                <w:webHidden/>
              </w:rPr>
              <w:fldChar w:fldCharType="begin"/>
            </w:r>
            <w:r w:rsidR="00EE749D">
              <w:rPr>
                <w:noProof/>
                <w:webHidden/>
              </w:rPr>
              <w:instrText xml:space="preserve"> PAGEREF _Toc69042695 \h </w:instrText>
            </w:r>
            <w:r w:rsidR="00EE749D">
              <w:rPr>
                <w:noProof/>
                <w:webHidden/>
              </w:rPr>
            </w:r>
            <w:r w:rsidR="00EE749D">
              <w:rPr>
                <w:noProof/>
                <w:webHidden/>
              </w:rPr>
              <w:fldChar w:fldCharType="separate"/>
            </w:r>
            <w:r w:rsidR="00EE749D">
              <w:rPr>
                <w:noProof/>
                <w:webHidden/>
              </w:rPr>
              <w:t>11</w:t>
            </w:r>
            <w:r w:rsidR="00EE749D">
              <w:rPr>
                <w:noProof/>
                <w:webHidden/>
              </w:rPr>
              <w:fldChar w:fldCharType="end"/>
            </w:r>
          </w:hyperlink>
        </w:p>
        <w:p w14:paraId="6B52BAA9" w14:textId="77777777" w:rsidR="00EE749D" w:rsidRDefault="00BB5A36">
          <w:pPr>
            <w:pStyle w:val="TOC3"/>
            <w:tabs>
              <w:tab w:val="right" w:leader="dot" w:pos="9016"/>
            </w:tabs>
            <w:rPr>
              <w:rFonts w:asciiTheme="minorHAnsi" w:eastAsiaTheme="minorEastAsia" w:hAnsiTheme="minorHAnsi"/>
              <w:noProof/>
              <w:lang w:eastAsia="en-GB"/>
            </w:rPr>
          </w:pPr>
          <w:hyperlink w:anchor="_Toc69042696" w:history="1">
            <w:r w:rsidR="00EE749D" w:rsidRPr="006466CC">
              <w:rPr>
                <w:rStyle w:val="Hyperlink"/>
                <w:rFonts w:ascii="Times New Roman" w:hAnsi="Times New Roman" w:cs="Times New Roman"/>
                <w:b/>
                <w:noProof/>
              </w:rPr>
              <w:t>1.2.3    GPO 3: Restricting Access to Removable Media Drives</w:t>
            </w:r>
            <w:r w:rsidR="00EE749D">
              <w:rPr>
                <w:noProof/>
                <w:webHidden/>
              </w:rPr>
              <w:tab/>
            </w:r>
            <w:r w:rsidR="00EE749D">
              <w:rPr>
                <w:noProof/>
                <w:webHidden/>
              </w:rPr>
              <w:fldChar w:fldCharType="begin"/>
            </w:r>
            <w:r w:rsidR="00EE749D">
              <w:rPr>
                <w:noProof/>
                <w:webHidden/>
              </w:rPr>
              <w:instrText xml:space="preserve"> PAGEREF _Toc69042696 \h </w:instrText>
            </w:r>
            <w:r w:rsidR="00EE749D">
              <w:rPr>
                <w:noProof/>
                <w:webHidden/>
              </w:rPr>
            </w:r>
            <w:r w:rsidR="00EE749D">
              <w:rPr>
                <w:noProof/>
                <w:webHidden/>
              </w:rPr>
              <w:fldChar w:fldCharType="separate"/>
            </w:r>
            <w:r w:rsidR="00EE749D">
              <w:rPr>
                <w:noProof/>
                <w:webHidden/>
              </w:rPr>
              <w:t>12</w:t>
            </w:r>
            <w:r w:rsidR="00EE749D">
              <w:rPr>
                <w:noProof/>
                <w:webHidden/>
              </w:rPr>
              <w:fldChar w:fldCharType="end"/>
            </w:r>
          </w:hyperlink>
        </w:p>
        <w:p w14:paraId="5FCFDABB" w14:textId="77777777" w:rsidR="00EE749D" w:rsidRDefault="00BB5A36">
          <w:pPr>
            <w:pStyle w:val="TOC3"/>
            <w:tabs>
              <w:tab w:val="left" w:pos="1320"/>
              <w:tab w:val="right" w:leader="dot" w:pos="9016"/>
            </w:tabs>
            <w:rPr>
              <w:rFonts w:asciiTheme="minorHAnsi" w:eastAsiaTheme="minorEastAsia" w:hAnsiTheme="minorHAnsi"/>
              <w:noProof/>
              <w:lang w:eastAsia="en-GB"/>
            </w:rPr>
          </w:pPr>
          <w:hyperlink w:anchor="_Toc69042697" w:history="1">
            <w:r w:rsidR="00EE749D" w:rsidRPr="006466CC">
              <w:rPr>
                <w:rStyle w:val="Hyperlink"/>
                <w:rFonts w:ascii="Times New Roman" w:hAnsi="Times New Roman" w:cs="Times New Roman"/>
                <w:b/>
                <w:noProof/>
              </w:rPr>
              <w:t>1.2.4</w:t>
            </w:r>
            <w:r w:rsidR="00EE749D">
              <w:rPr>
                <w:rFonts w:asciiTheme="minorHAnsi" w:eastAsiaTheme="minorEastAsia" w:hAnsiTheme="minorHAnsi"/>
                <w:noProof/>
                <w:lang w:eastAsia="en-GB"/>
              </w:rPr>
              <w:tab/>
            </w:r>
            <w:r w:rsidR="00EE749D" w:rsidRPr="006466CC">
              <w:rPr>
                <w:rStyle w:val="Hyperlink"/>
                <w:rFonts w:ascii="Times New Roman" w:hAnsi="Times New Roman" w:cs="Times New Roman"/>
                <w:b/>
                <w:noProof/>
              </w:rPr>
              <w:t>GPO 4: Restricting Software Installs</w:t>
            </w:r>
            <w:r w:rsidR="00EE749D">
              <w:rPr>
                <w:noProof/>
                <w:webHidden/>
              </w:rPr>
              <w:tab/>
            </w:r>
            <w:r w:rsidR="00EE749D">
              <w:rPr>
                <w:noProof/>
                <w:webHidden/>
              </w:rPr>
              <w:fldChar w:fldCharType="begin"/>
            </w:r>
            <w:r w:rsidR="00EE749D">
              <w:rPr>
                <w:noProof/>
                <w:webHidden/>
              </w:rPr>
              <w:instrText xml:space="preserve"> PAGEREF _Toc69042697 \h </w:instrText>
            </w:r>
            <w:r w:rsidR="00EE749D">
              <w:rPr>
                <w:noProof/>
                <w:webHidden/>
              </w:rPr>
            </w:r>
            <w:r w:rsidR="00EE749D">
              <w:rPr>
                <w:noProof/>
                <w:webHidden/>
              </w:rPr>
              <w:fldChar w:fldCharType="separate"/>
            </w:r>
            <w:r w:rsidR="00EE749D">
              <w:rPr>
                <w:noProof/>
                <w:webHidden/>
              </w:rPr>
              <w:t>13</w:t>
            </w:r>
            <w:r w:rsidR="00EE749D">
              <w:rPr>
                <w:noProof/>
                <w:webHidden/>
              </w:rPr>
              <w:fldChar w:fldCharType="end"/>
            </w:r>
          </w:hyperlink>
        </w:p>
        <w:p w14:paraId="44072328" w14:textId="77777777" w:rsidR="00EE749D" w:rsidRDefault="00BB5A36">
          <w:pPr>
            <w:pStyle w:val="TOC3"/>
            <w:tabs>
              <w:tab w:val="left" w:pos="1320"/>
              <w:tab w:val="right" w:leader="dot" w:pos="9016"/>
            </w:tabs>
            <w:rPr>
              <w:rFonts w:asciiTheme="minorHAnsi" w:eastAsiaTheme="minorEastAsia" w:hAnsiTheme="minorHAnsi"/>
              <w:noProof/>
              <w:lang w:eastAsia="en-GB"/>
            </w:rPr>
          </w:pPr>
          <w:hyperlink w:anchor="_Toc69042698" w:history="1">
            <w:r w:rsidR="00EE749D" w:rsidRPr="006466CC">
              <w:rPr>
                <w:rStyle w:val="Hyperlink"/>
                <w:rFonts w:ascii="Times New Roman" w:hAnsi="Times New Roman" w:cs="Times New Roman"/>
                <w:b/>
                <w:noProof/>
              </w:rPr>
              <w:t>1.2.5</w:t>
            </w:r>
            <w:r w:rsidR="00EE749D">
              <w:rPr>
                <w:rFonts w:asciiTheme="minorHAnsi" w:eastAsiaTheme="minorEastAsia" w:hAnsiTheme="minorHAnsi"/>
                <w:noProof/>
                <w:lang w:eastAsia="en-GB"/>
              </w:rPr>
              <w:tab/>
            </w:r>
            <w:r w:rsidR="00EE749D" w:rsidRPr="006466CC">
              <w:rPr>
                <w:rStyle w:val="Hyperlink"/>
                <w:rFonts w:ascii="Times New Roman" w:hAnsi="Times New Roman" w:cs="Times New Roman"/>
                <w:b/>
                <w:noProof/>
              </w:rPr>
              <w:t>GPO 5: Enforcing Password Policy in the ‘nwtraders.msft’ domain</w:t>
            </w:r>
            <w:r w:rsidR="00EE749D">
              <w:rPr>
                <w:noProof/>
                <w:webHidden/>
              </w:rPr>
              <w:tab/>
            </w:r>
            <w:r w:rsidR="00EE749D">
              <w:rPr>
                <w:noProof/>
                <w:webHidden/>
              </w:rPr>
              <w:fldChar w:fldCharType="begin"/>
            </w:r>
            <w:r w:rsidR="00EE749D">
              <w:rPr>
                <w:noProof/>
                <w:webHidden/>
              </w:rPr>
              <w:instrText xml:space="preserve"> PAGEREF _Toc69042698 \h </w:instrText>
            </w:r>
            <w:r w:rsidR="00EE749D">
              <w:rPr>
                <w:noProof/>
                <w:webHidden/>
              </w:rPr>
            </w:r>
            <w:r w:rsidR="00EE749D">
              <w:rPr>
                <w:noProof/>
                <w:webHidden/>
              </w:rPr>
              <w:fldChar w:fldCharType="separate"/>
            </w:r>
            <w:r w:rsidR="00EE749D">
              <w:rPr>
                <w:noProof/>
                <w:webHidden/>
              </w:rPr>
              <w:t>15</w:t>
            </w:r>
            <w:r w:rsidR="00EE749D">
              <w:rPr>
                <w:noProof/>
                <w:webHidden/>
              </w:rPr>
              <w:fldChar w:fldCharType="end"/>
            </w:r>
          </w:hyperlink>
        </w:p>
        <w:p w14:paraId="60DC8C99" w14:textId="77777777" w:rsidR="00EE749D" w:rsidRDefault="00BB5A36">
          <w:pPr>
            <w:pStyle w:val="TOC1"/>
            <w:rPr>
              <w:rFonts w:asciiTheme="minorHAnsi" w:eastAsiaTheme="minorEastAsia" w:hAnsiTheme="minorHAnsi"/>
              <w:noProof/>
              <w:sz w:val="22"/>
              <w:szCs w:val="22"/>
              <w:lang w:eastAsia="en-GB"/>
            </w:rPr>
          </w:pPr>
          <w:hyperlink w:anchor="_Toc69042699" w:history="1">
            <w:r w:rsidR="00EE749D" w:rsidRPr="006466CC">
              <w:rPr>
                <w:rStyle w:val="Hyperlink"/>
                <w:rFonts w:ascii="Times New Roman" w:hAnsi="Times New Roman" w:cs="Times New Roman"/>
                <w:b/>
                <w:noProof/>
              </w:rPr>
              <w:t>2</w:t>
            </w:r>
            <w:r w:rsidR="00EE749D">
              <w:rPr>
                <w:rFonts w:asciiTheme="minorHAnsi" w:eastAsiaTheme="minorEastAsia" w:hAnsiTheme="minorHAnsi"/>
                <w:noProof/>
                <w:sz w:val="22"/>
                <w:szCs w:val="22"/>
                <w:lang w:eastAsia="en-GB"/>
              </w:rPr>
              <w:tab/>
            </w:r>
            <w:r w:rsidR="00EE749D" w:rsidRPr="006466CC">
              <w:rPr>
                <w:rStyle w:val="Hyperlink"/>
                <w:rFonts w:ascii="Times New Roman" w:hAnsi="Times New Roman" w:cs="Times New Roman"/>
                <w:b/>
                <w:noProof/>
              </w:rPr>
              <w:t>Part 2 – Observational Tasks/Work.</w:t>
            </w:r>
            <w:r w:rsidR="00EE749D">
              <w:rPr>
                <w:noProof/>
                <w:webHidden/>
              </w:rPr>
              <w:tab/>
            </w:r>
            <w:r w:rsidR="00EE749D">
              <w:rPr>
                <w:noProof/>
                <w:webHidden/>
              </w:rPr>
              <w:fldChar w:fldCharType="begin"/>
            </w:r>
            <w:r w:rsidR="00EE749D">
              <w:rPr>
                <w:noProof/>
                <w:webHidden/>
              </w:rPr>
              <w:instrText xml:space="preserve"> PAGEREF _Toc69042699 \h </w:instrText>
            </w:r>
            <w:r w:rsidR="00EE749D">
              <w:rPr>
                <w:noProof/>
                <w:webHidden/>
              </w:rPr>
            </w:r>
            <w:r w:rsidR="00EE749D">
              <w:rPr>
                <w:noProof/>
                <w:webHidden/>
              </w:rPr>
              <w:fldChar w:fldCharType="separate"/>
            </w:r>
            <w:r w:rsidR="00EE749D">
              <w:rPr>
                <w:noProof/>
                <w:webHidden/>
              </w:rPr>
              <w:t>16</w:t>
            </w:r>
            <w:r w:rsidR="00EE749D">
              <w:rPr>
                <w:noProof/>
                <w:webHidden/>
              </w:rPr>
              <w:fldChar w:fldCharType="end"/>
            </w:r>
          </w:hyperlink>
        </w:p>
        <w:p w14:paraId="080AA5F9" w14:textId="77777777" w:rsidR="00EE749D" w:rsidRDefault="00BB5A36">
          <w:pPr>
            <w:pStyle w:val="TOC2"/>
            <w:tabs>
              <w:tab w:val="left" w:pos="880"/>
              <w:tab w:val="right" w:leader="dot" w:pos="9016"/>
            </w:tabs>
            <w:rPr>
              <w:rFonts w:asciiTheme="minorHAnsi" w:eastAsiaTheme="minorEastAsia" w:hAnsiTheme="minorHAnsi"/>
              <w:noProof/>
              <w:lang w:eastAsia="en-GB"/>
            </w:rPr>
          </w:pPr>
          <w:hyperlink w:anchor="_Toc69042700" w:history="1">
            <w:r w:rsidR="00EE749D" w:rsidRPr="006466CC">
              <w:rPr>
                <w:rStyle w:val="Hyperlink"/>
                <w:rFonts w:ascii="Times New Roman" w:hAnsi="Times New Roman" w:cs="Times New Roman"/>
                <w:b/>
                <w:noProof/>
              </w:rPr>
              <w:t>1.1</w:t>
            </w:r>
            <w:r w:rsidR="00EE749D">
              <w:rPr>
                <w:rFonts w:asciiTheme="minorHAnsi" w:eastAsiaTheme="minorEastAsia" w:hAnsiTheme="minorHAnsi"/>
                <w:noProof/>
                <w:lang w:eastAsia="en-GB"/>
              </w:rPr>
              <w:tab/>
            </w:r>
            <w:r w:rsidR="00EE749D" w:rsidRPr="006466CC">
              <w:rPr>
                <w:rStyle w:val="Hyperlink"/>
                <w:rFonts w:ascii="Times New Roman" w:hAnsi="Times New Roman" w:cs="Times New Roman"/>
                <w:b/>
                <w:noProof/>
              </w:rPr>
              <w:t>Explain the main differences between local permissions and file shares</w:t>
            </w:r>
            <w:r w:rsidR="00EE749D">
              <w:rPr>
                <w:noProof/>
                <w:webHidden/>
              </w:rPr>
              <w:tab/>
            </w:r>
            <w:r w:rsidR="00EE749D">
              <w:rPr>
                <w:noProof/>
                <w:webHidden/>
              </w:rPr>
              <w:fldChar w:fldCharType="begin"/>
            </w:r>
            <w:r w:rsidR="00EE749D">
              <w:rPr>
                <w:noProof/>
                <w:webHidden/>
              </w:rPr>
              <w:instrText xml:space="preserve"> PAGEREF _Toc69042700 \h </w:instrText>
            </w:r>
            <w:r w:rsidR="00EE749D">
              <w:rPr>
                <w:noProof/>
                <w:webHidden/>
              </w:rPr>
            </w:r>
            <w:r w:rsidR="00EE749D">
              <w:rPr>
                <w:noProof/>
                <w:webHidden/>
              </w:rPr>
              <w:fldChar w:fldCharType="separate"/>
            </w:r>
            <w:r w:rsidR="00EE749D">
              <w:rPr>
                <w:noProof/>
                <w:webHidden/>
              </w:rPr>
              <w:t>16</w:t>
            </w:r>
            <w:r w:rsidR="00EE749D">
              <w:rPr>
                <w:noProof/>
                <w:webHidden/>
              </w:rPr>
              <w:fldChar w:fldCharType="end"/>
            </w:r>
          </w:hyperlink>
        </w:p>
        <w:p w14:paraId="1B8DF383" w14:textId="77777777" w:rsidR="00EE749D" w:rsidRDefault="00BB5A36">
          <w:pPr>
            <w:pStyle w:val="TOC3"/>
            <w:tabs>
              <w:tab w:val="right" w:leader="dot" w:pos="9016"/>
            </w:tabs>
            <w:rPr>
              <w:rFonts w:asciiTheme="minorHAnsi" w:eastAsiaTheme="minorEastAsia" w:hAnsiTheme="minorHAnsi"/>
              <w:noProof/>
              <w:lang w:eastAsia="en-GB"/>
            </w:rPr>
          </w:pPr>
          <w:hyperlink w:anchor="_Toc69042701" w:history="1">
            <w:r w:rsidR="00EE749D" w:rsidRPr="006466CC">
              <w:rPr>
                <w:rStyle w:val="Hyperlink"/>
                <w:rFonts w:ascii="Times New Roman" w:hAnsi="Times New Roman" w:cs="Times New Roman"/>
                <w:b/>
                <w:noProof/>
              </w:rPr>
              <w:t>1.1.1 Local / NTFS permissions</w:t>
            </w:r>
            <w:r w:rsidR="00EE749D">
              <w:rPr>
                <w:noProof/>
                <w:webHidden/>
              </w:rPr>
              <w:tab/>
            </w:r>
            <w:r w:rsidR="00EE749D">
              <w:rPr>
                <w:noProof/>
                <w:webHidden/>
              </w:rPr>
              <w:fldChar w:fldCharType="begin"/>
            </w:r>
            <w:r w:rsidR="00EE749D">
              <w:rPr>
                <w:noProof/>
                <w:webHidden/>
              </w:rPr>
              <w:instrText xml:space="preserve"> PAGEREF _Toc69042701 \h </w:instrText>
            </w:r>
            <w:r w:rsidR="00EE749D">
              <w:rPr>
                <w:noProof/>
                <w:webHidden/>
              </w:rPr>
            </w:r>
            <w:r w:rsidR="00EE749D">
              <w:rPr>
                <w:noProof/>
                <w:webHidden/>
              </w:rPr>
              <w:fldChar w:fldCharType="separate"/>
            </w:r>
            <w:r w:rsidR="00EE749D">
              <w:rPr>
                <w:noProof/>
                <w:webHidden/>
              </w:rPr>
              <w:t>16</w:t>
            </w:r>
            <w:r w:rsidR="00EE749D">
              <w:rPr>
                <w:noProof/>
                <w:webHidden/>
              </w:rPr>
              <w:fldChar w:fldCharType="end"/>
            </w:r>
          </w:hyperlink>
        </w:p>
        <w:p w14:paraId="2FC3A8F4" w14:textId="77777777" w:rsidR="00EE749D" w:rsidRDefault="00BB5A36">
          <w:pPr>
            <w:pStyle w:val="TOC3"/>
            <w:tabs>
              <w:tab w:val="right" w:leader="dot" w:pos="9016"/>
            </w:tabs>
            <w:rPr>
              <w:rFonts w:asciiTheme="minorHAnsi" w:eastAsiaTheme="minorEastAsia" w:hAnsiTheme="minorHAnsi"/>
              <w:noProof/>
              <w:lang w:eastAsia="en-GB"/>
            </w:rPr>
          </w:pPr>
          <w:hyperlink w:anchor="_Toc69042702" w:history="1">
            <w:r w:rsidR="00EE749D" w:rsidRPr="006466CC">
              <w:rPr>
                <w:rStyle w:val="Hyperlink"/>
                <w:rFonts w:ascii="Times New Roman" w:hAnsi="Times New Roman" w:cs="Times New Roman"/>
                <w:b/>
                <w:noProof/>
              </w:rPr>
              <w:t>1.1.2 Share Permissions</w:t>
            </w:r>
            <w:r w:rsidR="00EE749D">
              <w:rPr>
                <w:noProof/>
                <w:webHidden/>
              </w:rPr>
              <w:tab/>
            </w:r>
            <w:r w:rsidR="00EE749D">
              <w:rPr>
                <w:noProof/>
                <w:webHidden/>
              </w:rPr>
              <w:fldChar w:fldCharType="begin"/>
            </w:r>
            <w:r w:rsidR="00EE749D">
              <w:rPr>
                <w:noProof/>
                <w:webHidden/>
              </w:rPr>
              <w:instrText xml:space="preserve"> PAGEREF _Toc69042702 \h </w:instrText>
            </w:r>
            <w:r w:rsidR="00EE749D">
              <w:rPr>
                <w:noProof/>
                <w:webHidden/>
              </w:rPr>
            </w:r>
            <w:r w:rsidR="00EE749D">
              <w:rPr>
                <w:noProof/>
                <w:webHidden/>
              </w:rPr>
              <w:fldChar w:fldCharType="separate"/>
            </w:r>
            <w:r w:rsidR="00EE749D">
              <w:rPr>
                <w:noProof/>
                <w:webHidden/>
              </w:rPr>
              <w:t>17</w:t>
            </w:r>
            <w:r w:rsidR="00EE749D">
              <w:rPr>
                <w:noProof/>
                <w:webHidden/>
              </w:rPr>
              <w:fldChar w:fldCharType="end"/>
            </w:r>
          </w:hyperlink>
        </w:p>
        <w:p w14:paraId="0035739C" w14:textId="77777777" w:rsidR="00EE749D" w:rsidRDefault="00BB5A36">
          <w:pPr>
            <w:pStyle w:val="TOC2"/>
            <w:tabs>
              <w:tab w:val="left" w:pos="880"/>
              <w:tab w:val="right" w:leader="dot" w:pos="9016"/>
            </w:tabs>
            <w:rPr>
              <w:rFonts w:asciiTheme="minorHAnsi" w:eastAsiaTheme="minorEastAsia" w:hAnsiTheme="minorHAnsi"/>
              <w:noProof/>
              <w:lang w:eastAsia="en-GB"/>
            </w:rPr>
          </w:pPr>
          <w:hyperlink w:anchor="_Toc69042703" w:history="1">
            <w:r w:rsidR="00EE749D" w:rsidRPr="006466CC">
              <w:rPr>
                <w:rStyle w:val="Hyperlink"/>
                <w:rFonts w:ascii="Times New Roman" w:hAnsi="Times New Roman" w:cs="Times New Roman"/>
                <w:b/>
                <w:noProof/>
              </w:rPr>
              <w:t>1.2</w:t>
            </w:r>
            <w:r w:rsidR="00EE749D">
              <w:rPr>
                <w:rFonts w:asciiTheme="minorHAnsi" w:eastAsiaTheme="minorEastAsia" w:hAnsiTheme="minorHAnsi"/>
                <w:noProof/>
                <w:lang w:eastAsia="en-GB"/>
              </w:rPr>
              <w:tab/>
            </w:r>
            <w:r w:rsidR="00EE749D" w:rsidRPr="006466CC">
              <w:rPr>
                <w:rStyle w:val="Hyperlink"/>
                <w:rFonts w:ascii="Times New Roman" w:hAnsi="Times New Roman" w:cs="Times New Roman"/>
                <w:b/>
                <w:noProof/>
              </w:rPr>
              <w:t>Describe the role of Group Policy Management in the Network Environment</w:t>
            </w:r>
            <w:r w:rsidR="00EE749D">
              <w:rPr>
                <w:noProof/>
                <w:webHidden/>
              </w:rPr>
              <w:tab/>
            </w:r>
            <w:r w:rsidR="00EE749D">
              <w:rPr>
                <w:noProof/>
                <w:webHidden/>
              </w:rPr>
              <w:fldChar w:fldCharType="begin"/>
            </w:r>
            <w:r w:rsidR="00EE749D">
              <w:rPr>
                <w:noProof/>
                <w:webHidden/>
              </w:rPr>
              <w:instrText xml:space="preserve"> PAGEREF _Toc69042703 \h </w:instrText>
            </w:r>
            <w:r w:rsidR="00EE749D">
              <w:rPr>
                <w:noProof/>
                <w:webHidden/>
              </w:rPr>
            </w:r>
            <w:r w:rsidR="00EE749D">
              <w:rPr>
                <w:noProof/>
                <w:webHidden/>
              </w:rPr>
              <w:fldChar w:fldCharType="separate"/>
            </w:r>
            <w:r w:rsidR="00EE749D">
              <w:rPr>
                <w:noProof/>
                <w:webHidden/>
              </w:rPr>
              <w:t>17</w:t>
            </w:r>
            <w:r w:rsidR="00EE749D">
              <w:rPr>
                <w:noProof/>
                <w:webHidden/>
              </w:rPr>
              <w:fldChar w:fldCharType="end"/>
            </w:r>
          </w:hyperlink>
        </w:p>
        <w:p w14:paraId="1DA0C86B" w14:textId="77777777" w:rsidR="00EE749D" w:rsidRDefault="00BB5A36">
          <w:pPr>
            <w:pStyle w:val="TOC2"/>
            <w:tabs>
              <w:tab w:val="right" w:leader="dot" w:pos="9016"/>
            </w:tabs>
            <w:rPr>
              <w:rFonts w:asciiTheme="minorHAnsi" w:eastAsiaTheme="minorEastAsia" w:hAnsiTheme="minorHAnsi"/>
              <w:noProof/>
              <w:lang w:eastAsia="en-GB"/>
            </w:rPr>
          </w:pPr>
          <w:hyperlink w:anchor="_Toc69042704" w:history="1">
            <w:r w:rsidR="00EE749D" w:rsidRPr="006466CC">
              <w:rPr>
                <w:rStyle w:val="Hyperlink"/>
                <w:rFonts w:ascii="Times New Roman" w:hAnsi="Times New Roman" w:cs="Times New Roman"/>
                <w:b/>
                <w:noProof/>
              </w:rPr>
              <w:t>1.3 Give some examples of sound password principles in the modern environment.</w:t>
            </w:r>
            <w:r w:rsidR="00EE749D">
              <w:rPr>
                <w:noProof/>
                <w:webHidden/>
              </w:rPr>
              <w:tab/>
            </w:r>
            <w:r w:rsidR="00EE749D">
              <w:rPr>
                <w:noProof/>
                <w:webHidden/>
              </w:rPr>
              <w:fldChar w:fldCharType="begin"/>
            </w:r>
            <w:r w:rsidR="00EE749D">
              <w:rPr>
                <w:noProof/>
                <w:webHidden/>
              </w:rPr>
              <w:instrText xml:space="preserve"> PAGEREF _Toc69042704 \h </w:instrText>
            </w:r>
            <w:r w:rsidR="00EE749D">
              <w:rPr>
                <w:noProof/>
                <w:webHidden/>
              </w:rPr>
            </w:r>
            <w:r w:rsidR="00EE749D">
              <w:rPr>
                <w:noProof/>
                <w:webHidden/>
              </w:rPr>
              <w:fldChar w:fldCharType="separate"/>
            </w:r>
            <w:r w:rsidR="00EE749D">
              <w:rPr>
                <w:noProof/>
                <w:webHidden/>
              </w:rPr>
              <w:t>17</w:t>
            </w:r>
            <w:r w:rsidR="00EE749D">
              <w:rPr>
                <w:noProof/>
                <w:webHidden/>
              </w:rPr>
              <w:fldChar w:fldCharType="end"/>
            </w:r>
          </w:hyperlink>
        </w:p>
        <w:p w14:paraId="3C3572CF" w14:textId="77777777" w:rsidR="00EE749D" w:rsidRDefault="00BB5A36">
          <w:pPr>
            <w:pStyle w:val="TOC1"/>
            <w:rPr>
              <w:rFonts w:asciiTheme="minorHAnsi" w:eastAsiaTheme="minorEastAsia" w:hAnsiTheme="minorHAnsi"/>
              <w:noProof/>
              <w:sz w:val="22"/>
              <w:szCs w:val="22"/>
              <w:lang w:eastAsia="en-GB"/>
            </w:rPr>
          </w:pPr>
          <w:hyperlink w:anchor="_Toc69042705" w:history="1">
            <w:r w:rsidR="00EE749D" w:rsidRPr="006466CC">
              <w:rPr>
                <w:rStyle w:val="Hyperlink"/>
                <w:rFonts w:ascii="Times New Roman" w:hAnsi="Times New Roman" w:cs="Times New Roman"/>
                <w:b/>
                <w:noProof/>
              </w:rPr>
              <w:t>3</w:t>
            </w:r>
            <w:r w:rsidR="00EE749D">
              <w:rPr>
                <w:rFonts w:asciiTheme="minorHAnsi" w:eastAsiaTheme="minorEastAsia" w:hAnsiTheme="minorHAnsi"/>
                <w:noProof/>
                <w:sz w:val="22"/>
                <w:szCs w:val="22"/>
                <w:lang w:eastAsia="en-GB"/>
              </w:rPr>
              <w:tab/>
            </w:r>
            <w:r w:rsidR="00EE749D" w:rsidRPr="006466CC">
              <w:rPr>
                <w:rStyle w:val="Hyperlink"/>
                <w:rFonts w:ascii="Times New Roman" w:hAnsi="Times New Roman" w:cs="Times New Roman"/>
                <w:b/>
                <w:noProof/>
              </w:rPr>
              <w:t>References</w:t>
            </w:r>
            <w:r w:rsidR="00EE749D">
              <w:rPr>
                <w:noProof/>
                <w:webHidden/>
              </w:rPr>
              <w:tab/>
            </w:r>
            <w:r w:rsidR="00EE749D">
              <w:rPr>
                <w:noProof/>
                <w:webHidden/>
              </w:rPr>
              <w:fldChar w:fldCharType="begin"/>
            </w:r>
            <w:r w:rsidR="00EE749D">
              <w:rPr>
                <w:noProof/>
                <w:webHidden/>
              </w:rPr>
              <w:instrText xml:space="preserve"> PAGEREF _Toc69042705 \h </w:instrText>
            </w:r>
            <w:r w:rsidR="00EE749D">
              <w:rPr>
                <w:noProof/>
                <w:webHidden/>
              </w:rPr>
            </w:r>
            <w:r w:rsidR="00EE749D">
              <w:rPr>
                <w:noProof/>
                <w:webHidden/>
              </w:rPr>
              <w:fldChar w:fldCharType="separate"/>
            </w:r>
            <w:r w:rsidR="00EE749D">
              <w:rPr>
                <w:noProof/>
                <w:webHidden/>
              </w:rPr>
              <w:t>18</w:t>
            </w:r>
            <w:r w:rsidR="00EE749D">
              <w:rPr>
                <w:noProof/>
                <w:webHidden/>
              </w:rPr>
              <w:fldChar w:fldCharType="end"/>
            </w:r>
          </w:hyperlink>
        </w:p>
        <w:p w14:paraId="188AE0BF" w14:textId="428A226F" w:rsidR="00602D8E" w:rsidRPr="0096384C" w:rsidRDefault="00D621EC" w:rsidP="00F52AEC">
          <w:pPr>
            <w:pStyle w:val="TOC1"/>
            <w:rPr>
              <w:rFonts w:ascii="Times New Roman" w:hAnsi="Times New Roman" w:cs="Times New Roman"/>
            </w:rPr>
          </w:pPr>
          <w:r w:rsidRPr="0096384C">
            <w:rPr>
              <w:rFonts w:ascii="Times New Roman" w:hAnsi="Times New Roman" w:cs="Times New Roman"/>
              <w:noProof/>
            </w:rPr>
            <w:fldChar w:fldCharType="end"/>
          </w:r>
        </w:p>
      </w:sdtContent>
    </w:sdt>
    <w:p w14:paraId="5593513B" w14:textId="77777777" w:rsidR="00335248" w:rsidRPr="0096384C" w:rsidRDefault="00335248">
      <w:pPr>
        <w:rPr>
          <w:rFonts w:ascii="Times New Roman" w:hAnsi="Times New Roman" w:cs="Times New Roman"/>
          <w:sz w:val="24"/>
          <w:szCs w:val="24"/>
        </w:rPr>
        <w:sectPr w:rsidR="00335248" w:rsidRPr="0096384C" w:rsidSect="00602D8E">
          <w:footerReference w:type="default" r:id="rId11"/>
          <w:pgSz w:w="11906" w:h="16838"/>
          <w:pgMar w:top="1440" w:right="1440" w:bottom="1440" w:left="1440" w:header="708" w:footer="708" w:gutter="0"/>
          <w:pgNumType w:start="0" w:chapStyle="1"/>
          <w:cols w:space="708"/>
          <w:titlePg/>
          <w:docGrid w:linePitch="360"/>
        </w:sectPr>
      </w:pPr>
    </w:p>
    <w:p w14:paraId="22DCB184" w14:textId="717A6424" w:rsidR="00602D8E" w:rsidRPr="0096384C" w:rsidRDefault="007B4A15" w:rsidP="0038075C">
      <w:pPr>
        <w:pStyle w:val="Heading1"/>
        <w:rPr>
          <w:rFonts w:ascii="Times New Roman" w:hAnsi="Times New Roman" w:cs="Times New Roman"/>
          <w:b/>
          <w:sz w:val="24"/>
          <w:szCs w:val="24"/>
        </w:rPr>
      </w:pPr>
      <w:bookmarkStart w:id="2" w:name="_Toc69042688"/>
      <w:r w:rsidRPr="0096384C">
        <w:rPr>
          <w:rFonts w:ascii="Times New Roman" w:hAnsi="Times New Roman" w:cs="Times New Roman"/>
          <w:b/>
          <w:sz w:val="24"/>
          <w:szCs w:val="24"/>
        </w:rPr>
        <w:lastRenderedPageBreak/>
        <w:t>Introduction</w:t>
      </w:r>
      <w:bookmarkEnd w:id="2"/>
    </w:p>
    <w:p w14:paraId="2B7167E8" w14:textId="1A0F740A" w:rsidR="009E3C47" w:rsidRDefault="009E3C47" w:rsidP="009E3C47">
      <w:pPr>
        <w:rPr>
          <w:rFonts w:ascii="Times New Roman" w:hAnsi="Times New Roman" w:cs="Times New Roman"/>
        </w:rPr>
      </w:pPr>
      <w:r w:rsidRPr="006F6296">
        <w:rPr>
          <w:rFonts w:ascii="Times New Roman" w:hAnsi="Times New Roman" w:cs="Times New Roman"/>
        </w:rPr>
        <w:t>The Author was ta</w:t>
      </w:r>
      <w:r>
        <w:rPr>
          <w:rFonts w:ascii="Times New Roman" w:hAnsi="Times New Roman" w:cs="Times New Roman"/>
        </w:rPr>
        <w:t>sked with conducting a two part document</w:t>
      </w:r>
      <w:r w:rsidRPr="006F6296">
        <w:rPr>
          <w:rFonts w:ascii="Times New Roman" w:hAnsi="Times New Roman" w:cs="Times New Roman"/>
        </w:rPr>
        <w:t xml:space="preserve"> with a number of tasks within each part in the following paper.</w:t>
      </w:r>
      <w:r w:rsidR="000C08E4">
        <w:rPr>
          <w:rFonts w:ascii="Times New Roman" w:hAnsi="Times New Roman" w:cs="Times New Roman"/>
        </w:rPr>
        <w:t xml:space="preserve"> Part one</w:t>
      </w:r>
      <w:r>
        <w:rPr>
          <w:rFonts w:ascii="Times New Roman" w:hAnsi="Times New Roman" w:cs="Times New Roman"/>
        </w:rPr>
        <w:t xml:space="preserve"> consisted of </w:t>
      </w:r>
      <w:r w:rsidR="000C08E4">
        <w:rPr>
          <w:rFonts w:ascii="Times New Roman" w:hAnsi="Times New Roman" w:cs="Times New Roman"/>
        </w:rPr>
        <w:t xml:space="preserve">two tasks which were split in to </w:t>
      </w:r>
      <w:r>
        <w:rPr>
          <w:rFonts w:ascii="Times New Roman" w:hAnsi="Times New Roman" w:cs="Times New Roman"/>
        </w:rPr>
        <w:t xml:space="preserve">smaller sub tasks to details and document/evidence the work undertaken. </w:t>
      </w:r>
    </w:p>
    <w:p w14:paraId="73E8EDA8" w14:textId="60BB62EA" w:rsidR="00BB5A36" w:rsidRDefault="00BB5A36" w:rsidP="009E3C47">
      <w:pPr>
        <w:rPr>
          <w:rFonts w:ascii="Times New Roman" w:hAnsi="Times New Roman" w:cs="Times New Roman"/>
        </w:rPr>
      </w:pPr>
      <w:r>
        <w:rPr>
          <w:rFonts w:ascii="Times New Roman" w:hAnsi="Times New Roman" w:cs="Times New Roman"/>
        </w:rPr>
        <w:t xml:space="preserve">These two </w:t>
      </w:r>
      <w:r w:rsidR="009E3C47">
        <w:rPr>
          <w:rFonts w:ascii="Times New Roman" w:hAnsi="Times New Roman" w:cs="Times New Roman"/>
        </w:rPr>
        <w:t>tasks consisted of</w:t>
      </w:r>
      <w:r>
        <w:rPr>
          <w:rFonts w:ascii="Times New Roman" w:hAnsi="Times New Roman" w:cs="Times New Roman"/>
        </w:rPr>
        <w:t xml:space="preserve">, task one </w:t>
      </w:r>
      <w:r w:rsidR="009E3C47">
        <w:rPr>
          <w:rFonts w:ascii="Times New Roman" w:hAnsi="Times New Roman" w:cs="Times New Roman"/>
        </w:rPr>
        <w:t xml:space="preserve">which was the configuration and demonstration of utilising </w:t>
      </w:r>
      <w:r>
        <w:rPr>
          <w:rFonts w:ascii="Times New Roman" w:hAnsi="Times New Roman" w:cs="Times New Roman"/>
        </w:rPr>
        <w:t xml:space="preserve">NTFS and File Share Permissions. Within this task the author would configure a file share within the network server environment, with </w:t>
      </w:r>
      <w:r w:rsidR="00D127BC">
        <w:rPr>
          <w:rFonts w:ascii="Times New Roman" w:hAnsi="Times New Roman" w:cs="Times New Roman"/>
        </w:rPr>
        <w:t>the selected</w:t>
      </w:r>
      <w:r>
        <w:rPr>
          <w:rFonts w:ascii="Times New Roman" w:hAnsi="Times New Roman" w:cs="Times New Roman"/>
        </w:rPr>
        <w:t xml:space="preserve"> file share a number of NTFS local permissions would be set and then client connectivity from a windows client device would be used to demonstrate the behaviour. Further upon this the author would then set File Share permissions and again demonstrate the behaviour and evidence the outcomes</w:t>
      </w:r>
    </w:p>
    <w:p w14:paraId="1C173B35" w14:textId="77777777" w:rsidR="00161987" w:rsidRDefault="009E3C47" w:rsidP="009E3C47">
      <w:pPr>
        <w:rPr>
          <w:rFonts w:ascii="Times New Roman" w:hAnsi="Times New Roman" w:cs="Times New Roman"/>
        </w:rPr>
      </w:pPr>
      <w:r>
        <w:rPr>
          <w:rFonts w:ascii="Times New Roman" w:hAnsi="Times New Roman" w:cs="Times New Roman"/>
        </w:rPr>
        <w:t>Task two required the author to deploy and configure a</w:t>
      </w:r>
      <w:r w:rsidR="00BB5A36">
        <w:rPr>
          <w:rFonts w:ascii="Times New Roman" w:hAnsi="Times New Roman" w:cs="Times New Roman"/>
        </w:rPr>
        <w:t xml:space="preserve"> number of group policy objects within the network and then evidence the behaviour of the set policies using the user/computer that these policies applied to via the windows client devices to confirm expected outcome. Firstly the author set a GPO to moderate the access to the control panel applet within the windows OS. Secondly the author then created a GPO to remove access to the command prompt for a select </w:t>
      </w:r>
      <w:r w:rsidR="00D127BC">
        <w:rPr>
          <w:rFonts w:ascii="Times New Roman" w:hAnsi="Times New Roman" w:cs="Times New Roman"/>
        </w:rPr>
        <w:t>user base</w:t>
      </w:r>
      <w:r w:rsidR="00BB5A36">
        <w:rPr>
          <w:rFonts w:ascii="Times New Roman" w:hAnsi="Times New Roman" w:cs="Times New Roman"/>
        </w:rPr>
        <w:t xml:space="preserve"> within the network </w:t>
      </w:r>
      <w:r w:rsidR="00D127BC">
        <w:rPr>
          <w:rFonts w:ascii="Times New Roman" w:hAnsi="Times New Roman" w:cs="Times New Roman"/>
        </w:rPr>
        <w:t>environment</w:t>
      </w:r>
      <w:r w:rsidR="00BB5A36">
        <w:rPr>
          <w:rFonts w:ascii="Times New Roman" w:hAnsi="Times New Roman" w:cs="Times New Roman"/>
        </w:rPr>
        <w:t xml:space="preserve">. </w:t>
      </w:r>
    </w:p>
    <w:p w14:paraId="38ABEEF9" w14:textId="424725F0" w:rsidR="009E3C47" w:rsidRDefault="00D127BC" w:rsidP="009E3C47">
      <w:pPr>
        <w:rPr>
          <w:rFonts w:ascii="Times New Roman" w:hAnsi="Times New Roman" w:cs="Times New Roman"/>
        </w:rPr>
      </w:pPr>
      <w:r>
        <w:rPr>
          <w:rFonts w:ascii="Times New Roman" w:hAnsi="Times New Roman" w:cs="Times New Roman"/>
        </w:rPr>
        <w:t xml:space="preserve">The third GPO to be created was to </w:t>
      </w:r>
      <w:r w:rsidR="006375CF">
        <w:rPr>
          <w:rFonts w:ascii="Times New Roman" w:hAnsi="Times New Roman" w:cs="Times New Roman"/>
        </w:rPr>
        <w:t>restrict access to a number of removable media types for a select user base within the network. The fourth GPO created was to restrict the ability to install software packages for a select device base within the network. And lastly fifth the author was tasked with creating, configuring and enforcing a password policy under the default domain policy to require certain met criteria for password enforcement.</w:t>
      </w:r>
    </w:p>
    <w:p w14:paraId="6AC63D5F" w14:textId="7DA54B1D" w:rsidR="009E3C47" w:rsidRDefault="009E3C47" w:rsidP="009E3C47">
      <w:pPr>
        <w:rPr>
          <w:rFonts w:ascii="Times New Roman" w:hAnsi="Times New Roman" w:cs="Times New Roman"/>
        </w:rPr>
      </w:pPr>
      <w:r>
        <w:rPr>
          <w:rFonts w:ascii="Times New Roman" w:hAnsi="Times New Roman" w:cs="Times New Roman"/>
        </w:rPr>
        <w:t xml:space="preserve">The author then moved on to Part 2 which consisted </w:t>
      </w:r>
      <w:r w:rsidR="00A76D12">
        <w:rPr>
          <w:rFonts w:ascii="Times New Roman" w:hAnsi="Times New Roman" w:cs="Times New Roman"/>
        </w:rPr>
        <w:t xml:space="preserve">of three </w:t>
      </w:r>
      <w:r>
        <w:rPr>
          <w:rFonts w:ascii="Times New Roman" w:hAnsi="Times New Roman" w:cs="Times New Roman"/>
        </w:rPr>
        <w:t>observational and research task</w:t>
      </w:r>
      <w:r w:rsidR="00A76D12">
        <w:rPr>
          <w:rFonts w:ascii="Times New Roman" w:hAnsi="Times New Roman" w:cs="Times New Roman"/>
        </w:rPr>
        <w:t>s</w:t>
      </w:r>
      <w:r>
        <w:rPr>
          <w:rFonts w:ascii="Times New Roman" w:hAnsi="Times New Roman" w:cs="Times New Roman"/>
        </w:rPr>
        <w:t xml:space="preserve">. </w:t>
      </w:r>
      <w:r w:rsidR="00A76D12">
        <w:rPr>
          <w:rFonts w:ascii="Times New Roman" w:hAnsi="Times New Roman" w:cs="Times New Roman"/>
        </w:rPr>
        <w:t xml:space="preserve">The first task required the author to explain the differences between the local NFTS permission sets and how they would apply and be utilised within a file access/share setup. Along with </w:t>
      </w:r>
      <w:r w:rsidR="00161987">
        <w:rPr>
          <w:rFonts w:ascii="Times New Roman" w:hAnsi="Times New Roman" w:cs="Times New Roman"/>
        </w:rPr>
        <w:t>explaining the roles of Network share permissions with the same environment. The author document</w:t>
      </w:r>
      <w:r w:rsidR="00A76D12">
        <w:rPr>
          <w:rFonts w:ascii="Times New Roman" w:hAnsi="Times New Roman" w:cs="Times New Roman"/>
        </w:rPr>
        <w:t xml:space="preserve"> </w:t>
      </w:r>
      <w:r w:rsidR="00161987">
        <w:rPr>
          <w:rFonts w:ascii="Times New Roman" w:hAnsi="Times New Roman" w:cs="Times New Roman"/>
        </w:rPr>
        <w:t>the overall uses and expected behaviour of these two permission restrictions and explained how they are used in conjunction within a network file share environment.</w:t>
      </w:r>
    </w:p>
    <w:p w14:paraId="3E873F2E" w14:textId="02978F1B" w:rsidR="00161987" w:rsidRPr="00E00E09" w:rsidRDefault="00161987" w:rsidP="009E3C47">
      <w:pPr>
        <w:rPr>
          <w:rFonts w:ascii="Times New Roman" w:hAnsi="Times New Roman" w:cs="Times New Roman"/>
        </w:rPr>
      </w:pPr>
      <w:r>
        <w:rPr>
          <w:rFonts w:ascii="Times New Roman" w:hAnsi="Times New Roman" w:cs="Times New Roman"/>
        </w:rPr>
        <w:t xml:space="preserve">The second task required the user to document and describe the role of Group policy management within the network. The Author explained how GPO’s were not only created, but how they were deployed and utilised in an enterprise network to facilitate the ease of admin and automation for network administrators.  The third and final task asked the administrator to document and provide example of sound network password principles. </w:t>
      </w:r>
      <w:r w:rsidR="00622EA5">
        <w:rPr>
          <w:rFonts w:ascii="Times New Roman" w:hAnsi="Times New Roman" w:cs="Times New Roman"/>
        </w:rPr>
        <w:t>The author documented and detailed a number of considerations when looking to administer sound network password principles including but not limited to the evidence use of multi factor authentication and password</w:t>
      </w:r>
      <w:bookmarkStart w:id="3" w:name="_GoBack"/>
      <w:bookmarkEnd w:id="3"/>
      <w:r w:rsidR="00622EA5">
        <w:rPr>
          <w:rFonts w:ascii="Times New Roman" w:hAnsi="Times New Roman" w:cs="Times New Roman"/>
        </w:rPr>
        <w:t xml:space="preserve"> policy practises.</w:t>
      </w:r>
    </w:p>
    <w:p w14:paraId="7150AA5F" w14:textId="591B7319" w:rsidR="008D27AE" w:rsidRDefault="008D27AE" w:rsidP="007B4A15">
      <w:pPr>
        <w:rPr>
          <w:rFonts w:ascii="Times New Roman" w:hAnsi="Times New Roman" w:cs="Times New Roman"/>
          <w:sz w:val="24"/>
          <w:szCs w:val="24"/>
        </w:rPr>
      </w:pPr>
    </w:p>
    <w:p w14:paraId="6CDB8828" w14:textId="77777777" w:rsidR="002561E9" w:rsidRDefault="002561E9" w:rsidP="007B4A15">
      <w:pPr>
        <w:rPr>
          <w:rFonts w:ascii="Times New Roman" w:hAnsi="Times New Roman" w:cs="Times New Roman"/>
          <w:sz w:val="24"/>
          <w:szCs w:val="24"/>
        </w:rPr>
      </w:pPr>
    </w:p>
    <w:p w14:paraId="3D03470A" w14:textId="77777777" w:rsidR="002561E9" w:rsidRDefault="002561E9" w:rsidP="007B4A15">
      <w:pPr>
        <w:rPr>
          <w:rFonts w:ascii="Times New Roman" w:hAnsi="Times New Roman" w:cs="Times New Roman"/>
          <w:sz w:val="24"/>
          <w:szCs w:val="24"/>
        </w:rPr>
      </w:pPr>
    </w:p>
    <w:p w14:paraId="41C922AC" w14:textId="77777777" w:rsidR="002561E9" w:rsidRDefault="002561E9" w:rsidP="007B4A15">
      <w:pPr>
        <w:rPr>
          <w:rFonts w:ascii="Times New Roman" w:hAnsi="Times New Roman" w:cs="Times New Roman"/>
          <w:sz w:val="24"/>
          <w:szCs w:val="24"/>
        </w:rPr>
      </w:pPr>
    </w:p>
    <w:p w14:paraId="5C440ABB" w14:textId="77777777" w:rsidR="002561E9" w:rsidRDefault="002561E9" w:rsidP="007B4A15">
      <w:pPr>
        <w:rPr>
          <w:rFonts w:ascii="Times New Roman" w:hAnsi="Times New Roman" w:cs="Times New Roman"/>
          <w:sz w:val="24"/>
          <w:szCs w:val="24"/>
        </w:rPr>
      </w:pPr>
    </w:p>
    <w:p w14:paraId="395C9781" w14:textId="77777777" w:rsidR="002561E9" w:rsidRDefault="002561E9" w:rsidP="007B4A15">
      <w:pPr>
        <w:rPr>
          <w:rFonts w:ascii="Times New Roman" w:hAnsi="Times New Roman" w:cs="Times New Roman"/>
          <w:sz w:val="24"/>
          <w:szCs w:val="24"/>
        </w:rPr>
      </w:pPr>
    </w:p>
    <w:p w14:paraId="302CF519" w14:textId="77777777" w:rsidR="002561E9" w:rsidRDefault="002561E9" w:rsidP="007B4A15">
      <w:pPr>
        <w:rPr>
          <w:rFonts w:ascii="Times New Roman" w:hAnsi="Times New Roman" w:cs="Times New Roman"/>
          <w:sz w:val="24"/>
          <w:szCs w:val="24"/>
        </w:rPr>
      </w:pPr>
    </w:p>
    <w:p w14:paraId="47C393A0" w14:textId="77777777" w:rsidR="002561E9" w:rsidRDefault="002561E9" w:rsidP="007B4A15">
      <w:pPr>
        <w:rPr>
          <w:rFonts w:ascii="Times New Roman" w:hAnsi="Times New Roman" w:cs="Times New Roman"/>
          <w:sz w:val="24"/>
          <w:szCs w:val="24"/>
        </w:rPr>
      </w:pPr>
    </w:p>
    <w:p w14:paraId="35034F45" w14:textId="77777777" w:rsidR="002561E9" w:rsidRDefault="002561E9" w:rsidP="007B4A15">
      <w:pPr>
        <w:rPr>
          <w:rFonts w:ascii="Times New Roman" w:hAnsi="Times New Roman" w:cs="Times New Roman"/>
          <w:sz w:val="24"/>
          <w:szCs w:val="24"/>
        </w:rPr>
      </w:pPr>
    </w:p>
    <w:p w14:paraId="5B04E45B" w14:textId="77777777" w:rsidR="002561E9" w:rsidRDefault="002561E9" w:rsidP="007B4A15">
      <w:pPr>
        <w:rPr>
          <w:rFonts w:ascii="Times New Roman" w:hAnsi="Times New Roman" w:cs="Times New Roman"/>
          <w:sz w:val="24"/>
          <w:szCs w:val="24"/>
        </w:rPr>
      </w:pPr>
    </w:p>
    <w:p w14:paraId="65B94C2D" w14:textId="77777777" w:rsidR="002561E9" w:rsidRDefault="002561E9" w:rsidP="007B4A15">
      <w:pPr>
        <w:rPr>
          <w:rFonts w:ascii="Times New Roman" w:hAnsi="Times New Roman" w:cs="Times New Roman"/>
          <w:sz w:val="24"/>
          <w:szCs w:val="24"/>
        </w:rPr>
      </w:pPr>
    </w:p>
    <w:p w14:paraId="10AC4161" w14:textId="77777777" w:rsidR="002561E9" w:rsidRDefault="002561E9" w:rsidP="007B4A15">
      <w:pPr>
        <w:rPr>
          <w:rFonts w:ascii="Times New Roman" w:hAnsi="Times New Roman" w:cs="Times New Roman"/>
          <w:sz w:val="24"/>
          <w:szCs w:val="24"/>
        </w:rPr>
      </w:pPr>
    </w:p>
    <w:p w14:paraId="3B54D059" w14:textId="77777777" w:rsidR="002561E9" w:rsidRDefault="002561E9" w:rsidP="007B4A15">
      <w:pPr>
        <w:rPr>
          <w:rFonts w:ascii="Times New Roman" w:hAnsi="Times New Roman" w:cs="Times New Roman"/>
          <w:sz w:val="24"/>
          <w:szCs w:val="24"/>
        </w:rPr>
      </w:pPr>
    </w:p>
    <w:p w14:paraId="3FC9C352" w14:textId="77777777" w:rsidR="002561E9" w:rsidRDefault="002561E9" w:rsidP="007B4A15">
      <w:pPr>
        <w:rPr>
          <w:rFonts w:ascii="Times New Roman" w:hAnsi="Times New Roman" w:cs="Times New Roman"/>
          <w:sz w:val="24"/>
          <w:szCs w:val="24"/>
        </w:rPr>
      </w:pPr>
    </w:p>
    <w:p w14:paraId="3A56E43A" w14:textId="77777777" w:rsidR="002561E9" w:rsidRDefault="002561E9" w:rsidP="007B4A15">
      <w:pPr>
        <w:rPr>
          <w:rFonts w:ascii="Times New Roman" w:hAnsi="Times New Roman" w:cs="Times New Roman"/>
          <w:sz w:val="24"/>
          <w:szCs w:val="24"/>
        </w:rPr>
      </w:pPr>
    </w:p>
    <w:p w14:paraId="327E4AD4" w14:textId="77777777" w:rsidR="002561E9" w:rsidRDefault="002561E9" w:rsidP="007B4A15">
      <w:pPr>
        <w:rPr>
          <w:rFonts w:ascii="Times New Roman" w:hAnsi="Times New Roman" w:cs="Times New Roman"/>
          <w:sz w:val="24"/>
          <w:szCs w:val="24"/>
        </w:rPr>
      </w:pPr>
    </w:p>
    <w:p w14:paraId="320984FA" w14:textId="77777777" w:rsidR="002561E9" w:rsidRDefault="002561E9" w:rsidP="007B4A15">
      <w:pPr>
        <w:rPr>
          <w:rFonts w:ascii="Times New Roman" w:hAnsi="Times New Roman" w:cs="Times New Roman"/>
          <w:sz w:val="24"/>
          <w:szCs w:val="24"/>
        </w:rPr>
      </w:pPr>
    </w:p>
    <w:p w14:paraId="323F3C1E" w14:textId="77777777" w:rsidR="002561E9" w:rsidRDefault="002561E9" w:rsidP="007B4A15">
      <w:pPr>
        <w:rPr>
          <w:rFonts w:ascii="Times New Roman" w:hAnsi="Times New Roman" w:cs="Times New Roman"/>
          <w:sz w:val="24"/>
          <w:szCs w:val="24"/>
        </w:rPr>
      </w:pPr>
    </w:p>
    <w:p w14:paraId="3EF227CF" w14:textId="77777777" w:rsidR="002561E9" w:rsidRPr="0096384C" w:rsidRDefault="002561E9" w:rsidP="007B4A15">
      <w:pPr>
        <w:rPr>
          <w:rFonts w:ascii="Times New Roman" w:hAnsi="Times New Roman" w:cs="Times New Roman"/>
          <w:sz w:val="24"/>
          <w:szCs w:val="24"/>
        </w:rPr>
      </w:pPr>
    </w:p>
    <w:p w14:paraId="19BAA637" w14:textId="77777777" w:rsidR="0008538E" w:rsidRPr="0096384C" w:rsidRDefault="0008538E" w:rsidP="007B4A15">
      <w:pPr>
        <w:rPr>
          <w:rFonts w:ascii="Times New Roman" w:hAnsi="Times New Roman" w:cs="Times New Roman"/>
          <w:sz w:val="24"/>
          <w:szCs w:val="24"/>
        </w:rPr>
      </w:pPr>
    </w:p>
    <w:p w14:paraId="288755C9" w14:textId="77777777" w:rsidR="0008538E" w:rsidRPr="0096384C" w:rsidRDefault="0008538E" w:rsidP="007B4A15">
      <w:pPr>
        <w:rPr>
          <w:rFonts w:ascii="Times New Roman" w:hAnsi="Times New Roman" w:cs="Times New Roman"/>
          <w:sz w:val="24"/>
          <w:szCs w:val="24"/>
        </w:rPr>
      </w:pPr>
    </w:p>
    <w:p w14:paraId="6AF2D6A2" w14:textId="77777777" w:rsidR="0008538E" w:rsidRPr="0096384C" w:rsidRDefault="0008538E" w:rsidP="007B4A15">
      <w:pPr>
        <w:rPr>
          <w:rFonts w:ascii="Times New Roman" w:hAnsi="Times New Roman" w:cs="Times New Roman"/>
          <w:sz w:val="24"/>
          <w:szCs w:val="24"/>
        </w:rPr>
      </w:pPr>
    </w:p>
    <w:p w14:paraId="01210429" w14:textId="77777777" w:rsidR="0008538E" w:rsidRPr="0096384C" w:rsidRDefault="0008538E" w:rsidP="007B4A15">
      <w:pPr>
        <w:rPr>
          <w:rFonts w:ascii="Times New Roman" w:hAnsi="Times New Roman" w:cs="Times New Roman"/>
          <w:sz w:val="24"/>
          <w:szCs w:val="24"/>
        </w:rPr>
      </w:pPr>
    </w:p>
    <w:p w14:paraId="4101F7CC" w14:textId="77777777" w:rsidR="0008538E" w:rsidRPr="0096384C" w:rsidRDefault="0008538E" w:rsidP="007B4A15">
      <w:pPr>
        <w:rPr>
          <w:rFonts w:ascii="Times New Roman" w:hAnsi="Times New Roman" w:cs="Times New Roman"/>
          <w:sz w:val="24"/>
          <w:szCs w:val="24"/>
        </w:rPr>
      </w:pPr>
    </w:p>
    <w:p w14:paraId="038C1545" w14:textId="77777777" w:rsidR="0008538E" w:rsidRPr="0096384C" w:rsidRDefault="0008538E" w:rsidP="007B4A15">
      <w:pPr>
        <w:rPr>
          <w:rFonts w:ascii="Times New Roman" w:hAnsi="Times New Roman" w:cs="Times New Roman"/>
          <w:sz w:val="24"/>
          <w:szCs w:val="24"/>
        </w:rPr>
      </w:pPr>
    </w:p>
    <w:p w14:paraId="3018A879" w14:textId="77777777" w:rsidR="0008538E" w:rsidRPr="0096384C" w:rsidRDefault="0008538E" w:rsidP="007B4A15">
      <w:pPr>
        <w:rPr>
          <w:rFonts w:ascii="Times New Roman" w:hAnsi="Times New Roman" w:cs="Times New Roman"/>
          <w:sz w:val="24"/>
          <w:szCs w:val="24"/>
        </w:rPr>
      </w:pPr>
    </w:p>
    <w:p w14:paraId="3D03EA79" w14:textId="77777777" w:rsidR="0008538E" w:rsidRPr="0096384C" w:rsidRDefault="0008538E" w:rsidP="007B4A15">
      <w:pPr>
        <w:rPr>
          <w:rFonts w:ascii="Times New Roman" w:hAnsi="Times New Roman" w:cs="Times New Roman"/>
          <w:sz w:val="24"/>
          <w:szCs w:val="24"/>
        </w:rPr>
      </w:pPr>
    </w:p>
    <w:p w14:paraId="71385001" w14:textId="5A048F40" w:rsidR="007B4A15" w:rsidRDefault="007B4A15" w:rsidP="0038075C">
      <w:pPr>
        <w:pStyle w:val="Heading1"/>
        <w:numPr>
          <w:ilvl w:val="0"/>
          <w:numId w:val="20"/>
        </w:numPr>
        <w:rPr>
          <w:rFonts w:ascii="Times New Roman" w:hAnsi="Times New Roman" w:cs="Times New Roman"/>
          <w:b/>
          <w:sz w:val="24"/>
          <w:szCs w:val="24"/>
        </w:rPr>
      </w:pPr>
      <w:bookmarkStart w:id="4" w:name="_Toc69042689"/>
      <w:r w:rsidRPr="0096384C">
        <w:rPr>
          <w:rFonts w:ascii="Times New Roman" w:hAnsi="Times New Roman" w:cs="Times New Roman"/>
          <w:b/>
          <w:sz w:val="24"/>
          <w:szCs w:val="24"/>
        </w:rPr>
        <w:t xml:space="preserve">Part 1 </w:t>
      </w:r>
      <w:r w:rsidR="009B2C21" w:rsidRPr="0096384C">
        <w:rPr>
          <w:rFonts w:ascii="Times New Roman" w:hAnsi="Times New Roman" w:cs="Times New Roman"/>
          <w:b/>
          <w:sz w:val="24"/>
          <w:szCs w:val="24"/>
        </w:rPr>
        <w:t>–</w:t>
      </w:r>
      <w:r w:rsidR="001B6472" w:rsidRPr="0096384C">
        <w:rPr>
          <w:rFonts w:ascii="Times New Roman" w:hAnsi="Times New Roman" w:cs="Times New Roman"/>
          <w:b/>
          <w:sz w:val="24"/>
          <w:szCs w:val="24"/>
        </w:rPr>
        <w:t xml:space="preserve"> </w:t>
      </w:r>
      <w:r w:rsidR="00013703" w:rsidRPr="0096384C">
        <w:rPr>
          <w:rFonts w:ascii="Times New Roman" w:hAnsi="Times New Roman" w:cs="Times New Roman"/>
          <w:b/>
          <w:sz w:val="24"/>
          <w:szCs w:val="24"/>
        </w:rPr>
        <w:t>Practical Work</w:t>
      </w:r>
      <w:bookmarkEnd w:id="4"/>
    </w:p>
    <w:p w14:paraId="5654C5EE" w14:textId="3E4AB5FD" w:rsidR="00FD62CC" w:rsidRDefault="00246001" w:rsidP="00FD62CC">
      <w:pPr>
        <w:rPr>
          <w:rFonts w:ascii="Times New Roman" w:hAnsi="Times New Roman" w:cs="Times New Roman"/>
          <w:sz w:val="24"/>
          <w:szCs w:val="24"/>
        </w:rPr>
      </w:pPr>
      <w:r w:rsidRPr="00246001">
        <w:rPr>
          <w:rFonts w:ascii="Times New Roman" w:hAnsi="Times New Roman" w:cs="Times New Roman"/>
          <w:sz w:val="24"/>
          <w:szCs w:val="24"/>
        </w:rPr>
        <w:t>In Part</w:t>
      </w:r>
      <w:r>
        <w:rPr>
          <w:rFonts w:ascii="Times New Roman" w:hAnsi="Times New Roman" w:cs="Times New Roman"/>
          <w:sz w:val="24"/>
          <w:szCs w:val="24"/>
        </w:rPr>
        <w:t xml:space="preserve"> 1, the practical work set in worksheet three has been documented by the author. The author had been tasked with completing and documenting two main tasks with a number of sub tasks within each. The two tasks are as listed below.</w:t>
      </w:r>
    </w:p>
    <w:p w14:paraId="6982141E" w14:textId="05B590A0" w:rsidR="00246001" w:rsidRDefault="00246001" w:rsidP="00246001">
      <w:pPr>
        <w:pStyle w:val="ListParagraph"/>
        <w:numPr>
          <w:ilvl w:val="0"/>
          <w:numId w:val="27"/>
        </w:numPr>
        <w:rPr>
          <w:rFonts w:ascii="Times New Roman" w:hAnsi="Times New Roman" w:cs="Times New Roman"/>
          <w:sz w:val="24"/>
          <w:szCs w:val="24"/>
        </w:rPr>
      </w:pPr>
      <w:r>
        <w:rPr>
          <w:rFonts w:ascii="Times New Roman" w:hAnsi="Times New Roman" w:cs="Times New Roman"/>
          <w:sz w:val="24"/>
          <w:szCs w:val="24"/>
        </w:rPr>
        <w:t>Understanding NTFS and Share permissions</w:t>
      </w:r>
    </w:p>
    <w:p w14:paraId="35973ABF" w14:textId="2DC2D255" w:rsidR="00246001" w:rsidRDefault="00246001" w:rsidP="00246001">
      <w:pPr>
        <w:pStyle w:val="ListParagraph"/>
        <w:numPr>
          <w:ilvl w:val="0"/>
          <w:numId w:val="27"/>
        </w:numPr>
        <w:rPr>
          <w:rFonts w:ascii="Times New Roman" w:hAnsi="Times New Roman" w:cs="Times New Roman"/>
          <w:sz w:val="24"/>
          <w:szCs w:val="24"/>
        </w:rPr>
      </w:pPr>
      <w:r>
        <w:rPr>
          <w:rFonts w:ascii="Times New Roman" w:hAnsi="Times New Roman" w:cs="Times New Roman"/>
          <w:sz w:val="24"/>
          <w:szCs w:val="24"/>
        </w:rPr>
        <w:t>Utilising Group Policy Management Console to better facilitate network object management.</w:t>
      </w:r>
    </w:p>
    <w:p w14:paraId="260BE19E" w14:textId="1D62D9F0" w:rsidR="00246001" w:rsidRDefault="00246001" w:rsidP="00246001">
      <w:pPr>
        <w:rPr>
          <w:rFonts w:ascii="Times New Roman" w:hAnsi="Times New Roman" w:cs="Times New Roman"/>
          <w:sz w:val="24"/>
          <w:szCs w:val="24"/>
        </w:rPr>
      </w:pPr>
      <w:r>
        <w:rPr>
          <w:rFonts w:ascii="Times New Roman" w:hAnsi="Times New Roman" w:cs="Times New Roman"/>
          <w:sz w:val="24"/>
          <w:szCs w:val="24"/>
        </w:rPr>
        <w:t xml:space="preserve">In task one the author will demonstrate and apply local and NTFS permissions, utilising a created text file within a folder structure. The author will then set two different access levels of permissions to two different user accounts. One of the two accounts will have permissions that represent an administrative level of access including but not limited to full </w:t>
      </w:r>
      <w:r>
        <w:rPr>
          <w:rFonts w:ascii="Times New Roman" w:hAnsi="Times New Roman" w:cs="Times New Roman"/>
          <w:sz w:val="24"/>
          <w:szCs w:val="24"/>
        </w:rPr>
        <w:lastRenderedPageBreak/>
        <w:t>read/write/delete permissions. The second account will have restricted permissions that only allow for read access to the file.</w:t>
      </w:r>
    </w:p>
    <w:p w14:paraId="5E55BD72" w14:textId="77777777" w:rsidR="00F01D1B" w:rsidRDefault="00246001" w:rsidP="00246001">
      <w:pPr>
        <w:rPr>
          <w:rFonts w:ascii="Times New Roman" w:hAnsi="Times New Roman" w:cs="Times New Roman"/>
          <w:sz w:val="24"/>
          <w:szCs w:val="24"/>
        </w:rPr>
      </w:pPr>
      <w:r>
        <w:rPr>
          <w:rFonts w:ascii="Times New Roman" w:hAnsi="Times New Roman" w:cs="Times New Roman"/>
          <w:sz w:val="24"/>
          <w:szCs w:val="24"/>
        </w:rPr>
        <w:t>In task two the author will</w:t>
      </w:r>
      <w:r w:rsidR="007435A2">
        <w:rPr>
          <w:rFonts w:ascii="Times New Roman" w:hAnsi="Times New Roman" w:cs="Times New Roman"/>
          <w:sz w:val="24"/>
          <w:szCs w:val="24"/>
        </w:rPr>
        <w:t xml:space="preserve"> demonstrate and apply group policy objects utilising the group policy management console tool which is part of the Microsoft operating system. </w:t>
      </w:r>
      <w:r w:rsidR="00D36DEA">
        <w:rPr>
          <w:rFonts w:ascii="Times New Roman" w:hAnsi="Times New Roman" w:cs="Times New Roman"/>
          <w:sz w:val="24"/>
          <w:szCs w:val="24"/>
        </w:rPr>
        <w:t xml:space="preserve">The author will create 5 different group policy object entries that will restrict either the user accounts that log on the end controlled device, or they will be targeted at the devices specifically regardless of the user who is logging in. </w:t>
      </w:r>
    </w:p>
    <w:p w14:paraId="2BEC6B62" w14:textId="1A51AB5D" w:rsidR="00246001" w:rsidRPr="00246001" w:rsidRDefault="00D36DEA" w:rsidP="00246001">
      <w:pPr>
        <w:rPr>
          <w:rFonts w:ascii="Times New Roman" w:hAnsi="Times New Roman" w:cs="Times New Roman"/>
          <w:sz w:val="24"/>
          <w:szCs w:val="24"/>
        </w:rPr>
      </w:pPr>
      <w:r>
        <w:rPr>
          <w:rFonts w:ascii="Times New Roman" w:hAnsi="Times New Roman" w:cs="Times New Roman"/>
          <w:sz w:val="24"/>
          <w:szCs w:val="24"/>
        </w:rPr>
        <w:t xml:space="preserve">An example of the user restriction </w:t>
      </w:r>
      <w:r w:rsidR="00E154C9">
        <w:rPr>
          <w:rFonts w:ascii="Times New Roman" w:hAnsi="Times New Roman" w:cs="Times New Roman"/>
          <w:sz w:val="24"/>
          <w:szCs w:val="24"/>
        </w:rPr>
        <w:t xml:space="preserve">but not limited to, </w:t>
      </w:r>
      <w:r>
        <w:rPr>
          <w:rFonts w:ascii="Times New Roman" w:hAnsi="Times New Roman" w:cs="Times New Roman"/>
          <w:sz w:val="24"/>
          <w:szCs w:val="24"/>
        </w:rPr>
        <w:t xml:space="preserve">will be to create an Organisational Unit for Admin and Non Admin users and assign more restrictive policies to the non admin users, such as access to removable drives. An Example of the device restriction </w:t>
      </w:r>
      <w:r w:rsidR="00E154C9">
        <w:rPr>
          <w:rFonts w:ascii="Times New Roman" w:hAnsi="Times New Roman" w:cs="Times New Roman"/>
          <w:sz w:val="24"/>
          <w:szCs w:val="24"/>
        </w:rPr>
        <w:t xml:space="preserve">but not limited to, </w:t>
      </w:r>
      <w:r>
        <w:rPr>
          <w:rFonts w:ascii="Times New Roman" w:hAnsi="Times New Roman" w:cs="Times New Roman"/>
          <w:sz w:val="24"/>
          <w:szCs w:val="24"/>
        </w:rPr>
        <w:t>will be to create an Organisational Unit for Client devices and restrict software install privileges for those client devices.</w:t>
      </w:r>
    </w:p>
    <w:p w14:paraId="583EEA8B" w14:textId="77777777" w:rsidR="00246001" w:rsidRPr="00FD62CC" w:rsidRDefault="00246001" w:rsidP="00FD62CC"/>
    <w:p w14:paraId="02DDB9F3" w14:textId="5650F8D7" w:rsidR="00625675" w:rsidRPr="00EC7353" w:rsidRDefault="00A3321B" w:rsidP="00FD62CC">
      <w:pPr>
        <w:pStyle w:val="Heading2"/>
        <w:numPr>
          <w:ilvl w:val="1"/>
          <w:numId w:val="20"/>
        </w:numPr>
        <w:rPr>
          <w:rFonts w:ascii="Times New Roman" w:hAnsi="Times New Roman" w:cs="Times New Roman"/>
          <w:b/>
          <w:szCs w:val="24"/>
          <w:u w:val="single"/>
        </w:rPr>
      </w:pPr>
      <w:bookmarkStart w:id="5" w:name="_Toc69042690"/>
      <w:r w:rsidRPr="00EC7353">
        <w:rPr>
          <w:rFonts w:ascii="Times New Roman" w:hAnsi="Times New Roman" w:cs="Times New Roman"/>
          <w:b/>
          <w:szCs w:val="24"/>
          <w:u w:val="single"/>
        </w:rPr>
        <w:t>Workshe</w:t>
      </w:r>
      <w:r w:rsidR="00571FF8" w:rsidRPr="00EC7353">
        <w:rPr>
          <w:rFonts w:ascii="Times New Roman" w:hAnsi="Times New Roman" w:cs="Times New Roman"/>
          <w:b/>
          <w:szCs w:val="24"/>
          <w:u w:val="single"/>
        </w:rPr>
        <w:t>et 3 Task 1 – Understanding NTFS and Share Permissions</w:t>
      </w:r>
      <w:bookmarkEnd w:id="5"/>
    </w:p>
    <w:p w14:paraId="036BB6D0" w14:textId="5012EA7E" w:rsidR="00FD62CC" w:rsidRPr="00EC7353" w:rsidRDefault="002E0562" w:rsidP="00FD62CC">
      <w:pPr>
        <w:ind w:left="360"/>
        <w:rPr>
          <w:rFonts w:ascii="Times New Roman" w:hAnsi="Times New Roman" w:cs="Times New Roman"/>
          <w:sz w:val="24"/>
          <w:szCs w:val="24"/>
        </w:rPr>
      </w:pPr>
      <w:r w:rsidRPr="00EC7353">
        <w:rPr>
          <w:rFonts w:ascii="Times New Roman" w:hAnsi="Times New Roman" w:cs="Times New Roman"/>
          <w:sz w:val="24"/>
          <w:szCs w:val="24"/>
        </w:rPr>
        <w:t xml:space="preserve">For the first task the author is tasked with logging in to a Windows 10 Client device with an account that is a member of the administrators group in the nwtraders.msft domain. Once the author has logged in with the account he is then tasked with creating a new folder called </w:t>
      </w:r>
      <w:proofErr w:type="spellStart"/>
      <w:r w:rsidRPr="00EC7353">
        <w:rPr>
          <w:rFonts w:ascii="Times New Roman" w:hAnsi="Times New Roman" w:cs="Times New Roman"/>
          <w:sz w:val="24"/>
          <w:szCs w:val="24"/>
        </w:rPr>
        <w:t>Dept_Important_Docs</w:t>
      </w:r>
      <w:proofErr w:type="spellEnd"/>
      <w:r w:rsidRPr="00EC7353">
        <w:rPr>
          <w:rFonts w:ascii="Times New Roman" w:hAnsi="Times New Roman" w:cs="Times New Roman"/>
          <w:sz w:val="24"/>
          <w:szCs w:val="24"/>
        </w:rPr>
        <w:t xml:space="preserve">. Once the folder has been created the author then creates a </w:t>
      </w:r>
      <w:r w:rsidR="00954067" w:rsidRPr="00EC7353">
        <w:rPr>
          <w:rFonts w:ascii="Times New Roman" w:hAnsi="Times New Roman" w:cs="Times New Roman"/>
          <w:sz w:val="24"/>
          <w:szCs w:val="24"/>
        </w:rPr>
        <w:t xml:space="preserve">new text file and renamed it to </w:t>
      </w:r>
      <w:proofErr w:type="spellStart"/>
      <w:r w:rsidR="00954067" w:rsidRPr="00EC7353">
        <w:rPr>
          <w:rFonts w:ascii="Times New Roman" w:hAnsi="Times New Roman" w:cs="Times New Roman"/>
          <w:sz w:val="24"/>
          <w:szCs w:val="24"/>
        </w:rPr>
        <w:t>Important_File</w:t>
      </w:r>
      <w:proofErr w:type="spellEnd"/>
      <w:r w:rsidR="00954067" w:rsidRPr="00EC7353">
        <w:rPr>
          <w:rFonts w:ascii="Times New Roman" w:hAnsi="Times New Roman" w:cs="Times New Roman"/>
          <w:sz w:val="24"/>
          <w:szCs w:val="24"/>
        </w:rPr>
        <w:t xml:space="preserve"> as shown in Figure 1. Both the folder and file were renamed by right clicking </w:t>
      </w:r>
      <w:r w:rsidR="00EC7353">
        <w:rPr>
          <w:rFonts w:ascii="Times New Roman" w:hAnsi="Times New Roman" w:cs="Times New Roman"/>
          <w:sz w:val="24"/>
          <w:szCs w:val="24"/>
        </w:rPr>
        <w:t>the</w:t>
      </w:r>
      <w:r w:rsidR="00954067" w:rsidRPr="00EC7353">
        <w:rPr>
          <w:rFonts w:ascii="Times New Roman" w:hAnsi="Times New Roman" w:cs="Times New Roman"/>
          <w:sz w:val="24"/>
          <w:szCs w:val="24"/>
        </w:rPr>
        <w:t xml:space="preserve"> items and selecting the rename option.</w:t>
      </w:r>
    </w:p>
    <w:p w14:paraId="5F4016AC" w14:textId="77777777" w:rsidR="00EC7353" w:rsidRDefault="00954067" w:rsidP="00EC7353">
      <w:pPr>
        <w:ind w:left="360"/>
        <w:rPr>
          <w:rFonts w:ascii="Times New Roman" w:hAnsi="Times New Roman" w:cs="Times New Roman"/>
          <w:sz w:val="24"/>
          <w:szCs w:val="24"/>
        </w:rPr>
      </w:pPr>
      <w:r w:rsidRPr="00EC7353">
        <w:rPr>
          <w:rFonts w:ascii="Times New Roman" w:hAnsi="Times New Roman" w:cs="Times New Roman"/>
          <w:noProof/>
          <w:sz w:val="24"/>
          <w:szCs w:val="24"/>
          <w:lang w:eastAsia="en-GB"/>
        </w:rPr>
        <w:drawing>
          <wp:inline distT="0" distB="0" distL="0" distR="0" wp14:anchorId="4D609B88" wp14:editId="52BD5437">
            <wp:extent cx="3637280" cy="1704975"/>
            <wp:effectExtent l="0" t="0" r="127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675651" cy="1722962"/>
                    </a:xfrm>
                    <a:prstGeom prst="rect">
                      <a:avLst/>
                    </a:prstGeom>
                  </pic:spPr>
                </pic:pic>
              </a:graphicData>
            </a:graphic>
          </wp:inline>
        </w:drawing>
      </w:r>
      <w:r w:rsidR="00EC7353" w:rsidRPr="00EC7353">
        <w:rPr>
          <w:rFonts w:ascii="Times New Roman" w:hAnsi="Times New Roman" w:cs="Times New Roman"/>
          <w:sz w:val="24"/>
          <w:szCs w:val="24"/>
        </w:rPr>
        <w:t xml:space="preserve"> </w:t>
      </w:r>
    </w:p>
    <w:p w14:paraId="7585F792" w14:textId="2188D9CB" w:rsidR="00EC7353" w:rsidRDefault="00EC7353" w:rsidP="00EC7353">
      <w:pPr>
        <w:ind w:left="360"/>
        <w:rPr>
          <w:rFonts w:ascii="Times New Roman" w:hAnsi="Times New Roman" w:cs="Times New Roman"/>
          <w:sz w:val="24"/>
          <w:szCs w:val="24"/>
        </w:rPr>
      </w:pPr>
      <w:r w:rsidRPr="00EC7353">
        <w:rPr>
          <w:rFonts w:ascii="Times New Roman" w:hAnsi="Times New Roman" w:cs="Times New Roman"/>
          <w:sz w:val="24"/>
          <w:szCs w:val="24"/>
        </w:rPr>
        <w:t>Figure 1. Newly created folder “</w:t>
      </w:r>
      <w:proofErr w:type="spellStart"/>
      <w:r w:rsidRPr="00EC7353">
        <w:rPr>
          <w:rFonts w:ascii="Times New Roman" w:hAnsi="Times New Roman" w:cs="Times New Roman"/>
          <w:sz w:val="24"/>
          <w:szCs w:val="24"/>
        </w:rPr>
        <w:t>Dept_Important_Docs</w:t>
      </w:r>
      <w:proofErr w:type="spellEnd"/>
      <w:r w:rsidRPr="00EC7353">
        <w:rPr>
          <w:rFonts w:ascii="Times New Roman" w:hAnsi="Times New Roman" w:cs="Times New Roman"/>
          <w:sz w:val="24"/>
          <w:szCs w:val="24"/>
        </w:rPr>
        <w:t>” and file “</w:t>
      </w:r>
      <w:proofErr w:type="spellStart"/>
      <w:r w:rsidRPr="00EC7353">
        <w:rPr>
          <w:rFonts w:ascii="Times New Roman" w:hAnsi="Times New Roman" w:cs="Times New Roman"/>
          <w:sz w:val="24"/>
          <w:szCs w:val="24"/>
        </w:rPr>
        <w:t>Important_file</w:t>
      </w:r>
      <w:proofErr w:type="spellEnd"/>
      <w:r w:rsidRPr="00EC7353">
        <w:rPr>
          <w:rFonts w:ascii="Times New Roman" w:hAnsi="Times New Roman" w:cs="Times New Roman"/>
          <w:sz w:val="24"/>
          <w:szCs w:val="24"/>
        </w:rPr>
        <w:t>”</w:t>
      </w:r>
      <w:r>
        <w:rPr>
          <w:rFonts w:ascii="Times New Roman" w:hAnsi="Times New Roman" w:cs="Times New Roman"/>
          <w:sz w:val="24"/>
          <w:szCs w:val="24"/>
        </w:rPr>
        <w:t>.</w:t>
      </w:r>
    </w:p>
    <w:p w14:paraId="5B4CBBD6" w14:textId="77777777" w:rsidR="001813E4" w:rsidRDefault="00F31506" w:rsidP="00EC7353">
      <w:pPr>
        <w:ind w:left="360"/>
        <w:rPr>
          <w:rFonts w:ascii="Times New Roman" w:hAnsi="Times New Roman" w:cs="Times New Roman"/>
          <w:sz w:val="24"/>
          <w:szCs w:val="24"/>
        </w:rPr>
      </w:pPr>
      <w:r>
        <w:rPr>
          <w:rFonts w:ascii="Times New Roman" w:hAnsi="Times New Roman" w:cs="Times New Roman"/>
          <w:sz w:val="24"/>
          <w:szCs w:val="24"/>
        </w:rPr>
        <w:t xml:space="preserve">The author is now tasked with setting the NTFS (local) permissions on the folder and file structure, limiting the access so that a specified user has full access and another user has limited read only access. </w:t>
      </w:r>
    </w:p>
    <w:p w14:paraId="608C6E36" w14:textId="29CEF5C8" w:rsidR="008A2C1F" w:rsidRDefault="00F31506" w:rsidP="00EC7353">
      <w:pPr>
        <w:ind w:left="360"/>
        <w:rPr>
          <w:rFonts w:ascii="Times New Roman" w:hAnsi="Times New Roman" w:cs="Times New Roman"/>
          <w:sz w:val="24"/>
          <w:szCs w:val="24"/>
        </w:rPr>
      </w:pPr>
      <w:r>
        <w:rPr>
          <w:rFonts w:ascii="Times New Roman" w:hAnsi="Times New Roman" w:cs="Times New Roman"/>
          <w:sz w:val="24"/>
          <w:szCs w:val="24"/>
        </w:rPr>
        <w:t>Firstly the author right clicks and selects the properties of the folde</w:t>
      </w:r>
      <w:r w:rsidR="001813E4">
        <w:rPr>
          <w:rFonts w:ascii="Times New Roman" w:hAnsi="Times New Roman" w:cs="Times New Roman"/>
          <w:sz w:val="24"/>
          <w:szCs w:val="24"/>
        </w:rPr>
        <w:t>r and selects the Security tab, from here the user needs to tighten the security that is already in place by removing the authenticated users from the permission set. As shown in Figure 2. When you attempt to remove the authenticated user from the security tab a prompt is shown relaying information in relation to inherited permissions.</w:t>
      </w:r>
    </w:p>
    <w:p w14:paraId="09A89BFD" w14:textId="2474E8F1" w:rsidR="001813E4" w:rsidRDefault="001813E4" w:rsidP="00EC7353">
      <w:pPr>
        <w:ind w:left="360"/>
        <w:rPr>
          <w:rFonts w:ascii="Times New Roman" w:hAnsi="Times New Roman" w:cs="Times New Roman"/>
          <w:sz w:val="24"/>
          <w:szCs w:val="24"/>
        </w:rPr>
      </w:pPr>
      <w:r>
        <w:rPr>
          <w:noProof/>
          <w:lang w:eastAsia="en-GB"/>
        </w:rPr>
        <w:lastRenderedPageBreak/>
        <w:drawing>
          <wp:inline distT="0" distB="0" distL="0" distR="0" wp14:anchorId="34192996" wp14:editId="471D7AF6">
            <wp:extent cx="5731510" cy="196469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1964690"/>
                    </a:xfrm>
                    <a:prstGeom prst="rect">
                      <a:avLst/>
                    </a:prstGeom>
                  </pic:spPr>
                </pic:pic>
              </a:graphicData>
            </a:graphic>
          </wp:inline>
        </w:drawing>
      </w:r>
    </w:p>
    <w:p w14:paraId="510306CF" w14:textId="307273F5" w:rsidR="001813E4" w:rsidRDefault="001813E4" w:rsidP="00EC7353">
      <w:pPr>
        <w:ind w:left="360"/>
        <w:rPr>
          <w:rFonts w:ascii="Times New Roman" w:hAnsi="Times New Roman" w:cs="Times New Roman"/>
          <w:sz w:val="24"/>
          <w:szCs w:val="24"/>
        </w:rPr>
      </w:pPr>
      <w:r>
        <w:rPr>
          <w:rFonts w:ascii="Times New Roman" w:hAnsi="Times New Roman" w:cs="Times New Roman"/>
          <w:sz w:val="24"/>
          <w:szCs w:val="24"/>
        </w:rPr>
        <w:t>Figure 2. Prompt displayed when removing inherited permissions from the security tab.</w:t>
      </w:r>
    </w:p>
    <w:p w14:paraId="618B1A07" w14:textId="14FD0D5B" w:rsidR="001813E4" w:rsidRDefault="000F4321" w:rsidP="00EC7353">
      <w:pPr>
        <w:ind w:left="360"/>
        <w:rPr>
          <w:rFonts w:ascii="Times New Roman" w:hAnsi="Times New Roman" w:cs="Times New Roman"/>
          <w:sz w:val="24"/>
          <w:szCs w:val="24"/>
        </w:rPr>
      </w:pPr>
      <w:r>
        <w:rPr>
          <w:rFonts w:ascii="Times New Roman" w:hAnsi="Times New Roman" w:cs="Times New Roman"/>
          <w:sz w:val="24"/>
          <w:szCs w:val="24"/>
        </w:rPr>
        <w:t>The author as per the message needs to navigated to the “advanced” section and disable the in inheritance on this folder which will allow for permissions on this folder level on downwards to be amended accordingly as shown in Figure 3.</w:t>
      </w:r>
      <w:r w:rsidR="00A85D45">
        <w:rPr>
          <w:rFonts w:ascii="Times New Roman" w:hAnsi="Times New Roman" w:cs="Times New Roman"/>
          <w:sz w:val="24"/>
          <w:szCs w:val="24"/>
        </w:rPr>
        <w:t xml:space="preserve"> Once this option has been selected the prompt to remove all existing inherited permission will display and this is selected.</w:t>
      </w:r>
    </w:p>
    <w:p w14:paraId="723544A1" w14:textId="3489A8F6" w:rsidR="006E460C" w:rsidRDefault="000F4321" w:rsidP="00EC7353">
      <w:pPr>
        <w:ind w:left="360"/>
        <w:rPr>
          <w:rFonts w:ascii="Times New Roman" w:hAnsi="Times New Roman" w:cs="Times New Roman"/>
          <w:sz w:val="24"/>
          <w:szCs w:val="24"/>
        </w:rPr>
      </w:pPr>
      <w:r>
        <w:rPr>
          <w:noProof/>
          <w:lang w:eastAsia="en-GB"/>
        </w:rPr>
        <w:drawing>
          <wp:inline distT="0" distB="0" distL="0" distR="0" wp14:anchorId="2023A476" wp14:editId="0AE127FD">
            <wp:extent cx="4924425" cy="258127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951589" cy="2595514"/>
                    </a:xfrm>
                    <a:prstGeom prst="rect">
                      <a:avLst/>
                    </a:prstGeom>
                  </pic:spPr>
                </pic:pic>
              </a:graphicData>
            </a:graphic>
          </wp:inline>
        </w:drawing>
      </w:r>
    </w:p>
    <w:p w14:paraId="3BC2B735" w14:textId="37FB4917" w:rsidR="000F4321" w:rsidRDefault="000F4321" w:rsidP="00EC7353">
      <w:pPr>
        <w:ind w:left="360"/>
        <w:rPr>
          <w:rFonts w:ascii="Times New Roman" w:hAnsi="Times New Roman" w:cs="Times New Roman"/>
          <w:sz w:val="24"/>
          <w:szCs w:val="24"/>
        </w:rPr>
      </w:pPr>
      <w:r>
        <w:rPr>
          <w:rFonts w:ascii="Times New Roman" w:hAnsi="Times New Roman" w:cs="Times New Roman"/>
          <w:sz w:val="24"/>
          <w:szCs w:val="24"/>
        </w:rPr>
        <w:t>Figure 3. Disable Inheritance option within the advanced security tab.</w:t>
      </w:r>
    </w:p>
    <w:p w14:paraId="48C7B814" w14:textId="29D868AC" w:rsidR="00A85D45" w:rsidRDefault="00A85D45" w:rsidP="00A85D45">
      <w:pPr>
        <w:ind w:left="360"/>
        <w:rPr>
          <w:rFonts w:ascii="Times New Roman" w:hAnsi="Times New Roman" w:cs="Times New Roman"/>
          <w:sz w:val="24"/>
          <w:szCs w:val="24"/>
        </w:rPr>
      </w:pPr>
      <w:r>
        <w:rPr>
          <w:rFonts w:ascii="Times New Roman" w:hAnsi="Times New Roman" w:cs="Times New Roman"/>
          <w:sz w:val="24"/>
          <w:szCs w:val="24"/>
        </w:rPr>
        <w:t>The author has now removed the inherited permissions that allowed a level of access that was not desired in this scenario. Now that this has been completed the author is then tasked with adding two specific user account with different permission sets.</w:t>
      </w:r>
    </w:p>
    <w:p w14:paraId="6E34548A" w14:textId="0111784E" w:rsidR="00A85D45" w:rsidRDefault="00A85D45" w:rsidP="00A85D45">
      <w:pPr>
        <w:ind w:left="360"/>
        <w:rPr>
          <w:rFonts w:ascii="Times New Roman" w:hAnsi="Times New Roman" w:cs="Times New Roman"/>
          <w:sz w:val="24"/>
          <w:szCs w:val="24"/>
        </w:rPr>
      </w:pPr>
      <w:r>
        <w:rPr>
          <w:rFonts w:ascii="Times New Roman" w:hAnsi="Times New Roman" w:cs="Times New Roman"/>
          <w:sz w:val="24"/>
          <w:szCs w:val="24"/>
        </w:rPr>
        <w:t xml:space="preserve">Firstly the author will add a user account with full permissions over the folder and file structure. In the example shown in Figure 4. The author has added an account named </w:t>
      </w:r>
      <w:hyperlink r:id="rId15" w:history="1">
        <w:r w:rsidRPr="0088499B">
          <w:rPr>
            <w:rStyle w:val="Hyperlink"/>
            <w:rFonts w:ascii="Times New Roman" w:hAnsi="Times New Roman" w:cs="Times New Roman"/>
            <w:sz w:val="24"/>
            <w:szCs w:val="24"/>
          </w:rPr>
          <w:t>NWT-ROJ@nwtraders.msft</w:t>
        </w:r>
      </w:hyperlink>
      <w:r>
        <w:rPr>
          <w:rFonts w:ascii="Times New Roman" w:hAnsi="Times New Roman" w:cs="Times New Roman"/>
          <w:sz w:val="24"/>
          <w:szCs w:val="24"/>
        </w:rPr>
        <w:t xml:space="preserve"> via the “edit” permissi</w:t>
      </w:r>
      <w:r w:rsidR="00B93E8F">
        <w:rPr>
          <w:rFonts w:ascii="Times New Roman" w:hAnsi="Times New Roman" w:cs="Times New Roman"/>
          <w:sz w:val="24"/>
          <w:szCs w:val="24"/>
        </w:rPr>
        <w:t>on option, and then selected</w:t>
      </w:r>
      <w:r>
        <w:rPr>
          <w:rFonts w:ascii="Times New Roman" w:hAnsi="Times New Roman" w:cs="Times New Roman"/>
          <w:sz w:val="24"/>
          <w:szCs w:val="24"/>
        </w:rPr>
        <w:t xml:space="preserve"> allow for full control on the folder structure.</w:t>
      </w:r>
      <w:r w:rsidR="00935F43">
        <w:rPr>
          <w:rFonts w:ascii="Times New Roman" w:hAnsi="Times New Roman" w:cs="Times New Roman"/>
          <w:sz w:val="24"/>
          <w:szCs w:val="24"/>
        </w:rPr>
        <w:t xml:space="preserve"> As shown in Figure 5. The author has confirmed the inherited permissions on the text file has also applied.</w:t>
      </w:r>
    </w:p>
    <w:p w14:paraId="0D4498EA" w14:textId="3664A457" w:rsidR="00935F43" w:rsidRDefault="00935F43" w:rsidP="00A85D45">
      <w:pPr>
        <w:ind w:left="360"/>
        <w:rPr>
          <w:rFonts w:ascii="Times New Roman" w:hAnsi="Times New Roman" w:cs="Times New Roman"/>
          <w:sz w:val="24"/>
          <w:szCs w:val="24"/>
        </w:rPr>
      </w:pPr>
      <w:r>
        <w:rPr>
          <w:noProof/>
          <w:lang w:eastAsia="en-GB"/>
        </w:rPr>
        <w:lastRenderedPageBreak/>
        <w:drawing>
          <wp:inline distT="0" distB="0" distL="0" distR="0" wp14:anchorId="2372835B" wp14:editId="16D9D135">
            <wp:extent cx="2628767" cy="2895600"/>
            <wp:effectExtent l="0" t="0" r="63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693790" cy="2967224"/>
                    </a:xfrm>
                    <a:prstGeom prst="rect">
                      <a:avLst/>
                    </a:prstGeom>
                  </pic:spPr>
                </pic:pic>
              </a:graphicData>
            </a:graphic>
          </wp:inline>
        </w:drawing>
      </w:r>
      <w:r>
        <w:rPr>
          <w:noProof/>
          <w:lang w:eastAsia="en-GB"/>
        </w:rPr>
        <w:drawing>
          <wp:inline distT="0" distB="0" distL="0" distR="0" wp14:anchorId="4E0174D2" wp14:editId="52976677">
            <wp:extent cx="2460528" cy="286702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532561" cy="2950958"/>
                    </a:xfrm>
                    <a:prstGeom prst="rect">
                      <a:avLst/>
                    </a:prstGeom>
                  </pic:spPr>
                </pic:pic>
              </a:graphicData>
            </a:graphic>
          </wp:inline>
        </w:drawing>
      </w:r>
    </w:p>
    <w:p w14:paraId="6E980535" w14:textId="1E86656D" w:rsidR="00935F43" w:rsidRDefault="00935F43" w:rsidP="00A85D45">
      <w:pPr>
        <w:ind w:left="360"/>
        <w:rPr>
          <w:rFonts w:ascii="Times New Roman" w:hAnsi="Times New Roman" w:cs="Times New Roman"/>
          <w:sz w:val="24"/>
          <w:szCs w:val="24"/>
        </w:rPr>
      </w:pPr>
      <w:r>
        <w:rPr>
          <w:rFonts w:ascii="Times New Roman" w:hAnsi="Times New Roman" w:cs="Times New Roman"/>
          <w:sz w:val="24"/>
          <w:szCs w:val="24"/>
        </w:rPr>
        <w:t xml:space="preserve">Figure 4. Folder Permissions Full </w:t>
      </w:r>
      <w:r>
        <w:rPr>
          <w:rFonts w:ascii="Times New Roman" w:hAnsi="Times New Roman" w:cs="Times New Roman"/>
          <w:sz w:val="24"/>
          <w:szCs w:val="24"/>
        </w:rPr>
        <w:tab/>
        <w:t xml:space="preserve">  Figure 5. Subsequent File Permissions Full.</w:t>
      </w:r>
    </w:p>
    <w:p w14:paraId="56A7451F" w14:textId="27144687" w:rsidR="00B93E8F" w:rsidRDefault="00B93E8F" w:rsidP="00A85D45">
      <w:pPr>
        <w:ind w:left="360"/>
        <w:rPr>
          <w:rFonts w:ascii="Times New Roman" w:hAnsi="Times New Roman" w:cs="Times New Roman"/>
          <w:sz w:val="24"/>
          <w:szCs w:val="24"/>
        </w:rPr>
      </w:pPr>
      <w:r>
        <w:rPr>
          <w:rFonts w:ascii="Times New Roman" w:hAnsi="Times New Roman" w:cs="Times New Roman"/>
          <w:sz w:val="24"/>
          <w:szCs w:val="24"/>
        </w:rPr>
        <w:t>The author now adds the second user with a limited read &amp; execute permission set without the ability to modify. As shown in Figure 6.</w:t>
      </w:r>
      <w:r w:rsidR="001C3CC8">
        <w:rPr>
          <w:rFonts w:ascii="Times New Roman" w:hAnsi="Times New Roman" w:cs="Times New Roman"/>
          <w:sz w:val="24"/>
          <w:szCs w:val="24"/>
        </w:rPr>
        <w:t xml:space="preserve"> </w:t>
      </w:r>
      <w:hyperlink r:id="rId18" w:history="1">
        <w:r w:rsidR="001C3CC8" w:rsidRPr="0088499B">
          <w:rPr>
            <w:rStyle w:val="Hyperlink"/>
            <w:rFonts w:ascii="Times New Roman" w:hAnsi="Times New Roman" w:cs="Times New Roman"/>
            <w:sz w:val="24"/>
            <w:szCs w:val="24"/>
          </w:rPr>
          <w:t>NWT-WJB@nwtraders.msft</w:t>
        </w:r>
      </w:hyperlink>
      <w:r w:rsidR="001C3CC8">
        <w:rPr>
          <w:rFonts w:ascii="Times New Roman" w:hAnsi="Times New Roman" w:cs="Times New Roman"/>
          <w:sz w:val="24"/>
          <w:szCs w:val="24"/>
        </w:rPr>
        <w:t xml:space="preserve"> in the user account selected to add for read only permissions, and is added in the same method by selecting the “edit” button and searching for the user account. While being added the permission sets is amended to only allow the permission including and below Read &amp; Execute. </w:t>
      </w:r>
    </w:p>
    <w:p w14:paraId="523B2E50" w14:textId="0EF4444D" w:rsidR="001C3CC8" w:rsidRDefault="001C3CC8" w:rsidP="001C3CC8">
      <w:pPr>
        <w:ind w:left="360"/>
        <w:rPr>
          <w:rFonts w:ascii="Times New Roman" w:hAnsi="Times New Roman" w:cs="Times New Roman"/>
          <w:sz w:val="24"/>
          <w:szCs w:val="24"/>
        </w:rPr>
      </w:pPr>
      <w:r>
        <w:rPr>
          <w:noProof/>
          <w:lang w:eastAsia="en-GB"/>
        </w:rPr>
        <w:drawing>
          <wp:inline distT="0" distB="0" distL="0" distR="0" wp14:anchorId="37AD5B76" wp14:editId="3E135533">
            <wp:extent cx="4895215" cy="2838450"/>
            <wp:effectExtent l="0" t="0" r="63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932501" cy="2860070"/>
                    </a:xfrm>
                    <a:prstGeom prst="rect">
                      <a:avLst/>
                    </a:prstGeom>
                  </pic:spPr>
                </pic:pic>
              </a:graphicData>
            </a:graphic>
          </wp:inline>
        </w:drawing>
      </w:r>
    </w:p>
    <w:p w14:paraId="4BED0215" w14:textId="4870FA27" w:rsidR="001C3CC8" w:rsidRDefault="001C3CC8" w:rsidP="001C3CC8">
      <w:pPr>
        <w:ind w:left="360"/>
        <w:rPr>
          <w:rFonts w:ascii="Times New Roman" w:hAnsi="Times New Roman" w:cs="Times New Roman"/>
          <w:sz w:val="24"/>
          <w:szCs w:val="24"/>
        </w:rPr>
      </w:pPr>
      <w:r>
        <w:rPr>
          <w:rFonts w:ascii="Times New Roman" w:hAnsi="Times New Roman" w:cs="Times New Roman"/>
          <w:sz w:val="24"/>
          <w:szCs w:val="24"/>
        </w:rPr>
        <w:t>Figure 6. Folder permission demonstrating full access user and read &amp; execute user.</w:t>
      </w:r>
    </w:p>
    <w:p w14:paraId="2A92DB91" w14:textId="5061C7C1" w:rsidR="00067513" w:rsidRDefault="00944672" w:rsidP="001C3CC8">
      <w:pPr>
        <w:ind w:left="360"/>
        <w:rPr>
          <w:rFonts w:ascii="Times New Roman" w:hAnsi="Times New Roman" w:cs="Times New Roman"/>
          <w:sz w:val="24"/>
          <w:szCs w:val="24"/>
        </w:rPr>
      </w:pPr>
      <w:r>
        <w:rPr>
          <w:rFonts w:ascii="Times New Roman" w:hAnsi="Times New Roman" w:cs="Times New Roman"/>
          <w:sz w:val="24"/>
          <w:szCs w:val="24"/>
        </w:rPr>
        <w:t>To confirm that when opening the “</w:t>
      </w:r>
      <w:proofErr w:type="spellStart"/>
      <w:r>
        <w:rPr>
          <w:rFonts w:ascii="Times New Roman" w:hAnsi="Times New Roman" w:cs="Times New Roman"/>
          <w:sz w:val="24"/>
          <w:szCs w:val="24"/>
        </w:rPr>
        <w:t>important_file</w:t>
      </w:r>
      <w:proofErr w:type="spellEnd"/>
      <w:r>
        <w:rPr>
          <w:rFonts w:ascii="Times New Roman" w:hAnsi="Times New Roman" w:cs="Times New Roman"/>
          <w:sz w:val="24"/>
          <w:szCs w:val="24"/>
        </w:rPr>
        <w:t xml:space="preserve">” </w:t>
      </w:r>
      <w:r w:rsidR="007F3B46">
        <w:rPr>
          <w:rFonts w:ascii="Times New Roman" w:hAnsi="Times New Roman" w:cs="Times New Roman"/>
          <w:sz w:val="24"/>
          <w:szCs w:val="24"/>
        </w:rPr>
        <w:t xml:space="preserve">as the user with full permissions </w:t>
      </w:r>
      <w:hyperlink r:id="rId20" w:history="1">
        <w:r w:rsidR="007F3B46" w:rsidRPr="00861BA2">
          <w:rPr>
            <w:rStyle w:val="Hyperlink"/>
            <w:rFonts w:ascii="Times New Roman" w:hAnsi="Times New Roman" w:cs="Times New Roman"/>
            <w:sz w:val="24"/>
            <w:szCs w:val="24"/>
          </w:rPr>
          <w:t>NWT-ROJ@nwtrader.msft</w:t>
        </w:r>
      </w:hyperlink>
      <w:r w:rsidR="007F3B46">
        <w:rPr>
          <w:rFonts w:ascii="Times New Roman" w:hAnsi="Times New Roman" w:cs="Times New Roman"/>
          <w:sz w:val="24"/>
          <w:szCs w:val="24"/>
        </w:rPr>
        <w:t xml:space="preserve"> </w:t>
      </w:r>
      <w:r w:rsidR="00591A4F">
        <w:rPr>
          <w:rFonts w:ascii="Times New Roman" w:hAnsi="Times New Roman" w:cs="Times New Roman"/>
          <w:sz w:val="24"/>
          <w:szCs w:val="24"/>
        </w:rPr>
        <w:t>allows for the user to edit and save the file, the user account it used to log in to the Windows 10 client device and the file is edited and saved as shown in Figure 7.</w:t>
      </w:r>
    </w:p>
    <w:p w14:paraId="52390C15" w14:textId="2797409D" w:rsidR="00591A4F" w:rsidRPr="00EC7353" w:rsidRDefault="005E03D2" w:rsidP="001C3CC8">
      <w:pPr>
        <w:ind w:left="360"/>
        <w:rPr>
          <w:rFonts w:ascii="Times New Roman" w:hAnsi="Times New Roman" w:cs="Times New Roman"/>
          <w:sz w:val="24"/>
          <w:szCs w:val="24"/>
        </w:rPr>
      </w:pPr>
      <w:r>
        <w:rPr>
          <w:noProof/>
          <w:lang w:eastAsia="en-GB"/>
        </w:rPr>
        <w:lastRenderedPageBreak/>
        <w:drawing>
          <wp:inline distT="0" distB="0" distL="0" distR="0" wp14:anchorId="70968141" wp14:editId="27AF5800">
            <wp:extent cx="5731510" cy="1579245"/>
            <wp:effectExtent l="0" t="0" r="2540" b="190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1579245"/>
                    </a:xfrm>
                    <a:prstGeom prst="rect">
                      <a:avLst/>
                    </a:prstGeom>
                  </pic:spPr>
                </pic:pic>
              </a:graphicData>
            </a:graphic>
          </wp:inline>
        </w:drawing>
      </w:r>
    </w:p>
    <w:p w14:paraId="60BEEC58" w14:textId="246E49DF" w:rsidR="00FA7CEC" w:rsidRDefault="005E03D2" w:rsidP="00FD62CC">
      <w:pPr>
        <w:ind w:left="360"/>
        <w:rPr>
          <w:rFonts w:ascii="Times New Roman" w:hAnsi="Times New Roman" w:cs="Times New Roman"/>
          <w:sz w:val="24"/>
          <w:szCs w:val="24"/>
        </w:rPr>
      </w:pPr>
      <w:r>
        <w:rPr>
          <w:rFonts w:ascii="Times New Roman" w:hAnsi="Times New Roman" w:cs="Times New Roman"/>
          <w:sz w:val="24"/>
          <w:szCs w:val="24"/>
        </w:rPr>
        <w:t>Figure 7. Amending text file and saving successfully with full permission account</w:t>
      </w:r>
    </w:p>
    <w:p w14:paraId="1691616D" w14:textId="46D00464" w:rsidR="000364C1" w:rsidRDefault="000364C1" w:rsidP="00FD62CC">
      <w:pPr>
        <w:ind w:left="360"/>
        <w:rPr>
          <w:rFonts w:ascii="Times New Roman" w:hAnsi="Times New Roman" w:cs="Times New Roman"/>
          <w:sz w:val="24"/>
          <w:szCs w:val="24"/>
        </w:rPr>
      </w:pPr>
      <w:r>
        <w:rPr>
          <w:rFonts w:ascii="Times New Roman" w:hAnsi="Times New Roman" w:cs="Times New Roman"/>
          <w:sz w:val="24"/>
          <w:szCs w:val="24"/>
        </w:rPr>
        <w:t xml:space="preserve">The author now logs in to the Windows 10 Client with the non-full permissions account </w:t>
      </w:r>
      <w:hyperlink r:id="rId22" w:history="1">
        <w:r w:rsidRPr="00861BA2">
          <w:rPr>
            <w:rStyle w:val="Hyperlink"/>
            <w:rFonts w:ascii="Times New Roman" w:hAnsi="Times New Roman" w:cs="Times New Roman"/>
            <w:sz w:val="24"/>
            <w:szCs w:val="24"/>
          </w:rPr>
          <w:t>NWT-WJB@nwtraders.msft</w:t>
        </w:r>
      </w:hyperlink>
      <w:r>
        <w:rPr>
          <w:rFonts w:ascii="Times New Roman" w:hAnsi="Times New Roman" w:cs="Times New Roman"/>
          <w:sz w:val="24"/>
          <w:szCs w:val="24"/>
        </w:rPr>
        <w:t xml:space="preserve"> </w:t>
      </w:r>
      <w:r w:rsidR="0021660C">
        <w:rPr>
          <w:rFonts w:ascii="Times New Roman" w:hAnsi="Times New Roman" w:cs="Times New Roman"/>
          <w:sz w:val="24"/>
          <w:szCs w:val="24"/>
        </w:rPr>
        <w:t>and attempts to open and edit the text file then saving it. The user is able to do this because the permission allow for writ as shown in Figure 8.</w:t>
      </w:r>
    </w:p>
    <w:p w14:paraId="3E288334" w14:textId="333E37AF" w:rsidR="0021660C" w:rsidRDefault="0021660C" w:rsidP="00FD62CC">
      <w:pPr>
        <w:ind w:left="360"/>
        <w:rPr>
          <w:rFonts w:ascii="Times New Roman" w:hAnsi="Times New Roman" w:cs="Times New Roman"/>
          <w:sz w:val="24"/>
          <w:szCs w:val="24"/>
        </w:rPr>
      </w:pPr>
      <w:r>
        <w:rPr>
          <w:noProof/>
          <w:lang w:eastAsia="en-GB"/>
        </w:rPr>
        <w:drawing>
          <wp:inline distT="0" distB="0" distL="0" distR="0" wp14:anchorId="74EB0D96" wp14:editId="78752B99">
            <wp:extent cx="4905375" cy="1401613"/>
            <wp:effectExtent l="0" t="0" r="0" b="825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4931273" cy="1409013"/>
                    </a:xfrm>
                    <a:prstGeom prst="rect">
                      <a:avLst/>
                    </a:prstGeom>
                  </pic:spPr>
                </pic:pic>
              </a:graphicData>
            </a:graphic>
          </wp:inline>
        </w:drawing>
      </w:r>
    </w:p>
    <w:p w14:paraId="35453A22" w14:textId="5FB744D5" w:rsidR="0021660C" w:rsidRDefault="0021660C" w:rsidP="00FD62CC">
      <w:pPr>
        <w:ind w:left="360"/>
        <w:rPr>
          <w:rFonts w:ascii="Times New Roman" w:hAnsi="Times New Roman" w:cs="Times New Roman"/>
          <w:sz w:val="24"/>
          <w:szCs w:val="24"/>
        </w:rPr>
      </w:pPr>
      <w:r>
        <w:rPr>
          <w:rFonts w:ascii="Times New Roman" w:hAnsi="Times New Roman" w:cs="Times New Roman"/>
          <w:sz w:val="24"/>
          <w:szCs w:val="24"/>
        </w:rPr>
        <w:t>Figure 8. Editing and saving file as non-full permissions user.</w:t>
      </w:r>
    </w:p>
    <w:p w14:paraId="57291FD6" w14:textId="302621D4" w:rsidR="0021660C" w:rsidRDefault="0021660C" w:rsidP="00FD62CC">
      <w:pPr>
        <w:ind w:left="360"/>
        <w:rPr>
          <w:rFonts w:ascii="Times New Roman" w:hAnsi="Times New Roman" w:cs="Times New Roman"/>
          <w:sz w:val="24"/>
          <w:szCs w:val="24"/>
        </w:rPr>
      </w:pPr>
      <w:r>
        <w:rPr>
          <w:rFonts w:ascii="Times New Roman" w:hAnsi="Times New Roman" w:cs="Times New Roman"/>
          <w:sz w:val="24"/>
          <w:szCs w:val="24"/>
        </w:rPr>
        <w:t>When the same user attempts to either rename or delete the file the user account does not have the modify permission set and is therefore unable to carry out this action, and a prompt is displayed as shown in Figure 9 to confirm this.</w:t>
      </w:r>
    </w:p>
    <w:p w14:paraId="41EC988F" w14:textId="402392DE" w:rsidR="0021660C" w:rsidRPr="00EC7353" w:rsidRDefault="0021660C" w:rsidP="00FD62CC">
      <w:pPr>
        <w:ind w:left="360"/>
        <w:rPr>
          <w:rFonts w:ascii="Times New Roman" w:hAnsi="Times New Roman" w:cs="Times New Roman"/>
          <w:sz w:val="24"/>
          <w:szCs w:val="24"/>
        </w:rPr>
      </w:pPr>
      <w:r>
        <w:rPr>
          <w:noProof/>
          <w:lang w:eastAsia="en-GB"/>
        </w:rPr>
        <w:drawing>
          <wp:inline distT="0" distB="0" distL="0" distR="0" wp14:anchorId="2FC629FD" wp14:editId="4730DC8A">
            <wp:extent cx="4371975" cy="2544426"/>
            <wp:effectExtent l="0" t="0" r="0" b="889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4400568" cy="2561067"/>
                    </a:xfrm>
                    <a:prstGeom prst="rect">
                      <a:avLst/>
                    </a:prstGeom>
                  </pic:spPr>
                </pic:pic>
              </a:graphicData>
            </a:graphic>
          </wp:inline>
        </w:drawing>
      </w:r>
    </w:p>
    <w:p w14:paraId="177DC3A4" w14:textId="3889668F" w:rsidR="00FA7CEC" w:rsidRPr="00FD62CC" w:rsidRDefault="0021660C" w:rsidP="00FD62CC">
      <w:pPr>
        <w:ind w:left="360"/>
      </w:pPr>
      <w:r>
        <w:t>Figure 9. Attempting to rename file blocked due to lack of modify permissions.</w:t>
      </w:r>
    </w:p>
    <w:p w14:paraId="7C3ECA01" w14:textId="6FABB5F2" w:rsidR="00B06E3D" w:rsidRPr="00007C1A" w:rsidRDefault="006E460C" w:rsidP="00007C1A">
      <w:pPr>
        <w:pStyle w:val="Heading3"/>
        <w:numPr>
          <w:ilvl w:val="2"/>
          <w:numId w:val="20"/>
        </w:numPr>
        <w:rPr>
          <w:rFonts w:ascii="Times New Roman" w:hAnsi="Times New Roman" w:cs="Times New Roman"/>
          <w:b/>
          <w:u w:val="single"/>
        </w:rPr>
      </w:pPr>
      <w:bookmarkStart w:id="6" w:name="_Toc69042691"/>
      <w:r w:rsidRPr="00007C1A">
        <w:rPr>
          <w:rFonts w:ascii="Times New Roman" w:hAnsi="Times New Roman" w:cs="Times New Roman"/>
          <w:b/>
          <w:u w:val="single"/>
        </w:rPr>
        <w:t xml:space="preserve">Share </w:t>
      </w:r>
      <w:r w:rsidR="00FD62CC" w:rsidRPr="00007C1A">
        <w:rPr>
          <w:rFonts w:ascii="Times New Roman" w:hAnsi="Times New Roman" w:cs="Times New Roman"/>
          <w:b/>
          <w:u w:val="single"/>
        </w:rPr>
        <w:t>Permissions</w:t>
      </w:r>
      <w:bookmarkEnd w:id="6"/>
    </w:p>
    <w:p w14:paraId="40B4B5B5" w14:textId="77777777" w:rsidR="00007C1A" w:rsidRPr="00007C1A" w:rsidRDefault="00007C1A" w:rsidP="00007C1A">
      <w:pPr>
        <w:rPr>
          <w:rFonts w:ascii="Times New Roman" w:hAnsi="Times New Roman" w:cs="Times New Roman"/>
          <w:sz w:val="24"/>
          <w:szCs w:val="24"/>
        </w:rPr>
      </w:pPr>
    </w:p>
    <w:p w14:paraId="64CCAB69" w14:textId="42EBAF32" w:rsidR="00007C1A" w:rsidRDefault="00C6778F" w:rsidP="00007C1A">
      <w:pPr>
        <w:ind w:left="357"/>
        <w:rPr>
          <w:rFonts w:ascii="Times New Roman" w:hAnsi="Times New Roman" w:cs="Times New Roman"/>
          <w:sz w:val="24"/>
          <w:szCs w:val="24"/>
        </w:rPr>
      </w:pPr>
      <w:r>
        <w:rPr>
          <w:rFonts w:ascii="Times New Roman" w:hAnsi="Times New Roman" w:cs="Times New Roman"/>
          <w:sz w:val="24"/>
          <w:szCs w:val="24"/>
        </w:rPr>
        <w:lastRenderedPageBreak/>
        <w:t xml:space="preserve">With the completion and demonstration of NTFS (local) permissions, the author is now tasked with demonstrating the setup, enablement and configuration of share and share permissions. </w:t>
      </w:r>
    </w:p>
    <w:p w14:paraId="2C83449B" w14:textId="373F277F" w:rsidR="00C6778F" w:rsidRDefault="00C6778F" w:rsidP="00007C1A">
      <w:pPr>
        <w:ind w:left="357"/>
        <w:rPr>
          <w:rFonts w:ascii="Times New Roman" w:hAnsi="Times New Roman" w:cs="Times New Roman"/>
          <w:sz w:val="24"/>
          <w:szCs w:val="24"/>
        </w:rPr>
      </w:pPr>
      <w:r>
        <w:rPr>
          <w:rFonts w:ascii="Times New Roman" w:hAnsi="Times New Roman" w:cs="Times New Roman"/>
          <w:sz w:val="24"/>
          <w:szCs w:val="24"/>
        </w:rPr>
        <w:t>To demonstrate the configuration of a network share setup, the author firstly has to configure the share on the server in question. In this example the author is connected to server 1 virtual machine which is a 2019 windows server operating system. From the Server Manager the author selects the File and Storage Services and then selects the Shares&gt;Tasks&gt;New share option.</w:t>
      </w:r>
    </w:p>
    <w:p w14:paraId="75CEA96C" w14:textId="7DC853EF" w:rsidR="00C6778F" w:rsidRDefault="00C6778F" w:rsidP="00007C1A">
      <w:pPr>
        <w:ind w:left="357"/>
        <w:rPr>
          <w:rFonts w:ascii="Times New Roman" w:hAnsi="Times New Roman" w:cs="Times New Roman"/>
          <w:sz w:val="24"/>
          <w:szCs w:val="24"/>
        </w:rPr>
      </w:pPr>
      <w:r>
        <w:rPr>
          <w:rFonts w:ascii="Times New Roman" w:hAnsi="Times New Roman" w:cs="Times New Roman"/>
          <w:sz w:val="24"/>
          <w:szCs w:val="24"/>
        </w:rPr>
        <w:t>As shown in Figure 10. The Author is then presented with an array of option in relation to the type of share that is required. In this example the author will be tasked with creating an SM</w:t>
      </w:r>
      <w:r w:rsidR="00FD795A">
        <w:rPr>
          <w:rFonts w:ascii="Times New Roman" w:hAnsi="Times New Roman" w:cs="Times New Roman"/>
          <w:sz w:val="24"/>
          <w:szCs w:val="24"/>
        </w:rPr>
        <w:t>B</w:t>
      </w:r>
      <w:r>
        <w:rPr>
          <w:rFonts w:ascii="Times New Roman" w:hAnsi="Times New Roman" w:cs="Times New Roman"/>
          <w:sz w:val="24"/>
          <w:szCs w:val="24"/>
        </w:rPr>
        <w:t xml:space="preserve"> Share Quick, which is a basic general file share aimed at Windows Operating systems for general file sharing.</w:t>
      </w:r>
    </w:p>
    <w:p w14:paraId="5C3E3A99" w14:textId="2AD8D4CB" w:rsidR="00C6778F" w:rsidRDefault="00C6778F" w:rsidP="00007C1A">
      <w:pPr>
        <w:ind w:left="357"/>
        <w:rPr>
          <w:rFonts w:ascii="Times New Roman" w:hAnsi="Times New Roman" w:cs="Times New Roman"/>
          <w:sz w:val="24"/>
          <w:szCs w:val="24"/>
        </w:rPr>
      </w:pPr>
      <w:r>
        <w:rPr>
          <w:noProof/>
          <w:lang w:eastAsia="en-GB"/>
        </w:rPr>
        <w:drawing>
          <wp:inline distT="0" distB="0" distL="0" distR="0" wp14:anchorId="6B0BCDA1" wp14:editId="70267041">
            <wp:extent cx="2891790" cy="1676400"/>
            <wp:effectExtent l="0" t="0" r="381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2921214" cy="1693457"/>
                    </a:xfrm>
                    <a:prstGeom prst="rect">
                      <a:avLst/>
                    </a:prstGeom>
                  </pic:spPr>
                </pic:pic>
              </a:graphicData>
            </a:graphic>
          </wp:inline>
        </w:drawing>
      </w:r>
      <w:r w:rsidR="009E08D3">
        <w:rPr>
          <w:noProof/>
          <w:lang w:eastAsia="en-GB"/>
        </w:rPr>
        <w:drawing>
          <wp:inline distT="0" distB="0" distL="0" distR="0" wp14:anchorId="5B683055" wp14:editId="74BF74BE">
            <wp:extent cx="2595245" cy="16383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2744172" cy="1732313"/>
                    </a:xfrm>
                    <a:prstGeom prst="rect">
                      <a:avLst/>
                    </a:prstGeom>
                  </pic:spPr>
                </pic:pic>
              </a:graphicData>
            </a:graphic>
          </wp:inline>
        </w:drawing>
      </w:r>
    </w:p>
    <w:p w14:paraId="40569935" w14:textId="697F61AA" w:rsidR="00C6778F" w:rsidRDefault="00C6778F" w:rsidP="00007C1A">
      <w:pPr>
        <w:ind w:left="357"/>
        <w:rPr>
          <w:rFonts w:ascii="Times New Roman" w:hAnsi="Times New Roman" w:cs="Times New Roman"/>
          <w:sz w:val="24"/>
          <w:szCs w:val="24"/>
        </w:rPr>
      </w:pPr>
      <w:r>
        <w:rPr>
          <w:rFonts w:ascii="Times New Roman" w:hAnsi="Times New Roman" w:cs="Times New Roman"/>
          <w:sz w:val="24"/>
          <w:szCs w:val="24"/>
        </w:rPr>
        <w:t>Figure 10. Share Wizard, Share types</w:t>
      </w:r>
      <w:r w:rsidR="009E08D3">
        <w:rPr>
          <w:rFonts w:ascii="Times New Roman" w:hAnsi="Times New Roman" w:cs="Times New Roman"/>
          <w:sz w:val="24"/>
          <w:szCs w:val="24"/>
        </w:rPr>
        <w:t>.</w:t>
      </w:r>
      <w:r w:rsidR="009E08D3">
        <w:rPr>
          <w:rFonts w:ascii="Times New Roman" w:hAnsi="Times New Roman" w:cs="Times New Roman"/>
          <w:sz w:val="24"/>
          <w:szCs w:val="24"/>
        </w:rPr>
        <w:tab/>
        <w:t xml:space="preserve">         Figure 11. Server Selection and Path</w:t>
      </w:r>
    </w:p>
    <w:p w14:paraId="6393D532" w14:textId="0D506711" w:rsidR="00FD795A" w:rsidRDefault="00FD795A" w:rsidP="00963B38">
      <w:pPr>
        <w:ind w:left="357"/>
        <w:rPr>
          <w:rFonts w:ascii="Times New Roman" w:hAnsi="Times New Roman" w:cs="Times New Roman"/>
          <w:sz w:val="24"/>
          <w:szCs w:val="24"/>
        </w:rPr>
      </w:pPr>
      <w:r>
        <w:rPr>
          <w:rFonts w:ascii="Times New Roman" w:hAnsi="Times New Roman" w:cs="Times New Roman"/>
          <w:sz w:val="24"/>
          <w:szCs w:val="24"/>
        </w:rPr>
        <w:t xml:space="preserve">Once the author has selected the SMB Share – Quick option, the author is then presented with selecting the server that is hosting the share and the share path on that server. As shown in Figure 11. The author has selected the Server 1 virtual machine which has a host name of DC1-NWT and selected the </w:t>
      </w:r>
      <w:r w:rsidR="009E08D3">
        <w:rPr>
          <w:rFonts w:ascii="Times New Roman" w:hAnsi="Times New Roman" w:cs="Times New Roman"/>
          <w:sz w:val="24"/>
          <w:szCs w:val="24"/>
        </w:rPr>
        <w:t xml:space="preserve">volume of C:\ on that server. </w:t>
      </w:r>
    </w:p>
    <w:p w14:paraId="6752013E" w14:textId="2EC9C326" w:rsidR="00963B38" w:rsidRDefault="00963B38" w:rsidP="00963B38">
      <w:pPr>
        <w:ind w:left="357"/>
        <w:rPr>
          <w:rFonts w:ascii="Times New Roman" w:hAnsi="Times New Roman" w:cs="Times New Roman"/>
          <w:sz w:val="24"/>
          <w:szCs w:val="24"/>
        </w:rPr>
      </w:pPr>
      <w:r>
        <w:rPr>
          <w:rFonts w:ascii="Times New Roman" w:hAnsi="Times New Roman" w:cs="Times New Roman"/>
          <w:sz w:val="24"/>
          <w:szCs w:val="24"/>
        </w:rPr>
        <w:t>Once the author has selected the server and path, the author is then presented with specifying the share name for the newly created share. This share name will create the folder on the local path along with providing the same name for the remote path in relation to the hosting server as shown in Figure 12.</w:t>
      </w:r>
      <w:r w:rsidR="006F467E">
        <w:rPr>
          <w:rFonts w:ascii="Times New Roman" w:hAnsi="Times New Roman" w:cs="Times New Roman"/>
          <w:sz w:val="24"/>
          <w:szCs w:val="24"/>
        </w:rPr>
        <w:t xml:space="preserve"> Adding the $ at the end of the share name means the share will be hidden by default when looking up the server name in file explorer for example.</w:t>
      </w:r>
    </w:p>
    <w:p w14:paraId="353028E6" w14:textId="7B743AA1" w:rsidR="00FD795A" w:rsidRDefault="00963B38" w:rsidP="00007C1A">
      <w:pPr>
        <w:ind w:left="357"/>
        <w:rPr>
          <w:rFonts w:ascii="Times New Roman" w:hAnsi="Times New Roman" w:cs="Times New Roman"/>
          <w:sz w:val="24"/>
          <w:szCs w:val="24"/>
        </w:rPr>
      </w:pPr>
      <w:r>
        <w:rPr>
          <w:noProof/>
          <w:lang w:eastAsia="en-GB"/>
        </w:rPr>
        <w:drawing>
          <wp:inline distT="0" distB="0" distL="0" distR="0" wp14:anchorId="34FA1BBA" wp14:editId="6B1958D1">
            <wp:extent cx="3311525" cy="1323975"/>
            <wp:effectExtent l="0" t="0" r="3175"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3338768" cy="1334867"/>
                    </a:xfrm>
                    <a:prstGeom prst="rect">
                      <a:avLst/>
                    </a:prstGeom>
                  </pic:spPr>
                </pic:pic>
              </a:graphicData>
            </a:graphic>
          </wp:inline>
        </w:drawing>
      </w:r>
    </w:p>
    <w:p w14:paraId="139DC82A" w14:textId="6563E2A0" w:rsidR="00FD795A" w:rsidRDefault="00963B38" w:rsidP="00007C1A">
      <w:pPr>
        <w:ind w:left="357"/>
        <w:rPr>
          <w:rFonts w:ascii="Times New Roman" w:hAnsi="Times New Roman" w:cs="Times New Roman"/>
          <w:sz w:val="24"/>
          <w:szCs w:val="24"/>
        </w:rPr>
      </w:pPr>
      <w:r>
        <w:rPr>
          <w:rFonts w:ascii="Times New Roman" w:hAnsi="Times New Roman" w:cs="Times New Roman"/>
          <w:sz w:val="24"/>
          <w:szCs w:val="24"/>
        </w:rPr>
        <w:t>Figure 12. Share Name and associated local and remote paths as highlighted.</w:t>
      </w:r>
    </w:p>
    <w:p w14:paraId="286C994B" w14:textId="3B491603" w:rsidR="004A7354" w:rsidRDefault="004A7354" w:rsidP="00007C1A">
      <w:pPr>
        <w:ind w:left="357"/>
        <w:rPr>
          <w:rFonts w:ascii="Times New Roman" w:hAnsi="Times New Roman" w:cs="Times New Roman"/>
          <w:sz w:val="24"/>
          <w:szCs w:val="24"/>
        </w:rPr>
      </w:pPr>
      <w:r>
        <w:rPr>
          <w:rFonts w:ascii="Times New Roman" w:hAnsi="Times New Roman" w:cs="Times New Roman"/>
          <w:sz w:val="24"/>
          <w:szCs w:val="24"/>
        </w:rPr>
        <w:t xml:space="preserve">The Author now moves on to the next screen in the Wizard which comprises of three tick box options. These three tick box options are (1) Enable Access-Based enumeration, </w:t>
      </w:r>
      <w:r>
        <w:rPr>
          <w:rFonts w:ascii="Times New Roman" w:hAnsi="Times New Roman" w:cs="Times New Roman"/>
          <w:sz w:val="24"/>
          <w:szCs w:val="24"/>
        </w:rPr>
        <w:lastRenderedPageBreak/>
        <w:t>which essentially allows the windows share to hide the files or folders to a use who doesn’t have read permissions to the content (2) Allow caching of share, which as suggested allows for the user to offline cache the shared content on their devices (3) Encrypt data access, which encrypts the file access and transfer of data between the server and the host. For this exercise the author will be selecting the Access-Base Enumeration and Allow Caching of share options as shown in Figure 13.</w:t>
      </w:r>
    </w:p>
    <w:p w14:paraId="483884BD" w14:textId="6146DE7E" w:rsidR="004A7354" w:rsidRDefault="004A7354" w:rsidP="00007C1A">
      <w:pPr>
        <w:ind w:left="357"/>
        <w:rPr>
          <w:rFonts w:ascii="Times New Roman" w:hAnsi="Times New Roman" w:cs="Times New Roman"/>
          <w:sz w:val="24"/>
          <w:szCs w:val="24"/>
        </w:rPr>
      </w:pPr>
      <w:r>
        <w:rPr>
          <w:noProof/>
          <w:lang w:eastAsia="en-GB"/>
        </w:rPr>
        <w:drawing>
          <wp:inline distT="0" distB="0" distL="0" distR="0" wp14:anchorId="76D26F52" wp14:editId="49CA693A">
            <wp:extent cx="4049908" cy="2962275"/>
            <wp:effectExtent l="0" t="0" r="825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4068291" cy="2975721"/>
                    </a:xfrm>
                    <a:prstGeom prst="rect">
                      <a:avLst/>
                    </a:prstGeom>
                  </pic:spPr>
                </pic:pic>
              </a:graphicData>
            </a:graphic>
          </wp:inline>
        </w:drawing>
      </w:r>
    </w:p>
    <w:p w14:paraId="0CB24B72" w14:textId="6D51DB6A" w:rsidR="009A2E61" w:rsidRDefault="004A7354" w:rsidP="009A2E61">
      <w:pPr>
        <w:ind w:left="357"/>
        <w:rPr>
          <w:rFonts w:ascii="Times New Roman" w:hAnsi="Times New Roman" w:cs="Times New Roman"/>
          <w:sz w:val="24"/>
          <w:szCs w:val="24"/>
        </w:rPr>
      </w:pPr>
      <w:r>
        <w:rPr>
          <w:rFonts w:ascii="Times New Roman" w:hAnsi="Times New Roman" w:cs="Times New Roman"/>
          <w:sz w:val="24"/>
          <w:szCs w:val="24"/>
        </w:rPr>
        <w:t>Figure 13. Share Wizard Configure Share Settings screen</w:t>
      </w:r>
      <w:r w:rsidR="009A2E61">
        <w:rPr>
          <w:rFonts w:ascii="Times New Roman" w:hAnsi="Times New Roman" w:cs="Times New Roman"/>
          <w:sz w:val="24"/>
          <w:szCs w:val="24"/>
        </w:rPr>
        <w:t>.</w:t>
      </w:r>
    </w:p>
    <w:p w14:paraId="785B5FB9" w14:textId="2FFBBC93" w:rsidR="009A2E61" w:rsidRDefault="009A2E61" w:rsidP="009A2E61">
      <w:pPr>
        <w:ind w:left="357"/>
        <w:rPr>
          <w:rFonts w:ascii="Times New Roman" w:hAnsi="Times New Roman" w:cs="Times New Roman"/>
          <w:sz w:val="24"/>
          <w:szCs w:val="24"/>
        </w:rPr>
      </w:pPr>
      <w:r>
        <w:rPr>
          <w:rFonts w:ascii="Times New Roman" w:hAnsi="Times New Roman" w:cs="Times New Roman"/>
          <w:sz w:val="24"/>
          <w:szCs w:val="24"/>
        </w:rPr>
        <w:t xml:space="preserve">The author next selects the permissions that are required on the share. In this task the author has added two user accounts </w:t>
      </w:r>
      <w:hyperlink r:id="rId29" w:history="1">
        <w:r w:rsidRPr="00861BA2">
          <w:rPr>
            <w:rStyle w:val="Hyperlink"/>
            <w:rFonts w:ascii="Times New Roman" w:hAnsi="Times New Roman" w:cs="Times New Roman"/>
            <w:sz w:val="24"/>
            <w:szCs w:val="24"/>
          </w:rPr>
          <w:t>NWT-ROJ@nwtraders.msft</w:t>
        </w:r>
      </w:hyperlink>
      <w:r>
        <w:rPr>
          <w:rFonts w:ascii="Times New Roman" w:hAnsi="Times New Roman" w:cs="Times New Roman"/>
          <w:sz w:val="24"/>
          <w:szCs w:val="24"/>
        </w:rPr>
        <w:t xml:space="preserve"> and </w:t>
      </w:r>
      <w:hyperlink r:id="rId30" w:history="1">
        <w:r w:rsidRPr="00861BA2">
          <w:rPr>
            <w:rStyle w:val="Hyperlink"/>
            <w:rFonts w:ascii="Times New Roman" w:hAnsi="Times New Roman" w:cs="Times New Roman"/>
            <w:sz w:val="24"/>
            <w:szCs w:val="24"/>
          </w:rPr>
          <w:t>NWT-WJN@nwtraders.msft</w:t>
        </w:r>
      </w:hyperlink>
      <w:r>
        <w:rPr>
          <w:rFonts w:ascii="Times New Roman" w:hAnsi="Times New Roman" w:cs="Times New Roman"/>
          <w:sz w:val="24"/>
          <w:szCs w:val="24"/>
        </w:rPr>
        <w:t xml:space="preserve"> with both users having Read and Execute permissions as shown in Figure 14.</w:t>
      </w:r>
    </w:p>
    <w:p w14:paraId="3CC6C18B" w14:textId="068FBEED" w:rsidR="009A2E61" w:rsidRDefault="009A2E61" w:rsidP="009A2E61">
      <w:pPr>
        <w:ind w:left="357"/>
        <w:rPr>
          <w:rFonts w:ascii="Times New Roman" w:hAnsi="Times New Roman" w:cs="Times New Roman"/>
          <w:sz w:val="24"/>
          <w:szCs w:val="24"/>
        </w:rPr>
      </w:pPr>
      <w:r>
        <w:rPr>
          <w:noProof/>
          <w:lang w:eastAsia="en-GB"/>
        </w:rPr>
        <w:drawing>
          <wp:inline distT="0" distB="0" distL="0" distR="0" wp14:anchorId="539C4F1B" wp14:editId="1CD8D28A">
            <wp:extent cx="3981450" cy="2699146"/>
            <wp:effectExtent l="0" t="0" r="0" b="635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4015217" cy="2722037"/>
                    </a:xfrm>
                    <a:prstGeom prst="rect">
                      <a:avLst/>
                    </a:prstGeom>
                  </pic:spPr>
                </pic:pic>
              </a:graphicData>
            </a:graphic>
          </wp:inline>
        </w:drawing>
      </w:r>
    </w:p>
    <w:p w14:paraId="2AC462C6" w14:textId="0CAD0EC8" w:rsidR="009A2E61" w:rsidRDefault="009A2E61" w:rsidP="009A2E61">
      <w:pPr>
        <w:ind w:left="357"/>
        <w:rPr>
          <w:rFonts w:ascii="Times New Roman" w:hAnsi="Times New Roman" w:cs="Times New Roman"/>
          <w:sz w:val="24"/>
          <w:szCs w:val="24"/>
        </w:rPr>
      </w:pPr>
      <w:r>
        <w:rPr>
          <w:rFonts w:ascii="Times New Roman" w:hAnsi="Times New Roman" w:cs="Times New Roman"/>
          <w:sz w:val="24"/>
          <w:szCs w:val="24"/>
        </w:rPr>
        <w:t>Figure 14. Share Permissions screen within share Setup Wizard.</w:t>
      </w:r>
    </w:p>
    <w:p w14:paraId="1874F56F" w14:textId="54D17349" w:rsidR="00963FF0" w:rsidRDefault="00963FF0" w:rsidP="009A2E61">
      <w:pPr>
        <w:ind w:left="357"/>
        <w:rPr>
          <w:rFonts w:ascii="Times New Roman" w:hAnsi="Times New Roman" w:cs="Times New Roman"/>
          <w:sz w:val="24"/>
          <w:szCs w:val="24"/>
        </w:rPr>
      </w:pPr>
      <w:r>
        <w:rPr>
          <w:rFonts w:ascii="Times New Roman" w:hAnsi="Times New Roman" w:cs="Times New Roman"/>
          <w:sz w:val="24"/>
          <w:szCs w:val="24"/>
        </w:rPr>
        <w:lastRenderedPageBreak/>
        <w:t>Once the author has completed the permission configuration, the author then selects next to the confirm settings screen, this screen confirms the configuration selected</w:t>
      </w:r>
      <w:r w:rsidR="003F26F9">
        <w:rPr>
          <w:rFonts w:ascii="Times New Roman" w:hAnsi="Times New Roman" w:cs="Times New Roman"/>
          <w:sz w:val="24"/>
          <w:szCs w:val="24"/>
        </w:rPr>
        <w:t xml:space="preserve"> up to this point in the wizard as show in Figure 15. Then the author selects create followed by close which then completes the setup process.</w:t>
      </w:r>
    </w:p>
    <w:p w14:paraId="4511ACE2" w14:textId="27E3CB66" w:rsidR="003D5E5C" w:rsidRDefault="00963FF0" w:rsidP="009A2E61">
      <w:pPr>
        <w:ind w:left="357"/>
        <w:rPr>
          <w:rFonts w:ascii="Times New Roman" w:hAnsi="Times New Roman" w:cs="Times New Roman"/>
          <w:sz w:val="24"/>
          <w:szCs w:val="24"/>
        </w:rPr>
      </w:pPr>
      <w:r>
        <w:rPr>
          <w:noProof/>
          <w:lang w:eastAsia="en-GB"/>
        </w:rPr>
        <w:drawing>
          <wp:inline distT="0" distB="0" distL="0" distR="0" wp14:anchorId="60148499" wp14:editId="5DB2241A">
            <wp:extent cx="2609220" cy="2314575"/>
            <wp:effectExtent l="0" t="0" r="63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2640825" cy="2342611"/>
                    </a:xfrm>
                    <a:prstGeom prst="rect">
                      <a:avLst/>
                    </a:prstGeom>
                  </pic:spPr>
                </pic:pic>
              </a:graphicData>
            </a:graphic>
          </wp:inline>
        </w:drawing>
      </w:r>
      <w:r>
        <w:rPr>
          <w:noProof/>
          <w:lang w:eastAsia="en-GB"/>
        </w:rPr>
        <w:drawing>
          <wp:inline distT="0" distB="0" distL="0" distR="0" wp14:anchorId="68FEE138" wp14:editId="4A333D40">
            <wp:extent cx="2552065" cy="2324100"/>
            <wp:effectExtent l="0" t="0" r="63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2590475" cy="2359079"/>
                    </a:xfrm>
                    <a:prstGeom prst="rect">
                      <a:avLst/>
                    </a:prstGeom>
                  </pic:spPr>
                </pic:pic>
              </a:graphicData>
            </a:graphic>
          </wp:inline>
        </w:drawing>
      </w:r>
    </w:p>
    <w:p w14:paraId="1897CB95" w14:textId="2B4129F7" w:rsidR="00C03795" w:rsidRPr="00D11E7D" w:rsidRDefault="00963FF0" w:rsidP="00D11E7D">
      <w:pPr>
        <w:ind w:left="357"/>
        <w:rPr>
          <w:rFonts w:ascii="Times New Roman" w:hAnsi="Times New Roman" w:cs="Times New Roman"/>
          <w:sz w:val="24"/>
          <w:szCs w:val="24"/>
        </w:rPr>
      </w:pPr>
      <w:r>
        <w:rPr>
          <w:rFonts w:ascii="Times New Roman" w:hAnsi="Times New Roman" w:cs="Times New Roman"/>
          <w:sz w:val="24"/>
          <w:szCs w:val="24"/>
        </w:rPr>
        <w:t>Figure 15. Confirmation and Completion of Share Setup Wizard.</w:t>
      </w:r>
    </w:p>
    <w:p w14:paraId="6A278CB9" w14:textId="77777777" w:rsidR="00921947" w:rsidRPr="00007C1A" w:rsidRDefault="00921947" w:rsidP="00B06E3D">
      <w:pPr>
        <w:rPr>
          <w:rFonts w:ascii="Times New Roman" w:hAnsi="Times New Roman" w:cs="Times New Roman"/>
          <w:b/>
          <w:sz w:val="24"/>
          <w:szCs w:val="24"/>
        </w:rPr>
      </w:pPr>
    </w:p>
    <w:p w14:paraId="1269D0A6" w14:textId="698E6E45" w:rsidR="00C03795" w:rsidRDefault="00FD62CC" w:rsidP="00D11E7D">
      <w:pPr>
        <w:pStyle w:val="Heading3"/>
        <w:numPr>
          <w:ilvl w:val="2"/>
          <w:numId w:val="20"/>
        </w:numPr>
        <w:rPr>
          <w:rFonts w:ascii="Times New Roman" w:hAnsi="Times New Roman" w:cs="Times New Roman"/>
          <w:b/>
          <w:u w:val="single"/>
        </w:rPr>
      </w:pPr>
      <w:bookmarkStart w:id="7" w:name="_Toc69042692"/>
      <w:r w:rsidRPr="00007C1A">
        <w:rPr>
          <w:rFonts w:ascii="Times New Roman" w:hAnsi="Times New Roman" w:cs="Times New Roman"/>
          <w:b/>
          <w:u w:val="single"/>
        </w:rPr>
        <w:t>Accessing the file share/server over the network</w:t>
      </w:r>
      <w:bookmarkEnd w:id="7"/>
    </w:p>
    <w:p w14:paraId="0820B362" w14:textId="77777777" w:rsidR="00D11E7D" w:rsidRDefault="00D11E7D" w:rsidP="00D11E7D">
      <w:pPr>
        <w:ind w:left="360"/>
      </w:pPr>
    </w:p>
    <w:p w14:paraId="10909D6E" w14:textId="2203B843" w:rsidR="00D11E7D" w:rsidRDefault="00BC5ABE" w:rsidP="00D11E7D">
      <w:pPr>
        <w:ind w:left="360"/>
      </w:pPr>
      <w:r>
        <w:t xml:space="preserve">To confirm that the configuration ran in step 1.1.1 is working as expected, the author will now create a mapped shared drive on one of the windows 10 client devices and </w:t>
      </w:r>
      <w:r w:rsidR="00207BD0">
        <w:t xml:space="preserve">test the connectivity to confirm the behaviour is as expected. </w:t>
      </w:r>
    </w:p>
    <w:p w14:paraId="03C0B54A" w14:textId="5F55933E" w:rsidR="00207BD0" w:rsidRDefault="00207BD0" w:rsidP="00D11E7D">
      <w:pPr>
        <w:ind w:left="360"/>
      </w:pPr>
      <w:r>
        <w:t xml:space="preserve">To create a shared drive mapping on the Windows 10 client device the author selects my computer from the Windows File explorer and navigates to the menu bar selecting the “Map Network Drive” option. At this point the author can select a drive letter to represent the share on the local device, which is currently being left as the default Z: in this instance. Then the share location is required. In our instance the author enters the server path and share path as shown in Figure 12. Earlier </w:t>
      </w:r>
      <w:hyperlink r:id="rId34" w:history="1">
        <w:r w:rsidRPr="00861BA2">
          <w:rPr>
            <w:rStyle w:val="Hyperlink"/>
          </w:rPr>
          <w:t>\\DC1-NWT\DeptNetShare$</w:t>
        </w:r>
      </w:hyperlink>
      <w:r>
        <w:t xml:space="preserve"> and completes the creation wizard. </w:t>
      </w:r>
    </w:p>
    <w:p w14:paraId="70FEA390" w14:textId="48E34EBC" w:rsidR="00207BD0" w:rsidRDefault="00207BD0" w:rsidP="00D11E7D">
      <w:pPr>
        <w:ind w:left="360"/>
      </w:pPr>
      <w:r>
        <w:t xml:space="preserve">As long as the logged on user to the Windows 10 Client device has read permissions to the share the drive will now be mapped on the device and the share will be </w:t>
      </w:r>
      <w:r w:rsidR="00F209A3">
        <w:t>visible</w:t>
      </w:r>
      <w:r>
        <w:t xml:space="preserve"> and accessible as shown in Figure 16.</w:t>
      </w:r>
    </w:p>
    <w:p w14:paraId="007628A8" w14:textId="2A59C7E4" w:rsidR="00C03795" w:rsidRDefault="00207BD0" w:rsidP="00207BD0">
      <w:pPr>
        <w:ind w:left="360"/>
      </w:pPr>
      <w:r>
        <w:rPr>
          <w:noProof/>
          <w:lang w:eastAsia="en-GB"/>
        </w:rPr>
        <w:drawing>
          <wp:inline distT="0" distB="0" distL="0" distR="0" wp14:anchorId="66C19AC2" wp14:editId="3D4EB723">
            <wp:extent cx="3647480" cy="168592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3678777" cy="1700391"/>
                    </a:xfrm>
                    <a:prstGeom prst="rect">
                      <a:avLst/>
                    </a:prstGeom>
                  </pic:spPr>
                </pic:pic>
              </a:graphicData>
            </a:graphic>
          </wp:inline>
        </w:drawing>
      </w:r>
    </w:p>
    <w:p w14:paraId="51564AB9" w14:textId="767D6D53" w:rsidR="00207BD0" w:rsidRPr="00207BD0" w:rsidRDefault="00207BD0" w:rsidP="00207BD0">
      <w:pPr>
        <w:ind w:left="360"/>
      </w:pPr>
      <w:r>
        <w:t>Figure 16. Mapped drive and navigation to shared location on Windows 10 Client.</w:t>
      </w:r>
    </w:p>
    <w:p w14:paraId="500258EC" w14:textId="77777777" w:rsidR="00C03795" w:rsidRPr="00007C1A" w:rsidRDefault="00C03795" w:rsidP="00B06E3D">
      <w:pPr>
        <w:rPr>
          <w:rFonts w:ascii="Times New Roman" w:hAnsi="Times New Roman" w:cs="Times New Roman"/>
          <w:b/>
          <w:sz w:val="24"/>
          <w:szCs w:val="24"/>
        </w:rPr>
      </w:pPr>
    </w:p>
    <w:p w14:paraId="489EA21D" w14:textId="10470BFC" w:rsidR="00B06E3D" w:rsidRPr="00007C1A" w:rsidRDefault="00B06E3D" w:rsidP="00FD62CC">
      <w:pPr>
        <w:pStyle w:val="Heading2"/>
        <w:numPr>
          <w:ilvl w:val="1"/>
          <w:numId w:val="20"/>
        </w:numPr>
        <w:rPr>
          <w:rFonts w:ascii="Times New Roman" w:hAnsi="Times New Roman" w:cs="Times New Roman"/>
          <w:b/>
          <w:szCs w:val="24"/>
        </w:rPr>
      </w:pPr>
      <w:bookmarkStart w:id="8" w:name="_Toc69042693"/>
      <w:r w:rsidRPr="00007C1A">
        <w:rPr>
          <w:rFonts w:ascii="Times New Roman" w:hAnsi="Times New Roman" w:cs="Times New Roman"/>
          <w:b/>
          <w:szCs w:val="24"/>
          <w:u w:val="single"/>
        </w:rPr>
        <w:t xml:space="preserve">Worksheet </w:t>
      </w:r>
      <w:r w:rsidR="00571FF8" w:rsidRPr="00007C1A">
        <w:rPr>
          <w:rFonts w:ascii="Times New Roman" w:hAnsi="Times New Roman" w:cs="Times New Roman"/>
          <w:b/>
          <w:szCs w:val="24"/>
          <w:u w:val="single"/>
        </w:rPr>
        <w:t>3 Task 2 – Utilising Group Policy Management Console to better facilitate network object management.</w:t>
      </w:r>
      <w:bookmarkEnd w:id="8"/>
    </w:p>
    <w:p w14:paraId="02FAA241" w14:textId="7925BD7E" w:rsidR="001B6472" w:rsidRDefault="0023556C" w:rsidP="0023556C">
      <w:pPr>
        <w:ind w:left="357"/>
        <w:rPr>
          <w:rFonts w:ascii="Times New Roman" w:hAnsi="Times New Roman" w:cs="Times New Roman"/>
          <w:sz w:val="24"/>
          <w:szCs w:val="24"/>
        </w:rPr>
      </w:pPr>
      <w:r>
        <w:rPr>
          <w:rFonts w:ascii="Times New Roman" w:hAnsi="Times New Roman" w:cs="Times New Roman"/>
          <w:sz w:val="24"/>
          <w:szCs w:val="24"/>
        </w:rPr>
        <w:t>For the second task within the practical element of worksheet 3, the author is tasked with creating and testing the behaviour of 5 Group Policy Objects. The group policies created by the author will restrict access and behaviour of multiple elements on the test Windows 10 client devices. They policies that will be created and tested include access to control panel, access to command prompt, access to removable media drives, software installs restrictions and lastly enforcing a password policy for a user base on the nwtraders.msft domain.</w:t>
      </w:r>
    </w:p>
    <w:p w14:paraId="39CE0949" w14:textId="6DD3F4E0" w:rsidR="00C50984" w:rsidRDefault="00C50984" w:rsidP="0023556C">
      <w:pPr>
        <w:ind w:left="357"/>
        <w:rPr>
          <w:rFonts w:ascii="Times New Roman" w:hAnsi="Times New Roman" w:cs="Times New Roman"/>
          <w:sz w:val="24"/>
          <w:szCs w:val="24"/>
        </w:rPr>
      </w:pPr>
      <w:r>
        <w:rPr>
          <w:rFonts w:ascii="Times New Roman" w:hAnsi="Times New Roman" w:cs="Times New Roman"/>
          <w:sz w:val="24"/>
          <w:szCs w:val="24"/>
        </w:rPr>
        <w:t>Group policy objects are created and configured within the Group Policy Object snap in for the MMC (Microsoft Management Console). There are primarily 3 types of Group policy objects local, Site and Domain which the author will expand upon in Part 2 later. In the examples below the domain level policies will be utilised.</w:t>
      </w:r>
    </w:p>
    <w:p w14:paraId="606DBE0E" w14:textId="2F7FE80E" w:rsidR="005B4C64" w:rsidRDefault="005B4C64" w:rsidP="0023556C">
      <w:pPr>
        <w:ind w:left="357"/>
        <w:rPr>
          <w:rFonts w:ascii="Times New Roman" w:hAnsi="Times New Roman" w:cs="Times New Roman"/>
          <w:sz w:val="24"/>
          <w:szCs w:val="24"/>
        </w:rPr>
      </w:pPr>
      <w:r>
        <w:rPr>
          <w:rFonts w:ascii="Times New Roman" w:hAnsi="Times New Roman" w:cs="Times New Roman"/>
          <w:sz w:val="24"/>
          <w:szCs w:val="24"/>
        </w:rPr>
        <w:t>Before the Group Policy objects are created and configured the Author has created a new OU (Organisational Unit) utilising the Active Directory Users and Computers console. This OU is named “Non Admin Users” and contains three newly created user accounts as shown in Figure 17. These accounts will later use to test the GPO’s that are created under this OU Structure.</w:t>
      </w:r>
    </w:p>
    <w:p w14:paraId="77238CF7" w14:textId="513B01FD" w:rsidR="004E0639" w:rsidRDefault="004E0639" w:rsidP="0023556C">
      <w:pPr>
        <w:ind w:left="357"/>
        <w:rPr>
          <w:rFonts w:ascii="Times New Roman" w:hAnsi="Times New Roman" w:cs="Times New Roman"/>
          <w:sz w:val="24"/>
          <w:szCs w:val="24"/>
        </w:rPr>
      </w:pPr>
      <w:r>
        <w:rPr>
          <w:noProof/>
          <w:lang w:eastAsia="en-GB"/>
        </w:rPr>
        <w:drawing>
          <wp:inline distT="0" distB="0" distL="0" distR="0" wp14:anchorId="5FC8156F" wp14:editId="0CFF8003">
            <wp:extent cx="4577155" cy="314325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4621621" cy="3173786"/>
                    </a:xfrm>
                    <a:prstGeom prst="rect">
                      <a:avLst/>
                    </a:prstGeom>
                  </pic:spPr>
                </pic:pic>
              </a:graphicData>
            </a:graphic>
          </wp:inline>
        </w:drawing>
      </w:r>
    </w:p>
    <w:p w14:paraId="6DDB8E22" w14:textId="67E08F55" w:rsidR="004E0639" w:rsidRPr="00007C1A" w:rsidRDefault="004E0639" w:rsidP="0023556C">
      <w:pPr>
        <w:ind w:left="357"/>
        <w:rPr>
          <w:rFonts w:ascii="Times New Roman" w:hAnsi="Times New Roman" w:cs="Times New Roman"/>
          <w:sz w:val="24"/>
          <w:szCs w:val="24"/>
        </w:rPr>
      </w:pPr>
      <w:r>
        <w:rPr>
          <w:rFonts w:ascii="Times New Roman" w:hAnsi="Times New Roman" w:cs="Times New Roman"/>
          <w:sz w:val="24"/>
          <w:szCs w:val="24"/>
        </w:rPr>
        <w:t>Figure 17. “Non Admin Users” OU created with three user accounts in AD Users &amp; Computers Console.</w:t>
      </w:r>
    </w:p>
    <w:p w14:paraId="00E15D24" w14:textId="77777777" w:rsidR="00FA7CEC" w:rsidRDefault="00FA7CEC" w:rsidP="001B6472">
      <w:pPr>
        <w:rPr>
          <w:rFonts w:ascii="Times New Roman" w:hAnsi="Times New Roman" w:cs="Times New Roman"/>
          <w:sz w:val="24"/>
          <w:szCs w:val="24"/>
        </w:rPr>
      </w:pPr>
    </w:p>
    <w:p w14:paraId="40DEA957" w14:textId="77777777" w:rsidR="00533197" w:rsidRDefault="00533197" w:rsidP="001B6472">
      <w:pPr>
        <w:rPr>
          <w:rFonts w:ascii="Times New Roman" w:hAnsi="Times New Roman" w:cs="Times New Roman"/>
          <w:sz w:val="24"/>
          <w:szCs w:val="24"/>
        </w:rPr>
      </w:pPr>
    </w:p>
    <w:p w14:paraId="39133590" w14:textId="77777777" w:rsidR="00533197" w:rsidRPr="00007C1A" w:rsidRDefault="00533197" w:rsidP="001B6472">
      <w:pPr>
        <w:rPr>
          <w:rFonts w:ascii="Times New Roman" w:hAnsi="Times New Roman" w:cs="Times New Roman"/>
          <w:sz w:val="24"/>
          <w:szCs w:val="24"/>
        </w:rPr>
      </w:pPr>
    </w:p>
    <w:p w14:paraId="42785187" w14:textId="65F08AC8" w:rsidR="00921947" w:rsidRDefault="00921947" w:rsidP="002B3485">
      <w:pPr>
        <w:pStyle w:val="Heading3"/>
        <w:numPr>
          <w:ilvl w:val="2"/>
          <w:numId w:val="20"/>
        </w:numPr>
        <w:rPr>
          <w:rFonts w:ascii="Times New Roman" w:hAnsi="Times New Roman" w:cs="Times New Roman"/>
          <w:b/>
          <w:u w:val="single"/>
        </w:rPr>
      </w:pPr>
      <w:bookmarkStart w:id="9" w:name="_Toc69042694"/>
      <w:r w:rsidRPr="00007C1A">
        <w:rPr>
          <w:rFonts w:ascii="Times New Roman" w:hAnsi="Times New Roman" w:cs="Times New Roman"/>
          <w:b/>
          <w:u w:val="single"/>
        </w:rPr>
        <w:lastRenderedPageBreak/>
        <w:t>GPO 1: Moderating Access to the Control Panel</w:t>
      </w:r>
      <w:bookmarkEnd w:id="9"/>
    </w:p>
    <w:p w14:paraId="22D524C6" w14:textId="77777777" w:rsidR="002B3485" w:rsidRDefault="002B3485" w:rsidP="002B3485">
      <w:pPr>
        <w:ind w:left="360"/>
      </w:pPr>
    </w:p>
    <w:p w14:paraId="68EED45E" w14:textId="50E37426" w:rsidR="002B3485" w:rsidRDefault="00870E72" w:rsidP="002B3485">
      <w:pPr>
        <w:ind w:left="360"/>
      </w:pPr>
      <w:r>
        <w:t xml:space="preserve">The author will create a GPO to restrict the access of the control panel to the users who are located in the non admin users OU. The author first starts by creates a new GPO </w:t>
      </w:r>
      <w:r w:rsidR="0069571E">
        <w:t>named “</w:t>
      </w:r>
      <w:proofErr w:type="spellStart"/>
      <w:r w:rsidR="0069571E">
        <w:t>NoCtrlPanelAccess</w:t>
      </w:r>
      <w:proofErr w:type="spellEnd"/>
      <w:r w:rsidR="0069571E">
        <w:t xml:space="preserve">” </w:t>
      </w:r>
      <w:r>
        <w:t xml:space="preserve">under the </w:t>
      </w:r>
      <w:r w:rsidR="0069571E">
        <w:t>“</w:t>
      </w:r>
      <w:r>
        <w:t>non admin users</w:t>
      </w:r>
      <w:r w:rsidR="0069571E">
        <w:t>”</w:t>
      </w:r>
      <w:r>
        <w:t xml:space="preserve"> OU within the Group Policy Manage</w:t>
      </w:r>
      <w:r w:rsidR="0069571E">
        <w:t>ment Console as shown in Figure</w:t>
      </w:r>
      <w:r>
        <w:t xml:space="preserve"> 18.</w:t>
      </w:r>
    </w:p>
    <w:p w14:paraId="3947B659" w14:textId="47BB722B" w:rsidR="00870E72" w:rsidRDefault="00870E72" w:rsidP="002B3485">
      <w:pPr>
        <w:ind w:left="360"/>
      </w:pPr>
      <w:r>
        <w:rPr>
          <w:noProof/>
          <w:lang w:eastAsia="en-GB"/>
        </w:rPr>
        <w:drawing>
          <wp:inline distT="0" distB="0" distL="0" distR="0" wp14:anchorId="7D17B2E9" wp14:editId="36D83313">
            <wp:extent cx="4476115" cy="2057400"/>
            <wp:effectExtent l="0" t="0" r="63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4530399" cy="2082351"/>
                    </a:xfrm>
                    <a:prstGeom prst="rect">
                      <a:avLst/>
                    </a:prstGeom>
                  </pic:spPr>
                </pic:pic>
              </a:graphicData>
            </a:graphic>
          </wp:inline>
        </w:drawing>
      </w:r>
    </w:p>
    <w:p w14:paraId="1F2C401D" w14:textId="40EBC35A" w:rsidR="00533197" w:rsidRDefault="0069571E" w:rsidP="002B3485">
      <w:pPr>
        <w:ind w:left="360"/>
      </w:pPr>
      <w:r>
        <w:t xml:space="preserve">Figure 18. Creation of </w:t>
      </w:r>
      <w:proofErr w:type="spellStart"/>
      <w:r>
        <w:t>NoCtrlPanelAccess</w:t>
      </w:r>
      <w:proofErr w:type="spellEnd"/>
      <w:r>
        <w:t xml:space="preserve"> GPO</w:t>
      </w:r>
    </w:p>
    <w:p w14:paraId="591F42C7" w14:textId="77777777" w:rsidR="00172D45" w:rsidRDefault="00172D45" w:rsidP="002B3485">
      <w:pPr>
        <w:ind w:left="360"/>
      </w:pPr>
      <w:r>
        <w:t xml:space="preserve">Once the GPO is created the author then right clicks and edits the GPO. This presents the author with a list in a tree format of Computer and User settings that can be configured to modify behaviour of the Windows Client. In this instance the author searches under User Configuration </w:t>
      </w:r>
      <w:r>
        <w:sym w:font="Wingdings" w:char="F0E0"/>
      </w:r>
      <w:r>
        <w:t xml:space="preserve"> Policies </w:t>
      </w:r>
      <w:r>
        <w:sym w:font="Wingdings" w:char="F0E0"/>
      </w:r>
      <w:r>
        <w:t xml:space="preserve"> Administrative Templates </w:t>
      </w:r>
      <w:r>
        <w:sym w:font="Wingdings" w:char="F0E0"/>
      </w:r>
      <w:r>
        <w:t xml:space="preserve"> Control Panel and locates the “Prohibit access to control panel and PC settings” option. </w:t>
      </w:r>
    </w:p>
    <w:p w14:paraId="5D83D4B6" w14:textId="7F08E510" w:rsidR="00172D45" w:rsidRDefault="00172D45" w:rsidP="00172D45">
      <w:pPr>
        <w:ind w:left="360"/>
      </w:pPr>
      <w:r>
        <w:t xml:space="preserve">By Double clicking on this the author is presented with a configuration setting that can be set as required as shown in Figure 19. To create the behaviour the author is tasked with in this example, the policy setting is set to enabled, which will restrict access to the Control Panel for all users that this GPO applies to. </w:t>
      </w:r>
    </w:p>
    <w:p w14:paraId="5867F684" w14:textId="2769051D" w:rsidR="00172D45" w:rsidRDefault="00172D45" w:rsidP="00172D45">
      <w:pPr>
        <w:ind w:left="360"/>
      </w:pPr>
      <w:r>
        <w:rPr>
          <w:noProof/>
          <w:lang w:eastAsia="en-GB"/>
        </w:rPr>
        <w:drawing>
          <wp:inline distT="0" distB="0" distL="0" distR="0" wp14:anchorId="02F5F73D" wp14:editId="311AA080">
            <wp:extent cx="4240295" cy="2838450"/>
            <wp:effectExtent l="0" t="0" r="825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4316751" cy="2889630"/>
                    </a:xfrm>
                    <a:prstGeom prst="rect">
                      <a:avLst/>
                    </a:prstGeom>
                  </pic:spPr>
                </pic:pic>
              </a:graphicData>
            </a:graphic>
          </wp:inline>
        </w:drawing>
      </w:r>
    </w:p>
    <w:p w14:paraId="658C10F6" w14:textId="0622CCE5" w:rsidR="00172D45" w:rsidRDefault="00172D45" w:rsidP="00172D45">
      <w:pPr>
        <w:ind w:left="360"/>
      </w:pPr>
      <w:r>
        <w:t>Figure 19. Group Policy Object and Setting for Control panel restrictions.</w:t>
      </w:r>
    </w:p>
    <w:p w14:paraId="2AD9F1ED" w14:textId="77777777" w:rsidR="00172D45" w:rsidRDefault="00172D45" w:rsidP="00172D45">
      <w:pPr>
        <w:ind w:left="360"/>
      </w:pPr>
    </w:p>
    <w:p w14:paraId="001B1EB9" w14:textId="1E4AB166" w:rsidR="00172D45" w:rsidRDefault="002C798C" w:rsidP="00172D45">
      <w:pPr>
        <w:ind w:left="360"/>
      </w:pPr>
      <w:r>
        <w:lastRenderedPageBreak/>
        <w:t>To confirm that the setting now configured is working as expected. One of the user accounts created and shown in Figure 17. Are used to log in to the Windows 10 Client. Once logged in the author then attempts to load the control panel from the start menu and is presented with the prompt as shown in Figure 20. This is the behaviour the author would expect with a successful GPO implementation for the user in question.</w:t>
      </w:r>
    </w:p>
    <w:p w14:paraId="346192D4" w14:textId="59DEE715" w:rsidR="002C798C" w:rsidRDefault="002C798C" w:rsidP="00172D45">
      <w:pPr>
        <w:ind w:left="360"/>
      </w:pPr>
      <w:r>
        <w:rPr>
          <w:noProof/>
          <w:lang w:eastAsia="en-GB"/>
        </w:rPr>
        <w:drawing>
          <wp:inline distT="0" distB="0" distL="0" distR="0" wp14:anchorId="5754073D" wp14:editId="37BFA97D">
            <wp:extent cx="5267177" cy="260032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286936" cy="2610080"/>
                    </a:xfrm>
                    <a:prstGeom prst="rect">
                      <a:avLst/>
                    </a:prstGeom>
                  </pic:spPr>
                </pic:pic>
              </a:graphicData>
            </a:graphic>
          </wp:inline>
        </w:drawing>
      </w:r>
    </w:p>
    <w:p w14:paraId="4530823F" w14:textId="56916A23" w:rsidR="002C798C" w:rsidRPr="002B3485" w:rsidRDefault="002C798C" w:rsidP="00172D45">
      <w:pPr>
        <w:ind w:left="360"/>
      </w:pPr>
      <w:r>
        <w:t xml:space="preserve">Figure 20. Author using test account </w:t>
      </w:r>
      <w:hyperlink r:id="rId40" w:history="1">
        <w:r w:rsidRPr="00861BA2">
          <w:rPr>
            <w:rStyle w:val="Hyperlink"/>
          </w:rPr>
          <w:t>NWT-CJB@nwtraders.msft</w:t>
        </w:r>
      </w:hyperlink>
      <w:r>
        <w:t xml:space="preserve"> to open control panel.</w:t>
      </w:r>
    </w:p>
    <w:p w14:paraId="52CB88A2" w14:textId="77777777" w:rsidR="00921947" w:rsidRPr="00007C1A" w:rsidRDefault="00921947" w:rsidP="00921947">
      <w:pPr>
        <w:rPr>
          <w:rFonts w:ascii="Times New Roman" w:hAnsi="Times New Roman" w:cs="Times New Roman"/>
          <w:b/>
          <w:sz w:val="24"/>
          <w:szCs w:val="24"/>
        </w:rPr>
      </w:pPr>
    </w:p>
    <w:p w14:paraId="65459DD2" w14:textId="265D459E" w:rsidR="00921947" w:rsidRDefault="00921947" w:rsidP="00930EE5">
      <w:pPr>
        <w:pStyle w:val="Heading3"/>
        <w:numPr>
          <w:ilvl w:val="2"/>
          <w:numId w:val="20"/>
        </w:numPr>
        <w:rPr>
          <w:rFonts w:ascii="Times New Roman" w:hAnsi="Times New Roman" w:cs="Times New Roman"/>
          <w:b/>
          <w:u w:val="single"/>
        </w:rPr>
      </w:pPr>
      <w:bookmarkStart w:id="10" w:name="_Toc69042695"/>
      <w:r w:rsidRPr="00007C1A">
        <w:rPr>
          <w:rFonts w:ascii="Times New Roman" w:hAnsi="Times New Roman" w:cs="Times New Roman"/>
          <w:b/>
          <w:u w:val="single"/>
        </w:rPr>
        <w:t>GPO 2: Removing Access to the Command Prompt</w:t>
      </w:r>
      <w:bookmarkEnd w:id="10"/>
    </w:p>
    <w:p w14:paraId="411946B2" w14:textId="77777777" w:rsidR="00930EE5" w:rsidRDefault="00930EE5" w:rsidP="00930EE5">
      <w:pPr>
        <w:ind w:left="360"/>
      </w:pPr>
    </w:p>
    <w:p w14:paraId="6419B5F1" w14:textId="04369AF3" w:rsidR="00E446C3" w:rsidRDefault="00E446C3" w:rsidP="00E446C3">
      <w:pPr>
        <w:ind w:left="360"/>
      </w:pPr>
      <w:r>
        <w:t xml:space="preserve">The author will now move on to create a GPO to restrict the access of the </w:t>
      </w:r>
      <w:r w:rsidR="0092087B">
        <w:t>command prompt</w:t>
      </w:r>
      <w:r>
        <w:t xml:space="preserve"> to the </w:t>
      </w:r>
      <w:r w:rsidR="0092087B">
        <w:t xml:space="preserve">same </w:t>
      </w:r>
      <w:r>
        <w:t>users who are located in the non admin users OU. The author first starts by creates a new GPO named “</w:t>
      </w:r>
      <w:proofErr w:type="spellStart"/>
      <w:r>
        <w:t>NoC</w:t>
      </w:r>
      <w:r w:rsidR="0092087B">
        <w:t>mdPrmptAccess</w:t>
      </w:r>
      <w:proofErr w:type="spellEnd"/>
      <w:r>
        <w:t>” under the “non admin users” OU within the Group Policy Management Console as shown in Figure</w:t>
      </w:r>
      <w:r w:rsidR="0092087B">
        <w:t xml:space="preserve"> 21</w:t>
      </w:r>
      <w:r>
        <w:t>.</w:t>
      </w:r>
    </w:p>
    <w:p w14:paraId="3DE30377" w14:textId="33A0D9C0" w:rsidR="0092087B" w:rsidRDefault="0092087B" w:rsidP="00E446C3">
      <w:pPr>
        <w:ind w:left="360"/>
      </w:pPr>
      <w:r>
        <w:rPr>
          <w:noProof/>
          <w:lang w:eastAsia="en-GB"/>
        </w:rPr>
        <w:drawing>
          <wp:inline distT="0" distB="0" distL="0" distR="0" wp14:anchorId="3CCE6A06" wp14:editId="79C7FC58">
            <wp:extent cx="4305300" cy="3051296"/>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4322615" cy="3063567"/>
                    </a:xfrm>
                    <a:prstGeom prst="rect">
                      <a:avLst/>
                    </a:prstGeom>
                  </pic:spPr>
                </pic:pic>
              </a:graphicData>
            </a:graphic>
          </wp:inline>
        </w:drawing>
      </w:r>
    </w:p>
    <w:p w14:paraId="617A2E32" w14:textId="6F5CE4E7" w:rsidR="00930EE5" w:rsidRDefault="0092087B" w:rsidP="0092087B">
      <w:pPr>
        <w:ind w:left="360"/>
      </w:pPr>
      <w:r>
        <w:t>Figure 21. Group Policy Object and Setting for Command Prompt Access.</w:t>
      </w:r>
    </w:p>
    <w:p w14:paraId="59C6542F" w14:textId="600AE691" w:rsidR="0092087B" w:rsidRDefault="00D7645A" w:rsidP="0092087B">
      <w:pPr>
        <w:ind w:left="360"/>
      </w:pPr>
      <w:r>
        <w:lastRenderedPageBreak/>
        <w:t xml:space="preserve">As shown in Figure 21. The author has navigated to the area containing the Command Prompt GPO setting User Configuration </w:t>
      </w:r>
      <w:r>
        <w:sym w:font="Wingdings" w:char="F0E0"/>
      </w:r>
      <w:r>
        <w:t xml:space="preserve"> Policies </w:t>
      </w:r>
      <w:r>
        <w:sym w:font="Wingdings" w:char="F0E0"/>
      </w:r>
      <w:r>
        <w:t xml:space="preserve"> Administrative Templates </w:t>
      </w:r>
      <w:r>
        <w:sym w:font="Wingdings" w:char="F0E0"/>
      </w:r>
      <w:r>
        <w:t xml:space="preserve"> System and amended the “Prevent access to the command prompt” policy by enabling the policy.</w:t>
      </w:r>
    </w:p>
    <w:p w14:paraId="6B3745A9" w14:textId="160943BE" w:rsidR="00921947" w:rsidRDefault="00D7645A" w:rsidP="00D7645A">
      <w:pPr>
        <w:ind w:left="360"/>
      </w:pPr>
      <w:r>
        <w:t xml:space="preserve">To confirm that the desired behaviour is working as expected. The author uses one of the non admin accounts </w:t>
      </w:r>
      <w:hyperlink r:id="rId42" w:history="1">
        <w:r w:rsidRPr="00861BA2">
          <w:rPr>
            <w:rStyle w:val="Hyperlink"/>
          </w:rPr>
          <w:t>NWT-CJW@nwtraders.msft</w:t>
        </w:r>
      </w:hyperlink>
      <w:r>
        <w:t xml:space="preserve"> to log in to the Windows 10 Client device and attempts to load the command prompt from the start menu icon. As shown in Figure 22. The Command Prompt windows loads by displays a message informing the user that the application is disabled and press any key to continue.</w:t>
      </w:r>
    </w:p>
    <w:p w14:paraId="7C789E78" w14:textId="3A64689D" w:rsidR="00D7645A" w:rsidRDefault="00D7645A" w:rsidP="00D7645A">
      <w:pPr>
        <w:ind w:left="360"/>
      </w:pPr>
      <w:r>
        <w:rPr>
          <w:noProof/>
          <w:lang w:eastAsia="en-GB"/>
        </w:rPr>
        <w:drawing>
          <wp:inline distT="0" distB="0" distL="0" distR="0" wp14:anchorId="390E352A" wp14:editId="52AD0FF8">
            <wp:extent cx="4687367" cy="198120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4720355" cy="1995143"/>
                    </a:xfrm>
                    <a:prstGeom prst="rect">
                      <a:avLst/>
                    </a:prstGeom>
                  </pic:spPr>
                </pic:pic>
              </a:graphicData>
            </a:graphic>
          </wp:inline>
        </w:drawing>
      </w:r>
    </w:p>
    <w:p w14:paraId="1A5BDAD2" w14:textId="16B0B2E1" w:rsidR="00D7645A" w:rsidRPr="00D7645A" w:rsidRDefault="00D7645A" w:rsidP="00D7645A">
      <w:pPr>
        <w:ind w:left="360"/>
      </w:pPr>
      <w:r>
        <w:t xml:space="preserve">Figure 22. Author using test account </w:t>
      </w:r>
      <w:hyperlink r:id="rId44" w:history="1">
        <w:r w:rsidRPr="00861BA2">
          <w:rPr>
            <w:rStyle w:val="Hyperlink"/>
          </w:rPr>
          <w:t>NWT-CJB@nwtraders.msft</w:t>
        </w:r>
      </w:hyperlink>
      <w:r>
        <w:t xml:space="preserve"> to open command prompt.</w:t>
      </w:r>
    </w:p>
    <w:p w14:paraId="0C8096D7" w14:textId="77777777" w:rsidR="00921947" w:rsidRPr="00007C1A" w:rsidRDefault="00921947" w:rsidP="001B6472">
      <w:pPr>
        <w:rPr>
          <w:rFonts w:ascii="Times New Roman" w:hAnsi="Times New Roman" w:cs="Times New Roman"/>
          <w:sz w:val="24"/>
          <w:szCs w:val="24"/>
        </w:rPr>
      </w:pPr>
    </w:p>
    <w:p w14:paraId="34B4243E" w14:textId="0ED40F5D" w:rsidR="00921947" w:rsidRPr="00007C1A" w:rsidRDefault="00921947" w:rsidP="00921947">
      <w:pPr>
        <w:pStyle w:val="Heading3"/>
        <w:rPr>
          <w:rFonts w:ascii="Times New Roman" w:hAnsi="Times New Roman" w:cs="Times New Roman"/>
          <w:b/>
        </w:rPr>
      </w:pPr>
      <w:bookmarkStart w:id="11" w:name="_Toc69042696"/>
      <w:r w:rsidRPr="00007C1A">
        <w:rPr>
          <w:rFonts w:ascii="Times New Roman" w:hAnsi="Times New Roman" w:cs="Times New Roman"/>
          <w:b/>
        </w:rPr>
        <w:t xml:space="preserve">1.2.3 </w:t>
      </w:r>
      <w:r w:rsidR="00FA7CEC" w:rsidRPr="00007C1A">
        <w:rPr>
          <w:rFonts w:ascii="Times New Roman" w:hAnsi="Times New Roman" w:cs="Times New Roman"/>
          <w:b/>
        </w:rPr>
        <w:t xml:space="preserve">   </w:t>
      </w:r>
      <w:r w:rsidRPr="00007C1A">
        <w:rPr>
          <w:rFonts w:ascii="Times New Roman" w:hAnsi="Times New Roman" w:cs="Times New Roman"/>
          <w:b/>
          <w:u w:val="single"/>
        </w:rPr>
        <w:t xml:space="preserve">GPO </w:t>
      </w:r>
      <w:r w:rsidR="00FA7CEC" w:rsidRPr="00007C1A">
        <w:rPr>
          <w:rFonts w:ascii="Times New Roman" w:hAnsi="Times New Roman" w:cs="Times New Roman"/>
          <w:b/>
          <w:u w:val="single"/>
        </w:rPr>
        <w:t>3</w:t>
      </w:r>
      <w:r w:rsidRPr="00007C1A">
        <w:rPr>
          <w:rFonts w:ascii="Times New Roman" w:hAnsi="Times New Roman" w:cs="Times New Roman"/>
          <w:b/>
          <w:u w:val="single"/>
        </w:rPr>
        <w:t>: Restricting Access to Removable Media Drives</w:t>
      </w:r>
      <w:bookmarkEnd w:id="11"/>
    </w:p>
    <w:p w14:paraId="533879F9" w14:textId="77777777" w:rsidR="00E446C3" w:rsidRDefault="00E446C3" w:rsidP="00E446C3">
      <w:pPr>
        <w:ind w:left="360"/>
      </w:pPr>
    </w:p>
    <w:p w14:paraId="217F88E9" w14:textId="2594C491" w:rsidR="00921947" w:rsidRDefault="00E446C3" w:rsidP="00D7645A">
      <w:pPr>
        <w:ind w:left="360"/>
      </w:pPr>
      <w:r>
        <w:t xml:space="preserve">The author </w:t>
      </w:r>
      <w:r w:rsidR="000750E8">
        <w:t xml:space="preserve">now </w:t>
      </w:r>
      <w:r>
        <w:t>create</w:t>
      </w:r>
      <w:r w:rsidR="000750E8">
        <w:t xml:space="preserve">s the third </w:t>
      </w:r>
      <w:r>
        <w:t xml:space="preserve">GPO </w:t>
      </w:r>
      <w:r w:rsidR="000750E8">
        <w:t xml:space="preserve">as tasked </w:t>
      </w:r>
      <w:r>
        <w:t xml:space="preserve">to restrict the access of </w:t>
      </w:r>
      <w:r w:rsidR="000750E8">
        <w:t>removable media drives</w:t>
      </w:r>
      <w:r>
        <w:t xml:space="preserve"> to the users who are located in the non admin users OU. The author first starts by creates a new GPO named “</w:t>
      </w:r>
      <w:proofErr w:type="spellStart"/>
      <w:r w:rsidR="000750E8">
        <w:t>NoRemDriveAccess</w:t>
      </w:r>
      <w:proofErr w:type="spellEnd"/>
      <w:r>
        <w:t>” under the “non admin users” OU within the Group Policy Management Console as shown in Figure</w:t>
      </w:r>
      <w:r w:rsidR="000750E8">
        <w:t xml:space="preserve"> 23</w:t>
      </w:r>
      <w:r>
        <w:t>.</w:t>
      </w:r>
    </w:p>
    <w:p w14:paraId="5745C298" w14:textId="5E60E199" w:rsidR="000750E8" w:rsidRDefault="000750E8" w:rsidP="00D7645A">
      <w:pPr>
        <w:ind w:left="360"/>
      </w:pPr>
      <w:r>
        <w:rPr>
          <w:noProof/>
          <w:lang w:eastAsia="en-GB"/>
        </w:rPr>
        <w:drawing>
          <wp:inline distT="0" distB="0" distL="0" distR="0" wp14:anchorId="45BB90EF" wp14:editId="79110CD5">
            <wp:extent cx="4029075" cy="2724737"/>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4073638" cy="2754873"/>
                    </a:xfrm>
                    <a:prstGeom prst="rect">
                      <a:avLst/>
                    </a:prstGeom>
                  </pic:spPr>
                </pic:pic>
              </a:graphicData>
            </a:graphic>
          </wp:inline>
        </w:drawing>
      </w:r>
    </w:p>
    <w:p w14:paraId="54118104" w14:textId="21F239E3" w:rsidR="00D7645A" w:rsidRDefault="000750E8" w:rsidP="00D7645A">
      <w:pPr>
        <w:ind w:left="360"/>
      </w:pPr>
      <w:r>
        <w:t>Figure 23. Group Policy Object and Setting for restricting Removable drive access.</w:t>
      </w:r>
    </w:p>
    <w:p w14:paraId="71FE7277" w14:textId="55C63F80" w:rsidR="005B18F2" w:rsidRDefault="005B18F2" w:rsidP="005B18F2">
      <w:pPr>
        <w:ind w:left="360"/>
      </w:pPr>
      <w:r>
        <w:lastRenderedPageBreak/>
        <w:t xml:space="preserve">As shown in Figure 23. The author has navigated to the area containing the Command Prompt GPO setting User Configuration </w:t>
      </w:r>
      <w:r>
        <w:sym w:font="Wingdings" w:char="F0E0"/>
      </w:r>
      <w:r>
        <w:t xml:space="preserve"> Policies </w:t>
      </w:r>
      <w:r>
        <w:sym w:font="Wingdings" w:char="F0E0"/>
      </w:r>
      <w:r>
        <w:t xml:space="preserve"> Administrative Templates </w:t>
      </w:r>
      <w:r>
        <w:sym w:font="Wingdings" w:char="F0E0"/>
      </w:r>
      <w:r>
        <w:t xml:space="preserve"> System </w:t>
      </w:r>
      <w:r>
        <w:sym w:font="Wingdings" w:char="F0E0"/>
      </w:r>
      <w:r>
        <w:t xml:space="preserve"> Removable Storage Access and amended the “All Removable Storage Classes: Deny All Access” policy by enabling the policy.</w:t>
      </w:r>
    </w:p>
    <w:p w14:paraId="497A2848" w14:textId="4C8EA332" w:rsidR="005B18F2" w:rsidRDefault="005B18F2" w:rsidP="005B18F2">
      <w:pPr>
        <w:ind w:left="360"/>
      </w:pPr>
      <w:r>
        <w:t xml:space="preserve">To confirm that the desired behaviour is working as expected. The author uses one of the non admin accounts </w:t>
      </w:r>
      <w:hyperlink r:id="rId46" w:history="1">
        <w:r w:rsidRPr="00861BA2">
          <w:rPr>
            <w:rStyle w:val="Hyperlink"/>
          </w:rPr>
          <w:t>NWT-CJW@nwtraders.msft</w:t>
        </w:r>
      </w:hyperlink>
      <w:r>
        <w:t xml:space="preserve"> to log in to the Windows 10 Client device and attempts to open a removable drive (CD Drive in this example) from the File Explorer Window, the author is presented with a message stating the drive is not accessible and access is denied. As shown in Figure 24. </w:t>
      </w:r>
    </w:p>
    <w:p w14:paraId="1E265080" w14:textId="58FB1858" w:rsidR="000750E8" w:rsidRDefault="005B18F2" w:rsidP="00D7645A">
      <w:pPr>
        <w:ind w:left="360"/>
      </w:pPr>
      <w:r>
        <w:rPr>
          <w:noProof/>
          <w:lang w:eastAsia="en-GB"/>
        </w:rPr>
        <w:drawing>
          <wp:inline distT="0" distB="0" distL="0" distR="0" wp14:anchorId="33E1CED9" wp14:editId="3FB238FC">
            <wp:extent cx="3686175" cy="2123882"/>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3744963" cy="2157754"/>
                    </a:xfrm>
                    <a:prstGeom prst="rect">
                      <a:avLst/>
                    </a:prstGeom>
                  </pic:spPr>
                </pic:pic>
              </a:graphicData>
            </a:graphic>
          </wp:inline>
        </w:drawing>
      </w:r>
    </w:p>
    <w:p w14:paraId="564C3FF0" w14:textId="16D9A890" w:rsidR="004B13B8" w:rsidRPr="005A272C" w:rsidRDefault="005B18F2" w:rsidP="004B13B8">
      <w:pPr>
        <w:ind w:left="360"/>
      </w:pPr>
      <w:r>
        <w:t xml:space="preserve">Figure 24. Author using test account </w:t>
      </w:r>
      <w:hyperlink r:id="rId48" w:history="1">
        <w:r w:rsidRPr="00861BA2">
          <w:rPr>
            <w:rStyle w:val="Hyperlink"/>
          </w:rPr>
          <w:t>NWT-CJB@nwtraders.msft</w:t>
        </w:r>
      </w:hyperlink>
      <w:r>
        <w:t xml:space="preserve"> to open the Removable media drive (CD Drive).</w:t>
      </w:r>
    </w:p>
    <w:p w14:paraId="287069AC" w14:textId="77777777" w:rsidR="00E446C3" w:rsidRPr="00007C1A" w:rsidRDefault="00E446C3" w:rsidP="001B6472">
      <w:pPr>
        <w:rPr>
          <w:rFonts w:ascii="Times New Roman" w:hAnsi="Times New Roman" w:cs="Times New Roman"/>
          <w:sz w:val="24"/>
          <w:szCs w:val="24"/>
        </w:rPr>
      </w:pPr>
    </w:p>
    <w:p w14:paraId="76658642" w14:textId="562F903F" w:rsidR="00921947" w:rsidRDefault="00921947" w:rsidP="00E446C3">
      <w:pPr>
        <w:pStyle w:val="Heading3"/>
        <w:numPr>
          <w:ilvl w:val="2"/>
          <w:numId w:val="28"/>
        </w:numPr>
        <w:rPr>
          <w:rFonts w:ascii="Times New Roman" w:hAnsi="Times New Roman" w:cs="Times New Roman"/>
          <w:b/>
          <w:u w:val="single"/>
        </w:rPr>
      </w:pPr>
      <w:bookmarkStart w:id="12" w:name="_Toc69042697"/>
      <w:r w:rsidRPr="00007C1A">
        <w:rPr>
          <w:rFonts w:ascii="Times New Roman" w:hAnsi="Times New Roman" w:cs="Times New Roman"/>
          <w:b/>
          <w:u w:val="single"/>
        </w:rPr>
        <w:t>G</w:t>
      </w:r>
      <w:r w:rsidR="00FA7CEC" w:rsidRPr="00007C1A">
        <w:rPr>
          <w:rFonts w:ascii="Times New Roman" w:hAnsi="Times New Roman" w:cs="Times New Roman"/>
          <w:b/>
          <w:u w:val="single"/>
        </w:rPr>
        <w:t>PO 4</w:t>
      </w:r>
      <w:r w:rsidRPr="00007C1A">
        <w:rPr>
          <w:rFonts w:ascii="Times New Roman" w:hAnsi="Times New Roman" w:cs="Times New Roman"/>
          <w:b/>
          <w:u w:val="single"/>
        </w:rPr>
        <w:t>: Restricting Software Installs</w:t>
      </w:r>
      <w:bookmarkEnd w:id="12"/>
    </w:p>
    <w:p w14:paraId="38AC2225" w14:textId="77777777" w:rsidR="00E446C3" w:rsidRDefault="00E446C3" w:rsidP="00E446C3">
      <w:pPr>
        <w:ind w:left="360"/>
      </w:pPr>
    </w:p>
    <w:p w14:paraId="68693DB0" w14:textId="139AB2FD" w:rsidR="00E446C3" w:rsidRDefault="00E446C3" w:rsidP="00E446C3">
      <w:pPr>
        <w:ind w:left="360"/>
      </w:pPr>
      <w:r>
        <w:t>The author will create a</w:t>
      </w:r>
      <w:r w:rsidR="0002634B">
        <w:t xml:space="preserve"> fourth</w:t>
      </w:r>
      <w:r>
        <w:t xml:space="preserve"> GPO to restrict the </w:t>
      </w:r>
      <w:r w:rsidR="0002634B">
        <w:t>ability to install software</w:t>
      </w:r>
      <w:r>
        <w:t xml:space="preserve"> </w:t>
      </w:r>
      <w:r w:rsidR="0002634B">
        <w:t>on specified groupings of devices. As this policy is aimed at device objects and not user objects, the author will first create an OU called “</w:t>
      </w:r>
      <w:proofErr w:type="spellStart"/>
      <w:r w:rsidR="0002634B">
        <w:t>NWClient</w:t>
      </w:r>
      <w:proofErr w:type="spellEnd"/>
      <w:r w:rsidR="0002634B">
        <w:t xml:space="preserve"> Computers” and move the Windows 10 Client object that is being used for testing in to the OU as shown in Figure 25.</w:t>
      </w:r>
    </w:p>
    <w:p w14:paraId="1D16ED4F" w14:textId="153936ED" w:rsidR="0002634B" w:rsidRDefault="0002634B" w:rsidP="00E446C3">
      <w:pPr>
        <w:ind w:left="360"/>
      </w:pPr>
      <w:r>
        <w:rPr>
          <w:noProof/>
          <w:lang w:eastAsia="en-GB"/>
        </w:rPr>
        <w:drawing>
          <wp:inline distT="0" distB="0" distL="0" distR="0" wp14:anchorId="4EFCE83B" wp14:editId="58F953B4">
            <wp:extent cx="4572000" cy="2383762"/>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4608788" cy="2402943"/>
                    </a:xfrm>
                    <a:prstGeom prst="rect">
                      <a:avLst/>
                    </a:prstGeom>
                  </pic:spPr>
                </pic:pic>
              </a:graphicData>
            </a:graphic>
          </wp:inline>
        </w:drawing>
      </w:r>
    </w:p>
    <w:p w14:paraId="2F918B62" w14:textId="526A0F01" w:rsidR="0002634B" w:rsidRDefault="0002634B" w:rsidP="00E446C3">
      <w:pPr>
        <w:ind w:left="360"/>
      </w:pPr>
      <w:r>
        <w:t xml:space="preserve">Figure 25. Computer Device Object OU </w:t>
      </w:r>
      <w:proofErr w:type="spellStart"/>
      <w:r>
        <w:t>NWClient</w:t>
      </w:r>
      <w:proofErr w:type="spellEnd"/>
      <w:r>
        <w:t xml:space="preserve"> Computers with a device object located under the OU for testing GPO’s</w:t>
      </w:r>
    </w:p>
    <w:p w14:paraId="37245A21" w14:textId="1E3703A2" w:rsidR="004B13B8" w:rsidRDefault="004B13B8" w:rsidP="004B13B8">
      <w:pPr>
        <w:ind w:left="360"/>
      </w:pPr>
      <w:r>
        <w:lastRenderedPageBreak/>
        <w:t xml:space="preserve">Once the author has created the </w:t>
      </w:r>
      <w:proofErr w:type="spellStart"/>
      <w:r>
        <w:t>NWClient</w:t>
      </w:r>
      <w:proofErr w:type="spellEnd"/>
      <w:r>
        <w:t xml:space="preserve"> Computers OU, the author then creates a GPO under this OU structure called “</w:t>
      </w:r>
      <w:proofErr w:type="spellStart"/>
      <w:r>
        <w:t>NounauthSoftInstalls</w:t>
      </w:r>
      <w:proofErr w:type="spellEnd"/>
      <w:r>
        <w:t xml:space="preserve">” and navigates to the following tree structure Computer Configuration </w:t>
      </w:r>
      <w:r>
        <w:sym w:font="Wingdings" w:char="F0E0"/>
      </w:r>
      <w:r>
        <w:t xml:space="preserve"> Administrative Templates </w:t>
      </w:r>
      <w:r>
        <w:sym w:font="Wingdings" w:char="F0E0"/>
      </w:r>
      <w:r>
        <w:t xml:space="preserve"> Windows Components </w:t>
      </w:r>
      <w:r>
        <w:sym w:font="Wingdings" w:char="F0E0"/>
      </w:r>
      <w:r>
        <w:t xml:space="preserve"> Windows Installer and amended the “Prohibit user Installs” policy by enabling the policy as shown in Figure 26.</w:t>
      </w:r>
    </w:p>
    <w:p w14:paraId="2F420DF0" w14:textId="601A5C43" w:rsidR="004B13B8" w:rsidRDefault="00E4773B" w:rsidP="004B13B8">
      <w:pPr>
        <w:ind w:left="360"/>
      </w:pPr>
      <w:r>
        <w:rPr>
          <w:noProof/>
          <w:lang w:eastAsia="en-GB"/>
        </w:rPr>
        <w:drawing>
          <wp:inline distT="0" distB="0" distL="0" distR="0" wp14:anchorId="6E52538C" wp14:editId="2B9B8BEE">
            <wp:extent cx="4412778" cy="3295650"/>
            <wp:effectExtent l="0" t="0" r="6985"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4446822" cy="3321076"/>
                    </a:xfrm>
                    <a:prstGeom prst="rect">
                      <a:avLst/>
                    </a:prstGeom>
                  </pic:spPr>
                </pic:pic>
              </a:graphicData>
            </a:graphic>
          </wp:inline>
        </w:drawing>
      </w:r>
    </w:p>
    <w:p w14:paraId="181AE37C" w14:textId="74F6C866" w:rsidR="00E4773B" w:rsidRDefault="00E4773B" w:rsidP="00E4773B">
      <w:pPr>
        <w:ind w:left="360"/>
      </w:pPr>
      <w:r>
        <w:t>Figure 26. Group Policy Object and Setting for restricting software installs.</w:t>
      </w:r>
    </w:p>
    <w:p w14:paraId="700D0671" w14:textId="4014A707" w:rsidR="0002634B" w:rsidRDefault="00244EF7" w:rsidP="00E446C3">
      <w:pPr>
        <w:ind w:left="360"/>
      </w:pPr>
      <w:r>
        <w:t>The Author then logs in to the test Windows 10 client that was shown in figure 25. And attempts to run a software install package as shown in Figure 27. The software install is blocked and a prompt is displayed informing the user of this.</w:t>
      </w:r>
    </w:p>
    <w:p w14:paraId="58C2B132" w14:textId="24654969" w:rsidR="00244EF7" w:rsidRDefault="00244EF7" w:rsidP="00E446C3">
      <w:pPr>
        <w:ind w:left="360"/>
      </w:pPr>
      <w:r>
        <w:rPr>
          <w:noProof/>
          <w:lang w:eastAsia="en-GB"/>
        </w:rPr>
        <w:drawing>
          <wp:inline distT="0" distB="0" distL="0" distR="0" wp14:anchorId="5CBE0840" wp14:editId="6F35E28D">
            <wp:extent cx="4419597" cy="3114675"/>
            <wp:effectExtent l="0" t="0" r="635"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4439593" cy="3128767"/>
                    </a:xfrm>
                    <a:prstGeom prst="rect">
                      <a:avLst/>
                    </a:prstGeom>
                  </pic:spPr>
                </pic:pic>
              </a:graphicData>
            </a:graphic>
          </wp:inline>
        </w:drawing>
      </w:r>
    </w:p>
    <w:p w14:paraId="7DDF30F1" w14:textId="3260003E" w:rsidR="00921947" w:rsidRPr="00A559D6" w:rsidRDefault="00244EF7" w:rsidP="00A559D6">
      <w:pPr>
        <w:ind w:left="360"/>
      </w:pPr>
      <w:r>
        <w:t>Figure 27. Author logging in to client WS1-NWT and attempting to install a software package.</w:t>
      </w:r>
    </w:p>
    <w:p w14:paraId="4E245525" w14:textId="77777777" w:rsidR="00921947" w:rsidRPr="00007C1A" w:rsidRDefault="00921947" w:rsidP="001B6472">
      <w:pPr>
        <w:rPr>
          <w:rFonts w:ascii="Times New Roman" w:hAnsi="Times New Roman" w:cs="Times New Roman"/>
          <w:sz w:val="24"/>
          <w:szCs w:val="24"/>
        </w:rPr>
      </w:pPr>
    </w:p>
    <w:p w14:paraId="39B8D94A" w14:textId="733A0084" w:rsidR="00921947" w:rsidRDefault="00921947" w:rsidP="00E446C3">
      <w:pPr>
        <w:pStyle w:val="Heading3"/>
        <w:numPr>
          <w:ilvl w:val="2"/>
          <w:numId w:val="28"/>
        </w:numPr>
        <w:rPr>
          <w:rFonts w:ascii="Times New Roman" w:hAnsi="Times New Roman" w:cs="Times New Roman"/>
          <w:b/>
          <w:u w:val="single"/>
        </w:rPr>
      </w:pPr>
      <w:bookmarkStart w:id="13" w:name="_Toc69042698"/>
      <w:r w:rsidRPr="00007C1A">
        <w:rPr>
          <w:rFonts w:ascii="Times New Roman" w:hAnsi="Times New Roman" w:cs="Times New Roman"/>
          <w:b/>
          <w:u w:val="single"/>
        </w:rPr>
        <w:t>G</w:t>
      </w:r>
      <w:r w:rsidR="00FA7CEC" w:rsidRPr="00007C1A">
        <w:rPr>
          <w:rFonts w:ascii="Times New Roman" w:hAnsi="Times New Roman" w:cs="Times New Roman"/>
          <w:b/>
          <w:u w:val="single"/>
        </w:rPr>
        <w:t>PO 5</w:t>
      </w:r>
      <w:r w:rsidRPr="00007C1A">
        <w:rPr>
          <w:rFonts w:ascii="Times New Roman" w:hAnsi="Times New Roman" w:cs="Times New Roman"/>
          <w:b/>
          <w:u w:val="single"/>
        </w:rPr>
        <w:t>: Enforcing Password Policy in the ‘</w:t>
      </w:r>
      <w:r w:rsidR="00FA7CEC" w:rsidRPr="00007C1A">
        <w:rPr>
          <w:rFonts w:ascii="Times New Roman" w:hAnsi="Times New Roman" w:cs="Times New Roman"/>
          <w:b/>
          <w:u w:val="single"/>
        </w:rPr>
        <w:t>nw</w:t>
      </w:r>
      <w:r w:rsidRPr="00007C1A">
        <w:rPr>
          <w:rFonts w:ascii="Times New Roman" w:hAnsi="Times New Roman" w:cs="Times New Roman"/>
          <w:b/>
          <w:u w:val="single"/>
        </w:rPr>
        <w:t>traders.msft’ domain</w:t>
      </w:r>
      <w:bookmarkEnd w:id="13"/>
    </w:p>
    <w:p w14:paraId="2432C123" w14:textId="77777777" w:rsidR="00E446C3" w:rsidRDefault="00E446C3" w:rsidP="00E446C3">
      <w:pPr>
        <w:ind w:firstLine="356"/>
      </w:pPr>
    </w:p>
    <w:p w14:paraId="2E2BC9A5" w14:textId="07E06CCE" w:rsidR="00E446C3" w:rsidRDefault="00F5383C" w:rsidP="00E446C3">
      <w:pPr>
        <w:ind w:left="356"/>
      </w:pPr>
      <w:r>
        <w:t>Lastly t</w:t>
      </w:r>
      <w:r w:rsidR="00E446C3">
        <w:t xml:space="preserve">he author will create </w:t>
      </w:r>
      <w:r>
        <w:t xml:space="preserve">a fifth </w:t>
      </w:r>
      <w:r w:rsidR="00E446C3">
        <w:t xml:space="preserve">GPO to </w:t>
      </w:r>
      <w:r>
        <w:t xml:space="preserve">enforce a defined set of requirements for a password policy for users on the nwtraders.msft domain. </w:t>
      </w:r>
      <w:r w:rsidR="00E446C3">
        <w:t xml:space="preserve">The author </w:t>
      </w:r>
      <w:r>
        <w:t>utilises the default domain policy that is already available within the Group Policy Management console tree, as the policy will be enacted on all users within the domain as shown in Figure 28.</w:t>
      </w:r>
    </w:p>
    <w:p w14:paraId="0F3027E5" w14:textId="6089C75B" w:rsidR="00C45F52" w:rsidRDefault="00C45F52" w:rsidP="00E446C3">
      <w:pPr>
        <w:ind w:left="356"/>
      </w:pPr>
      <w:r>
        <w:t xml:space="preserve">As shown in Figure 28. The author navigated to Computer Configuration </w:t>
      </w:r>
      <w:r>
        <w:sym w:font="Wingdings" w:char="F0E0"/>
      </w:r>
      <w:r>
        <w:t xml:space="preserve">Windows Components </w:t>
      </w:r>
      <w:r>
        <w:sym w:font="Wingdings" w:char="F0E0"/>
      </w:r>
      <w:r>
        <w:t xml:space="preserve"> Windows Settings </w:t>
      </w:r>
      <w:r>
        <w:sym w:font="Wingdings" w:char="F0E0"/>
      </w:r>
      <w:r>
        <w:t xml:space="preserve"> Security Settings </w:t>
      </w:r>
      <w:r>
        <w:sym w:font="Wingdings" w:char="F0E0"/>
      </w:r>
      <w:r>
        <w:t xml:space="preserve"> Password Policy and amended a number of policy items to require a predefined set of policies. </w:t>
      </w:r>
    </w:p>
    <w:p w14:paraId="20B1CB6C" w14:textId="2386BF53" w:rsidR="00C45F52" w:rsidRDefault="00C45F52" w:rsidP="00E446C3">
      <w:pPr>
        <w:ind w:left="356"/>
      </w:pPr>
      <w:r>
        <w:t>These included:</w:t>
      </w:r>
    </w:p>
    <w:p w14:paraId="5FD5AE26" w14:textId="7381B9F4" w:rsidR="00C45F52" w:rsidRDefault="00C45F52" w:rsidP="00C45F52">
      <w:pPr>
        <w:pStyle w:val="ListParagraph"/>
        <w:numPr>
          <w:ilvl w:val="0"/>
          <w:numId w:val="29"/>
        </w:numPr>
      </w:pPr>
      <w:r>
        <w:t>Enforce Password History: 8 Passwords</w:t>
      </w:r>
    </w:p>
    <w:p w14:paraId="474D173F" w14:textId="5403AC64" w:rsidR="00C45F52" w:rsidRDefault="00C45F52" w:rsidP="00C45F52">
      <w:pPr>
        <w:pStyle w:val="ListParagraph"/>
        <w:numPr>
          <w:ilvl w:val="0"/>
          <w:numId w:val="29"/>
        </w:numPr>
      </w:pPr>
      <w:r>
        <w:t>Maximum Password Age: 31 Days</w:t>
      </w:r>
    </w:p>
    <w:p w14:paraId="52C7BF53" w14:textId="35281899" w:rsidR="00C45F52" w:rsidRDefault="00C45F52" w:rsidP="00C45F52">
      <w:pPr>
        <w:pStyle w:val="ListParagraph"/>
        <w:numPr>
          <w:ilvl w:val="0"/>
          <w:numId w:val="29"/>
        </w:numPr>
      </w:pPr>
      <w:r>
        <w:t>Minimum Password Age: 1 Day</w:t>
      </w:r>
    </w:p>
    <w:p w14:paraId="2BF95EFB" w14:textId="5E448590" w:rsidR="00C45F52" w:rsidRDefault="00C45F52" w:rsidP="00C45F52">
      <w:pPr>
        <w:pStyle w:val="ListParagraph"/>
        <w:numPr>
          <w:ilvl w:val="0"/>
          <w:numId w:val="29"/>
        </w:numPr>
      </w:pPr>
      <w:r>
        <w:t>Minimum Password Length: 10 Characters</w:t>
      </w:r>
    </w:p>
    <w:p w14:paraId="6BA8011C" w14:textId="05C4D94E" w:rsidR="00C45F52" w:rsidRDefault="00C45F52" w:rsidP="00C45F52">
      <w:pPr>
        <w:pStyle w:val="ListParagraph"/>
        <w:numPr>
          <w:ilvl w:val="0"/>
          <w:numId w:val="29"/>
        </w:numPr>
      </w:pPr>
      <w:r>
        <w:t>Password must meet complexity requirements: Enabled</w:t>
      </w:r>
    </w:p>
    <w:p w14:paraId="75097BD4" w14:textId="3404CD1D" w:rsidR="00F5383C" w:rsidRDefault="00F5383C" w:rsidP="00E446C3">
      <w:pPr>
        <w:ind w:left="356"/>
      </w:pPr>
      <w:r>
        <w:rPr>
          <w:noProof/>
          <w:lang w:eastAsia="en-GB"/>
        </w:rPr>
        <w:drawing>
          <wp:inline distT="0" distB="0" distL="0" distR="0" wp14:anchorId="373D926D" wp14:editId="6EE22D28">
            <wp:extent cx="5460365" cy="4152900"/>
            <wp:effectExtent l="0" t="0" r="6985"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5508208" cy="4189287"/>
                    </a:xfrm>
                    <a:prstGeom prst="rect">
                      <a:avLst/>
                    </a:prstGeom>
                  </pic:spPr>
                </pic:pic>
              </a:graphicData>
            </a:graphic>
          </wp:inline>
        </w:drawing>
      </w:r>
    </w:p>
    <w:p w14:paraId="267E3CD7" w14:textId="2D9E6E38" w:rsidR="00E446C3" w:rsidRDefault="00F5383C" w:rsidP="00855C82">
      <w:pPr>
        <w:ind w:left="356"/>
      </w:pPr>
      <w:r>
        <w:t>Figure 28. Default Domain Policy. Enablement of Password Policy Requirements.</w:t>
      </w:r>
    </w:p>
    <w:p w14:paraId="31F734DC" w14:textId="3E0D42A7" w:rsidR="00855C82" w:rsidRDefault="00855C82" w:rsidP="00855C82">
      <w:pPr>
        <w:ind w:left="356"/>
      </w:pPr>
      <w:r>
        <w:t>The author then created a new user account and attempted to create a password for the user that did not meet the defined criteria stated in Figure 28. As shown in Figure 29. If the passwor</w:t>
      </w:r>
      <w:r w:rsidR="00140D8B">
        <w:t>d did not meet the criteria, the password would not be allowed and a prompt detailing the possible reasons as to why the password was not acceptable.</w:t>
      </w:r>
    </w:p>
    <w:p w14:paraId="6CA982D6" w14:textId="19056B04" w:rsidR="00140D8B" w:rsidRDefault="00140D8B" w:rsidP="00855C82">
      <w:pPr>
        <w:ind w:left="356"/>
      </w:pPr>
      <w:r>
        <w:rPr>
          <w:noProof/>
          <w:lang w:eastAsia="en-GB"/>
        </w:rPr>
        <w:lastRenderedPageBreak/>
        <w:drawing>
          <wp:inline distT="0" distB="0" distL="0" distR="0" wp14:anchorId="7FE742A1" wp14:editId="65F413F2">
            <wp:extent cx="4933950" cy="3546584"/>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4945066" cy="3554574"/>
                    </a:xfrm>
                    <a:prstGeom prst="rect">
                      <a:avLst/>
                    </a:prstGeom>
                  </pic:spPr>
                </pic:pic>
              </a:graphicData>
            </a:graphic>
          </wp:inline>
        </w:drawing>
      </w:r>
    </w:p>
    <w:p w14:paraId="29BE240F" w14:textId="24688911" w:rsidR="00A1308F" w:rsidRPr="008542F6" w:rsidRDefault="00140D8B" w:rsidP="008542F6">
      <w:pPr>
        <w:ind w:left="356"/>
      </w:pPr>
      <w:r>
        <w:t>Figure 29. User account creation and Password not being allowed due to GPO Password Policy enforcement.</w:t>
      </w:r>
    </w:p>
    <w:p w14:paraId="7E7A0A4B" w14:textId="77777777" w:rsidR="00A1308F" w:rsidRPr="00007C1A" w:rsidRDefault="00A1308F" w:rsidP="001B6472">
      <w:pPr>
        <w:rPr>
          <w:rFonts w:ascii="Times New Roman" w:hAnsi="Times New Roman" w:cs="Times New Roman"/>
          <w:sz w:val="24"/>
          <w:szCs w:val="24"/>
        </w:rPr>
      </w:pPr>
    </w:p>
    <w:p w14:paraId="541D1D00" w14:textId="34951F5F" w:rsidR="001B6472" w:rsidRPr="00007C1A" w:rsidRDefault="001B6472" w:rsidP="00E446C3">
      <w:pPr>
        <w:pStyle w:val="Heading1"/>
        <w:numPr>
          <w:ilvl w:val="0"/>
          <w:numId w:val="28"/>
        </w:numPr>
        <w:rPr>
          <w:rFonts w:ascii="Times New Roman" w:hAnsi="Times New Roman" w:cs="Times New Roman"/>
          <w:b/>
          <w:sz w:val="24"/>
          <w:szCs w:val="24"/>
        </w:rPr>
      </w:pPr>
      <w:bookmarkStart w:id="14" w:name="_Toc69042699"/>
      <w:r w:rsidRPr="00007C1A">
        <w:rPr>
          <w:rFonts w:ascii="Times New Roman" w:hAnsi="Times New Roman" w:cs="Times New Roman"/>
          <w:b/>
          <w:sz w:val="24"/>
          <w:szCs w:val="24"/>
        </w:rPr>
        <w:t xml:space="preserve">Part 2 – </w:t>
      </w:r>
      <w:r w:rsidR="00013703" w:rsidRPr="00007C1A">
        <w:rPr>
          <w:rFonts w:ascii="Times New Roman" w:hAnsi="Times New Roman" w:cs="Times New Roman"/>
          <w:b/>
          <w:sz w:val="24"/>
          <w:szCs w:val="24"/>
        </w:rPr>
        <w:t>Observational Tasks/Work</w:t>
      </w:r>
      <w:r w:rsidR="00543E38" w:rsidRPr="00007C1A">
        <w:rPr>
          <w:rFonts w:ascii="Times New Roman" w:hAnsi="Times New Roman" w:cs="Times New Roman"/>
          <w:b/>
          <w:sz w:val="24"/>
          <w:szCs w:val="24"/>
        </w:rPr>
        <w:t>.</w:t>
      </w:r>
      <w:bookmarkEnd w:id="14"/>
    </w:p>
    <w:p w14:paraId="5D3631E3" w14:textId="77777777" w:rsidR="0096384C" w:rsidRPr="00007C1A" w:rsidRDefault="0096384C" w:rsidP="0096384C">
      <w:pPr>
        <w:rPr>
          <w:rFonts w:ascii="Times New Roman" w:hAnsi="Times New Roman" w:cs="Times New Roman"/>
          <w:sz w:val="24"/>
          <w:szCs w:val="24"/>
        </w:rPr>
      </w:pPr>
    </w:p>
    <w:p w14:paraId="31791940" w14:textId="32FCA5B5" w:rsidR="0096384C" w:rsidRDefault="0096384C" w:rsidP="0096384C">
      <w:pPr>
        <w:pStyle w:val="Heading2"/>
        <w:numPr>
          <w:ilvl w:val="1"/>
          <w:numId w:val="26"/>
        </w:numPr>
        <w:rPr>
          <w:rFonts w:ascii="Times New Roman" w:hAnsi="Times New Roman" w:cs="Times New Roman"/>
          <w:b/>
          <w:szCs w:val="24"/>
          <w:u w:val="single"/>
        </w:rPr>
      </w:pPr>
      <w:bookmarkStart w:id="15" w:name="_Toc69042700"/>
      <w:r w:rsidRPr="00007C1A">
        <w:rPr>
          <w:rFonts w:ascii="Times New Roman" w:hAnsi="Times New Roman" w:cs="Times New Roman"/>
          <w:b/>
          <w:szCs w:val="24"/>
          <w:u w:val="single"/>
        </w:rPr>
        <w:t>Explain the main differences between local permissions and file shares</w:t>
      </w:r>
      <w:bookmarkEnd w:id="15"/>
    </w:p>
    <w:p w14:paraId="53931967" w14:textId="77777777" w:rsidR="00716E4A" w:rsidRDefault="00716E4A" w:rsidP="000B4813">
      <w:r>
        <w:t>There are two types of common file permission within a window operating system, the author will attempt to explain and list the main difference between them. The two types of permissions are often referred to as (1) local or NTFS permissions and (2) Share Permission.</w:t>
      </w:r>
    </w:p>
    <w:p w14:paraId="7932E40C" w14:textId="3263A169" w:rsidR="00EE749D" w:rsidRPr="00EE749D" w:rsidRDefault="00EE749D" w:rsidP="00EE749D">
      <w:pPr>
        <w:pStyle w:val="Heading3"/>
        <w:rPr>
          <w:rFonts w:ascii="Times New Roman" w:hAnsi="Times New Roman" w:cs="Times New Roman"/>
          <w:b/>
        </w:rPr>
      </w:pPr>
      <w:bookmarkStart w:id="16" w:name="_Toc69042701"/>
      <w:r w:rsidRPr="00EE749D">
        <w:rPr>
          <w:rFonts w:ascii="Times New Roman" w:hAnsi="Times New Roman" w:cs="Times New Roman"/>
          <w:b/>
        </w:rPr>
        <w:t>1.1.1 Local / NTFS permissions</w:t>
      </w:r>
      <w:bookmarkEnd w:id="16"/>
    </w:p>
    <w:p w14:paraId="5E1ECB8E" w14:textId="09EC2C3A" w:rsidR="000B4813" w:rsidRDefault="00716E4A" w:rsidP="000B4813">
      <w:r>
        <w:t>Local permission as stated often referred to as NTFS permissions which stands for New Technology Files System, is a form of file level access control which was first introduced by Microsoft in Windows NT in 1993</w:t>
      </w:r>
      <w:r w:rsidR="00E559A5">
        <w:fldChar w:fldCharType="begin" w:fldLock="1"/>
      </w:r>
      <w:r w:rsidR="00E559A5">
        <w:instrText>ADDIN CSL_CITATION {"citationItems":[{"id":"ITEM-1","itemData":{"URL":"https://www.varonis.com/blog/ntfs-permissions-vs-share/","accessed":{"date-parts":[["2021","4","22"]]},"id":"ITEM-1","issued":{"date-parts":[["0"]]},"title":"NTFS Permissions vs Share: Everything You Need to Know","type":"webpage"},"uris":["http://www.mendeley.com/documents/?uuid=9869390e-aa29-380b-9780-7816edd79c68"]}],"mendeley":{"formattedCitation":"[1]","plainTextFormattedCitation":"[1]","previouslyFormattedCitation":"[1]"},"properties":{"noteIndex":0},"schema":"https://github.com/citation-style-language/schema/raw/master/csl-citation.json"}</w:instrText>
      </w:r>
      <w:r w:rsidR="00E559A5">
        <w:fldChar w:fldCharType="separate"/>
      </w:r>
      <w:r w:rsidR="00E559A5" w:rsidRPr="00E559A5">
        <w:rPr>
          <w:noProof/>
        </w:rPr>
        <w:t>[1]</w:t>
      </w:r>
      <w:r w:rsidR="00E559A5">
        <w:fldChar w:fldCharType="end"/>
      </w:r>
      <w:r>
        <w:t xml:space="preserve">. The NTFS permissions are sets of </w:t>
      </w:r>
      <w:r w:rsidR="00786FE5">
        <w:t xml:space="preserve">“grant” or “deny” </w:t>
      </w:r>
      <w:r w:rsidR="00095E04">
        <w:t>permission sets split in to numerous categories</w:t>
      </w:r>
      <w:r w:rsidR="00D05FEF">
        <w:fldChar w:fldCharType="begin" w:fldLock="1"/>
      </w:r>
      <w:r w:rsidR="00572F42">
        <w:instrText>ADDIN CSL_CITATION {"citationItems":[{"id":"ITEM-1","itemData":{"URL":"http://ntfs.com/ntfs-permissions-precedence.htm","accessed":{"date-parts":[["2021","4","22"]]},"id":"ITEM-1","issued":{"date-parts":[["0"]]},"title":"Permission Precedence - NTFS.com","type":"webpage"},"uris":["http://www.mendeley.com/documents/?uuid=c965848b-a76c-37fe-8123-fc4ef3dedc10"]}],"mendeley":{"formattedCitation":"[2]","plainTextFormattedCitation":"[2]","previouslyFormattedCitation":"[2]"},"properties":{"noteIndex":0},"schema":"https://github.com/citation-style-language/schema/raw/master/csl-citation.json"}</w:instrText>
      </w:r>
      <w:r w:rsidR="00D05FEF">
        <w:fldChar w:fldCharType="separate"/>
      </w:r>
      <w:r w:rsidR="00D05FEF" w:rsidRPr="00D05FEF">
        <w:rPr>
          <w:noProof/>
        </w:rPr>
        <w:t>[2]</w:t>
      </w:r>
      <w:r w:rsidR="00D05FEF">
        <w:fldChar w:fldCharType="end"/>
      </w:r>
      <w:r w:rsidR="00095E04">
        <w:t>. These permission sets are then applied to</w:t>
      </w:r>
      <w:r w:rsidR="002C16AB">
        <w:t xml:space="preserve"> data that is stored within NTFS</w:t>
      </w:r>
      <w:r w:rsidR="00095E04">
        <w:t xml:space="preserve"> file systems including folder and file levels.</w:t>
      </w:r>
    </w:p>
    <w:p w14:paraId="0096BDD6" w14:textId="07179563" w:rsidR="00095E04" w:rsidRDefault="00095E04" w:rsidP="000B4813">
      <w:r>
        <w:t xml:space="preserve">The permission sets </w:t>
      </w:r>
      <w:r w:rsidR="00683255">
        <w:t xml:space="preserve">include but not limited to </w:t>
      </w:r>
      <w:r>
        <w:t>the following types</w:t>
      </w:r>
      <w:r w:rsidR="00683255">
        <w:t xml:space="preserve"> Figure 30:</w:t>
      </w:r>
    </w:p>
    <w:p w14:paraId="5E13F9DD" w14:textId="60D0CADD" w:rsidR="00095E04" w:rsidRDefault="00095E04" w:rsidP="00095E04">
      <w:pPr>
        <w:pStyle w:val="ListParagraph"/>
        <w:numPr>
          <w:ilvl w:val="0"/>
          <w:numId w:val="30"/>
        </w:numPr>
      </w:pPr>
      <w:r>
        <w:t>Full Control: As the title suggests this role when enabled allows the user to add, change, move and delete files and directories to which they have this role assigned to. But as well as these abilities the Full Control allows for the user to be able to assign, remove and modify additional permissions to the file/folders</w:t>
      </w:r>
      <w:r w:rsidR="00572F42">
        <w:fldChar w:fldCharType="begin" w:fldLock="1"/>
      </w:r>
      <w:r w:rsidR="00572F42">
        <w:instrText>ADDIN CSL_CITATION {"citationItems":[{"id":"ITEM-1","itemData":{"URL":"https://www.2brightsparks.com/resources/articles/a-basic-introduction-to-ntfs-permissions.html","accessed":{"date-parts":[["2021","4","22"]]},"id":"ITEM-1","issued":{"date-parts":[["0"]]},"title":"An Introduction to NTFS Permissions - basic and advanced","type":"webpage"},"uris":["http://www.mendeley.com/documents/?uuid=927daf04-529f-301b-9bf9-a4da8032a323"]}],"mendeley":{"formattedCitation":"[3]","plainTextFormattedCitation":"[3]","previouslyFormattedCitation":"[3]"},"properties":{"noteIndex":0},"schema":"https://github.com/citation-style-language/schema/raw/master/csl-citation.json"}</w:instrText>
      </w:r>
      <w:r w:rsidR="00572F42">
        <w:fldChar w:fldCharType="separate"/>
      </w:r>
      <w:r w:rsidR="00572F42" w:rsidRPr="00572F42">
        <w:rPr>
          <w:noProof/>
        </w:rPr>
        <w:t>[3]</w:t>
      </w:r>
      <w:r w:rsidR="00572F42">
        <w:fldChar w:fldCharType="end"/>
      </w:r>
      <w:r>
        <w:t xml:space="preserve">. </w:t>
      </w:r>
    </w:p>
    <w:p w14:paraId="11AF6111" w14:textId="77777777" w:rsidR="00095E04" w:rsidRDefault="00095E04" w:rsidP="00095E04">
      <w:pPr>
        <w:pStyle w:val="ListParagraph"/>
      </w:pPr>
    </w:p>
    <w:p w14:paraId="3B0F8E02" w14:textId="54AE71AE" w:rsidR="00095E04" w:rsidRDefault="00095E04" w:rsidP="00095E04">
      <w:pPr>
        <w:pStyle w:val="ListParagraph"/>
        <w:numPr>
          <w:ilvl w:val="0"/>
          <w:numId w:val="30"/>
        </w:numPr>
      </w:pPr>
      <w:r>
        <w:lastRenderedPageBreak/>
        <w:t xml:space="preserve">Modify: Modify is a cut down version of the Full control. While the user with modify permissions is still able to view, </w:t>
      </w:r>
      <w:r w:rsidR="00C56EF2">
        <w:t>modify</w:t>
      </w:r>
      <w:r>
        <w:t xml:space="preserve"> and delete files and their associated properties. But they are unable to amend additional permission for example</w:t>
      </w:r>
      <w:r w:rsidR="00572F42">
        <w:fldChar w:fldCharType="begin" w:fldLock="1"/>
      </w:r>
      <w:r w:rsidR="00572F42">
        <w:instrText>ADDIN CSL_CITATION {"citationItems":[{"id":"ITEM-1","itemData":{"URL":"https://www.2brightsparks.com/resources/articles/a-basic-introduction-to-ntfs-permissions.html","accessed":{"date-parts":[["2021","4","22"]]},"id":"ITEM-1","issued":{"date-parts":[["0"]]},"title":"An Introduction to NTFS Permissions - basic and advanced","type":"webpage"},"uris":["http://www.mendeley.com/documents/?uuid=927daf04-529f-301b-9bf9-a4da8032a323"]}],"mendeley":{"formattedCitation":"[3]","plainTextFormattedCitation":"[3]","previouslyFormattedCitation":"[3]"},"properties":{"noteIndex":0},"schema":"https://github.com/citation-style-language/schema/raw/master/csl-citation.json"}</w:instrText>
      </w:r>
      <w:r w:rsidR="00572F42">
        <w:fldChar w:fldCharType="separate"/>
      </w:r>
      <w:r w:rsidR="00572F42" w:rsidRPr="00572F42">
        <w:rPr>
          <w:noProof/>
        </w:rPr>
        <w:t>[3]</w:t>
      </w:r>
      <w:r w:rsidR="00572F42">
        <w:fldChar w:fldCharType="end"/>
      </w:r>
      <w:r>
        <w:t>.</w:t>
      </w:r>
    </w:p>
    <w:p w14:paraId="43A325A2" w14:textId="77777777" w:rsidR="00095E04" w:rsidRDefault="00095E04" w:rsidP="00095E04">
      <w:pPr>
        <w:pStyle w:val="ListParagraph"/>
      </w:pPr>
    </w:p>
    <w:p w14:paraId="22E19879" w14:textId="77777777" w:rsidR="00095E04" w:rsidRDefault="00095E04" w:rsidP="00095E04">
      <w:pPr>
        <w:pStyle w:val="ListParagraph"/>
      </w:pPr>
    </w:p>
    <w:p w14:paraId="2CEDB721" w14:textId="7799160F" w:rsidR="00095E04" w:rsidRDefault="00095E04" w:rsidP="00095E04">
      <w:pPr>
        <w:pStyle w:val="ListParagraph"/>
        <w:numPr>
          <w:ilvl w:val="0"/>
          <w:numId w:val="30"/>
        </w:numPr>
      </w:pPr>
      <w:r>
        <w:t>Read and Execute:</w:t>
      </w:r>
      <w:r w:rsidR="00C56EF2">
        <w:t xml:space="preserve"> As suggested in the title Read and Execute allows the user to read file and folders to which this permission set is applied to them, as well as being able to execute executable file types including scripts. But they user is unable to modify or delete files/folders and their properties</w:t>
      </w:r>
      <w:r w:rsidR="00572F42">
        <w:fldChar w:fldCharType="begin" w:fldLock="1"/>
      </w:r>
      <w:r w:rsidR="00572F42">
        <w:instrText>ADDIN CSL_CITATION {"citationItems":[{"id":"ITEM-1","itemData":{"URL":"https://www.2brightsparks.com/resources/articles/a-basic-introduction-to-ntfs-permissions.html","accessed":{"date-parts":[["2021","4","22"]]},"id":"ITEM-1","issued":{"date-parts":[["0"]]},"title":"An Introduction to NTFS Permissions - basic and advanced","type":"webpage"},"uris":["http://www.mendeley.com/documents/?uuid=927daf04-529f-301b-9bf9-a4da8032a323"]}],"mendeley":{"formattedCitation":"[3]","plainTextFormattedCitation":"[3]","previouslyFormattedCitation":"[3]"},"properties":{"noteIndex":0},"schema":"https://github.com/citation-style-language/schema/raw/master/csl-citation.json"}</w:instrText>
      </w:r>
      <w:r w:rsidR="00572F42">
        <w:fldChar w:fldCharType="separate"/>
      </w:r>
      <w:r w:rsidR="00572F42" w:rsidRPr="00572F42">
        <w:rPr>
          <w:noProof/>
        </w:rPr>
        <w:t>[3]</w:t>
      </w:r>
      <w:r w:rsidR="00572F42">
        <w:fldChar w:fldCharType="end"/>
      </w:r>
      <w:r w:rsidR="00C56EF2">
        <w:t>.</w:t>
      </w:r>
    </w:p>
    <w:p w14:paraId="68720C2E" w14:textId="77777777" w:rsidR="00D35603" w:rsidRDefault="00D35603" w:rsidP="00D35603">
      <w:pPr>
        <w:pStyle w:val="ListParagraph"/>
      </w:pPr>
    </w:p>
    <w:p w14:paraId="712F6FD0" w14:textId="54AD9E64" w:rsidR="00D35603" w:rsidRDefault="00095E04" w:rsidP="00D35603">
      <w:pPr>
        <w:pStyle w:val="ListParagraph"/>
        <w:numPr>
          <w:ilvl w:val="0"/>
          <w:numId w:val="30"/>
        </w:numPr>
      </w:pPr>
      <w:r>
        <w:t>Read:</w:t>
      </w:r>
      <w:r w:rsidR="00C56EF2">
        <w:t xml:space="preserve"> Read simply allows the user to be able to view the files and folder, including their contents and properties. But the user is unable to execute, modify or delete any files or folders</w:t>
      </w:r>
      <w:r w:rsidR="00572F42">
        <w:fldChar w:fldCharType="begin" w:fldLock="1"/>
      </w:r>
      <w:r w:rsidR="00572F42">
        <w:instrText>ADDIN CSL_CITATION {"citationItems":[{"id":"ITEM-1","itemData":{"URL":"https://www.2brightsparks.com/resources/articles/a-basic-introduction-to-ntfs-permissions.html","accessed":{"date-parts":[["2021","4","22"]]},"id":"ITEM-1","issued":{"date-parts":[["0"]]},"title":"An Introduction to NTFS Permissions - basic and advanced","type":"webpage"},"uris":["http://www.mendeley.com/documents/?uuid=927daf04-529f-301b-9bf9-a4da8032a323"]}],"mendeley":{"formattedCitation":"[3]","plainTextFormattedCitation":"[3]","previouslyFormattedCitation":"[3]"},"properties":{"noteIndex":0},"schema":"https://github.com/citation-style-language/schema/raw/master/csl-citation.json"}</w:instrText>
      </w:r>
      <w:r w:rsidR="00572F42">
        <w:fldChar w:fldCharType="separate"/>
      </w:r>
      <w:r w:rsidR="00572F42" w:rsidRPr="00572F42">
        <w:rPr>
          <w:noProof/>
        </w:rPr>
        <w:t>[3]</w:t>
      </w:r>
      <w:r w:rsidR="00572F42">
        <w:fldChar w:fldCharType="end"/>
      </w:r>
      <w:r w:rsidR="00C56EF2">
        <w:t>.</w:t>
      </w:r>
    </w:p>
    <w:p w14:paraId="26ADB618" w14:textId="77777777" w:rsidR="00D35603" w:rsidRDefault="00D35603" w:rsidP="00D35603">
      <w:pPr>
        <w:pStyle w:val="ListParagraph"/>
      </w:pPr>
    </w:p>
    <w:p w14:paraId="773BCF82" w14:textId="76118C6C" w:rsidR="00095E04" w:rsidRDefault="00095E04" w:rsidP="00095E04">
      <w:pPr>
        <w:pStyle w:val="ListParagraph"/>
        <w:numPr>
          <w:ilvl w:val="0"/>
          <w:numId w:val="30"/>
        </w:numPr>
      </w:pPr>
      <w:r>
        <w:t>Write:</w:t>
      </w:r>
      <w:r w:rsidR="002277AF">
        <w:t xml:space="preserve"> Lastly the Write permission set allows for the user to write to a file or folder structure, for example to modify a text file or add a file to a specific directory to which this permission set is applicable to</w:t>
      </w:r>
      <w:r w:rsidR="00572F42">
        <w:fldChar w:fldCharType="begin" w:fldLock="1"/>
      </w:r>
      <w:r w:rsidR="00773284">
        <w:instrText>ADDIN CSL_CITATION {"citationItems":[{"id":"ITEM-1","itemData":{"URL":"https://www.2brightsparks.com/resources/articles/a-basic-introduction-to-ntfs-permissions.html","accessed":{"date-parts":[["2021","4","22"]]},"id":"ITEM-1","issued":{"date-parts":[["0"]]},"title":"An Introduction to NTFS Permissions - basic and advanced","type":"webpage"},"uris":["http://www.mendeley.com/documents/?uuid=927daf04-529f-301b-9bf9-a4da8032a323"]}],"mendeley":{"formattedCitation":"[3]","plainTextFormattedCitation":"[3]","previouslyFormattedCitation":"[3]"},"properties":{"noteIndex":0},"schema":"https://github.com/citation-style-language/schema/raw/master/csl-citation.json"}</w:instrText>
      </w:r>
      <w:r w:rsidR="00572F42">
        <w:fldChar w:fldCharType="separate"/>
      </w:r>
      <w:r w:rsidR="00572F42" w:rsidRPr="00572F42">
        <w:rPr>
          <w:noProof/>
        </w:rPr>
        <w:t>[3]</w:t>
      </w:r>
      <w:r w:rsidR="00572F42">
        <w:fldChar w:fldCharType="end"/>
      </w:r>
      <w:r w:rsidR="002277AF">
        <w:t>.</w:t>
      </w:r>
    </w:p>
    <w:p w14:paraId="2DC8FBF1" w14:textId="77777777" w:rsidR="00683255" w:rsidRDefault="00683255" w:rsidP="00683255">
      <w:pPr>
        <w:pStyle w:val="ListParagraph"/>
      </w:pPr>
    </w:p>
    <w:p w14:paraId="7273D207" w14:textId="17AB5D3F" w:rsidR="002277AF" w:rsidRDefault="00683255" w:rsidP="00683255">
      <w:pPr>
        <w:pStyle w:val="ListParagraph"/>
      </w:pPr>
      <w:r>
        <w:rPr>
          <w:noProof/>
          <w:lang w:eastAsia="en-GB"/>
        </w:rPr>
        <w:drawing>
          <wp:inline distT="0" distB="0" distL="0" distR="0" wp14:anchorId="2C171F53" wp14:editId="73E3892A">
            <wp:extent cx="3533775" cy="3562010"/>
            <wp:effectExtent l="0" t="0" r="0" b="635"/>
            <wp:docPr id="18" name="Picture 18" descr="Setting NTFS Permissions - NTFS.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tting NTFS Permissions - NTFS.com"/>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3585972" cy="3614624"/>
                    </a:xfrm>
                    <a:prstGeom prst="rect">
                      <a:avLst/>
                    </a:prstGeom>
                    <a:noFill/>
                    <a:ln>
                      <a:noFill/>
                    </a:ln>
                  </pic:spPr>
                </pic:pic>
              </a:graphicData>
            </a:graphic>
          </wp:inline>
        </w:drawing>
      </w:r>
    </w:p>
    <w:p w14:paraId="2424F6E1" w14:textId="391FEA09" w:rsidR="00683255" w:rsidRDefault="00683255" w:rsidP="00683255">
      <w:pPr>
        <w:pStyle w:val="ListParagraph"/>
      </w:pPr>
      <w:r>
        <w:t>Figure 30. Example of NTFS permissions and the Allow/Deny structure.</w:t>
      </w:r>
    </w:p>
    <w:p w14:paraId="73E2AD1A" w14:textId="77777777" w:rsidR="00683255" w:rsidRDefault="00683255" w:rsidP="002277AF">
      <w:pPr>
        <w:pStyle w:val="ListParagraph"/>
      </w:pPr>
    </w:p>
    <w:p w14:paraId="1D18C6A7" w14:textId="3C7A234B" w:rsidR="002277AF" w:rsidRDefault="0040110F" w:rsidP="002277AF">
      <w:r>
        <w:t>To summarise the NTFS or Local permissions that a user or group of user has applied to a specific file or file structure is set to determine what action those users are able to undertaken</w:t>
      </w:r>
      <w:r w:rsidR="00E559A5">
        <w:fldChar w:fldCharType="begin" w:fldLock="1"/>
      </w:r>
      <w:r w:rsidR="00572F42">
        <w:instrText>ADDIN CSL_CITATION {"citationItems":[{"id":"ITEM-1","itemData":{"URL":"https://www.ntfs.com/ntfs-permissions-file-folder.htm","accessed":{"date-parts":[["2021","4","22"]]},"id":"ITEM-1","issued":{"date-parts":[["0"]]},"title":"File and Folder Basic NTFS Permissions - NTFS.com","type":"webpage"},"uris":["http://www.mendeley.com/documents/?uuid=19109408-237d-37a3-bde3-5df6ec4e3615"]}],"mendeley":{"formattedCitation":"[4]","plainTextFormattedCitation":"[4]","previouslyFormattedCitation":"[4]"},"properties":{"noteIndex":0},"schema":"https://github.com/citation-style-language/schema/raw/master/csl-citation.json"}</w:instrText>
      </w:r>
      <w:r w:rsidR="00E559A5">
        <w:fldChar w:fldCharType="separate"/>
      </w:r>
      <w:r w:rsidR="00572F42" w:rsidRPr="00572F42">
        <w:rPr>
          <w:noProof/>
        </w:rPr>
        <w:t>[4]</w:t>
      </w:r>
      <w:r w:rsidR="00E559A5">
        <w:fldChar w:fldCharType="end"/>
      </w:r>
      <w:r>
        <w:t xml:space="preserve"> on a given file or file structure within local and network share scenarios</w:t>
      </w:r>
      <w:r w:rsidR="00E559A5">
        <w:fldChar w:fldCharType="begin" w:fldLock="1"/>
      </w:r>
      <w:r w:rsidR="00572F42">
        <w:instrText>ADDIN CSL_CITATION {"citationItems":[{"id":"ITEM-1","itemData":{"URL":"https://blog.netwrix.com/2018/05/03/differences-between-share-and-ntfs-permissions/","accessed":{"date-parts":[["2021","4","22"]]},"id":"ITEM-1","issued":{"date-parts":[["0"]]},"title":"Differences Between Share and NTFS Permissions","type":"webpage"},"uris":["http://www.mendeley.com/documents/?uuid=722c3e40-c453-3d66-8619-1ae588a76db3"]}],"mendeley":{"formattedCitation":"[5]","plainTextFormattedCitation":"[5]","previouslyFormattedCitation":"[5]"},"properties":{"noteIndex":0},"schema":"https://github.com/citation-style-language/schema/raw/master/csl-citation.json"}</w:instrText>
      </w:r>
      <w:r w:rsidR="00E559A5">
        <w:fldChar w:fldCharType="separate"/>
      </w:r>
      <w:r w:rsidR="00572F42" w:rsidRPr="00572F42">
        <w:rPr>
          <w:noProof/>
        </w:rPr>
        <w:t>[5]</w:t>
      </w:r>
      <w:r w:rsidR="00E559A5">
        <w:fldChar w:fldCharType="end"/>
      </w:r>
      <w:r>
        <w:t>.</w:t>
      </w:r>
    </w:p>
    <w:p w14:paraId="3A9390B4" w14:textId="703B7E79" w:rsidR="0040110F" w:rsidRDefault="00EE749D" w:rsidP="00EE749D">
      <w:pPr>
        <w:pStyle w:val="Heading3"/>
        <w:rPr>
          <w:rFonts w:ascii="Times New Roman" w:hAnsi="Times New Roman" w:cs="Times New Roman"/>
          <w:b/>
        </w:rPr>
      </w:pPr>
      <w:bookmarkStart w:id="17" w:name="_Toc69042702"/>
      <w:r w:rsidRPr="00EE749D">
        <w:rPr>
          <w:rFonts w:ascii="Times New Roman" w:hAnsi="Times New Roman" w:cs="Times New Roman"/>
          <w:b/>
        </w:rPr>
        <w:t>1.1.2 Share Permissions</w:t>
      </w:r>
      <w:bookmarkEnd w:id="17"/>
    </w:p>
    <w:p w14:paraId="72945733" w14:textId="3FD6449C" w:rsidR="00EE749D" w:rsidRDefault="00EE749D" w:rsidP="00EE749D">
      <w:r>
        <w:t>Share permissions as the name suggests is a set of permissions which is applied to a designated shared area or subset of areas. Shared permissions for example do not apply to a logged in local user</w:t>
      </w:r>
      <w:r w:rsidR="00E559A5">
        <w:fldChar w:fldCharType="begin" w:fldLock="1"/>
      </w:r>
      <w:r w:rsidR="00572F42">
        <w:instrText>ADDIN CSL_CITATION {"citationItems":[{"id":"ITEM-1","itemData":{"URL":"https://www.dnsstuff.com/ntfs-vs-share-permissions","accessed":{"date-parts":[["2021","4","11"]]},"id":"ITEM-1","issued":{"date-parts":[["0"]]},"title":"NTFS vs. Share Permissions: What’s the Difference? - DNSstuff","type":"webpage"},"uris":["http://www.mendeley.com/documents/?uuid=f590a035-fe3e-3fa2-8a45-23e9d6f3133a"]}],"mendeley":{"formattedCitation":"[6]","plainTextFormattedCitation":"[6]","previouslyFormattedCitation":"[6]"},"properties":{"noteIndex":0},"schema":"https://github.com/citation-style-language/schema/raw/master/csl-citation.json"}</w:instrText>
      </w:r>
      <w:r w:rsidR="00E559A5">
        <w:fldChar w:fldCharType="separate"/>
      </w:r>
      <w:r w:rsidR="00572F42" w:rsidRPr="00572F42">
        <w:rPr>
          <w:noProof/>
        </w:rPr>
        <w:t>[6]</w:t>
      </w:r>
      <w:r w:rsidR="00E559A5">
        <w:fldChar w:fldCharType="end"/>
      </w:r>
      <w:r>
        <w:t xml:space="preserve"> as this permissions set would be handled by the local NTFS permissions that are applied. </w:t>
      </w:r>
    </w:p>
    <w:p w14:paraId="477AC7D2" w14:textId="30C37C0F" w:rsidR="00EE749D" w:rsidRDefault="00EE749D" w:rsidP="00EE749D">
      <w:r>
        <w:lastRenderedPageBreak/>
        <w:t>Shared permissions are more of a cut down version of NTFS local permissions as they are mainly in place to handle who has the ability to access the assigned shared area and not what the user can specifically do on that shared are</w:t>
      </w:r>
      <w:r w:rsidR="00E559A5">
        <w:t>a</w:t>
      </w:r>
      <w:r w:rsidR="00E559A5">
        <w:fldChar w:fldCharType="begin" w:fldLock="1"/>
      </w:r>
      <w:r w:rsidR="00572F42">
        <w:instrText>ADDIN CSL_CITATION {"citationItems":[{"id":"ITEM-1","itemData":{"URL":"https://www.lepide.com/blog/whats-the-difference-between-share-and-ntfs-permissions/","accessed":{"date-parts":[["2021","4","22"]]},"id":"ITEM-1","issued":{"date-parts":[["0"]]},"title":"What’s the Difference Between Share and NTFS Permissions?","type":"webpage"},"uris":["http://www.mendeley.com/documents/?uuid=95c79c1b-d5f6-3339-ba4d-74ce257ed782"]}],"mendeley":{"formattedCitation":"[7]","plainTextFormattedCitation":"[7]","previouslyFormattedCitation":"[7]"},"properties":{"noteIndex":0},"schema":"https://github.com/citation-style-language/schema/raw/master/csl-citation.json"}</w:instrText>
      </w:r>
      <w:r w:rsidR="00E559A5">
        <w:fldChar w:fldCharType="separate"/>
      </w:r>
      <w:r w:rsidR="00572F42" w:rsidRPr="00572F42">
        <w:rPr>
          <w:noProof/>
        </w:rPr>
        <w:t>[7]</w:t>
      </w:r>
      <w:r w:rsidR="00E559A5">
        <w:fldChar w:fldCharType="end"/>
      </w:r>
      <w:r w:rsidR="00E559A5">
        <w:t>. A</w:t>
      </w:r>
      <w:r>
        <w:t>lthough this is not always the case depending on the subset of what local permissions are in place and types of file systems as to which the shared permissions are set on</w:t>
      </w:r>
      <w:r w:rsidR="00773284">
        <w:fldChar w:fldCharType="begin" w:fldLock="1"/>
      </w:r>
      <w:r w:rsidR="006252DB">
        <w:instrText>ADDIN CSL_CITATION {"citationItems":[{"id":"ITEM-1","itemData":{"URL":"https://www.techrepublic.com/article/learn-the-basic-differences-between-share-and-ntfs-permissions/","accessed":{"date-parts":[["2021","4","22"]]},"id":"ITEM-1","issued":{"date-parts":[["0"]]},"title":"Learn the basic differences between share and NTFS permissions - TechRepublic","type":"webpage"},"uris":["http://www.mendeley.com/documents/?uuid=b2b460a3-f4e2-3ed5-8b8d-0ee192a4c433"]}],"mendeley":{"formattedCitation":"[8]","plainTextFormattedCitation":"[8]","previouslyFormattedCitation":"[8]"},"properties":{"noteIndex":0},"schema":"https://github.com/citation-style-language/schema/raw/master/csl-citation.json"}</w:instrText>
      </w:r>
      <w:r w:rsidR="00773284">
        <w:fldChar w:fldCharType="separate"/>
      </w:r>
      <w:r w:rsidR="00773284" w:rsidRPr="00773284">
        <w:rPr>
          <w:noProof/>
        </w:rPr>
        <w:t>[8]</w:t>
      </w:r>
      <w:r w:rsidR="00773284">
        <w:fldChar w:fldCharType="end"/>
      </w:r>
      <w:r>
        <w:t>.</w:t>
      </w:r>
    </w:p>
    <w:p w14:paraId="79B9AD11" w14:textId="1D0275B3" w:rsidR="00EE749D" w:rsidRDefault="00EE749D" w:rsidP="00EE749D">
      <w:r>
        <w:t>Shared permissions as stated are cut down in to three areas</w:t>
      </w:r>
      <w:r w:rsidR="0099273E">
        <w:t xml:space="preserve"> Figure 31</w:t>
      </w:r>
      <w:r>
        <w:t>, much like NTFS or local permissions shared permissions again have an “allow or “deny” setting when applying to a file/folder area.</w:t>
      </w:r>
    </w:p>
    <w:p w14:paraId="7A3A73EE" w14:textId="6F3FA87C" w:rsidR="00EE749D" w:rsidRDefault="00EE749D" w:rsidP="00EE749D">
      <w:pPr>
        <w:pStyle w:val="ListParagraph"/>
        <w:numPr>
          <w:ilvl w:val="0"/>
          <w:numId w:val="31"/>
        </w:numPr>
      </w:pPr>
      <w:r>
        <w:t>Read: As has already been explained in the NTFS local permissions, read allows for the user to be able to view, read and run some programs.</w:t>
      </w:r>
    </w:p>
    <w:p w14:paraId="782F83D8" w14:textId="77777777" w:rsidR="00EE749D" w:rsidRDefault="00EE749D" w:rsidP="00EE749D">
      <w:pPr>
        <w:pStyle w:val="ListParagraph"/>
      </w:pPr>
    </w:p>
    <w:p w14:paraId="160FAE09" w14:textId="214C983D" w:rsidR="00EE749D" w:rsidRDefault="00EE749D" w:rsidP="00EE749D">
      <w:pPr>
        <w:pStyle w:val="ListParagraph"/>
        <w:numPr>
          <w:ilvl w:val="0"/>
          <w:numId w:val="31"/>
        </w:numPr>
      </w:pPr>
      <w:r>
        <w:t>Change: Change builds upon Read, by incorporating all of the feature of Read and then adding the ability to change and delete data within the file/folder structure along with the ability to add new files and folders to a specified area.</w:t>
      </w:r>
    </w:p>
    <w:p w14:paraId="65D10B43" w14:textId="77777777" w:rsidR="00EE749D" w:rsidRDefault="00EE749D" w:rsidP="00EE749D">
      <w:pPr>
        <w:pStyle w:val="ListParagraph"/>
      </w:pPr>
    </w:p>
    <w:p w14:paraId="51E1FDC3" w14:textId="5FC4572A" w:rsidR="00EE749D" w:rsidRDefault="00EE749D" w:rsidP="00EE749D">
      <w:pPr>
        <w:pStyle w:val="ListParagraph"/>
        <w:numPr>
          <w:ilvl w:val="0"/>
          <w:numId w:val="31"/>
        </w:numPr>
      </w:pPr>
      <w:r>
        <w:t>Full Control: Much as was the case with NTFS local permissions. Full control allows the user to do all of the pre mentioned Read and Change functions which adding the ability to amend the share permissions for the file and folder structure. By default all administrators are granted full control.</w:t>
      </w:r>
    </w:p>
    <w:p w14:paraId="3B71D1B9" w14:textId="77777777" w:rsidR="0099273E" w:rsidRDefault="0099273E" w:rsidP="0099273E">
      <w:pPr>
        <w:pStyle w:val="ListParagraph"/>
      </w:pPr>
    </w:p>
    <w:p w14:paraId="026A19F1" w14:textId="5087FCD3" w:rsidR="0099273E" w:rsidRDefault="0099273E" w:rsidP="0099273E">
      <w:pPr>
        <w:pStyle w:val="ListParagraph"/>
      </w:pPr>
      <w:r>
        <w:rPr>
          <w:noProof/>
          <w:lang w:eastAsia="en-GB"/>
        </w:rPr>
        <w:drawing>
          <wp:inline distT="0" distB="0" distL="0" distR="0" wp14:anchorId="5CDAD48F" wp14:editId="322FB9D4">
            <wp:extent cx="3305175" cy="3803015"/>
            <wp:effectExtent l="0" t="0" r="9525" b="6985"/>
            <wp:docPr id="24" name="Picture 24" descr="NTFS Permissions vs Share: Everything You Need to Kn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NTFS Permissions vs Share: Everything You Need to Know"/>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3382200" cy="3891642"/>
                    </a:xfrm>
                    <a:prstGeom prst="rect">
                      <a:avLst/>
                    </a:prstGeom>
                    <a:noFill/>
                    <a:ln>
                      <a:noFill/>
                    </a:ln>
                  </pic:spPr>
                </pic:pic>
              </a:graphicData>
            </a:graphic>
          </wp:inline>
        </w:drawing>
      </w:r>
    </w:p>
    <w:p w14:paraId="1A0FE568" w14:textId="36358CF6" w:rsidR="0099273E" w:rsidRPr="00EE749D" w:rsidRDefault="0099273E" w:rsidP="0099273E">
      <w:pPr>
        <w:pStyle w:val="ListParagraph"/>
      </w:pPr>
      <w:r>
        <w:t>Figure 31. Example of Share Permissions and the Allow/Deny Structure.</w:t>
      </w:r>
    </w:p>
    <w:p w14:paraId="612A68A0" w14:textId="0AE6573F" w:rsidR="0096384C" w:rsidRDefault="002F158A" w:rsidP="0096384C">
      <w:pPr>
        <w:rPr>
          <w:rFonts w:ascii="Times New Roman" w:hAnsi="Times New Roman" w:cs="Times New Roman"/>
          <w:sz w:val="24"/>
          <w:szCs w:val="24"/>
        </w:rPr>
      </w:pPr>
      <w:r>
        <w:rPr>
          <w:rFonts w:ascii="Times New Roman" w:hAnsi="Times New Roman" w:cs="Times New Roman"/>
          <w:sz w:val="24"/>
          <w:szCs w:val="24"/>
        </w:rPr>
        <w:t>To Summarise Share permissions unlike NTFS local permissions are more of a higher level simplified versions of NTFS</w:t>
      </w:r>
      <w:r w:rsidR="006252DB">
        <w:rPr>
          <w:rFonts w:ascii="Times New Roman" w:hAnsi="Times New Roman" w:cs="Times New Roman"/>
          <w:sz w:val="24"/>
          <w:szCs w:val="24"/>
        </w:rPr>
        <w:fldChar w:fldCharType="begin" w:fldLock="1"/>
      </w:r>
      <w:r w:rsidR="00C3568E">
        <w:rPr>
          <w:rFonts w:ascii="Times New Roman" w:hAnsi="Times New Roman" w:cs="Times New Roman"/>
          <w:sz w:val="24"/>
          <w:szCs w:val="24"/>
        </w:rPr>
        <w:instrText>ADDIN CSL_CITATION {"citationItems":[{"id":"ITEM-1","itemData":{"URL":"https://blog.foldersecurityviewer.com/ntfs-permissions-vs-share-permissions/","accessed":{"date-parts":[["2021","4","22"]]},"id":"ITEM-1","issued":{"date-parts":[["0"]]},"title":"A Simple Guide to NTFS Permissions vs. Share Permissions","type":"webpage"},"uris":["http://www.mendeley.com/documents/?uuid=19698ff3-0f4e-3ce3-a7de-e870e5250833"]}],"mendeley":{"formattedCitation":"[9]","plainTextFormattedCitation":"[9]","previouslyFormattedCitation":"[9]"},"properties":{"noteIndex":0},"schema":"https://github.com/citation-style-language/schema/raw/master/csl-citation.json"}</w:instrText>
      </w:r>
      <w:r w:rsidR="006252DB">
        <w:rPr>
          <w:rFonts w:ascii="Times New Roman" w:hAnsi="Times New Roman" w:cs="Times New Roman"/>
          <w:sz w:val="24"/>
          <w:szCs w:val="24"/>
        </w:rPr>
        <w:fldChar w:fldCharType="separate"/>
      </w:r>
      <w:r w:rsidR="006252DB" w:rsidRPr="006252DB">
        <w:rPr>
          <w:rFonts w:ascii="Times New Roman" w:hAnsi="Times New Roman" w:cs="Times New Roman"/>
          <w:noProof/>
          <w:sz w:val="24"/>
          <w:szCs w:val="24"/>
        </w:rPr>
        <w:t>[9]</w:t>
      </w:r>
      <w:r w:rsidR="006252DB">
        <w:rPr>
          <w:rFonts w:ascii="Times New Roman" w:hAnsi="Times New Roman" w:cs="Times New Roman"/>
          <w:sz w:val="24"/>
          <w:szCs w:val="24"/>
        </w:rPr>
        <w:fldChar w:fldCharType="end"/>
      </w:r>
      <w:r>
        <w:rPr>
          <w:rFonts w:ascii="Times New Roman" w:hAnsi="Times New Roman" w:cs="Times New Roman"/>
          <w:sz w:val="24"/>
          <w:szCs w:val="24"/>
        </w:rPr>
        <w:t xml:space="preserve"> and only apply to the shared area and not local logged in users</w:t>
      </w:r>
      <w:r w:rsidR="006066BB">
        <w:rPr>
          <w:rFonts w:ascii="Times New Roman" w:hAnsi="Times New Roman" w:cs="Times New Roman"/>
          <w:sz w:val="24"/>
          <w:szCs w:val="24"/>
        </w:rPr>
        <w:t xml:space="preserve"> Figure 3</w:t>
      </w:r>
      <w:r w:rsidR="00317F33">
        <w:rPr>
          <w:rFonts w:ascii="Times New Roman" w:hAnsi="Times New Roman" w:cs="Times New Roman"/>
          <w:sz w:val="24"/>
          <w:szCs w:val="24"/>
        </w:rPr>
        <w:t>2</w:t>
      </w:r>
      <w:r>
        <w:rPr>
          <w:rFonts w:ascii="Times New Roman" w:hAnsi="Times New Roman" w:cs="Times New Roman"/>
          <w:sz w:val="24"/>
          <w:szCs w:val="24"/>
        </w:rPr>
        <w:t>. NTFS permissions allow for a far granular ability to manage permissions. Often both are used in conjunction and when a permission set between NTFS local and Share collide the most restrictive permission set will take precedence</w:t>
      </w:r>
      <w:r w:rsidR="00E559A5">
        <w:rPr>
          <w:rFonts w:ascii="Times New Roman" w:hAnsi="Times New Roman" w:cs="Times New Roman"/>
          <w:sz w:val="24"/>
          <w:szCs w:val="24"/>
        </w:rPr>
        <w:fldChar w:fldCharType="begin" w:fldLock="1"/>
      </w:r>
      <w:r w:rsidR="006252DB">
        <w:rPr>
          <w:rFonts w:ascii="Times New Roman" w:hAnsi="Times New Roman" w:cs="Times New Roman"/>
          <w:sz w:val="24"/>
          <w:szCs w:val="24"/>
        </w:rPr>
        <w:instrText>ADDIN CSL_CITATION {"citationItems":[{"id":"ITEM-1","itemData":{"URL":"https://blog.foldersecurityviewer.com/ntfs-permissions-vs-share-permissions/","accessed":{"date-parts":[["2021","4","22"]]},"id":"ITEM-1","issued":{"date-parts":[["0"]]},"title":"A Simple Guide to NTFS Permissions vs. Share Permissions","type":"webpage"},"uris":["http://www.mendeley.com/documents/?uuid=0a5cfd6c-44b5-3129-980a-6d70f66455bd"]}],"mendeley":{"formattedCitation":"[9]","plainTextFormattedCitation":"[9]","previouslyFormattedCitation":"[9]"},"properties":{"noteIndex":0},"schema":"https://github.com/citation-style-language/schema/raw/master/csl-citation.json"}</w:instrText>
      </w:r>
      <w:r w:rsidR="00E559A5">
        <w:rPr>
          <w:rFonts w:ascii="Times New Roman" w:hAnsi="Times New Roman" w:cs="Times New Roman"/>
          <w:sz w:val="24"/>
          <w:szCs w:val="24"/>
        </w:rPr>
        <w:fldChar w:fldCharType="separate"/>
      </w:r>
      <w:r w:rsidR="00773284" w:rsidRPr="00773284">
        <w:rPr>
          <w:rFonts w:ascii="Times New Roman" w:hAnsi="Times New Roman" w:cs="Times New Roman"/>
          <w:noProof/>
          <w:sz w:val="24"/>
          <w:szCs w:val="24"/>
        </w:rPr>
        <w:t>[9]</w:t>
      </w:r>
      <w:r w:rsidR="00E559A5">
        <w:rPr>
          <w:rFonts w:ascii="Times New Roman" w:hAnsi="Times New Roman" w:cs="Times New Roman"/>
          <w:sz w:val="24"/>
          <w:szCs w:val="24"/>
        </w:rPr>
        <w:fldChar w:fldCharType="end"/>
      </w:r>
      <w:r>
        <w:rPr>
          <w:rFonts w:ascii="Times New Roman" w:hAnsi="Times New Roman" w:cs="Times New Roman"/>
          <w:sz w:val="24"/>
          <w:szCs w:val="24"/>
        </w:rPr>
        <w:t>.</w:t>
      </w:r>
    </w:p>
    <w:p w14:paraId="226CD72F" w14:textId="77777777" w:rsidR="002C16AB" w:rsidRDefault="002C16AB" w:rsidP="0096384C">
      <w:pPr>
        <w:rPr>
          <w:rFonts w:ascii="Times New Roman" w:hAnsi="Times New Roman" w:cs="Times New Roman"/>
          <w:sz w:val="24"/>
          <w:szCs w:val="24"/>
        </w:rPr>
      </w:pPr>
    </w:p>
    <w:p w14:paraId="4487F892" w14:textId="56CA3D22" w:rsidR="002C16AB" w:rsidRDefault="002C16AB" w:rsidP="0096384C">
      <w:pPr>
        <w:rPr>
          <w:rFonts w:ascii="Times New Roman" w:hAnsi="Times New Roman" w:cs="Times New Roman"/>
          <w:sz w:val="24"/>
          <w:szCs w:val="24"/>
        </w:rPr>
      </w:pPr>
      <w:r>
        <w:rPr>
          <w:noProof/>
          <w:lang w:eastAsia="en-GB"/>
        </w:rPr>
        <w:drawing>
          <wp:inline distT="0" distB="0" distL="0" distR="0" wp14:anchorId="32E2F358" wp14:editId="1EEDFB57">
            <wp:extent cx="5731510" cy="3000087"/>
            <wp:effectExtent l="0" t="0" r="2540" b="0"/>
            <wp:docPr id="12" name="Picture 12" descr="NTFS vs. Share Permiss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TFS vs. Share Permissions"/>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5731510" cy="3000087"/>
                    </a:xfrm>
                    <a:prstGeom prst="rect">
                      <a:avLst/>
                    </a:prstGeom>
                    <a:noFill/>
                    <a:ln>
                      <a:noFill/>
                    </a:ln>
                  </pic:spPr>
                </pic:pic>
              </a:graphicData>
            </a:graphic>
          </wp:inline>
        </w:drawing>
      </w:r>
    </w:p>
    <w:p w14:paraId="05DD30B5" w14:textId="243855BD" w:rsidR="002F158A" w:rsidRDefault="00317F33" w:rsidP="0096384C">
      <w:pPr>
        <w:rPr>
          <w:rFonts w:ascii="Times New Roman" w:hAnsi="Times New Roman" w:cs="Times New Roman"/>
          <w:sz w:val="24"/>
          <w:szCs w:val="24"/>
        </w:rPr>
      </w:pPr>
      <w:r>
        <w:rPr>
          <w:rFonts w:ascii="Times New Roman" w:hAnsi="Times New Roman" w:cs="Times New Roman"/>
          <w:sz w:val="24"/>
          <w:szCs w:val="24"/>
        </w:rPr>
        <w:t>Figure 32</w:t>
      </w:r>
      <w:r w:rsidR="002C16AB">
        <w:rPr>
          <w:rFonts w:ascii="Times New Roman" w:hAnsi="Times New Roman" w:cs="Times New Roman"/>
          <w:sz w:val="24"/>
          <w:szCs w:val="24"/>
        </w:rPr>
        <w:t>. NTFS vs. Share permission high level overview</w:t>
      </w:r>
      <w:r w:rsidR="00C3568E">
        <w:rPr>
          <w:rFonts w:ascii="Times New Roman" w:hAnsi="Times New Roman" w:cs="Times New Roman"/>
          <w:sz w:val="24"/>
          <w:szCs w:val="24"/>
        </w:rPr>
        <w:fldChar w:fldCharType="begin" w:fldLock="1"/>
      </w:r>
      <w:r w:rsidR="00296380">
        <w:rPr>
          <w:rFonts w:ascii="Times New Roman" w:hAnsi="Times New Roman" w:cs="Times New Roman"/>
          <w:sz w:val="24"/>
          <w:szCs w:val="24"/>
        </w:rPr>
        <w:instrText>ADDIN CSL_CITATION {"citationItems":[{"id":"ITEM-1","itemData":{"URL":"https://www.dnsstuff.com/ntfs-vs-share-permissions","accessed":{"date-parts":[["2021","4","22"]]},"id":"ITEM-1","issued":{"date-parts":[["0"]]},"title":"NTFS vs. Share Permissions: What’s the Difference? - DNSstuff","type":"webpage"},"uris":["http://www.mendeley.com/documents/?uuid=18b16412-9863-3bd2-be4e-51467d30c950"]}],"mendeley":{"formattedCitation":"[10]","plainTextFormattedCitation":"[10]","previouslyFormattedCitation":"[10]"},"properties":{"noteIndex":0},"schema":"https://github.com/citation-style-language/schema/raw/master/csl-citation.json"}</w:instrText>
      </w:r>
      <w:r w:rsidR="00C3568E">
        <w:rPr>
          <w:rFonts w:ascii="Times New Roman" w:hAnsi="Times New Roman" w:cs="Times New Roman"/>
          <w:sz w:val="24"/>
          <w:szCs w:val="24"/>
        </w:rPr>
        <w:fldChar w:fldCharType="separate"/>
      </w:r>
      <w:r w:rsidR="00C3568E" w:rsidRPr="00C3568E">
        <w:rPr>
          <w:rFonts w:ascii="Times New Roman" w:hAnsi="Times New Roman" w:cs="Times New Roman"/>
          <w:noProof/>
          <w:sz w:val="24"/>
          <w:szCs w:val="24"/>
        </w:rPr>
        <w:t>[10]</w:t>
      </w:r>
      <w:r w:rsidR="00C3568E">
        <w:rPr>
          <w:rFonts w:ascii="Times New Roman" w:hAnsi="Times New Roman" w:cs="Times New Roman"/>
          <w:sz w:val="24"/>
          <w:szCs w:val="24"/>
        </w:rPr>
        <w:fldChar w:fldCharType="end"/>
      </w:r>
      <w:r w:rsidR="002C16AB">
        <w:rPr>
          <w:rFonts w:ascii="Times New Roman" w:hAnsi="Times New Roman" w:cs="Times New Roman"/>
          <w:sz w:val="24"/>
          <w:szCs w:val="24"/>
        </w:rPr>
        <w:t>.</w:t>
      </w:r>
    </w:p>
    <w:p w14:paraId="2ACFEB2F" w14:textId="77777777" w:rsidR="002C16AB" w:rsidRPr="00007C1A" w:rsidRDefault="002C16AB" w:rsidP="0096384C">
      <w:pPr>
        <w:rPr>
          <w:rFonts w:ascii="Times New Roman" w:hAnsi="Times New Roman" w:cs="Times New Roman"/>
          <w:sz w:val="24"/>
          <w:szCs w:val="24"/>
        </w:rPr>
      </w:pPr>
    </w:p>
    <w:p w14:paraId="43C20011" w14:textId="294F3682" w:rsidR="0096384C" w:rsidRPr="00007C1A" w:rsidRDefault="0096384C" w:rsidP="0096384C">
      <w:pPr>
        <w:pStyle w:val="Heading2"/>
        <w:numPr>
          <w:ilvl w:val="1"/>
          <w:numId w:val="26"/>
        </w:numPr>
        <w:rPr>
          <w:rFonts w:ascii="Times New Roman" w:hAnsi="Times New Roman" w:cs="Times New Roman"/>
          <w:b/>
          <w:szCs w:val="24"/>
          <w:u w:val="single"/>
        </w:rPr>
      </w:pPr>
      <w:bookmarkStart w:id="18" w:name="_Toc69042703"/>
      <w:r w:rsidRPr="00007C1A">
        <w:rPr>
          <w:rFonts w:ascii="Times New Roman" w:hAnsi="Times New Roman" w:cs="Times New Roman"/>
          <w:b/>
          <w:szCs w:val="24"/>
          <w:u w:val="single"/>
        </w:rPr>
        <w:t>Describe the role of Group Policy Management in the Network Environment</w:t>
      </w:r>
      <w:bookmarkEnd w:id="18"/>
    </w:p>
    <w:p w14:paraId="5EEACF06" w14:textId="1D5D6B2C" w:rsidR="0096384C" w:rsidRDefault="00042E9E" w:rsidP="0096384C">
      <w:pPr>
        <w:rPr>
          <w:rFonts w:ascii="Times New Roman" w:hAnsi="Times New Roman" w:cs="Times New Roman"/>
          <w:sz w:val="24"/>
          <w:szCs w:val="24"/>
        </w:rPr>
      </w:pPr>
      <w:r>
        <w:rPr>
          <w:rFonts w:ascii="Times New Roman" w:hAnsi="Times New Roman" w:cs="Times New Roman"/>
          <w:sz w:val="24"/>
          <w:szCs w:val="24"/>
        </w:rPr>
        <w:t>In this section the Author will expand on the explanation of Group Policy Management, along with explaining how it fits in a modern network environment. The author will detail and explain some examples of GPO deployment within a network and how it can be utilised for management of endpoints and automation of endpoint management.</w:t>
      </w:r>
    </w:p>
    <w:p w14:paraId="0EA594B5" w14:textId="02553F72" w:rsidR="00042E9E" w:rsidRDefault="00042E9E" w:rsidP="0096384C">
      <w:pPr>
        <w:rPr>
          <w:rFonts w:ascii="Times New Roman" w:hAnsi="Times New Roman" w:cs="Times New Roman"/>
          <w:sz w:val="24"/>
          <w:szCs w:val="24"/>
        </w:rPr>
      </w:pPr>
      <w:r>
        <w:rPr>
          <w:rFonts w:ascii="Times New Roman" w:hAnsi="Times New Roman" w:cs="Times New Roman"/>
          <w:sz w:val="24"/>
          <w:szCs w:val="24"/>
        </w:rPr>
        <w:t>Group Policy Management within a network on a high level is simply a method for network administrators to configure computer and user settings on end user or corporate devices within an active directory environment</w:t>
      </w:r>
      <w:r w:rsidR="00296380">
        <w:rPr>
          <w:rFonts w:ascii="Times New Roman" w:hAnsi="Times New Roman" w:cs="Times New Roman"/>
          <w:sz w:val="24"/>
          <w:szCs w:val="24"/>
        </w:rPr>
        <w:fldChar w:fldCharType="begin" w:fldLock="1"/>
      </w:r>
      <w:r w:rsidR="00296380">
        <w:rPr>
          <w:rFonts w:ascii="Times New Roman" w:hAnsi="Times New Roman" w:cs="Times New Roman"/>
          <w:sz w:val="24"/>
          <w:szCs w:val="24"/>
        </w:rPr>
        <w:instrText>ADDIN CSL_CITATION {"citationItems":[{"id":"ITEM-1","itemData":{"URL":"https://searchwindowsserver.techtarget.com/definition/Group-Policy-Object","accessed":{"date-parts":[["2021","4","22"]]},"id":"ITEM-1","issued":{"date-parts":[["0"]]},"title":"What is Group Policy Object (GPO) and Why is it Important?","type":"webpage"},"uris":["http://www.mendeley.com/documents/?uuid=22b06c16-cc0b-3942-8b0f-affa96abb306"]}],"mendeley":{"formattedCitation":"[11]","plainTextFormattedCitation":"[11]","previouslyFormattedCitation":"[11]"},"properties":{"noteIndex":0},"schema":"https://github.com/citation-style-language/schema/raw/master/csl-citation.json"}</w:instrText>
      </w:r>
      <w:r w:rsidR="00296380">
        <w:rPr>
          <w:rFonts w:ascii="Times New Roman" w:hAnsi="Times New Roman" w:cs="Times New Roman"/>
          <w:sz w:val="24"/>
          <w:szCs w:val="24"/>
        </w:rPr>
        <w:fldChar w:fldCharType="separate"/>
      </w:r>
      <w:r w:rsidR="00296380" w:rsidRPr="00296380">
        <w:rPr>
          <w:rFonts w:ascii="Times New Roman" w:hAnsi="Times New Roman" w:cs="Times New Roman"/>
          <w:noProof/>
          <w:sz w:val="24"/>
          <w:szCs w:val="24"/>
        </w:rPr>
        <w:t>[11]</w:t>
      </w:r>
      <w:r w:rsidR="00296380">
        <w:rPr>
          <w:rFonts w:ascii="Times New Roman" w:hAnsi="Times New Roman" w:cs="Times New Roman"/>
          <w:sz w:val="24"/>
          <w:szCs w:val="24"/>
        </w:rPr>
        <w:fldChar w:fldCharType="end"/>
      </w:r>
      <w:r>
        <w:rPr>
          <w:rFonts w:ascii="Times New Roman" w:hAnsi="Times New Roman" w:cs="Times New Roman"/>
          <w:sz w:val="24"/>
          <w:szCs w:val="24"/>
        </w:rPr>
        <w:t xml:space="preserve"> Figure 33.</w:t>
      </w:r>
    </w:p>
    <w:p w14:paraId="23E5321B" w14:textId="2C8416E3" w:rsidR="00042E9E" w:rsidRDefault="00042E9E" w:rsidP="0096384C">
      <w:pPr>
        <w:rPr>
          <w:rFonts w:ascii="Times New Roman" w:hAnsi="Times New Roman" w:cs="Times New Roman"/>
          <w:sz w:val="24"/>
          <w:szCs w:val="24"/>
        </w:rPr>
      </w:pPr>
      <w:r>
        <w:rPr>
          <w:noProof/>
          <w:lang w:eastAsia="en-GB"/>
        </w:rPr>
        <w:drawing>
          <wp:inline distT="0" distB="0" distL="0" distR="0" wp14:anchorId="0A91ABE8" wp14:editId="0FDC5AC5">
            <wp:extent cx="3829050" cy="2657730"/>
            <wp:effectExtent l="0" t="0" r="0" b="9525"/>
            <wp:docPr id="34" name="Picture 34" descr="GPO proc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GPO process"/>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3852986" cy="2674344"/>
                    </a:xfrm>
                    <a:prstGeom prst="rect">
                      <a:avLst/>
                    </a:prstGeom>
                    <a:noFill/>
                    <a:ln>
                      <a:noFill/>
                    </a:ln>
                  </pic:spPr>
                </pic:pic>
              </a:graphicData>
            </a:graphic>
          </wp:inline>
        </w:drawing>
      </w:r>
      <w:r>
        <w:rPr>
          <w:rFonts w:ascii="Times New Roman" w:hAnsi="Times New Roman" w:cs="Times New Roman"/>
          <w:sz w:val="24"/>
          <w:szCs w:val="24"/>
        </w:rPr>
        <w:t xml:space="preserve"> </w:t>
      </w:r>
    </w:p>
    <w:p w14:paraId="26914B17" w14:textId="1392E56D" w:rsidR="00042E9E" w:rsidRDefault="00042E9E" w:rsidP="0096384C">
      <w:pPr>
        <w:rPr>
          <w:rFonts w:ascii="Times New Roman" w:hAnsi="Times New Roman" w:cs="Times New Roman"/>
          <w:sz w:val="24"/>
          <w:szCs w:val="24"/>
        </w:rPr>
      </w:pPr>
      <w:r>
        <w:rPr>
          <w:rFonts w:ascii="Times New Roman" w:hAnsi="Times New Roman" w:cs="Times New Roman"/>
          <w:sz w:val="24"/>
          <w:szCs w:val="24"/>
        </w:rPr>
        <w:t>Figure 33. High level overview of GPO Admin.</w:t>
      </w:r>
    </w:p>
    <w:p w14:paraId="5D66E420" w14:textId="247637D5" w:rsidR="000B7F92" w:rsidRDefault="000B7F92" w:rsidP="0096384C">
      <w:pPr>
        <w:rPr>
          <w:rFonts w:ascii="Times New Roman" w:hAnsi="Times New Roman" w:cs="Times New Roman"/>
          <w:sz w:val="24"/>
          <w:szCs w:val="24"/>
        </w:rPr>
      </w:pPr>
      <w:r>
        <w:rPr>
          <w:rFonts w:ascii="Times New Roman" w:hAnsi="Times New Roman" w:cs="Times New Roman"/>
          <w:sz w:val="24"/>
          <w:szCs w:val="24"/>
        </w:rPr>
        <w:lastRenderedPageBreak/>
        <w:t>Group Policy Management utilises Group Policy Objects. These objects are created within and active directory environment, once create they are assigned to a User or Computer Organisational Unit</w:t>
      </w:r>
      <w:r w:rsidR="00296380">
        <w:rPr>
          <w:rFonts w:ascii="Times New Roman" w:hAnsi="Times New Roman" w:cs="Times New Roman"/>
          <w:sz w:val="24"/>
          <w:szCs w:val="24"/>
        </w:rPr>
        <w:fldChar w:fldCharType="begin" w:fldLock="1"/>
      </w:r>
      <w:r w:rsidR="00B4491C">
        <w:rPr>
          <w:rFonts w:ascii="Times New Roman" w:hAnsi="Times New Roman" w:cs="Times New Roman"/>
          <w:sz w:val="24"/>
          <w:szCs w:val="24"/>
        </w:rPr>
        <w:instrText>ADDIN CSL_CITATION {"citationItems":[{"id":"ITEM-1","itemData":{"URL":"https://blog.netwrix.com/2017/02/17/group-policy/","accessed":{"date-parts":[["2021","4","22"]]},"id":"ITEM-1","issued":{"date-parts":[["0"]]},"title":"What are Group Policy and Group Policy Objects?","type":"webpage"},"uris":["http://www.mendeley.com/documents/?uuid=d209321c-b9fa-3b16-92d2-98ff4d029940"]}],"mendeley":{"formattedCitation":"[12]","plainTextFormattedCitation":"[12]","previouslyFormattedCitation":"[12]"},"properties":{"noteIndex":0},"schema":"https://github.com/citation-style-language/schema/raw/master/csl-citation.json"}</w:instrText>
      </w:r>
      <w:r w:rsidR="00296380">
        <w:rPr>
          <w:rFonts w:ascii="Times New Roman" w:hAnsi="Times New Roman" w:cs="Times New Roman"/>
          <w:sz w:val="24"/>
          <w:szCs w:val="24"/>
        </w:rPr>
        <w:fldChar w:fldCharType="separate"/>
      </w:r>
      <w:r w:rsidR="00296380" w:rsidRPr="00296380">
        <w:rPr>
          <w:rFonts w:ascii="Times New Roman" w:hAnsi="Times New Roman" w:cs="Times New Roman"/>
          <w:noProof/>
          <w:sz w:val="24"/>
          <w:szCs w:val="24"/>
        </w:rPr>
        <w:t>[12]</w:t>
      </w:r>
      <w:r w:rsidR="00296380">
        <w:rPr>
          <w:rFonts w:ascii="Times New Roman" w:hAnsi="Times New Roman" w:cs="Times New Roman"/>
          <w:sz w:val="24"/>
          <w:szCs w:val="24"/>
        </w:rPr>
        <w:fldChar w:fldCharType="end"/>
      </w:r>
      <w:r>
        <w:rPr>
          <w:rFonts w:ascii="Times New Roman" w:hAnsi="Times New Roman" w:cs="Times New Roman"/>
          <w:sz w:val="24"/>
          <w:szCs w:val="24"/>
        </w:rPr>
        <w:t>. Within the Group Policy objects are a list of entries that can be amended to force a specific setting or behaviour on the targeted user or Computer. These entries are GUI driven interfaces that essentially amend registry entries on the target device to amend the behaviour as required</w:t>
      </w:r>
      <w:r w:rsidR="00B4491C">
        <w:rPr>
          <w:rFonts w:ascii="Times New Roman" w:hAnsi="Times New Roman" w:cs="Times New Roman"/>
          <w:sz w:val="24"/>
          <w:szCs w:val="24"/>
        </w:rPr>
        <w:fldChar w:fldCharType="begin" w:fldLock="1"/>
      </w:r>
      <w:r w:rsidR="00B4491C">
        <w:rPr>
          <w:rFonts w:ascii="Times New Roman" w:hAnsi="Times New Roman" w:cs="Times New Roman"/>
          <w:sz w:val="24"/>
          <w:szCs w:val="24"/>
        </w:rPr>
        <w:instrText>ADDIN CSL_CITATION {"citationItems":[{"id":"ITEM-1","itemData":{"URL":"https://www.quest.com/community/blogs/b/microsoft-platform-management/posts/group-policy-what-is-it-and-how-do-gpos-work","accessed":{"date-parts":[["2021","4","22"]]},"id":"ITEM-1","issued":{"date-parts":[["0"]]},"title":"Group Policy: What Is It and How Do GPOs Work - Microsoft Platform Management - Blogs - Quest Community","type":"webpage"},"uris":["http://www.mendeley.com/documents/?uuid=821a1dac-fc22-3f3e-9b60-95cb9caf01a5"]}],"mendeley":{"formattedCitation":"[13]","plainTextFormattedCitation":"[13]","previouslyFormattedCitation":"[13]"},"properties":{"noteIndex":0},"schema":"https://github.com/citation-style-language/schema/raw/master/csl-citation.json"}</w:instrText>
      </w:r>
      <w:r w:rsidR="00B4491C">
        <w:rPr>
          <w:rFonts w:ascii="Times New Roman" w:hAnsi="Times New Roman" w:cs="Times New Roman"/>
          <w:sz w:val="24"/>
          <w:szCs w:val="24"/>
        </w:rPr>
        <w:fldChar w:fldCharType="separate"/>
      </w:r>
      <w:r w:rsidR="00B4491C" w:rsidRPr="00B4491C">
        <w:rPr>
          <w:rFonts w:ascii="Times New Roman" w:hAnsi="Times New Roman" w:cs="Times New Roman"/>
          <w:noProof/>
          <w:sz w:val="24"/>
          <w:szCs w:val="24"/>
        </w:rPr>
        <w:t>[13]</w:t>
      </w:r>
      <w:r w:rsidR="00B4491C">
        <w:rPr>
          <w:rFonts w:ascii="Times New Roman" w:hAnsi="Times New Roman" w:cs="Times New Roman"/>
          <w:sz w:val="24"/>
          <w:szCs w:val="24"/>
        </w:rPr>
        <w:fldChar w:fldCharType="end"/>
      </w:r>
      <w:r>
        <w:rPr>
          <w:rFonts w:ascii="Times New Roman" w:hAnsi="Times New Roman" w:cs="Times New Roman"/>
          <w:sz w:val="24"/>
          <w:szCs w:val="24"/>
        </w:rPr>
        <w:t xml:space="preserve">. </w:t>
      </w:r>
    </w:p>
    <w:p w14:paraId="2E1C4155" w14:textId="514407EF" w:rsidR="000B7F92" w:rsidRDefault="000B7F92" w:rsidP="000B7F92">
      <w:pPr>
        <w:pStyle w:val="Heading3"/>
        <w:numPr>
          <w:ilvl w:val="2"/>
          <w:numId w:val="26"/>
        </w:numPr>
        <w:ind w:left="-284" w:firstLine="426"/>
        <w:rPr>
          <w:rFonts w:ascii="Times New Roman" w:hAnsi="Times New Roman" w:cs="Times New Roman"/>
          <w:b/>
        </w:rPr>
      </w:pPr>
      <w:r w:rsidRPr="000B7F92">
        <w:rPr>
          <w:rFonts w:ascii="Times New Roman" w:hAnsi="Times New Roman" w:cs="Times New Roman"/>
          <w:b/>
        </w:rPr>
        <w:t>Example of Group Policy Management Objects.</w:t>
      </w:r>
    </w:p>
    <w:p w14:paraId="356C7DFD" w14:textId="77777777" w:rsidR="00AF49E8" w:rsidRDefault="00AF49E8" w:rsidP="00AF49E8">
      <w:r>
        <w:t xml:space="preserve">Group Policy objects you have a large array of polices/settings that can be controlled for the user or computer target. Underneath both areas are Policy sections and a Preferences Sections. </w:t>
      </w:r>
    </w:p>
    <w:p w14:paraId="79CF4B7B" w14:textId="4FABB880" w:rsidR="00AF49E8" w:rsidRDefault="00AF49E8" w:rsidP="00AF49E8">
      <w:r>
        <w:t>As the titles may suggest policies are a forced configuration on the target that cannot be amended by the user, whereas a preference is a configured setting on the target device that can be amended by the end user if they chose to. How they can be amended depends on the type of preference that is being deployed</w:t>
      </w:r>
      <w:r w:rsidR="00B4491C">
        <w:fldChar w:fldCharType="begin" w:fldLock="1"/>
      </w:r>
      <w:r w:rsidR="00B4491C">
        <w:instrText>ADDIN CSL_CITATION {"citationItems":[{"id":"ITEM-1","itemData":{"URL":"https://docs.microsoft.com/en-us/previous-versions/windows/it-pro/windows-server-2012-r2-and-2012/dn581922(v=ws.11)","accessed":{"date-parts":[["2021","4","22"]]},"id":"ITEM-1","issued":{"date-parts":[["0"]]},"title":"Group Policy Preferences | Microsoft Docs","type":"webpage"},"uris":["http://www.mendeley.com/documents/?uuid=669e4368-70c1-30d8-8540-15123bff6212"]}],"mendeley":{"formattedCitation":"[14]","plainTextFormattedCitation":"[14]","previouslyFormattedCitation":"[14]"},"properties":{"noteIndex":0},"schema":"https://github.com/citation-style-language/schema/raw/master/csl-citation.json"}</w:instrText>
      </w:r>
      <w:r w:rsidR="00B4491C">
        <w:fldChar w:fldCharType="separate"/>
      </w:r>
      <w:r w:rsidR="00B4491C" w:rsidRPr="00B4491C">
        <w:rPr>
          <w:noProof/>
        </w:rPr>
        <w:t>[14]</w:t>
      </w:r>
      <w:r w:rsidR="00B4491C">
        <w:fldChar w:fldCharType="end"/>
      </w:r>
      <w:r>
        <w:t xml:space="preserve">. </w:t>
      </w:r>
    </w:p>
    <w:p w14:paraId="5589AFF2" w14:textId="666150E7" w:rsidR="000B7F92" w:rsidRDefault="00DA3C3E" w:rsidP="000B7F92">
      <w:r>
        <w:t xml:space="preserve">Examples of group policy objects </w:t>
      </w:r>
      <w:r w:rsidR="00AF49E8">
        <w:t xml:space="preserve">Policy and Preference settings </w:t>
      </w:r>
      <w:r>
        <w:t>include but are not limited to the following:</w:t>
      </w:r>
    </w:p>
    <w:p w14:paraId="4C385763" w14:textId="2A8171D3" w:rsidR="00773F92" w:rsidRDefault="00DA3C3E" w:rsidP="00DA3C3E">
      <w:pPr>
        <w:pStyle w:val="ListParagraph"/>
        <w:numPr>
          <w:ilvl w:val="0"/>
          <w:numId w:val="32"/>
        </w:numPr>
      </w:pPr>
      <w:r>
        <w:t>Drive Mappings:</w:t>
      </w:r>
      <w:r w:rsidR="0046777E">
        <w:t xml:space="preserve"> Drive mapping can be controlled utilising the Preferences aspect of a GPO</w:t>
      </w:r>
      <w:r w:rsidR="00AF49E8">
        <w:t>. As shown in Figure 34. An administrator is able to define an array of configurations in relation to the shared drive including but not limited to Location of share drive, Drive letter mapping and the action of the shared mapping from either replacing, updating or removing an existing entry</w:t>
      </w:r>
      <w:r w:rsidR="00B4491C">
        <w:fldChar w:fldCharType="begin" w:fldLock="1"/>
      </w:r>
      <w:r w:rsidR="00BF479E">
        <w:instrText>ADDIN CSL_CITATION {"citationItems":[{"id":"ITEM-1","itemData":{"URL":"https://blogs.manageengine.com/active-directory/active-directory-academy/2019/11/18/mapping-drives-using-group-policy-preferences.html","accessed":{"date-parts":[["2021","4","22"]]},"id":"ITEM-1","issued":{"date-parts":[["0"]]},"title":"Mapping drives using Group Policy preferences - ManageEngine Blog","type":"webpage"},"uris":["http://www.mendeley.com/documents/?uuid=cbcec921-6a60-3947-b9e3-800e440d39d8"]}],"mendeley":{"formattedCitation":"[15]","plainTextFormattedCitation":"[15]","previouslyFormattedCitation":"[15]"},"properties":{"noteIndex":0},"schema":"https://github.com/citation-style-language/schema/raw/master/csl-citation.json"}</w:instrText>
      </w:r>
      <w:r w:rsidR="00B4491C">
        <w:fldChar w:fldCharType="separate"/>
      </w:r>
      <w:r w:rsidR="00B4491C" w:rsidRPr="00B4491C">
        <w:rPr>
          <w:noProof/>
        </w:rPr>
        <w:t>[15]</w:t>
      </w:r>
      <w:r w:rsidR="00B4491C">
        <w:fldChar w:fldCharType="end"/>
      </w:r>
      <w:r w:rsidR="00AF49E8">
        <w:t>.</w:t>
      </w:r>
      <w:r w:rsidR="00773F92">
        <w:t xml:space="preserve"> </w:t>
      </w:r>
    </w:p>
    <w:p w14:paraId="67A909A8" w14:textId="77777777" w:rsidR="00773F92" w:rsidRDefault="00773F92" w:rsidP="00773F92">
      <w:pPr>
        <w:pStyle w:val="ListParagraph"/>
      </w:pPr>
    </w:p>
    <w:p w14:paraId="47B5BFAD" w14:textId="0600ABD5" w:rsidR="00DA3C3E" w:rsidRDefault="00773F92" w:rsidP="00773F92">
      <w:pPr>
        <w:pStyle w:val="ListParagraph"/>
      </w:pPr>
      <w:r>
        <w:t>In a network environment the drive mapping can be configured to only apply to specific Active Directory User/Computer groups, this allows for the mass deployment of shared drives to be configured, deployed and managed from a single location.</w:t>
      </w:r>
    </w:p>
    <w:p w14:paraId="10D438D6" w14:textId="77777777" w:rsidR="00773F92" w:rsidRDefault="00773F92" w:rsidP="00773F92">
      <w:pPr>
        <w:pStyle w:val="ListParagraph"/>
      </w:pPr>
    </w:p>
    <w:p w14:paraId="7E0A0B5B" w14:textId="78D6B069" w:rsidR="00AF49E8" w:rsidRDefault="00AF49E8" w:rsidP="00AF49E8">
      <w:pPr>
        <w:pStyle w:val="ListParagraph"/>
      </w:pPr>
      <w:r>
        <w:rPr>
          <w:noProof/>
          <w:lang w:eastAsia="en-GB"/>
        </w:rPr>
        <w:drawing>
          <wp:inline distT="0" distB="0" distL="0" distR="0" wp14:anchorId="0A06885F" wp14:editId="4EEAD6F1">
            <wp:extent cx="3124200" cy="3576078"/>
            <wp:effectExtent l="0" t="0" r="0" b="5715"/>
            <wp:docPr id="35" name="Picture 35" descr="https://activedirectorypro.com/wp-content/uploads/2018/07/GPO-Map-Drives-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activedirectorypro.com/wp-content/uploads/2018/07/GPO-Map-Drives-7.jpg"/>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3137489" cy="3591289"/>
                    </a:xfrm>
                    <a:prstGeom prst="rect">
                      <a:avLst/>
                    </a:prstGeom>
                    <a:noFill/>
                    <a:ln>
                      <a:noFill/>
                    </a:ln>
                  </pic:spPr>
                </pic:pic>
              </a:graphicData>
            </a:graphic>
          </wp:inline>
        </w:drawing>
      </w:r>
    </w:p>
    <w:p w14:paraId="0525678B" w14:textId="2E483346" w:rsidR="00DA3C3E" w:rsidRDefault="00AF49E8" w:rsidP="00DA3C3E">
      <w:pPr>
        <w:pStyle w:val="ListParagraph"/>
      </w:pPr>
      <w:r>
        <w:t>Figure 34. Example of GPO Drive Mapping Preference settings.</w:t>
      </w:r>
    </w:p>
    <w:p w14:paraId="5D5F5B8E" w14:textId="77777777" w:rsidR="00AF49E8" w:rsidRDefault="00AF49E8" w:rsidP="00DA3C3E">
      <w:pPr>
        <w:pStyle w:val="ListParagraph"/>
      </w:pPr>
    </w:p>
    <w:p w14:paraId="6BFB21CC" w14:textId="69C2539D" w:rsidR="00AE30A1" w:rsidRDefault="00DA3C3E" w:rsidP="00AE30A1">
      <w:pPr>
        <w:pStyle w:val="ListParagraph"/>
        <w:numPr>
          <w:ilvl w:val="0"/>
          <w:numId w:val="32"/>
        </w:numPr>
      </w:pPr>
      <w:r>
        <w:t>Folder Redirection:</w:t>
      </w:r>
      <w:r w:rsidR="00AE30A1">
        <w:t xml:space="preserve"> Folder Re-Direction utilises the Policy aspect of GPO’s. Therefore this is not a setting the target user/device is able to amend as it is forced upon them. For example as shown in Figure 35. The Administrator is about to configure existing Folder locations for the target and then amend to where those folders are re-directed</w:t>
      </w:r>
      <w:r w:rsidR="00BF479E">
        <w:fldChar w:fldCharType="begin" w:fldLock="1"/>
      </w:r>
      <w:r w:rsidR="00D848EA">
        <w:instrText>ADDIN CSL_CITATION {"citationItems":[{"id":"ITEM-1","itemData":{"URL":"https://docs.microsoft.com/en-us/previous-versions/windows/it-pro/windows-server-2012-r2-and-2012/dn789199(v=ws.11)","accessed":{"date-parts":[["2021","4","22"]]},"id":"ITEM-1","issued":{"date-parts":[["0"]]},"title":"Using Folder Redirection in Group Policy | Microsoft Docs","type":"webpage"},"uris":["http://www.mendeley.com/documents/?uuid=cc72be50-33b9-3974-a345-0ed9cffb3b07"]}],"mendeley":{"formattedCitation":"[16]","plainTextFormattedCitation":"[16]","previouslyFormattedCitation":"[16]"},"properties":{"noteIndex":0},"schema":"https://github.com/citation-style-language/schema/raw/master/csl-citation.json"}</w:instrText>
      </w:r>
      <w:r w:rsidR="00BF479E">
        <w:fldChar w:fldCharType="separate"/>
      </w:r>
      <w:r w:rsidR="00BF479E" w:rsidRPr="00BF479E">
        <w:rPr>
          <w:noProof/>
        </w:rPr>
        <w:t>[16]</w:t>
      </w:r>
      <w:r w:rsidR="00BF479E">
        <w:fldChar w:fldCharType="end"/>
      </w:r>
      <w:r w:rsidR="00AE30A1">
        <w:t xml:space="preserve">. </w:t>
      </w:r>
    </w:p>
    <w:p w14:paraId="3CC4689C" w14:textId="77777777" w:rsidR="00AE30A1" w:rsidRDefault="00AE30A1" w:rsidP="00AE30A1">
      <w:pPr>
        <w:pStyle w:val="ListParagraph"/>
      </w:pPr>
    </w:p>
    <w:p w14:paraId="236AF53A" w14:textId="3D329580" w:rsidR="00AE30A1" w:rsidRDefault="00AE30A1" w:rsidP="00AE30A1">
      <w:pPr>
        <w:pStyle w:val="ListParagraph"/>
      </w:pPr>
      <w:r>
        <w:rPr>
          <w:noProof/>
          <w:lang w:eastAsia="en-GB"/>
        </w:rPr>
        <w:drawing>
          <wp:inline distT="0" distB="0" distL="0" distR="0" wp14:anchorId="556687E3" wp14:editId="25040BB8">
            <wp:extent cx="1745636" cy="3009900"/>
            <wp:effectExtent l="0" t="0" r="6985" b="0"/>
            <wp:docPr id="36" name="Picture 36" descr="https://miro.medium.com/max/330/1*mgd4sscoZ8MiR4oP0KdIUw.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miro.medium.com/max/330/1*mgd4sscoZ8MiR4oP0KdIUw.jpeg"/>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1762422" cy="3038843"/>
                    </a:xfrm>
                    <a:prstGeom prst="rect">
                      <a:avLst/>
                    </a:prstGeom>
                    <a:noFill/>
                    <a:ln>
                      <a:noFill/>
                    </a:ln>
                  </pic:spPr>
                </pic:pic>
              </a:graphicData>
            </a:graphic>
          </wp:inline>
        </w:drawing>
      </w:r>
      <w:r w:rsidRPr="00AE30A1">
        <w:t xml:space="preserve"> </w:t>
      </w:r>
      <w:r>
        <w:rPr>
          <w:noProof/>
          <w:lang w:eastAsia="en-GB"/>
        </w:rPr>
        <w:drawing>
          <wp:inline distT="0" distB="0" distL="0" distR="0" wp14:anchorId="2A6B37DE" wp14:editId="7EE7D815">
            <wp:extent cx="2715513" cy="3038475"/>
            <wp:effectExtent l="0" t="0" r="8890" b="0"/>
            <wp:docPr id="37" name="Picture 37" descr="https://miro.medium.com/max/412/1*kfsz7CFIs6sgMqdOuCePWA.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miro.medium.com/max/412/1*kfsz7CFIs6sgMqdOuCePWA.jpeg"/>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2724529" cy="3048563"/>
                    </a:xfrm>
                    <a:prstGeom prst="rect">
                      <a:avLst/>
                    </a:prstGeom>
                    <a:noFill/>
                    <a:ln>
                      <a:noFill/>
                    </a:ln>
                  </pic:spPr>
                </pic:pic>
              </a:graphicData>
            </a:graphic>
          </wp:inline>
        </w:drawing>
      </w:r>
    </w:p>
    <w:p w14:paraId="1F599F55" w14:textId="6BFC002C" w:rsidR="00AE30A1" w:rsidRDefault="00AE30A1" w:rsidP="00AE30A1">
      <w:pPr>
        <w:pStyle w:val="ListParagraph"/>
      </w:pPr>
      <w:r>
        <w:t>Figure 35. Example of Folder Re-Direction GPO.</w:t>
      </w:r>
    </w:p>
    <w:p w14:paraId="55EDEB5B" w14:textId="77777777" w:rsidR="00AE30A1" w:rsidRDefault="00AE30A1" w:rsidP="00AE30A1">
      <w:pPr>
        <w:pStyle w:val="ListParagraph"/>
      </w:pPr>
    </w:p>
    <w:p w14:paraId="6691D5BC" w14:textId="577EB254" w:rsidR="00AE30A1" w:rsidRDefault="00AE30A1" w:rsidP="00D6366D">
      <w:pPr>
        <w:pStyle w:val="ListParagraph"/>
      </w:pPr>
      <w:r>
        <w:t>A common use of this functionality within a network environment is to re-direct the target users “My Documents” folders to a network file server. The reason for this is that the user “My Document Area” is then hosted and saved on a Network Storage Server which would likely have backup and recovery procedures in place. This allows for a manageable DR scenario for user file management.</w:t>
      </w:r>
    </w:p>
    <w:p w14:paraId="328C132A" w14:textId="77777777" w:rsidR="00D6366D" w:rsidRDefault="00D6366D" w:rsidP="00D6366D">
      <w:pPr>
        <w:pStyle w:val="ListParagraph"/>
      </w:pPr>
    </w:p>
    <w:p w14:paraId="167CC186" w14:textId="36A84F69" w:rsidR="00DA3C3E" w:rsidRDefault="00DA3C3E" w:rsidP="00DA3C3E">
      <w:pPr>
        <w:pStyle w:val="ListParagraph"/>
        <w:numPr>
          <w:ilvl w:val="0"/>
          <w:numId w:val="32"/>
        </w:numPr>
      </w:pPr>
      <w:r>
        <w:t>Application</w:t>
      </w:r>
      <w:r w:rsidR="00DD64AA">
        <w:t>/Menu Interface</w:t>
      </w:r>
      <w:r>
        <w:t xml:space="preserve"> Restrictions:</w:t>
      </w:r>
      <w:r w:rsidR="00DD64AA">
        <w:t xml:space="preserve"> There are many common application or interface restrictions that are used via GPO’s within a network environment. These include but are not limited to the restriction of Command Prompt, PowerShell and Control Panel or specific applets to name a few</w:t>
      </w:r>
      <w:r w:rsidR="00D848EA">
        <w:fldChar w:fldCharType="begin" w:fldLock="1"/>
      </w:r>
      <w:r w:rsidR="00727B26">
        <w:instrText>ADDIN CSL_CITATION {"citationItems":[{"id":"ITEM-1","itemData":{"URL":"https://blog.netwrix.com/2019/05/07/6-group-policy-settings-you-need-to-get-right/","accessed":{"date-parts":[["2021","4","22"]]},"id":"ITEM-1","issued":{"date-parts":[["0"]]},"title":"6 Group Policy Settings You Need to Get Right","type":"webpage"},"uris":["http://www.mendeley.com/documents/?uuid=9579f526-fbc6-302b-b628-0baddcf7aa72"]}],"mendeley":{"formattedCitation":"[17]","plainTextFormattedCitation":"[17]","previouslyFormattedCitation":"[17]"},"properties":{"noteIndex":0},"schema":"https://github.com/citation-style-language/schema/raw/master/csl-citation.json"}</w:instrText>
      </w:r>
      <w:r w:rsidR="00D848EA">
        <w:fldChar w:fldCharType="separate"/>
      </w:r>
      <w:r w:rsidR="00D848EA" w:rsidRPr="00D848EA">
        <w:rPr>
          <w:noProof/>
        </w:rPr>
        <w:t>[17]</w:t>
      </w:r>
      <w:r w:rsidR="00D848EA">
        <w:fldChar w:fldCharType="end"/>
      </w:r>
      <w:r w:rsidR="00DD64AA">
        <w:t>. As shown in Figure 36.</w:t>
      </w:r>
    </w:p>
    <w:p w14:paraId="547F4214" w14:textId="77777777" w:rsidR="00DD64AA" w:rsidRDefault="00DD64AA" w:rsidP="00DD64AA">
      <w:pPr>
        <w:pStyle w:val="ListParagraph"/>
      </w:pPr>
    </w:p>
    <w:p w14:paraId="3116E2EA" w14:textId="7A10A657" w:rsidR="00DD64AA" w:rsidRDefault="00DD64AA" w:rsidP="00DD64AA">
      <w:pPr>
        <w:pStyle w:val="ListParagraph"/>
      </w:pPr>
      <w:r>
        <w:rPr>
          <w:noProof/>
          <w:lang w:eastAsia="en-GB"/>
        </w:rPr>
        <w:drawing>
          <wp:inline distT="0" distB="0" distL="0" distR="0" wp14:anchorId="4D78B7BF" wp14:editId="1127F605">
            <wp:extent cx="3190875" cy="2079010"/>
            <wp:effectExtent l="0" t="0" r="0" b="0"/>
            <wp:docPr id="38" name="Picture 38" descr="How To Disable Control Pan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ow To Disable Control Panel"/>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3195789" cy="2082212"/>
                    </a:xfrm>
                    <a:prstGeom prst="rect">
                      <a:avLst/>
                    </a:prstGeom>
                    <a:noFill/>
                    <a:ln>
                      <a:noFill/>
                    </a:ln>
                  </pic:spPr>
                </pic:pic>
              </a:graphicData>
            </a:graphic>
          </wp:inline>
        </w:drawing>
      </w:r>
    </w:p>
    <w:p w14:paraId="7253DE1C" w14:textId="72F965AC" w:rsidR="00DA3C3E" w:rsidRDefault="00DD64AA" w:rsidP="00DA3C3E">
      <w:pPr>
        <w:pStyle w:val="ListParagraph"/>
      </w:pPr>
      <w:r>
        <w:t>Figure 36. Example of GPO Policy to configure control panel access.</w:t>
      </w:r>
    </w:p>
    <w:p w14:paraId="4515DE2E" w14:textId="5DF983B3" w:rsidR="00DD64AA" w:rsidRDefault="00DD64AA" w:rsidP="00DA3C3E">
      <w:pPr>
        <w:pStyle w:val="ListParagraph"/>
      </w:pPr>
      <w:r>
        <w:lastRenderedPageBreak/>
        <w:t>An administrator would configure end users access to prevent user from being able to run harmful application or amend corporate branding and interface options for example.</w:t>
      </w:r>
    </w:p>
    <w:p w14:paraId="64BE64F4" w14:textId="77777777" w:rsidR="00DD64AA" w:rsidRDefault="00DD64AA" w:rsidP="00DA3C3E">
      <w:pPr>
        <w:pStyle w:val="ListParagraph"/>
      </w:pPr>
    </w:p>
    <w:p w14:paraId="5389340D" w14:textId="02D435E4" w:rsidR="00DA3C3E" w:rsidRDefault="00DA3C3E" w:rsidP="00DA3C3E">
      <w:pPr>
        <w:pStyle w:val="ListParagraph"/>
        <w:numPr>
          <w:ilvl w:val="0"/>
          <w:numId w:val="32"/>
        </w:numPr>
      </w:pPr>
      <w:r>
        <w:t>Printer Deployment:</w:t>
      </w:r>
      <w:r w:rsidR="0088558A">
        <w:t xml:space="preserve"> Much like drive mapping, printer deployment utilises the GPO preferences aspect and therefore the user is able to amend the printers once deployed to their client device. But depending on how the preference is deployed the settings can refresh and replace back to </w:t>
      </w:r>
      <w:r w:rsidR="00727B26">
        <w:t>desired</w:t>
      </w:r>
      <w:r w:rsidR="0088558A">
        <w:t xml:space="preserve"> configuration on subsequent GPO refreshes (Reboots for example)</w:t>
      </w:r>
      <w:r w:rsidR="00727B26">
        <w:fldChar w:fldCharType="begin" w:fldLock="1"/>
      </w:r>
      <w:r w:rsidR="00E84436">
        <w:instrText>ADDIN CSL_CITATION {"citationItems":[{"id":"ITEM-1","itemData":{"URL":"https://4sysops.com/archives/deploying-printers-using-group-policy/","accessed":{"date-parts":[["2021","4","22"]]},"id":"ITEM-1","issued":{"date-parts":[["0"]]},"title":"Deploying printers using Group Policy | 4sysops","type":"webpage"},"uris":["http://www.mendeley.com/documents/?uuid=8ce40ae0-c456-3bea-92db-7a23e085be91"]}],"mendeley":{"formattedCitation":"[18]","plainTextFormattedCitation":"[18]","previouslyFormattedCitation":"[18]"},"properties":{"noteIndex":0},"schema":"https://github.com/citation-style-language/schema/raw/master/csl-citation.json"}</w:instrText>
      </w:r>
      <w:r w:rsidR="00727B26">
        <w:fldChar w:fldCharType="separate"/>
      </w:r>
      <w:r w:rsidR="00727B26" w:rsidRPr="00727B26">
        <w:rPr>
          <w:noProof/>
        </w:rPr>
        <w:t>[18]</w:t>
      </w:r>
      <w:r w:rsidR="00727B26">
        <w:fldChar w:fldCharType="end"/>
      </w:r>
      <w:r w:rsidR="0088558A">
        <w:t>. As shown in Figure 37. The GPO Preference provides a number of setting including but not limited to the action of the printer deployment, shared path of the printer deployment and permissions as to what groups of devices or users the printer is deployed to.</w:t>
      </w:r>
    </w:p>
    <w:p w14:paraId="7D14F333" w14:textId="77777777" w:rsidR="0088558A" w:rsidRDefault="0088558A" w:rsidP="0088558A">
      <w:pPr>
        <w:pStyle w:val="ListParagraph"/>
      </w:pPr>
    </w:p>
    <w:p w14:paraId="7A92856C" w14:textId="35204E71" w:rsidR="0088558A" w:rsidRDefault="0088558A" w:rsidP="0088558A">
      <w:pPr>
        <w:pStyle w:val="ListParagraph"/>
      </w:pPr>
      <w:r>
        <w:rPr>
          <w:noProof/>
          <w:lang w:eastAsia="en-GB"/>
        </w:rPr>
        <w:drawing>
          <wp:inline distT="0" distB="0" distL="0" distR="0" wp14:anchorId="336E166D" wp14:editId="2269BF46">
            <wp:extent cx="2278461" cy="2599928"/>
            <wp:effectExtent l="0" t="0" r="7620" b="0"/>
            <wp:docPr id="39" name="Picture 39" descr="New shared printer propert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New shared printer properties"/>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2311235" cy="2637326"/>
                    </a:xfrm>
                    <a:prstGeom prst="rect">
                      <a:avLst/>
                    </a:prstGeom>
                    <a:noFill/>
                    <a:ln>
                      <a:noFill/>
                    </a:ln>
                  </pic:spPr>
                </pic:pic>
              </a:graphicData>
            </a:graphic>
          </wp:inline>
        </w:drawing>
      </w:r>
      <w:r>
        <w:rPr>
          <w:noProof/>
          <w:lang w:eastAsia="en-GB"/>
        </w:rPr>
        <w:drawing>
          <wp:inline distT="0" distB="0" distL="0" distR="0" wp14:anchorId="795C975F" wp14:editId="12BD55F7">
            <wp:extent cx="2289933" cy="2609850"/>
            <wp:effectExtent l="0" t="0" r="0" b="0"/>
            <wp:docPr id="40" name="Picture 40" descr="Common tab and item level targeting op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ommon tab and item level targeting options"/>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2297304" cy="2618251"/>
                    </a:xfrm>
                    <a:prstGeom prst="rect">
                      <a:avLst/>
                    </a:prstGeom>
                    <a:noFill/>
                    <a:ln>
                      <a:noFill/>
                    </a:ln>
                  </pic:spPr>
                </pic:pic>
              </a:graphicData>
            </a:graphic>
          </wp:inline>
        </w:drawing>
      </w:r>
    </w:p>
    <w:p w14:paraId="4DDBB3C0" w14:textId="08BF50A8" w:rsidR="0088558A" w:rsidRDefault="0088558A" w:rsidP="0088558A">
      <w:pPr>
        <w:pStyle w:val="ListParagraph"/>
      </w:pPr>
      <w:r>
        <w:rPr>
          <w:noProof/>
          <w:lang w:eastAsia="en-GB"/>
        </w:rPr>
        <w:drawing>
          <wp:inline distT="0" distB="0" distL="0" distR="0" wp14:anchorId="2E85EC16" wp14:editId="09B8CA06">
            <wp:extent cx="4556760" cy="3067050"/>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stretch>
                      <a:fillRect/>
                    </a:stretch>
                  </pic:blipFill>
                  <pic:spPr>
                    <a:xfrm>
                      <a:off x="0" y="0"/>
                      <a:ext cx="4564496" cy="3072257"/>
                    </a:xfrm>
                    <a:prstGeom prst="rect">
                      <a:avLst/>
                    </a:prstGeom>
                  </pic:spPr>
                </pic:pic>
              </a:graphicData>
            </a:graphic>
          </wp:inline>
        </w:drawing>
      </w:r>
    </w:p>
    <w:p w14:paraId="112AFECE" w14:textId="0F0FB05B" w:rsidR="0088558A" w:rsidRDefault="0088558A" w:rsidP="0088558A">
      <w:pPr>
        <w:pStyle w:val="ListParagraph"/>
      </w:pPr>
      <w:r>
        <w:t>Figure 37. Example of GPO Preference Printer Deployment options.</w:t>
      </w:r>
    </w:p>
    <w:p w14:paraId="25F8C423" w14:textId="77777777" w:rsidR="00DA3C3E" w:rsidRDefault="00DA3C3E" w:rsidP="00DA3C3E">
      <w:pPr>
        <w:pStyle w:val="ListParagraph"/>
      </w:pPr>
    </w:p>
    <w:p w14:paraId="0876A4C7" w14:textId="77777777" w:rsidR="00287E52" w:rsidRDefault="00DA3C3E" w:rsidP="00DA3C3E">
      <w:pPr>
        <w:pStyle w:val="ListParagraph"/>
        <w:numPr>
          <w:ilvl w:val="0"/>
          <w:numId w:val="32"/>
        </w:numPr>
      </w:pPr>
      <w:r>
        <w:t>Windows Update Behaviour:</w:t>
      </w:r>
      <w:r w:rsidR="00E12B2E">
        <w:t xml:space="preserve"> Group Policy objects can also be used to manage aspects of software deployment via policy settings. Once of the more common </w:t>
      </w:r>
      <w:r w:rsidR="00E12B2E">
        <w:lastRenderedPageBreak/>
        <w:t>software deployment managements within GPO is the ability to manage the Windows Updates. As shown in Figure 38.</w:t>
      </w:r>
      <w:r w:rsidR="00287E52">
        <w:t xml:space="preserve"> </w:t>
      </w:r>
    </w:p>
    <w:p w14:paraId="6064B9F2" w14:textId="77777777" w:rsidR="00287E52" w:rsidRDefault="00287E52" w:rsidP="00287E52">
      <w:pPr>
        <w:pStyle w:val="ListParagraph"/>
      </w:pPr>
    </w:p>
    <w:p w14:paraId="5B216EF4" w14:textId="49FB0AC0" w:rsidR="00287E52" w:rsidRDefault="00287E52" w:rsidP="00287E52">
      <w:pPr>
        <w:pStyle w:val="ListParagraph"/>
      </w:pPr>
      <w:r>
        <w:rPr>
          <w:noProof/>
          <w:lang w:eastAsia="en-GB"/>
        </w:rPr>
        <w:drawing>
          <wp:inline distT="0" distB="0" distL="0" distR="0" wp14:anchorId="3ED8378D" wp14:editId="07D7E0DC">
            <wp:extent cx="5257551" cy="2457450"/>
            <wp:effectExtent l="0" t="0" r="635" b="0"/>
            <wp:docPr id="43" name="Picture 43" descr="Windows Update Settings for servers using GPO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Windows Update Settings for servers using GPO "/>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5268616" cy="2462622"/>
                    </a:xfrm>
                    <a:prstGeom prst="rect">
                      <a:avLst/>
                    </a:prstGeom>
                    <a:noFill/>
                    <a:ln>
                      <a:noFill/>
                    </a:ln>
                  </pic:spPr>
                </pic:pic>
              </a:graphicData>
            </a:graphic>
          </wp:inline>
        </w:drawing>
      </w:r>
    </w:p>
    <w:p w14:paraId="51D0226C" w14:textId="77777777" w:rsidR="00287E52" w:rsidRDefault="00287E52" w:rsidP="00287E52">
      <w:pPr>
        <w:pStyle w:val="ListParagraph"/>
      </w:pPr>
      <w:r>
        <w:t>Figure 38. Example of Windows Update GPO configurable settings.</w:t>
      </w:r>
    </w:p>
    <w:p w14:paraId="133E6124" w14:textId="77777777" w:rsidR="00287E52" w:rsidRDefault="00287E52" w:rsidP="00287E52">
      <w:pPr>
        <w:pStyle w:val="ListParagraph"/>
      </w:pPr>
    </w:p>
    <w:p w14:paraId="6F213534" w14:textId="1B4F6C45" w:rsidR="00287E52" w:rsidRDefault="00287E52" w:rsidP="00CE1023">
      <w:pPr>
        <w:pStyle w:val="ListParagraph"/>
      </w:pPr>
      <w:r>
        <w:t>Administrators are able to configure the array of Windows update options to enable automation of deployment of windows updates. Administrators are able to configure multiple options including but not limited to Update Source locations, Scheduling of Updates, Reboot behaviour post install as well as being able to integrate with WSUS (Windows Server Update Services) deployment to enable endpoint targeting</w:t>
      </w:r>
      <w:r w:rsidR="00E84436">
        <w:fldChar w:fldCharType="begin" w:fldLock="1"/>
      </w:r>
      <w:r w:rsidR="001C236F">
        <w:instrText>ADDIN CSL_CITATION {"citationItems":[{"id":"ITEM-1","itemData":{"URL":"https://docs.microsoft.com/en-us/windows/deployment/update/waas-wufb-group-policy","accessed":{"date-parts":[["2021","4","22"]]},"id":"ITEM-1","issued":{"date-parts":[["0"]]},"title":"Configure Windows Update for Business via Group Policy (Windows 10) - Windows Deployment | Microsoft Docs","type":"webpage"},"uris":["http://www.mendeley.com/documents/?uuid=43dbce36-adee-39e2-8e68-410c426e08a1"]}],"mendeley":{"formattedCitation":"[19]","plainTextFormattedCitation":"[19]","previouslyFormattedCitation":"[19]"},"properties":{"noteIndex":0},"schema":"https://github.com/citation-style-language/schema/raw/master/csl-citation.json"}</w:instrText>
      </w:r>
      <w:r w:rsidR="00E84436">
        <w:fldChar w:fldCharType="separate"/>
      </w:r>
      <w:r w:rsidR="00E84436" w:rsidRPr="00E84436">
        <w:rPr>
          <w:noProof/>
        </w:rPr>
        <w:t>[19]</w:t>
      </w:r>
      <w:r w:rsidR="00E84436">
        <w:fldChar w:fldCharType="end"/>
      </w:r>
      <w:r>
        <w:t>. This means that multiple Windows update GPO’s can be tailored and created and then different deployment behaviour applicable to different</w:t>
      </w:r>
      <w:r w:rsidR="00CE1023">
        <w:t xml:space="preserve"> groups of users and/or devices.</w:t>
      </w:r>
    </w:p>
    <w:p w14:paraId="5BAC7DF6" w14:textId="77777777" w:rsidR="00DA3C3E" w:rsidRDefault="00DA3C3E" w:rsidP="00DA3C3E">
      <w:pPr>
        <w:pStyle w:val="ListParagraph"/>
      </w:pPr>
    </w:p>
    <w:p w14:paraId="219A1022" w14:textId="1EF2E8C1" w:rsidR="00CE1023" w:rsidRDefault="00DA3C3E" w:rsidP="00DA3C3E">
      <w:pPr>
        <w:pStyle w:val="ListParagraph"/>
        <w:numPr>
          <w:ilvl w:val="0"/>
          <w:numId w:val="32"/>
        </w:numPr>
      </w:pPr>
      <w:r>
        <w:t>Password Policies:</w:t>
      </w:r>
      <w:r w:rsidR="00CE1023">
        <w:t xml:space="preserve"> Password Policies can be configure within GPO’s, commonly they are applied at the default domain level policy to apply to all end users. But it is possible to create additional GPO’s and apply specific tailored password policy behaviour for sub sets of users</w:t>
      </w:r>
      <w:r w:rsidR="001C236F">
        <w:fldChar w:fldCharType="begin" w:fldLock="1"/>
      </w:r>
      <w:r w:rsidR="00414563">
        <w:instrText>ADDIN CSL_CITATION {"citationItems":[{"id":"ITEM-1","itemData":{"URL":"https://activedirectorypro.com/how-to-configure-a-domain-password-policy/","accessed":{"date-parts":[["2021","4","22"]]},"id":"ITEM-1","issued":{"date-parts":[["0"]]},"title":"How To Configure a Domain Password Policy","type":"webpage"},"uris":["http://www.mendeley.com/documents/?uuid=c940e68f-3f66-3960-8eaa-f788aa84c9d8"]}],"mendeley":{"formattedCitation":"[20]","plainTextFormattedCitation":"[20]","previouslyFormattedCitation":"[20]"},"properties":{"noteIndex":0},"schema":"https://github.com/citation-style-language/schema/raw/master/csl-citation.json"}</w:instrText>
      </w:r>
      <w:r w:rsidR="001C236F">
        <w:fldChar w:fldCharType="separate"/>
      </w:r>
      <w:r w:rsidR="001C236F" w:rsidRPr="001C236F">
        <w:rPr>
          <w:noProof/>
        </w:rPr>
        <w:t>[20]</w:t>
      </w:r>
      <w:r w:rsidR="001C236F">
        <w:fldChar w:fldCharType="end"/>
      </w:r>
      <w:r w:rsidR="00CE1023">
        <w:t xml:space="preserve">. </w:t>
      </w:r>
    </w:p>
    <w:p w14:paraId="2882980A" w14:textId="77777777" w:rsidR="00CE1023" w:rsidRDefault="00CE1023" w:rsidP="00CE1023">
      <w:pPr>
        <w:pStyle w:val="ListParagraph"/>
      </w:pPr>
    </w:p>
    <w:p w14:paraId="350F6DBB" w14:textId="13118061" w:rsidR="00CE1023" w:rsidRDefault="00CE1023" w:rsidP="00CE1023">
      <w:pPr>
        <w:pStyle w:val="ListParagraph"/>
      </w:pPr>
      <w:r>
        <w:rPr>
          <w:noProof/>
          <w:lang w:eastAsia="en-GB"/>
        </w:rPr>
        <w:drawing>
          <wp:inline distT="0" distB="0" distL="0" distR="0" wp14:anchorId="4B24CC5D" wp14:editId="38F5C5B9">
            <wp:extent cx="2561376" cy="1838325"/>
            <wp:effectExtent l="0" t="0" r="0" b="0"/>
            <wp:docPr id="44" name="Picture 44" descr="AD domain - account password poli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AD domain - account password policy"/>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2628059" cy="1886184"/>
                    </a:xfrm>
                    <a:prstGeom prst="rect">
                      <a:avLst/>
                    </a:prstGeom>
                    <a:noFill/>
                    <a:ln>
                      <a:noFill/>
                    </a:ln>
                  </pic:spPr>
                </pic:pic>
              </a:graphicData>
            </a:graphic>
          </wp:inline>
        </w:drawing>
      </w:r>
      <w:r w:rsidRPr="00CE1023">
        <w:rPr>
          <w:noProof/>
          <w:lang w:eastAsia="en-GB"/>
        </w:rPr>
        <w:t xml:space="preserve"> </w:t>
      </w:r>
      <w:r>
        <w:rPr>
          <w:noProof/>
          <w:lang w:eastAsia="en-GB"/>
        </w:rPr>
        <w:drawing>
          <wp:inline distT="0" distB="0" distL="0" distR="0" wp14:anchorId="108F42EA" wp14:editId="0014134D">
            <wp:extent cx="2399358" cy="1873250"/>
            <wp:effectExtent l="0" t="0" r="127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stretch>
                      <a:fillRect/>
                    </a:stretch>
                  </pic:blipFill>
                  <pic:spPr>
                    <a:xfrm>
                      <a:off x="0" y="0"/>
                      <a:ext cx="2415198" cy="1885617"/>
                    </a:xfrm>
                    <a:prstGeom prst="rect">
                      <a:avLst/>
                    </a:prstGeom>
                  </pic:spPr>
                </pic:pic>
              </a:graphicData>
            </a:graphic>
          </wp:inline>
        </w:drawing>
      </w:r>
    </w:p>
    <w:p w14:paraId="1A5A2789" w14:textId="4F42BA34" w:rsidR="00CE1023" w:rsidRDefault="00CE1023" w:rsidP="00CE1023">
      <w:pPr>
        <w:pStyle w:val="ListParagraph"/>
      </w:pPr>
      <w:r>
        <w:t>Figure 39. Example of GPO password Policy settings.</w:t>
      </w:r>
    </w:p>
    <w:p w14:paraId="2BF17E52" w14:textId="77777777" w:rsidR="00CE1023" w:rsidRDefault="00CE1023" w:rsidP="00CE1023">
      <w:pPr>
        <w:pStyle w:val="ListParagraph"/>
      </w:pPr>
    </w:p>
    <w:p w14:paraId="55650351" w14:textId="0463FA93" w:rsidR="00DA3C3E" w:rsidRDefault="00CE1023" w:rsidP="00CE1023">
      <w:pPr>
        <w:pStyle w:val="ListParagraph"/>
      </w:pPr>
      <w:r>
        <w:t xml:space="preserve">As shown in Figure 39. An array of password options including but not limited to password history, minimum and maximum password age and length and meeting password complexity rules. </w:t>
      </w:r>
    </w:p>
    <w:p w14:paraId="3FCBB177" w14:textId="77777777" w:rsidR="00CE1023" w:rsidRDefault="00CE1023" w:rsidP="00CE1023">
      <w:pPr>
        <w:pStyle w:val="ListParagraph"/>
      </w:pPr>
    </w:p>
    <w:p w14:paraId="0A9092CD" w14:textId="3B7C1034" w:rsidR="00CE1023" w:rsidRPr="00DC5301" w:rsidRDefault="00A21BD8" w:rsidP="00A21BD8">
      <w:pPr>
        <w:pStyle w:val="Heading3"/>
        <w:numPr>
          <w:ilvl w:val="2"/>
          <w:numId w:val="26"/>
        </w:numPr>
        <w:ind w:left="-284" w:firstLine="426"/>
        <w:rPr>
          <w:rFonts w:ascii="Times New Roman" w:hAnsi="Times New Roman" w:cs="Times New Roman"/>
          <w:b/>
        </w:rPr>
      </w:pPr>
      <w:r w:rsidRPr="00DC5301">
        <w:rPr>
          <w:rFonts w:ascii="Times New Roman" w:hAnsi="Times New Roman" w:cs="Times New Roman"/>
          <w:b/>
        </w:rPr>
        <w:lastRenderedPageBreak/>
        <w:t>GPO Summarised.</w:t>
      </w:r>
    </w:p>
    <w:p w14:paraId="6E5B3137" w14:textId="082A0ADC" w:rsidR="00A21BD8" w:rsidRPr="00DC5301" w:rsidRDefault="00A21BD8" w:rsidP="001D41D1">
      <w:pPr>
        <w:rPr>
          <w:rFonts w:ascii="Times New Roman" w:hAnsi="Times New Roman" w:cs="Times New Roman"/>
          <w:sz w:val="24"/>
          <w:szCs w:val="24"/>
        </w:rPr>
      </w:pPr>
      <w:r w:rsidRPr="00DC5301">
        <w:rPr>
          <w:rFonts w:ascii="Times New Roman" w:hAnsi="Times New Roman" w:cs="Times New Roman"/>
          <w:sz w:val="24"/>
          <w:szCs w:val="24"/>
        </w:rPr>
        <w:t>To Summarise. The benefits of Group Policy objects within a network environment are that they allow for Administrators to be able to configure and customise end users and devices with the provision of ease of administration on a large scale</w:t>
      </w:r>
      <w:r w:rsidR="00414563">
        <w:rPr>
          <w:rFonts w:ascii="Times New Roman" w:hAnsi="Times New Roman" w:cs="Times New Roman"/>
          <w:sz w:val="24"/>
          <w:szCs w:val="24"/>
        </w:rPr>
        <w:fldChar w:fldCharType="begin" w:fldLock="1"/>
      </w:r>
      <w:r w:rsidR="0072782A">
        <w:rPr>
          <w:rFonts w:ascii="Times New Roman" w:hAnsi="Times New Roman" w:cs="Times New Roman"/>
          <w:sz w:val="24"/>
          <w:szCs w:val="24"/>
        </w:rPr>
        <w:instrText>ADDIN CSL_CITATION {"citationItems":[{"id":"ITEM-1","itemData":{"URL":"https://www.easy365manager.com/gpo-group-policy-objects/","accessed":{"date-parts":[["2021","4","22"]]},"id":"ITEM-1","issued":{"date-parts":[["0"]]},"title":"What is a GPO (Group Policy Objects) | Easy365Manager","type":"webpage"},"uris":["http://www.mendeley.com/documents/?uuid=ed3a10f7-30af-388f-98ee-a1792202c1d9"]}],"mendeley":{"formattedCitation":"[21]","plainTextFormattedCitation":"[21]","previouslyFormattedCitation":"[21]"},"properties":{"noteIndex":0},"schema":"https://github.com/citation-style-language/schema/raw/master/csl-citation.json"}</w:instrText>
      </w:r>
      <w:r w:rsidR="00414563">
        <w:rPr>
          <w:rFonts w:ascii="Times New Roman" w:hAnsi="Times New Roman" w:cs="Times New Roman"/>
          <w:sz w:val="24"/>
          <w:szCs w:val="24"/>
        </w:rPr>
        <w:fldChar w:fldCharType="separate"/>
      </w:r>
      <w:r w:rsidR="00414563" w:rsidRPr="00414563">
        <w:rPr>
          <w:rFonts w:ascii="Times New Roman" w:hAnsi="Times New Roman" w:cs="Times New Roman"/>
          <w:noProof/>
          <w:sz w:val="24"/>
          <w:szCs w:val="24"/>
        </w:rPr>
        <w:t>[21]</w:t>
      </w:r>
      <w:r w:rsidR="00414563">
        <w:rPr>
          <w:rFonts w:ascii="Times New Roman" w:hAnsi="Times New Roman" w:cs="Times New Roman"/>
          <w:sz w:val="24"/>
          <w:szCs w:val="24"/>
        </w:rPr>
        <w:fldChar w:fldCharType="end"/>
      </w:r>
      <w:r w:rsidRPr="00DC5301">
        <w:rPr>
          <w:rFonts w:ascii="Times New Roman" w:hAnsi="Times New Roman" w:cs="Times New Roman"/>
          <w:sz w:val="24"/>
          <w:szCs w:val="24"/>
        </w:rPr>
        <w:t xml:space="preserve">. As well as being able to add security preferences and functions in to the environment to help secure the network infrastructure. Some of the drawbacks of GPO’s is that they are often limited in terms of the configurable triggers within the policies along with some of the flexibility that can be required in large environments, as well as requiring a level of organisation around their deployment as they can often get out of control and conflict in large active directory structures. </w:t>
      </w:r>
    </w:p>
    <w:p w14:paraId="2EFA8281" w14:textId="77777777" w:rsidR="00042E9E" w:rsidRPr="00007C1A" w:rsidRDefault="00042E9E" w:rsidP="0096384C">
      <w:pPr>
        <w:rPr>
          <w:rFonts w:ascii="Times New Roman" w:hAnsi="Times New Roman" w:cs="Times New Roman"/>
          <w:sz w:val="24"/>
          <w:szCs w:val="24"/>
        </w:rPr>
      </w:pPr>
    </w:p>
    <w:p w14:paraId="4E22FCD0" w14:textId="5D4474C9" w:rsidR="0096384C" w:rsidRPr="00007C1A" w:rsidRDefault="0096384C" w:rsidP="0096384C">
      <w:pPr>
        <w:pStyle w:val="Heading2"/>
        <w:numPr>
          <w:ilvl w:val="0"/>
          <w:numId w:val="0"/>
        </w:numPr>
        <w:ind w:left="714"/>
        <w:rPr>
          <w:rFonts w:ascii="Times New Roman" w:hAnsi="Times New Roman" w:cs="Times New Roman"/>
          <w:b/>
          <w:szCs w:val="24"/>
        </w:rPr>
      </w:pPr>
      <w:bookmarkStart w:id="19" w:name="_Toc69042704"/>
      <w:r w:rsidRPr="00007C1A">
        <w:rPr>
          <w:rFonts w:ascii="Times New Roman" w:hAnsi="Times New Roman" w:cs="Times New Roman"/>
          <w:b/>
          <w:szCs w:val="24"/>
        </w:rPr>
        <w:t xml:space="preserve">1.3 </w:t>
      </w:r>
      <w:r w:rsidRPr="00007C1A">
        <w:rPr>
          <w:rFonts w:ascii="Times New Roman" w:hAnsi="Times New Roman" w:cs="Times New Roman"/>
          <w:b/>
          <w:szCs w:val="24"/>
          <w:u w:val="single"/>
        </w:rPr>
        <w:t>Give some examples of sound password principles in the modern environment.</w:t>
      </w:r>
      <w:bookmarkEnd w:id="19"/>
    </w:p>
    <w:p w14:paraId="7115030D" w14:textId="6757BACD" w:rsidR="0096384C" w:rsidRDefault="001058C9" w:rsidP="0096384C">
      <w:pPr>
        <w:rPr>
          <w:rFonts w:ascii="Times New Roman" w:hAnsi="Times New Roman" w:cs="Times New Roman"/>
          <w:sz w:val="24"/>
          <w:szCs w:val="24"/>
        </w:rPr>
      </w:pPr>
      <w:r>
        <w:rPr>
          <w:rFonts w:ascii="Times New Roman" w:hAnsi="Times New Roman" w:cs="Times New Roman"/>
          <w:sz w:val="24"/>
          <w:szCs w:val="24"/>
        </w:rPr>
        <w:t xml:space="preserve">Modern network environments </w:t>
      </w:r>
      <w:r w:rsidR="006E60E2">
        <w:rPr>
          <w:rFonts w:ascii="Times New Roman" w:hAnsi="Times New Roman" w:cs="Times New Roman"/>
          <w:sz w:val="24"/>
          <w:szCs w:val="24"/>
        </w:rPr>
        <w:t>require users to set and potentially remember a number of passwords. While traditionally it has been common practise to include a few key requirements such as:</w:t>
      </w:r>
    </w:p>
    <w:p w14:paraId="7E448508" w14:textId="5BD55922" w:rsidR="006E60E2" w:rsidRDefault="006E60E2" w:rsidP="006E60E2">
      <w:pPr>
        <w:pStyle w:val="ListParagraph"/>
        <w:numPr>
          <w:ilvl w:val="0"/>
          <w:numId w:val="32"/>
        </w:numPr>
        <w:rPr>
          <w:rFonts w:ascii="Times New Roman" w:hAnsi="Times New Roman" w:cs="Times New Roman"/>
          <w:sz w:val="24"/>
          <w:szCs w:val="24"/>
        </w:rPr>
      </w:pPr>
      <w:r>
        <w:rPr>
          <w:rFonts w:ascii="Times New Roman" w:hAnsi="Times New Roman" w:cs="Times New Roman"/>
          <w:sz w:val="24"/>
          <w:szCs w:val="24"/>
        </w:rPr>
        <w:t>Password Complexity and Length: Many organisations have up until recently encouraged their user base to set passwords to include a combination of but not limited to special characters, minimum password length, combination of upper and lower case sensitive characters and numbers</w:t>
      </w:r>
      <w:r w:rsidR="0072782A">
        <w:rPr>
          <w:rFonts w:ascii="Times New Roman" w:hAnsi="Times New Roman" w:cs="Times New Roman"/>
          <w:sz w:val="24"/>
          <w:szCs w:val="24"/>
        </w:rPr>
        <w:fldChar w:fldCharType="begin" w:fldLock="1"/>
      </w:r>
      <w:r w:rsidR="0072782A">
        <w:rPr>
          <w:rFonts w:ascii="Times New Roman" w:hAnsi="Times New Roman" w:cs="Times New Roman"/>
          <w:sz w:val="24"/>
          <w:szCs w:val="24"/>
        </w:rPr>
        <w:instrText>ADDIN CSL_CITATION {"citationItems":[{"id":"ITEM-1","itemData":{"URL":"https://docs.microsoft.com/en-us/windows/security/threat-protection/security-policy-settings/password-must-meet-complexity-requirements","accessed":{"date-parts":[["2021","4","22"]]},"id":"ITEM-1","issued":{"date-parts":[["0"]]},"title":"Password must meet complexity requirements (Windows 10) - Windows security | Microsoft Docs","type":"webpage"},"uris":["http://www.mendeley.com/documents/?uuid=2a4c2a41-f27b-3da2-ba63-05577ff2b965"]}],"mendeley":{"formattedCitation":"[22]","plainTextFormattedCitation":"[22]","previouslyFormattedCitation":"[22]"},"properties":{"noteIndex":0},"schema":"https://github.com/citation-style-language/schema/raw/master/csl-citation.json"}</w:instrText>
      </w:r>
      <w:r w:rsidR="0072782A">
        <w:rPr>
          <w:rFonts w:ascii="Times New Roman" w:hAnsi="Times New Roman" w:cs="Times New Roman"/>
          <w:sz w:val="24"/>
          <w:szCs w:val="24"/>
        </w:rPr>
        <w:fldChar w:fldCharType="separate"/>
      </w:r>
      <w:r w:rsidR="0072782A" w:rsidRPr="0072782A">
        <w:rPr>
          <w:rFonts w:ascii="Times New Roman" w:hAnsi="Times New Roman" w:cs="Times New Roman"/>
          <w:noProof/>
          <w:sz w:val="24"/>
          <w:szCs w:val="24"/>
        </w:rPr>
        <w:t>[22]</w:t>
      </w:r>
      <w:r w:rsidR="0072782A">
        <w:rPr>
          <w:rFonts w:ascii="Times New Roman" w:hAnsi="Times New Roman" w:cs="Times New Roman"/>
          <w:sz w:val="24"/>
          <w:szCs w:val="24"/>
        </w:rPr>
        <w:fldChar w:fldCharType="end"/>
      </w:r>
      <w:r>
        <w:rPr>
          <w:rFonts w:ascii="Times New Roman" w:hAnsi="Times New Roman" w:cs="Times New Roman"/>
          <w:sz w:val="24"/>
          <w:szCs w:val="24"/>
        </w:rPr>
        <w:t>. But these complexity requirements often make it difficult for users to remember password initially.</w:t>
      </w:r>
    </w:p>
    <w:p w14:paraId="6B779AE1" w14:textId="126152AE" w:rsidR="006E60E2" w:rsidRDefault="006E60E2" w:rsidP="006E60E2">
      <w:pPr>
        <w:pStyle w:val="ListParagraph"/>
        <w:numPr>
          <w:ilvl w:val="0"/>
          <w:numId w:val="32"/>
        </w:numPr>
        <w:rPr>
          <w:rFonts w:ascii="Times New Roman" w:hAnsi="Times New Roman" w:cs="Times New Roman"/>
          <w:sz w:val="24"/>
          <w:szCs w:val="24"/>
        </w:rPr>
      </w:pPr>
      <w:r>
        <w:rPr>
          <w:rFonts w:ascii="Times New Roman" w:hAnsi="Times New Roman" w:cs="Times New Roman"/>
          <w:sz w:val="24"/>
          <w:szCs w:val="24"/>
        </w:rPr>
        <w:t>Password Age: Previous guidelines from the NIST (National Institute of Standard and Technology) had also recommended having regular password change period enforced. Common timescales included 90 days</w:t>
      </w:r>
      <w:r w:rsidR="0072782A">
        <w:rPr>
          <w:rFonts w:ascii="Times New Roman" w:hAnsi="Times New Roman" w:cs="Times New Roman"/>
          <w:sz w:val="24"/>
          <w:szCs w:val="24"/>
        </w:rPr>
        <w:fldChar w:fldCharType="begin" w:fldLock="1"/>
      </w:r>
      <w:r w:rsidR="00E44EF8">
        <w:rPr>
          <w:rFonts w:ascii="Times New Roman" w:hAnsi="Times New Roman" w:cs="Times New Roman"/>
          <w:sz w:val="24"/>
          <w:szCs w:val="24"/>
        </w:rPr>
        <w:instrText>ADDIN CSL_CITATION {"citationItems":[{"id":"ITEM-1","itemData":{"URL":"https://docs.microsoft.com/en-us/windows/security/threat-protection/security-policy-settings/minimum-password-age","accessed":{"date-parts":[["2021","4","22"]]},"id":"ITEM-1","issued":{"date-parts":[["0"]]},"title":"Minimum password age (Windows 10) - Windows security | Microsoft Docs","type":"webpage"},"uris":["http://www.mendeley.com/documents/?uuid=870fa8b3-3803-39cc-8d78-231a7995c612"]}],"mendeley":{"formattedCitation":"[23]","plainTextFormattedCitation":"[23]","previouslyFormattedCitation":"[23]"},"properties":{"noteIndex":0},"schema":"https://github.com/citation-style-language/schema/raw/master/csl-citation.json"}</w:instrText>
      </w:r>
      <w:r w:rsidR="0072782A">
        <w:rPr>
          <w:rFonts w:ascii="Times New Roman" w:hAnsi="Times New Roman" w:cs="Times New Roman"/>
          <w:sz w:val="24"/>
          <w:szCs w:val="24"/>
        </w:rPr>
        <w:fldChar w:fldCharType="separate"/>
      </w:r>
      <w:r w:rsidR="0072782A" w:rsidRPr="0072782A">
        <w:rPr>
          <w:rFonts w:ascii="Times New Roman" w:hAnsi="Times New Roman" w:cs="Times New Roman"/>
          <w:noProof/>
          <w:sz w:val="24"/>
          <w:szCs w:val="24"/>
        </w:rPr>
        <w:t>[23]</w:t>
      </w:r>
      <w:r w:rsidR="0072782A">
        <w:rPr>
          <w:rFonts w:ascii="Times New Roman" w:hAnsi="Times New Roman" w:cs="Times New Roman"/>
          <w:sz w:val="24"/>
          <w:szCs w:val="24"/>
        </w:rPr>
        <w:fldChar w:fldCharType="end"/>
      </w:r>
      <w:r>
        <w:rPr>
          <w:rFonts w:ascii="Times New Roman" w:hAnsi="Times New Roman" w:cs="Times New Roman"/>
          <w:sz w:val="24"/>
          <w:szCs w:val="24"/>
        </w:rPr>
        <w:t>. However it is believed that having such regular password change enforcement coupled with the complexity rules meant not only did user struggle to remember password, but they also reused old password with slight changes in them (patterns) which lead to the overall security being poor.</w:t>
      </w:r>
    </w:p>
    <w:p w14:paraId="2785F029" w14:textId="0F287B36" w:rsidR="000153D0" w:rsidRDefault="000153D0" w:rsidP="000153D0">
      <w:pPr>
        <w:rPr>
          <w:rFonts w:ascii="Times New Roman" w:hAnsi="Times New Roman" w:cs="Times New Roman"/>
          <w:sz w:val="24"/>
          <w:szCs w:val="24"/>
        </w:rPr>
      </w:pPr>
      <w:r>
        <w:rPr>
          <w:rFonts w:ascii="Times New Roman" w:hAnsi="Times New Roman" w:cs="Times New Roman"/>
          <w:sz w:val="24"/>
          <w:szCs w:val="24"/>
        </w:rPr>
        <w:t xml:space="preserve">Recent recommendations from institutions such as NIST (National Institute of Standard and Technology) and </w:t>
      </w:r>
      <w:r w:rsidR="004F6AE0">
        <w:rPr>
          <w:rFonts w:ascii="Times New Roman" w:hAnsi="Times New Roman" w:cs="Times New Roman"/>
          <w:sz w:val="24"/>
          <w:szCs w:val="24"/>
        </w:rPr>
        <w:t>NCSC (National Cyber Security Centre) has suggested that due to the above mentioned implementations</w:t>
      </w:r>
      <w:r w:rsidR="00E84B7C">
        <w:rPr>
          <w:rFonts w:ascii="Times New Roman" w:hAnsi="Times New Roman" w:cs="Times New Roman"/>
          <w:sz w:val="24"/>
          <w:szCs w:val="24"/>
        </w:rPr>
        <w:t>,</w:t>
      </w:r>
      <w:r w:rsidR="004F6AE0">
        <w:rPr>
          <w:rFonts w:ascii="Times New Roman" w:hAnsi="Times New Roman" w:cs="Times New Roman"/>
          <w:sz w:val="24"/>
          <w:szCs w:val="24"/>
        </w:rPr>
        <w:t xml:space="preserve"> passwords has become more predictable and less secure due the compl</w:t>
      </w:r>
      <w:r w:rsidR="00E84B7C">
        <w:rPr>
          <w:rFonts w:ascii="Times New Roman" w:hAnsi="Times New Roman" w:cs="Times New Roman"/>
          <w:sz w:val="24"/>
          <w:szCs w:val="24"/>
        </w:rPr>
        <w:t>exity and regular force changes</w:t>
      </w:r>
      <w:r w:rsidR="00E44EF8">
        <w:rPr>
          <w:rFonts w:ascii="Times New Roman" w:hAnsi="Times New Roman" w:cs="Times New Roman"/>
          <w:sz w:val="24"/>
          <w:szCs w:val="24"/>
        </w:rPr>
        <w:fldChar w:fldCharType="begin" w:fldLock="1"/>
      </w:r>
      <w:r w:rsidR="002F2C13">
        <w:rPr>
          <w:rFonts w:ascii="Times New Roman" w:hAnsi="Times New Roman" w:cs="Times New Roman"/>
          <w:sz w:val="24"/>
          <w:szCs w:val="24"/>
        </w:rPr>
        <w:instrText>ADDIN CSL_CITATION {"citationItems":[{"id":"ITEM-1","itemData":{"URL":"https://www.infosecurity-magazine.com/blogs/nist-password-guidelines/","accessed":{"date-parts":[["2021","4","22"]]},"id":"ITEM-1","issued":{"date-parts":[["0"]]},"title":"NIST Password Guidelines: What You Need to Know - Infosecurity Magazine","type":"webpage"},"uris":["http://www.mendeley.com/documents/?uuid=16470bed-aeb5-3eb2-9975-3c29a0014564"]}],"mendeley":{"formattedCitation":"[24]","plainTextFormattedCitation":"[24]","previouslyFormattedCitation":"[24]"},"properties":{"noteIndex":0},"schema":"https://github.com/citation-style-language/schema/raw/master/csl-citation.json"}</w:instrText>
      </w:r>
      <w:r w:rsidR="00E44EF8">
        <w:rPr>
          <w:rFonts w:ascii="Times New Roman" w:hAnsi="Times New Roman" w:cs="Times New Roman"/>
          <w:sz w:val="24"/>
          <w:szCs w:val="24"/>
        </w:rPr>
        <w:fldChar w:fldCharType="separate"/>
      </w:r>
      <w:r w:rsidR="00E44EF8" w:rsidRPr="00E44EF8">
        <w:rPr>
          <w:rFonts w:ascii="Times New Roman" w:hAnsi="Times New Roman" w:cs="Times New Roman"/>
          <w:noProof/>
          <w:sz w:val="24"/>
          <w:szCs w:val="24"/>
        </w:rPr>
        <w:t>[24]</w:t>
      </w:r>
      <w:r w:rsidR="00E44EF8">
        <w:rPr>
          <w:rFonts w:ascii="Times New Roman" w:hAnsi="Times New Roman" w:cs="Times New Roman"/>
          <w:sz w:val="24"/>
          <w:szCs w:val="24"/>
        </w:rPr>
        <w:fldChar w:fldCharType="end"/>
      </w:r>
      <w:r w:rsidR="00E84B7C">
        <w:rPr>
          <w:rFonts w:ascii="Times New Roman" w:hAnsi="Times New Roman" w:cs="Times New Roman"/>
          <w:sz w:val="24"/>
          <w:szCs w:val="24"/>
        </w:rPr>
        <w:t>. A</w:t>
      </w:r>
      <w:r w:rsidR="004F6AE0">
        <w:rPr>
          <w:rFonts w:ascii="Times New Roman" w:hAnsi="Times New Roman" w:cs="Times New Roman"/>
          <w:sz w:val="24"/>
          <w:szCs w:val="24"/>
        </w:rPr>
        <w:t>s users found clever ways to minimize the changes to t</w:t>
      </w:r>
      <w:r w:rsidR="00E84B7C">
        <w:rPr>
          <w:rFonts w:ascii="Times New Roman" w:hAnsi="Times New Roman" w:cs="Times New Roman"/>
          <w:sz w:val="24"/>
          <w:szCs w:val="24"/>
        </w:rPr>
        <w:t>heir hard to remember password, it has become clearer that other approaches to password security are not only more desirable for the end user but also more desirable for the overall security</w:t>
      </w:r>
      <w:r w:rsidR="002F2C13">
        <w:rPr>
          <w:rFonts w:ascii="Times New Roman" w:hAnsi="Times New Roman" w:cs="Times New Roman"/>
          <w:sz w:val="24"/>
          <w:szCs w:val="24"/>
        </w:rPr>
        <w:fldChar w:fldCharType="begin" w:fldLock="1"/>
      </w:r>
      <w:r w:rsidR="001D6357">
        <w:rPr>
          <w:rFonts w:ascii="Times New Roman" w:hAnsi="Times New Roman" w:cs="Times New Roman"/>
          <w:sz w:val="24"/>
          <w:szCs w:val="24"/>
        </w:rPr>
        <w:instrText>ADDIN CSL_CITATION {"citationItems":[{"id":"ITEM-1","itemData":{"URL":"https://www.ncsc.gov.uk/collection/passwords/updating-your-approach","accessed":{"date-parts":[["2021","4","22"]]},"id":"ITEM-1","issued":{"date-parts":[["0"]]},"title":"Password policy: updating your approach - NCSC.GOV.UK","type":"webpage"},"uris":["http://www.mendeley.com/documents/?uuid=eec6323a-3a3e-36e3-8fc8-b680e4e85a3f"]}],"mendeley":{"formattedCitation":"[25]","plainTextFormattedCitation":"[25]","previouslyFormattedCitation":"[25]"},"properties":{"noteIndex":0},"schema":"https://github.com/citation-style-language/schema/raw/master/csl-citation.json"}</w:instrText>
      </w:r>
      <w:r w:rsidR="002F2C13">
        <w:rPr>
          <w:rFonts w:ascii="Times New Roman" w:hAnsi="Times New Roman" w:cs="Times New Roman"/>
          <w:sz w:val="24"/>
          <w:szCs w:val="24"/>
        </w:rPr>
        <w:fldChar w:fldCharType="separate"/>
      </w:r>
      <w:r w:rsidR="002F2C13" w:rsidRPr="002F2C13">
        <w:rPr>
          <w:rFonts w:ascii="Times New Roman" w:hAnsi="Times New Roman" w:cs="Times New Roman"/>
          <w:noProof/>
          <w:sz w:val="24"/>
          <w:szCs w:val="24"/>
        </w:rPr>
        <w:t>[25]</w:t>
      </w:r>
      <w:r w:rsidR="002F2C13">
        <w:rPr>
          <w:rFonts w:ascii="Times New Roman" w:hAnsi="Times New Roman" w:cs="Times New Roman"/>
          <w:sz w:val="24"/>
          <w:szCs w:val="24"/>
        </w:rPr>
        <w:fldChar w:fldCharType="end"/>
      </w:r>
      <w:r w:rsidR="00E84B7C">
        <w:rPr>
          <w:rFonts w:ascii="Times New Roman" w:hAnsi="Times New Roman" w:cs="Times New Roman"/>
          <w:sz w:val="24"/>
          <w:szCs w:val="24"/>
        </w:rPr>
        <w:t>. These include but are not limited to:</w:t>
      </w:r>
    </w:p>
    <w:p w14:paraId="4A46B0EF" w14:textId="729B9EE0" w:rsidR="00E84B7C" w:rsidRDefault="00E84B7C" w:rsidP="00E84B7C">
      <w:pPr>
        <w:pStyle w:val="ListParagraph"/>
        <w:numPr>
          <w:ilvl w:val="0"/>
          <w:numId w:val="33"/>
        </w:numPr>
        <w:rPr>
          <w:rFonts w:ascii="Times New Roman" w:hAnsi="Times New Roman" w:cs="Times New Roman"/>
          <w:sz w:val="24"/>
          <w:szCs w:val="24"/>
        </w:rPr>
      </w:pPr>
      <w:r>
        <w:rPr>
          <w:rFonts w:ascii="Times New Roman" w:hAnsi="Times New Roman" w:cs="Times New Roman"/>
          <w:sz w:val="24"/>
          <w:szCs w:val="24"/>
        </w:rPr>
        <w:t>Reducing Reliance on Passwords: Introducing password systems that utilise MFA (Multi Factor Authentication)</w:t>
      </w:r>
      <w:r w:rsidR="001D6357">
        <w:rPr>
          <w:rFonts w:ascii="Times New Roman" w:hAnsi="Times New Roman" w:cs="Times New Roman"/>
          <w:sz w:val="24"/>
          <w:szCs w:val="24"/>
        </w:rPr>
        <w:fldChar w:fldCharType="begin" w:fldLock="1"/>
      </w:r>
      <w:r w:rsidR="000F26C0">
        <w:rPr>
          <w:rFonts w:ascii="Times New Roman" w:hAnsi="Times New Roman" w:cs="Times New Roman"/>
          <w:sz w:val="24"/>
          <w:szCs w:val="24"/>
        </w:rPr>
        <w:instrText>ADDIN CSL_CITATION {"citationItems":[{"id":"ITEM-1","itemData":{"URL":"https://www.pitr.uk/reduced-reliance-on-passwords/","accessed":{"date-parts":[["2021","4","22"]]},"id":"ITEM-1","issued":{"date-parts":[["0"]]},"title":"Reduced reliance on passwords – Print IT Reseller Magazine","type":"webpage"},"uris":["http://www.mendeley.com/documents/?uuid=cffebd3d-f302-36a8-be74-7b2ea3394564"]}],"mendeley":{"formattedCitation":"[26]","plainTextFormattedCitation":"[26]","previouslyFormattedCitation":"[26]"},"properties":{"noteIndex":0},"schema":"https://github.com/citation-style-language/schema/raw/master/csl-citation.json"}</w:instrText>
      </w:r>
      <w:r w:rsidR="001D6357">
        <w:rPr>
          <w:rFonts w:ascii="Times New Roman" w:hAnsi="Times New Roman" w:cs="Times New Roman"/>
          <w:sz w:val="24"/>
          <w:szCs w:val="24"/>
        </w:rPr>
        <w:fldChar w:fldCharType="separate"/>
      </w:r>
      <w:r w:rsidR="001D6357" w:rsidRPr="001D6357">
        <w:rPr>
          <w:rFonts w:ascii="Times New Roman" w:hAnsi="Times New Roman" w:cs="Times New Roman"/>
          <w:noProof/>
          <w:sz w:val="24"/>
          <w:szCs w:val="24"/>
        </w:rPr>
        <w:t>[26]</w:t>
      </w:r>
      <w:r w:rsidR="001D6357">
        <w:rPr>
          <w:rFonts w:ascii="Times New Roman" w:hAnsi="Times New Roman" w:cs="Times New Roman"/>
          <w:sz w:val="24"/>
          <w:szCs w:val="24"/>
        </w:rPr>
        <w:fldChar w:fldCharType="end"/>
      </w:r>
      <w:r>
        <w:rPr>
          <w:rFonts w:ascii="Times New Roman" w:hAnsi="Times New Roman" w:cs="Times New Roman"/>
          <w:sz w:val="24"/>
          <w:szCs w:val="24"/>
        </w:rPr>
        <w:t xml:space="preserve">. MFA allows for a second layer of authentication that is only accessible traditionally to the account holder via methods such as Text codes or MFA apps </w:t>
      </w:r>
      <w:r w:rsidR="00D34EBD">
        <w:rPr>
          <w:rFonts w:ascii="Times New Roman" w:hAnsi="Times New Roman" w:cs="Times New Roman"/>
          <w:sz w:val="24"/>
          <w:szCs w:val="24"/>
        </w:rPr>
        <w:t xml:space="preserve">shown in Figure 40. </w:t>
      </w:r>
      <w:r w:rsidR="009C62CF">
        <w:rPr>
          <w:rFonts w:ascii="Times New Roman" w:hAnsi="Times New Roman" w:cs="Times New Roman"/>
          <w:sz w:val="24"/>
          <w:szCs w:val="24"/>
        </w:rPr>
        <w:t>Such</w:t>
      </w:r>
      <w:r>
        <w:rPr>
          <w:rFonts w:ascii="Times New Roman" w:hAnsi="Times New Roman" w:cs="Times New Roman"/>
          <w:sz w:val="24"/>
          <w:szCs w:val="24"/>
        </w:rPr>
        <w:t xml:space="preserve"> as Microsoft Authenticator or Google Authenticator. Also utilising SSO (Single Sign On) systems for an array of business logins/applications allows for the users reliance and creating and remember a number of secure created passwords.</w:t>
      </w:r>
    </w:p>
    <w:p w14:paraId="0C8751B1" w14:textId="5084AA70" w:rsidR="008C5434" w:rsidRDefault="008C5434" w:rsidP="008C5434">
      <w:pPr>
        <w:pStyle w:val="ListParagraph"/>
        <w:rPr>
          <w:rFonts w:ascii="Times New Roman" w:hAnsi="Times New Roman" w:cs="Times New Roman"/>
          <w:sz w:val="24"/>
          <w:szCs w:val="24"/>
        </w:rPr>
      </w:pPr>
      <w:r>
        <w:rPr>
          <w:noProof/>
          <w:lang w:eastAsia="en-GB"/>
        </w:rPr>
        <w:lastRenderedPageBreak/>
        <w:drawing>
          <wp:inline distT="0" distB="0" distL="0" distR="0" wp14:anchorId="586ACECE" wp14:editId="3399C3B7">
            <wp:extent cx="2657475" cy="4230370"/>
            <wp:effectExtent l="0" t="0" r="9525" b="0"/>
            <wp:docPr id="42" name="Picture 42" descr="Questions &amp; answers about Microsoft Authenticator app - Azure AD | Microsoft  Do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Questions &amp; answers about Microsoft Authenticator app - Azure AD | Microsoft  Docs"/>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2680192" cy="4266532"/>
                    </a:xfrm>
                    <a:prstGeom prst="rect">
                      <a:avLst/>
                    </a:prstGeom>
                    <a:noFill/>
                    <a:ln>
                      <a:noFill/>
                    </a:ln>
                  </pic:spPr>
                </pic:pic>
              </a:graphicData>
            </a:graphic>
          </wp:inline>
        </w:drawing>
      </w:r>
      <w:r>
        <w:rPr>
          <w:noProof/>
          <w:lang w:eastAsia="en-GB"/>
        </w:rPr>
        <w:drawing>
          <wp:inline distT="0" distB="0" distL="0" distR="0" wp14:anchorId="597AAF06" wp14:editId="328CCBB2">
            <wp:extent cx="2371725" cy="4215742"/>
            <wp:effectExtent l="0" t="0" r="0" b="0"/>
            <wp:docPr id="46" name="Picture 46" descr="Easy Two Factor Authentication (2FA) with Google Authenticator &amp; PHP | by  Rich Barrett | Medi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asy Two Factor Authentication (2FA) with Google Authenticator &amp; PHP | by  Rich Barrett | Medium"/>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2405309" cy="4275438"/>
                    </a:xfrm>
                    <a:prstGeom prst="rect">
                      <a:avLst/>
                    </a:prstGeom>
                    <a:noFill/>
                    <a:ln>
                      <a:noFill/>
                    </a:ln>
                  </pic:spPr>
                </pic:pic>
              </a:graphicData>
            </a:graphic>
          </wp:inline>
        </w:drawing>
      </w:r>
    </w:p>
    <w:p w14:paraId="2CF6148E" w14:textId="27B6FDFA" w:rsidR="008C5434" w:rsidRDefault="008C5434" w:rsidP="008C5434">
      <w:pPr>
        <w:pStyle w:val="ListParagraph"/>
        <w:rPr>
          <w:rFonts w:ascii="Times New Roman" w:hAnsi="Times New Roman" w:cs="Times New Roman"/>
          <w:sz w:val="24"/>
          <w:szCs w:val="24"/>
        </w:rPr>
      </w:pPr>
      <w:r>
        <w:rPr>
          <w:rFonts w:ascii="Times New Roman" w:hAnsi="Times New Roman" w:cs="Times New Roman"/>
          <w:sz w:val="24"/>
          <w:szCs w:val="24"/>
        </w:rPr>
        <w:t>Figure 40. Example of Microsoft and Google Authenticator Apps</w:t>
      </w:r>
    </w:p>
    <w:p w14:paraId="6A85BD2B" w14:textId="77777777" w:rsidR="008C5434" w:rsidRDefault="008C5434" w:rsidP="008C5434">
      <w:pPr>
        <w:pStyle w:val="ListParagraph"/>
        <w:rPr>
          <w:rFonts w:ascii="Times New Roman" w:hAnsi="Times New Roman" w:cs="Times New Roman"/>
          <w:sz w:val="24"/>
          <w:szCs w:val="24"/>
        </w:rPr>
      </w:pPr>
    </w:p>
    <w:p w14:paraId="1F28741A" w14:textId="6072A2B5" w:rsidR="00E84B7C" w:rsidRDefault="00E84B7C" w:rsidP="00E84B7C">
      <w:pPr>
        <w:pStyle w:val="ListParagraph"/>
        <w:numPr>
          <w:ilvl w:val="0"/>
          <w:numId w:val="33"/>
        </w:numPr>
        <w:rPr>
          <w:rFonts w:ascii="Times New Roman" w:hAnsi="Times New Roman" w:cs="Times New Roman"/>
          <w:sz w:val="24"/>
          <w:szCs w:val="24"/>
        </w:rPr>
      </w:pPr>
      <w:r>
        <w:rPr>
          <w:rFonts w:ascii="Times New Roman" w:hAnsi="Times New Roman" w:cs="Times New Roman"/>
          <w:sz w:val="24"/>
          <w:szCs w:val="24"/>
        </w:rPr>
        <w:t>Security Monitoring: Introducing Systems that monitor the user account logins and looks for unusual patterns of behaviour</w:t>
      </w:r>
      <w:r w:rsidR="008030BA">
        <w:rPr>
          <w:rFonts w:ascii="Times New Roman" w:hAnsi="Times New Roman" w:cs="Times New Roman"/>
          <w:sz w:val="24"/>
          <w:szCs w:val="24"/>
        </w:rPr>
        <w:t>,</w:t>
      </w:r>
      <w:r>
        <w:rPr>
          <w:rFonts w:ascii="Times New Roman" w:hAnsi="Times New Roman" w:cs="Times New Roman"/>
          <w:sz w:val="24"/>
          <w:szCs w:val="24"/>
        </w:rPr>
        <w:t xml:space="preserve"> including but not limited to login attempt failures, brute force attacks and logins from unexpected geographical locations</w:t>
      </w:r>
      <w:r w:rsidR="008030BA">
        <w:rPr>
          <w:rFonts w:ascii="Times New Roman" w:hAnsi="Times New Roman" w:cs="Times New Roman"/>
          <w:sz w:val="24"/>
          <w:szCs w:val="24"/>
        </w:rPr>
        <w:t xml:space="preserve"> means that active monitoring of password usage can identify potential security intrusions in real time and lock/disable access to highlighted accounts at source of detection. Systems such as SafetState</w:t>
      </w:r>
      <w:r w:rsidR="000F26C0">
        <w:rPr>
          <w:rFonts w:ascii="Times New Roman" w:hAnsi="Times New Roman" w:cs="Times New Roman"/>
          <w:sz w:val="24"/>
          <w:szCs w:val="24"/>
        </w:rPr>
        <w:fldChar w:fldCharType="begin" w:fldLock="1"/>
      </w:r>
      <w:r w:rsidR="000F26C0">
        <w:rPr>
          <w:rFonts w:ascii="Times New Roman" w:hAnsi="Times New Roman" w:cs="Times New Roman"/>
          <w:sz w:val="24"/>
          <w:szCs w:val="24"/>
        </w:rPr>
        <w:instrText>ADDIN CSL_CITATION {"citationItems":[{"id":"ITEM-1","itemData":{"URL":"https://www.safestate.com/our-platform/password-monitoring/?lang=en","accessed":{"date-parts":[["2021","4","22"]]},"id":"ITEM-1","issued":{"date-parts":[["0"]]},"title":"Password Monitoring - Safestate","type":"webpage"},"uris":["http://www.mendeley.com/documents/?uuid=4ccd7c6a-bdd8-301c-8537-b2deab0d50fa"]}],"mendeley":{"formattedCitation":"[27]","plainTextFormattedCitation":"[27]","previouslyFormattedCitation":"[27]"},"properties":{"noteIndex":0},"schema":"https://github.com/citation-style-language/schema/raw/master/csl-citation.json"}</w:instrText>
      </w:r>
      <w:r w:rsidR="000F26C0">
        <w:rPr>
          <w:rFonts w:ascii="Times New Roman" w:hAnsi="Times New Roman" w:cs="Times New Roman"/>
          <w:sz w:val="24"/>
          <w:szCs w:val="24"/>
        </w:rPr>
        <w:fldChar w:fldCharType="separate"/>
      </w:r>
      <w:r w:rsidR="000F26C0" w:rsidRPr="000F26C0">
        <w:rPr>
          <w:rFonts w:ascii="Times New Roman" w:hAnsi="Times New Roman" w:cs="Times New Roman"/>
          <w:noProof/>
          <w:sz w:val="24"/>
          <w:szCs w:val="24"/>
        </w:rPr>
        <w:t>[27]</w:t>
      </w:r>
      <w:r w:rsidR="000F26C0">
        <w:rPr>
          <w:rFonts w:ascii="Times New Roman" w:hAnsi="Times New Roman" w:cs="Times New Roman"/>
          <w:sz w:val="24"/>
          <w:szCs w:val="24"/>
        </w:rPr>
        <w:fldChar w:fldCharType="end"/>
      </w:r>
      <w:r w:rsidR="008030BA">
        <w:rPr>
          <w:rFonts w:ascii="Times New Roman" w:hAnsi="Times New Roman" w:cs="Times New Roman"/>
          <w:sz w:val="24"/>
          <w:szCs w:val="24"/>
        </w:rPr>
        <w:t xml:space="preserve"> as shown in Figure 41. Are an example of such software solutions currently available.</w:t>
      </w:r>
    </w:p>
    <w:p w14:paraId="72029698" w14:textId="77777777" w:rsidR="008C55BA" w:rsidRDefault="008C55BA" w:rsidP="008C55BA">
      <w:pPr>
        <w:pStyle w:val="ListParagraph"/>
        <w:rPr>
          <w:rFonts w:ascii="Times New Roman" w:hAnsi="Times New Roman" w:cs="Times New Roman"/>
          <w:sz w:val="24"/>
          <w:szCs w:val="24"/>
        </w:rPr>
      </w:pPr>
    </w:p>
    <w:p w14:paraId="1B69890F" w14:textId="10646151" w:rsidR="008C55BA" w:rsidRDefault="008C55BA" w:rsidP="008C55BA">
      <w:pPr>
        <w:pStyle w:val="ListParagraph"/>
        <w:rPr>
          <w:rFonts w:ascii="Times New Roman" w:hAnsi="Times New Roman" w:cs="Times New Roman"/>
          <w:sz w:val="24"/>
          <w:szCs w:val="24"/>
        </w:rPr>
      </w:pPr>
      <w:r>
        <w:rPr>
          <w:noProof/>
          <w:lang w:eastAsia="en-GB"/>
        </w:rPr>
        <w:drawing>
          <wp:inline distT="0" distB="0" distL="0" distR="0" wp14:anchorId="75F60C08" wp14:editId="4B85BD6B">
            <wp:extent cx="5660571" cy="2438400"/>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a:stretch>
                      <a:fillRect/>
                    </a:stretch>
                  </pic:blipFill>
                  <pic:spPr>
                    <a:xfrm>
                      <a:off x="0" y="0"/>
                      <a:ext cx="5684150" cy="2448557"/>
                    </a:xfrm>
                    <a:prstGeom prst="rect">
                      <a:avLst/>
                    </a:prstGeom>
                  </pic:spPr>
                </pic:pic>
              </a:graphicData>
            </a:graphic>
          </wp:inline>
        </w:drawing>
      </w:r>
    </w:p>
    <w:p w14:paraId="423349CD" w14:textId="0DC4814E" w:rsidR="008C55BA" w:rsidRDefault="008C55BA" w:rsidP="008C55BA">
      <w:pPr>
        <w:pStyle w:val="ListParagraph"/>
        <w:rPr>
          <w:rFonts w:ascii="Times New Roman" w:hAnsi="Times New Roman" w:cs="Times New Roman"/>
          <w:sz w:val="24"/>
          <w:szCs w:val="24"/>
        </w:rPr>
      </w:pPr>
      <w:r>
        <w:rPr>
          <w:rFonts w:ascii="Times New Roman" w:hAnsi="Times New Roman" w:cs="Times New Roman"/>
          <w:sz w:val="24"/>
          <w:szCs w:val="24"/>
        </w:rPr>
        <w:t xml:space="preserve">Figure 41. Example of Password Monitoring system </w:t>
      </w:r>
      <w:r w:rsidR="0070386E">
        <w:rPr>
          <w:rFonts w:ascii="Times New Roman" w:hAnsi="Times New Roman" w:cs="Times New Roman"/>
          <w:sz w:val="24"/>
          <w:szCs w:val="24"/>
        </w:rPr>
        <w:t>Safe State</w:t>
      </w:r>
      <w:r>
        <w:rPr>
          <w:rFonts w:ascii="Times New Roman" w:hAnsi="Times New Roman" w:cs="Times New Roman"/>
          <w:sz w:val="24"/>
          <w:szCs w:val="24"/>
        </w:rPr>
        <w:t>.</w:t>
      </w:r>
    </w:p>
    <w:p w14:paraId="68583802" w14:textId="77777777" w:rsidR="008C55BA" w:rsidRDefault="008C55BA" w:rsidP="008C55BA">
      <w:pPr>
        <w:pStyle w:val="ListParagraph"/>
        <w:rPr>
          <w:rFonts w:ascii="Times New Roman" w:hAnsi="Times New Roman" w:cs="Times New Roman"/>
          <w:sz w:val="24"/>
          <w:szCs w:val="24"/>
        </w:rPr>
      </w:pPr>
    </w:p>
    <w:p w14:paraId="21E37EA1" w14:textId="49CAC189" w:rsidR="004F7371" w:rsidRPr="004F7371" w:rsidRDefault="008C55BA" w:rsidP="004F7371">
      <w:pPr>
        <w:pStyle w:val="ListParagraph"/>
        <w:numPr>
          <w:ilvl w:val="0"/>
          <w:numId w:val="33"/>
        </w:numPr>
        <w:rPr>
          <w:rFonts w:ascii="Times New Roman" w:hAnsi="Times New Roman" w:cs="Times New Roman"/>
          <w:sz w:val="24"/>
          <w:szCs w:val="24"/>
        </w:rPr>
      </w:pPr>
      <w:r>
        <w:rPr>
          <w:rFonts w:ascii="Times New Roman" w:hAnsi="Times New Roman" w:cs="Times New Roman"/>
          <w:sz w:val="24"/>
          <w:szCs w:val="24"/>
        </w:rPr>
        <w:t>Password Deny Lists: Introducing password deny lists for common words/passphrases allows for basic easily crackable password to be blocked in the first instance and steering the end user to create a more suitable password for the long term.</w:t>
      </w:r>
      <w:r w:rsidR="004F7371">
        <w:rPr>
          <w:rFonts w:ascii="Times New Roman" w:hAnsi="Times New Roman" w:cs="Times New Roman"/>
          <w:sz w:val="24"/>
          <w:szCs w:val="24"/>
        </w:rPr>
        <w:t xml:space="preserve"> An example of password protection via deny lists are available in many software vendors products, one such example is the provision within Microsoft Azure</w:t>
      </w:r>
      <w:r w:rsidR="000F26C0">
        <w:rPr>
          <w:rFonts w:ascii="Times New Roman" w:hAnsi="Times New Roman" w:cs="Times New Roman"/>
          <w:sz w:val="24"/>
          <w:szCs w:val="24"/>
        </w:rPr>
        <w:fldChar w:fldCharType="begin" w:fldLock="1"/>
      </w:r>
      <w:r w:rsidR="008B2585">
        <w:rPr>
          <w:rFonts w:ascii="Times New Roman" w:hAnsi="Times New Roman" w:cs="Times New Roman"/>
          <w:sz w:val="24"/>
          <w:szCs w:val="24"/>
        </w:rPr>
        <w:instrText>ADDIN CSL_CITATION {"citationItems":[{"id":"ITEM-1","itemData":{"URL":"https://docs.microsoft.com/en-us/azure/active-directory/authentication/concept-password-ban-bad","accessed":{"date-parts":[["2021","4","22"]]},"id":"ITEM-1","issued":{"date-parts":[["0"]]},"title":"Password protection in Azure Active Directory | Microsoft Docs","type":"webpage"},"uris":["http://www.mendeley.com/documents/?uuid=10f24be7-552e-3a5d-8faf-e8ac456168be"]}],"mendeley":{"formattedCitation":"[28]","plainTextFormattedCitation":"[28]","previouslyFormattedCitation":"[28]"},"properties":{"noteIndex":0},"schema":"https://github.com/citation-style-language/schema/raw/master/csl-citation.json"}</w:instrText>
      </w:r>
      <w:r w:rsidR="000F26C0">
        <w:rPr>
          <w:rFonts w:ascii="Times New Roman" w:hAnsi="Times New Roman" w:cs="Times New Roman"/>
          <w:sz w:val="24"/>
          <w:szCs w:val="24"/>
        </w:rPr>
        <w:fldChar w:fldCharType="separate"/>
      </w:r>
      <w:r w:rsidR="000F26C0" w:rsidRPr="000F26C0">
        <w:rPr>
          <w:rFonts w:ascii="Times New Roman" w:hAnsi="Times New Roman" w:cs="Times New Roman"/>
          <w:noProof/>
          <w:sz w:val="24"/>
          <w:szCs w:val="24"/>
        </w:rPr>
        <w:t>[28]</w:t>
      </w:r>
      <w:r w:rsidR="000F26C0">
        <w:rPr>
          <w:rFonts w:ascii="Times New Roman" w:hAnsi="Times New Roman" w:cs="Times New Roman"/>
          <w:sz w:val="24"/>
          <w:szCs w:val="24"/>
        </w:rPr>
        <w:fldChar w:fldCharType="end"/>
      </w:r>
      <w:r w:rsidR="004F7371">
        <w:rPr>
          <w:rFonts w:ascii="Times New Roman" w:hAnsi="Times New Roman" w:cs="Times New Roman"/>
          <w:sz w:val="24"/>
          <w:szCs w:val="24"/>
        </w:rPr>
        <w:t xml:space="preserve"> as shown in figure 42.</w:t>
      </w:r>
    </w:p>
    <w:p w14:paraId="3FCC2CC2" w14:textId="77777777" w:rsidR="004F7371" w:rsidRDefault="004F7371" w:rsidP="004F7371">
      <w:pPr>
        <w:pStyle w:val="ListParagraph"/>
        <w:rPr>
          <w:rFonts w:ascii="Times New Roman" w:hAnsi="Times New Roman" w:cs="Times New Roman"/>
          <w:sz w:val="24"/>
          <w:szCs w:val="24"/>
        </w:rPr>
      </w:pPr>
    </w:p>
    <w:p w14:paraId="16DDD31D" w14:textId="52AF748C" w:rsidR="004F7371" w:rsidRDefault="004F7371" w:rsidP="004F7371">
      <w:pPr>
        <w:pStyle w:val="ListParagraph"/>
        <w:rPr>
          <w:rFonts w:ascii="Times New Roman" w:hAnsi="Times New Roman" w:cs="Times New Roman"/>
          <w:sz w:val="24"/>
          <w:szCs w:val="24"/>
        </w:rPr>
      </w:pPr>
      <w:r>
        <w:rPr>
          <w:noProof/>
          <w:lang w:eastAsia="en-GB"/>
        </w:rPr>
        <w:drawing>
          <wp:inline distT="0" distB="0" distL="0" distR="0" wp14:anchorId="3017049D" wp14:editId="76EB2180">
            <wp:extent cx="5731510" cy="3449320"/>
            <wp:effectExtent l="0" t="0" r="254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stretch>
                      <a:fillRect/>
                    </a:stretch>
                  </pic:blipFill>
                  <pic:spPr>
                    <a:xfrm>
                      <a:off x="0" y="0"/>
                      <a:ext cx="5731510" cy="3449320"/>
                    </a:xfrm>
                    <a:prstGeom prst="rect">
                      <a:avLst/>
                    </a:prstGeom>
                  </pic:spPr>
                </pic:pic>
              </a:graphicData>
            </a:graphic>
          </wp:inline>
        </w:drawing>
      </w:r>
    </w:p>
    <w:p w14:paraId="357134D8" w14:textId="26C15BDF" w:rsidR="004F7371" w:rsidRDefault="004F7371" w:rsidP="004F7371">
      <w:pPr>
        <w:pStyle w:val="ListParagraph"/>
        <w:rPr>
          <w:rFonts w:ascii="Times New Roman" w:hAnsi="Times New Roman" w:cs="Times New Roman"/>
          <w:sz w:val="24"/>
          <w:szCs w:val="24"/>
        </w:rPr>
      </w:pPr>
      <w:r>
        <w:rPr>
          <w:rFonts w:ascii="Times New Roman" w:hAnsi="Times New Roman" w:cs="Times New Roman"/>
          <w:sz w:val="24"/>
          <w:szCs w:val="24"/>
        </w:rPr>
        <w:t>Figure 42. Example of Password Protection in Microsoft Azure.</w:t>
      </w:r>
    </w:p>
    <w:p w14:paraId="56F8CD29" w14:textId="77777777" w:rsidR="004F7371" w:rsidRDefault="004F7371" w:rsidP="004F7371">
      <w:pPr>
        <w:pStyle w:val="ListParagraph"/>
        <w:rPr>
          <w:rFonts w:ascii="Times New Roman" w:hAnsi="Times New Roman" w:cs="Times New Roman"/>
          <w:sz w:val="24"/>
          <w:szCs w:val="24"/>
        </w:rPr>
      </w:pPr>
    </w:p>
    <w:p w14:paraId="00B8777A" w14:textId="5A646436" w:rsidR="004F7371" w:rsidRDefault="007B72D0" w:rsidP="00E84B7C">
      <w:pPr>
        <w:pStyle w:val="ListParagraph"/>
        <w:numPr>
          <w:ilvl w:val="0"/>
          <w:numId w:val="33"/>
        </w:numPr>
        <w:rPr>
          <w:rFonts w:ascii="Times New Roman" w:hAnsi="Times New Roman" w:cs="Times New Roman"/>
          <w:sz w:val="24"/>
          <w:szCs w:val="24"/>
        </w:rPr>
      </w:pPr>
      <w:r>
        <w:rPr>
          <w:rFonts w:ascii="Times New Roman" w:hAnsi="Times New Roman" w:cs="Times New Roman"/>
          <w:sz w:val="24"/>
          <w:szCs w:val="24"/>
        </w:rPr>
        <w:t>Reducing Password Expiry: This to many will seem like the complete opposite to what was recommended up until recently, and that would be true. But it’s been identified by bodies such as NIST and NCSC</w:t>
      </w:r>
      <w:r w:rsidR="008B2585">
        <w:rPr>
          <w:rFonts w:ascii="Times New Roman" w:hAnsi="Times New Roman" w:cs="Times New Roman"/>
          <w:sz w:val="24"/>
          <w:szCs w:val="24"/>
        </w:rPr>
        <w:fldChar w:fldCharType="begin" w:fldLock="1"/>
      </w:r>
      <w:r w:rsidR="00F44DC3">
        <w:rPr>
          <w:rFonts w:ascii="Times New Roman" w:hAnsi="Times New Roman" w:cs="Times New Roman"/>
          <w:sz w:val="24"/>
          <w:szCs w:val="24"/>
        </w:rPr>
        <w:instrText>ADDIN CSL_CITATION {"citationItems":[{"id":"ITEM-1","itemData":{"URL":"https://www.ncsc.gov.uk/blog-post/problems-forcing-regular-password-expiry","accessed":{"date-parts":[["2021","4","22"]]},"id":"ITEM-1","issued":{"date-parts":[["0"]]},"title":"The problems with forcing regular password expiry - NCSC.GOV.UK","type":"webpage"},"uris":["http://www.mendeley.com/documents/?uuid=67d26d1c-c790-3455-80f2-3b29a20f9fcd"]}],"mendeley":{"formattedCitation":"[29]","plainTextFormattedCitation":"[29]","previouslyFormattedCitation":"[29]"},"properties":{"noteIndex":0},"schema":"https://github.com/citation-style-language/schema/raw/master/csl-citation.json"}</w:instrText>
      </w:r>
      <w:r w:rsidR="008B2585">
        <w:rPr>
          <w:rFonts w:ascii="Times New Roman" w:hAnsi="Times New Roman" w:cs="Times New Roman"/>
          <w:sz w:val="24"/>
          <w:szCs w:val="24"/>
        </w:rPr>
        <w:fldChar w:fldCharType="separate"/>
      </w:r>
      <w:r w:rsidR="008B2585" w:rsidRPr="008B2585">
        <w:rPr>
          <w:rFonts w:ascii="Times New Roman" w:hAnsi="Times New Roman" w:cs="Times New Roman"/>
          <w:noProof/>
          <w:sz w:val="24"/>
          <w:szCs w:val="24"/>
        </w:rPr>
        <w:t>[29]</w:t>
      </w:r>
      <w:r w:rsidR="008B2585">
        <w:rPr>
          <w:rFonts w:ascii="Times New Roman" w:hAnsi="Times New Roman" w:cs="Times New Roman"/>
          <w:sz w:val="24"/>
          <w:szCs w:val="24"/>
        </w:rPr>
        <w:fldChar w:fldCharType="end"/>
      </w:r>
      <w:r>
        <w:rPr>
          <w:rFonts w:ascii="Times New Roman" w:hAnsi="Times New Roman" w:cs="Times New Roman"/>
          <w:sz w:val="24"/>
          <w:szCs w:val="24"/>
        </w:rPr>
        <w:t xml:space="preserve"> that regular password expiry policies have become counterproductive and simply encourage the user to develop a regular password that utilises minor changes to cover the password expiry events.</w:t>
      </w:r>
    </w:p>
    <w:p w14:paraId="3A6B163F" w14:textId="77777777" w:rsidR="00EE6EFD" w:rsidRDefault="00EE6EFD" w:rsidP="00EE6EFD">
      <w:pPr>
        <w:pStyle w:val="ListParagraph"/>
        <w:rPr>
          <w:rFonts w:ascii="Times New Roman" w:hAnsi="Times New Roman" w:cs="Times New Roman"/>
          <w:sz w:val="24"/>
          <w:szCs w:val="24"/>
        </w:rPr>
      </w:pPr>
    </w:p>
    <w:p w14:paraId="2A66878E" w14:textId="0117AA4F" w:rsidR="00EE6EFD" w:rsidRDefault="00EE6EFD" w:rsidP="00E84B7C">
      <w:pPr>
        <w:pStyle w:val="ListParagraph"/>
        <w:numPr>
          <w:ilvl w:val="0"/>
          <w:numId w:val="33"/>
        </w:numPr>
        <w:rPr>
          <w:rFonts w:ascii="Times New Roman" w:hAnsi="Times New Roman" w:cs="Times New Roman"/>
          <w:sz w:val="24"/>
          <w:szCs w:val="24"/>
        </w:rPr>
      </w:pPr>
      <w:r>
        <w:rPr>
          <w:rFonts w:ascii="Times New Roman" w:hAnsi="Times New Roman" w:cs="Times New Roman"/>
          <w:sz w:val="24"/>
          <w:szCs w:val="24"/>
        </w:rPr>
        <w:t>Password Events: Rather than having the aforementioned regular password expiry, an alternative alongside password monitoring systems is to force password changes on known or suspected password compromising events</w:t>
      </w:r>
      <w:r w:rsidR="00F44DC3">
        <w:rPr>
          <w:rFonts w:ascii="Times New Roman" w:hAnsi="Times New Roman" w:cs="Times New Roman"/>
          <w:sz w:val="24"/>
          <w:szCs w:val="24"/>
        </w:rPr>
        <w:fldChar w:fldCharType="begin" w:fldLock="1"/>
      </w:r>
      <w:r w:rsidR="002941EE">
        <w:rPr>
          <w:rFonts w:ascii="Times New Roman" w:hAnsi="Times New Roman" w:cs="Times New Roman"/>
          <w:sz w:val="24"/>
          <w:szCs w:val="24"/>
        </w:rPr>
        <w:instrText>ADDIN CSL_CITATION {"citationItems":[{"id":"ITEM-1","itemData":{"URL":"https://www.cmu.edu/iso/governance/guidelines/password-management.html","accessed":{"date-parts":[["2021","4","22"]]},"id":"ITEM-1","issued":{"date-parts":[["0"]]},"title":"Guidelines for Password Management - Information Security Office - Computing Services - Carnegie Mellon University","type":"webpage"},"uris":["http://www.mendeley.com/documents/?uuid=0a9937c0-86d3-39b9-b8c6-61d226477f2e"]}],"mendeley":{"formattedCitation":"[30]","plainTextFormattedCitation":"[30]","previouslyFormattedCitation":"[30]"},"properties":{"noteIndex":0},"schema":"https://github.com/citation-style-language/schema/raw/master/csl-citation.json"}</w:instrText>
      </w:r>
      <w:r w:rsidR="00F44DC3">
        <w:rPr>
          <w:rFonts w:ascii="Times New Roman" w:hAnsi="Times New Roman" w:cs="Times New Roman"/>
          <w:sz w:val="24"/>
          <w:szCs w:val="24"/>
        </w:rPr>
        <w:fldChar w:fldCharType="separate"/>
      </w:r>
      <w:r w:rsidR="00F44DC3" w:rsidRPr="00F44DC3">
        <w:rPr>
          <w:rFonts w:ascii="Times New Roman" w:hAnsi="Times New Roman" w:cs="Times New Roman"/>
          <w:noProof/>
          <w:sz w:val="24"/>
          <w:szCs w:val="24"/>
        </w:rPr>
        <w:t>[30]</w:t>
      </w:r>
      <w:r w:rsidR="00F44DC3">
        <w:rPr>
          <w:rFonts w:ascii="Times New Roman" w:hAnsi="Times New Roman" w:cs="Times New Roman"/>
          <w:sz w:val="24"/>
          <w:szCs w:val="24"/>
        </w:rPr>
        <w:fldChar w:fldCharType="end"/>
      </w:r>
      <w:r>
        <w:rPr>
          <w:rFonts w:ascii="Times New Roman" w:hAnsi="Times New Roman" w:cs="Times New Roman"/>
          <w:sz w:val="24"/>
          <w:szCs w:val="24"/>
        </w:rPr>
        <w:t>. This encourages the end user to create a password that is significantly different to the one they have had previously.</w:t>
      </w:r>
    </w:p>
    <w:p w14:paraId="7D0BCCC2" w14:textId="77777777" w:rsidR="00622F80" w:rsidRPr="00622F80" w:rsidRDefault="00622F80" w:rsidP="00622F80">
      <w:pPr>
        <w:pStyle w:val="ListParagraph"/>
        <w:rPr>
          <w:rFonts w:ascii="Times New Roman" w:hAnsi="Times New Roman" w:cs="Times New Roman"/>
          <w:sz w:val="24"/>
          <w:szCs w:val="24"/>
        </w:rPr>
      </w:pPr>
    </w:p>
    <w:p w14:paraId="101126D7" w14:textId="7BB5984F" w:rsidR="00622F80" w:rsidRDefault="00622F80" w:rsidP="00E84B7C">
      <w:pPr>
        <w:pStyle w:val="ListParagraph"/>
        <w:numPr>
          <w:ilvl w:val="0"/>
          <w:numId w:val="33"/>
        </w:numPr>
        <w:rPr>
          <w:rFonts w:ascii="Times New Roman" w:hAnsi="Times New Roman" w:cs="Times New Roman"/>
          <w:sz w:val="24"/>
          <w:szCs w:val="24"/>
        </w:rPr>
      </w:pPr>
      <w:r>
        <w:rPr>
          <w:rFonts w:ascii="Times New Roman" w:hAnsi="Times New Roman" w:cs="Times New Roman"/>
          <w:sz w:val="24"/>
          <w:szCs w:val="24"/>
        </w:rPr>
        <w:t xml:space="preserve">Password Length: It has been known that a more effective approach to passwords is to create longer passwords rather than complexity in the password. It is recommended that password are a longer even when only using one set of conditions and not utilising special characters </w:t>
      </w:r>
      <w:proofErr w:type="spellStart"/>
      <w:r>
        <w:rPr>
          <w:rFonts w:ascii="Times New Roman" w:hAnsi="Times New Roman" w:cs="Times New Roman"/>
          <w:sz w:val="24"/>
          <w:szCs w:val="24"/>
        </w:rPr>
        <w:t>etc</w:t>
      </w:r>
      <w:proofErr w:type="spellEnd"/>
      <w:r w:rsidR="002941EE">
        <w:rPr>
          <w:rFonts w:ascii="Times New Roman" w:hAnsi="Times New Roman" w:cs="Times New Roman"/>
          <w:sz w:val="24"/>
          <w:szCs w:val="24"/>
        </w:rPr>
        <w:fldChar w:fldCharType="begin" w:fldLock="1"/>
      </w:r>
      <w:r w:rsidR="002941EE">
        <w:rPr>
          <w:rFonts w:ascii="Times New Roman" w:hAnsi="Times New Roman" w:cs="Times New Roman"/>
          <w:sz w:val="24"/>
          <w:szCs w:val="24"/>
        </w:rPr>
        <w:instrText>ADDIN CSL_CITATION {"citationItems":[{"id":"ITEM-1","itemData":{"URL":"https://www.wired.com/2016/05/password-tips-experts/","accessed":{"date-parts":[["2021","4","22"]]},"id":"ITEM-1","issued":{"date-parts":[["0"]]},"title":"7 Password Experts on How to Lock Down Your Online Security | WIRED","type":"webpage"},"uris":["http://www.mendeley.com/documents/?uuid=7ca86f87-4d4e-367a-a3f9-c7a9c02642b5"]}],"mendeley":{"formattedCitation":"[31]","plainTextFormattedCitation":"[31]","previouslyFormattedCitation":"[31]"},"properties":{"noteIndex":0},"schema":"https://github.com/citation-style-language/schema/raw/master/csl-citation.json"}</w:instrText>
      </w:r>
      <w:r w:rsidR="002941EE">
        <w:rPr>
          <w:rFonts w:ascii="Times New Roman" w:hAnsi="Times New Roman" w:cs="Times New Roman"/>
          <w:sz w:val="24"/>
          <w:szCs w:val="24"/>
        </w:rPr>
        <w:fldChar w:fldCharType="separate"/>
      </w:r>
      <w:r w:rsidR="002941EE" w:rsidRPr="002941EE">
        <w:rPr>
          <w:rFonts w:ascii="Times New Roman" w:hAnsi="Times New Roman" w:cs="Times New Roman"/>
          <w:noProof/>
          <w:sz w:val="24"/>
          <w:szCs w:val="24"/>
        </w:rPr>
        <w:t>[31]</w:t>
      </w:r>
      <w:r w:rsidR="002941EE">
        <w:rPr>
          <w:rFonts w:ascii="Times New Roman" w:hAnsi="Times New Roman" w:cs="Times New Roman"/>
          <w:sz w:val="24"/>
          <w:szCs w:val="24"/>
        </w:rPr>
        <w:fldChar w:fldCharType="end"/>
      </w:r>
      <w:r>
        <w:rPr>
          <w:rFonts w:ascii="Times New Roman" w:hAnsi="Times New Roman" w:cs="Times New Roman"/>
          <w:sz w:val="24"/>
          <w:szCs w:val="24"/>
        </w:rPr>
        <w:t>. are more effective than shorter passwords with complex character as shown in figure 43.</w:t>
      </w:r>
    </w:p>
    <w:p w14:paraId="5F25BC1F" w14:textId="77777777" w:rsidR="00622F80" w:rsidRDefault="00622F80" w:rsidP="00622F80">
      <w:pPr>
        <w:pStyle w:val="ListParagraph"/>
        <w:rPr>
          <w:rFonts w:ascii="Times New Roman" w:hAnsi="Times New Roman" w:cs="Times New Roman"/>
          <w:sz w:val="24"/>
          <w:szCs w:val="24"/>
        </w:rPr>
      </w:pPr>
    </w:p>
    <w:p w14:paraId="4FD48891" w14:textId="64E24072" w:rsidR="00622F80" w:rsidRDefault="00622F80" w:rsidP="00622F80">
      <w:pPr>
        <w:pStyle w:val="ListParagraph"/>
        <w:rPr>
          <w:rFonts w:ascii="Times New Roman" w:hAnsi="Times New Roman" w:cs="Times New Roman"/>
          <w:sz w:val="24"/>
          <w:szCs w:val="24"/>
        </w:rPr>
      </w:pPr>
      <w:r>
        <w:rPr>
          <w:noProof/>
          <w:lang w:eastAsia="en-GB"/>
        </w:rPr>
        <w:lastRenderedPageBreak/>
        <w:drawing>
          <wp:inline distT="0" distB="0" distL="0" distR="0" wp14:anchorId="001E9664" wp14:editId="4C4096B3">
            <wp:extent cx="4743450" cy="5657850"/>
            <wp:effectExtent l="0" t="0" r="0" b="0"/>
            <wp:docPr id="49" name="Picture 49" descr="Complex Passwords Harder to Crack, but It May Not Matter - InetSolu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omplex Passwords Harder to Crack, but It May Not Matter - InetSolution"/>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4743450" cy="5657850"/>
                    </a:xfrm>
                    <a:prstGeom prst="rect">
                      <a:avLst/>
                    </a:prstGeom>
                    <a:noFill/>
                    <a:ln>
                      <a:noFill/>
                    </a:ln>
                  </pic:spPr>
                </pic:pic>
              </a:graphicData>
            </a:graphic>
          </wp:inline>
        </w:drawing>
      </w:r>
    </w:p>
    <w:p w14:paraId="59DC7FAF" w14:textId="4DDDE5FC" w:rsidR="00622F80" w:rsidRPr="002941EE" w:rsidRDefault="00622F80" w:rsidP="002941EE">
      <w:pPr>
        <w:pStyle w:val="ListParagraph"/>
        <w:rPr>
          <w:rFonts w:ascii="Times New Roman" w:hAnsi="Times New Roman" w:cs="Times New Roman"/>
          <w:sz w:val="24"/>
          <w:szCs w:val="24"/>
        </w:rPr>
      </w:pPr>
      <w:r>
        <w:rPr>
          <w:rFonts w:ascii="Times New Roman" w:hAnsi="Times New Roman" w:cs="Times New Roman"/>
          <w:sz w:val="24"/>
          <w:szCs w:val="24"/>
        </w:rPr>
        <w:t>Figure 43. Example of password cracking times in given scenarios.</w:t>
      </w:r>
    </w:p>
    <w:p w14:paraId="067D5D90" w14:textId="77777777" w:rsidR="00E84B7C" w:rsidRPr="000153D0" w:rsidRDefault="00E84B7C" w:rsidP="000153D0">
      <w:pPr>
        <w:rPr>
          <w:rFonts w:ascii="Times New Roman" w:hAnsi="Times New Roman" w:cs="Times New Roman"/>
          <w:sz w:val="24"/>
          <w:szCs w:val="24"/>
        </w:rPr>
      </w:pPr>
    </w:p>
    <w:p w14:paraId="0E9B0342" w14:textId="77777777" w:rsidR="006E60E2" w:rsidRPr="006E60E2" w:rsidRDefault="006E60E2" w:rsidP="006E60E2">
      <w:pPr>
        <w:rPr>
          <w:rFonts w:ascii="Times New Roman" w:hAnsi="Times New Roman" w:cs="Times New Roman"/>
          <w:sz w:val="24"/>
          <w:szCs w:val="24"/>
        </w:rPr>
      </w:pPr>
    </w:p>
    <w:p w14:paraId="26E3BE95" w14:textId="77777777" w:rsidR="006E60E2" w:rsidRPr="00007C1A" w:rsidRDefault="006E60E2" w:rsidP="0096384C">
      <w:pPr>
        <w:rPr>
          <w:rFonts w:ascii="Times New Roman" w:hAnsi="Times New Roman" w:cs="Times New Roman"/>
          <w:sz w:val="24"/>
          <w:szCs w:val="24"/>
        </w:rPr>
      </w:pPr>
    </w:p>
    <w:p w14:paraId="4927364B" w14:textId="77777777" w:rsidR="0096384C" w:rsidRPr="00007C1A" w:rsidRDefault="0096384C" w:rsidP="0096384C">
      <w:pPr>
        <w:rPr>
          <w:rFonts w:ascii="Times New Roman" w:hAnsi="Times New Roman" w:cs="Times New Roman"/>
          <w:sz w:val="24"/>
          <w:szCs w:val="24"/>
        </w:rPr>
      </w:pPr>
    </w:p>
    <w:p w14:paraId="0324AFCE" w14:textId="77777777" w:rsidR="0096384C" w:rsidRPr="00007C1A" w:rsidRDefault="0096384C" w:rsidP="0096384C">
      <w:pPr>
        <w:rPr>
          <w:rFonts w:ascii="Times New Roman" w:hAnsi="Times New Roman" w:cs="Times New Roman"/>
          <w:sz w:val="24"/>
          <w:szCs w:val="24"/>
        </w:rPr>
      </w:pPr>
    </w:p>
    <w:p w14:paraId="5493846B" w14:textId="77777777" w:rsidR="008A2956" w:rsidRPr="00007C1A" w:rsidRDefault="008A2956" w:rsidP="008A2956">
      <w:pPr>
        <w:pStyle w:val="ListParagraph"/>
        <w:ind w:left="960"/>
        <w:rPr>
          <w:rFonts w:ascii="Times New Roman" w:hAnsi="Times New Roman" w:cs="Times New Roman"/>
          <w:sz w:val="24"/>
          <w:szCs w:val="24"/>
        </w:rPr>
      </w:pPr>
    </w:p>
    <w:p w14:paraId="1A4FFAA0" w14:textId="77777777" w:rsidR="00211D1A" w:rsidRPr="00007C1A" w:rsidRDefault="00211D1A" w:rsidP="008A2956">
      <w:pPr>
        <w:pStyle w:val="ListParagraph"/>
        <w:ind w:left="960"/>
        <w:rPr>
          <w:rFonts w:ascii="Times New Roman" w:hAnsi="Times New Roman" w:cs="Times New Roman"/>
          <w:sz w:val="24"/>
          <w:szCs w:val="24"/>
        </w:rPr>
      </w:pPr>
    </w:p>
    <w:p w14:paraId="094E7D48" w14:textId="77777777" w:rsidR="00211D1A" w:rsidRPr="00007C1A" w:rsidRDefault="00211D1A" w:rsidP="008A2956">
      <w:pPr>
        <w:pStyle w:val="ListParagraph"/>
        <w:ind w:left="960"/>
        <w:rPr>
          <w:rFonts w:ascii="Times New Roman" w:hAnsi="Times New Roman" w:cs="Times New Roman"/>
          <w:sz w:val="24"/>
          <w:szCs w:val="24"/>
        </w:rPr>
      </w:pPr>
    </w:p>
    <w:p w14:paraId="46975466" w14:textId="77777777" w:rsidR="0008538E" w:rsidRPr="00007C1A" w:rsidRDefault="0008538E" w:rsidP="008A2956">
      <w:pPr>
        <w:pStyle w:val="ListParagraph"/>
        <w:ind w:left="960"/>
        <w:rPr>
          <w:rFonts w:ascii="Times New Roman" w:hAnsi="Times New Roman" w:cs="Times New Roman"/>
          <w:sz w:val="24"/>
          <w:szCs w:val="24"/>
        </w:rPr>
      </w:pPr>
    </w:p>
    <w:p w14:paraId="368DBA87" w14:textId="77777777" w:rsidR="0008538E" w:rsidRPr="00007C1A" w:rsidRDefault="0008538E" w:rsidP="008A2956">
      <w:pPr>
        <w:pStyle w:val="ListParagraph"/>
        <w:ind w:left="960"/>
        <w:rPr>
          <w:rFonts w:ascii="Times New Roman" w:hAnsi="Times New Roman" w:cs="Times New Roman"/>
          <w:sz w:val="24"/>
          <w:szCs w:val="24"/>
        </w:rPr>
      </w:pPr>
    </w:p>
    <w:p w14:paraId="2328ECA1" w14:textId="77777777" w:rsidR="00211D1A" w:rsidRPr="00007C1A" w:rsidRDefault="00211D1A" w:rsidP="003E2EA5">
      <w:pPr>
        <w:rPr>
          <w:rFonts w:ascii="Times New Roman" w:hAnsi="Times New Roman" w:cs="Times New Roman"/>
          <w:sz w:val="24"/>
          <w:szCs w:val="24"/>
        </w:rPr>
      </w:pPr>
    </w:p>
    <w:p w14:paraId="2C38E47A" w14:textId="03818F25" w:rsidR="00986CBB" w:rsidRPr="00007C1A" w:rsidRDefault="000E21A3" w:rsidP="00E446C3">
      <w:pPr>
        <w:pStyle w:val="Heading1"/>
        <w:numPr>
          <w:ilvl w:val="0"/>
          <w:numId w:val="28"/>
        </w:numPr>
        <w:rPr>
          <w:rFonts w:ascii="Times New Roman" w:hAnsi="Times New Roman" w:cs="Times New Roman"/>
          <w:b/>
          <w:sz w:val="24"/>
          <w:szCs w:val="24"/>
        </w:rPr>
      </w:pPr>
      <w:bookmarkStart w:id="20" w:name="_Toc69042705"/>
      <w:r w:rsidRPr="00007C1A">
        <w:rPr>
          <w:rFonts w:ascii="Times New Roman" w:hAnsi="Times New Roman" w:cs="Times New Roman"/>
          <w:b/>
          <w:sz w:val="24"/>
          <w:szCs w:val="24"/>
        </w:rPr>
        <w:lastRenderedPageBreak/>
        <w:t>References</w:t>
      </w:r>
      <w:bookmarkEnd w:id="20"/>
    </w:p>
    <w:p w14:paraId="5C781A93" w14:textId="1BB9EC35" w:rsidR="002941EE" w:rsidRPr="002941EE" w:rsidRDefault="002941EE" w:rsidP="002941EE">
      <w:pPr>
        <w:widowControl w:val="0"/>
        <w:autoSpaceDE w:val="0"/>
        <w:autoSpaceDN w:val="0"/>
        <w:adjustRightInd w:val="0"/>
        <w:spacing w:line="240" w:lineRule="auto"/>
        <w:ind w:left="640" w:hanging="640"/>
        <w:rPr>
          <w:rFonts w:ascii="Times New Roman" w:hAnsi="Times New Roman" w:cs="Times New Roman"/>
          <w:noProof/>
          <w:sz w:val="24"/>
          <w:szCs w:val="24"/>
        </w:rPr>
      </w:pPr>
      <w:r>
        <w:rPr>
          <w:rFonts w:ascii="Times New Roman" w:hAnsi="Times New Roman" w:cs="Times New Roman"/>
          <w:sz w:val="24"/>
          <w:szCs w:val="24"/>
        </w:rPr>
        <w:fldChar w:fldCharType="begin" w:fldLock="1"/>
      </w:r>
      <w:r>
        <w:rPr>
          <w:rFonts w:ascii="Times New Roman" w:hAnsi="Times New Roman" w:cs="Times New Roman"/>
          <w:sz w:val="24"/>
          <w:szCs w:val="24"/>
        </w:rPr>
        <w:instrText xml:space="preserve">ADDIN Mendeley Bibliography CSL_BIBLIOGRAPHY </w:instrText>
      </w:r>
      <w:r>
        <w:rPr>
          <w:rFonts w:ascii="Times New Roman" w:hAnsi="Times New Roman" w:cs="Times New Roman"/>
          <w:sz w:val="24"/>
          <w:szCs w:val="24"/>
        </w:rPr>
        <w:fldChar w:fldCharType="separate"/>
      </w:r>
      <w:r w:rsidRPr="002941EE">
        <w:rPr>
          <w:rFonts w:ascii="Times New Roman" w:hAnsi="Times New Roman" w:cs="Times New Roman"/>
          <w:noProof/>
          <w:sz w:val="24"/>
          <w:szCs w:val="24"/>
        </w:rPr>
        <w:t>[1]</w:t>
      </w:r>
      <w:r w:rsidRPr="002941EE">
        <w:rPr>
          <w:rFonts w:ascii="Times New Roman" w:hAnsi="Times New Roman" w:cs="Times New Roman"/>
          <w:noProof/>
          <w:sz w:val="24"/>
          <w:szCs w:val="24"/>
        </w:rPr>
        <w:tab/>
        <w:t>“NTFS Permissions vs Share: Everything You Need to Know.” https://www.varonis.com/blog/ntfs-permissions-vs-share/ (accessed Apr. 22, 2021).</w:t>
      </w:r>
    </w:p>
    <w:p w14:paraId="06A070B2" w14:textId="77777777" w:rsidR="002941EE" w:rsidRPr="002941EE" w:rsidRDefault="002941EE" w:rsidP="002941EE">
      <w:pPr>
        <w:widowControl w:val="0"/>
        <w:autoSpaceDE w:val="0"/>
        <w:autoSpaceDN w:val="0"/>
        <w:adjustRightInd w:val="0"/>
        <w:spacing w:line="240" w:lineRule="auto"/>
        <w:ind w:left="640" w:hanging="640"/>
        <w:rPr>
          <w:rFonts w:ascii="Times New Roman" w:hAnsi="Times New Roman" w:cs="Times New Roman"/>
          <w:noProof/>
          <w:sz w:val="24"/>
          <w:szCs w:val="24"/>
        </w:rPr>
      </w:pPr>
      <w:r w:rsidRPr="002941EE">
        <w:rPr>
          <w:rFonts w:ascii="Times New Roman" w:hAnsi="Times New Roman" w:cs="Times New Roman"/>
          <w:noProof/>
          <w:sz w:val="24"/>
          <w:szCs w:val="24"/>
        </w:rPr>
        <w:t>[2]</w:t>
      </w:r>
      <w:r w:rsidRPr="002941EE">
        <w:rPr>
          <w:rFonts w:ascii="Times New Roman" w:hAnsi="Times New Roman" w:cs="Times New Roman"/>
          <w:noProof/>
          <w:sz w:val="24"/>
          <w:szCs w:val="24"/>
        </w:rPr>
        <w:tab/>
        <w:t>“Permission Precedence - NTFS.com.” http://ntfs.com/ntfs-permissions-precedence.htm (accessed Apr. 22, 2021).</w:t>
      </w:r>
    </w:p>
    <w:p w14:paraId="540FFE3B" w14:textId="77777777" w:rsidR="002941EE" w:rsidRPr="002941EE" w:rsidRDefault="002941EE" w:rsidP="002941EE">
      <w:pPr>
        <w:widowControl w:val="0"/>
        <w:autoSpaceDE w:val="0"/>
        <w:autoSpaceDN w:val="0"/>
        <w:adjustRightInd w:val="0"/>
        <w:spacing w:line="240" w:lineRule="auto"/>
        <w:ind w:left="640" w:hanging="640"/>
        <w:rPr>
          <w:rFonts w:ascii="Times New Roman" w:hAnsi="Times New Roman" w:cs="Times New Roman"/>
          <w:noProof/>
          <w:sz w:val="24"/>
          <w:szCs w:val="24"/>
        </w:rPr>
      </w:pPr>
      <w:r w:rsidRPr="002941EE">
        <w:rPr>
          <w:rFonts w:ascii="Times New Roman" w:hAnsi="Times New Roman" w:cs="Times New Roman"/>
          <w:noProof/>
          <w:sz w:val="24"/>
          <w:szCs w:val="24"/>
        </w:rPr>
        <w:t>[3]</w:t>
      </w:r>
      <w:r w:rsidRPr="002941EE">
        <w:rPr>
          <w:rFonts w:ascii="Times New Roman" w:hAnsi="Times New Roman" w:cs="Times New Roman"/>
          <w:noProof/>
          <w:sz w:val="24"/>
          <w:szCs w:val="24"/>
        </w:rPr>
        <w:tab/>
        <w:t>“An Introduction to NTFS Permissions - basic and advanced.” https://www.2brightsparks.com/resources/articles/a-basic-introduction-to-ntfs-permissions.html (accessed Apr. 22, 2021).</w:t>
      </w:r>
    </w:p>
    <w:p w14:paraId="049905AA" w14:textId="77777777" w:rsidR="002941EE" w:rsidRPr="002941EE" w:rsidRDefault="002941EE" w:rsidP="002941EE">
      <w:pPr>
        <w:widowControl w:val="0"/>
        <w:autoSpaceDE w:val="0"/>
        <w:autoSpaceDN w:val="0"/>
        <w:adjustRightInd w:val="0"/>
        <w:spacing w:line="240" w:lineRule="auto"/>
        <w:ind w:left="640" w:hanging="640"/>
        <w:rPr>
          <w:rFonts w:ascii="Times New Roman" w:hAnsi="Times New Roman" w:cs="Times New Roman"/>
          <w:noProof/>
          <w:sz w:val="24"/>
          <w:szCs w:val="24"/>
        </w:rPr>
      </w:pPr>
      <w:r w:rsidRPr="002941EE">
        <w:rPr>
          <w:rFonts w:ascii="Times New Roman" w:hAnsi="Times New Roman" w:cs="Times New Roman"/>
          <w:noProof/>
          <w:sz w:val="24"/>
          <w:szCs w:val="24"/>
        </w:rPr>
        <w:t>[4]</w:t>
      </w:r>
      <w:r w:rsidRPr="002941EE">
        <w:rPr>
          <w:rFonts w:ascii="Times New Roman" w:hAnsi="Times New Roman" w:cs="Times New Roman"/>
          <w:noProof/>
          <w:sz w:val="24"/>
          <w:szCs w:val="24"/>
        </w:rPr>
        <w:tab/>
        <w:t>“File and Folder Basic NTFS Permissions - NTFS.com.” https://www.ntfs.com/ntfs-permissions-file-folder.htm (accessed Apr. 22, 2021).</w:t>
      </w:r>
    </w:p>
    <w:p w14:paraId="7D7AF144" w14:textId="77777777" w:rsidR="002941EE" w:rsidRPr="002941EE" w:rsidRDefault="002941EE" w:rsidP="002941EE">
      <w:pPr>
        <w:widowControl w:val="0"/>
        <w:autoSpaceDE w:val="0"/>
        <w:autoSpaceDN w:val="0"/>
        <w:adjustRightInd w:val="0"/>
        <w:spacing w:line="240" w:lineRule="auto"/>
        <w:ind w:left="640" w:hanging="640"/>
        <w:rPr>
          <w:rFonts w:ascii="Times New Roman" w:hAnsi="Times New Roman" w:cs="Times New Roman"/>
          <w:noProof/>
          <w:sz w:val="24"/>
          <w:szCs w:val="24"/>
        </w:rPr>
      </w:pPr>
      <w:r w:rsidRPr="002941EE">
        <w:rPr>
          <w:rFonts w:ascii="Times New Roman" w:hAnsi="Times New Roman" w:cs="Times New Roman"/>
          <w:noProof/>
          <w:sz w:val="24"/>
          <w:szCs w:val="24"/>
        </w:rPr>
        <w:t>[5]</w:t>
      </w:r>
      <w:r w:rsidRPr="002941EE">
        <w:rPr>
          <w:rFonts w:ascii="Times New Roman" w:hAnsi="Times New Roman" w:cs="Times New Roman"/>
          <w:noProof/>
          <w:sz w:val="24"/>
          <w:szCs w:val="24"/>
        </w:rPr>
        <w:tab/>
        <w:t>“Differences Between Share and NTFS Permissions.” https://blog.netwrix.com/2018/05/03/differences-between-share-and-ntfs-permissions/ (accessed Apr. 22, 2021).</w:t>
      </w:r>
    </w:p>
    <w:p w14:paraId="7086CBD7" w14:textId="77777777" w:rsidR="002941EE" w:rsidRPr="002941EE" w:rsidRDefault="002941EE" w:rsidP="002941EE">
      <w:pPr>
        <w:widowControl w:val="0"/>
        <w:autoSpaceDE w:val="0"/>
        <w:autoSpaceDN w:val="0"/>
        <w:adjustRightInd w:val="0"/>
        <w:spacing w:line="240" w:lineRule="auto"/>
        <w:ind w:left="640" w:hanging="640"/>
        <w:rPr>
          <w:rFonts w:ascii="Times New Roman" w:hAnsi="Times New Roman" w:cs="Times New Roman"/>
          <w:noProof/>
          <w:sz w:val="24"/>
          <w:szCs w:val="24"/>
        </w:rPr>
      </w:pPr>
      <w:r w:rsidRPr="002941EE">
        <w:rPr>
          <w:rFonts w:ascii="Times New Roman" w:hAnsi="Times New Roman" w:cs="Times New Roman"/>
          <w:noProof/>
          <w:sz w:val="24"/>
          <w:szCs w:val="24"/>
        </w:rPr>
        <w:t>[6]</w:t>
      </w:r>
      <w:r w:rsidRPr="002941EE">
        <w:rPr>
          <w:rFonts w:ascii="Times New Roman" w:hAnsi="Times New Roman" w:cs="Times New Roman"/>
          <w:noProof/>
          <w:sz w:val="24"/>
          <w:szCs w:val="24"/>
        </w:rPr>
        <w:tab/>
        <w:t>“NTFS vs. Share Permissions: What’s the Difference? - DNSstuff.” https://www.dnsstuff.com/ntfs-vs-share-permissions (accessed Apr. 11, 2021).</w:t>
      </w:r>
    </w:p>
    <w:p w14:paraId="7E46E6F8" w14:textId="77777777" w:rsidR="002941EE" w:rsidRPr="002941EE" w:rsidRDefault="002941EE" w:rsidP="002941EE">
      <w:pPr>
        <w:widowControl w:val="0"/>
        <w:autoSpaceDE w:val="0"/>
        <w:autoSpaceDN w:val="0"/>
        <w:adjustRightInd w:val="0"/>
        <w:spacing w:line="240" w:lineRule="auto"/>
        <w:ind w:left="640" w:hanging="640"/>
        <w:rPr>
          <w:rFonts w:ascii="Times New Roman" w:hAnsi="Times New Roman" w:cs="Times New Roman"/>
          <w:noProof/>
          <w:sz w:val="24"/>
          <w:szCs w:val="24"/>
        </w:rPr>
      </w:pPr>
      <w:r w:rsidRPr="002941EE">
        <w:rPr>
          <w:rFonts w:ascii="Times New Roman" w:hAnsi="Times New Roman" w:cs="Times New Roman"/>
          <w:noProof/>
          <w:sz w:val="24"/>
          <w:szCs w:val="24"/>
        </w:rPr>
        <w:t>[7]</w:t>
      </w:r>
      <w:r w:rsidRPr="002941EE">
        <w:rPr>
          <w:rFonts w:ascii="Times New Roman" w:hAnsi="Times New Roman" w:cs="Times New Roman"/>
          <w:noProof/>
          <w:sz w:val="24"/>
          <w:szCs w:val="24"/>
        </w:rPr>
        <w:tab/>
        <w:t>“What’s the Difference Between Share and NTFS Permissions?” https://www.lepide.com/blog/whats-the-difference-between-share-and-ntfs-permissions/ (accessed Apr. 22, 2021).</w:t>
      </w:r>
    </w:p>
    <w:p w14:paraId="0117BFA5" w14:textId="77777777" w:rsidR="002941EE" w:rsidRPr="002941EE" w:rsidRDefault="002941EE" w:rsidP="002941EE">
      <w:pPr>
        <w:widowControl w:val="0"/>
        <w:autoSpaceDE w:val="0"/>
        <w:autoSpaceDN w:val="0"/>
        <w:adjustRightInd w:val="0"/>
        <w:spacing w:line="240" w:lineRule="auto"/>
        <w:ind w:left="640" w:hanging="640"/>
        <w:rPr>
          <w:rFonts w:ascii="Times New Roman" w:hAnsi="Times New Roman" w:cs="Times New Roman"/>
          <w:noProof/>
          <w:sz w:val="24"/>
          <w:szCs w:val="24"/>
        </w:rPr>
      </w:pPr>
      <w:r w:rsidRPr="002941EE">
        <w:rPr>
          <w:rFonts w:ascii="Times New Roman" w:hAnsi="Times New Roman" w:cs="Times New Roman"/>
          <w:noProof/>
          <w:sz w:val="24"/>
          <w:szCs w:val="24"/>
        </w:rPr>
        <w:t>[8]</w:t>
      </w:r>
      <w:r w:rsidRPr="002941EE">
        <w:rPr>
          <w:rFonts w:ascii="Times New Roman" w:hAnsi="Times New Roman" w:cs="Times New Roman"/>
          <w:noProof/>
          <w:sz w:val="24"/>
          <w:szCs w:val="24"/>
        </w:rPr>
        <w:tab/>
        <w:t>“Learn the basic differences between share and NTFS permissions - TechRepublic.” https://www.techrepublic.com/article/learn-the-basic-differences-between-share-and-ntfs-permissions/ (accessed Apr. 22, 2021).</w:t>
      </w:r>
    </w:p>
    <w:p w14:paraId="071FC0B0" w14:textId="77777777" w:rsidR="002941EE" w:rsidRPr="002941EE" w:rsidRDefault="002941EE" w:rsidP="002941EE">
      <w:pPr>
        <w:widowControl w:val="0"/>
        <w:autoSpaceDE w:val="0"/>
        <w:autoSpaceDN w:val="0"/>
        <w:adjustRightInd w:val="0"/>
        <w:spacing w:line="240" w:lineRule="auto"/>
        <w:ind w:left="640" w:hanging="640"/>
        <w:rPr>
          <w:rFonts w:ascii="Times New Roman" w:hAnsi="Times New Roman" w:cs="Times New Roman"/>
          <w:noProof/>
          <w:sz w:val="24"/>
          <w:szCs w:val="24"/>
        </w:rPr>
      </w:pPr>
      <w:r w:rsidRPr="002941EE">
        <w:rPr>
          <w:rFonts w:ascii="Times New Roman" w:hAnsi="Times New Roman" w:cs="Times New Roman"/>
          <w:noProof/>
          <w:sz w:val="24"/>
          <w:szCs w:val="24"/>
        </w:rPr>
        <w:t>[9]</w:t>
      </w:r>
      <w:r w:rsidRPr="002941EE">
        <w:rPr>
          <w:rFonts w:ascii="Times New Roman" w:hAnsi="Times New Roman" w:cs="Times New Roman"/>
          <w:noProof/>
          <w:sz w:val="24"/>
          <w:szCs w:val="24"/>
        </w:rPr>
        <w:tab/>
        <w:t>“A Simple Guide to NTFS Permissions vs. Share Permissions.” https://blog.foldersecurityviewer.com/ntfs-permissions-vs-share-permissions/ (accessed Apr. 22, 2021).</w:t>
      </w:r>
    </w:p>
    <w:p w14:paraId="682FC5B3" w14:textId="77777777" w:rsidR="002941EE" w:rsidRPr="002941EE" w:rsidRDefault="002941EE" w:rsidP="002941EE">
      <w:pPr>
        <w:widowControl w:val="0"/>
        <w:autoSpaceDE w:val="0"/>
        <w:autoSpaceDN w:val="0"/>
        <w:adjustRightInd w:val="0"/>
        <w:spacing w:line="240" w:lineRule="auto"/>
        <w:ind w:left="640" w:hanging="640"/>
        <w:rPr>
          <w:rFonts w:ascii="Times New Roman" w:hAnsi="Times New Roman" w:cs="Times New Roman"/>
          <w:noProof/>
          <w:sz w:val="24"/>
          <w:szCs w:val="24"/>
        </w:rPr>
      </w:pPr>
      <w:r w:rsidRPr="002941EE">
        <w:rPr>
          <w:rFonts w:ascii="Times New Roman" w:hAnsi="Times New Roman" w:cs="Times New Roman"/>
          <w:noProof/>
          <w:sz w:val="24"/>
          <w:szCs w:val="24"/>
        </w:rPr>
        <w:t>[10]</w:t>
      </w:r>
      <w:r w:rsidRPr="002941EE">
        <w:rPr>
          <w:rFonts w:ascii="Times New Roman" w:hAnsi="Times New Roman" w:cs="Times New Roman"/>
          <w:noProof/>
          <w:sz w:val="24"/>
          <w:szCs w:val="24"/>
        </w:rPr>
        <w:tab/>
        <w:t>“NTFS vs. Share Permissions: What’s the Difference? - DNSstuff.” https://www.dnsstuff.com/ntfs-vs-share-permissions (accessed Apr. 22, 2021).</w:t>
      </w:r>
    </w:p>
    <w:p w14:paraId="0BC05E5A" w14:textId="77777777" w:rsidR="002941EE" w:rsidRPr="002941EE" w:rsidRDefault="002941EE" w:rsidP="002941EE">
      <w:pPr>
        <w:widowControl w:val="0"/>
        <w:autoSpaceDE w:val="0"/>
        <w:autoSpaceDN w:val="0"/>
        <w:adjustRightInd w:val="0"/>
        <w:spacing w:line="240" w:lineRule="auto"/>
        <w:ind w:left="640" w:hanging="640"/>
        <w:rPr>
          <w:rFonts w:ascii="Times New Roman" w:hAnsi="Times New Roman" w:cs="Times New Roman"/>
          <w:noProof/>
          <w:sz w:val="24"/>
          <w:szCs w:val="24"/>
        </w:rPr>
      </w:pPr>
      <w:r w:rsidRPr="002941EE">
        <w:rPr>
          <w:rFonts w:ascii="Times New Roman" w:hAnsi="Times New Roman" w:cs="Times New Roman"/>
          <w:noProof/>
          <w:sz w:val="24"/>
          <w:szCs w:val="24"/>
        </w:rPr>
        <w:t>[11]</w:t>
      </w:r>
      <w:r w:rsidRPr="002941EE">
        <w:rPr>
          <w:rFonts w:ascii="Times New Roman" w:hAnsi="Times New Roman" w:cs="Times New Roman"/>
          <w:noProof/>
          <w:sz w:val="24"/>
          <w:szCs w:val="24"/>
        </w:rPr>
        <w:tab/>
        <w:t>“What is Group Policy Object (GPO) and Why is it Important?” https://searchwindowsserver.techtarget.com/definition/Group-Policy-Object (accessed Apr. 22, 2021).</w:t>
      </w:r>
    </w:p>
    <w:p w14:paraId="6DF0574B" w14:textId="77777777" w:rsidR="002941EE" w:rsidRPr="002941EE" w:rsidRDefault="002941EE" w:rsidP="002941EE">
      <w:pPr>
        <w:widowControl w:val="0"/>
        <w:autoSpaceDE w:val="0"/>
        <w:autoSpaceDN w:val="0"/>
        <w:adjustRightInd w:val="0"/>
        <w:spacing w:line="240" w:lineRule="auto"/>
        <w:ind w:left="640" w:hanging="640"/>
        <w:rPr>
          <w:rFonts w:ascii="Times New Roman" w:hAnsi="Times New Roman" w:cs="Times New Roman"/>
          <w:noProof/>
          <w:sz w:val="24"/>
          <w:szCs w:val="24"/>
        </w:rPr>
      </w:pPr>
      <w:r w:rsidRPr="002941EE">
        <w:rPr>
          <w:rFonts w:ascii="Times New Roman" w:hAnsi="Times New Roman" w:cs="Times New Roman"/>
          <w:noProof/>
          <w:sz w:val="24"/>
          <w:szCs w:val="24"/>
        </w:rPr>
        <w:t>[12]</w:t>
      </w:r>
      <w:r w:rsidRPr="002941EE">
        <w:rPr>
          <w:rFonts w:ascii="Times New Roman" w:hAnsi="Times New Roman" w:cs="Times New Roman"/>
          <w:noProof/>
          <w:sz w:val="24"/>
          <w:szCs w:val="24"/>
        </w:rPr>
        <w:tab/>
        <w:t>“What are Group Policy and Group Policy Objects?” https://blog.netwrix.com/2017/02/17/group-policy/ (accessed Apr. 22, 2021).</w:t>
      </w:r>
    </w:p>
    <w:p w14:paraId="3851C5B8" w14:textId="77777777" w:rsidR="002941EE" w:rsidRPr="002941EE" w:rsidRDefault="002941EE" w:rsidP="002941EE">
      <w:pPr>
        <w:widowControl w:val="0"/>
        <w:autoSpaceDE w:val="0"/>
        <w:autoSpaceDN w:val="0"/>
        <w:adjustRightInd w:val="0"/>
        <w:spacing w:line="240" w:lineRule="auto"/>
        <w:ind w:left="640" w:hanging="640"/>
        <w:rPr>
          <w:rFonts w:ascii="Times New Roman" w:hAnsi="Times New Roman" w:cs="Times New Roman"/>
          <w:noProof/>
          <w:sz w:val="24"/>
          <w:szCs w:val="24"/>
        </w:rPr>
      </w:pPr>
      <w:r w:rsidRPr="002941EE">
        <w:rPr>
          <w:rFonts w:ascii="Times New Roman" w:hAnsi="Times New Roman" w:cs="Times New Roman"/>
          <w:noProof/>
          <w:sz w:val="24"/>
          <w:szCs w:val="24"/>
        </w:rPr>
        <w:t>[13]</w:t>
      </w:r>
      <w:r w:rsidRPr="002941EE">
        <w:rPr>
          <w:rFonts w:ascii="Times New Roman" w:hAnsi="Times New Roman" w:cs="Times New Roman"/>
          <w:noProof/>
          <w:sz w:val="24"/>
          <w:szCs w:val="24"/>
        </w:rPr>
        <w:tab/>
        <w:t>“Group Policy: What Is It and How Do GPOs Work - Microsoft Platform Management - Blogs - Quest Community.” https://www.quest.com/community/blogs/b/microsoft-platform-management/posts/group-policy-what-is-it-and-how-do-gpos-work (accessed Apr. 22, 2021).</w:t>
      </w:r>
    </w:p>
    <w:p w14:paraId="341AE5DB" w14:textId="77777777" w:rsidR="002941EE" w:rsidRPr="002941EE" w:rsidRDefault="002941EE" w:rsidP="002941EE">
      <w:pPr>
        <w:widowControl w:val="0"/>
        <w:autoSpaceDE w:val="0"/>
        <w:autoSpaceDN w:val="0"/>
        <w:adjustRightInd w:val="0"/>
        <w:spacing w:line="240" w:lineRule="auto"/>
        <w:ind w:left="640" w:hanging="640"/>
        <w:rPr>
          <w:rFonts w:ascii="Times New Roman" w:hAnsi="Times New Roman" w:cs="Times New Roman"/>
          <w:noProof/>
          <w:sz w:val="24"/>
          <w:szCs w:val="24"/>
        </w:rPr>
      </w:pPr>
      <w:r w:rsidRPr="002941EE">
        <w:rPr>
          <w:rFonts w:ascii="Times New Roman" w:hAnsi="Times New Roman" w:cs="Times New Roman"/>
          <w:noProof/>
          <w:sz w:val="24"/>
          <w:szCs w:val="24"/>
        </w:rPr>
        <w:t>[14]</w:t>
      </w:r>
      <w:r w:rsidRPr="002941EE">
        <w:rPr>
          <w:rFonts w:ascii="Times New Roman" w:hAnsi="Times New Roman" w:cs="Times New Roman"/>
          <w:noProof/>
          <w:sz w:val="24"/>
          <w:szCs w:val="24"/>
        </w:rPr>
        <w:tab/>
        <w:t>“Group Policy Preferences | Microsoft Docs.” https://docs.microsoft.com/en-us/previous-versions/windows/it-pro/windows-server-2012-r2-and-2012/dn581922(v=ws.11) (accessed Apr. 22, 2021).</w:t>
      </w:r>
    </w:p>
    <w:p w14:paraId="06F0DD60" w14:textId="77777777" w:rsidR="002941EE" w:rsidRPr="002941EE" w:rsidRDefault="002941EE" w:rsidP="002941EE">
      <w:pPr>
        <w:widowControl w:val="0"/>
        <w:autoSpaceDE w:val="0"/>
        <w:autoSpaceDN w:val="0"/>
        <w:adjustRightInd w:val="0"/>
        <w:spacing w:line="240" w:lineRule="auto"/>
        <w:ind w:left="640" w:hanging="640"/>
        <w:rPr>
          <w:rFonts w:ascii="Times New Roman" w:hAnsi="Times New Roman" w:cs="Times New Roman"/>
          <w:noProof/>
          <w:sz w:val="24"/>
          <w:szCs w:val="24"/>
        </w:rPr>
      </w:pPr>
      <w:r w:rsidRPr="002941EE">
        <w:rPr>
          <w:rFonts w:ascii="Times New Roman" w:hAnsi="Times New Roman" w:cs="Times New Roman"/>
          <w:noProof/>
          <w:sz w:val="24"/>
          <w:szCs w:val="24"/>
        </w:rPr>
        <w:t>[15]</w:t>
      </w:r>
      <w:r w:rsidRPr="002941EE">
        <w:rPr>
          <w:rFonts w:ascii="Times New Roman" w:hAnsi="Times New Roman" w:cs="Times New Roman"/>
          <w:noProof/>
          <w:sz w:val="24"/>
          <w:szCs w:val="24"/>
        </w:rPr>
        <w:tab/>
        <w:t xml:space="preserve">“Mapping drives using Group Policy preferences - ManageEngine Blog.” https://blogs.manageengine.com/active-directory/active-directory-academy/2019/11/18/mapping-drives-using-group-policy-preferences.html (accessed </w:t>
      </w:r>
      <w:r w:rsidRPr="002941EE">
        <w:rPr>
          <w:rFonts w:ascii="Times New Roman" w:hAnsi="Times New Roman" w:cs="Times New Roman"/>
          <w:noProof/>
          <w:sz w:val="24"/>
          <w:szCs w:val="24"/>
        </w:rPr>
        <w:lastRenderedPageBreak/>
        <w:t>Apr. 22, 2021).</w:t>
      </w:r>
    </w:p>
    <w:p w14:paraId="6169650B" w14:textId="77777777" w:rsidR="002941EE" w:rsidRPr="002941EE" w:rsidRDefault="002941EE" w:rsidP="002941EE">
      <w:pPr>
        <w:widowControl w:val="0"/>
        <w:autoSpaceDE w:val="0"/>
        <w:autoSpaceDN w:val="0"/>
        <w:adjustRightInd w:val="0"/>
        <w:spacing w:line="240" w:lineRule="auto"/>
        <w:ind w:left="640" w:hanging="640"/>
        <w:rPr>
          <w:rFonts w:ascii="Times New Roman" w:hAnsi="Times New Roman" w:cs="Times New Roman"/>
          <w:noProof/>
          <w:sz w:val="24"/>
          <w:szCs w:val="24"/>
        </w:rPr>
      </w:pPr>
      <w:r w:rsidRPr="002941EE">
        <w:rPr>
          <w:rFonts w:ascii="Times New Roman" w:hAnsi="Times New Roman" w:cs="Times New Roman"/>
          <w:noProof/>
          <w:sz w:val="24"/>
          <w:szCs w:val="24"/>
        </w:rPr>
        <w:t>[16]</w:t>
      </w:r>
      <w:r w:rsidRPr="002941EE">
        <w:rPr>
          <w:rFonts w:ascii="Times New Roman" w:hAnsi="Times New Roman" w:cs="Times New Roman"/>
          <w:noProof/>
          <w:sz w:val="24"/>
          <w:szCs w:val="24"/>
        </w:rPr>
        <w:tab/>
        <w:t>“Using Folder Redirection in Group Policy | Microsoft Docs.” https://docs.microsoft.com/en-us/previous-versions/windows/it-pro/windows-server-2012-r2-and-2012/dn789199(v=ws.11) (accessed Apr. 22, 2021).</w:t>
      </w:r>
    </w:p>
    <w:p w14:paraId="2356478A" w14:textId="77777777" w:rsidR="002941EE" w:rsidRPr="002941EE" w:rsidRDefault="002941EE" w:rsidP="002941EE">
      <w:pPr>
        <w:widowControl w:val="0"/>
        <w:autoSpaceDE w:val="0"/>
        <w:autoSpaceDN w:val="0"/>
        <w:adjustRightInd w:val="0"/>
        <w:spacing w:line="240" w:lineRule="auto"/>
        <w:ind w:left="640" w:hanging="640"/>
        <w:rPr>
          <w:rFonts w:ascii="Times New Roman" w:hAnsi="Times New Roman" w:cs="Times New Roman"/>
          <w:noProof/>
          <w:sz w:val="24"/>
          <w:szCs w:val="24"/>
        </w:rPr>
      </w:pPr>
      <w:r w:rsidRPr="002941EE">
        <w:rPr>
          <w:rFonts w:ascii="Times New Roman" w:hAnsi="Times New Roman" w:cs="Times New Roman"/>
          <w:noProof/>
          <w:sz w:val="24"/>
          <w:szCs w:val="24"/>
        </w:rPr>
        <w:t>[17]</w:t>
      </w:r>
      <w:r w:rsidRPr="002941EE">
        <w:rPr>
          <w:rFonts w:ascii="Times New Roman" w:hAnsi="Times New Roman" w:cs="Times New Roman"/>
          <w:noProof/>
          <w:sz w:val="24"/>
          <w:szCs w:val="24"/>
        </w:rPr>
        <w:tab/>
        <w:t>“6 Group Policy Settings You Need to Get Right.” https://blog.netwrix.com/2019/05/07/6-group-policy-settings-you-need-to-get-right/ (accessed Apr. 22, 2021).</w:t>
      </w:r>
    </w:p>
    <w:p w14:paraId="40034C3B" w14:textId="77777777" w:rsidR="002941EE" w:rsidRPr="002941EE" w:rsidRDefault="002941EE" w:rsidP="002941EE">
      <w:pPr>
        <w:widowControl w:val="0"/>
        <w:autoSpaceDE w:val="0"/>
        <w:autoSpaceDN w:val="0"/>
        <w:adjustRightInd w:val="0"/>
        <w:spacing w:line="240" w:lineRule="auto"/>
        <w:ind w:left="640" w:hanging="640"/>
        <w:rPr>
          <w:rFonts w:ascii="Times New Roman" w:hAnsi="Times New Roman" w:cs="Times New Roman"/>
          <w:noProof/>
          <w:sz w:val="24"/>
          <w:szCs w:val="24"/>
        </w:rPr>
      </w:pPr>
      <w:r w:rsidRPr="002941EE">
        <w:rPr>
          <w:rFonts w:ascii="Times New Roman" w:hAnsi="Times New Roman" w:cs="Times New Roman"/>
          <w:noProof/>
          <w:sz w:val="24"/>
          <w:szCs w:val="24"/>
        </w:rPr>
        <w:t>[18]</w:t>
      </w:r>
      <w:r w:rsidRPr="002941EE">
        <w:rPr>
          <w:rFonts w:ascii="Times New Roman" w:hAnsi="Times New Roman" w:cs="Times New Roman"/>
          <w:noProof/>
          <w:sz w:val="24"/>
          <w:szCs w:val="24"/>
        </w:rPr>
        <w:tab/>
        <w:t>“Deploying printers using Group Policy | 4sysops.” https://4sysops.com/archives/deploying-printers-using-group-policy/ (accessed Apr. 22, 2021).</w:t>
      </w:r>
    </w:p>
    <w:p w14:paraId="599037C4" w14:textId="77777777" w:rsidR="002941EE" w:rsidRPr="002941EE" w:rsidRDefault="002941EE" w:rsidP="002941EE">
      <w:pPr>
        <w:widowControl w:val="0"/>
        <w:autoSpaceDE w:val="0"/>
        <w:autoSpaceDN w:val="0"/>
        <w:adjustRightInd w:val="0"/>
        <w:spacing w:line="240" w:lineRule="auto"/>
        <w:ind w:left="640" w:hanging="640"/>
        <w:rPr>
          <w:rFonts w:ascii="Times New Roman" w:hAnsi="Times New Roman" w:cs="Times New Roman"/>
          <w:noProof/>
          <w:sz w:val="24"/>
          <w:szCs w:val="24"/>
        </w:rPr>
      </w:pPr>
      <w:r w:rsidRPr="002941EE">
        <w:rPr>
          <w:rFonts w:ascii="Times New Roman" w:hAnsi="Times New Roman" w:cs="Times New Roman"/>
          <w:noProof/>
          <w:sz w:val="24"/>
          <w:szCs w:val="24"/>
        </w:rPr>
        <w:t>[19]</w:t>
      </w:r>
      <w:r w:rsidRPr="002941EE">
        <w:rPr>
          <w:rFonts w:ascii="Times New Roman" w:hAnsi="Times New Roman" w:cs="Times New Roman"/>
          <w:noProof/>
          <w:sz w:val="24"/>
          <w:szCs w:val="24"/>
        </w:rPr>
        <w:tab/>
        <w:t>“Configure Windows Update for Business via Group Policy (Windows 10) - Windows Deployment | Microsoft Docs.” https://docs.microsoft.com/en-us/windows/deployment/update/waas-wufb-group-policy (accessed Apr. 22, 2021).</w:t>
      </w:r>
    </w:p>
    <w:p w14:paraId="0CB84D39" w14:textId="77777777" w:rsidR="002941EE" w:rsidRPr="002941EE" w:rsidRDefault="002941EE" w:rsidP="002941EE">
      <w:pPr>
        <w:widowControl w:val="0"/>
        <w:autoSpaceDE w:val="0"/>
        <w:autoSpaceDN w:val="0"/>
        <w:adjustRightInd w:val="0"/>
        <w:spacing w:line="240" w:lineRule="auto"/>
        <w:ind w:left="640" w:hanging="640"/>
        <w:rPr>
          <w:rFonts w:ascii="Times New Roman" w:hAnsi="Times New Roman" w:cs="Times New Roman"/>
          <w:noProof/>
          <w:sz w:val="24"/>
          <w:szCs w:val="24"/>
        </w:rPr>
      </w:pPr>
      <w:r w:rsidRPr="002941EE">
        <w:rPr>
          <w:rFonts w:ascii="Times New Roman" w:hAnsi="Times New Roman" w:cs="Times New Roman"/>
          <w:noProof/>
          <w:sz w:val="24"/>
          <w:szCs w:val="24"/>
        </w:rPr>
        <w:t>[20]</w:t>
      </w:r>
      <w:r w:rsidRPr="002941EE">
        <w:rPr>
          <w:rFonts w:ascii="Times New Roman" w:hAnsi="Times New Roman" w:cs="Times New Roman"/>
          <w:noProof/>
          <w:sz w:val="24"/>
          <w:szCs w:val="24"/>
        </w:rPr>
        <w:tab/>
        <w:t>“How To Configure a Domain Password Policy.” https://activedirectorypro.com/how-to-configure-a-domain-password-policy/ (accessed Apr. 22, 2021).</w:t>
      </w:r>
    </w:p>
    <w:p w14:paraId="15773038" w14:textId="77777777" w:rsidR="002941EE" w:rsidRPr="002941EE" w:rsidRDefault="002941EE" w:rsidP="002941EE">
      <w:pPr>
        <w:widowControl w:val="0"/>
        <w:autoSpaceDE w:val="0"/>
        <w:autoSpaceDN w:val="0"/>
        <w:adjustRightInd w:val="0"/>
        <w:spacing w:line="240" w:lineRule="auto"/>
        <w:ind w:left="640" w:hanging="640"/>
        <w:rPr>
          <w:rFonts w:ascii="Times New Roman" w:hAnsi="Times New Roman" w:cs="Times New Roman"/>
          <w:noProof/>
          <w:sz w:val="24"/>
          <w:szCs w:val="24"/>
        </w:rPr>
      </w:pPr>
      <w:r w:rsidRPr="002941EE">
        <w:rPr>
          <w:rFonts w:ascii="Times New Roman" w:hAnsi="Times New Roman" w:cs="Times New Roman"/>
          <w:noProof/>
          <w:sz w:val="24"/>
          <w:szCs w:val="24"/>
        </w:rPr>
        <w:t>[21]</w:t>
      </w:r>
      <w:r w:rsidRPr="002941EE">
        <w:rPr>
          <w:rFonts w:ascii="Times New Roman" w:hAnsi="Times New Roman" w:cs="Times New Roman"/>
          <w:noProof/>
          <w:sz w:val="24"/>
          <w:szCs w:val="24"/>
        </w:rPr>
        <w:tab/>
        <w:t>“What is a GPO (Group Policy Objects) | Easy365Manager.” https://www.easy365manager.com/gpo-group-policy-objects/ (accessed Apr. 22, 2021).</w:t>
      </w:r>
    </w:p>
    <w:p w14:paraId="188183C7" w14:textId="77777777" w:rsidR="002941EE" w:rsidRPr="002941EE" w:rsidRDefault="002941EE" w:rsidP="002941EE">
      <w:pPr>
        <w:widowControl w:val="0"/>
        <w:autoSpaceDE w:val="0"/>
        <w:autoSpaceDN w:val="0"/>
        <w:adjustRightInd w:val="0"/>
        <w:spacing w:line="240" w:lineRule="auto"/>
        <w:ind w:left="640" w:hanging="640"/>
        <w:rPr>
          <w:rFonts w:ascii="Times New Roman" w:hAnsi="Times New Roman" w:cs="Times New Roman"/>
          <w:noProof/>
          <w:sz w:val="24"/>
          <w:szCs w:val="24"/>
        </w:rPr>
      </w:pPr>
      <w:r w:rsidRPr="002941EE">
        <w:rPr>
          <w:rFonts w:ascii="Times New Roman" w:hAnsi="Times New Roman" w:cs="Times New Roman"/>
          <w:noProof/>
          <w:sz w:val="24"/>
          <w:szCs w:val="24"/>
        </w:rPr>
        <w:t>[22]</w:t>
      </w:r>
      <w:r w:rsidRPr="002941EE">
        <w:rPr>
          <w:rFonts w:ascii="Times New Roman" w:hAnsi="Times New Roman" w:cs="Times New Roman"/>
          <w:noProof/>
          <w:sz w:val="24"/>
          <w:szCs w:val="24"/>
        </w:rPr>
        <w:tab/>
        <w:t>“Password must meet complexity requirements (Windows 10) - Windows security | Microsoft Docs.” https://docs.microsoft.com/en-us/windows/security/threat-protection/security-policy-settings/password-must-meet-complexity-requirements (accessed Apr. 22, 2021).</w:t>
      </w:r>
    </w:p>
    <w:p w14:paraId="3BA91BF2" w14:textId="77777777" w:rsidR="002941EE" w:rsidRPr="002941EE" w:rsidRDefault="002941EE" w:rsidP="002941EE">
      <w:pPr>
        <w:widowControl w:val="0"/>
        <w:autoSpaceDE w:val="0"/>
        <w:autoSpaceDN w:val="0"/>
        <w:adjustRightInd w:val="0"/>
        <w:spacing w:line="240" w:lineRule="auto"/>
        <w:ind w:left="640" w:hanging="640"/>
        <w:rPr>
          <w:rFonts w:ascii="Times New Roman" w:hAnsi="Times New Roman" w:cs="Times New Roman"/>
          <w:noProof/>
          <w:sz w:val="24"/>
          <w:szCs w:val="24"/>
        </w:rPr>
      </w:pPr>
      <w:r w:rsidRPr="002941EE">
        <w:rPr>
          <w:rFonts w:ascii="Times New Roman" w:hAnsi="Times New Roman" w:cs="Times New Roman"/>
          <w:noProof/>
          <w:sz w:val="24"/>
          <w:szCs w:val="24"/>
        </w:rPr>
        <w:t>[23]</w:t>
      </w:r>
      <w:r w:rsidRPr="002941EE">
        <w:rPr>
          <w:rFonts w:ascii="Times New Roman" w:hAnsi="Times New Roman" w:cs="Times New Roman"/>
          <w:noProof/>
          <w:sz w:val="24"/>
          <w:szCs w:val="24"/>
        </w:rPr>
        <w:tab/>
        <w:t>“Minimum password age (Windows 10) - Windows security | Microsoft Docs.” https://docs.microsoft.com/en-us/windows/security/threat-protection/security-policy-settings/minimum-password-age (accessed Apr. 22, 2021).</w:t>
      </w:r>
    </w:p>
    <w:p w14:paraId="61A1E4A9" w14:textId="77777777" w:rsidR="002941EE" w:rsidRPr="002941EE" w:rsidRDefault="002941EE" w:rsidP="002941EE">
      <w:pPr>
        <w:widowControl w:val="0"/>
        <w:autoSpaceDE w:val="0"/>
        <w:autoSpaceDN w:val="0"/>
        <w:adjustRightInd w:val="0"/>
        <w:spacing w:line="240" w:lineRule="auto"/>
        <w:ind w:left="640" w:hanging="640"/>
        <w:rPr>
          <w:rFonts w:ascii="Times New Roman" w:hAnsi="Times New Roman" w:cs="Times New Roman"/>
          <w:noProof/>
          <w:sz w:val="24"/>
          <w:szCs w:val="24"/>
        </w:rPr>
      </w:pPr>
      <w:r w:rsidRPr="002941EE">
        <w:rPr>
          <w:rFonts w:ascii="Times New Roman" w:hAnsi="Times New Roman" w:cs="Times New Roman"/>
          <w:noProof/>
          <w:sz w:val="24"/>
          <w:szCs w:val="24"/>
        </w:rPr>
        <w:t>[24]</w:t>
      </w:r>
      <w:r w:rsidRPr="002941EE">
        <w:rPr>
          <w:rFonts w:ascii="Times New Roman" w:hAnsi="Times New Roman" w:cs="Times New Roman"/>
          <w:noProof/>
          <w:sz w:val="24"/>
          <w:szCs w:val="24"/>
        </w:rPr>
        <w:tab/>
        <w:t>“NIST Password Guidelines: What You Need to Know - Infosecurity Magazine.” https://www.infosecurity-magazine.com/blogs/nist-password-guidelines/ (accessed Apr. 22, 2021).</w:t>
      </w:r>
    </w:p>
    <w:p w14:paraId="1ACE07C1" w14:textId="77777777" w:rsidR="002941EE" w:rsidRPr="002941EE" w:rsidRDefault="002941EE" w:rsidP="002941EE">
      <w:pPr>
        <w:widowControl w:val="0"/>
        <w:autoSpaceDE w:val="0"/>
        <w:autoSpaceDN w:val="0"/>
        <w:adjustRightInd w:val="0"/>
        <w:spacing w:line="240" w:lineRule="auto"/>
        <w:ind w:left="640" w:hanging="640"/>
        <w:rPr>
          <w:rFonts w:ascii="Times New Roman" w:hAnsi="Times New Roman" w:cs="Times New Roman"/>
          <w:noProof/>
          <w:sz w:val="24"/>
          <w:szCs w:val="24"/>
        </w:rPr>
      </w:pPr>
      <w:r w:rsidRPr="002941EE">
        <w:rPr>
          <w:rFonts w:ascii="Times New Roman" w:hAnsi="Times New Roman" w:cs="Times New Roman"/>
          <w:noProof/>
          <w:sz w:val="24"/>
          <w:szCs w:val="24"/>
        </w:rPr>
        <w:t>[25]</w:t>
      </w:r>
      <w:r w:rsidRPr="002941EE">
        <w:rPr>
          <w:rFonts w:ascii="Times New Roman" w:hAnsi="Times New Roman" w:cs="Times New Roman"/>
          <w:noProof/>
          <w:sz w:val="24"/>
          <w:szCs w:val="24"/>
        </w:rPr>
        <w:tab/>
        <w:t>“Password policy: updating your approach - NCSC.GOV.UK.” https://www.ncsc.gov.uk/collection/passwords/updating-your-approach (accessed Apr. 22, 2021).</w:t>
      </w:r>
    </w:p>
    <w:p w14:paraId="6D0C4137" w14:textId="77777777" w:rsidR="002941EE" w:rsidRPr="002941EE" w:rsidRDefault="002941EE" w:rsidP="002941EE">
      <w:pPr>
        <w:widowControl w:val="0"/>
        <w:autoSpaceDE w:val="0"/>
        <w:autoSpaceDN w:val="0"/>
        <w:adjustRightInd w:val="0"/>
        <w:spacing w:line="240" w:lineRule="auto"/>
        <w:ind w:left="640" w:hanging="640"/>
        <w:rPr>
          <w:rFonts w:ascii="Times New Roman" w:hAnsi="Times New Roman" w:cs="Times New Roman"/>
          <w:noProof/>
          <w:sz w:val="24"/>
          <w:szCs w:val="24"/>
        </w:rPr>
      </w:pPr>
      <w:r w:rsidRPr="002941EE">
        <w:rPr>
          <w:rFonts w:ascii="Times New Roman" w:hAnsi="Times New Roman" w:cs="Times New Roman"/>
          <w:noProof/>
          <w:sz w:val="24"/>
          <w:szCs w:val="24"/>
        </w:rPr>
        <w:t>[26]</w:t>
      </w:r>
      <w:r w:rsidRPr="002941EE">
        <w:rPr>
          <w:rFonts w:ascii="Times New Roman" w:hAnsi="Times New Roman" w:cs="Times New Roman"/>
          <w:noProof/>
          <w:sz w:val="24"/>
          <w:szCs w:val="24"/>
        </w:rPr>
        <w:tab/>
        <w:t>“Reduced reliance on passwords – Print IT Reseller Magazine.” https://www.pitr.uk/reduced-reliance-on-passwords/ (accessed Apr. 22, 2021).</w:t>
      </w:r>
    </w:p>
    <w:p w14:paraId="0A2ECD79" w14:textId="77777777" w:rsidR="002941EE" w:rsidRPr="002941EE" w:rsidRDefault="002941EE" w:rsidP="002941EE">
      <w:pPr>
        <w:widowControl w:val="0"/>
        <w:autoSpaceDE w:val="0"/>
        <w:autoSpaceDN w:val="0"/>
        <w:adjustRightInd w:val="0"/>
        <w:spacing w:line="240" w:lineRule="auto"/>
        <w:ind w:left="640" w:hanging="640"/>
        <w:rPr>
          <w:rFonts w:ascii="Times New Roman" w:hAnsi="Times New Roman" w:cs="Times New Roman"/>
          <w:noProof/>
          <w:sz w:val="24"/>
          <w:szCs w:val="24"/>
        </w:rPr>
      </w:pPr>
      <w:r w:rsidRPr="002941EE">
        <w:rPr>
          <w:rFonts w:ascii="Times New Roman" w:hAnsi="Times New Roman" w:cs="Times New Roman"/>
          <w:noProof/>
          <w:sz w:val="24"/>
          <w:szCs w:val="24"/>
        </w:rPr>
        <w:t>[27]</w:t>
      </w:r>
      <w:r w:rsidRPr="002941EE">
        <w:rPr>
          <w:rFonts w:ascii="Times New Roman" w:hAnsi="Times New Roman" w:cs="Times New Roman"/>
          <w:noProof/>
          <w:sz w:val="24"/>
          <w:szCs w:val="24"/>
        </w:rPr>
        <w:tab/>
        <w:t>“Password Monitoring - Safestate.” https://www.safestate.com/our-platform/password-monitoring/?lang=en (accessed Apr. 22, 2021).</w:t>
      </w:r>
    </w:p>
    <w:p w14:paraId="408D636A" w14:textId="77777777" w:rsidR="002941EE" w:rsidRPr="002941EE" w:rsidRDefault="002941EE" w:rsidP="002941EE">
      <w:pPr>
        <w:widowControl w:val="0"/>
        <w:autoSpaceDE w:val="0"/>
        <w:autoSpaceDN w:val="0"/>
        <w:adjustRightInd w:val="0"/>
        <w:spacing w:line="240" w:lineRule="auto"/>
        <w:ind w:left="640" w:hanging="640"/>
        <w:rPr>
          <w:rFonts w:ascii="Times New Roman" w:hAnsi="Times New Roman" w:cs="Times New Roman"/>
          <w:noProof/>
          <w:sz w:val="24"/>
          <w:szCs w:val="24"/>
        </w:rPr>
      </w:pPr>
      <w:r w:rsidRPr="002941EE">
        <w:rPr>
          <w:rFonts w:ascii="Times New Roman" w:hAnsi="Times New Roman" w:cs="Times New Roman"/>
          <w:noProof/>
          <w:sz w:val="24"/>
          <w:szCs w:val="24"/>
        </w:rPr>
        <w:t>[28]</w:t>
      </w:r>
      <w:r w:rsidRPr="002941EE">
        <w:rPr>
          <w:rFonts w:ascii="Times New Roman" w:hAnsi="Times New Roman" w:cs="Times New Roman"/>
          <w:noProof/>
          <w:sz w:val="24"/>
          <w:szCs w:val="24"/>
        </w:rPr>
        <w:tab/>
        <w:t>“Password protection in Azure Active Directory | Microsoft Docs.” https://docs.microsoft.com/en-us/azure/active-directory/authentication/concept-password-ban-bad (accessed Apr. 22, 2021).</w:t>
      </w:r>
    </w:p>
    <w:p w14:paraId="0B2BA5CA" w14:textId="77777777" w:rsidR="002941EE" w:rsidRPr="002941EE" w:rsidRDefault="002941EE" w:rsidP="002941EE">
      <w:pPr>
        <w:widowControl w:val="0"/>
        <w:autoSpaceDE w:val="0"/>
        <w:autoSpaceDN w:val="0"/>
        <w:adjustRightInd w:val="0"/>
        <w:spacing w:line="240" w:lineRule="auto"/>
        <w:ind w:left="640" w:hanging="640"/>
        <w:rPr>
          <w:rFonts w:ascii="Times New Roman" w:hAnsi="Times New Roman" w:cs="Times New Roman"/>
          <w:noProof/>
          <w:sz w:val="24"/>
          <w:szCs w:val="24"/>
        </w:rPr>
      </w:pPr>
      <w:r w:rsidRPr="002941EE">
        <w:rPr>
          <w:rFonts w:ascii="Times New Roman" w:hAnsi="Times New Roman" w:cs="Times New Roman"/>
          <w:noProof/>
          <w:sz w:val="24"/>
          <w:szCs w:val="24"/>
        </w:rPr>
        <w:t>[29]</w:t>
      </w:r>
      <w:r w:rsidRPr="002941EE">
        <w:rPr>
          <w:rFonts w:ascii="Times New Roman" w:hAnsi="Times New Roman" w:cs="Times New Roman"/>
          <w:noProof/>
          <w:sz w:val="24"/>
          <w:szCs w:val="24"/>
        </w:rPr>
        <w:tab/>
        <w:t>“The problems with forcing regular password expiry - NCSC.GOV.UK.” https://www.ncsc.gov.uk/blog-post/problems-forcing-regular-password-expiry (accessed Apr. 22, 2021).</w:t>
      </w:r>
    </w:p>
    <w:p w14:paraId="2483E66A" w14:textId="77777777" w:rsidR="002941EE" w:rsidRPr="002941EE" w:rsidRDefault="002941EE" w:rsidP="002941EE">
      <w:pPr>
        <w:widowControl w:val="0"/>
        <w:autoSpaceDE w:val="0"/>
        <w:autoSpaceDN w:val="0"/>
        <w:adjustRightInd w:val="0"/>
        <w:spacing w:line="240" w:lineRule="auto"/>
        <w:ind w:left="640" w:hanging="640"/>
        <w:rPr>
          <w:rFonts w:ascii="Times New Roman" w:hAnsi="Times New Roman" w:cs="Times New Roman"/>
          <w:noProof/>
          <w:sz w:val="24"/>
          <w:szCs w:val="24"/>
        </w:rPr>
      </w:pPr>
      <w:r w:rsidRPr="002941EE">
        <w:rPr>
          <w:rFonts w:ascii="Times New Roman" w:hAnsi="Times New Roman" w:cs="Times New Roman"/>
          <w:noProof/>
          <w:sz w:val="24"/>
          <w:szCs w:val="24"/>
        </w:rPr>
        <w:lastRenderedPageBreak/>
        <w:t>[30]</w:t>
      </w:r>
      <w:r w:rsidRPr="002941EE">
        <w:rPr>
          <w:rFonts w:ascii="Times New Roman" w:hAnsi="Times New Roman" w:cs="Times New Roman"/>
          <w:noProof/>
          <w:sz w:val="24"/>
          <w:szCs w:val="24"/>
        </w:rPr>
        <w:tab/>
        <w:t>“Guidelines for Password Management - Information Security Office - Computing Services - Carnegie Mellon University.” https://www.cmu.edu/iso/governance/guidelines/password-management.html (accessed Apr. 22, 2021).</w:t>
      </w:r>
    </w:p>
    <w:p w14:paraId="732B348A" w14:textId="77777777" w:rsidR="002941EE" w:rsidRPr="002941EE" w:rsidRDefault="002941EE" w:rsidP="002941EE">
      <w:pPr>
        <w:widowControl w:val="0"/>
        <w:autoSpaceDE w:val="0"/>
        <w:autoSpaceDN w:val="0"/>
        <w:adjustRightInd w:val="0"/>
        <w:spacing w:line="240" w:lineRule="auto"/>
        <w:ind w:left="640" w:hanging="640"/>
        <w:rPr>
          <w:rFonts w:ascii="Times New Roman" w:hAnsi="Times New Roman" w:cs="Times New Roman"/>
          <w:noProof/>
          <w:sz w:val="24"/>
        </w:rPr>
      </w:pPr>
      <w:r w:rsidRPr="002941EE">
        <w:rPr>
          <w:rFonts w:ascii="Times New Roman" w:hAnsi="Times New Roman" w:cs="Times New Roman"/>
          <w:noProof/>
          <w:sz w:val="24"/>
          <w:szCs w:val="24"/>
        </w:rPr>
        <w:t>[31]</w:t>
      </w:r>
      <w:r w:rsidRPr="002941EE">
        <w:rPr>
          <w:rFonts w:ascii="Times New Roman" w:hAnsi="Times New Roman" w:cs="Times New Roman"/>
          <w:noProof/>
          <w:sz w:val="24"/>
          <w:szCs w:val="24"/>
        </w:rPr>
        <w:tab/>
        <w:t>“7 Password Experts on How to Lock Down Your Online Security | WIRED.” https://www.wired.com/2016/05/password-tips-experts/ (accessed Apr. 22, 2021).</w:t>
      </w:r>
    </w:p>
    <w:p w14:paraId="1DA1F603" w14:textId="141243A6" w:rsidR="00986CBB" w:rsidRPr="00007C1A" w:rsidRDefault="002941EE" w:rsidP="008A2956">
      <w:pPr>
        <w:pStyle w:val="ListParagraph"/>
        <w:ind w:left="960"/>
        <w:rPr>
          <w:rFonts w:ascii="Times New Roman" w:hAnsi="Times New Roman" w:cs="Times New Roman"/>
          <w:sz w:val="24"/>
          <w:szCs w:val="24"/>
        </w:rPr>
      </w:pPr>
      <w:r>
        <w:rPr>
          <w:rFonts w:ascii="Times New Roman" w:hAnsi="Times New Roman" w:cs="Times New Roman"/>
          <w:sz w:val="24"/>
          <w:szCs w:val="24"/>
        </w:rPr>
        <w:fldChar w:fldCharType="end"/>
      </w:r>
    </w:p>
    <w:sectPr w:rsidR="00986CBB" w:rsidRPr="00007C1A" w:rsidSect="00602D8E">
      <w:headerReference w:type="first" r:id="rId73"/>
      <w:pgSz w:w="11906" w:h="16838"/>
      <w:pgMar w:top="1440" w:right="1440" w:bottom="1440" w:left="1440" w:header="708" w:footer="708" w:gutter="0"/>
      <w:pgNumType w:start="1" w:chapStyle="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59114CF" w14:textId="77777777" w:rsidR="003365BE" w:rsidRDefault="003365BE" w:rsidP="00C7073E">
      <w:pPr>
        <w:spacing w:after="0" w:line="240" w:lineRule="auto"/>
      </w:pPr>
      <w:r>
        <w:separator/>
      </w:r>
    </w:p>
    <w:p w14:paraId="09D829A3" w14:textId="77777777" w:rsidR="003365BE" w:rsidRDefault="003365BE"/>
    <w:p w14:paraId="44C1FCED" w14:textId="77777777" w:rsidR="003365BE" w:rsidRDefault="003365BE" w:rsidP="0066771C"/>
  </w:endnote>
  <w:endnote w:type="continuationSeparator" w:id="0">
    <w:p w14:paraId="5E3F4CA3" w14:textId="77777777" w:rsidR="003365BE" w:rsidRDefault="003365BE" w:rsidP="00C7073E">
      <w:pPr>
        <w:spacing w:after="0" w:line="240" w:lineRule="auto"/>
      </w:pPr>
      <w:r>
        <w:continuationSeparator/>
      </w:r>
    </w:p>
    <w:p w14:paraId="3D6BF855" w14:textId="77777777" w:rsidR="003365BE" w:rsidRDefault="003365BE"/>
    <w:p w14:paraId="7222BD07" w14:textId="77777777" w:rsidR="003365BE" w:rsidRDefault="003365BE" w:rsidP="0066771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B19E53" w14:textId="77777777" w:rsidR="00BB5A36" w:rsidRDefault="00BB5A36" w:rsidP="00602D8E">
    <w:pPr>
      <w:pStyle w:val="Footer"/>
      <w:pBdr>
        <w:top w:val="single" w:sz="4" w:space="1" w:color="D9D9D9" w:themeColor="background1" w:themeShade="D9"/>
      </w:pBdr>
    </w:pPr>
  </w:p>
  <w:p w14:paraId="6213B443" w14:textId="77777777" w:rsidR="00BB5A36" w:rsidRDefault="00BB5A3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3C7B77F" w14:textId="77777777" w:rsidR="003365BE" w:rsidRDefault="003365BE" w:rsidP="00C7073E">
      <w:pPr>
        <w:spacing w:after="0" w:line="240" w:lineRule="auto"/>
      </w:pPr>
      <w:r>
        <w:separator/>
      </w:r>
    </w:p>
    <w:p w14:paraId="7FD76D75" w14:textId="77777777" w:rsidR="003365BE" w:rsidRDefault="003365BE"/>
    <w:p w14:paraId="068F180B" w14:textId="77777777" w:rsidR="003365BE" w:rsidRDefault="003365BE" w:rsidP="0066771C"/>
  </w:footnote>
  <w:footnote w:type="continuationSeparator" w:id="0">
    <w:p w14:paraId="45AE08D5" w14:textId="77777777" w:rsidR="003365BE" w:rsidRDefault="003365BE" w:rsidP="00C7073E">
      <w:pPr>
        <w:spacing w:after="0" w:line="240" w:lineRule="auto"/>
      </w:pPr>
      <w:r>
        <w:continuationSeparator/>
      </w:r>
    </w:p>
    <w:p w14:paraId="4095B5C3" w14:textId="77777777" w:rsidR="003365BE" w:rsidRDefault="003365BE"/>
    <w:p w14:paraId="4A6AC046" w14:textId="77777777" w:rsidR="003365BE" w:rsidRDefault="003365BE" w:rsidP="0066771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color w:val="7F7F7F" w:themeColor="background1" w:themeShade="7F"/>
        <w:spacing w:val="60"/>
      </w:rPr>
      <w:id w:val="-719667670"/>
      <w:docPartObj>
        <w:docPartGallery w:val="Page Numbers (Top of Page)"/>
        <w:docPartUnique/>
      </w:docPartObj>
    </w:sdtPr>
    <w:sdtEndPr>
      <w:rPr>
        <w:b/>
        <w:bCs/>
        <w:noProof/>
        <w:color w:val="auto"/>
        <w:spacing w:val="0"/>
      </w:rPr>
    </w:sdtEndPr>
    <w:sdtContent>
      <w:p w14:paraId="3267D513" w14:textId="7ACD1F4B" w:rsidR="00BB5A36" w:rsidRDefault="00BB5A36">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622EA5" w:rsidRPr="00622EA5">
          <w:rPr>
            <w:b/>
            <w:bCs/>
            <w:noProof/>
          </w:rPr>
          <w:t>1</w:t>
        </w:r>
        <w:r>
          <w:rPr>
            <w:b/>
            <w:bCs/>
            <w:noProof/>
          </w:rPr>
          <w:fldChar w:fldCharType="end"/>
        </w:r>
      </w:p>
    </w:sdtContent>
  </w:sdt>
  <w:p w14:paraId="5465F71E" w14:textId="77777777" w:rsidR="00BB5A36" w:rsidRDefault="00BB5A36">
    <w:pPr>
      <w:pStyle w:val="Header"/>
    </w:pPr>
  </w:p>
  <w:p w14:paraId="6DEA778B" w14:textId="77777777" w:rsidR="00BB5A36" w:rsidRDefault="00BB5A36"/>
  <w:p w14:paraId="72068416" w14:textId="77777777" w:rsidR="00BB5A36" w:rsidRDefault="00BB5A36" w:rsidP="0066771C"/>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770B25"/>
    <w:multiLevelType w:val="multilevel"/>
    <w:tmpl w:val="8D9614C8"/>
    <w:lvl w:ilvl="0">
      <w:start w:val="1"/>
      <w:numFmt w:val="decimal"/>
      <w:lvlText w:val="%1."/>
      <w:lvlJc w:val="left"/>
      <w:pPr>
        <w:ind w:left="1800" w:hanging="360"/>
      </w:pPr>
    </w:lvl>
    <w:lvl w:ilvl="1">
      <w:start w:val="1"/>
      <w:numFmt w:val="decimal"/>
      <w:lvlText w:val="%2."/>
      <w:lvlJc w:val="left"/>
      <w:pPr>
        <w:ind w:left="2232" w:hanging="432"/>
      </w:pPr>
    </w:lvl>
    <w:lvl w:ilvl="2">
      <w:start w:val="1"/>
      <w:numFmt w:val="decimal"/>
      <w:lvlText w:val="%1.%2.%3."/>
      <w:lvlJc w:val="left"/>
      <w:pPr>
        <w:ind w:left="2664" w:hanging="504"/>
      </w:pPr>
    </w:lvl>
    <w:lvl w:ilvl="3">
      <w:start w:val="1"/>
      <w:numFmt w:val="decimal"/>
      <w:lvlText w:val="%1.%2.%3.%4."/>
      <w:lvlJc w:val="left"/>
      <w:pPr>
        <w:ind w:left="3168" w:hanging="648"/>
      </w:pPr>
    </w:lvl>
    <w:lvl w:ilvl="4">
      <w:start w:val="1"/>
      <w:numFmt w:val="decimal"/>
      <w:lvlText w:val="%1.%2.%3.%4.%5."/>
      <w:lvlJc w:val="left"/>
      <w:pPr>
        <w:ind w:left="3672" w:hanging="792"/>
      </w:pPr>
    </w:lvl>
    <w:lvl w:ilvl="5">
      <w:start w:val="1"/>
      <w:numFmt w:val="decimal"/>
      <w:lvlText w:val="%1.%2.%3.%4.%5.%6."/>
      <w:lvlJc w:val="left"/>
      <w:pPr>
        <w:ind w:left="4176" w:hanging="936"/>
      </w:pPr>
    </w:lvl>
    <w:lvl w:ilvl="6">
      <w:start w:val="1"/>
      <w:numFmt w:val="decimal"/>
      <w:lvlText w:val="%1.%2.%3.%4.%5.%6.%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1">
    <w:nsid w:val="05D3269B"/>
    <w:multiLevelType w:val="hybridMultilevel"/>
    <w:tmpl w:val="A0F423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5F4239F"/>
    <w:multiLevelType w:val="multilevel"/>
    <w:tmpl w:val="8E9C9CB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0DDB4E45"/>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115B0C74"/>
    <w:multiLevelType w:val="hybridMultilevel"/>
    <w:tmpl w:val="C09CD8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E9C001E"/>
    <w:multiLevelType w:val="hybridMultilevel"/>
    <w:tmpl w:val="74FA34FA"/>
    <w:lvl w:ilvl="0" w:tplc="0809000F">
      <w:start w:val="1"/>
      <w:numFmt w:val="decimal"/>
      <w:lvlText w:val="%1."/>
      <w:lvlJc w:val="left"/>
      <w:pPr>
        <w:ind w:left="1077" w:hanging="360"/>
      </w:pPr>
    </w:lvl>
    <w:lvl w:ilvl="1" w:tplc="08090019" w:tentative="1">
      <w:start w:val="1"/>
      <w:numFmt w:val="lowerLetter"/>
      <w:lvlText w:val="%2."/>
      <w:lvlJc w:val="left"/>
      <w:pPr>
        <w:ind w:left="1797" w:hanging="360"/>
      </w:pPr>
    </w:lvl>
    <w:lvl w:ilvl="2" w:tplc="0809001B" w:tentative="1">
      <w:start w:val="1"/>
      <w:numFmt w:val="lowerRoman"/>
      <w:lvlText w:val="%3."/>
      <w:lvlJc w:val="right"/>
      <w:pPr>
        <w:ind w:left="2517" w:hanging="180"/>
      </w:pPr>
    </w:lvl>
    <w:lvl w:ilvl="3" w:tplc="0809000F" w:tentative="1">
      <w:start w:val="1"/>
      <w:numFmt w:val="decimal"/>
      <w:lvlText w:val="%4."/>
      <w:lvlJc w:val="left"/>
      <w:pPr>
        <w:ind w:left="3237" w:hanging="360"/>
      </w:pPr>
    </w:lvl>
    <w:lvl w:ilvl="4" w:tplc="08090019" w:tentative="1">
      <w:start w:val="1"/>
      <w:numFmt w:val="lowerLetter"/>
      <w:lvlText w:val="%5."/>
      <w:lvlJc w:val="left"/>
      <w:pPr>
        <w:ind w:left="3957" w:hanging="360"/>
      </w:pPr>
    </w:lvl>
    <w:lvl w:ilvl="5" w:tplc="0809001B" w:tentative="1">
      <w:start w:val="1"/>
      <w:numFmt w:val="lowerRoman"/>
      <w:lvlText w:val="%6."/>
      <w:lvlJc w:val="right"/>
      <w:pPr>
        <w:ind w:left="4677" w:hanging="180"/>
      </w:pPr>
    </w:lvl>
    <w:lvl w:ilvl="6" w:tplc="0809000F" w:tentative="1">
      <w:start w:val="1"/>
      <w:numFmt w:val="decimal"/>
      <w:lvlText w:val="%7."/>
      <w:lvlJc w:val="left"/>
      <w:pPr>
        <w:ind w:left="5397" w:hanging="360"/>
      </w:pPr>
    </w:lvl>
    <w:lvl w:ilvl="7" w:tplc="08090019" w:tentative="1">
      <w:start w:val="1"/>
      <w:numFmt w:val="lowerLetter"/>
      <w:lvlText w:val="%8."/>
      <w:lvlJc w:val="left"/>
      <w:pPr>
        <w:ind w:left="6117" w:hanging="360"/>
      </w:pPr>
    </w:lvl>
    <w:lvl w:ilvl="8" w:tplc="0809001B" w:tentative="1">
      <w:start w:val="1"/>
      <w:numFmt w:val="lowerRoman"/>
      <w:lvlText w:val="%9."/>
      <w:lvlJc w:val="right"/>
      <w:pPr>
        <w:ind w:left="6837" w:hanging="180"/>
      </w:pPr>
    </w:lvl>
  </w:abstractNum>
  <w:abstractNum w:abstractNumId="6">
    <w:nsid w:val="1EDE5B32"/>
    <w:multiLevelType w:val="hybridMultilevel"/>
    <w:tmpl w:val="90B263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EF43A4B"/>
    <w:multiLevelType w:val="hybridMultilevel"/>
    <w:tmpl w:val="19E25DA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nsid w:val="216D0D5B"/>
    <w:multiLevelType w:val="multilevel"/>
    <w:tmpl w:val="F894C6B8"/>
    <w:lvl w:ilvl="0">
      <w:start w:val="1"/>
      <w:numFmt w:val="decimal"/>
      <w:lvlText w:val="%1"/>
      <w:lvlJc w:val="left"/>
      <w:pPr>
        <w:ind w:left="360" w:hanging="360"/>
      </w:pPr>
      <w:rPr>
        <w:rFonts w:hint="default"/>
        <w:u w:val="none"/>
      </w:rPr>
    </w:lvl>
    <w:lvl w:ilvl="1">
      <w:start w:val="1"/>
      <w:numFmt w:val="decimal"/>
      <w:lvlText w:val="%1.%2"/>
      <w:lvlJc w:val="left"/>
      <w:pPr>
        <w:ind w:left="1074" w:hanging="360"/>
      </w:pPr>
      <w:rPr>
        <w:rFonts w:hint="default"/>
        <w:u w:val="none"/>
      </w:rPr>
    </w:lvl>
    <w:lvl w:ilvl="2">
      <w:start w:val="1"/>
      <w:numFmt w:val="decimal"/>
      <w:lvlText w:val="%1.%2.%3"/>
      <w:lvlJc w:val="left"/>
      <w:pPr>
        <w:ind w:left="2148" w:hanging="720"/>
      </w:pPr>
      <w:rPr>
        <w:rFonts w:hint="default"/>
        <w:u w:val="none"/>
      </w:rPr>
    </w:lvl>
    <w:lvl w:ilvl="3">
      <w:start w:val="1"/>
      <w:numFmt w:val="decimal"/>
      <w:lvlText w:val="%1.%2.%3.%4"/>
      <w:lvlJc w:val="left"/>
      <w:pPr>
        <w:ind w:left="2862" w:hanging="720"/>
      </w:pPr>
      <w:rPr>
        <w:rFonts w:hint="default"/>
        <w:u w:val="none"/>
      </w:rPr>
    </w:lvl>
    <w:lvl w:ilvl="4">
      <w:start w:val="1"/>
      <w:numFmt w:val="decimal"/>
      <w:lvlText w:val="%1.%2.%3.%4.%5"/>
      <w:lvlJc w:val="left"/>
      <w:pPr>
        <w:ind w:left="3936" w:hanging="1080"/>
      </w:pPr>
      <w:rPr>
        <w:rFonts w:hint="default"/>
        <w:u w:val="none"/>
      </w:rPr>
    </w:lvl>
    <w:lvl w:ilvl="5">
      <w:start w:val="1"/>
      <w:numFmt w:val="decimal"/>
      <w:lvlText w:val="%1.%2.%3.%4.%5.%6"/>
      <w:lvlJc w:val="left"/>
      <w:pPr>
        <w:ind w:left="4650" w:hanging="1080"/>
      </w:pPr>
      <w:rPr>
        <w:rFonts w:hint="default"/>
        <w:u w:val="none"/>
      </w:rPr>
    </w:lvl>
    <w:lvl w:ilvl="6">
      <w:start w:val="1"/>
      <w:numFmt w:val="decimal"/>
      <w:lvlText w:val="%1.%2.%3.%4.%5.%6.%7"/>
      <w:lvlJc w:val="left"/>
      <w:pPr>
        <w:ind w:left="5724" w:hanging="1440"/>
      </w:pPr>
      <w:rPr>
        <w:rFonts w:hint="default"/>
        <w:u w:val="none"/>
      </w:rPr>
    </w:lvl>
    <w:lvl w:ilvl="7">
      <w:start w:val="1"/>
      <w:numFmt w:val="decimal"/>
      <w:lvlText w:val="%1.%2.%3.%4.%5.%6.%7.%8"/>
      <w:lvlJc w:val="left"/>
      <w:pPr>
        <w:ind w:left="6438" w:hanging="1440"/>
      </w:pPr>
      <w:rPr>
        <w:rFonts w:hint="default"/>
        <w:u w:val="none"/>
      </w:rPr>
    </w:lvl>
    <w:lvl w:ilvl="8">
      <w:start w:val="1"/>
      <w:numFmt w:val="decimal"/>
      <w:lvlText w:val="%1.%2.%3.%4.%5.%6.%7.%8.%9"/>
      <w:lvlJc w:val="left"/>
      <w:pPr>
        <w:ind w:left="7512" w:hanging="1800"/>
      </w:pPr>
      <w:rPr>
        <w:rFonts w:hint="default"/>
        <w:u w:val="none"/>
      </w:rPr>
    </w:lvl>
  </w:abstractNum>
  <w:abstractNum w:abstractNumId="9">
    <w:nsid w:val="232C7E66"/>
    <w:multiLevelType w:val="hybridMultilevel"/>
    <w:tmpl w:val="DB36567E"/>
    <w:lvl w:ilvl="0" w:tplc="C2A4C126">
      <w:start w:val="1"/>
      <w:numFmt w:val="lowerRoman"/>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23AD5C50"/>
    <w:multiLevelType w:val="hybridMultilevel"/>
    <w:tmpl w:val="470E636E"/>
    <w:lvl w:ilvl="0" w:tplc="6EA406E8">
      <w:start w:val="1"/>
      <w:numFmt w:val="lowerRoman"/>
      <w:pStyle w:val="Pre-Intro"/>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2CD52DD2"/>
    <w:multiLevelType w:val="hybridMultilevel"/>
    <w:tmpl w:val="143C84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2F865B4D"/>
    <w:multiLevelType w:val="hybridMultilevel"/>
    <w:tmpl w:val="FB8007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354D120C"/>
    <w:multiLevelType w:val="hybridMultilevel"/>
    <w:tmpl w:val="2D2435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35512871"/>
    <w:multiLevelType w:val="hybridMultilevel"/>
    <w:tmpl w:val="70EEC06C"/>
    <w:lvl w:ilvl="0" w:tplc="0809000F">
      <w:start w:val="1"/>
      <w:numFmt w:val="decimal"/>
      <w:lvlText w:val="%1."/>
      <w:lvlJc w:val="lef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5">
    <w:nsid w:val="380006C0"/>
    <w:multiLevelType w:val="hybridMultilevel"/>
    <w:tmpl w:val="4B60FD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3B526829"/>
    <w:multiLevelType w:val="hybridMultilevel"/>
    <w:tmpl w:val="DF1E046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3C52593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nsid w:val="3D04784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3FD80AE7"/>
    <w:multiLevelType w:val="hybridMultilevel"/>
    <w:tmpl w:val="EC2AA10E"/>
    <w:lvl w:ilvl="0" w:tplc="08090001">
      <w:start w:val="1"/>
      <w:numFmt w:val="bullet"/>
      <w:lvlText w:val=""/>
      <w:lvlJc w:val="left"/>
      <w:pPr>
        <w:ind w:left="1076" w:hanging="360"/>
      </w:pPr>
      <w:rPr>
        <w:rFonts w:ascii="Symbol" w:hAnsi="Symbol" w:hint="default"/>
      </w:rPr>
    </w:lvl>
    <w:lvl w:ilvl="1" w:tplc="08090003" w:tentative="1">
      <w:start w:val="1"/>
      <w:numFmt w:val="bullet"/>
      <w:lvlText w:val="o"/>
      <w:lvlJc w:val="left"/>
      <w:pPr>
        <w:ind w:left="1796" w:hanging="360"/>
      </w:pPr>
      <w:rPr>
        <w:rFonts w:ascii="Courier New" w:hAnsi="Courier New" w:cs="Courier New" w:hint="default"/>
      </w:rPr>
    </w:lvl>
    <w:lvl w:ilvl="2" w:tplc="08090005" w:tentative="1">
      <w:start w:val="1"/>
      <w:numFmt w:val="bullet"/>
      <w:lvlText w:val=""/>
      <w:lvlJc w:val="left"/>
      <w:pPr>
        <w:ind w:left="2516" w:hanging="360"/>
      </w:pPr>
      <w:rPr>
        <w:rFonts w:ascii="Wingdings" w:hAnsi="Wingdings" w:hint="default"/>
      </w:rPr>
    </w:lvl>
    <w:lvl w:ilvl="3" w:tplc="08090001" w:tentative="1">
      <w:start w:val="1"/>
      <w:numFmt w:val="bullet"/>
      <w:lvlText w:val=""/>
      <w:lvlJc w:val="left"/>
      <w:pPr>
        <w:ind w:left="3236" w:hanging="360"/>
      </w:pPr>
      <w:rPr>
        <w:rFonts w:ascii="Symbol" w:hAnsi="Symbol" w:hint="default"/>
      </w:rPr>
    </w:lvl>
    <w:lvl w:ilvl="4" w:tplc="08090003" w:tentative="1">
      <w:start w:val="1"/>
      <w:numFmt w:val="bullet"/>
      <w:lvlText w:val="o"/>
      <w:lvlJc w:val="left"/>
      <w:pPr>
        <w:ind w:left="3956" w:hanging="360"/>
      </w:pPr>
      <w:rPr>
        <w:rFonts w:ascii="Courier New" w:hAnsi="Courier New" w:cs="Courier New" w:hint="default"/>
      </w:rPr>
    </w:lvl>
    <w:lvl w:ilvl="5" w:tplc="08090005" w:tentative="1">
      <w:start w:val="1"/>
      <w:numFmt w:val="bullet"/>
      <w:lvlText w:val=""/>
      <w:lvlJc w:val="left"/>
      <w:pPr>
        <w:ind w:left="4676" w:hanging="360"/>
      </w:pPr>
      <w:rPr>
        <w:rFonts w:ascii="Wingdings" w:hAnsi="Wingdings" w:hint="default"/>
      </w:rPr>
    </w:lvl>
    <w:lvl w:ilvl="6" w:tplc="08090001" w:tentative="1">
      <w:start w:val="1"/>
      <w:numFmt w:val="bullet"/>
      <w:lvlText w:val=""/>
      <w:lvlJc w:val="left"/>
      <w:pPr>
        <w:ind w:left="5396" w:hanging="360"/>
      </w:pPr>
      <w:rPr>
        <w:rFonts w:ascii="Symbol" w:hAnsi="Symbol" w:hint="default"/>
      </w:rPr>
    </w:lvl>
    <w:lvl w:ilvl="7" w:tplc="08090003" w:tentative="1">
      <w:start w:val="1"/>
      <w:numFmt w:val="bullet"/>
      <w:lvlText w:val="o"/>
      <w:lvlJc w:val="left"/>
      <w:pPr>
        <w:ind w:left="6116" w:hanging="360"/>
      </w:pPr>
      <w:rPr>
        <w:rFonts w:ascii="Courier New" w:hAnsi="Courier New" w:cs="Courier New" w:hint="default"/>
      </w:rPr>
    </w:lvl>
    <w:lvl w:ilvl="8" w:tplc="08090005" w:tentative="1">
      <w:start w:val="1"/>
      <w:numFmt w:val="bullet"/>
      <w:lvlText w:val=""/>
      <w:lvlJc w:val="left"/>
      <w:pPr>
        <w:ind w:left="6836" w:hanging="360"/>
      </w:pPr>
      <w:rPr>
        <w:rFonts w:ascii="Wingdings" w:hAnsi="Wingdings" w:hint="default"/>
      </w:rPr>
    </w:lvl>
  </w:abstractNum>
  <w:abstractNum w:abstractNumId="20">
    <w:nsid w:val="47386CD1"/>
    <w:multiLevelType w:val="multilevel"/>
    <w:tmpl w:val="8D9614C8"/>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480947CB"/>
    <w:multiLevelType w:val="hybridMultilevel"/>
    <w:tmpl w:val="DB2CD0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4B176A9C"/>
    <w:multiLevelType w:val="multilevel"/>
    <w:tmpl w:val="A6C8DEF0"/>
    <w:lvl w:ilvl="0">
      <w:start w:val="1"/>
      <w:numFmt w:val="decimal"/>
      <w:lvlText w:val="%1."/>
      <w:lvlJc w:val="left"/>
      <w:pPr>
        <w:ind w:left="720" w:hanging="360"/>
      </w:pPr>
      <w:rPr>
        <w:rFonts w:hint="default"/>
      </w:rPr>
    </w:lvl>
    <w:lvl w:ilvl="1">
      <w:start w:val="1"/>
      <w:numFmt w:val="decimal"/>
      <w:isLgl/>
      <w:lvlText w:val="%1.%2"/>
      <w:lvlJc w:val="left"/>
      <w:pPr>
        <w:ind w:left="960" w:hanging="6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30" w:hanging="72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nsid w:val="4CA93BC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nsid w:val="4F523C08"/>
    <w:multiLevelType w:val="hybridMultilevel"/>
    <w:tmpl w:val="8844117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nsid w:val="52030089"/>
    <w:multiLevelType w:val="hybridMultilevel"/>
    <w:tmpl w:val="522243B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55C822F0"/>
    <w:multiLevelType w:val="multilevel"/>
    <w:tmpl w:val="18B088A2"/>
    <w:lvl w:ilvl="0">
      <w:start w:val="1"/>
      <w:numFmt w:val="upperRoman"/>
      <w:lvlText w:val="%1."/>
      <w:lvlJc w:val="righ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nsid w:val="63FF7C06"/>
    <w:multiLevelType w:val="hybridMultilevel"/>
    <w:tmpl w:val="A798EDF0"/>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8">
    <w:nsid w:val="677D78D4"/>
    <w:multiLevelType w:val="hybridMultilevel"/>
    <w:tmpl w:val="80F0E4BA"/>
    <w:lvl w:ilvl="0" w:tplc="11AC3626">
      <w:start w:val="1"/>
      <w:numFmt w:val="lowerRoman"/>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6E3D660E"/>
    <w:multiLevelType w:val="hybridMultilevel"/>
    <w:tmpl w:val="C6E4B9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72B3000E"/>
    <w:multiLevelType w:val="multilevel"/>
    <w:tmpl w:val="8D9614C8"/>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nsid w:val="760F7799"/>
    <w:multiLevelType w:val="hybridMultilevel"/>
    <w:tmpl w:val="1982E890"/>
    <w:lvl w:ilvl="0" w:tplc="77AC8F24">
      <w:start w:val="1"/>
      <w:numFmt w:val="upperRoman"/>
      <w:pStyle w:val="Heading2"/>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79BC7B43"/>
    <w:multiLevelType w:val="multilevel"/>
    <w:tmpl w:val="0E8452DC"/>
    <w:lvl w:ilvl="0">
      <w:start w:val="1"/>
      <w:numFmt w:val="decimal"/>
      <w:lvlText w:val="%1"/>
      <w:lvlJc w:val="left"/>
      <w:pPr>
        <w:ind w:left="480" w:hanging="480"/>
      </w:pPr>
      <w:rPr>
        <w:rFonts w:hint="default"/>
      </w:rPr>
    </w:lvl>
    <w:lvl w:ilvl="1">
      <w:start w:val="2"/>
      <w:numFmt w:val="decimal"/>
      <w:lvlText w:val="%1.%2"/>
      <w:lvlJc w:val="left"/>
      <w:pPr>
        <w:ind w:left="658" w:hanging="480"/>
      </w:pPr>
      <w:rPr>
        <w:rFonts w:hint="default"/>
      </w:rPr>
    </w:lvl>
    <w:lvl w:ilvl="2">
      <w:start w:val="4"/>
      <w:numFmt w:val="decimal"/>
      <w:lvlText w:val="%1.%2.%3"/>
      <w:lvlJc w:val="left"/>
      <w:pPr>
        <w:ind w:left="1076" w:hanging="720"/>
      </w:pPr>
      <w:rPr>
        <w:rFonts w:hint="default"/>
      </w:rPr>
    </w:lvl>
    <w:lvl w:ilvl="3">
      <w:start w:val="1"/>
      <w:numFmt w:val="decimal"/>
      <w:lvlText w:val="%1.%2.%3.%4"/>
      <w:lvlJc w:val="left"/>
      <w:pPr>
        <w:ind w:left="1254" w:hanging="720"/>
      </w:pPr>
      <w:rPr>
        <w:rFonts w:hint="default"/>
      </w:rPr>
    </w:lvl>
    <w:lvl w:ilvl="4">
      <w:start w:val="1"/>
      <w:numFmt w:val="decimal"/>
      <w:lvlText w:val="%1.%2.%3.%4.%5"/>
      <w:lvlJc w:val="left"/>
      <w:pPr>
        <w:ind w:left="1792" w:hanging="1080"/>
      </w:pPr>
      <w:rPr>
        <w:rFonts w:hint="default"/>
      </w:rPr>
    </w:lvl>
    <w:lvl w:ilvl="5">
      <w:start w:val="1"/>
      <w:numFmt w:val="decimal"/>
      <w:lvlText w:val="%1.%2.%3.%4.%5.%6"/>
      <w:lvlJc w:val="left"/>
      <w:pPr>
        <w:ind w:left="1970" w:hanging="1080"/>
      </w:pPr>
      <w:rPr>
        <w:rFonts w:hint="default"/>
      </w:rPr>
    </w:lvl>
    <w:lvl w:ilvl="6">
      <w:start w:val="1"/>
      <w:numFmt w:val="decimal"/>
      <w:lvlText w:val="%1.%2.%3.%4.%5.%6.%7"/>
      <w:lvlJc w:val="left"/>
      <w:pPr>
        <w:ind w:left="2508" w:hanging="1440"/>
      </w:pPr>
      <w:rPr>
        <w:rFonts w:hint="default"/>
      </w:rPr>
    </w:lvl>
    <w:lvl w:ilvl="7">
      <w:start w:val="1"/>
      <w:numFmt w:val="decimal"/>
      <w:lvlText w:val="%1.%2.%3.%4.%5.%6.%7.%8"/>
      <w:lvlJc w:val="left"/>
      <w:pPr>
        <w:ind w:left="2686" w:hanging="1440"/>
      </w:pPr>
      <w:rPr>
        <w:rFonts w:hint="default"/>
      </w:rPr>
    </w:lvl>
    <w:lvl w:ilvl="8">
      <w:start w:val="1"/>
      <w:numFmt w:val="decimal"/>
      <w:lvlText w:val="%1.%2.%3.%4.%5.%6.%7.%8.%9"/>
      <w:lvlJc w:val="left"/>
      <w:pPr>
        <w:ind w:left="3224" w:hanging="1800"/>
      </w:pPr>
      <w:rPr>
        <w:rFonts w:hint="default"/>
      </w:rPr>
    </w:lvl>
  </w:abstractNum>
  <w:num w:numId="1">
    <w:abstractNumId w:val="2"/>
  </w:num>
  <w:num w:numId="2">
    <w:abstractNumId w:val="1"/>
  </w:num>
  <w:num w:numId="3">
    <w:abstractNumId w:val="24"/>
  </w:num>
  <w:num w:numId="4">
    <w:abstractNumId w:val="7"/>
  </w:num>
  <w:num w:numId="5">
    <w:abstractNumId w:val="31"/>
  </w:num>
  <w:num w:numId="6">
    <w:abstractNumId w:val="18"/>
  </w:num>
  <w:num w:numId="7">
    <w:abstractNumId w:val="17"/>
  </w:num>
  <w:num w:numId="8">
    <w:abstractNumId w:val="26"/>
  </w:num>
  <w:num w:numId="9">
    <w:abstractNumId w:val="9"/>
  </w:num>
  <w:num w:numId="10">
    <w:abstractNumId w:val="28"/>
  </w:num>
  <w:num w:numId="11">
    <w:abstractNumId w:val="10"/>
  </w:num>
  <w:num w:numId="12">
    <w:abstractNumId w:val="27"/>
  </w:num>
  <w:num w:numId="13">
    <w:abstractNumId w:val="14"/>
  </w:num>
  <w:num w:numId="14">
    <w:abstractNumId w:val="5"/>
  </w:num>
  <w:num w:numId="15">
    <w:abstractNumId w:val="3"/>
  </w:num>
  <w:num w:numId="16">
    <w:abstractNumId w:val="30"/>
  </w:num>
  <w:num w:numId="17">
    <w:abstractNumId w:val="0"/>
  </w:num>
  <w:num w:numId="18">
    <w:abstractNumId w:val="20"/>
  </w:num>
  <w:num w:numId="19">
    <w:abstractNumId w:val="23"/>
  </w:num>
  <w:num w:numId="20">
    <w:abstractNumId w:val="22"/>
  </w:num>
  <w:num w:numId="21">
    <w:abstractNumId w:val="12"/>
  </w:num>
  <w:num w:numId="22">
    <w:abstractNumId w:val="29"/>
  </w:num>
  <w:num w:numId="23">
    <w:abstractNumId w:val="25"/>
  </w:num>
  <w:num w:numId="24">
    <w:abstractNumId w:val="11"/>
  </w:num>
  <w:num w:numId="25">
    <w:abstractNumId w:val="4"/>
  </w:num>
  <w:num w:numId="26">
    <w:abstractNumId w:val="8"/>
  </w:num>
  <w:num w:numId="27">
    <w:abstractNumId w:val="16"/>
  </w:num>
  <w:num w:numId="28">
    <w:abstractNumId w:val="32"/>
  </w:num>
  <w:num w:numId="29">
    <w:abstractNumId w:val="19"/>
  </w:num>
  <w:num w:numId="30">
    <w:abstractNumId w:val="13"/>
  </w:num>
  <w:num w:numId="31">
    <w:abstractNumId w:val="6"/>
  </w:num>
  <w:num w:numId="32">
    <w:abstractNumId w:val="15"/>
  </w:num>
  <w:num w:numId="3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0sDQ3MDEyMDcysTA3NjFV0lEKTi0uzszPAykwrAUAj8bR7ywAAAA="/>
  </w:docVars>
  <w:rsids>
    <w:rsidRoot w:val="00C7073E"/>
    <w:rsid w:val="00005990"/>
    <w:rsid w:val="00007C1A"/>
    <w:rsid w:val="0001091E"/>
    <w:rsid w:val="00013703"/>
    <w:rsid w:val="00013748"/>
    <w:rsid w:val="00013900"/>
    <w:rsid w:val="00015264"/>
    <w:rsid w:val="000153D0"/>
    <w:rsid w:val="00015F41"/>
    <w:rsid w:val="00016593"/>
    <w:rsid w:val="0002634B"/>
    <w:rsid w:val="00031899"/>
    <w:rsid w:val="00035CCD"/>
    <w:rsid w:val="000364C1"/>
    <w:rsid w:val="00042210"/>
    <w:rsid w:val="00042E9E"/>
    <w:rsid w:val="00067513"/>
    <w:rsid w:val="0007264F"/>
    <w:rsid w:val="000750E8"/>
    <w:rsid w:val="0008538E"/>
    <w:rsid w:val="00095E04"/>
    <w:rsid w:val="000A009E"/>
    <w:rsid w:val="000A182D"/>
    <w:rsid w:val="000A50B2"/>
    <w:rsid w:val="000B4813"/>
    <w:rsid w:val="000B4BEF"/>
    <w:rsid w:val="000B7F92"/>
    <w:rsid w:val="000C08E4"/>
    <w:rsid w:val="000C0CFC"/>
    <w:rsid w:val="000E21A3"/>
    <w:rsid w:val="000E4D8B"/>
    <w:rsid w:val="000F26C0"/>
    <w:rsid w:val="000F4321"/>
    <w:rsid w:val="000F4366"/>
    <w:rsid w:val="000F63BB"/>
    <w:rsid w:val="001058C9"/>
    <w:rsid w:val="00112E6C"/>
    <w:rsid w:val="00127B99"/>
    <w:rsid w:val="00140D8B"/>
    <w:rsid w:val="00147D7B"/>
    <w:rsid w:val="00161987"/>
    <w:rsid w:val="00166CED"/>
    <w:rsid w:val="00172D45"/>
    <w:rsid w:val="001813E4"/>
    <w:rsid w:val="00191B85"/>
    <w:rsid w:val="00194359"/>
    <w:rsid w:val="0019734A"/>
    <w:rsid w:val="001B50FF"/>
    <w:rsid w:val="001B6472"/>
    <w:rsid w:val="001C236F"/>
    <w:rsid w:val="001C3CC8"/>
    <w:rsid w:val="001C7820"/>
    <w:rsid w:val="001D41D1"/>
    <w:rsid w:val="001D451A"/>
    <w:rsid w:val="001D6357"/>
    <w:rsid w:val="001E5A87"/>
    <w:rsid w:val="001F3CF9"/>
    <w:rsid w:val="00204223"/>
    <w:rsid w:val="00207BD0"/>
    <w:rsid w:val="00211D1A"/>
    <w:rsid w:val="00214967"/>
    <w:rsid w:val="0021660C"/>
    <w:rsid w:val="0022622D"/>
    <w:rsid w:val="002267B1"/>
    <w:rsid w:val="002277AF"/>
    <w:rsid w:val="0023556C"/>
    <w:rsid w:val="00237251"/>
    <w:rsid w:val="0024089E"/>
    <w:rsid w:val="00241B0A"/>
    <w:rsid w:val="00244EF7"/>
    <w:rsid w:val="00246001"/>
    <w:rsid w:val="00253605"/>
    <w:rsid w:val="002561E9"/>
    <w:rsid w:val="00271203"/>
    <w:rsid w:val="00281B7C"/>
    <w:rsid w:val="0028755D"/>
    <w:rsid w:val="00287E52"/>
    <w:rsid w:val="00293732"/>
    <w:rsid w:val="00293B9C"/>
    <w:rsid w:val="002941EE"/>
    <w:rsid w:val="00296380"/>
    <w:rsid w:val="002B3485"/>
    <w:rsid w:val="002C124C"/>
    <w:rsid w:val="002C16AB"/>
    <w:rsid w:val="002C798C"/>
    <w:rsid w:val="002D38AF"/>
    <w:rsid w:val="002D7065"/>
    <w:rsid w:val="002E0562"/>
    <w:rsid w:val="002F158A"/>
    <w:rsid w:val="002F2C13"/>
    <w:rsid w:val="002F3C8D"/>
    <w:rsid w:val="002F4DAF"/>
    <w:rsid w:val="002F7E83"/>
    <w:rsid w:val="0030038B"/>
    <w:rsid w:val="00305E9E"/>
    <w:rsid w:val="00317F33"/>
    <w:rsid w:val="00324C62"/>
    <w:rsid w:val="00326446"/>
    <w:rsid w:val="00331D19"/>
    <w:rsid w:val="00332EF9"/>
    <w:rsid w:val="00335248"/>
    <w:rsid w:val="003365BE"/>
    <w:rsid w:val="003409A0"/>
    <w:rsid w:val="00347B24"/>
    <w:rsid w:val="0037428F"/>
    <w:rsid w:val="00376970"/>
    <w:rsid w:val="00376D25"/>
    <w:rsid w:val="00380408"/>
    <w:rsid w:val="0038075C"/>
    <w:rsid w:val="003859E0"/>
    <w:rsid w:val="003B79FD"/>
    <w:rsid w:val="003C07B4"/>
    <w:rsid w:val="003C3F68"/>
    <w:rsid w:val="003C684A"/>
    <w:rsid w:val="003C7E4D"/>
    <w:rsid w:val="003D5E5C"/>
    <w:rsid w:val="003E2EA5"/>
    <w:rsid w:val="003F26F9"/>
    <w:rsid w:val="0040110F"/>
    <w:rsid w:val="004129E4"/>
    <w:rsid w:val="00414563"/>
    <w:rsid w:val="0041635C"/>
    <w:rsid w:val="00427F23"/>
    <w:rsid w:val="00430DB3"/>
    <w:rsid w:val="00433F13"/>
    <w:rsid w:val="00442CE6"/>
    <w:rsid w:val="00447AD5"/>
    <w:rsid w:val="004502EB"/>
    <w:rsid w:val="0045459E"/>
    <w:rsid w:val="00456C1A"/>
    <w:rsid w:val="004604DD"/>
    <w:rsid w:val="004606D0"/>
    <w:rsid w:val="0046777E"/>
    <w:rsid w:val="00483BD5"/>
    <w:rsid w:val="004868F3"/>
    <w:rsid w:val="004A7354"/>
    <w:rsid w:val="004B13B8"/>
    <w:rsid w:val="004C0032"/>
    <w:rsid w:val="004C0DEC"/>
    <w:rsid w:val="004C6733"/>
    <w:rsid w:val="004D7C3A"/>
    <w:rsid w:val="004E0639"/>
    <w:rsid w:val="004E1AEE"/>
    <w:rsid w:val="004E1FFB"/>
    <w:rsid w:val="004E3B3F"/>
    <w:rsid w:val="004E3EC2"/>
    <w:rsid w:val="004F3262"/>
    <w:rsid w:val="004F6AE0"/>
    <w:rsid w:val="004F7371"/>
    <w:rsid w:val="00502B18"/>
    <w:rsid w:val="00505B99"/>
    <w:rsid w:val="005061A2"/>
    <w:rsid w:val="00507975"/>
    <w:rsid w:val="00507E03"/>
    <w:rsid w:val="00530703"/>
    <w:rsid w:val="00533197"/>
    <w:rsid w:val="00543E38"/>
    <w:rsid w:val="00550EBA"/>
    <w:rsid w:val="00553440"/>
    <w:rsid w:val="00553A5C"/>
    <w:rsid w:val="0056029F"/>
    <w:rsid w:val="00562E27"/>
    <w:rsid w:val="00571FF8"/>
    <w:rsid w:val="00572F42"/>
    <w:rsid w:val="00585FE1"/>
    <w:rsid w:val="00591A4F"/>
    <w:rsid w:val="00597CFE"/>
    <w:rsid w:val="005A272C"/>
    <w:rsid w:val="005A7CE6"/>
    <w:rsid w:val="005B18F2"/>
    <w:rsid w:val="005B206B"/>
    <w:rsid w:val="005B4C64"/>
    <w:rsid w:val="005E03D2"/>
    <w:rsid w:val="005E330A"/>
    <w:rsid w:val="005E3811"/>
    <w:rsid w:val="005E5323"/>
    <w:rsid w:val="005F6C35"/>
    <w:rsid w:val="00602D8E"/>
    <w:rsid w:val="00604AA1"/>
    <w:rsid w:val="006066BB"/>
    <w:rsid w:val="0061116D"/>
    <w:rsid w:val="00617440"/>
    <w:rsid w:val="00622EA5"/>
    <w:rsid w:val="00622F80"/>
    <w:rsid w:val="006252DB"/>
    <w:rsid w:val="00625675"/>
    <w:rsid w:val="00632B0D"/>
    <w:rsid w:val="006375CF"/>
    <w:rsid w:val="0066771C"/>
    <w:rsid w:val="00676D98"/>
    <w:rsid w:val="00683255"/>
    <w:rsid w:val="0069571E"/>
    <w:rsid w:val="00696F9D"/>
    <w:rsid w:val="006A5354"/>
    <w:rsid w:val="006B2562"/>
    <w:rsid w:val="006B6C2E"/>
    <w:rsid w:val="006C3166"/>
    <w:rsid w:val="006C4296"/>
    <w:rsid w:val="006E460C"/>
    <w:rsid w:val="006E60E2"/>
    <w:rsid w:val="006F2402"/>
    <w:rsid w:val="006F2FDE"/>
    <w:rsid w:val="006F467E"/>
    <w:rsid w:val="0070386E"/>
    <w:rsid w:val="007074F9"/>
    <w:rsid w:val="00716E4A"/>
    <w:rsid w:val="00721B19"/>
    <w:rsid w:val="007257B2"/>
    <w:rsid w:val="0072782A"/>
    <w:rsid w:val="00727B26"/>
    <w:rsid w:val="0073644C"/>
    <w:rsid w:val="007435A2"/>
    <w:rsid w:val="007524DD"/>
    <w:rsid w:val="00756F4E"/>
    <w:rsid w:val="007670AD"/>
    <w:rsid w:val="0077158E"/>
    <w:rsid w:val="00773284"/>
    <w:rsid w:val="00773F92"/>
    <w:rsid w:val="00786FE5"/>
    <w:rsid w:val="00790CC8"/>
    <w:rsid w:val="007A5D98"/>
    <w:rsid w:val="007A7C9B"/>
    <w:rsid w:val="007B10EB"/>
    <w:rsid w:val="007B4A15"/>
    <w:rsid w:val="007B72D0"/>
    <w:rsid w:val="007B7F98"/>
    <w:rsid w:val="007C247E"/>
    <w:rsid w:val="007C3DB3"/>
    <w:rsid w:val="007C448B"/>
    <w:rsid w:val="007C672C"/>
    <w:rsid w:val="007D2004"/>
    <w:rsid w:val="007F3B46"/>
    <w:rsid w:val="007F6207"/>
    <w:rsid w:val="008030BA"/>
    <w:rsid w:val="00822F4D"/>
    <w:rsid w:val="00832032"/>
    <w:rsid w:val="0084137E"/>
    <w:rsid w:val="00851584"/>
    <w:rsid w:val="008542F6"/>
    <w:rsid w:val="00855C82"/>
    <w:rsid w:val="008649D1"/>
    <w:rsid w:val="0086589A"/>
    <w:rsid w:val="00867CDA"/>
    <w:rsid w:val="00870E72"/>
    <w:rsid w:val="0088558A"/>
    <w:rsid w:val="00893344"/>
    <w:rsid w:val="008A2956"/>
    <w:rsid w:val="008A2C1F"/>
    <w:rsid w:val="008A573C"/>
    <w:rsid w:val="008B2585"/>
    <w:rsid w:val="008C08DA"/>
    <w:rsid w:val="008C4B71"/>
    <w:rsid w:val="008C5434"/>
    <w:rsid w:val="008C55BA"/>
    <w:rsid w:val="008C565F"/>
    <w:rsid w:val="008D27AE"/>
    <w:rsid w:val="008D589E"/>
    <w:rsid w:val="008E59F4"/>
    <w:rsid w:val="008E70F7"/>
    <w:rsid w:val="008F1B2A"/>
    <w:rsid w:val="009160FA"/>
    <w:rsid w:val="0092087B"/>
    <w:rsid w:val="00921947"/>
    <w:rsid w:val="00923013"/>
    <w:rsid w:val="00930EE5"/>
    <w:rsid w:val="00935F43"/>
    <w:rsid w:val="00937325"/>
    <w:rsid w:val="00944672"/>
    <w:rsid w:val="00944F3F"/>
    <w:rsid w:val="0095012C"/>
    <w:rsid w:val="00953BAC"/>
    <w:rsid w:val="00954067"/>
    <w:rsid w:val="009564AE"/>
    <w:rsid w:val="0096384C"/>
    <w:rsid w:val="00963B38"/>
    <w:rsid w:val="00963FF0"/>
    <w:rsid w:val="00966D4C"/>
    <w:rsid w:val="009732A2"/>
    <w:rsid w:val="00976230"/>
    <w:rsid w:val="00982E1A"/>
    <w:rsid w:val="009847E0"/>
    <w:rsid w:val="00986CBB"/>
    <w:rsid w:val="0099273E"/>
    <w:rsid w:val="00993D71"/>
    <w:rsid w:val="009A0282"/>
    <w:rsid w:val="009A2E61"/>
    <w:rsid w:val="009B2C21"/>
    <w:rsid w:val="009B2E91"/>
    <w:rsid w:val="009B4AAC"/>
    <w:rsid w:val="009B6EFF"/>
    <w:rsid w:val="009C235F"/>
    <w:rsid w:val="009C62CF"/>
    <w:rsid w:val="009D5599"/>
    <w:rsid w:val="009D7602"/>
    <w:rsid w:val="009E08D3"/>
    <w:rsid w:val="009E3C47"/>
    <w:rsid w:val="00A0125E"/>
    <w:rsid w:val="00A027FB"/>
    <w:rsid w:val="00A106CC"/>
    <w:rsid w:val="00A1308F"/>
    <w:rsid w:val="00A173D1"/>
    <w:rsid w:val="00A21BD8"/>
    <w:rsid w:val="00A21C76"/>
    <w:rsid w:val="00A328B8"/>
    <w:rsid w:val="00A3321B"/>
    <w:rsid w:val="00A53026"/>
    <w:rsid w:val="00A559D6"/>
    <w:rsid w:val="00A6105D"/>
    <w:rsid w:val="00A626B6"/>
    <w:rsid w:val="00A7478B"/>
    <w:rsid w:val="00A7493E"/>
    <w:rsid w:val="00A750FF"/>
    <w:rsid w:val="00A76D12"/>
    <w:rsid w:val="00A842EC"/>
    <w:rsid w:val="00A85D45"/>
    <w:rsid w:val="00A96E95"/>
    <w:rsid w:val="00AA24CF"/>
    <w:rsid w:val="00AB0C00"/>
    <w:rsid w:val="00AE30A1"/>
    <w:rsid w:val="00AE69B6"/>
    <w:rsid w:val="00AF49E8"/>
    <w:rsid w:val="00B01381"/>
    <w:rsid w:val="00B01EBA"/>
    <w:rsid w:val="00B06E3D"/>
    <w:rsid w:val="00B3154E"/>
    <w:rsid w:val="00B4491C"/>
    <w:rsid w:val="00B67103"/>
    <w:rsid w:val="00B7004B"/>
    <w:rsid w:val="00B85A61"/>
    <w:rsid w:val="00B93D4B"/>
    <w:rsid w:val="00B93E8F"/>
    <w:rsid w:val="00B941A1"/>
    <w:rsid w:val="00B96788"/>
    <w:rsid w:val="00BA4BDE"/>
    <w:rsid w:val="00BB4559"/>
    <w:rsid w:val="00BB56C6"/>
    <w:rsid w:val="00BB5A36"/>
    <w:rsid w:val="00BC4C60"/>
    <w:rsid w:val="00BC5ABE"/>
    <w:rsid w:val="00BD04C2"/>
    <w:rsid w:val="00BD6DB8"/>
    <w:rsid w:val="00BF479E"/>
    <w:rsid w:val="00C0041A"/>
    <w:rsid w:val="00C03795"/>
    <w:rsid w:val="00C23CAA"/>
    <w:rsid w:val="00C27738"/>
    <w:rsid w:val="00C3568E"/>
    <w:rsid w:val="00C42259"/>
    <w:rsid w:val="00C424F4"/>
    <w:rsid w:val="00C45F52"/>
    <w:rsid w:val="00C5024F"/>
    <w:rsid w:val="00C50984"/>
    <w:rsid w:val="00C53860"/>
    <w:rsid w:val="00C56EF2"/>
    <w:rsid w:val="00C57B85"/>
    <w:rsid w:val="00C6778F"/>
    <w:rsid w:val="00C7073E"/>
    <w:rsid w:val="00C735F0"/>
    <w:rsid w:val="00C85827"/>
    <w:rsid w:val="00CA2846"/>
    <w:rsid w:val="00CA46FF"/>
    <w:rsid w:val="00CB29B0"/>
    <w:rsid w:val="00CC0AD2"/>
    <w:rsid w:val="00CE1023"/>
    <w:rsid w:val="00CF188D"/>
    <w:rsid w:val="00D01EB1"/>
    <w:rsid w:val="00D05FEF"/>
    <w:rsid w:val="00D11E7D"/>
    <w:rsid w:val="00D1269C"/>
    <w:rsid w:val="00D127BC"/>
    <w:rsid w:val="00D21867"/>
    <w:rsid w:val="00D2605B"/>
    <w:rsid w:val="00D34E54"/>
    <w:rsid w:val="00D34EBD"/>
    <w:rsid w:val="00D35603"/>
    <w:rsid w:val="00D36DEA"/>
    <w:rsid w:val="00D40712"/>
    <w:rsid w:val="00D41AB9"/>
    <w:rsid w:val="00D51EC6"/>
    <w:rsid w:val="00D52A30"/>
    <w:rsid w:val="00D52DBF"/>
    <w:rsid w:val="00D566FD"/>
    <w:rsid w:val="00D621EC"/>
    <w:rsid w:val="00D6366D"/>
    <w:rsid w:val="00D65C42"/>
    <w:rsid w:val="00D7645A"/>
    <w:rsid w:val="00D848EA"/>
    <w:rsid w:val="00D95AC7"/>
    <w:rsid w:val="00DA3C3E"/>
    <w:rsid w:val="00DB2D5C"/>
    <w:rsid w:val="00DB4C18"/>
    <w:rsid w:val="00DC5301"/>
    <w:rsid w:val="00DD0081"/>
    <w:rsid w:val="00DD64AA"/>
    <w:rsid w:val="00DF12CD"/>
    <w:rsid w:val="00E00C48"/>
    <w:rsid w:val="00E12B2E"/>
    <w:rsid w:val="00E154C9"/>
    <w:rsid w:val="00E262C4"/>
    <w:rsid w:val="00E311AB"/>
    <w:rsid w:val="00E446C3"/>
    <w:rsid w:val="00E44EF8"/>
    <w:rsid w:val="00E4773B"/>
    <w:rsid w:val="00E559A5"/>
    <w:rsid w:val="00E67CDC"/>
    <w:rsid w:val="00E70D78"/>
    <w:rsid w:val="00E84436"/>
    <w:rsid w:val="00E84B7C"/>
    <w:rsid w:val="00EB2092"/>
    <w:rsid w:val="00EB4BA3"/>
    <w:rsid w:val="00EC7353"/>
    <w:rsid w:val="00ED7381"/>
    <w:rsid w:val="00EE6EFD"/>
    <w:rsid w:val="00EE749D"/>
    <w:rsid w:val="00EF6553"/>
    <w:rsid w:val="00EF70F6"/>
    <w:rsid w:val="00F01D1B"/>
    <w:rsid w:val="00F16492"/>
    <w:rsid w:val="00F209A3"/>
    <w:rsid w:val="00F31506"/>
    <w:rsid w:val="00F44DC3"/>
    <w:rsid w:val="00F52AEC"/>
    <w:rsid w:val="00F5383C"/>
    <w:rsid w:val="00F5701A"/>
    <w:rsid w:val="00F6418B"/>
    <w:rsid w:val="00F75303"/>
    <w:rsid w:val="00F760AB"/>
    <w:rsid w:val="00F95A6C"/>
    <w:rsid w:val="00FA7CEC"/>
    <w:rsid w:val="00FC01A5"/>
    <w:rsid w:val="00FD552E"/>
    <w:rsid w:val="00FD62CC"/>
    <w:rsid w:val="00FD795A"/>
    <w:rsid w:val="00FF2200"/>
    <w:rsid w:val="00FF3E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49196AD"/>
  <w15:chartTrackingRefBased/>
  <w15:docId w15:val="{719A8F54-4AE2-46A8-A820-40EB9E7D01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6771C"/>
    <w:rPr>
      <w:rFonts w:ascii="Arial" w:hAnsi="Arial"/>
    </w:rPr>
  </w:style>
  <w:style w:type="paragraph" w:styleId="Heading1">
    <w:name w:val="heading 1"/>
    <w:aliases w:val="Main Headings"/>
    <w:basedOn w:val="Normal"/>
    <w:next w:val="Normal"/>
    <w:link w:val="Heading1Char"/>
    <w:uiPriority w:val="9"/>
    <w:qFormat/>
    <w:rsid w:val="0038075C"/>
    <w:pPr>
      <w:keepNext/>
      <w:keepLines/>
      <w:spacing w:before="120" w:after="240" w:line="240" w:lineRule="auto"/>
      <w:outlineLvl w:val="0"/>
    </w:pPr>
    <w:rPr>
      <w:rFonts w:eastAsiaTheme="majorEastAsia" w:cstheme="majorBidi"/>
      <w:sz w:val="28"/>
      <w:szCs w:val="32"/>
    </w:rPr>
  </w:style>
  <w:style w:type="paragraph" w:styleId="Heading2">
    <w:name w:val="heading 2"/>
    <w:aliases w:val="Sub Headings"/>
    <w:basedOn w:val="Normal"/>
    <w:next w:val="Normal"/>
    <w:link w:val="Heading2Char"/>
    <w:uiPriority w:val="9"/>
    <w:unhideWhenUsed/>
    <w:qFormat/>
    <w:rsid w:val="0066771C"/>
    <w:pPr>
      <w:keepNext/>
      <w:keepLines/>
      <w:numPr>
        <w:numId w:val="5"/>
      </w:numPr>
      <w:spacing w:before="120" w:after="240" w:line="240" w:lineRule="auto"/>
      <w:ind w:left="714" w:hanging="357"/>
      <w:outlineLvl w:val="1"/>
    </w:pPr>
    <w:rPr>
      <w:rFonts w:eastAsiaTheme="majorEastAsia" w:cstheme="majorBidi"/>
      <w:sz w:val="24"/>
      <w:szCs w:val="26"/>
    </w:rPr>
  </w:style>
  <w:style w:type="paragraph" w:styleId="Heading3">
    <w:name w:val="heading 3"/>
    <w:basedOn w:val="Normal"/>
    <w:next w:val="Normal"/>
    <w:link w:val="Heading3Char"/>
    <w:uiPriority w:val="9"/>
    <w:unhideWhenUsed/>
    <w:qFormat/>
    <w:rsid w:val="006C4296"/>
    <w:pPr>
      <w:keepNext/>
      <w:keepLines/>
      <w:spacing w:before="40" w:after="0"/>
      <w:ind w:firstLine="357"/>
      <w:outlineLvl w:val="2"/>
    </w:pPr>
    <w:rPr>
      <w:rFonts w:eastAsiaTheme="majorEastAsia" w:cs="Arial"/>
      <w:sz w:val="24"/>
      <w:szCs w:val="24"/>
    </w:rPr>
  </w:style>
  <w:style w:type="paragraph" w:styleId="Heading4">
    <w:name w:val="heading 4"/>
    <w:basedOn w:val="Normal"/>
    <w:next w:val="Normal"/>
    <w:link w:val="Heading4Char"/>
    <w:uiPriority w:val="9"/>
    <w:unhideWhenUsed/>
    <w:qFormat/>
    <w:rsid w:val="006C4296"/>
    <w:pPr>
      <w:keepNext/>
      <w:keepLines/>
      <w:spacing w:before="40" w:after="0"/>
      <w:ind w:firstLine="720"/>
      <w:outlineLvl w:val="3"/>
    </w:pPr>
    <w:rPr>
      <w:rFonts w:eastAsiaTheme="majorEastAsia" w:cs="Arial"/>
      <w:iCs/>
    </w:rPr>
  </w:style>
  <w:style w:type="paragraph" w:styleId="Heading5">
    <w:name w:val="heading 5"/>
    <w:basedOn w:val="Normal"/>
    <w:next w:val="Normal"/>
    <w:link w:val="Heading5Char"/>
    <w:uiPriority w:val="9"/>
    <w:unhideWhenUsed/>
    <w:qFormat/>
    <w:rsid w:val="007B4A15"/>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7B4A15"/>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7073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7073E"/>
    <w:rPr>
      <w:rFonts w:eastAsiaTheme="minorEastAsia"/>
      <w:lang w:val="en-US"/>
    </w:rPr>
  </w:style>
  <w:style w:type="character" w:customStyle="1" w:styleId="Heading1Char">
    <w:name w:val="Heading 1 Char"/>
    <w:aliases w:val="Main Headings Char"/>
    <w:basedOn w:val="DefaultParagraphFont"/>
    <w:link w:val="Heading1"/>
    <w:uiPriority w:val="9"/>
    <w:rsid w:val="0038075C"/>
    <w:rPr>
      <w:rFonts w:ascii="Arial" w:eastAsiaTheme="majorEastAsia" w:hAnsi="Arial" w:cstheme="majorBidi"/>
      <w:sz w:val="28"/>
      <w:szCs w:val="32"/>
    </w:rPr>
  </w:style>
  <w:style w:type="paragraph" w:styleId="TOCHeading">
    <w:name w:val="TOC Heading"/>
    <w:basedOn w:val="Heading1"/>
    <w:next w:val="Normal"/>
    <w:link w:val="TOCHeadingChar"/>
    <w:uiPriority w:val="39"/>
    <w:unhideWhenUsed/>
    <w:qFormat/>
    <w:rsid w:val="00C7073E"/>
    <w:pPr>
      <w:outlineLvl w:val="9"/>
    </w:pPr>
    <w:rPr>
      <w:lang w:val="en-US"/>
    </w:rPr>
  </w:style>
  <w:style w:type="paragraph" w:styleId="TOC1">
    <w:name w:val="toc 1"/>
    <w:basedOn w:val="Normal"/>
    <w:next w:val="Normal"/>
    <w:autoRedefine/>
    <w:uiPriority w:val="39"/>
    <w:unhideWhenUsed/>
    <w:rsid w:val="00D40712"/>
    <w:pPr>
      <w:tabs>
        <w:tab w:val="left" w:pos="440"/>
        <w:tab w:val="right" w:leader="dot" w:pos="9016"/>
      </w:tabs>
      <w:spacing w:after="100"/>
    </w:pPr>
    <w:rPr>
      <w:sz w:val="24"/>
      <w:szCs w:val="24"/>
    </w:rPr>
  </w:style>
  <w:style w:type="character" w:styleId="Hyperlink">
    <w:name w:val="Hyperlink"/>
    <w:basedOn w:val="DefaultParagraphFont"/>
    <w:uiPriority w:val="99"/>
    <w:unhideWhenUsed/>
    <w:rsid w:val="00C7073E"/>
    <w:rPr>
      <w:color w:val="0563C1" w:themeColor="hyperlink"/>
      <w:u w:val="single"/>
    </w:rPr>
  </w:style>
  <w:style w:type="paragraph" w:styleId="Header">
    <w:name w:val="header"/>
    <w:basedOn w:val="Normal"/>
    <w:link w:val="HeaderChar"/>
    <w:uiPriority w:val="99"/>
    <w:unhideWhenUsed/>
    <w:rsid w:val="00C707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073E"/>
  </w:style>
  <w:style w:type="paragraph" w:styleId="Footer">
    <w:name w:val="footer"/>
    <w:basedOn w:val="Normal"/>
    <w:link w:val="FooterChar"/>
    <w:uiPriority w:val="99"/>
    <w:unhideWhenUsed/>
    <w:rsid w:val="00C707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073E"/>
  </w:style>
  <w:style w:type="character" w:customStyle="1" w:styleId="Heading2Char">
    <w:name w:val="Heading 2 Char"/>
    <w:aliases w:val="Sub Headings Char"/>
    <w:basedOn w:val="DefaultParagraphFont"/>
    <w:link w:val="Heading2"/>
    <w:uiPriority w:val="9"/>
    <w:rsid w:val="0066771C"/>
    <w:rPr>
      <w:rFonts w:ascii="Arial" w:eastAsiaTheme="majorEastAsia" w:hAnsi="Arial" w:cstheme="majorBidi"/>
      <w:sz w:val="24"/>
      <w:szCs w:val="26"/>
    </w:rPr>
  </w:style>
  <w:style w:type="character" w:customStyle="1" w:styleId="Heading3Char">
    <w:name w:val="Heading 3 Char"/>
    <w:basedOn w:val="DefaultParagraphFont"/>
    <w:link w:val="Heading3"/>
    <w:uiPriority w:val="9"/>
    <w:rsid w:val="006C4296"/>
    <w:rPr>
      <w:rFonts w:ascii="Arial" w:eastAsiaTheme="majorEastAsia" w:hAnsi="Arial" w:cs="Arial"/>
      <w:sz w:val="24"/>
      <w:szCs w:val="24"/>
    </w:rPr>
  </w:style>
  <w:style w:type="paragraph" w:customStyle="1" w:styleId="Pre-Intro">
    <w:name w:val="Pre-Intro"/>
    <w:basedOn w:val="Normal"/>
    <w:next w:val="Normal"/>
    <w:link w:val="Pre-IntroChar"/>
    <w:qFormat/>
    <w:rsid w:val="00BA4BDE"/>
    <w:pPr>
      <w:numPr>
        <w:numId w:val="11"/>
      </w:numPr>
      <w:spacing w:before="120" w:after="240" w:line="240" w:lineRule="auto"/>
    </w:pPr>
    <w:rPr>
      <w:sz w:val="28"/>
    </w:rPr>
  </w:style>
  <w:style w:type="paragraph" w:styleId="TOC2">
    <w:name w:val="toc 2"/>
    <w:basedOn w:val="Normal"/>
    <w:next w:val="Normal"/>
    <w:autoRedefine/>
    <w:uiPriority w:val="39"/>
    <w:unhideWhenUsed/>
    <w:rsid w:val="0066771C"/>
    <w:pPr>
      <w:spacing w:after="100"/>
      <w:ind w:left="220"/>
    </w:pPr>
  </w:style>
  <w:style w:type="character" w:customStyle="1" w:styleId="TOCHeadingChar">
    <w:name w:val="TOC Heading Char"/>
    <w:basedOn w:val="Heading1Char"/>
    <w:link w:val="TOCHeading"/>
    <w:uiPriority w:val="39"/>
    <w:rsid w:val="0066771C"/>
    <w:rPr>
      <w:rFonts w:ascii="Arial" w:eastAsiaTheme="majorEastAsia" w:hAnsi="Arial" w:cstheme="majorBidi"/>
      <w:sz w:val="28"/>
      <w:szCs w:val="32"/>
      <w:lang w:val="en-US"/>
    </w:rPr>
  </w:style>
  <w:style w:type="character" w:customStyle="1" w:styleId="Pre-IntroChar">
    <w:name w:val="Pre-Intro Char"/>
    <w:basedOn w:val="TOCHeadingChar"/>
    <w:link w:val="Pre-Intro"/>
    <w:rsid w:val="00BA4BDE"/>
    <w:rPr>
      <w:rFonts w:ascii="Arial" w:eastAsiaTheme="majorEastAsia" w:hAnsi="Arial" w:cstheme="majorBidi"/>
      <w:sz w:val="28"/>
      <w:szCs w:val="32"/>
      <w:lang w:val="en-US"/>
    </w:rPr>
  </w:style>
  <w:style w:type="character" w:customStyle="1" w:styleId="Heading4Char">
    <w:name w:val="Heading 4 Char"/>
    <w:basedOn w:val="DefaultParagraphFont"/>
    <w:link w:val="Heading4"/>
    <w:uiPriority w:val="9"/>
    <w:rsid w:val="006C4296"/>
    <w:rPr>
      <w:rFonts w:ascii="Arial" w:eastAsiaTheme="majorEastAsia" w:hAnsi="Arial" w:cs="Arial"/>
      <w:iCs/>
    </w:rPr>
  </w:style>
  <w:style w:type="character" w:customStyle="1" w:styleId="Heading5Char">
    <w:name w:val="Heading 5 Char"/>
    <w:basedOn w:val="DefaultParagraphFont"/>
    <w:link w:val="Heading5"/>
    <w:uiPriority w:val="9"/>
    <w:rsid w:val="007B4A15"/>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rsid w:val="007B4A15"/>
    <w:rPr>
      <w:rFonts w:asciiTheme="majorHAnsi" w:eastAsiaTheme="majorEastAsia" w:hAnsiTheme="majorHAnsi" w:cstheme="majorBidi"/>
      <w:color w:val="1F3763" w:themeColor="accent1" w:themeShade="7F"/>
    </w:rPr>
  </w:style>
  <w:style w:type="paragraph" w:styleId="ListParagraph">
    <w:name w:val="List Paragraph"/>
    <w:basedOn w:val="Normal"/>
    <w:uiPriority w:val="34"/>
    <w:qFormat/>
    <w:rsid w:val="00447AD5"/>
    <w:pPr>
      <w:ind w:left="720"/>
      <w:contextualSpacing/>
    </w:pPr>
  </w:style>
  <w:style w:type="paragraph" w:styleId="TOC3">
    <w:name w:val="toc 3"/>
    <w:basedOn w:val="Normal"/>
    <w:next w:val="Normal"/>
    <w:autoRedefine/>
    <w:uiPriority w:val="39"/>
    <w:unhideWhenUsed/>
    <w:rsid w:val="00BB56C6"/>
    <w:pPr>
      <w:spacing w:after="100"/>
      <w:ind w:left="440"/>
    </w:pPr>
  </w:style>
  <w:style w:type="paragraph" w:styleId="TOC4">
    <w:name w:val="toc 4"/>
    <w:basedOn w:val="Normal"/>
    <w:next w:val="Normal"/>
    <w:autoRedefine/>
    <w:uiPriority w:val="39"/>
    <w:unhideWhenUsed/>
    <w:rsid w:val="00D621EC"/>
    <w:pPr>
      <w:spacing w:after="100"/>
      <w:ind w:left="6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hyperlink" Target="mailto:NWT-WJB@nwtraders.msft" TargetMode="External"/><Relationship Id="rId26" Type="http://schemas.openxmlformats.org/officeDocument/2006/relationships/image" Target="media/image13.png"/><Relationship Id="rId39" Type="http://schemas.openxmlformats.org/officeDocument/2006/relationships/image" Target="media/image23.png"/><Relationship Id="rId21" Type="http://schemas.openxmlformats.org/officeDocument/2006/relationships/image" Target="media/image9.png"/><Relationship Id="rId34" Type="http://schemas.openxmlformats.org/officeDocument/2006/relationships/hyperlink" Target="file:///\\DC1-NWT\DeptNetShare$" TargetMode="External"/><Relationship Id="rId42" Type="http://schemas.openxmlformats.org/officeDocument/2006/relationships/hyperlink" Target="mailto:NWT-CJW@nwtraders.msft" TargetMode="External"/><Relationship Id="rId47" Type="http://schemas.openxmlformats.org/officeDocument/2006/relationships/image" Target="media/image27.png"/><Relationship Id="rId50" Type="http://schemas.openxmlformats.org/officeDocument/2006/relationships/image" Target="media/image29.png"/><Relationship Id="rId55" Type="http://schemas.openxmlformats.org/officeDocument/2006/relationships/image" Target="media/image34.png"/><Relationship Id="rId63" Type="http://schemas.openxmlformats.org/officeDocument/2006/relationships/image" Target="media/image42.png"/><Relationship Id="rId68" Type="http://schemas.openxmlformats.org/officeDocument/2006/relationships/image" Target="media/image47.png"/><Relationship Id="rId7" Type="http://schemas.openxmlformats.org/officeDocument/2006/relationships/footnotes" Target="footnotes.xml"/><Relationship Id="rId71" Type="http://schemas.openxmlformats.org/officeDocument/2006/relationships/image" Target="media/image50.png"/><Relationship Id="rId2" Type="http://schemas.openxmlformats.org/officeDocument/2006/relationships/customXml" Target="../customXml/item2.xml"/><Relationship Id="rId16" Type="http://schemas.openxmlformats.org/officeDocument/2006/relationships/image" Target="media/image6.png"/><Relationship Id="rId29" Type="http://schemas.openxmlformats.org/officeDocument/2006/relationships/hyperlink" Target="mailto:NWT-ROJ@nwtraders.msft" TargetMode="External"/><Relationship Id="rId11" Type="http://schemas.openxmlformats.org/officeDocument/2006/relationships/footer" Target="footer1.xml"/><Relationship Id="rId24" Type="http://schemas.openxmlformats.org/officeDocument/2006/relationships/image" Target="media/image11.png"/><Relationship Id="rId32" Type="http://schemas.openxmlformats.org/officeDocument/2006/relationships/image" Target="media/image17.png"/><Relationship Id="rId37" Type="http://schemas.openxmlformats.org/officeDocument/2006/relationships/image" Target="media/image21.png"/><Relationship Id="rId40" Type="http://schemas.openxmlformats.org/officeDocument/2006/relationships/hyperlink" Target="mailto:NWT-CJB@nwtraders.msft" TargetMode="External"/><Relationship Id="rId45" Type="http://schemas.openxmlformats.org/officeDocument/2006/relationships/image" Target="media/image26.png"/><Relationship Id="rId53" Type="http://schemas.openxmlformats.org/officeDocument/2006/relationships/image" Target="media/image32.png"/><Relationship Id="rId58" Type="http://schemas.openxmlformats.org/officeDocument/2006/relationships/image" Target="media/image37.jpeg"/><Relationship Id="rId66" Type="http://schemas.openxmlformats.org/officeDocument/2006/relationships/image" Target="media/image45.png"/><Relationship Id="rId7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mailto:NWT-ROJ@nwtraders.msft" TargetMode="External"/><Relationship Id="rId23" Type="http://schemas.openxmlformats.org/officeDocument/2006/relationships/image" Target="media/image10.png"/><Relationship Id="rId28" Type="http://schemas.openxmlformats.org/officeDocument/2006/relationships/image" Target="media/image15.png"/><Relationship Id="rId36" Type="http://schemas.openxmlformats.org/officeDocument/2006/relationships/image" Target="media/image20.png"/><Relationship Id="rId49" Type="http://schemas.openxmlformats.org/officeDocument/2006/relationships/image" Target="media/image28.png"/><Relationship Id="rId57" Type="http://schemas.openxmlformats.org/officeDocument/2006/relationships/image" Target="media/image36.png"/><Relationship Id="rId61" Type="http://schemas.openxmlformats.org/officeDocument/2006/relationships/image" Target="media/image40.jpeg"/><Relationship Id="rId10" Type="http://schemas.openxmlformats.org/officeDocument/2006/relationships/image" Target="media/image2.png"/><Relationship Id="rId19" Type="http://schemas.openxmlformats.org/officeDocument/2006/relationships/image" Target="media/image8.png"/><Relationship Id="rId31" Type="http://schemas.openxmlformats.org/officeDocument/2006/relationships/image" Target="media/image16.png"/><Relationship Id="rId44" Type="http://schemas.openxmlformats.org/officeDocument/2006/relationships/hyperlink" Target="mailto:NWT-CJB@nwtraders.msft" TargetMode="External"/><Relationship Id="rId52" Type="http://schemas.openxmlformats.org/officeDocument/2006/relationships/image" Target="media/image31.png"/><Relationship Id="rId60" Type="http://schemas.openxmlformats.org/officeDocument/2006/relationships/image" Target="media/image39.jpeg"/><Relationship Id="rId65" Type="http://schemas.openxmlformats.org/officeDocument/2006/relationships/image" Target="media/image44.jpeg"/><Relationship Id="rId73"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5.png"/><Relationship Id="rId22" Type="http://schemas.openxmlformats.org/officeDocument/2006/relationships/hyperlink" Target="mailto:NWT-WJB@nwtraders.msft" TargetMode="External"/><Relationship Id="rId27" Type="http://schemas.openxmlformats.org/officeDocument/2006/relationships/image" Target="media/image14.png"/><Relationship Id="rId30" Type="http://schemas.openxmlformats.org/officeDocument/2006/relationships/hyperlink" Target="mailto:NWT-WJN@nwtraders.msft" TargetMode="External"/><Relationship Id="rId35" Type="http://schemas.openxmlformats.org/officeDocument/2006/relationships/image" Target="media/image19.png"/><Relationship Id="rId43" Type="http://schemas.openxmlformats.org/officeDocument/2006/relationships/image" Target="media/image25.png"/><Relationship Id="rId48" Type="http://schemas.openxmlformats.org/officeDocument/2006/relationships/hyperlink" Target="mailto:NWT-CJB@nwtraders.msft" TargetMode="External"/><Relationship Id="rId56" Type="http://schemas.openxmlformats.org/officeDocument/2006/relationships/image" Target="media/image35.png"/><Relationship Id="rId64" Type="http://schemas.openxmlformats.org/officeDocument/2006/relationships/image" Target="media/image43.png"/><Relationship Id="rId69" Type="http://schemas.openxmlformats.org/officeDocument/2006/relationships/image" Target="media/image48.png"/><Relationship Id="rId8" Type="http://schemas.openxmlformats.org/officeDocument/2006/relationships/endnotes" Target="endnotes.xml"/><Relationship Id="rId51" Type="http://schemas.openxmlformats.org/officeDocument/2006/relationships/image" Target="media/image30.png"/><Relationship Id="rId72" Type="http://schemas.openxmlformats.org/officeDocument/2006/relationships/image" Target="media/image51.png"/><Relationship Id="rId3" Type="http://schemas.openxmlformats.org/officeDocument/2006/relationships/numbering" Target="numbering.xml"/><Relationship Id="rId12" Type="http://schemas.openxmlformats.org/officeDocument/2006/relationships/image" Target="media/image3.png"/><Relationship Id="rId17" Type="http://schemas.openxmlformats.org/officeDocument/2006/relationships/image" Target="media/image7.png"/><Relationship Id="rId25" Type="http://schemas.openxmlformats.org/officeDocument/2006/relationships/image" Target="media/image12.png"/><Relationship Id="rId33" Type="http://schemas.openxmlformats.org/officeDocument/2006/relationships/image" Target="media/image18.png"/><Relationship Id="rId38" Type="http://schemas.openxmlformats.org/officeDocument/2006/relationships/image" Target="media/image22.png"/><Relationship Id="rId46" Type="http://schemas.openxmlformats.org/officeDocument/2006/relationships/hyperlink" Target="mailto:NWT-CJW@nwtraders.msft" TargetMode="External"/><Relationship Id="rId59" Type="http://schemas.openxmlformats.org/officeDocument/2006/relationships/image" Target="media/image38.jpeg"/><Relationship Id="rId67" Type="http://schemas.openxmlformats.org/officeDocument/2006/relationships/image" Target="media/image46.png"/><Relationship Id="rId20" Type="http://schemas.openxmlformats.org/officeDocument/2006/relationships/hyperlink" Target="mailto:NWT-ROJ@nwtrader.msft" TargetMode="External"/><Relationship Id="rId41" Type="http://schemas.openxmlformats.org/officeDocument/2006/relationships/image" Target="media/image24.png"/><Relationship Id="rId54" Type="http://schemas.openxmlformats.org/officeDocument/2006/relationships/image" Target="media/image33.jpeg"/><Relationship Id="rId62" Type="http://schemas.openxmlformats.org/officeDocument/2006/relationships/image" Target="media/image41.png"/><Relationship Id="rId70" Type="http://schemas.openxmlformats.org/officeDocument/2006/relationships/image" Target="media/image49.png"/><Relationship Id="rId75"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rojones@gmail.com &amp; 1809132@student.uwtsd.ac.uk</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27DDFFA-44A5-41E9-9C3C-0C6F2290D5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1994</TotalTime>
  <Pages>34</Pages>
  <Words>10526</Words>
  <Characters>60003</Characters>
  <Application>Microsoft Office Word</Application>
  <DocSecurity>0</DocSecurity>
  <Lines>500</Lines>
  <Paragraphs>140</Paragraphs>
  <ScaleCrop>false</ScaleCrop>
  <HeadingPairs>
    <vt:vector size="2" baseType="variant">
      <vt:variant>
        <vt:lpstr>Title</vt:lpstr>
      </vt:variant>
      <vt:variant>
        <vt:i4>1</vt:i4>
      </vt:variant>
    </vt:vector>
  </HeadingPairs>
  <TitlesOfParts>
    <vt:vector size="1" baseType="lpstr">
      <vt:lpstr>Network Operating Systems and Services</vt:lpstr>
    </vt:vector>
  </TitlesOfParts>
  <Company/>
  <LinksUpToDate>false</LinksUpToDate>
  <CharactersWithSpaces>70389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Network Operating Systems and Services</dc:title>
  <dc:subject>ACCA5023 – Nitheesh Murugan Kaliyamurthy</dc:subject>
  <dc:creator>Richard Jones - 1809132</dc:creator>
  <cp:keywords/>
  <dc:description/>
  <cp:lastModifiedBy>Richard Jones</cp:lastModifiedBy>
  <cp:revision>395</cp:revision>
  <dcterms:created xsi:type="dcterms:W3CDTF">2018-12-19T15:08:00Z</dcterms:created>
  <dcterms:modified xsi:type="dcterms:W3CDTF">2021-04-29T11:49:00Z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 11th edition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7th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 6th edition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Citation Style_1">
    <vt:lpwstr>http://www.zotero.org/styles/ieee</vt:lpwstr>
  </property>
  <property fmtid="{D5CDD505-2E9C-101B-9397-08002B2CF9AE}" pid="24" name="Mendeley Unique User Id_1">
    <vt:lpwstr>e340e065-4c36-3f38-8896-c150e9306b22</vt:lpwstr>
  </property>
</Properties>
</file>