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587141815"/>
        <w:docPartObj>
          <w:docPartGallery w:val="Cover Pages"/>
          <w:docPartUnique/>
        </w:docPartObj>
      </w:sdtPr>
      <w:sdtEndPr>
        <w:rPr>
          <w:rFonts w:ascii="Arial" w:hAnsi="Arial" w:cs="Arial"/>
          <w:color w:val="auto"/>
        </w:rPr>
      </w:sdtEndPr>
      <w:sdtContent>
        <w:p w14:paraId="1A20285B" w14:textId="77777777" w:rsidR="004A2C22" w:rsidRPr="004A2C22" w:rsidRDefault="004A2C22" w:rsidP="004A2C22">
          <w:pPr>
            <w:pStyle w:val="NoSpacing"/>
            <w:jc w:val="center"/>
            <w:rPr>
              <w:rFonts w:ascii="Times New Roman" w:hAnsi="Times New Roman" w:cs="Times New Roman"/>
              <w:b/>
              <w:bCs/>
              <w:sz w:val="32"/>
              <w:szCs w:val="32"/>
              <w:lang w:val="en-GB"/>
            </w:rPr>
          </w:pPr>
          <w:r w:rsidRPr="004A2C22">
            <w:rPr>
              <w:rFonts w:ascii="Times New Roman" w:hAnsi="Times New Roman" w:cs="Times New Roman"/>
              <w:b/>
              <w:bCs/>
              <w:sz w:val="32"/>
              <w:szCs w:val="32"/>
              <w:lang w:val="en-GB"/>
            </w:rPr>
            <w:t>“Antichrist or thirteenth-century Elisha?”: An analysis of the ecclesiastical career of Bishop Fulk of Toulouse (1205-1231)</w:t>
          </w:r>
        </w:p>
        <w:p w14:paraId="61F9ACBD" w14:textId="48A930B0" w:rsidR="004A2C22" w:rsidRDefault="004A2C22" w:rsidP="004A2C22">
          <w:pPr>
            <w:pStyle w:val="NoSpacing"/>
            <w:spacing w:before="1540" w:after="240"/>
            <w:jc w:val="center"/>
            <w:rPr>
              <w:b/>
              <w:bCs/>
              <w:color w:val="000000" w:themeColor="text1"/>
              <w:sz w:val="32"/>
              <w:szCs w:val="32"/>
              <w:lang w:val="en-GB"/>
            </w:rPr>
          </w:pPr>
          <w:r>
            <w:rPr>
              <w:b/>
              <w:bCs/>
              <w:color w:val="000000" w:themeColor="text1"/>
              <w:sz w:val="32"/>
              <w:szCs w:val="32"/>
              <w:lang w:val="en-GB"/>
            </w:rPr>
            <w:t>Clive Paul Davies 2005775</w:t>
          </w:r>
        </w:p>
        <w:p w14:paraId="10D0A156" w14:textId="4A73B1B7" w:rsidR="004A2C22" w:rsidRPr="004A2C22" w:rsidRDefault="004A2C22" w:rsidP="004A2C22">
          <w:pPr>
            <w:pStyle w:val="NoSpacing"/>
            <w:spacing w:before="1540" w:after="240"/>
            <w:jc w:val="center"/>
            <w:rPr>
              <w:b/>
              <w:bCs/>
              <w:color w:val="000000" w:themeColor="text1"/>
              <w:sz w:val="32"/>
              <w:szCs w:val="32"/>
              <w:lang w:val="en-GB"/>
            </w:rPr>
          </w:pPr>
          <w:r>
            <w:rPr>
              <w:b/>
              <w:bCs/>
              <w:color w:val="000000" w:themeColor="text1"/>
              <w:sz w:val="32"/>
              <w:szCs w:val="32"/>
              <w:lang w:val="en-GB"/>
            </w:rPr>
            <w:t>2024</w:t>
          </w:r>
        </w:p>
        <w:p w14:paraId="05CB56F7" w14:textId="42B7CE80" w:rsidR="004A2C22" w:rsidRDefault="004A2C22">
          <w:pPr>
            <w:pStyle w:val="NoSpacing"/>
            <w:spacing w:before="480"/>
            <w:jc w:val="center"/>
            <w:rPr>
              <w:color w:val="4472C4" w:themeColor="accent1"/>
            </w:rPr>
          </w:pPr>
        </w:p>
        <w:p w14:paraId="392AE17F" w14:textId="31BADAF1" w:rsidR="004A2C22" w:rsidRDefault="004A2C22">
          <w:pPr>
            <w:rPr>
              <w:rFonts w:ascii="Arial" w:hAnsi="Arial" w:cs="Arial"/>
            </w:rPr>
          </w:pPr>
          <w:r>
            <w:rPr>
              <w:rFonts w:ascii="Arial" w:hAnsi="Arial" w:cs="Arial"/>
            </w:rPr>
            <w:br w:type="page"/>
          </w:r>
        </w:p>
      </w:sdtContent>
    </w:sdt>
    <w:p w14:paraId="5FDDE714" w14:textId="11639F74" w:rsidR="004A2C22" w:rsidRDefault="00F226FD" w:rsidP="0011572F">
      <w:pPr>
        <w:pStyle w:val="NoSpacing"/>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lastRenderedPageBreak/>
        <w:t>Contents:</w:t>
      </w:r>
    </w:p>
    <w:p w14:paraId="3F104AFD" w14:textId="77777777" w:rsidR="00F226FD" w:rsidRDefault="00F226FD" w:rsidP="0011572F">
      <w:pPr>
        <w:pStyle w:val="NoSpacing"/>
        <w:rPr>
          <w:rFonts w:ascii="Times New Roman" w:hAnsi="Times New Roman" w:cs="Times New Roman"/>
          <w:b/>
          <w:bCs/>
          <w:sz w:val="24"/>
          <w:szCs w:val="24"/>
          <w:u w:val="single"/>
          <w:lang w:val="en-GB"/>
        </w:rPr>
      </w:pPr>
    </w:p>
    <w:p w14:paraId="4346A776" w14:textId="0900A2F0" w:rsidR="00F226FD" w:rsidRPr="00F226FD" w:rsidRDefault="00F226FD" w:rsidP="00F226FD">
      <w:pPr>
        <w:pStyle w:val="NoSpacing"/>
        <w:numPr>
          <w:ilvl w:val="0"/>
          <w:numId w:val="2"/>
        </w:numPr>
        <w:rPr>
          <w:rFonts w:ascii="Times New Roman" w:hAnsi="Times New Roman" w:cs="Times New Roman"/>
          <w:b/>
          <w:bCs/>
          <w:sz w:val="24"/>
          <w:szCs w:val="24"/>
          <w:u w:val="single"/>
          <w:lang w:val="en-GB"/>
        </w:rPr>
      </w:pPr>
      <w:r>
        <w:rPr>
          <w:rFonts w:ascii="Times New Roman" w:hAnsi="Times New Roman" w:cs="Times New Roman"/>
          <w:b/>
          <w:bCs/>
          <w:sz w:val="24"/>
          <w:szCs w:val="24"/>
          <w:lang w:val="en-GB"/>
        </w:rPr>
        <w:t>Introduction</w:t>
      </w:r>
    </w:p>
    <w:p w14:paraId="1EB320D6" w14:textId="77777777" w:rsidR="00F226FD" w:rsidRPr="00F226FD" w:rsidRDefault="00F226FD" w:rsidP="00F226FD">
      <w:pPr>
        <w:pStyle w:val="NoSpacing"/>
        <w:rPr>
          <w:rFonts w:ascii="Times New Roman" w:hAnsi="Times New Roman" w:cs="Times New Roman"/>
          <w:b/>
          <w:bCs/>
          <w:sz w:val="24"/>
          <w:szCs w:val="24"/>
          <w:u w:val="single"/>
          <w:lang w:val="en-GB"/>
        </w:rPr>
      </w:pPr>
    </w:p>
    <w:p w14:paraId="1C403E66" w14:textId="7B04B88C" w:rsidR="00F226FD" w:rsidRDefault="00F226FD" w:rsidP="00F226FD">
      <w:pPr>
        <w:pStyle w:val="NoSpacing"/>
        <w:numPr>
          <w:ilvl w:val="0"/>
          <w:numId w:val="2"/>
        </w:numPr>
        <w:rPr>
          <w:rFonts w:ascii="Times New Roman" w:hAnsi="Times New Roman" w:cs="Times New Roman"/>
          <w:b/>
          <w:bCs/>
          <w:sz w:val="24"/>
          <w:szCs w:val="24"/>
          <w:lang w:val="en-GB"/>
        </w:rPr>
      </w:pPr>
      <w:r w:rsidRPr="00F226FD">
        <w:rPr>
          <w:rFonts w:ascii="Times New Roman" w:hAnsi="Times New Roman" w:cs="Times New Roman"/>
          <w:b/>
          <w:bCs/>
          <w:sz w:val="24"/>
          <w:szCs w:val="24"/>
          <w:lang w:val="en-GB"/>
        </w:rPr>
        <w:t>Literature review</w:t>
      </w:r>
    </w:p>
    <w:p w14:paraId="3D76DB53" w14:textId="77777777" w:rsidR="00F226FD" w:rsidRDefault="00F226FD" w:rsidP="00F226FD">
      <w:pPr>
        <w:pStyle w:val="ListParagraph"/>
        <w:rPr>
          <w:rFonts w:ascii="Times New Roman" w:hAnsi="Times New Roman" w:cs="Times New Roman"/>
          <w:b/>
          <w:bCs/>
          <w:sz w:val="24"/>
          <w:szCs w:val="24"/>
          <w:lang w:val="en-GB"/>
        </w:rPr>
      </w:pPr>
    </w:p>
    <w:p w14:paraId="06B3DECC" w14:textId="5492DB07" w:rsidR="00F226FD" w:rsidRDefault="00F226FD" w:rsidP="00F226FD">
      <w:pPr>
        <w:pStyle w:val="NoSpacing"/>
        <w:numPr>
          <w:ilvl w:val="0"/>
          <w:numId w:val="2"/>
        </w:numPr>
        <w:rPr>
          <w:rFonts w:ascii="Times New Roman" w:hAnsi="Times New Roman" w:cs="Times New Roman"/>
          <w:b/>
          <w:bCs/>
          <w:sz w:val="24"/>
          <w:szCs w:val="24"/>
          <w:lang w:val="en-GB"/>
        </w:rPr>
      </w:pPr>
      <w:r>
        <w:rPr>
          <w:rFonts w:ascii="Times New Roman" w:hAnsi="Times New Roman" w:cs="Times New Roman"/>
          <w:b/>
          <w:bCs/>
          <w:sz w:val="24"/>
          <w:szCs w:val="24"/>
          <w:lang w:val="en-GB"/>
        </w:rPr>
        <w:t>Background</w:t>
      </w:r>
    </w:p>
    <w:p w14:paraId="22827292" w14:textId="77777777" w:rsidR="00F226FD" w:rsidRDefault="00F226FD" w:rsidP="00F226FD">
      <w:pPr>
        <w:pStyle w:val="ListParagraph"/>
        <w:rPr>
          <w:rFonts w:ascii="Times New Roman" w:hAnsi="Times New Roman" w:cs="Times New Roman"/>
          <w:b/>
          <w:bCs/>
          <w:sz w:val="24"/>
          <w:szCs w:val="24"/>
          <w:lang w:val="en-GB"/>
        </w:rPr>
      </w:pPr>
    </w:p>
    <w:p w14:paraId="371B0458" w14:textId="24D96CDA" w:rsidR="00F226FD" w:rsidRDefault="00F226FD" w:rsidP="00F226FD">
      <w:pPr>
        <w:pStyle w:val="NoSpacing"/>
        <w:numPr>
          <w:ilvl w:val="0"/>
          <w:numId w:val="2"/>
        </w:num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Dealing with </w:t>
      </w:r>
      <w:proofErr w:type="spellStart"/>
      <w:r>
        <w:rPr>
          <w:rFonts w:ascii="Times New Roman" w:hAnsi="Times New Roman" w:cs="Times New Roman"/>
          <w:b/>
          <w:bCs/>
          <w:sz w:val="24"/>
          <w:szCs w:val="24"/>
          <w:lang w:val="en-GB"/>
        </w:rPr>
        <w:t>Toulousian</w:t>
      </w:r>
      <w:proofErr w:type="spellEnd"/>
      <w:r>
        <w:rPr>
          <w:rFonts w:ascii="Times New Roman" w:hAnsi="Times New Roman" w:cs="Times New Roman"/>
          <w:b/>
          <w:bCs/>
          <w:sz w:val="24"/>
          <w:szCs w:val="24"/>
          <w:lang w:val="en-GB"/>
        </w:rPr>
        <w:t xml:space="preserve"> Autonomy</w:t>
      </w:r>
    </w:p>
    <w:p w14:paraId="790248FD" w14:textId="77777777" w:rsidR="00F226FD" w:rsidRDefault="00F226FD" w:rsidP="00F226FD">
      <w:pPr>
        <w:pStyle w:val="ListParagraph"/>
        <w:rPr>
          <w:rFonts w:ascii="Times New Roman" w:hAnsi="Times New Roman" w:cs="Times New Roman"/>
          <w:b/>
          <w:bCs/>
          <w:sz w:val="24"/>
          <w:szCs w:val="24"/>
          <w:lang w:val="en-GB"/>
        </w:rPr>
      </w:pPr>
    </w:p>
    <w:p w14:paraId="4096ECAC" w14:textId="6E92D630" w:rsidR="00F226FD" w:rsidRDefault="00F226FD" w:rsidP="00F226FD">
      <w:pPr>
        <w:pStyle w:val="NoSpacing"/>
        <w:numPr>
          <w:ilvl w:val="0"/>
          <w:numId w:val="2"/>
        </w:numPr>
        <w:rPr>
          <w:rFonts w:ascii="Times New Roman" w:hAnsi="Times New Roman" w:cs="Times New Roman"/>
          <w:b/>
          <w:bCs/>
          <w:sz w:val="24"/>
          <w:szCs w:val="24"/>
          <w:lang w:val="en-GB"/>
        </w:rPr>
      </w:pPr>
      <w:r w:rsidRPr="00F226FD">
        <w:rPr>
          <w:rFonts w:ascii="Times New Roman" w:hAnsi="Times New Roman" w:cs="Times New Roman"/>
          <w:b/>
          <w:bCs/>
          <w:sz w:val="24"/>
          <w:szCs w:val="24"/>
          <w:lang w:val="en-GB"/>
        </w:rPr>
        <w:t>Fulk and Cistercian preaching in the Languedoc</w:t>
      </w:r>
    </w:p>
    <w:p w14:paraId="145D3604" w14:textId="77777777" w:rsidR="00F226FD" w:rsidRDefault="00F226FD" w:rsidP="00F226FD">
      <w:pPr>
        <w:pStyle w:val="ListParagraph"/>
        <w:rPr>
          <w:rFonts w:ascii="Times New Roman" w:hAnsi="Times New Roman" w:cs="Times New Roman"/>
          <w:b/>
          <w:bCs/>
          <w:sz w:val="24"/>
          <w:szCs w:val="24"/>
          <w:lang w:val="en-GB"/>
        </w:rPr>
      </w:pPr>
    </w:p>
    <w:p w14:paraId="49A32F5F" w14:textId="126E7B4D" w:rsidR="00F226FD" w:rsidRDefault="00F226FD" w:rsidP="00F226FD">
      <w:pPr>
        <w:pStyle w:val="NoSpacing"/>
        <w:numPr>
          <w:ilvl w:val="0"/>
          <w:numId w:val="2"/>
        </w:numPr>
        <w:rPr>
          <w:rFonts w:ascii="Times New Roman" w:hAnsi="Times New Roman" w:cs="Times New Roman"/>
          <w:b/>
          <w:bCs/>
          <w:sz w:val="24"/>
          <w:szCs w:val="24"/>
          <w:lang w:val="en-GB"/>
        </w:rPr>
      </w:pPr>
      <w:r w:rsidRPr="00F226FD">
        <w:rPr>
          <w:rFonts w:ascii="Times New Roman" w:hAnsi="Times New Roman" w:cs="Times New Roman"/>
          <w:b/>
          <w:bCs/>
          <w:sz w:val="24"/>
          <w:szCs w:val="24"/>
          <w:lang w:val="en-GB"/>
        </w:rPr>
        <w:t>Fulk the politician</w:t>
      </w:r>
    </w:p>
    <w:p w14:paraId="4F6FF294" w14:textId="77777777" w:rsidR="00F226FD" w:rsidRDefault="00F226FD" w:rsidP="00F226FD">
      <w:pPr>
        <w:pStyle w:val="ListParagraph"/>
        <w:rPr>
          <w:rFonts w:ascii="Times New Roman" w:hAnsi="Times New Roman" w:cs="Times New Roman"/>
          <w:b/>
          <w:bCs/>
          <w:sz w:val="24"/>
          <w:szCs w:val="24"/>
          <w:lang w:val="en-GB"/>
        </w:rPr>
      </w:pPr>
    </w:p>
    <w:p w14:paraId="5BB87BBD" w14:textId="4E741A02" w:rsidR="00F226FD" w:rsidRDefault="00F226FD" w:rsidP="00F226FD">
      <w:pPr>
        <w:pStyle w:val="NoSpacing"/>
        <w:numPr>
          <w:ilvl w:val="0"/>
          <w:numId w:val="2"/>
        </w:numPr>
        <w:rPr>
          <w:rFonts w:ascii="Times New Roman" w:hAnsi="Times New Roman" w:cs="Times New Roman"/>
          <w:b/>
          <w:bCs/>
          <w:sz w:val="24"/>
          <w:szCs w:val="24"/>
          <w:lang w:val="en-GB"/>
        </w:rPr>
      </w:pPr>
      <w:r w:rsidRPr="00F226FD">
        <w:rPr>
          <w:rFonts w:ascii="Times New Roman" w:hAnsi="Times New Roman" w:cs="Times New Roman"/>
          <w:b/>
          <w:bCs/>
          <w:sz w:val="24"/>
          <w:szCs w:val="24"/>
          <w:lang w:val="en-GB"/>
        </w:rPr>
        <w:t>Fulk and Military Role</w:t>
      </w:r>
    </w:p>
    <w:p w14:paraId="72CB01F8" w14:textId="77777777" w:rsidR="00F226FD" w:rsidRDefault="00F226FD" w:rsidP="00F226FD">
      <w:pPr>
        <w:pStyle w:val="ListParagraph"/>
        <w:rPr>
          <w:rFonts w:ascii="Times New Roman" w:hAnsi="Times New Roman" w:cs="Times New Roman"/>
          <w:b/>
          <w:bCs/>
          <w:sz w:val="24"/>
          <w:szCs w:val="24"/>
          <w:lang w:val="en-GB"/>
        </w:rPr>
      </w:pPr>
    </w:p>
    <w:p w14:paraId="1915C248" w14:textId="6D261D9D" w:rsidR="00F226FD" w:rsidRDefault="00F226FD" w:rsidP="00F226FD">
      <w:pPr>
        <w:pStyle w:val="NoSpacing"/>
        <w:numPr>
          <w:ilvl w:val="0"/>
          <w:numId w:val="2"/>
        </w:numPr>
        <w:rPr>
          <w:rFonts w:ascii="Times New Roman" w:hAnsi="Times New Roman" w:cs="Times New Roman"/>
          <w:b/>
          <w:bCs/>
          <w:sz w:val="24"/>
          <w:szCs w:val="24"/>
          <w:lang w:val="en-GB"/>
        </w:rPr>
      </w:pPr>
      <w:r w:rsidRPr="00F226FD">
        <w:rPr>
          <w:rFonts w:ascii="Times New Roman" w:hAnsi="Times New Roman" w:cs="Times New Roman"/>
          <w:b/>
          <w:bCs/>
          <w:sz w:val="24"/>
          <w:szCs w:val="24"/>
          <w:lang w:val="en-GB"/>
        </w:rPr>
        <w:t>Fulk development of the Cathedral and University of Toulouse</w:t>
      </w:r>
    </w:p>
    <w:p w14:paraId="7CABA561" w14:textId="77777777" w:rsidR="00F226FD" w:rsidRDefault="00F226FD" w:rsidP="00F226FD">
      <w:pPr>
        <w:pStyle w:val="ListParagraph"/>
        <w:rPr>
          <w:rFonts w:ascii="Times New Roman" w:hAnsi="Times New Roman" w:cs="Times New Roman"/>
          <w:b/>
          <w:bCs/>
          <w:sz w:val="24"/>
          <w:szCs w:val="24"/>
          <w:lang w:val="en-GB"/>
        </w:rPr>
      </w:pPr>
    </w:p>
    <w:p w14:paraId="5B1CD887" w14:textId="34DE3057" w:rsidR="00F226FD" w:rsidRDefault="00F226FD" w:rsidP="00F226FD">
      <w:pPr>
        <w:pStyle w:val="NoSpacing"/>
        <w:numPr>
          <w:ilvl w:val="0"/>
          <w:numId w:val="2"/>
        </w:numPr>
        <w:rPr>
          <w:rFonts w:ascii="Times New Roman" w:hAnsi="Times New Roman" w:cs="Times New Roman"/>
          <w:b/>
          <w:bCs/>
          <w:sz w:val="24"/>
          <w:szCs w:val="24"/>
          <w:lang w:val="en-GB"/>
        </w:rPr>
      </w:pPr>
      <w:r>
        <w:rPr>
          <w:rFonts w:ascii="Times New Roman" w:hAnsi="Times New Roman" w:cs="Times New Roman"/>
          <w:b/>
          <w:bCs/>
          <w:sz w:val="24"/>
          <w:szCs w:val="24"/>
          <w:lang w:val="en-GB"/>
        </w:rPr>
        <w:t>Conclusion</w:t>
      </w:r>
    </w:p>
    <w:p w14:paraId="2721B7F4" w14:textId="77777777" w:rsidR="00F226FD" w:rsidRDefault="00F226FD" w:rsidP="00F226FD">
      <w:pPr>
        <w:pStyle w:val="ListParagraph"/>
        <w:rPr>
          <w:rFonts w:ascii="Times New Roman" w:hAnsi="Times New Roman" w:cs="Times New Roman"/>
          <w:b/>
          <w:bCs/>
          <w:sz w:val="24"/>
          <w:szCs w:val="24"/>
          <w:lang w:val="en-GB"/>
        </w:rPr>
      </w:pPr>
    </w:p>
    <w:p w14:paraId="24608D84" w14:textId="02246D77" w:rsidR="00F226FD" w:rsidRDefault="00F226FD" w:rsidP="00F226FD">
      <w:pPr>
        <w:pStyle w:val="NoSpacing"/>
        <w:numPr>
          <w:ilvl w:val="0"/>
          <w:numId w:val="2"/>
        </w:numPr>
        <w:rPr>
          <w:rFonts w:ascii="Times New Roman" w:hAnsi="Times New Roman" w:cs="Times New Roman"/>
          <w:b/>
          <w:bCs/>
          <w:sz w:val="24"/>
          <w:szCs w:val="24"/>
          <w:lang w:val="en-GB"/>
        </w:rPr>
      </w:pPr>
      <w:r>
        <w:rPr>
          <w:rFonts w:ascii="Times New Roman" w:hAnsi="Times New Roman" w:cs="Times New Roman"/>
          <w:b/>
          <w:bCs/>
          <w:sz w:val="24"/>
          <w:szCs w:val="24"/>
          <w:lang w:val="en-GB"/>
        </w:rPr>
        <w:t>Bibliography</w:t>
      </w:r>
    </w:p>
    <w:p w14:paraId="6CAA2881" w14:textId="77777777" w:rsidR="00F226FD" w:rsidRDefault="00F226FD" w:rsidP="00F226FD">
      <w:pPr>
        <w:pStyle w:val="ListParagraph"/>
        <w:rPr>
          <w:rFonts w:ascii="Times New Roman" w:hAnsi="Times New Roman" w:cs="Times New Roman"/>
          <w:b/>
          <w:bCs/>
          <w:sz w:val="24"/>
          <w:szCs w:val="24"/>
          <w:lang w:val="en-GB"/>
        </w:rPr>
      </w:pPr>
    </w:p>
    <w:p w14:paraId="7CABFA31" w14:textId="77777777" w:rsidR="00F226FD" w:rsidRPr="00F226FD" w:rsidRDefault="00F226FD" w:rsidP="00F226FD">
      <w:pPr>
        <w:pStyle w:val="NoSpacing"/>
        <w:ind w:left="720"/>
        <w:rPr>
          <w:rFonts w:ascii="Times New Roman" w:hAnsi="Times New Roman" w:cs="Times New Roman"/>
          <w:b/>
          <w:bCs/>
          <w:sz w:val="24"/>
          <w:szCs w:val="24"/>
          <w:lang w:val="en-GB"/>
        </w:rPr>
      </w:pPr>
    </w:p>
    <w:p w14:paraId="5A5B93F9" w14:textId="77777777" w:rsidR="00F226FD" w:rsidRDefault="00F226FD">
      <w:pPr>
        <w:rPr>
          <w:rFonts w:ascii="Times New Roman" w:hAnsi="Times New Roman" w:cs="Times New Roman"/>
          <w:b/>
          <w:bCs/>
          <w:sz w:val="24"/>
          <w:szCs w:val="24"/>
          <w:u w:val="single"/>
          <w:lang w:val="en-GB"/>
        </w:rPr>
      </w:pPr>
    </w:p>
    <w:p w14:paraId="296DDD1C" w14:textId="77777777" w:rsidR="00F226FD" w:rsidRDefault="00F226FD">
      <w:pPr>
        <w:rPr>
          <w:rFonts w:ascii="Times New Roman" w:hAnsi="Times New Roman" w:cs="Times New Roman"/>
          <w:b/>
          <w:bCs/>
          <w:sz w:val="24"/>
          <w:szCs w:val="24"/>
          <w:u w:val="single"/>
          <w:lang w:val="en-GB"/>
        </w:rPr>
      </w:pPr>
    </w:p>
    <w:p w14:paraId="426E7F54" w14:textId="0648944C" w:rsidR="004A2C22" w:rsidRDefault="004A2C22">
      <w:pPr>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br w:type="page"/>
      </w:r>
    </w:p>
    <w:p w14:paraId="61007532" w14:textId="3D5554DE" w:rsidR="00F226FD" w:rsidRDefault="00F226FD" w:rsidP="0011572F">
      <w:pPr>
        <w:pStyle w:val="NoSpacing"/>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lastRenderedPageBreak/>
        <w:t>Abstract</w:t>
      </w:r>
    </w:p>
    <w:p w14:paraId="249F9ADF" w14:textId="77777777" w:rsidR="00F226FD" w:rsidRDefault="00F226FD" w:rsidP="0011572F">
      <w:pPr>
        <w:pStyle w:val="NoSpacing"/>
        <w:rPr>
          <w:rFonts w:ascii="Times New Roman" w:hAnsi="Times New Roman" w:cs="Times New Roman"/>
          <w:b/>
          <w:bCs/>
          <w:sz w:val="24"/>
          <w:szCs w:val="24"/>
          <w:u w:val="single"/>
          <w:lang w:val="en-GB"/>
        </w:rPr>
      </w:pPr>
    </w:p>
    <w:p w14:paraId="51C62104" w14:textId="55AC0F10" w:rsidR="00F226FD" w:rsidRPr="00F226FD" w:rsidRDefault="00F226FD" w:rsidP="0011572F">
      <w:pPr>
        <w:pStyle w:val="NoSpacing"/>
        <w:rPr>
          <w:rFonts w:ascii="Times New Roman" w:hAnsi="Times New Roman" w:cs="Times New Roman"/>
          <w:sz w:val="24"/>
          <w:szCs w:val="24"/>
          <w:lang w:val="en-GB"/>
        </w:rPr>
      </w:pPr>
      <w:r>
        <w:rPr>
          <w:rFonts w:ascii="Times New Roman" w:hAnsi="Times New Roman" w:cs="Times New Roman"/>
          <w:sz w:val="24"/>
          <w:szCs w:val="24"/>
          <w:lang w:val="en-GB"/>
        </w:rPr>
        <w:t>Whilst a wealth of academic research has been carried out regarding the causes and events of the Albigensian Crusade, the majority of this research has concerned the leaders of both sides. This thesis sets out to shed light on the illustrious career of Bishop Fulk of Toulouse, former merchant and troubadour of Marseille who converted and took himself, his wife and two sons into the Cistercian movement. Primary sources and modern academic research have tended to portray Fulk as a periphery character who had little relevance to the overall outcome of the crusade and left a minimal trace. This author will set out to raise the profile of the bishop and demonstrate that his involvement is deserving of a legacy that is much greater than he has previously been credit for.</w:t>
      </w:r>
    </w:p>
    <w:p w14:paraId="2F8E790F" w14:textId="774B3728" w:rsidR="00F226FD" w:rsidRDefault="00F226FD">
      <w:pPr>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br w:type="page"/>
      </w:r>
    </w:p>
    <w:p w14:paraId="61FDDFE3" w14:textId="77777777" w:rsidR="00E22183" w:rsidRDefault="00E22183" w:rsidP="0011572F">
      <w:pPr>
        <w:pStyle w:val="NoSpacing"/>
        <w:rPr>
          <w:rFonts w:ascii="Times New Roman" w:hAnsi="Times New Roman" w:cs="Times New Roman"/>
          <w:b/>
          <w:bCs/>
          <w:sz w:val="24"/>
          <w:szCs w:val="24"/>
          <w:u w:val="single"/>
          <w:lang w:val="en-GB"/>
        </w:rPr>
      </w:pPr>
    </w:p>
    <w:p w14:paraId="0500DC20" w14:textId="77777777" w:rsidR="00E22183" w:rsidRPr="00951BBF" w:rsidRDefault="00E22183" w:rsidP="00E22183">
      <w:pPr>
        <w:spacing w:after="120"/>
        <w:ind w:left="720"/>
        <w:rPr>
          <w:rFonts w:ascii="Arial" w:hAnsi="Arial" w:cs="Arial"/>
        </w:rPr>
      </w:pPr>
      <w:r>
        <w:rPr>
          <w:rFonts w:ascii="Arial" w:hAnsi="Arial" w:cs="Arial"/>
          <w:noProof/>
        </w:rPr>
        <w:drawing>
          <wp:inline distT="0" distB="0" distL="0" distR="0" wp14:anchorId="7AA7BEA0" wp14:editId="10490A4C">
            <wp:extent cx="1857375" cy="762000"/>
            <wp:effectExtent l="0" t="0" r="0" b="0"/>
            <wp:docPr id="1267775368" name="Picture 126777536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D097CF0"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400AB757"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76284843"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0269335F"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Clive Paul Davies</w:t>
      </w:r>
    </w:p>
    <w:p w14:paraId="18E46EE6"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w:t>
      </w:r>
      <w:r>
        <w:rPr>
          <w:rFonts w:ascii="Arial" w:hAnsi="Arial" w:cs="Arial"/>
        </w:rPr>
        <w:t>te: 30/09/2024</w:t>
      </w:r>
    </w:p>
    <w:p w14:paraId="0E7F278E"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F1D2D55"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w:t>
      </w:r>
      <w:r>
        <w:rPr>
          <w:rFonts w:ascii="Arial" w:hAnsi="Arial" w:cs="Arial"/>
        </w:rPr>
        <w:t xml:space="preserve"> Masters Medieval Studies</w:t>
      </w:r>
    </w:p>
    <w:p w14:paraId="5D60D8F0"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w:t>
      </w:r>
      <w:r>
        <w:rPr>
          <w:rFonts w:ascii="Arial" w:hAnsi="Arial" w:cs="Arial"/>
        </w:rPr>
        <w:t>e: Clive Paul Davies</w:t>
      </w:r>
    </w:p>
    <w:p w14:paraId="676F5ED4"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w:t>
      </w:r>
      <w:r w:rsidRPr="00951BBF">
        <w:rPr>
          <w:rFonts w:ascii="Arial" w:hAnsi="Arial" w:cs="Arial"/>
        </w:rPr>
        <w:t xml:space="preserve">  </w:t>
      </w:r>
      <w:r>
        <w:rPr>
          <w:rFonts w:ascii="Arial" w:hAnsi="Arial" w:cs="Arial"/>
        </w:rPr>
        <w:t>30/09/2024</w:t>
      </w:r>
    </w:p>
    <w:p w14:paraId="3695DD95"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E626C8E"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10EB4BBF"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2DC58ECB"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0F03C243"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Clive Paul Davies</w:t>
      </w:r>
    </w:p>
    <w:p w14:paraId="1E4046E1"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30/09/2024</w:t>
      </w:r>
    </w:p>
    <w:p w14:paraId="22EBE49B"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4EADD0FF"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7D37936F"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Clive Paul Davies</w:t>
      </w:r>
    </w:p>
    <w:p w14:paraId="5820107E"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30/09/2024</w:t>
      </w:r>
    </w:p>
    <w:p w14:paraId="6125A5B0"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7C522AB3"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773D0617" w14:textId="77777777" w:rsidR="00E22183" w:rsidRPr="00951BBF" w:rsidRDefault="00E22183" w:rsidP="00E2218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341CB3F8" w14:textId="40DF0EC0" w:rsidR="00E22183" w:rsidRPr="004A2C22" w:rsidRDefault="00E22183" w:rsidP="004A2C2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r w:rsidR="004A2C22">
        <w:rPr>
          <w:rFonts w:ascii="Arial" w:hAnsi="Arial" w:cs="Arial"/>
        </w:rPr>
        <w:t>……………………………</w:t>
      </w:r>
    </w:p>
    <w:p w14:paraId="0C3912C9" w14:textId="77777777" w:rsidR="00E22183" w:rsidRDefault="00E22183" w:rsidP="0011572F">
      <w:pPr>
        <w:pStyle w:val="NoSpacing"/>
        <w:rPr>
          <w:rFonts w:ascii="Times New Roman" w:hAnsi="Times New Roman" w:cs="Times New Roman"/>
          <w:b/>
          <w:bCs/>
          <w:sz w:val="24"/>
          <w:szCs w:val="24"/>
          <w:u w:val="single"/>
          <w:lang w:val="en-GB"/>
        </w:rPr>
      </w:pPr>
    </w:p>
    <w:p w14:paraId="7171671B" w14:textId="77777777" w:rsidR="00E22183" w:rsidRDefault="00E22183" w:rsidP="0011572F">
      <w:pPr>
        <w:pStyle w:val="NoSpacing"/>
        <w:rPr>
          <w:rFonts w:ascii="Times New Roman" w:hAnsi="Times New Roman" w:cs="Times New Roman"/>
          <w:b/>
          <w:bCs/>
          <w:sz w:val="24"/>
          <w:szCs w:val="24"/>
          <w:u w:val="single"/>
          <w:lang w:val="en-GB"/>
        </w:rPr>
      </w:pPr>
    </w:p>
    <w:p w14:paraId="227975FF" w14:textId="11C298ED" w:rsidR="0011572F" w:rsidRDefault="0011572F" w:rsidP="0011572F">
      <w:pPr>
        <w:pStyle w:val="NoSpacing"/>
        <w:rPr>
          <w:rFonts w:ascii="Times New Roman" w:hAnsi="Times New Roman" w:cs="Times New Roman"/>
          <w:b/>
          <w:bCs/>
          <w:sz w:val="24"/>
          <w:szCs w:val="24"/>
          <w:u w:val="single"/>
          <w:lang w:val="en-GB"/>
        </w:rPr>
      </w:pPr>
      <w:bookmarkStart w:id="0" w:name="_Hlk178622824"/>
      <w:r w:rsidRPr="00CE44A1">
        <w:rPr>
          <w:rFonts w:ascii="Times New Roman" w:hAnsi="Times New Roman" w:cs="Times New Roman"/>
          <w:b/>
          <w:bCs/>
          <w:sz w:val="24"/>
          <w:szCs w:val="24"/>
          <w:u w:val="single"/>
          <w:lang w:val="en-GB"/>
        </w:rPr>
        <w:t>“Antichrist or</w:t>
      </w:r>
      <w:r w:rsidR="00D15539" w:rsidRPr="00CE44A1">
        <w:rPr>
          <w:rFonts w:ascii="Times New Roman" w:hAnsi="Times New Roman" w:cs="Times New Roman"/>
          <w:b/>
          <w:bCs/>
          <w:sz w:val="24"/>
          <w:szCs w:val="24"/>
          <w:u w:val="single"/>
          <w:lang w:val="en-GB"/>
        </w:rPr>
        <w:t xml:space="preserve"> </w:t>
      </w:r>
      <w:r w:rsidRPr="00CE44A1">
        <w:rPr>
          <w:rFonts w:ascii="Times New Roman" w:hAnsi="Times New Roman" w:cs="Times New Roman"/>
          <w:b/>
          <w:bCs/>
          <w:sz w:val="24"/>
          <w:szCs w:val="24"/>
          <w:u w:val="single"/>
          <w:lang w:val="en-GB"/>
        </w:rPr>
        <w:t>thirteenth-century Elisha?”: An analysis of the ecclesiastical career of Bishop Fulk of Toulouse (1205-1231)</w:t>
      </w:r>
    </w:p>
    <w:bookmarkEnd w:id="0"/>
    <w:p w14:paraId="077ACE9A" w14:textId="77777777" w:rsidR="0015794A" w:rsidRDefault="0015794A" w:rsidP="0011572F">
      <w:pPr>
        <w:pStyle w:val="NoSpacing"/>
        <w:rPr>
          <w:rFonts w:ascii="Times New Roman" w:hAnsi="Times New Roman" w:cs="Times New Roman"/>
          <w:b/>
          <w:bCs/>
          <w:sz w:val="24"/>
          <w:szCs w:val="24"/>
          <w:u w:val="single"/>
          <w:lang w:val="en-GB"/>
        </w:rPr>
      </w:pPr>
    </w:p>
    <w:p w14:paraId="039DB919" w14:textId="18C1BC47" w:rsidR="0015794A" w:rsidRPr="00CE44A1" w:rsidRDefault="0015794A" w:rsidP="0015794A">
      <w:pPr>
        <w:pStyle w:val="NoSpacing"/>
        <w:jc w:val="center"/>
        <w:rPr>
          <w:rFonts w:ascii="Times New Roman" w:hAnsi="Times New Roman" w:cs="Times New Roman"/>
          <w:b/>
          <w:bCs/>
          <w:sz w:val="24"/>
          <w:szCs w:val="24"/>
          <w:u w:val="single"/>
          <w:lang w:val="en-GB"/>
        </w:rPr>
      </w:pPr>
      <w:r>
        <w:rPr>
          <w:rFonts w:ascii="Times New Roman" w:hAnsi="Times New Roman" w:cs="Times New Roman"/>
          <w:b/>
          <w:bCs/>
          <w:noProof/>
          <w:sz w:val="24"/>
          <w:szCs w:val="24"/>
          <w:u w:val="single"/>
          <w:lang w:val="en-GB"/>
        </w:rPr>
        <w:drawing>
          <wp:inline distT="0" distB="0" distL="0" distR="0" wp14:anchorId="49DAF223" wp14:editId="7FE895A4">
            <wp:extent cx="3188335" cy="4249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8335" cy="4249420"/>
                    </a:xfrm>
                    <a:prstGeom prst="rect">
                      <a:avLst/>
                    </a:prstGeom>
                    <a:noFill/>
                  </pic:spPr>
                </pic:pic>
              </a:graphicData>
            </a:graphic>
          </wp:inline>
        </w:drawing>
      </w:r>
    </w:p>
    <w:p w14:paraId="5F23DAAB" w14:textId="77777777" w:rsidR="001221AD" w:rsidRPr="00CE44A1" w:rsidRDefault="001221AD" w:rsidP="00807ABA">
      <w:pPr>
        <w:pStyle w:val="NoSpacing"/>
        <w:rPr>
          <w:rFonts w:ascii="Times New Roman" w:hAnsi="Times New Roman" w:cs="Times New Roman"/>
          <w:sz w:val="24"/>
          <w:szCs w:val="24"/>
          <w:lang w:val="en-GB"/>
        </w:rPr>
      </w:pPr>
    </w:p>
    <w:p w14:paraId="7EF1F145" w14:textId="53D12E32" w:rsidR="001221AD" w:rsidRPr="00CE44A1" w:rsidRDefault="001221AD" w:rsidP="00C641DE">
      <w:pPr>
        <w:pStyle w:val="NoSpacing"/>
        <w:spacing w:line="360" w:lineRule="auto"/>
        <w:jc w:val="center"/>
        <w:rPr>
          <w:rFonts w:ascii="Times New Roman" w:hAnsi="Times New Roman" w:cs="Times New Roman"/>
          <w:sz w:val="24"/>
          <w:szCs w:val="24"/>
          <w:lang w:val="en-GB"/>
        </w:rPr>
      </w:pPr>
      <w:r w:rsidRPr="00CE44A1">
        <w:rPr>
          <w:rFonts w:ascii="Times New Roman" w:hAnsi="Times New Roman" w:cs="Times New Roman"/>
          <w:sz w:val="24"/>
          <w:szCs w:val="24"/>
          <w:lang w:val="en-GB"/>
        </w:rPr>
        <w:t>“</w:t>
      </w:r>
      <w:r w:rsidR="00E31E6C" w:rsidRPr="00CE44A1">
        <w:rPr>
          <w:rFonts w:ascii="Times New Roman" w:hAnsi="Times New Roman" w:cs="Times New Roman"/>
          <w:sz w:val="24"/>
          <w:szCs w:val="24"/>
          <w:lang w:val="en-GB"/>
        </w:rPr>
        <w:t>In his deeds, his words and his whole conduct, I promise you</w:t>
      </w:r>
      <w:r w:rsidR="00716593" w:rsidRPr="00CE44A1">
        <w:rPr>
          <w:rFonts w:ascii="Times New Roman" w:hAnsi="Times New Roman" w:cs="Times New Roman"/>
          <w:sz w:val="24"/>
          <w:szCs w:val="24"/>
          <w:lang w:val="en-GB"/>
        </w:rPr>
        <w:t xml:space="preserve"> he is more like Antichrist than a messenger from Rome.” </w:t>
      </w:r>
      <w:r w:rsidR="00097A09" w:rsidRPr="00CE44A1">
        <w:rPr>
          <w:rFonts w:ascii="Times New Roman" w:hAnsi="Times New Roman" w:cs="Times New Roman"/>
          <w:sz w:val="24"/>
          <w:szCs w:val="24"/>
          <w:lang w:val="en-GB"/>
        </w:rPr>
        <w:t>The Song of the Cathar Wars, p. 75.</w:t>
      </w:r>
    </w:p>
    <w:p w14:paraId="0715C9A4" w14:textId="77777777" w:rsidR="00097A09" w:rsidRPr="00CE44A1" w:rsidRDefault="00097A09" w:rsidP="00C641DE">
      <w:pPr>
        <w:pStyle w:val="NoSpacing"/>
        <w:spacing w:line="360" w:lineRule="auto"/>
        <w:rPr>
          <w:rFonts w:ascii="Times New Roman" w:hAnsi="Times New Roman" w:cs="Times New Roman"/>
          <w:sz w:val="24"/>
          <w:szCs w:val="24"/>
          <w:lang w:val="en-GB"/>
        </w:rPr>
      </w:pPr>
    </w:p>
    <w:p w14:paraId="1E91F084" w14:textId="1AC73791" w:rsidR="00097A09" w:rsidRPr="00CE44A1" w:rsidRDefault="00097A09" w:rsidP="00C641DE">
      <w:pPr>
        <w:pStyle w:val="NoSpacing"/>
        <w:spacing w:line="360" w:lineRule="auto"/>
        <w:jc w:val="center"/>
        <w:rPr>
          <w:rFonts w:ascii="Times New Roman" w:hAnsi="Times New Roman" w:cs="Times New Roman"/>
          <w:sz w:val="24"/>
          <w:szCs w:val="24"/>
          <w:lang w:val="en-GB"/>
        </w:rPr>
      </w:pPr>
      <w:r w:rsidRPr="00CE44A1">
        <w:rPr>
          <w:rFonts w:ascii="Times New Roman" w:hAnsi="Times New Roman" w:cs="Times New Roman"/>
          <w:sz w:val="24"/>
          <w:szCs w:val="24"/>
          <w:lang w:val="en-GB"/>
        </w:rPr>
        <w:t>“</w:t>
      </w:r>
      <w:r w:rsidR="00C443DF" w:rsidRPr="00CE44A1">
        <w:rPr>
          <w:rFonts w:ascii="Times New Roman" w:hAnsi="Times New Roman" w:cs="Times New Roman"/>
          <w:sz w:val="24"/>
          <w:szCs w:val="24"/>
          <w:lang w:val="en-GB"/>
        </w:rPr>
        <w:t xml:space="preserve">… since </w:t>
      </w:r>
      <w:r w:rsidR="0001105E" w:rsidRPr="00CE44A1">
        <w:rPr>
          <w:rFonts w:ascii="Times New Roman" w:hAnsi="Times New Roman" w:cs="Times New Roman"/>
          <w:sz w:val="24"/>
          <w:szCs w:val="24"/>
          <w:lang w:val="en-GB"/>
        </w:rPr>
        <w:t>no one should doubt that he had been sent to revive a lifeless bishopric</w:t>
      </w:r>
      <w:r w:rsidR="00B778E5" w:rsidRPr="00CE44A1">
        <w:rPr>
          <w:rFonts w:ascii="Times New Roman" w:hAnsi="Times New Roman" w:cs="Times New Roman"/>
          <w:sz w:val="24"/>
          <w:szCs w:val="24"/>
          <w:lang w:val="en-GB"/>
        </w:rPr>
        <w:t xml:space="preserve">, like a second Elisha.” </w:t>
      </w:r>
      <w:r w:rsidR="00A92F27" w:rsidRPr="00CE44A1">
        <w:rPr>
          <w:rFonts w:ascii="Times New Roman" w:hAnsi="Times New Roman" w:cs="Times New Roman"/>
          <w:sz w:val="24"/>
          <w:szCs w:val="24"/>
          <w:lang w:val="en-GB"/>
        </w:rPr>
        <w:t xml:space="preserve">The Chronicle of William of </w:t>
      </w:r>
      <w:proofErr w:type="spellStart"/>
      <w:r w:rsidR="00A92F27" w:rsidRPr="00CE44A1">
        <w:rPr>
          <w:rFonts w:ascii="Times New Roman" w:hAnsi="Times New Roman" w:cs="Times New Roman"/>
          <w:sz w:val="24"/>
          <w:szCs w:val="24"/>
          <w:lang w:val="en-GB"/>
        </w:rPr>
        <w:t>Puylaurens</w:t>
      </w:r>
      <w:proofErr w:type="spellEnd"/>
      <w:r w:rsidR="00A92F27" w:rsidRPr="00CE44A1">
        <w:rPr>
          <w:rFonts w:ascii="Times New Roman" w:hAnsi="Times New Roman" w:cs="Times New Roman"/>
          <w:sz w:val="24"/>
          <w:szCs w:val="24"/>
          <w:lang w:val="en-GB"/>
        </w:rPr>
        <w:t xml:space="preserve">, p. </w:t>
      </w:r>
      <w:r w:rsidR="0001012B" w:rsidRPr="00CE44A1">
        <w:rPr>
          <w:rFonts w:ascii="Times New Roman" w:hAnsi="Times New Roman" w:cs="Times New Roman"/>
          <w:sz w:val="24"/>
          <w:szCs w:val="24"/>
          <w:lang w:val="en-GB"/>
        </w:rPr>
        <w:t>22.</w:t>
      </w:r>
    </w:p>
    <w:p w14:paraId="0D24FACF" w14:textId="77777777" w:rsidR="00F226FD" w:rsidRDefault="00F226FD" w:rsidP="00C641DE">
      <w:pPr>
        <w:pStyle w:val="NoSpacing"/>
        <w:spacing w:line="360" w:lineRule="auto"/>
        <w:rPr>
          <w:rFonts w:ascii="Times New Roman" w:hAnsi="Times New Roman" w:cs="Times New Roman"/>
          <w:b/>
          <w:bCs/>
          <w:sz w:val="24"/>
          <w:szCs w:val="24"/>
          <w:lang w:val="en-GB"/>
        </w:rPr>
      </w:pPr>
    </w:p>
    <w:p w14:paraId="36C6A07F" w14:textId="33A2F1DA" w:rsidR="00732FA3" w:rsidRPr="00F226FD" w:rsidRDefault="00F226FD" w:rsidP="00C641DE">
      <w:pPr>
        <w:pStyle w:val="NoSpacing"/>
        <w:spacing w:line="360" w:lineRule="auto"/>
        <w:rPr>
          <w:rFonts w:ascii="Times New Roman" w:hAnsi="Times New Roman" w:cs="Times New Roman"/>
          <w:b/>
          <w:bCs/>
          <w:sz w:val="24"/>
          <w:szCs w:val="24"/>
          <w:lang w:val="en-GB"/>
        </w:rPr>
      </w:pPr>
      <w:r w:rsidRPr="00F226FD">
        <w:rPr>
          <w:rFonts w:ascii="Times New Roman" w:hAnsi="Times New Roman" w:cs="Times New Roman"/>
          <w:b/>
          <w:bCs/>
          <w:sz w:val="24"/>
          <w:szCs w:val="24"/>
          <w:lang w:val="en-GB"/>
        </w:rPr>
        <w:t>Introduction</w:t>
      </w:r>
    </w:p>
    <w:p w14:paraId="2361168C" w14:textId="77777777" w:rsidR="00C853CE" w:rsidRPr="00C641DE" w:rsidRDefault="00274E1D" w:rsidP="00C641DE">
      <w:pPr>
        <w:spacing w:line="360" w:lineRule="auto"/>
        <w:rPr>
          <w:sz w:val="24"/>
          <w:szCs w:val="24"/>
          <w:lang w:val="en-GB"/>
        </w:rPr>
      </w:pPr>
      <w:r w:rsidRPr="00C641DE">
        <w:rPr>
          <w:sz w:val="24"/>
          <w:szCs w:val="24"/>
          <w:lang w:val="en-GB"/>
        </w:rPr>
        <w:t xml:space="preserve">It will come as no surprise </w:t>
      </w:r>
      <w:r w:rsidR="009432FF" w:rsidRPr="00C641DE">
        <w:rPr>
          <w:sz w:val="24"/>
          <w:szCs w:val="24"/>
          <w:lang w:val="en-GB"/>
        </w:rPr>
        <w:t xml:space="preserve">on reading the above quotations that </w:t>
      </w:r>
      <w:r w:rsidR="00CE5130" w:rsidRPr="00C641DE">
        <w:rPr>
          <w:sz w:val="24"/>
          <w:szCs w:val="24"/>
          <w:lang w:val="en-GB"/>
        </w:rPr>
        <w:t>Bishop Fulk of Toulouse, the protagon</w:t>
      </w:r>
      <w:r w:rsidR="009432FF" w:rsidRPr="00C641DE">
        <w:rPr>
          <w:sz w:val="24"/>
          <w:szCs w:val="24"/>
          <w:lang w:val="en-GB"/>
        </w:rPr>
        <w:t xml:space="preserve">ist of this </w:t>
      </w:r>
      <w:r w:rsidR="00DB649E" w:rsidRPr="00C641DE">
        <w:rPr>
          <w:sz w:val="24"/>
          <w:szCs w:val="24"/>
          <w:lang w:val="en-GB"/>
        </w:rPr>
        <w:t>dissertation</w:t>
      </w:r>
      <w:r w:rsidR="005A231A" w:rsidRPr="00C641DE">
        <w:rPr>
          <w:sz w:val="24"/>
          <w:szCs w:val="24"/>
          <w:lang w:val="en-GB"/>
        </w:rPr>
        <w:t xml:space="preserve">, cut a polemical figure amongst </w:t>
      </w:r>
      <w:r w:rsidR="00F25A8E" w:rsidRPr="00C641DE">
        <w:rPr>
          <w:sz w:val="24"/>
          <w:szCs w:val="24"/>
          <w:lang w:val="en-GB"/>
        </w:rPr>
        <w:t>contemporary</w:t>
      </w:r>
      <w:r w:rsidR="005A231A" w:rsidRPr="00C641DE">
        <w:rPr>
          <w:sz w:val="24"/>
          <w:szCs w:val="24"/>
          <w:lang w:val="en-GB"/>
        </w:rPr>
        <w:t xml:space="preserve"> </w:t>
      </w:r>
      <w:r w:rsidR="00F25A8E" w:rsidRPr="00C641DE">
        <w:rPr>
          <w:sz w:val="24"/>
          <w:szCs w:val="24"/>
          <w:lang w:val="en-GB"/>
        </w:rPr>
        <w:t>witnesse</w:t>
      </w:r>
      <w:r w:rsidR="005A231A" w:rsidRPr="00C641DE">
        <w:rPr>
          <w:sz w:val="24"/>
          <w:szCs w:val="24"/>
          <w:lang w:val="en-GB"/>
        </w:rPr>
        <w:t>s</w:t>
      </w:r>
      <w:r w:rsidR="00F25A8E" w:rsidRPr="00C641DE">
        <w:rPr>
          <w:sz w:val="24"/>
          <w:szCs w:val="24"/>
          <w:lang w:val="en-GB"/>
        </w:rPr>
        <w:t xml:space="preserve"> </w:t>
      </w:r>
      <w:r w:rsidR="009B4A94" w:rsidRPr="00C641DE">
        <w:rPr>
          <w:sz w:val="24"/>
          <w:szCs w:val="24"/>
          <w:lang w:val="en-GB"/>
        </w:rPr>
        <w:t>to</w:t>
      </w:r>
      <w:r w:rsidR="00F25A8E" w:rsidRPr="00C641DE">
        <w:rPr>
          <w:sz w:val="24"/>
          <w:szCs w:val="24"/>
          <w:lang w:val="en-GB"/>
        </w:rPr>
        <w:t xml:space="preserve"> the Albigensian Crusade.</w:t>
      </w:r>
      <w:r w:rsidR="006A7E66" w:rsidRPr="00C641DE">
        <w:rPr>
          <w:sz w:val="24"/>
          <w:szCs w:val="24"/>
          <w:lang w:val="en-GB"/>
        </w:rPr>
        <w:t xml:space="preserve"> </w:t>
      </w:r>
      <w:r w:rsidR="008F46DF" w:rsidRPr="00C641DE">
        <w:rPr>
          <w:sz w:val="24"/>
          <w:szCs w:val="24"/>
          <w:lang w:val="en-GB"/>
        </w:rPr>
        <w:t xml:space="preserve">Whilst </w:t>
      </w:r>
      <w:r w:rsidR="00BB5A44" w:rsidRPr="00C641DE">
        <w:rPr>
          <w:sz w:val="24"/>
          <w:szCs w:val="24"/>
          <w:lang w:val="en-GB"/>
        </w:rPr>
        <w:t xml:space="preserve">it can be argued that </w:t>
      </w:r>
      <w:r w:rsidR="002D2DDC" w:rsidRPr="00C641DE">
        <w:rPr>
          <w:sz w:val="24"/>
          <w:szCs w:val="24"/>
          <w:lang w:val="en-GB"/>
        </w:rPr>
        <w:t>his</w:t>
      </w:r>
      <w:r w:rsidR="004C56FB" w:rsidRPr="00C641DE">
        <w:rPr>
          <w:sz w:val="24"/>
          <w:szCs w:val="24"/>
          <w:lang w:val="en-GB"/>
        </w:rPr>
        <w:t xml:space="preserve"> two</w:t>
      </w:r>
      <w:r w:rsidR="002D2DDC" w:rsidRPr="00C641DE">
        <w:rPr>
          <w:sz w:val="24"/>
          <w:szCs w:val="24"/>
          <w:lang w:val="en-GB"/>
        </w:rPr>
        <w:t xml:space="preserve"> mo</w:t>
      </w:r>
      <w:r w:rsidR="00F5280C" w:rsidRPr="00C641DE">
        <w:rPr>
          <w:sz w:val="24"/>
          <w:szCs w:val="24"/>
          <w:lang w:val="en-GB"/>
        </w:rPr>
        <w:t>st</w:t>
      </w:r>
      <w:r w:rsidR="002D2DDC" w:rsidRPr="00C641DE">
        <w:rPr>
          <w:sz w:val="24"/>
          <w:szCs w:val="24"/>
          <w:lang w:val="en-GB"/>
        </w:rPr>
        <w:t xml:space="preserve"> infamous peers, Simon de Montfort and A</w:t>
      </w:r>
      <w:r w:rsidR="002D2529" w:rsidRPr="00C641DE">
        <w:rPr>
          <w:sz w:val="24"/>
          <w:szCs w:val="24"/>
          <w:lang w:val="en-GB"/>
        </w:rPr>
        <w:t>rnaud</w:t>
      </w:r>
      <w:r w:rsidR="002D2DDC" w:rsidRPr="00C641DE">
        <w:rPr>
          <w:sz w:val="24"/>
          <w:szCs w:val="24"/>
          <w:lang w:val="en-GB"/>
        </w:rPr>
        <w:t xml:space="preserve"> Amaury</w:t>
      </w:r>
      <w:r w:rsidR="00BB5A44" w:rsidRPr="00C641DE">
        <w:rPr>
          <w:sz w:val="24"/>
          <w:szCs w:val="24"/>
          <w:lang w:val="en-GB"/>
        </w:rPr>
        <w:t>,</w:t>
      </w:r>
      <w:r w:rsidR="00CC59FB" w:rsidRPr="00C641DE">
        <w:rPr>
          <w:sz w:val="24"/>
          <w:szCs w:val="24"/>
          <w:lang w:val="en-GB"/>
        </w:rPr>
        <w:t xml:space="preserve"> were</w:t>
      </w:r>
      <w:r w:rsidR="00C94FB5" w:rsidRPr="00C641DE">
        <w:rPr>
          <w:sz w:val="24"/>
          <w:szCs w:val="24"/>
          <w:lang w:val="en-GB"/>
        </w:rPr>
        <w:t xml:space="preserve"> </w:t>
      </w:r>
      <w:r w:rsidR="00C44B48" w:rsidRPr="00C641DE">
        <w:rPr>
          <w:sz w:val="24"/>
          <w:szCs w:val="24"/>
          <w:lang w:val="en-GB"/>
        </w:rPr>
        <w:t>both</w:t>
      </w:r>
      <w:r w:rsidR="0080367C" w:rsidRPr="00C641DE">
        <w:rPr>
          <w:sz w:val="24"/>
          <w:szCs w:val="24"/>
          <w:lang w:val="en-GB"/>
        </w:rPr>
        <w:t xml:space="preserve"> </w:t>
      </w:r>
      <w:r w:rsidR="00F5280C" w:rsidRPr="00C641DE">
        <w:rPr>
          <w:sz w:val="24"/>
          <w:szCs w:val="24"/>
          <w:lang w:val="en-GB"/>
        </w:rPr>
        <w:t xml:space="preserve">more </w:t>
      </w:r>
      <w:r w:rsidR="00C94FB5" w:rsidRPr="00C641DE">
        <w:rPr>
          <w:sz w:val="24"/>
          <w:szCs w:val="24"/>
          <w:lang w:val="en-GB"/>
        </w:rPr>
        <w:t xml:space="preserve">deserving of their </w:t>
      </w:r>
      <w:r w:rsidR="00D64746" w:rsidRPr="00C641DE">
        <w:rPr>
          <w:sz w:val="24"/>
          <w:szCs w:val="24"/>
          <w:lang w:val="en-GB"/>
        </w:rPr>
        <w:t xml:space="preserve">ignominious reputations, </w:t>
      </w:r>
      <w:r w:rsidR="00C135AA" w:rsidRPr="00C641DE">
        <w:rPr>
          <w:sz w:val="24"/>
          <w:szCs w:val="24"/>
          <w:lang w:val="en-GB"/>
        </w:rPr>
        <w:t xml:space="preserve">the </w:t>
      </w:r>
      <w:r w:rsidR="00C135AA" w:rsidRPr="00C641DE">
        <w:rPr>
          <w:sz w:val="24"/>
          <w:szCs w:val="24"/>
          <w:lang w:val="en-GB"/>
        </w:rPr>
        <w:lastRenderedPageBreak/>
        <w:t>case against our prelate is not quite as clear cut.</w:t>
      </w:r>
      <w:r w:rsidR="00740086" w:rsidRPr="00C641DE">
        <w:rPr>
          <w:sz w:val="24"/>
          <w:szCs w:val="24"/>
          <w:lang w:val="en-GB"/>
        </w:rPr>
        <w:t xml:space="preserve"> </w:t>
      </w:r>
      <w:r w:rsidR="00C161E3" w:rsidRPr="00C641DE">
        <w:rPr>
          <w:sz w:val="24"/>
          <w:szCs w:val="24"/>
          <w:lang w:val="en-GB"/>
        </w:rPr>
        <w:t xml:space="preserve">This thesis will examine the circumstances </w:t>
      </w:r>
      <w:r w:rsidR="008D28EE" w:rsidRPr="00C641DE">
        <w:rPr>
          <w:sz w:val="24"/>
          <w:szCs w:val="24"/>
          <w:lang w:val="en-GB"/>
        </w:rPr>
        <w:t>surrounding the conflict of opinion regarding the bishopric of Fulk of Toulouse</w:t>
      </w:r>
      <w:r w:rsidR="00E575C0" w:rsidRPr="00C641DE">
        <w:rPr>
          <w:sz w:val="24"/>
          <w:szCs w:val="24"/>
          <w:lang w:val="en-GB"/>
        </w:rPr>
        <w:t xml:space="preserve"> through a focus on the </w:t>
      </w:r>
      <w:r w:rsidR="00143BFD" w:rsidRPr="00C641DE">
        <w:rPr>
          <w:sz w:val="24"/>
          <w:szCs w:val="24"/>
          <w:lang w:val="en-GB"/>
        </w:rPr>
        <w:t xml:space="preserve">social and political structure </w:t>
      </w:r>
      <w:r w:rsidR="00E8729C" w:rsidRPr="00C641DE">
        <w:rPr>
          <w:sz w:val="24"/>
          <w:szCs w:val="24"/>
          <w:lang w:val="en-GB"/>
        </w:rPr>
        <w:t>of the city of Toulouse in the years leading up to the crusade</w:t>
      </w:r>
      <w:r w:rsidR="00013D38" w:rsidRPr="00C641DE">
        <w:rPr>
          <w:sz w:val="24"/>
          <w:szCs w:val="24"/>
          <w:lang w:val="en-GB"/>
        </w:rPr>
        <w:t xml:space="preserve"> and how these conflicted with the aims of the Roman Catholic Church</w:t>
      </w:r>
      <w:r w:rsidR="00634833" w:rsidRPr="00C641DE">
        <w:rPr>
          <w:sz w:val="24"/>
          <w:szCs w:val="24"/>
          <w:lang w:val="en-GB"/>
        </w:rPr>
        <w:t xml:space="preserve"> at the beginning of the thirteenth-century</w:t>
      </w:r>
      <w:r w:rsidR="00013D38" w:rsidRPr="00C641DE">
        <w:rPr>
          <w:sz w:val="24"/>
          <w:szCs w:val="24"/>
          <w:lang w:val="en-GB"/>
        </w:rPr>
        <w:t>.</w:t>
      </w:r>
      <w:r w:rsidR="00051EE9" w:rsidRPr="00C641DE">
        <w:rPr>
          <w:sz w:val="24"/>
          <w:szCs w:val="24"/>
          <w:lang w:val="en-GB"/>
        </w:rPr>
        <w:t xml:space="preserve"> It will consider the various approaches that were adopted by Fulk in order to reconcile these conflicts of interest</w:t>
      </w:r>
      <w:r w:rsidR="004D78C5" w:rsidRPr="00C641DE">
        <w:rPr>
          <w:sz w:val="24"/>
          <w:szCs w:val="24"/>
          <w:lang w:val="en-GB"/>
        </w:rPr>
        <w:t xml:space="preserve"> and attempt to </w:t>
      </w:r>
      <w:r w:rsidR="00F51AB9" w:rsidRPr="00C641DE">
        <w:rPr>
          <w:sz w:val="24"/>
          <w:szCs w:val="24"/>
          <w:lang w:val="en-GB"/>
        </w:rPr>
        <w:t>provide a more nuanced analysis</w:t>
      </w:r>
      <w:r w:rsidR="000C41B3" w:rsidRPr="00C641DE">
        <w:rPr>
          <w:sz w:val="24"/>
          <w:szCs w:val="24"/>
          <w:lang w:val="en-GB"/>
        </w:rPr>
        <w:t xml:space="preserve"> of his impact</w:t>
      </w:r>
      <w:r w:rsidR="003F599D" w:rsidRPr="00C641DE">
        <w:rPr>
          <w:sz w:val="24"/>
          <w:szCs w:val="24"/>
          <w:lang w:val="en-GB"/>
        </w:rPr>
        <w:t xml:space="preserve"> on these historic events.</w:t>
      </w:r>
      <w:r w:rsidR="003807D6" w:rsidRPr="00C641DE">
        <w:rPr>
          <w:sz w:val="24"/>
          <w:szCs w:val="24"/>
          <w:lang w:val="en-GB"/>
        </w:rPr>
        <w:t xml:space="preserve"> </w:t>
      </w:r>
    </w:p>
    <w:p w14:paraId="590BDE16" w14:textId="77777777" w:rsidR="00C853CE" w:rsidRDefault="00C853CE" w:rsidP="00807ABA">
      <w:pPr>
        <w:pStyle w:val="NoSpacing"/>
        <w:rPr>
          <w:rFonts w:ascii="Times New Roman" w:hAnsi="Times New Roman" w:cs="Times New Roman"/>
          <w:sz w:val="24"/>
          <w:szCs w:val="24"/>
          <w:lang w:val="en-GB"/>
        </w:rPr>
      </w:pPr>
    </w:p>
    <w:p w14:paraId="7E15FC1E" w14:textId="280BE5EB" w:rsidR="00232ABF" w:rsidRDefault="003807D6" w:rsidP="00AB16C4">
      <w:pPr>
        <w:pStyle w:val="NoSpacing"/>
        <w:spacing w:line="360" w:lineRule="auto"/>
        <w:rPr>
          <w:rFonts w:ascii="Times New Roman" w:hAnsi="Times New Roman" w:cs="Times New Roman"/>
          <w:sz w:val="24"/>
          <w:szCs w:val="24"/>
          <w:lang w:val="en-GB"/>
        </w:rPr>
      </w:pPr>
      <w:r w:rsidRPr="003807D6">
        <w:rPr>
          <w:rFonts w:ascii="Times New Roman" w:hAnsi="Times New Roman" w:cs="Times New Roman"/>
          <w:sz w:val="24"/>
          <w:szCs w:val="24"/>
          <w:lang w:val="en-GB"/>
        </w:rPr>
        <w:t>The second half of the twelfth-century witnessed enormous upheaval within the organisation and ideology of the Roman Catholic Church in Western Europe. Alongside these changes, social changes were emerging across the continent which would pit the laity against the clergy on a number of issues. The Albigensian Crusade is one such instan</w:t>
      </w:r>
      <w:r w:rsidR="00124871">
        <w:rPr>
          <w:rFonts w:ascii="Times New Roman" w:hAnsi="Times New Roman" w:cs="Times New Roman"/>
          <w:sz w:val="24"/>
          <w:szCs w:val="24"/>
          <w:lang w:val="en-GB"/>
        </w:rPr>
        <w:t>ce</w:t>
      </w:r>
      <w:r w:rsidRPr="003807D6">
        <w:rPr>
          <w:rFonts w:ascii="Times New Roman" w:hAnsi="Times New Roman" w:cs="Times New Roman"/>
          <w:sz w:val="24"/>
          <w:szCs w:val="24"/>
          <w:lang w:val="en-GB"/>
        </w:rPr>
        <w:t xml:space="preserve"> in which these conflicts came to a climax, resulting in the first crusade to be fought between Christians in Western Christendom. Papal influence had been growing steadily throughout the twelfth-century and the appointment of Innocent III brought matters to a head when the failed attempts of Cistercian preaching missions against heresy led to him declaring a holy war to eradicate the Cathar faith. The first order tasked with this challenge were the newly appointed defenders of the faith, the Cistercians from Citeaux, whose enigmatic leader, Bernard of Clairvaux, had begun the Cistercian involvement in worldly affairs outside of the cloisters. He was followed by Henry of Marcy and Aimeric Amaury, </w:t>
      </w:r>
      <w:r w:rsidR="00377293">
        <w:rPr>
          <w:rFonts w:ascii="Times New Roman" w:hAnsi="Times New Roman" w:cs="Times New Roman"/>
          <w:sz w:val="24"/>
          <w:szCs w:val="24"/>
          <w:lang w:val="en-GB"/>
        </w:rPr>
        <w:t>however, d</w:t>
      </w:r>
      <w:r w:rsidRPr="003807D6">
        <w:rPr>
          <w:rFonts w:ascii="Times New Roman" w:hAnsi="Times New Roman" w:cs="Times New Roman"/>
          <w:sz w:val="24"/>
          <w:szCs w:val="24"/>
          <w:lang w:val="en-GB"/>
        </w:rPr>
        <w:t>espite repeated attempts to show the Cathars the error</w:t>
      </w:r>
      <w:r w:rsidR="006B3A37">
        <w:rPr>
          <w:rFonts w:ascii="Times New Roman" w:hAnsi="Times New Roman" w:cs="Times New Roman"/>
          <w:sz w:val="24"/>
          <w:szCs w:val="24"/>
          <w:lang w:val="en-GB"/>
        </w:rPr>
        <w:t xml:space="preserve">s </w:t>
      </w:r>
      <w:r w:rsidRPr="003807D6">
        <w:rPr>
          <w:rFonts w:ascii="Times New Roman" w:hAnsi="Times New Roman" w:cs="Times New Roman"/>
          <w:sz w:val="24"/>
          <w:szCs w:val="24"/>
          <w:lang w:val="en-GB"/>
        </w:rPr>
        <w:t>of their ways, the Cistercian preachers were rebuffed and mocked by th</w:t>
      </w:r>
      <w:r w:rsidR="00CD150D">
        <w:rPr>
          <w:rFonts w:ascii="Times New Roman" w:hAnsi="Times New Roman" w:cs="Times New Roman"/>
          <w:sz w:val="24"/>
          <w:szCs w:val="24"/>
          <w:lang w:val="en-GB"/>
        </w:rPr>
        <w:t>ose they sought to save</w:t>
      </w:r>
      <w:r w:rsidRPr="003807D6">
        <w:rPr>
          <w:rFonts w:ascii="Times New Roman" w:hAnsi="Times New Roman" w:cs="Times New Roman"/>
          <w:sz w:val="24"/>
          <w:szCs w:val="24"/>
          <w:lang w:val="en-GB"/>
        </w:rPr>
        <w:t xml:space="preserve">. </w:t>
      </w:r>
    </w:p>
    <w:p w14:paraId="46474532" w14:textId="77777777" w:rsidR="00232ABF" w:rsidRDefault="00232ABF" w:rsidP="00AB16C4">
      <w:pPr>
        <w:pStyle w:val="NoSpacing"/>
        <w:spacing w:line="360" w:lineRule="auto"/>
        <w:rPr>
          <w:rFonts w:ascii="Times New Roman" w:hAnsi="Times New Roman" w:cs="Times New Roman"/>
          <w:sz w:val="24"/>
          <w:szCs w:val="24"/>
          <w:lang w:val="en-GB"/>
        </w:rPr>
      </w:pPr>
    </w:p>
    <w:p w14:paraId="37E47E1F" w14:textId="7026B818" w:rsidR="00732FA3" w:rsidRDefault="007A6473" w:rsidP="00AB16C4">
      <w:pPr>
        <w:pStyle w:val="NoSpacing"/>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Volumes have been written regarding the </w:t>
      </w:r>
      <w:r w:rsidR="00FC2FBC">
        <w:rPr>
          <w:rFonts w:ascii="Times New Roman" w:hAnsi="Times New Roman" w:cs="Times New Roman"/>
          <w:sz w:val="24"/>
          <w:szCs w:val="24"/>
          <w:lang w:val="en-GB"/>
        </w:rPr>
        <w:t>events of the Albigensian Crusade</w:t>
      </w:r>
      <w:r w:rsidR="00455911">
        <w:rPr>
          <w:rFonts w:ascii="Times New Roman" w:hAnsi="Times New Roman" w:cs="Times New Roman"/>
          <w:sz w:val="24"/>
          <w:szCs w:val="24"/>
          <w:lang w:val="en-GB"/>
        </w:rPr>
        <w:t xml:space="preserve"> and a number of </w:t>
      </w:r>
      <w:r w:rsidR="00F40DD9">
        <w:rPr>
          <w:rFonts w:ascii="Times New Roman" w:hAnsi="Times New Roman" w:cs="Times New Roman"/>
          <w:sz w:val="24"/>
          <w:szCs w:val="24"/>
          <w:lang w:val="en-GB"/>
        </w:rPr>
        <w:t>academics have traced Fulk’s role</w:t>
      </w:r>
      <w:r w:rsidR="002D5112">
        <w:rPr>
          <w:rFonts w:ascii="Times New Roman" w:hAnsi="Times New Roman" w:cs="Times New Roman"/>
          <w:sz w:val="24"/>
          <w:szCs w:val="24"/>
          <w:lang w:val="en-GB"/>
        </w:rPr>
        <w:t xml:space="preserve"> as a “supporting actor” </w:t>
      </w:r>
      <w:r w:rsidR="003E2CAD">
        <w:rPr>
          <w:rFonts w:ascii="Times New Roman" w:hAnsi="Times New Roman" w:cs="Times New Roman"/>
          <w:sz w:val="24"/>
          <w:szCs w:val="24"/>
          <w:lang w:val="en-GB"/>
        </w:rPr>
        <w:t>to the leading figures</w:t>
      </w:r>
      <w:r w:rsidR="000D3426">
        <w:rPr>
          <w:rFonts w:ascii="Times New Roman" w:hAnsi="Times New Roman" w:cs="Times New Roman"/>
          <w:sz w:val="24"/>
          <w:szCs w:val="24"/>
          <w:lang w:val="en-GB"/>
        </w:rPr>
        <w:t xml:space="preserve"> during this period. </w:t>
      </w:r>
      <w:r w:rsidR="001546FD">
        <w:rPr>
          <w:rFonts w:ascii="Times New Roman" w:hAnsi="Times New Roman" w:cs="Times New Roman"/>
          <w:sz w:val="24"/>
          <w:szCs w:val="24"/>
          <w:lang w:val="en-GB"/>
        </w:rPr>
        <w:t>Although</w:t>
      </w:r>
      <w:r w:rsidR="002F4A40">
        <w:rPr>
          <w:rFonts w:ascii="Times New Roman" w:hAnsi="Times New Roman" w:cs="Times New Roman"/>
          <w:sz w:val="24"/>
          <w:szCs w:val="24"/>
          <w:lang w:val="en-GB"/>
        </w:rPr>
        <w:t xml:space="preserve"> </w:t>
      </w:r>
      <w:r w:rsidR="00AD419D">
        <w:rPr>
          <w:rFonts w:ascii="Times New Roman" w:hAnsi="Times New Roman" w:cs="Times New Roman"/>
          <w:sz w:val="24"/>
          <w:szCs w:val="24"/>
          <w:lang w:val="en-GB"/>
        </w:rPr>
        <w:t>by no means</w:t>
      </w:r>
      <w:r w:rsidR="0022526E">
        <w:rPr>
          <w:rFonts w:ascii="Times New Roman" w:hAnsi="Times New Roman" w:cs="Times New Roman"/>
          <w:sz w:val="24"/>
          <w:szCs w:val="24"/>
          <w:lang w:val="en-GB"/>
        </w:rPr>
        <w:t xml:space="preserve"> an</w:t>
      </w:r>
      <w:r w:rsidR="001546FD">
        <w:rPr>
          <w:rFonts w:ascii="Times New Roman" w:hAnsi="Times New Roman" w:cs="Times New Roman"/>
          <w:sz w:val="24"/>
          <w:szCs w:val="24"/>
          <w:lang w:val="en-GB"/>
        </w:rPr>
        <w:t xml:space="preserve"> exclusive</w:t>
      </w:r>
      <w:r w:rsidR="0022526E">
        <w:rPr>
          <w:rFonts w:ascii="Times New Roman" w:hAnsi="Times New Roman" w:cs="Times New Roman"/>
          <w:sz w:val="24"/>
          <w:szCs w:val="24"/>
          <w:lang w:val="en-GB"/>
        </w:rPr>
        <w:t xml:space="preserve"> list</w:t>
      </w:r>
      <w:r w:rsidR="001546FD">
        <w:rPr>
          <w:rFonts w:ascii="Times New Roman" w:hAnsi="Times New Roman" w:cs="Times New Roman"/>
          <w:sz w:val="24"/>
          <w:szCs w:val="24"/>
          <w:lang w:val="en-GB"/>
        </w:rPr>
        <w:t>, it will e</w:t>
      </w:r>
      <w:r w:rsidR="00810FBE">
        <w:rPr>
          <w:rFonts w:ascii="Times New Roman" w:hAnsi="Times New Roman" w:cs="Times New Roman"/>
          <w:sz w:val="24"/>
          <w:szCs w:val="24"/>
          <w:lang w:val="en-GB"/>
        </w:rPr>
        <w:t>xamine</w:t>
      </w:r>
      <w:r w:rsidR="0005109C">
        <w:rPr>
          <w:rFonts w:ascii="Times New Roman" w:hAnsi="Times New Roman" w:cs="Times New Roman"/>
          <w:sz w:val="24"/>
          <w:szCs w:val="24"/>
          <w:lang w:val="en-GB"/>
        </w:rPr>
        <w:t>, amongst other</w:t>
      </w:r>
      <w:r w:rsidR="00837BB7">
        <w:rPr>
          <w:rFonts w:ascii="Times New Roman" w:hAnsi="Times New Roman" w:cs="Times New Roman"/>
          <w:sz w:val="24"/>
          <w:szCs w:val="24"/>
          <w:lang w:val="en-GB"/>
        </w:rPr>
        <w:t xml:space="preserve"> </w:t>
      </w:r>
      <w:r w:rsidR="002F4A40">
        <w:rPr>
          <w:rFonts w:ascii="Times New Roman" w:hAnsi="Times New Roman" w:cs="Times New Roman"/>
          <w:sz w:val="24"/>
          <w:szCs w:val="24"/>
          <w:lang w:val="en-GB"/>
        </w:rPr>
        <w:t>topics</w:t>
      </w:r>
      <w:r w:rsidR="0005109C">
        <w:rPr>
          <w:rFonts w:ascii="Times New Roman" w:hAnsi="Times New Roman" w:cs="Times New Roman"/>
          <w:sz w:val="24"/>
          <w:szCs w:val="24"/>
          <w:lang w:val="en-GB"/>
        </w:rPr>
        <w:t>,</w:t>
      </w:r>
      <w:r w:rsidR="00810FBE">
        <w:rPr>
          <w:rFonts w:ascii="Times New Roman" w:hAnsi="Times New Roman" w:cs="Times New Roman"/>
          <w:sz w:val="24"/>
          <w:szCs w:val="24"/>
          <w:lang w:val="en-GB"/>
        </w:rPr>
        <w:t xml:space="preserve"> </w:t>
      </w:r>
      <w:r w:rsidR="008C0429">
        <w:rPr>
          <w:rFonts w:ascii="Times New Roman" w:hAnsi="Times New Roman" w:cs="Times New Roman"/>
          <w:sz w:val="24"/>
          <w:szCs w:val="24"/>
          <w:lang w:val="en-GB"/>
        </w:rPr>
        <w:t>t</w:t>
      </w:r>
      <w:r w:rsidR="00810FBE">
        <w:rPr>
          <w:rFonts w:ascii="Times New Roman" w:hAnsi="Times New Roman" w:cs="Times New Roman"/>
          <w:sz w:val="24"/>
          <w:szCs w:val="24"/>
          <w:lang w:val="en-GB"/>
        </w:rPr>
        <w:t>he following</w:t>
      </w:r>
      <w:r w:rsidR="0005109C">
        <w:rPr>
          <w:rFonts w:ascii="Times New Roman" w:hAnsi="Times New Roman" w:cs="Times New Roman"/>
          <w:sz w:val="24"/>
          <w:szCs w:val="24"/>
          <w:lang w:val="en-GB"/>
        </w:rPr>
        <w:t xml:space="preserve"> key</w:t>
      </w:r>
      <w:r w:rsidR="00810FBE">
        <w:rPr>
          <w:rFonts w:ascii="Times New Roman" w:hAnsi="Times New Roman" w:cs="Times New Roman"/>
          <w:sz w:val="24"/>
          <w:szCs w:val="24"/>
          <w:lang w:val="en-GB"/>
        </w:rPr>
        <w:t xml:space="preserve"> issues</w:t>
      </w:r>
      <w:r w:rsidR="003423C0">
        <w:rPr>
          <w:rFonts w:ascii="Times New Roman" w:hAnsi="Times New Roman" w:cs="Times New Roman"/>
          <w:sz w:val="24"/>
          <w:szCs w:val="24"/>
          <w:lang w:val="en-GB"/>
        </w:rPr>
        <w:t>:</w:t>
      </w:r>
      <w:r w:rsidR="008C0429">
        <w:rPr>
          <w:rFonts w:ascii="Times New Roman" w:hAnsi="Times New Roman" w:cs="Times New Roman"/>
          <w:sz w:val="24"/>
          <w:szCs w:val="24"/>
          <w:lang w:val="en-GB"/>
        </w:rPr>
        <w:t xml:space="preserve"> </w:t>
      </w:r>
      <w:r w:rsidR="00810FBE">
        <w:rPr>
          <w:rFonts w:ascii="Times New Roman" w:hAnsi="Times New Roman" w:cs="Times New Roman"/>
          <w:sz w:val="24"/>
          <w:szCs w:val="24"/>
          <w:lang w:val="en-GB"/>
        </w:rPr>
        <w:t>W</w:t>
      </w:r>
      <w:r w:rsidR="00250814" w:rsidRPr="00250814">
        <w:rPr>
          <w:rFonts w:ascii="Times New Roman" w:hAnsi="Times New Roman" w:cs="Times New Roman"/>
          <w:sz w:val="24"/>
          <w:szCs w:val="24"/>
          <w:lang w:val="en-GB"/>
        </w:rPr>
        <w:t>hat factors prevented the parties from reaching a harmonious conclusion to their dispute?</w:t>
      </w:r>
      <w:r w:rsidR="003423C0">
        <w:rPr>
          <w:rFonts w:ascii="Times New Roman" w:hAnsi="Times New Roman" w:cs="Times New Roman"/>
          <w:sz w:val="24"/>
          <w:szCs w:val="24"/>
          <w:lang w:val="en-GB"/>
        </w:rPr>
        <w:t xml:space="preserve"> ;</w:t>
      </w:r>
      <w:r w:rsidR="00250814" w:rsidRPr="00250814">
        <w:rPr>
          <w:rFonts w:ascii="Times New Roman" w:hAnsi="Times New Roman" w:cs="Times New Roman"/>
          <w:sz w:val="24"/>
          <w:szCs w:val="24"/>
          <w:lang w:val="en-GB"/>
        </w:rPr>
        <w:t xml:space="preserve"> Was it the fault of the </w:t>
      </w:r>
      <w:proofErr w:type="spellStart"/>
      <w:r w:rsidR="00250814" w:rsidRPr="00250814">
        <w:rPr>
          <w:rFonts w:ascii="Times New Roman" w:hAnsi="Times New Roman" w:cs="Times New Roman"/>
          <w:sz w:val="24"/>
          <w:szCs w:val="24"/>
          <w:lang w:val="en-GB"/>
        </w:rPr>
        <w:t>Languedocian</w:t>
      </w:r>
      <w:proofErr w:type="spellEnd"/>
      <w:r w:rsidR="00250814" w:rsidRPr="00250814">
        <w:rPr>
          <w:rFonts w:ascii="Times New Roman" w:hAnsi="Times New Roman" w:cs="Times New Roman"/>
          <w:sz w:val="24"/>
          <w:szCs w:val="24"/>
          <w:lang w:val="en-GB"/>
        </w:rPr>
        <w:t xml:space="preserve"> nobility and the divided nature of th</w:t>
      </w:r>
      <w:r w:rsidR="00506B95">
        <w:rPr>
          <w:rFonts w:ascii="Times New Roman" w:hAnsi="Times New Roman" w:cs="Times New Roman"/>
          <w:sz w:val="24"/>
          <w:szCs w:val="24"/>
          <w:lang w:val="en-GB"/>
        </w:rPr>
        <w:t>e</w:t>
      </w:r>
      <w:r w:rsidR="00250814" w:rsidRPr="00250814">
        <w:rPr>
          <w:rFonts w:ascii="Times New Roman" w:hAnsi="Times New Roman" w:cs="Times New Roman"/>
          <w:sz w:val="24"/>
          <w:szCs w:val="24"/>
          <w:lang w:val="en-GB"/>
        </w:rPr>
        <w:t xml:space="preserve"> region and</w:t>
      </w:r>
      <w:r w:rsidR="005A1B92">
        <w:rPr>
          <w:rFonts w:ascii="Times New Roman" w:hAnsi="Times New Roman" w:cs="Times New Roman"/>
          <w:sz w:val="24"/>
          <w:szCs w:val="24"/>
          <w:lang w:val="en-GB"/>
        </w:rPr>
        <w:t xml:space="preserve"> </w:t>
      </w:r>
      <w:r w:rsidR="004B4BE0">
        <w:rPr>
          <w:rFonts w:ascii="Times New Roman" w:hAnsi="Times New Roman" w:cs="Times New Roman"/>
          <w:sz w:val="24"/>
          <w:szCs w:val="24"/>
          <w:lang w:val="en-GB"/>
        </w:rPr>
        <w:t>a</w:t>
      </w:r>
      <w:r w:rsidR="00250814" w:rsidRPr="00250814">
        <w:rPr>
          <w:rFonts w:ascii="Times New Roman" w:hAnsi="Times New Roman" w:cs="Times New Roman"/>
          <w:sz w:val="24"/>
          <w:szCs w:val="24"/>
          <w:lang w:val="en-GB"/>
        </w:rPr>
        <w:t xml:space="preserve"> lack of control of over their vassals</w:t>
      </w:r>
      <w:r w:rsidR="00C055F2">
        <w:rPr>
          <w:rFonts w:ascii="Times New Roman" w:hAnsi="Times New Roman" w:cs="Times New Roman"/>
          <w:sz w:val="24"/>
          <w:szCs w:val="24"/>
          <w:lang w:val="en-GB"/>
        </w:rPr>
        <w:t>,</w:t>
      </w:r>
      <w:r w:rsidR="00250814" w:rsidRPr="00250814">
        <w:rPr>
          <w:rFonts w:ascii="Times New Roman" w:hAnsi="Times New Roman" w:cs="Times New Roman"/>
          <w:sz w:val="24"/>
          <w:szCs w:val="24"/>
          <w:lang w:val="en-GB"/>
        </w:rPr>
        <w:t xml:space="preserve"> or the negligence of the Church in southern France in tending to the spiritual needs of their flock?</w:t>
      </w:r>
      <w:r w:rsidR="009F20C7">
        <w:rPr>
          <w:rFonts w:ascii="Times New Roman" w:hAnsi="Times New Roman" w:cs="Times New Roman"/>
          <w:sz w:val="24"/>
          <w:szCs w:val="24"/>
          <w:lang w:val="en-GB"/>
        </w:rPr>
        <w:t xml:space="preserve"> ;</w:t>
      </w:r>
      <w:r w:rsidR="00250814" w:rsidRPr="00250814">
        <w:rPr>
          <w:rFonts w:ascii="Times New Roman" w:hAnsi="Times New Roman" w:cs="Times New Roman"/>
          <w:sz w:val="24"/>
          <w:szCs w:val="24"/>
          <w:lang w:val="en-GB"/>
        </w:rPr>
        <w:t xml:space="preserve"> Or was it a combination of these factors and the increased liberal influences that the people of the region were exposed to due to the open trading relationships and exchange of religious views that they experienced at this time?</w:t>
      </w:r>
      <w:r w:rsidR="008112A0">
        <w:rPr>
          <w:rFonts w:ascii="Times New Roman" w:hAnsi="Times New Roman" w:cs="Times New Roman"/>
          <w:sz w:val="24"/>
          <w:szCs w:val="24"/>
          <w:lang w:val="en-GB"/>
        </w:rPr>
        <w:t xml:space="preserve"> </w:t>
      </w:r>
      <w:r w:rsidR="00B37123">
        <w:rPr>
          <w:rFonts w:ascii="Times New Roman" w:hAnsi="Times New Roman" w:cs="Times New Roman"/>
          <w:sz w:val="24"/>
          <w:szCs w:val="24"/>
          <w:lang w:val="en-GB"/>
        </w:rPr>
        <w:t xml:space="preserve">This </w:t>
      </w:r>
      <w:r w:rsidR="00B37123">
        <w:rPr>
          <w:rFonts w:ascii="Times New Roman" w:hAnsi="Times New Roman" w:cs="Times New Roman"/>
          <w:sz w:val="24"/>
          <w:szCs w:val="24"/>
          <w:lang w:val="en-GB"/>
        </w:rPr>
        <w:lastRenderedPageBreak/>
        <w:t xml:space="preserve">author intends to </w:t>
      </w:r>
      <w:r w:rsidR="00AB0437">
        <w:rPr>
          <w:rFonts w:ascii="Times New Roman" w:hAnsi="Times New Roman" w:cs="Times New Roman"/>
          <w:sz w:val="24"/>
          <w:szCs w:val="24"/>
          <w:lang w:val="en-GB"/>
        </w:rPr>
        <w:t>evaluate</w:t>
      </w:r>
      <w:r w:rsidR="00DA1CF2">
        <w:rPr>
          <w:rFonts w:ascii="Times New Roman" w:hAnsi="Times New Roman" w:cs="Times New Roman"/>
          <w:sz w:val="24"/>
          <w:szCs w:val="24"/>
          <w:lang w:val="en-GB"/>
        </w:rPr>
        <w:t xml:space="preserve"> evidence from </w:t>
      </w:r>
      <w:r w:rsidR="000C1B82">
        <w:rPr>
          <w:rFonts w:ascii="Times New Roman" w:hAnsi="Times New Roman" w:cs="Times New Roman"/>
          <w:sz w:val="24"/>
          <w:szCs w:val="24"/>
          <w:lang w:val="en-GB"/>
        </w:rPr>
        <w:t>contemporary sources and</w:t>
      </w:r>
      <w:r w:rsidR="00AB0437">
        <w:rPr>
          <w:rFonts w:ascii="Times New Roman" w:hAnsi="Times New Roman" w:cs="Times New Roman"/>
          <w:sz w:val="24"/>
          <w:szCs w:val="24"/>
          <w:lang w:val="en-GB"/>
        </w:rPr>
        <w:t xml:space="preserve"> academic research </w:t>
      </w:r>
      <w:r w:rsidR="00C62D69">
        <w:rPr>
          <w:rFonts w:ascii="Times New Roman" w:hAnsi="Times New Roman" w:cs="Times New Roman"/>
          <w:sz w:val="24"/>
          <w:szCs w:val="24"/>
          <w:lang w:val="en-GB"/>
        </w:rPr>
        <w:t>from the last century</w:t>
      </w:r>
      <w:r w:rsidR="00575CD2">
        <w:rPr>
          <w:rFonts w:ascii="Times New Roman" w:hAnsi="Times New Roman" w:cs="Times New Roman"/>
          <w:sz w:val="24"/>
          <w:szCs w:val="24"/>
          <w:lang w:val="en-GB"/>
        </w:rPr>
        <w:t xml:space="preserve"> </w:t>
      </w:r>
      <w:r w:rsidR="008F26E1">
        <w:rPr>
          <w:rFonts w:ascii="Times New Roman" w:hAnsi="Times New Roman" w:cs="Times New Roman"/>
          <w:sz w:val="24"/>
          <w:szCs w:val="24"/>
          <w:lang w:val="en-GB"/>
        </w:rPr>
        <w:t xml:space="preserve">in order </w:t>
      </w:r>
      <w:r w:rsidR="00C15A69">
        <w:rPr>
          <w:rFonts w:ascii="Times New Roman" w:hAnsi="Times New Roman" w:cs="Times New Roman"/>
          <w:sz w:val="24"/>
          <w:szCs w:val="24"/>
          <w:lang w:val="en-GB"/>
        </w:rPr>
        <w:t xml:space="preserve">to highlight </w:t>
      </w:r>
      <w:r w:rsidR="00255B26">
        <w:rPr>
          <w:rFonts w:ascii="Times New Roman" w:hAnsi="Times New Roman" w:cs="Times New Roman"/>
          <w:sz w:val="24"/>
          <w:szCs w:val="24"/>
          <w:lang w:val="en-GB"/>
        </w:rPr>
        <w:t>Fulk’s</w:t>
      </w:r>
      <w:r w:rsidR="00D439D4">
        <w:rPr>
          <w:rFonts w:ascii="Times New Roman" w:hAnsi="Times New Roman" w:cs="Times New Roman"/>
          <w:sz w:val="24"/>
          <w:szCs w:val="24"/>
          <w:lang w:val="en-GB"/>
        </w:rPr>
        <w:t xml:space="preserve"> enlightened approach to the challenges that he encountered.</w:t>
      </w:r>
      <w:r w:rsidR="000C1B82">
        <w:rPr>
          <w:rFonts w:ascii="Times New Roman" w:hAnsi="Times New Roman" w:cs="Times New Roman"/>
          <w:sz w:val="24"/>
          <w:szCs w:val="24"/>
          <w:lang w:val="en-GB"/>
        </w:rPr>
        <w:t xml:space="preserve"> </w:t>
      </w:r>
    </w:p>
    <w:p w14:paraId="2AA6BF54" w14:textId="77777777" w:rsidR="00E733EC" w:rsidRDefault="00E733EC" w:rsidP="00AB16C4">
      <w:pPr>
        <w:pStyle w:val="NoSpacing"/>
        <w:spacing w:line="360" w:lineRule="auto"/>
        <w:rPr>
          <w:rFonts w:ascii="Times New Roman" w:hAnsi="Times New Roman" w:cs="Times New Roman"/>
          <w:sz w:val="24"/>
          <w:szCs w:val="24"/>
          <w:lang w:val="en-GB"/>
        </w:rPr>
      </w:pPr>
    </w:p>
    <w:p w14:paraId="4E74CEF1" w14:textId="23CF124C" w:rsidR="00E733EC" w:rsidRPr="00A0222C" w:rsidRDefault="00E733EC" w:rsidP="00AB16C4">
      <w:pPr>
        <w:pStyle w:val="NoSpacing"/>
        <w:spacing w:line="360" w:lineRule="auto"/>
        <w:rPr>
          <w:rFonts w:ascii="Times New Roman" w:hAnsi="Times New Roman" w:cs="Times New Roman"/>
          <w:b/>
          <w:bCs/>
          <w:sz w:val="24"/>
          <w:szCs w:val="24"/>
          <w:lang w:val="en-GB"/>
        </w:rPr>
      </w:pPr>
      <w:r w:rsidRPr="00A0222C">
        <w:rPr>
          <w:rFonts w:ascii="Times New Roman" w:hAnsi="Times New Roman" w:cs="Times New Roman"/>
          <w:b/>
          <w:bCs/>
          <w:sz w:val="24"/>
          <w:szCs w:val="24"/>
          <w:lang w:val="en-GB"/>
        </w:rPr>
        <w:t xml:space="preserve">Literature </w:t>
      </w:r>
      <w:r w:rsidR="00A41DA6" w:rsidRPr="00A0222C">
        <w:rPr>
          <w:rFonts w:ascii="Times New Roman" w:hAnsi="Times New Roman" w:cs="Times New Roman"/>
          <w:b/>
          <w:bCs/>
          <w:sz w:val="24"/>
          <w:szCs w:val="24"/>
          <w:lang w:val="en-GB"/>
        </w:rPr>
        <w:t>Review</w:t>
      </w:r>
    </w:p>
    <w:p w14:paraId="76388B33" w14:textId="77777777" w:rsidR="00A41DA6" w:rsidRDefault="00A41DA6" w:rsidP="00AB16C4">
      <w:pPr>
        <w:pStyle w:val="NoSpacing"/>
        <w:spacing w:line="360" w:lineRule="auto"/>
        <w:rPr>
          <w:rFonts w:ascii="Times New Roman" w:hAnsi="Times New Roman" w:cs="Times New Roman"/>
          <w:sz w:val="24"/>
          <w:szCs w:val="24"/>
          <w:lang w:val="en-GB"/>
        </w:rPr>
      </w:pPr>
    </w:p>
    <w:p w14:paraId="5FC95689" w14:textId="67D62036" w:rsidR="006E7A4D" w:rsidRDefault="000748FF" w:rsidP="00AB16C4">
      <w:pPr>
        <w:pStyle w:val="NoSpacing"/>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When conducting research on the medieval period</w:t>
      </w:r>
      <w:r w:rsidR="004B63B5">
        <w:rPr>
          <w:rFonts w:ascii="Times New Roman" w:hAnsi="Times New Roman" w:cs="Times New Roman"/>
          <w:sz w:val="24"/>
          <w:szCs w:val="24"/>
          <w:lang w:val="en-GB"/>
        </w:rPr>
        <w:t xml:space="preserve"> a historian is generally grateful </w:t>
      </w:r>
      <w:r w:rsidR="00E72B3D">
        <w:rPr>
          <w:rFonts w:ascii="Times New Roman" w:hAnsi="Times New Roman" w:cs="Times New Roman"/>
          <w:sz w:val="24"/>
          <w:szCs w:val="24"/>
          <w:lang w:val="en-GB"/>
        </w:rPr>
        <w:t>to have access to at least one contemporary</w:t>
      </w:r>
      <w:r w:rsidR="00B66023">
        <w:rPr>
          <w:rFonts w:ascii="Times New Roman" w:hAnsi="Times New Roman" w:cs="Times New Roman"/>
          <w:sz w:val="24"/>
          <w:szCs w:val="24"/>
          <w:lang w:val="en-GB"/>
        </w:rPr>
        <w:t xml:space="preserve"> or near-contemporary</w:t>
      </w:r>
      <w:r w:rsidR="00E72B3D">
        <w:rPr>
          <w:rFonts w:ascii="Times New Roman" w:hAnsi="Times New Roman" w:cs="Times New Roman"/>
          <w:sz w:val="24"/>
          <w:szCs w:val="24"/>
          <w:lang w:val="en-GB"/>
        </w:rPr>
        <w:t xml:space="preserve"> source</w:t>
      </w:r>
      <w:r w:rsidR="0013123F">
        <w:rPr>
          <w:rFonts w:ascii="Times New Roman" w:hAnsi="Times New Roman" w:cs="Times New Roman"/>
          <w:sz w:val="24"/>
          <w:szCs w:val="24"/>
          <w:lang w:val="en-GB"/>
        </w:rPr>
        <w:t xml:space="preserve"> as a means of accessing their </w:t>
      </w:r>
      <w:r w:rsidR="00B96332">
        <w:rPr>
          <w:rFonts w:ascii="Times New Roman" w:hAnsi="Times New Roman" w:cs="Times New Roman"/>
          <w:sz w:val="24"/>
          <w:szCs w:val="24"/>
          <w:lang w:val="en-GB"/>
        </w:rPr>
        <w:t>topic</w:t>
      </w:r>
      <w:r w:rsidR="00E72B3D">
        <w:rPr>
          <w:rFonts w:ascii="Times New Roman" w:hAnsi="Times New Roman" w:cs="Times New Roman"/>
          <w:sz w:val="24"/>
          <w:szCs w:val="24"/>
          <w:lang w:val="en-GB"/>
        </w:rPr>
        <w:t xml:space="preserve">. </w:t>
      </w:r>
      <w:r w:rsidR="00B96332">
        <w:rPr>
          <w:rFonts w:ascii="Times New Roman" w:hAnsi="Times New Roman" w:cs="Times New Roman"/>
          <w:sz w:val="24"/>
          <w:szCs w:val="24"/>
          <w:lang w:val="en-GB"/>
        </w:rPr>
        <w:t xml:space="preserve">Fortunately, where the Albigensian Crusade is concerned, there are three </w:t>
      </w:r>
      <w:r w:rsidR="001E5682">
        <w:rPr>
          <w:rFonts w:ascii="Times New Roman" w:hAnsi="Times New Roman" w:cs="Times New Roman"/>
          <w:sz w:val="24"/>
          <w:szCs w:val="24"/>
          <w:lang w:val="en-GB"/>
        </w:rPr>
        <w:t>extant sources that one is able draw upon.</w:t>
      </w:r>
      <w:r w:rsidR="00CE5437">
        <w:rPr>
          <w:rFonts w:ascii="Times New Roman" w:hAnsi="Times New Roman" w:cs="Times New Roman"/>
          <w:sz w:val="24"/>
          <w:szCs w:val="24"/>
          <w:lang w:val="en-GB"/>
        </w:rPr>
        <w:t xml:space="preserve"> </w:t>
      </w:r>
      <w:r w:rsidR="004729D1">
        <w:rPr>
          <w:rFonts w:ascii="Times New Roman" w:hAnsi="Times New Roman" w:cs="Times New Roman"/>
          <w:sz w:val="24"/>
          <w:szCs w:val="24"/>
          <w:lang w:val="en-GB"/>
        </w:rPr>
        <w:t>Furthermore, for non-</w:t>
      </w:r>
      <w:r w:rsidR="0025131D">
        <w:rPr>
          <w:rFonts w:ascii="Times New Roman" w:hAnsi="Times New Roman" w:cs="Times New Roman"/>
          <w:sz w:val="24"/>
          <w:szCs w:val="24"/>
          <w:lang w:val="en-GB"/>
        </w:rPr>
        <w:t>n</w:t>
      </w:r>
      <w:r w:rsidR="004729D1">
        <w:rPr>
          <w:rFonts w:ascii="Times New Roman" w:hAnsi="Times New Roman" w:cs="Times New Roman"/>
          <w:sz w:val="24"/>
          <w:szCs w:val="24"/>
          <w:lang w:val="en-GB"/>
        </w:rPr>
        <w:t>ative speakers of the French langu</w:t>
      </w:r>
      <w:r w:rsidR="0025131D">
        <w:rPr>
          <w:rFonts w:ascii="Times New Roman" w:hAnsi="Times New Roman" w:cs="Times New Roman"/>
          <w:sz w:val="24"/>
          <w:szCs w:val="24"/>
          <w:lang w:val="en-GB"/>
        </w:rPr>
        <w:t>age, the</w:t>
      </w:r>
      <w:r w:rsidR="0021762F">
        <w:rPr>
          <w:rFonts w:ascii="Times New Roman" w:hAnsi="Times New Roman" w:cs="Times New Roman"/>
          <w:sz w:val="24"/>
          <w:szCs w:val="24"/>
          <w:lang w:val="en-GB"/>
        </w:rPr>
        <w:t>se</w:t>
      </w:r>
      <w:r w:rsidR="0025131D">
        <w:rPr>
          <w:rFonts w:ascii="Times New Roman" w:hAnsi="Times New Roman" w:cs="Times New Roman"/>
          <w:sz w:val="24"/>
          <w:szCs w:val="24"/>
          <w:lang w:val="en-GB"/>
        </w:rPr>
        <w:t xml:space="preserve"> have also been translated</w:t>
      </w:r>
      <w:r w:rsidR="001E6693">
        <w:rPr>
          <w:rFonts w:ascii="Times New Roman" w:hAnsi="Times New Roman" w:cs="Times New Roman"/>
          <w:sz w:val="24"/>
          <w:szCs w:val="24"/>
          <w:lang w:val="en-GB"/>
        </w:rPr>
        <w:t xml:space="preserve"> into English. </w:t>
      </w:r>
      <w:r w:rsidR="00AD1811">
        <w:rPr>
          <w:rFonts w:ascii="Times New Roman" w:hAnsi="Times New Roman" w:cs="Times New Roman"/>
          <w:sz w:val="24"/>
          <w:szCs w:val="24"/>
          <w:lang w:val="en-GB"/>
        </w:rPr>
        <w:t>The fi</w:t>
      </w:r>
      <w:r w:rsidR="0030631C">
        <w:rPr>
          <w:rFonts w:ascii="Times New Roman" w:hAnsi="Times New Roman" w:cs="Times New Roman"/>
          <w:sz w:val="24"/>
          <w:szCs w:val="24"/>
          <w:lang w:val="en-GB"/>
        </w:rPr>
        <w:t>rst two to be discussed</w:t>
      </w:r>
      <w:r w:rsidR="001162A6">
        <w:rPr>
          <w:rFonts w:ascii="Times New Roman" w:hAnsi="Times New Roman" w:cs="Times New Roman"/>
          <w:sz w:val="24"/>
          <w:szCs w:val="24"/>
          <w:lang w:val="en-GB"/>
        </w:rPr>
        <w:t>, Peter of les Vaux-de-</w:t>
      </w:r>
      <w:proofErr w:type="spellStart"/>
      <w:r w:rsidR="001162A6">
        <w:rPr>
          <w:rFonts w:ascii="Times New Roman" w:hAnsi="Times New Roman" w:cs="Times New Roman"/>
          <w:sz w:val="24"/>
          <w:szCs w:val="24"/>
          <w:lang w:val="en-GB"/>
        </w:rPr>
        <w:t>Cernay’s</w:t>
      </w:r>
      <w:proofErr w:type="spellEnd"/>
      <w:r w:rsidR="001162A6">
        <w:rPr>
          <w:rFonts w:ascii="Times New Roman" w:hAnsi="Times New Roman" w:cs="Times New Roman"/>
          <w:sz w:val="24"/>
          <w:szCs w:val="24"/>
          <w:lang w:val="en-GB"/>
        </w:rPr>
        <w:t xml:space="preserve">, </w:t>
      </w:r>
      <w:r w:rsidR="001162A6">
        <w:rPr>
          <w:rFonts w:ascii="Times New Roman" w:hAnsi="Times New Roman" w:cs="Times New Roman"/>
          <w:i/>
          <w:iCs/>
          <w:sz w:val="24"/>
          <w:szCs w:val="24"/>
          <w:lang w:val="en-GB"/>
        </w:rPr>
        <w:t>The History of the Albigensian Crusade</w:t>
      </w:r>
      <w:r w:rsidR="00265608">
        <w:rPr>
          <w:rFonts w:ascii="Times New Roman" w:hAnsi="Times New Roman" w:cs="Times New Roman"/>
          <w:sz w:val="24"/>
          <w:szCs w:val="24"/>
          <w:lang w:val="en-GB"/>
        </w:rPr>
        <w:t xml:space="preserve"> (</w:t>
      </w:r>
      <w:r w:rsidR="007274D1">
        <w:rPr>
          <w:rFonts w:ascii="Times New Roman" w:hAnsi="Times New Roman" w:cs="Times New Roman"/>
          <w:sz w:val="24"/>
          <w:szCs w:val="24"/>
          <w:lang w:val="en-GB"/>
        </w:rPr>
        <w:t xml:space="preserve">from here on referred to as the </w:t>
      </w:r>
      <w:r w:rsidR="007274D1">
        <w:rPr>
          <w:rFonts w:ascii="Times New Roman" w:hAnsi="Times New Roman" w:cs="Times New Roman"/>
          <w:i/>
          <w:iCs/>
          <w:sz w:val="24"/>
          <w:szCs w:val="24"/>
          <w:lang w:val="en-GB"/>
        </w:rPr>
        <w:t>Historia</w:t>
      </w:r>
      <w:r w:rsidR="007274D1">
        <w:rPr>
          <w:rFonts w:ascii="Times New Roman" w:hAnsi="Times New Roman" w:cs="Times New Roman"/>
          <w:sz w:val="24"/>
          <w:szCs w:val="24"/>
          <w:lang w:val="en-GB"/>
        </w:rPr>
        <w:t>)</w:t>
      </w:r>
      <w:r w:rsidR="001162A6">
        <w:rPr>
          <w:rFonts w:ascii="Times New Roman" w:hAnsi="Times New Roman" w:cs="Times New Roman"/>
          <w:sz w:val="24"/>
          <w:szCs w:val="24"/>
          <w:lang w:val="en-GB"/>
        </w:rPr>
        <w:t xml:space="preserve">, and </w:t>
      </w:r>
      <w:r w:rsidR="00D446A2">
        <w:rPr>
          <w:rFonts w:ascii="Times New Roman" w:hAnsi="Times New Roman" w:cs="Times New Roman"/>
          <w:i/>
          <w:iCs/>
          <w:sz w:val="24"/>
          <w:szCs w:val="24"/>
          <w:lang w:val="en-GB"/>
        </w:rPr>
        <w:t xml:space="preserve">The Chronicle of William of </w:t>
      </w:r>
      <w:proofErr w:type="spellStart"/>
      <w:r w:rsidR="00D446A2">
        <w:rPr>
          <w:rFonts w:ascii="Times New Roman" w:hAnsi="Times New Roman" w:cs="Times New Roman"/>
          <w:i/>
          <w:iCs/>
          <w:sz w:val="24"/>
          <w:szCs w:val="24"/>
          <w:lang w:val="en-GB"/>
        </w:rPr>
        <w:t>Puylaurens</w:t>
      </w:r>
      <w:proofErr w:type="spellEnd"/>
      <w:r w:rsidR="007274D1">
        <w:rPr>
          <w:rFonts w:ascii="Times New Roman" w:hAnsi="Times New Roman" w:cs="Times New Roman"/>
          <w:sz w:val="24"/>
          <w:szCs w:val="24"/>
          <w:lang w:val="en-GB"/>
        </w:rPr>
        <w:t xml:space="preserve"> (from here on referred to as </w:t>
      </w:r>
      <w:r w:rsidR="008C0425">
        <w:rPr>
          <w:rFonts w:ascii="Times New Roman" w:hAnsi="Times New Roman" w:cs="Times New Roman"/>
          <w:sz w:val="24"/>
          <w:szCs w:val="24"/>
          <w:lang w:val="en-GB"/>
        </w:rPr>
        <w:t>the</w:t>
      </w:r>
      <w:r w:rsidR="007274D1">
        <w:rPr>
          <w:rFonts w:ascii="Times New Roman" w:hAnsi="Times New Roman" w:cs="Times New Roman"/>
          <w:sz w:val="24"/>
          <w:szCs w:val="24"/>
          <w:lang w:val="en-GB"/>
        </w:rPr>
        <w:t xml:space="preserve"> </w:t>
      </w:r>
      <w:r w:rsidR="007274D1">
        <w:rPr>
          <w:rFonts w:ascii="Times New Roman" w:hAnsi="Times New Roman" w:cs="Times New Roman"/>
          <w:i/>
          <w:iCs/>
          <w:sz w:val="24"/>
          <w:szCs w:val="24"/>
          <w:lang w:val="en-GB"/>
        </w:rPr>
        <w:t>Chronic</w:t>
      </w:r>
      <w:r w:rsidR="007706FE">
        <w:rPr>
          <w:rFonts w:ascii="Times New Roman" w:hAnsi="Times New Roman" w:cs="Times New Roman"/>
          <w:i/>
          <w:iCs/>
          <w:sz w:val="24"/>
          <w:szCs w:val="24"/>
          <w:lang w:val="en-GB"/>
        </w:rPr>
        <w:t>a</w:t>
      </w:r>
      <w:r w:rsidR="008C0425">
        <w:rPr>
          <w:rFonts w:ascii="Times New Roman" w:hAnsi="Times New Roman" w:cs="Times New Roman"/>
          <w:sz w:val="24"/>
          <w:szCs w:val="24"/>
          <w:lang w:val="en-GB"/>
        </w:rPr>
        <w:t>)</w:t>
      </w:r>
      <w:r w:rsidR="00044338">
        <w:rPr>
          <w:rFonts w:ascii="Times New Roman" w:hAnsi="Times New Roman" w:cs="Times New Roman"/>
          <w:sz w:val="24"/>
          <w:szCs w:val="24"/>
          <w:lang w:val="en-GB"/>
        </w:rPr>
        <w:t>,</w:t>
      </w:r>
      <w:r w:rsidR="0030631C">
        <w:rPr>
          <w:rFonts w:ascii="Times New Roman" w:hAnsi="Times New Roman" w:cs="Times New Roman"/>
          <w:sz w:val="24"/>
          <w:szCs w:val="24"/>
          <w:lang w:val="en-GB"/>
        </w:rPr>
        <w:t xml:space="preserve"> were both translated by W.A. and M.D. </w:t>
      </w:r>
      <w:proofErr w:type="spellStart"/>
      <w:r w:rsidR="0030631C">
        <w:rPr>
          <w:rFonts w:ascii="Times New Roman" w:hAnsi="Times New Roman" w:cs="Times New Roman"/>
          <w:sz w:val="24"/>
          <w:szCs w:val="24"/>
          <w:lang w:val="en-GB"/>
        </w:rPr>
        <w:t>Sibly</w:t>
      </w:r>
      <w:proofErr w:type="spellEnd"/>
      <w:r w:rsidR="00BC52D9">
        <w:rPr>
          <w:rFonts w:ascii="Times New Roman" w:hAnsi="Times New Roman" w:cs="Times New Roman"/>
          <w:sz w:val="24"/>
          <w:szCs w:val="24"/>
          <w:lang w:val="en-GB"/>
        </w:rPr>
        <w:t>,</w:t>
      </w:r>
      <w:r w:rsidR="002A7ECC">
        <w:rPr>
          <w:rFonts w:ascii="Times New Roman" w:hAnsi="Times New Roman" w:cs="Times New Roman"/>
          <w:sz w:val="24"/>
          <w:szCs w:val="24"/>
          <w:lang w:val="en-GB"/>
        </w:rPr>
        <w:t xml:space="preserve"> and</w:t>
      </w:r>
      <w:r w:rsidR="00225372">
        <w:rPr>
          <w:rFonts w:ascii="Times New Roman" w:hAnsi="Times New Roman" w:cs="Times New Roman"/>
          <w:sz w:val="24"/>
          <w:szCs w:val="24"/>
          <w:lang w:val="en-GB"/>
        </w:rPr>
        <w:t xml:space="preserve"> </w:t>
      </w:r>
      <w:r w:rsidR="00CD51EB">
        <w:rPr>
          <w:rFonts w:ascii="Times New Roman" w:hAnsi="Times New Roman" w:cs="Times New Roman"/>
          <w:sz w:val="24"/>
          <w:szCs w:val="24"/>
          <w:lang w:val="en-GB"/>
        </w:rPr>
        <w:t xml:space="preserve">are </w:t>
      </w:r>
      <w:r w:rsidR="00535FDD">
        <w:rPr>
          <w:rFonts w:ascii="Times New Roman" w:hAnsi="Times New Roman" w:cs="Times New Roman"/>
          <w:sz w:val="24"/>
          <w:szCs w:val="24"/>
          <w:lang w:val="en-GB"/>
        </w:rPr>
        <w:t>written in the more conventional chronicle style of this period.</w:t>
      </w:r>
      <w:r w:rsidR="007706FE">
        <w:rPr>
          <w:rStyle w:val="FootnoteReference"/>
          <w:rFonts w:ascii="Times New Roman" w:hAnsi="Times New Roman" w:cs="Times New Roman"/>
          <w:sz w:val="24"/>
          <w:szCs w:val="24"/>
          <w:lang w:val="en-GB"/>
        </w:rPr>
        <w:footnoteReference w:id="2"/>
      </w:r>
      <w:r w:rsidR="00535FDD">
        <w:rPr>
          <w:rFonts w:ascii="Times New Roman" w:hAnsi="Times New Roman" w:cs="Times New Roman"/>
          <w:sz w:val="24"/>
          <w:szCs w:val="24"/>
          <w:lang w:val="en-GB"/>
        </w:rPr>
        <w:t xml:space="preserve"> </w:t>
      </w:r>
      <w:r w:rsidR="00A06C48">
        <w:rPr>
          <w:rFonts w:ascii="Times New Roman" w:hAnsi="Times New Roman" w:cs="Times New Roman"/>
          <w:sz w:val="24"/>
          <w:szCs w:val="24"/>
          <w:lang w:val="en-GB"/>
        </w:rPr>
        <w:t>They</w:t>
      </w:r>
      <w:r w:rsidR="000D0F86">
        <w:rPr>
          <w:rFonts w:ascii="Times New Roman" w:hAnsi="Times New Roman" w:cs="Times New Roman"/>
          <w:sz w:val="24"/>
          <w:szCs w:val="24"/>
          <w:lang w:val="en-GB"/>
        </w:rPr>
        <w:t xml:space="preserve"> are extremely useful in providing a chronological overview </w:t>
      </w:r>
      <w:r w:rsidR="001B7565">
        <w:rPr>
          <w:rFonts w:ascii="Times New Roman" w:hAnsi="Times New Roman" w:cs="Times New Roman"/>
          <w:sz w:val="24"/>
          <w:szCs w:val="24"/>
          <w:lang w:val="en-GB"/>
        </w:rPr>
        <w:t>for the events of the crusade.</w:t>
      </w:r>
      <w:r w:rsidR="00A06C48">
        <w:rPr>
          <w:rFonts w:ascii="Times New Roman" w:hAnsi="Times New Roman" w:cs="Times New Roman"/>
          <w:sz w:val="24"/>
          <w:szCs w:val="24"/>
          <w:lang w:val="en-GB"/>
        </w:rPr>
        <w:t xml:space="preserve"> Both were written by Cistercian</w:t>
      </w:r>
      <w:r w:rsidR="00CD43C9">
        <w:rPr>
          <w:rFonts w:ascii="Times New Roman" w:hAnsi="Times New Roman" w:cs="Times New Roman"/>
          <w:sz w:val="24"/>
          <w:szCs w:val="24"/>
          <w:lang w:val="en-GB"/>
        </w:rPr>
        <w:t xml:space="preserve"> monks</w:t>
      </w:r>
      <w:r w:rsidR="00982D6C">
        <w:rPr>
          <w:rFonts w:ascii="Times New Roman" w:hAnsi="Times New Roman" w:cs="Times New Roman"/>
          <w:sz w:val="24"/>
          <w:szCs w:val="24"/>
          <w:lang w:val="en-GB"/>
        </w:rPr>
        <w:t xml:space="preserve">, </w:t>
      </w:r>
      <w:r w:rsidR="00CD43C9">
        <w:rPr>
          <w:rFonts w:ascii="Times New Roman" w:hAnsi="Times New Roman" w:cs="Times New Roman"/>
          <w:sz w:val="24"/>
          <w:szCs w:val="24"/>
          <w:lang w:val="en-GB"/>
        </w:rPr>
        <w:t xml:space="preserve">the monastic order tasked </w:t>
      </w:r>
      <w:r w:rsidR="008318E9">
        <w:rPr>
          <w:rFonts w:ascii="Times New Roman" w:hAnsi="Times New Roman" w:cs="Times New Roman"/>
          <w:sz w:val="24"/>
          <w:szCs w:val="24"/>
          <w:lang w:val="en-GB"/>
        </w:rPr>
        <w:t xml:space="preserve">by Pope innocent III </w:t>
      </w:r>
      <w:r w:rsidR="00CD43C9">
        <w:rPr>
          <w:rFonts w:ascii="Times New Roman" w:hAnsi="Times New Roman" w:cs="Times New Roman"/>
          <w:sz w:val="24"/>
          <w:szCs w:val="24"/>
          <w:lang w:val="en-GB"/>
        </w:rPr>
        <w:t>with the</w:t>
      </w:r>
      <w:r w:rsidR="007E4E0A">
        <w:rPr>
          <w:rFonts w:ascii="Times New Roman" w:hAnsi="Times New Roman" w:cs="Times New Roman"/>
          <w:sz w:val="24"/>
          <w:szCs w:val="24"/>
          <w:lang w:val="en-GB"/>
        </w:rPr>
        <w:t xml:space="preserve"> responsibility for the spiritual </w:t>
      </w:r>
      <w:r w:rsidR="002573B3">
        <w:rPr>
          <w:rFonts w:ascii="Times New Roman" w:hAnsi="Times New Roman" w:cs="Times New Roman"/>
          <w:sz w:val="24"/>
          <w:szCs w:val="24"/>
          <w:lang w:val="en-GB"/>
        </w:rPr>
        <w:t>convers</w:t>
      </w:r>
      <w:r w:rsidR="007E4E0A">
        <w:rPr>
          <w:rFonts w:ascii="Times New Roman" w:hAnsi="Times New Roman" w:cs="Times New Roman"/>
          <w:sz w:val="24"/>
          <w:szCs w:val="24"/>
          <w:lang w:val="en-GB"/>
        </w:rPr>
        <w:t xml:space="preserve">ion </w:t>
      </w:r>
      <w:r w:rsidR="00E30488">
        <w:rPr>
          <w:rFonts w:ascii="Times New Roman" w:hAnsi="Times New Roman" w:cs="Times New Roman"/>
          <w:sz w:val="24"/>
          <w:szCs w:val="24"/>
          <w:lang w:val="en-GB"/>
        </w:rPr>
        <w:t>of the Cathar heretics du</w:t>
      </w:r>
      <w:r w:rsidR="008318E9">
        <w:rPr>
          <w:rFonts w:ascii="Times New Roman" w:hAnsi="Times New Roman" w:cs="Times New Roman"/>
          <w:sz w:val="24"/>
          <w:szCs w:val="24"/>
          <w:lang w:val="en-GB"/>
        </w:rPr>
        <w:t>ring the Albigensian Crusade of 1209-122</w:t>
      </w:r>
      <w:r w:rsidR="00D1072E">
        <w:rPr>
          <w:rFonts w:ascii="Times New Roman" w:hAnsi="Times New Roman" w:cs="Times New Roman"/>
          <w:sz w:val="24"/>
          <w:szCs w:val="24"/>
          <w:lang w:val="en-GB"/>
        </w:rPr>
        <w:t xml:space="preserve">9. </w:t>
      </w:r>
      <w:r w:rsidR="0013616F">
        <w:rPr>
          <w:rFonts w:ascii="Times New Roman" w:hAnsi="Times New Roman" w:cs="Times New Roman"/>
          <w:sz w:val="24"/>
          <w:szCs w:val="24"/>
          <w:lang w:val="en-GB"/>
        </w:rPr>
        <w:t>The former</w:t>
      </w:r>
      <w:r w:rsidR="00CB4756">
        <w:rPr>
          <w:rFonts w:ascii="Times New Roman" w:hAnsi="Times New Roman" w:cs="Times New Roman"/>
          <w:sz w:val="24"/>
          <w:szCs w:val="24"/>
          <w:lang w:val="en-GB"/>
        </w:rPr>
        <w:t xml:space="preserve">, believed to have been written </w:t>
      </w:r>
      <w:r w:rsidR="00DA518A">
        <w:rPr>
          <w:rFonts w:ascii="Times New Roman" w:hAnsi="Times New Roman" w:cs="Times New Roman"/>
          <w:sz w:val="24"/>
          <w:szCs w:val="24"/>
          <w:lang w:val="en-GB"/>
        </w:rPr>
        <w:t>between 1213-1218, is the more contemporary of the sources</w:t>
      </w:r>
      <w:r w:rsidR="00A93E64">
        <w:rPr>
          <w:rFonts w:ascii="Times New Roman" w:hAnsi="Times New Roman" w:cs="Times New Roman"/>
          <w:sz w:val="24"/>
          <w:szCs w:val="24"/>
          <w:lang w:val="en-GB"/>
        </w:rPr>
        <w:t xml:space="preserve"> although it ends rather abrup</w:t>
      </w:r>
      <w:r w:rsidR="006A7D1B">
        <w:rPr>
          <w:rFonts w:ascii="Times New Roman" w:hAnsi="Times New Roman" w:cs="Times New Roman"/>
          <w:sz w:val="24"/>
          <w:szCs w:val="24"/>
          <w:lang w:val="en-GB"/>
        </w:rPr>
        <w:t>tly following the death of Simon de Montfort</w:t>
      </w:r>
      <w:r w:rsidR="000C50F7">
        <w:rPr>
          <w:rFonts w:ascii="Times New Roman" w:hAnsi="Times New Roman" w:cs="Times New Roman"/>
          <w:sz w:val="24"/>
          <w:szCs w:val="24"/>
          <w:lang w:val="en-GB"/>
        </w:rPr>
        <w:t xml:space="preserve"> in 1218</w:t>
      </w:r>
      <w:r w:rsidR="00907C5E">
        <w:rPr>
          <w:rFonts w:ascii="Times New Roman" w:hAnsi="Times New Roman" w:cs="Times New Roman"/>
          <w:sz w:val="24"/>
          <w:szCs w:val="24"/>
          <w:lang w:val="en-GB"/>
        </w:rPr>
        <w:t>,</w:t>
      </w:r>
      <w:r w:rsidR="00DA518A">
        <w:rPr>
          <w:rFonts w:ascii="Times New Roman" w:hAnsi="Times New Roman" w:cs="Times New Roman"/>
          <w:sz w:val="24"/>
          <w:szCs w:val="24"/>
          <w:lang w:val="en-GB"/>
        </w:rPr>
        <w:t xml:space="preserve"> w</w:t>
      </w:r>
      <w:r w:rsidR="004B55F3">
        <w:rPr>
          <w:rFonts w:ascii="Times New Roman" w:hAnsi="Times New Roman" w:cs="Times New Roman"/>
          <w:sz w:val="24"/>
          <w:szCs w:val="24"/>
          <w:lang w:val="en-GB"/>
        </w:rPr>
        <w:t>hilst</w:t>
      </w:r>
      <w:r w:rsidR="00DA518A">
        <w:rPr>
          <w:rFonts w:ascii="Times New Roman" w:hAnsi="Times New Roman" w:cs="Times New Roman"/>
          <w:sz w:val="24"/>
          <w:szCs w:val="24"/>
          <w:lang w:val="en-GB"/>
        </w:rPr>
        <w:t xml:space="preserve"> the latter </w:t>
      </w:r>
      <w:r w:rsidR="004B55F3">
        <w:rPr>
          <w:rFonts w:ascii="Times New Roman" w:hAnsi="Times New Roman" w:cs="Times New Roman"/>
          <w:sz w:val="24"/>
          <w:szCs w:val="24"/>
          <w:lang w:val="en-GB"/>
        </w:rPr>
        <w:t xml:space="preserve">is </w:t>
      </w:r>
      <w:r w:rsidR="0065737B">
        <w:rPr>
          <w:rFonts w:ascii="Times New Roman" w:hAnsi="Times New Roman" w:cs="Times New Roman"/>
          <w:sz w:val="24"/>
          <w:szCs w:val="24"/>
          <w:lang w:val="en-GB"/>
        </w:rPr>
        <w:t>considered to be a retrospective account</w:t>
      </w:r>
      <w:r w:rsidR="00E40973">
        <w:rPr>
          <w:rFonts w:ascii="Times New Roman" w:hAnsi="Times New Roman" w:cs="Times New Roman"/>
          <w:sz w:val="24"/>
          <w:szCs w:val="24"/>
          <w:lang w:val="en-GB"/>
        </w:rPr>
        <w:t xml:space="preserve"> written c1270s</w:t>
      </w:r>
      <w:r w:rsidR="00974728">
        <w:rPr>
          <w:rFonts w:ascii="Times New Roman" w:hAnsi="Times New Roman" w:cs="Times New Roman"/>
          <w:sz w:val="24"/>
          <w:szCs w:val="24"/>
          <w:lang w:val="en-GB"/>
        </w:rPr>
        <w:t xml:space="preserve">, which </w:t>
      </w:r>
      <w:r w:rsidR="003678F4">
        <w:rPr>
          <w:rFonts w:ascii="Times New Roman" w:hAnsi="Times New Roman" w:cs="Times New Roman"/>
          <w:sz w:val="24"/>
          <w:szCs w:val="24"/>
          <w:lang w:val="en-GB"/>
        </w:rPr>
        <w:t>also gives</w:t>
      </w:r>
      <w:r w:rsidR="004C14C2">
        <w:rPr>
          <w:rFonts w:ascii="Times New Roman" w:hAnsi="Times New Roman" w:cs="Times New Roman"/>
          <w:sz w:val="24"/>
          <w:szCs w:val="24"/>
          <w:lang w:val="en-GB"/>
        </w:rPr>
        <w:t xml:space="preserve"> details of Bishop Fulk</w:t>
      </w:r>
      <w:r w:rsidR="00484802">
        <w:rPr>
          <w:rFonts w:ascii="Times New Roman" w:hAnsi="Times New Roman" w:cs="Times New Roman"/>
          <w:sz w:val="24"/>
          <w:szCs w:val="24"/>
          <w:lang w:val="en-GB"/>
        </w:rPr>
        <w:t>’s activities</w:t>
      </w:r>
      <w:r w:rsidR="004C14C2">
        <w:rPr>
          <w:rFonts w:ascii="Times New Roman" w:hAnsi="Times New Roman" w:cs="Times New Roman"/>
          <w:sz w:val="24"/>
          <w:szCs w:val="24"/>
          <w:lang w:val="en-GB"/>
        </w:rPr>
        <w:t xml:space="preserve"> up to his death on 25 December, 1231.</w:t>
      </w:r>
      <w:r w:rsidR="000C50F7">
        <w:rPr>
          <w:rFonts w:ascii="Times New Roman" w:hAnsi="Times New Roman" w:cs="Times New Roman"/>
          <w:sz w:val="24"/>
          <w:szCs w:val="24"/>
          <w:lang w:val="en-GB"/>
        </w:rPr>
        <w:t xml:space="preserve"> </w:t>
      </w:r>
      <w:r w:rsidR="00880510">
        <w:rPr>
          <w:rFonts w:ascii="Times New Roman" w:hAnsi="Times New Roman" w:cs="Times New Roman"/>
          <w:sz w:val="24"/>
          <w:szCs w:val="24"/>
          <w:lang w:val="en-GB"/>
        </w:rPr>
        <w:t xml:space="preserve">Whilst both writings are heavily influenced by religious bias </w:t>
      </w:r>
      <w:r w:rsidR="00D37EE5">
        <w:rPr>
          <w:rFonts w:ascii="Times New Roman" w:hAnsi="Times New Roman" w:cs="Times New Roman"/>
          <w:sz w:val="24"/>
          <w:szCs w:val="24"/>
          <w:lang w:val="en-GB"/>
        </w:rPr>
        <w:t xml:space="preserve">in favour of the northern crusaders, they provide an excellent point of entry </w:t>
      </w:r>
      <w:r w:rsidR="0057227B">
        <w:rPr>
          <w:rFonts w:ascii="Times New Roman" w:hAnsi="Times New Roman" w:cs="Times New Roman"/>
          <w:sz w:val="24"/>
          <w:szCs w:val="24"/>
          <w:lang w:val="en-GB"/>
        </w:rPr>
        <w:t xml:space="preserve">into examining the </w:t>
      </w:r>
      <w:r w:rsidR="004615AB">
        <w:rPr>
          <w:rFonts w:ascii="Times New Roman" w:hAnsi="Times New Roman" w:cs="Times New Roman"/>
          <w:sz w:val="24"/>
          <w:szCs w:val="24"/>
          <w:lang w:val="en-GB"/>
        </w:rPr>
        <w:t xml:space="preserve">role played </w:t>
      </w:r>
      <w:r w:rsidR="005509D7">
        <w:rPr>
          <w:rFonts w:ascii="Times New Roman" w:hAnsi="Times New Roman" w:cs="Times New Roman"/>
          <w:sz w:val="24"/>
          <w:szCs w:val="24"/>
          <w:lang w:val="en-GB"/>
        </w:rPr>
        <w:t xml:space="preserve">by Bishop Fulk during his bishopric. </w:t>
      </w:r>
      <w:r w:rsidR="00C45CF2">
        <w:rPr>
          <w:rFonts w:ascii="Times New Roman" w:hAnsi="Times New Roman" w:cs="Times New Roman"/>
          <w:sz w:val="24"/>
          <w:szCs w:val="24"/>
          <w:lang w:val="en-GB"/>
        </w:rPr>
        <w:t>In the account of Vaux-des-</w:t>
      </w:r>
      <w:proofErr w:type="spellStart"/>
      <w:r w:rsidR="00C45CF2">
        <w:rPr>
          <w:rFonts w:ascii="Times New Roman" w:hAnsi="Times New Roman" w:cs="Times New Roman"/>
          <w:sz w:val="24"/>
          <w:szCs w:val="24"/>
          <w:lang w:val="en-GB"/>
        </w:rPr>
        <w:t>Cern</w:t>
      </w:r>
      <w:r w:rsidR="00272F36">
        <w:rPr>
          <w:rFonts w:ascii="Times New Roman" w:hAnsi="Times New Roman" w:cs="Times New Roman"/>
          <w:sz w:val="24"/>
          <w:szCs w:val="24"/>
          <w:lang w:val="en-GB"/>
        </w:rPr>
        <w:t>a</w:t>
      </w:r>
      <w:r w:rsidR="00C45CF2">
        <w:rPr>
          <w:rFonts w:ascii="Times New Roman" w:hAnsi="Times New Roman" w:cs="Times New Roman"/>
          <w:sz w:val="24"/>
          <w:szCs w:val="24"/>
          <w:lang w:val="en-GB"/>
        </w:rPr>
        <w:t>y</w:t>
      </w:r>
      <w:proofErr w:type="spellEnd"/>
      <w:r w:rsidR="00C45CF2">
        <w:rPr>
          <w:rFonts w:ascii="Times New Roman" w:hAnsi="Times New Roman" w:cs="Times New Roman"/>
          <w:sz w:val="24"/>
          <w:szCs w:val="24"/>
          <w:lang w:val="en-GB"/>
        </w:rPr>
        <w:t>, Fulk is m</w:t>
      </w:r>
      <w:r w:rsidR="005115B2">
        <w:rPr>
          <w:rFonts w:ascii="Times New Roman" w:hAnsi="Times New Roman" w:cs="Times New Roman"/>
          <w:sz w:val="24"/>
          <w:szCs w:val="24"/>
          <w:lang w:val="en-GB"/>
        </w:rPr>
        <w:t>ostly included as a footnote or bystander to the events that unfolded</w:t>
      </w:r>
      <w:r w:rsidR="00DA7A7F">
        <w:rPr>
          <w:rFonts w:ascii="Times New Roman" w:hAnsi="Times New Roman" w:cs="Times New Roman"/>
          <w:sz w:val="24"/>
          <w:szCs w:val="24"/>
          <w:lang w:val="en-GB"/>
        </w:rPr>
        <w:t xml:space="preserve">, whilst </w:t>
      </w:r>
      <w:r w:rsidR="00601E2E">
        <w:rPr>
          <w:rFonts w:ascii="Times New Roman" w:hAnsi="Times New Roman" w:cs="Times New Roman"/>
          <w:sz w:val="24"/>
          <w:szCs w:val="24"/>
          <w:lang w:val="en-GB"/>
        </w:rPr>
        <w:t xml:space="preserve">William of </w:t>
      </w:r>
      <w:proofErr w:type="spellStart"/>
      <w:r w:rsidR="00601E2E">
        <w:rPr>
          <w:rFonts w:ascii="Times New Roman" w:hAnsi="Times New Roman" w:cs="Times New Roman"/>
          <w:sz w:val="24"/>
          <w:szCs w:val="24"/>
          <w:lang w:val="en-GB"/>
        </w:rPr>
        <w:t>Puylaurens</w:t>
      </w:r>
      <w:proofErr w:type="spellEnd"/>
      <w:r w:rsidR="00601E2E">
        <w:rPr>
          <w:rFonts w:ascii="Times New Roman" w:hAnsi="Times New Roman" w:cs="Times New Roman"/>
          <w:sz w:val="24"/>
          <w:szCs w:val="24"/>
          <w:lang w:val="en-GB"/>
        </w:rPr>
        <w:t xml:space="preserve"> provides much greater insight into </w:t>
      </w:r>
      <w:r w:rsidR="00AB5948">
        <w:rPr>
          <w:rFonts w:ascii="Times New Roman" w:hAnsi="Times New Roman" w:cs="Times New Roman"/>
          <w:sz w:val="24"/>
          <w:szCs w:val="24"/>
          <w:lang w:val="en-GB"/>
        </w:rPr>
        <w:t xml:space="preserve">the </w:t>
      </w:r>
      <w:r w:rsidR="00E931BD">
        <w:rPr>
          <w:rFonts w:ascii="Times New Roman" w:hAnsi="Times New Roman" w:cs="Times New Roman"/>
          <w:sz w:val="24"/>
          <w:szCs w:val="24"/>
          <w:lang w:val="en-GB"/>
        </w:rPr>
        <w:t xml:space="preserve">character of the </w:t>
      </w:r>
      <w:r w:rsidR="00C246E6">
        <w:rPr>
          <w:rFonts w:ascii="Times New Roman" w:hAnsi="Times New Roman" w:cs="Times New Roman"/>
          <w:sz w:val="24"/>
          <w:szCs w:val="24"/>
          <w:lang w:val="en-GB"/>
        </w:rPr>
        <w:t xml:space="preserve">man himself and the </w:t>
      </w:r>
      <w:r w:rsidR="00AB5948">
        <w:rPr>
          <w:rFonts w:ascii="Times New Roman" w:hAnsi="Times New Roman" w:cs="Times New Roman"/>
          <w:sz w:val="24"/>
          <w:szCs w:val="24"/>
          <w:lang w:val="en-GB"/>
        </w:rPr>
        <w:t>struggles faced by the bishop</w:t>
      </w:r>
      <w:r w:rsidR="00EF7F3A">
        <w:rPr>
          <w:rFonts w:ascii="Times New Roman" w:hAnsi="Times New Roman" w:cs="Times New Roman"/>
          <w:sz w:val="24"/>
          <w:szCs w:val="24"/>
          <w:lang w:val="en-GB"/>
        </w:rPr>
        <w:t xml:space="preserve"> in </w:t>
      </w:r>
      <w:r w:rsidR="00206F71">
        <w:rPr>
          <w:rFonts w:ascii="Times New Roman" w:hAnsi="Times New Roman" w:cs="Times New Roman"/>
          <w:sz w:val="24"/>
          <w:szCs w:val="24"/>
          <w:lang w:val="en-GB"/>
        </w:rPr>
        <w:t xml:space="preserve">reinvigorating his </w:t>
      </w:r>
      <w:r w:rsidR="004E1510">
        <w:rPr>
          <w:rFonts w:ascii="Times New Roman" w:hAnsi="Times New Roman" w:cs="Times New Roman"/>
          <w:sz w:val="24"/>
          <w:szCs w:val="24"/>
          <w:lang w:val="en-GB"/>
        </w:rPr>
        <w:t xml:space="preserve">episcopal </w:t>
      </w:r>
      <w:r w:rsidR="00206F71">
        <w:rPr>
          <w:rFonts w:ascii="Times New Roman" w:hAnsi="Times New Roman" w:cs="Times New Roman"/>
          <w:sz w:val="24"/>
          <w:szCs w:val="24"/>
          <w:lang w:val="en-GB"/>
        </w:rPr>
        <w:t>see.</w:t>
      </w:r>
      <w:r w:rsidR="00872E1C">
        <w:rPr>
          <w:rFonts w:ascii="Times New Roman" w:hAnsi="Times New Roman" w:cs="Times New Roman"/>
          <w:sz w:val="24"/>
          <w:szCs w:val="24"/>
          <w:lang w:val="en-GB"/>
        </w:rPr>
        <w:t xml:space="preserve"> This is not surprising as William served in Fulk’s household and</w:t>
      </w:r>
      <w:r w:rsidR="00662DFC">
        <w:rPr>
          <w:rFonts w:ascii="Times New Roman" w:hAnsi="Times New Roman" w:cs="Times New Roman"/>
          <w:sz w:val="24"/>
          <w:szCs w:val="24"/>
          <w:lang w:val="en-GB"/>
        </w:rPr>
        <w:t xml:space="preserve"> </w:t>
      </w:r>
      <w:r w:rsidR="00E60E1C">
        <w:rPr>
          <w:rFonts w:ascii="Times New Roman" w:hAnsi="Times New Roman" w:cs="Times New Roman"/>
          <w:sz w:val="24"/>
          <w:szCs w:val="24"/>
          <w:lang w:val="en-GB"/>
        </w:rPr>
        <w:t>therefore</w:t>
      </w:r>
      <w:r w:rsidR="00662DFC">
        <w:rPr>
          <w:rFonts w:ascii="Times New Roman" w:hAnsi="Times New Roman" w:cs="Times New Roman"/>
          <w:sz w:val="24"/>
          <w:szCs w:val="24"/>
          <w:lang w:val="en-GB"/>
        </w:rPr>
        <w:t xml:space="preserve"> </w:t>
      </w:r>
      <w:r w:rsidR="00E60E1C">
        <w:rPr>
          <w:rFonts w:ascii="Times New Roman" w:hAnsi="Times New Roman" w:cs="Times New Roman"/>
          <w:sz w:val="24"/>
          <w:szCs w:val="24"/>
          <w:lang w:val="en-GB"/>
        </w:rPr>
        <w:t>can be consi</w:t>
      </w:r>
      <w:r w:rsidR="008E69C6">
        <w:rPr>
          <w:rFonts w:ascii="Times New Roman" w:hAnsi="Times New Roman" w:cs="Times New Roman"/>
          <w:sz w:val="24"/>
          <w:szCs w:val="24"/>
          <w:lang w:val="en-GB"/>
        </w:rPr>
        <w:t xml:space="preserve">dered the most useful with regards to this thesis. </w:t>
      </w:r>
      <w:r w:rsidR="00ED68F1">
        <w:rPr>
          <w:rFonts w:ascii="Times New Roman" w:hAnsi="Times New Roman" w:cs="Times New Roman"/>
          <w:sz w:val="24"/>
          <w:szCs w:val="24"/>
          <w:lang w:val="en-GB"/>
        </w:rPr>
        <w:t xml:space="preserve">The </w:t>
      </w:r>
      <w:r w:rsidR="00ED68F1">
        <w:rPr>
          <w:rFonts w:ascii="Times New Roman" w:hAnsi="Times New Roman" w:cs="Times New Roman"/>
          <w:i/>
          <w:iCs/>
          <w:sz w:val="24"/>
          <w:szCs w:val="24"/>
          <w:lang w:val="en-GB"/>
        </w:rPr>
        <w:t>Historia</w:t>
      </w:r>
      <w:r w:rsidR="00ED68F1">
        <w:rPr>
          <w:rFonts w:ascii="Times New Roman" w:hAnsi="Times New Roman" w:cs="Times New Roman"/>
          <w:sz w:val="24"/>
          <w:szCs w:val="24"/>
          <w:lang w:val="en-GB"/>
        </w:rPr>
        <w:t xml:space="preserve"> allows us to cross-reference details </w:t>
      </w:r>
      <w:r w:rsidR="00ED68F1">
        <w:rPr>
          <w:rFonts w:ascii="Times New Roman" w:hAnsi="Times New Roman" w:cs="Times New Roman"/>
          <w:sz w:val="24"/>
          <w:szCs w:val="24"/>
          <w:lang w:val="en-GB"/>
        </w:rPr>
        <w:lastRenderedPageBreak/>
        <w:t>found in the other two manuscripts</w:t>
      </w:r>
      <w:r w:rsidR="00B90CF0">
        <w:rPr>
          <w:rFonts w:ascii="Times New Roman" w:hAnsi="Times New Roman" w:cs="Times New Roman"/>
          <w:sz w:val="24"/>
          <w:szCs w:val="24"/>
          <w:lang w:val="en-GB"/>
        </w:rPr>
        <w:t xml:space="preserve"> </w:t>
      </w:r>
      <w:r w:rsidR="001771C8">
        <w:rPr>
          <w:rFonts w:ascii="Times New Roman" w:hAnsi="Times New Roman" w:cs="Times New Roman"/>
          <w:sz w:val="24"/>
          <w:szCs w:val="24"/>
          <w:lang w:val="en-GB"/>
        </w:rPr>
        <w:t>A</w:t>
      </w:r>
      <w:r w:rsidR="00B90CF0">
        <w:rPr>
          <w:rFonts w:ascii="Times New Roman" w:hAnsi="Times New Roman" w:cs="Times New Roman"/>
          <w:sz w:val="24"/>
          <w:szCs w:val="24"/>
          <w:lang w:val="en-GB"/>
        </w:rPr>
        <w:t xml:space="preserve">s the nephew of Guy </w:t>
      </w:r>
      <w:r w:rsidR="0074745B">
        <w:rPr>
          <w:rFonts w:ascii="Times New Roman" w:hAnsi="Times New Roman" w:cs="Times New Roman"/>
          <w:sz w:val="24"/>
          <w:szCs w:val="24"/>
          <w:lang w:val="en-GB"/>
        </w:rPr>
        <w:t>of les Vaux-des-</w:t>
      </w:r>
      <w:proofErr w:type="spellStart"/>
      <w:r w:rsidR="0074745B">
        <w:rPr>
          <w:rFonts w:ascii="Times New Roman" w:hAnsi="Times New Roman" w:cs="Times New Roman"/>
          <w:sz w:val="24"/>
          <w:szCs w:val="24"/>
          <w:lang w:val="en-GB"/>
        </w:rPr>
        <w:t>Cernay</w:t>
      </w:r>
      <w:proofErr w:type="spellEnd"/>
      <w:r w:rsidR="0074745B">
        <w:rPr>
          <w:rFonts w:ascii="Times New Roman" w:hAnsi="Times New Roman" w:cs="Times New Roman"/>
          <w:sz w:val="24"/>
          <w:szCs w:val="24"/>
          <w:lang w:val="en-GB"/>
        </w:rPr>
        <w:t xml:space="preserve">, </w:t>
      </w:r>
      <w:r w:rsidR="004E14AD">
        <w:rPr>
          <w:rFonts w:ascii="Times New Roman" w:hAnsi="Times New Roman" w:cs="Times New Roman"/>
          <w:sz w:val="24"/>
          <w:szCs w:val="24"/>
          <w:lang w:val="en-GB"/>
        </w:rPr>
        <w:t xml:space="preserve">who, as </w:t>
      </w:r>
      <w:r w:rsidR="00A51B7E">
        <w:rPr>
          <w:rFonts w:ascii="Times New Roman" w:hAnsi="Times New Roman" w:cs="Times New Roman"/>
          <w:sz w:val="24"/>
          <w:szCs w:val="24"/>
          <w:lang w:val="en-GB"/>
        </w:rPr>
        <w:t>a close ally of Simon de Montfort</w:t>
      </w:r>
      <w:r w:rsidR="004E14AD">
        <w:rPr>
          <w:rFonts w:ascii="Times New Roman" w:hAnsi="Times New Roman" w:cs="Times New Roman"/>
          <w:sz w:val="24"/>
          <w:szCs w:val="24"/>
          <w:lang w:val="en-GB"/>
        </w:rPr>
        <w:t xml:space="preserve"> </w:t>
      </w:r>
      <w:r w:rsidR="002D5E12">
        <w:rPr>
          <w:rFonts w:ascii="Times New Roman" w:hAnsi="Times New Roman" w:cs="Times New Roman"/>
          <w:sz w:val="24"/>
          <w:szCs w:val="24"/>
          <w:lang w:val="en-GB"/>
        </w:rPr>
        <w:t xml:space="preserve">played a leading role </w:t>
      </w:r>
      <w:r w:rsidR="00997E98">
        <w:rPr>
          <w:rFonts w:ascii="Times New Roman" w:hAnsi="Times New Roman" w:cs="Times New Roman"/>
          <w:sz w:val="24"/>
          <w:szCs w:val="24"/>
          <w:lang w:val="en-GB"/>
        </w:rPr>
        <w:t>amongst the crusaders,</w:t>
      </w:r>
      <w:r w:rsidR="002D5E12">
        <w:rPr>
          <w:rFonts w:ascii="Times New Roman" w:hAnsi="Times New Roman" w:cs="Times New Roman"/>
          <w:sz w:val="24"/>
          <w:szCs w:val="24"/>
          <w:lang w:val="en-GB"/>
        </w:rPr>
        <w:t xml:space="preserve"> Peter travelled with hi</w:t>
      </w:r>
      <w:r w:rsidR="00997E98">
        <w:rPr>
          <w:rFonts w:ascii="Times New Roman" w:hAnsi="Times New Roman" w:cs="Times New Roman"/>
          <w:sz w:val="24"/>
          <w:szCs w:val="24"/>
          <w:lang w:val="en-GB"/>
        </w:rPr>
        <w:t>s uncle</w:t>
      </w:r>
      <w:r w:rsidR="002D5E12">
        <w:rPr>
          <w:rFonts w:ascii="Times New Roman" w:hAnsi="Times New Roman" w:cs="Times New Roman"/>
          <w:sz w:val="24"/>
          <w:szCs w:val="24"/>
          <w:lang w:val="en-GB"/>
        </w:rPr>
        <w:t xml:space="preserve"> and wit</w:t>
      </w:r>
      <w:r w:rsidR="00997E98">
        <w:rPr>
          <w:rFonts w:ascii="Times New Roman" w:hAnsi="Times New Roman" w:cs="Times New Roman"/>
          <w:sz w:val="24"/>
          <w:szCs w:val="24"/>
          <w:lang w:val="en-GB"/>
        </w:rPr>
        <w:t xml:space="preserve">nessed first-hand many of the events that he </w:t>
      </w:r>
      <w:r w:rsidR="004E14AD">
        <w:rPr>
          <w:rFonts w:ascii="Times New Roman" w:hAnsi="Times New Roman" w:cs="Times New Roman"/>
          <w:sz w:val="24"/>
          <w:szCs w:val="24"/>
          <w:lang w:val="en-GB"/>
        </w:rPr>
        <w:t>mentions.</w:t>
      </w:r>
      <w:r w:rsidR="00DC0A89">
        <w:rPr>
          <w:rFonts w:ascii="Times New Roman" w:hAnsi="Times New Roman" w:cs="Times New Roman"/>
          <w:sz w:val="24"/>
          <w:szCs w:val="24"/>
          <w:lang w:val="en-GB"/>
        </w:rPr>
        <w:t xml:space="preserve"> In contrast, </w:t>
      </w:r>
      <w:r w:rsidR="008A79E0">
        <w:rPr>
          <w:rFonts w:ascii="Times New Roman" w:hAnsi="Times New Roman" w:cs="Times New Roman"/>
          <w:i/>
          <w:iCs/>
          <w:sz w:val="24"/>
          <w:szCs w:val="24"/>
          <w:lang w:val="en-GB"/>
        </w:rPr>
        <w:t>The Song of the Cathar Wars</w:t>
      </w:r>
      <w:r w:rsidR="008A79E0">
        <w:rPr>
          <w:rFonts w:ascii="Times New Roman" w:hAnsi="Times New Roman" w:cs="Times New Roman"/>
          <w:sz w:val="24"/>
          <w:szCs w:val="24"/>
          <w:lang w:val="en-GB"/>
        </w:rPr>
        <w:t xml:space="preserve"> </w:t>
      </w:r>
      <w:r w:rsidR="0007356A">
        <w:rPr>
          <w:rFonts w:ascii="Times New Roman" w:hAnsi="Times New Roman" w:cs="Times New Roman"/>
          <w:sz w:val="24"/>
          <w:szCs w:val="24"/>
          <w:lang w:val="en-GB"/>
        </w:rPr>
        <w:t xml:space="preserve">(from here on referred </w:t>
      </w:r>
      <w:r w:rsidR="000F1015">
        <w:rPr>
          <w:rFonts w:ascii="Times New Roman" w:hAnsi="Times New Roman" w:cs="Times New Roman"/>
          <w:sz w:val="24"/>
          <w:szCs w:val="24"/>
          <w:lang w:val="en-GB"/>
        </w:rPr>
        <w:t xml:space="preserve">to </w:t>
      </w:r>
      <w:r w:rsidR="0007356A">
        <w:rPr>
          <w:rFonts w:ascii="Times New Roman" w:hAnsi="Times New Roman" w:cs="Times New Roman"/>
          <w:sz w:val="24"/>
          <w:szCs w:val="24"/>
          <w:lang w:val="en-GB"/>
        </w:rPr>
        <w:t xml:space="preserve">as the </w:t>
      </w:r>
      <w:r w:rsidR="0007356A" w:rsidRPr="00272F36">
        <w:rPr>
          <w:rFonts w:ascii="Times New Roman" w:hAnsi="Times New Roman" w:cs="Times New Roman"/>
          <w:i/>
          <w:iCs/>
          <w:sz w:val="24"/>
          <w:szCs w:val="24"/>
          <w:lang w:val="en-GB"/>
        </w:rPr>
        <w:t>Canso</w:t>
      </w:r>
      <w:r w:rsidR="0007356A">
        <w:rPr>
          <w:rFonts w:ascii="Times New Roman" w:hAnsi="Times New Roman" w:cs="Times New Roman"/>
          <w:sz w:val="24"/>
          <w:szCs w:val="24"/>
          <w:lang w:val="en-GB"/>
        </w:rPr>
        <w:t xml:space="preserve">) </w:t>
      </w:r>
      <w:r w:rsidR="008A79E0" w:rsidRPr="0007356A">
        <w:rPr>
          <w:rFonts w:ascii="Times New Roman" w:hAnsi="Times New Roman" w:cs="Times New Roman"/>
          <w:sz w:val="24"/>
          <w:szCs w:val="24"/>
          <w:lang w:val="en-GB"/>
        </w:rPr>
        <w:t>by</w:t>
      </w:r>
      <w:r w:rsidR="008A79E0">
        <w:rPr>
          <w:rFonts w:ascii="Times New Roman" w:hAnsi="Times New Roman" w:cs="Times New Roman"/>
          <w:sz w:val="24"/>
          <w:szCs w:val="24"/>
          <w:lang w:val="en-GB"/>
        </w:rPr>
        <w:t xml:space="preserve"> William of Tudela and an anonymous continuator, </w:t>
      </w:r>
      <w:r w:rsidR="005E5E19">
        <w:rPr>
          <w:rFonts w:ascii="Times New Roman" w:hAnsi="Times New Roman" w:cs="Times New Roman"/>
          <w:sz w:val="24"/>
          <w:szCs w:val="24"/>
          <w:lang w:val="en-GB"/>
        </w:rPr>
        <w:t xml:space="preserve">opens a window into </w:t>
      </w:r>
      <w:r w:rsidR="008B2CE5">
        <w:rPr>
          <w:rFonts w:ascii="Times New Roman" w:hAnsi="Times New Roman" w:cs="Times New Roman"/>
          <w:sz w:val="24"/>
          <w:szCs w:val="24"/>
          <w:lang w:val="en-GB"/>
        </w:rPr>
        <w:t xml:space="preserve">the hearts and minds of the </w:t>
      </w:r>
      <w:r w:rsidR="00CF1161">
        <w:rPr>
          <w:rFonts w:ascii="Times New Roman" w:hAnsi="Times New Roman" w:cs="Times New Roman"/>
          <w:sz w:val="24"/>
          <w:szCs w:val="24"/>
          <w:lang w:val="en-GB"/>
        </w:rPr>
        <w:t>southern defenders and, more specifically, the people of Toulouse.</w:t>
      </w:r>
      <w:r w:rsidR="00385374">
        <w:rPr>
          <w:rStyle w:val="FootnoteReference"/>
          <w:rFonts w:ascii="Times New Roman" w:hAnsi="Times New Roman" w:cs="Times New Roman"/>
          <w:sz w:val="24"/>
          <w:szCs w:val="24"/>
          <w:lang w:val="en-GB"/>
        </w:rPr>
        <w:footnoteReference w:id="3"/>
      </w:r>
      <w:r w:rsidR="008352C2">
        <w:rPr>
          <w:rFonts w:ascii="Times New Roman" w:hAnsi="Times New Roman" w:cs="Times New Roman"/>
          <w:sz w:val="24"/>
          <w:szCs w:val="24"/>
          <w:lang w:val="en-GB"/>
        </w:rPr>
        <w:t xml:space="preserve"> </w:t>
      </w:r>
      <w:r w:rsidR="0069590E">
        <w:rPr>
          <w:rFonts w:ascii="Times New Roman" w:hAnsi="Times New Roman" w:cs="Times New Roman"/>
          <w:sz w:val="24"/>
          <w:szCs w:val="24"/>
          <w:lang w:val="en-GB"/>
        </w:rPr>
        <w:t xml:space="preserve">Although the opening third of the </w:t>
      </w:r>
      <w:r w:rsidR="0069590E">
        <w:rPr>
          <w:rFonts w:ascii="Times New Roman" w:hAnsi="Times New Roman" w:cs="Times New Roman"/>
          <w:i/>
          <w:iCs/>
          <w:sz w:val="24"/>
          <w:szCs w:val="24"/>
          <w:lang w:val="en-GB"/>
        </w:rPr>
        <w:t>Canso</w:t>
      </w:r>
      <w:r w:rsidR="0069590E">
        <w:rPr>
          <w:rFonts w:ascii="Times New Roman" w:hAnsi="Times New Roman" w:cs="Times New Roman"/>
          <w:sz w:val="24"/>
          <w:szCs w:val="24"/>
          <w:lang w:val="en-GB"/>
        </w:rPr>
        <w:t xml:space="preserve"> </w:t>
      </w:r>
      <w:r w:rsidR="002F64BE">
        <w:rPr>
          <w:rFonts w:ascii="Times New Roman" w:hAnsi="Times New Roman" w:cs="Times New Roman"/>
          <w:sz w:val="24"/>
          <w:szCs w:val="24"/>
          <w:lang w:val="en-GB"/>
        </w:rPr>
        <w:t>was written by William of Tudela, also a Cistercian,</w:t>
      </w:r>
      <w:r w:rsidR="00BD2DBC">
        <w:rPr>
          <w:rFonts w:ascii="Times New Roman" w:hAnsi="Times New Roman" w:cs="Times New Roman"/>
          <w:sz w:val="24"/>
          <w:szCs w:val="24"/>
          <w:lang w:val="en-GB"/>
        </w:rPr>
        <w:t xml:space="preserve"> who unsurprisingly writes from the perspective of the Catholic </w:t>
      </w:r>
      <w:r w:rsidR="004B1133">
        <w:rPr>
          <w:rFonts w:ascii="Times New Roman" w:hAnsi="Times New Roman" w:cs="Times New Roman"/>
          <w:sz w:val="24"/>
          <w:szCs w:val="24"/>
          <w:lang w:val="en-GB"/>
        </w:rPr>
        <w:t>church,</w:t>
      </w:r>
      <w:r w:rsidR="002F64BE">
        <w:rPr>
          <w:rFonts w:ascii="Times New Roman" w:hAnsi="Times New Roman" w:cs="Times New Roman"/>
          <w:sz w:val="24"/>
          <w:szCs w:val="24"/>
          <w:lang w:val="en-GB"/>
        </w:rPr>
        <w:t xml:space="preserve"> the remainder of the account is picked up by </w:t>
      </w:r>
      <w:r w:rsidR="00901D9D">
        <w:rPr>
          <w:rFonts w:ascii="Times New Roman" w:hAnsi="Times New Roman" w:cs="Times New Roman"/>
          <w:sz w:val="24"/>
          <w:szCs w:val="24"/>
          <w:lang w:val="en-GB"/>
        </w:rPr>
        <w:t xml:space="preserve">an anonymous successor, </w:t>
      </w:r>
      <w:r w:rsidR="008D346D">
        <w:rPr>
          <w:rFonts w:ascii="Times New Roman" w:hAnsi="Times New Roman" w:cs="Times New Roman"/>
          <w:sz w:val="24"/>
          <w:szCs w:val="24"/>
          <w:lang w:val="en-GB"/>
        </w:rPr>
        <w:t>presumably a citizen of Toulouse</w:t>
      </w:r>
      <w:r w:rsidR="00303BB2">
        <w:rPr>
          <w:rFonts w:ascii="Times New Roman" w:hAnsi="Times New Roman" w:cs="Times New Roman"/>
          <w:sz w:val="24"/>
          <w:szCs w:val="24"/>
          <w:lang w:val="en-GB"/>
        </w:rPr>
        <w:t xml:space="preserve">, </w:t>
      </w:r>
      <w:r w:rsidR="007B3B5F">
        <w:rPr>
          <w:rFonts w:ascii="Times New Roman" w:hAnsi="Times New Roman" w:cs="Times New Roman"/>
          <w:sz w:val="24"/>
          <w:szCs w:val="24"/>
          <w:lang w:val="en-GB"/>
        </w:rPr>
        <w:t xml:space="preserve">who provides an equally </w:t>
      </w:r>
      <w:r w:rsidR="00F30293">
        <w:rPr>
          <w:rFonts w:ascii="Times New Roman" w:hAnsi="Times New Roman" w:cs="Times New Roman"/>
          <w:sz w:val="24"/>
          <w:szCs w:val="24"/>
          <w:lang w:val="en-GB"/>
        </w:rPr>
        <w:t xml:space="preserve">partisan </w:t>
      </w:r>
      <w:r w:rsidR="004B1133">
        <w:rPr>
          <w:rFonts w:ascii="Times New Roman" w:hAnsi="Times New Roman" w:cs="Times New Roman"/>
          <w:sz w:val="24"/>
          <w:szCs w:val="24"/>
          <w:lang w:val="en-GB"/>
        </w:rPr>
        <w:t>account of eve</w:t>
      </w:r>
      <w:r w:rsidR="00510CD4">
        <w:rPr>
          <w:rFonts w:ascii="Times New Roman" w:hAnsi="Times New Roman" w:cs="Times New Roman"/>
          <w:sz w:val="24"/>
          <w:szCs w:val="24"/>
          <w:lang w:val="en-GB"/>
        </w:rPr>
        <w:t>nts from the opposing viewpoint of the defenders.</w:t>
      </w:r>
      <w:r w:rsidR="00421039">
        <w:rPr>
          <w:rFonts w:ascii="Times New Roman" w:hAnsi="Times New Roman" w:cs="Times New Roman"/>
          <w:sz w:val="24"/>
          <w:szCs w:val="24"/>
          <w:lang w:val="en-GB"/>
        </w:rPr>
        <w:t xml:space="preserve"> </w:t>
      </w:r>
      <w:r w:rsidR="00A004D4">
        <w:rPr>
          <w:rFonts w:ascii="Times New Roman" w:hAnsi="Times New Roman" w:cs="Times New Roman"/>
          <w:sz w:val="24"/>
          <w:szCs w:val="24"/>
          <w:lang w:val="en-GB"/>
        </w:rPr>
        <w:t xml:space="preserve">The </w:t>
      </w:r>
      <w:r w:rsidR="00A004D4">
        <w:rPr>
          <w:rFonts w:ascii="Times New Roman" w:hAnsi="Times New Roman" w:cs="Times New Roman"/>
          <w:i/>
          <w:iCs/>
          <w:sz w:val="24"/>
          <w:szCs w:val="24"/>
          <w:lang w:val="en-GB"/>
        </w:rPr>
        <w:t>Canso</w:t>
      </w:r>
      <w:r w:rsidR="00A004D4">
        <w:rPr>
          <w:rFonts w:ascii="Times New Roman" w:hAnsi="Times New Roman" w:cs="Times New Roman"/>
          <w:sz w:val="24"/>
          <w:szCs w:val="24"/>
          <w:lang w:val="en-GB"/>
        </w:rPr>
        <w:t xml:space="preserve"> was written as a song to be performed in the courts of nobles throughout the region</w:t>
      </w:r>
      <w:r w:rsidR="003A5B32">
        <w:rPr>
          <w:rFonts w:ascii="Times New Roman" w:hAnsi="Times New Roman" w:cs="Times New Roman"/>
          <w:sz w:val="24"/>
          <w:szCs w:val="24"/>
          <w:lang w:val="en-GB"/>
        </w:rPr>
        <w:t xml:space="preserve"> in the troubadour fashion that was typical of this era. As such</w:t>
      </w:r>
      <w:r w:rsidR="006A0738">
        <w:rPr>
          <w:rFonts w:ascii="Times New Roman" w:hAnsi="Times New Roman" w:cs="Times New Roman"/>
          <w:sz w:val="24"/>
          <w:szCs w:val="24"/>
          <w:lang w:val="en-GB"/>
        </w:rPr>
        <w:t>, the continuator uses poetic license in</w:t>
      </w:r>
      <w:r w:rsidR="00D91BA5">
        <w:rPr>
          <w:rFonts w:ascii="Times New Roman" w:hAnsi="Times New Roman" w:cs="Times New Roman"/>
          <w:sz w:val="24"/>
          <w:szCs w:val="24"/>
          <w:lang w:val="en-GB"/>
        </w:rPr>
        <w:t xml:space="preserve"> putting words</w:t>
      </w:r>
      <w:r w:rsidR="006A0738">
        <w:rPr>
          <w:rFonts w:ascii="Times New Roman" w:hAnsi="Times New Roman" w:cs="Times New Roman"/>
          <w:sz w:val="24"/>
          <w:szCs w:val="24"/>
          <w:lang w:val="en-GB"/>
        </w:rPr>
        <w:t xml:space="preserve"> </w:t>
      </w:r>
      <w:r w:rsidR="002175E7">
        <w:rPr>
          <w:rFonts w:ascii="Times New Roman" w:hAnsi="Times New Roman" w:cs="Times New Roman"/>
          <w:sz w:val="24"/>
          <w:szCs w:val="24"/>
          <w:lang w:val="en-GB"/>
        </w:rPr>
        <w:t>into the mouths of those involved</w:t>
      </w:r>
      <w:r w:rsidR="00272F36">
        <w:rPr>
          <w:rFonts w:ascii="Times New Roman" w:hAnsi="Times New Roman" w:cs="Times New Roman"/>
          <w:sz w:val="24"/>
          <w:szCs w:val="24"/>
          <w:lang w:val="en-GB"/>
        </w:rPr>
        <w:t>,</w:t>
      </w:r>
      <w:r w:rsidR="002175E7">
        <w:rPr>
          <w:rFonts w:ascii="Times New Roman" w:hAnsi="Times New Roman" w:cs="Times New Roman"/>
          <w:sz w:val="24"/>
          <w:szCs w:val="24"/>
          <w:lang w:val="en-GB"/>
        </w:rPr>
        <w:t xml:space="preserve"> which detracts somewhat from the </w:t>
      </w:r>
      <w:r w:rsidR="00D24701">
        <w:rPr>
          <w:rFonts w:ascii="Times New Roman" w:hAnsi="Times New Roman" w:cs="Times New Roman"/>
          <w:sz w:val="24"/>
          <w:szCs w:val="24"/>
          <w:lang w:val="en-GB"/>
        </w:rPr>
        <w:t xml:space="preserve">reliability of their work. </w:t>
      </w:r>
      <w:r w:rsidR="00874C4D">
        <w:rPr>
          <w:rFonts w:ascii="Times New Roman" w:hAnsi="Times New Roman" w:cs="Times New Roman"/>
          <w:sz w:val="24"/>
          <w:szCs w:val="24"/>
          <w:lang w:val="en-GB"/>
        </w:rPr>
        <w:t xml:space="preserve">But as long as one is aware of this, the </w:t>
      </w:r>
      <w:r w:rsidR="00874C4D">
        <w:rPr>
          <w:rFonts w:ascii="Times New Roman" w:hAnsi="Times New Roman" w:cs="Times New Roman"/>
          <w:i/>
          <w:iCs/>
          <w:sz w:val="24"/>
          <w:szCs w:val="24"/>
          <w:lang w:val="en-GB"/>
        </w:rPr>
        <w:t xml:space="preserve">Canso </w:t>
      </w:r>
      <w:r w:rsidR="00874C4D">
        <w:rPr>
          <w:rFonts w:ascii="Times New Roman" w:hAnsi="Times New Roman" w:cs="Times New Roman"/>
          <w:sz w:val="24"/>
          <w:szCs w:val="24"/>
          <w:lang w:val="en-GB"/>
        </w:rPr>
        <w:t xml:space="preserve">is a valuable primary source which gives </w:t>
      </w:r>
      <w:r w:rsidR="007D564B">
        <w:rPr>
          <w:rFonts w:ascii="Times New Roman" w:hAnsi="Times New Roman" w:cs="Times New Roman"/>
          <w:sz w:val="24"/>
          <w:szCs w:val="24"/>
          <w:lang w:val="en-GB"/>
        </w:rPr>
        <w:t xml:space="preserve">a contrast to the other two sources and allows one </w:t>
      </w:r>
      <w:r w:rsidR="00EC2D66">
        <w:rPr>
          <w:rFonts w:ascii="Times New Roman" w:hAnsi="Times New Roman" w:cs="Times New Roman"/>
          <w:sz w:val="24"/>
          <w:szCs w:val="24"/>
          <w:lang w:val="en-GB"/>
        </w:rPr>
        <w:t xml:space="preserve">to consider the feelings and motivations of the people </w:t>
      </w:r>
      <w:r w:rsidR="006E7A4D">
        <w:rPr>
          <w:rFonts w:ascii="Times New Roman" w:hAnsi="Times New Roman" w:cs="Times New Roman"/>
          <w:sz w:val="24"/>
          <w:szCs w:val="24"/>
          <w:lang w:val="en-GB"/>
        </w:rPr>
        <w:t xml:space="preserve">fighting to hold on to their lands and livelihoods. </w:t>
      </w:r>
    </w:p>
    <w:p w14:paraId="6E4874D3" w14:textId="77777777" w:rsidR="006E7A4D" w:rsidRDefault="006E7A4D" w:rsidP="00807ABA">
      <w:pPr>
        <w:pStyle w:val="NoSpacing"/>
        <w:rPr>
          <w:rFonts w:ascii="Times New Roman" w:hAnsi="Times New Roman" w:cs="Times New Roman"/>
          <w:sz w:val="24"/>
          <w:szCs w:val="24"/>
          <w:lang w:val="en-GB"/>
        </w:rPr>
      </w:pPr>
    </w:p>
    <w:p w14:paraId="45838B72" w14:textId="0B329EA3" w:rsidR="00A41DA6" w:rsidRDefault="00625E5B" w:rsidP="00AB16C4">
      <w:pPr>
        <w:pStyle w:val="NoSpacing"/>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Outside of the three main primary sources, a plethora of writing exists concerning </w:t>
      </w:r>
      <w:r w:rsidR="00CB46A8">
        <w:rPr>
          <w:rFonts w:ascii="Times New Roman" w:hAnsi="Times New Roman" w:cs="Times New Roman"/>
          <w:sz w:val="24"/>
          <w:szCs w:val="24"/>
          <w:lang w:val="en-GB"/>
        </w:rPr>
        <w:t>the details of the Albigensian crusade</w:t>
      </w:r>
      <w:r w:rsidR="009A65EB">
        <w:rPr>
          <w:rFonts w:ascii="Times New Roman" w:hAnsi="Times New Roman" w:cs="Times New Roman"/>
          <w:sz w:val="24"/>
          <w:szCs w:val="24"/>
          <w:lang w:val="en-GB"/>
        </w:rPr>
        <w:t>. However, in order to delve deeper into the character and motivation of Bishop Fulk of Toulouse,</w:t>
      </w:r>
      <w:r w:rsidR="00962E08">
        <w:rPr>
          <w:rFonts w:ascii="Times New Roman" w:hAnsi="Times New Roman" w:cs="Times New Roman"/>
          <w:sz w:val="24"/>
          <w:szCs w:val="24"/>
          <w:lang w:val="en-GB"/>
        </w:rPr>
        <w:t xml:space="preserve"> and put into context the challenges </w:t>
      </w:r>
      <w:r w:rsidR="002D0A39">
        <w:rPr>
          <w:rFonts w:ascii="Times New Roman" w:hAnsi="Times New Roman" w:cs="Times New Roman"/>
          <w:sz w:val="24"/>
          <w:szCs w:val="24"/>
          <w:lang w:val="en-GB"/>
        </w:rPr>
        <w:t>that he fa</w:t>
      </w:r>
      <w:r w:rsidR="00C90B98">
        <w:rPr>
          <w:rFonts w:ascii="Times New Roman" w:hAnsi="Times New Roman" w:cs="Times New Roman"/>
          <w:sz w:val="24"/>
          <w:szCs w:val="24"/>
          <w:lang w:val="en-GB"/>
        </w:rPr>
        <w:t xml:space="preserve">ced, </w:t>
      </w:r>
      <w:r w:rsidR="00693A30">
        <w:rPr>
          <w:rFonts w:ascii="Times New Roman" w:hAnsi="Times New Roman" w:cs="Times New Roman"/>
          <w:sz w:val="24"/>
          <w:szCs w:val="24"/>
          <w:lang w:val="en-GB"/>
        </w:rPr>
        <w:t>the pool of research available is much smaller</w:t>
      </w:r>
      <w:r w:rsidR="00962E08">
        <w:rPr>
          <w:rFonts w:ascii="Times New Roman" w:hAnsi="Times New Roman" w:cs="Times New Roman"/>
          <w:sz w:val="24"/>
          <w:szCs w:val="24"/>
          <w:lang w:val="en-GB"/>
        </w:rPr>
        <w:t xml:space="preserve">. </w:t>
      </w:r>
      <w:r w:rsidR="005501F1">
        <w:rPr>
          <w:rFonts w:ascii="Times New Roman" w:hAnsi="Times New Roman" w:cs="Times New Roman"/>
          <w:sz w:val="24"/>
          <w:szCs w:val="24"/>
          <w:lang w:val="en-GB"/>
        </w:rPr>
        <w:t>As a starting point to understand the social and political situation in Toulouse at this time</w:t>
      </w:r>
      <w:r w:rsidR="000469E5">
        <w:rPr>
          <w:rFonts w:ascii="Times New Roman" w:hAnsi="Times New Roman" w:cs="Times New Roman"/>
          <w:sz w:val="24"/>
          <w:szCs w:val="24"/>
          <w:lang w:val="en-GB"/>
        </w:rPr>
        <w:t xml:space="preserve">, John Hine Mundy has no rival in terms of the </w:t>
      </w:r>
      <w:r w:rsidR="009C15AD">
        <w:rPr>
          <w:rFonts w:ascii="Times New Roman" w:hAnsi="Times New Roman" w:cs="Times New Roman"/>
          <w:sz w:val="24"/>
          <w:szCs w:val="24"/>
          <w:lang w:val="en-GB"/>
        </w:rPr>
        <w:t xml:space="preserve">archival research conducted </w:t>
      </w:r>
      <w:r w:rsidR="00316FD4">
        <w:rPr>
          <w:rFonts w:ascii="Times New Roman" w:hAnsi="Times New Roman" w:cs="Times New Roman"/>
          <w:sz w:val="24"/>
          <w:szCs w:val="24"/>
          <w:lang w:val="en-GB"/>
        </w:rPr>
        <w:t xml:space="preserve">on the medieval city, culminating in his last </w:t>
      </w:r>
      <w:r w:rsidR="00F328F5">
        <w:rPr>
          <w:rFonts w:ascii="Times New Roman" w:hAnsi="Times New Roman" w:cs="Times New Roman"/>
          <w:sz w:val="24"/>
          <w:szCs w:val="24"/>
          <w:lang w:val="en-GB"/>
        </w:rPr>
        <w:t>major book</w:t>
      </w:r>
      <w:r w:rsidR="00BB22FA">
        <w:rPr>
          <w:rFonts w:ascii="Times New Roman" w:hAnsi="Times New Roman" w:cs="Times New Roman"/>
          <w:sz w:val="24"/>
          <w:szCs w:val="24"/>
          <w:lang w:val="en-GB"/>
        </w:rPr>
        <w:t>,</w:t>
      </w:r>
      <w:r w:rsidR="006A0738">
        <w:rPr>
          <w:rFonts w:ascii="Times New Roman" w:hAnsi="Times New Roman" w:cs="Times New Roman"/>
          <w:sz w:val="24"/>
          <w:szCs w:val="24"/>
          <w:lang w:val="en-GB"/>
        </w:rPr>
        <w:t xml:space="preserve"> </w:t>
      </w:r>
      <w:bookmarkStart w:id="1" w:name="_Hlk128227862"/>
      <w:r w:rsidR="00F328F5" w:rsidRPr="00F328F5">
        <w:rPr>
          <w:rFonts w:ascii="Times New Roman" w:hAnsi="Times New Roman" w:cs="Times New Roman"/>
          <w:i/>
          <w:iCs/>
          <w:sz w:val="24"/>
          <w:szCs w:val="24"/>
          <w:lang w:val="en-GB"/>
        </w:rPr>
        <w:t>Studies in the Ecclesiastical and Social History of Toulouse in the Age of the Cathars</w:t>
      </w:r>
      <w:bookmarkEnd w:id="1"/>
      <w:r w:rsidR="00BB22FA">
        <w:rPr>
          <w:rFonts w:ascii="Times New Roman" w:hAnsi="Times New Roman" w:cs="Times New Roman"/>
          <w:sz w:val="24"/>
          <w:szCs w:val="24"/>
          <w:lang w:val="en-GB"/>
        </w:rPr>
        <w:t>.</w:t>
      </w:r>
      <w:r w:rsidR="00962F20">
        <w:rPr>
          <w:rStyle w:val="FootnoteReference"/>
          <w:rFonts w:ascii="Times New Roman" w:hAnsi="Times New Roman" w:cs="Times New Roman"/>
          <w:sz w:val="24"/>
          <w:szCs w:val="24"/>
          <w:lang w:val="en-GB"/>
        </w:rPr>
        <w:footnoteReference w:id="4"/>
      </w:r>
      <w:r w:rsidR="006B7399">
        <w:rPr>
          <w:rFonts w:ascii="Times New Roman" w:hAnsi="Times New Roman" w:cs="Times New Roman"/>
          <w:sz w:val="24"/>
          <w:szCs w:val="24"/>
          <w:lang w:val="en-GB"/>
        </w:rPr>
        <w:t xml:space="preserve"> </w:t>
      </w:r>
      <w:r w:rsidR="00354D03">
        <w:rPr>
          <w:rFonts w:ascii="Times New Roman" w:hAnsi="Times New Roman" w:cs="Times New Roman"/>
          <w:sz w:val="24"/>
          <w:szCs w:val="24"/>
          <w:lang w:val="en-GB"/>
        </w:rPr>
        <w:t xml:space="preserve">Mundy allows one to take a step back from the polemical debate surrounding heresy within the region and reflect on other contributing factors </w:t>
      </w:r>
      <w:r w:rsidR="00300730">
        <w:rPr>
          <w:rFonts w:ascii="Times New Roman" w:hAnsi="Times New Roman" w:cs="Times New Roman"/>
          <w:sz w:val="24"/>
          <w:szCs w:val="24"/>
          <w:lang w:val="en-GB"/>
        </w:rPr>
        <w:t>for the clash of cultures between invaders and defenders.</w:t>
      </w:r>
      <w:r w:rsidR="00DA62EB">
        <w:rPr>
          <w:rFonts w:ascii="Times New Roman" w:hAnsi="Times New Roman" w:cs="Times New Roman"/>
          <w:sz w:val="24"/>
          <w:szCs w:val="24"/>
          <w:lang w:val="en-GB"/>
        </w:rPr>
        <w:t xml:space="preserve"> </w:t>
      </w:r>
      <w:r w:rsidR="00664FBB">
        <w:rPr>
          <w:rFonts w:ascii="Times New Roman" w:hAnsi="Times New Roman" w:cs="Times New Roman"/>
          <w:sz w:val="24"/>
          <w:szCs w:val="24"/>
          <w:lang w:val="en-GB"/>
        </w:rPr>
        <w:t xml:space="preserve">Whilst Mundy does not refer </w:t>
      </w:r>
      <w:r w:rsidR="00891417">
        <w:rPr>
          <w:rFonts w:ascii="Times New Roman" w:hAnsi="Times New Roman" w:cs="Times New Roman"/>
          <w:sz w:val="24"/>
          <w:szCs w:val="24"/>
          <w:lang w:val="en-GB"/>
        </w:rPr>
        <w:t xml:space="preserve">to Bishop Fulk in great detail, he is able to paint a picture of the type of society in which the pontiff found himself </w:t>
      </w:r>
      <w:r w:rsidR="00487590">
        <w:rPr>
          <w:rFonts w:ascii="Times New Roman" w:hAnsi="Times New Roman" w:cs="Times New Roman"/>
          <w:sz w:val="24"/>
          <w:szCs w:val="24"/>
          <w:lang w:val="en-GB"/>
        </w:rPr>
        <w:t>on his appointment in October, 1205.</w:t>
      </w:r>
      <w:r w:rsidR="003B5E15">
        <w:rPr>
          <w:rFonts w:ascii="Times New Roman" w:hAnsi="Times New Roman" w:cs="Times New Roman"/>
          <w:sz w:val="24"/>
          <w:szCs w:val="24"/>
          <w:lang w:val="en-GB"/>
        </w:rPr>
        <w:t xml:space="preserve"> </w:t>
      </w:r>
      <w:r w:rsidR="00AF4826">
        <w:rPr>
          <w:rFonts w:ascii="Times New Roman" w:hAnsi="Times New Roman" w:cs="Times New Roman"/>
          <w:sz w:val="24"/>
          <w:szCs w:val="24"/>
          <w:lang w:val="en-GB"/>
        </w:rPr>
        <w:t>Another useful article which reinforces</w:t>
      </w:r>
      <w:r w:rsidR="00E93EC1">
        <w:rPr>
          <w:rFonts w:ascii="Times New Roman" w:hAnsi="Times New Roman" w:cs="Times New Roman"/>
          <w:sz w:val="24"/>
          <w:szCs w:val="24"/>
          <w:lang w:val="en-GB"/>
        </w:rPr>
        <w:t xml:space="preserve"> Mundy’s </w:t>
      </w:r>
      <w:r w:rsidR="00BD120F">
        <w:rPr>
          <w:rFonts w:ascii="Times New Roman" w:hAnsi="Times New Roman" w:cs="Times New Roman"/>
          <w:sz w:val="24"/>
          <w:szCs w:val="24"/>
          <w:lang w:val="en-GB"/>
        </w:rPr>
        <w:lastRenderedPageBreak/>
        <w:t xml:space="preserve">findings is </w:t>
      </w:r>
      <w:r w:rsidR="00E93EC1">
        <w:rPr>
          <w:rFonts w:ascii="Times New Roman" w:hAnsi="Times New Roman" w:cs="Times New Roman"/>
          <w:sz w:val="24"/>
          <w:szCs w:val="24"/>
          <w:lang w:val="en-GB"/>
        </w:rPr>
        <w:t>that of Ernest Jenkins who writes o</w:t>
      </w:r>
      <w:r w:rsidR="00111FED">
        <w:rPr>
          <w:rFonts w:ascii="Times New Roman" w:hAnsi="Times New Roman" w:cs="Times New Roman"/>
          <w:sz w:val="24"/>
          <w:szCs w:val="24"/>
          <w:lang w:val="en-GB"/>
        </w:rPr>
        <w:t>n the growing independence of the</w:t>
      </w:r>
      <w:r w:rsidR="004A3DC0">
        <w:rPr>
          <w:rFonts w:ascii="Times New Roman" w:hAnsi="Times New Roman" w:cs="Times New Roman"/>
          <w:sz w:val="24"/>
          <w:szCs w:val="24"/>
          <w:lang w:val="en-GB"/>
        </w:rPr>
        <w:t xml:space="preserve"> </w:t>
      </w:r>
      <w:proofErr w:type="spellStart"/>
      <w:r w:rsidR="00C73BC8">
        <w:rPr>
          <w:rFonts w:ascii="Times New Roman" w:hAnsi="Times New Roman" w:cs="Times New Roman"/>
          <w:sz w:val="24"/>
          <w:szCs w:val="24"/>
          <w:lang w:val="en-GB"/>
        </w:rPr>
        <w:t>Toulousian</w:t>
      </w:r>
      <w:proofErr w:type="spellEnd"/>
      <w:r w:rsidR="00C73BC8">
        <w:rPr>
          <w:rFonts w:ascii="Times New Roman" w:hAnsi="Times New Roman" w:cs="Times New Roman"/>
          <w:sz w:val="24"/>
          <w:szCs w:val="24"/>
          <w:lang w:val="en-GB"/>
        </w:rPr>
        <w:t xml:space="preserve"> merchants </w:t>
      </w:r>
      <w:r w:rsidR="00BD120F">
        <w:rPr>
          <w:rFonts w:ascii="Times New Roman" w:hAnsi="Times New Roman" w:cs="Times New Roman"/>
          <w:sz w:val="24"/>
          <w:szCs w:val="24"/>
          <w:lang w:val="en-GB"/>
        </w:rPr>
        <w:t xml:space="preserve">during this period </w:t>
      </w:r>
      <w:r w:rsidR="00601582">
        <w:rPr>
          <w:rFonts w:ascii="Times New Roman" w:hAnsi="Times New Roman" w:cs="Times New Roman"/>
          <w:sz w:val="24"/>
          <w:szCs w:val="24"/>
          <w:lang w:val="en-GB"/>
        </w:rPr>
        <w:t>through an examination of toll charges</w:t>
      </w:r>
      <w:r w:rsidR="0029214D">
        <w:rPr>
          <w:rFonts w:ascii="Times New Roman" w:hAnsi="Times New Roman" w:cs="Times New Roman"/>
          <w:sz w:val="24"/>
          <w:szCs w:val="24"/>
          <w:lang w:val="en-GB"/>
        </w:rPr>
        <w:t>.</w:t>
      </w:r>
      <w:r w:rsidR="0029214D">
        <w:rPr>
          <w:rStyle w:val="FootnoteReference"/>
          <w:rFonts w:ascii="Times New Roman" w:hAnsi="Times New Roman" w:cs="Times New Roman"/>
          <w:sz w:val="24"/>
          <w:szCs w:val="24"/>
          <w:lang w:val="en-GB"/>
        </w:rPr>
        <w:footnoteReference w:id="5"/>
      </w:r>
    </w:p>
    <w:p w14:paraId="2D2B2EE9" w14:textId="77777777" w:rsidR="00D70568" w:rsidRDefault="00D70568" w:rsidP="00AB16C4">
      <w:pPr>
        <w:pStyle w:val="NoSpacing"/>
        <w:spacing w:line="360" w:lineRule="auto"/>
        <w:rPr>
          <w:rFonts w:ascii="Times New Roman" w:hAnsi="Times New Roman" w:cs="Times New Roman"/>
          <w:sz w:val="24"/>
          <w:szCs w:val="24"/>
          <w:lang w:val="en-GB"/>
        </w:rPr>
      </w:pPr>
    </w:p>
    <w:p w14:paraId="3880A5FC" w14:textId="0B307C51" w:rsidR="00D70568" w:rsidRDefault="001F2C2D"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lang w:val="en-GB"/>
        </w:rPr>
        <w:t xml:space="preserve">By far the most detailed </w:t>
      </w:r>
      <w:r w:rsidR="00674B41">
        <w:rPr>
          <w:rFonts w:ascii="Times New Roman" w:hAnsi="Times New Roman" w:cs="Times New Roman"/>
          <w:sz w:val="24"/>
          <w:szCs w:val="24"/>
          <w:lang w:val="en-GB"/>
        </w:rPr>
        <w:t>research on the life of Bishop Fulk</w:t>
      </w:r>
      <w:r w:rsidR="00C519CA">
        <w:rPr>
          <w:rFonts w:ascii="Times New Roman" w:hAnsi="Times New Roman" w:cs="Times New Roman"/>
          <w:sz w:val="24"/>
          <w:szCs w:val="24"/>
          <w:lang w:val="en-GB"/>
        </w:rPr>
        <w:t xml:space="preserve"> to date has been</w:t>
      </w:r>
      <w:r w:rsidR="00674B41">
        <w:rPr>
          <w:rFonts w:ascii="Times New Roman" w:hAnsi="Times New Roman" w:cs="Times New Roman"/>
          <w:sz w:val="24"/>
          <w:szCs w:val="24"/>
          <w:lang w:val="en-GB"/>
        </w:rPr>
        <w:t xml:space="preserve"> </w:t>
      </w:r>
      <w:r w:rsidR="00952467">
        <w:rPr>
          <w:rFonts w:ascii="Times New Roman" w:hAnsi="Times New Roman" w:cs="Times New Roman"/>
          <w:sz w:val="24"/>
          <w:szCs w:val="24"/>
          <w:lang w:val="en-GB"/>
        </w:rPr>
        <w:t>conducted by Nicol</w:t>
      </w:r>
      <w:r w:rsidR="00272F36">
        <w:rPr>
          <w:rFonts w:ascii="Times New Roman" w:hAnsi="Times New Roman" w:cs="Times New Roman"/>
          <w:sz w:val="24"/>
          <w:szCs w:val="24"/>
          <w:lang w:val="en-GB"/>
        </w:rPr>
        <w:t>e</w:t>
      </w:r>
      <w:r w:rsidR="00952467">
        <w:rPr>
          <w:rFonts w:ascii="Times New Roman" w:hAnsi="Times New Roman" w:cs="Times New Roman"/>
          <w:sz w:val="24"/>
          <w:szCs w:val="24"/>
          <w:lang w:val="en-GB"/>
        </w:rPr>
        <w:t xml:space="preserve"> Schurman in her excellent book, </w:t>
      </w:r>
      <w:r w:rsidR="00380061" w:rsidRPr="00C84E38">
        <w:rPr>
          <w:rFonts w:ascii="Times New Roman" w:hAnsi="Times New Roman" w:cs="Times New Roman"/>
          <w:i/>
          <w:iCs/>
          <w:sz w:val="24"/>
          <w:szCs w:val="24"/>
          <w:lang w:val="en-GB"/>
        </w:rPr>
        <w:t>Where Troubadours were Bishops:</w:t>
      </w:r>
      <w:r w:rsidR="00C84E38" w:rsidRPr="00C84E38">
        <w:rPr>
          <w:rFonts w:ascii="Times New Roman" w:hAnsi="Times New Roman" w:cs="Times New Roman"/>
          <w:i/>
          <w:iCs/>
          <w:sz w:val="24"/>
          <w:szCs w:val="24"/>
          <w:lang w:val="en-GB"/>
        </w:rPr>
        <w:t xml:space="preserve"> </w:t>
      </w:r>
      <w:r w:rsidR="00380061" w:rsidRPr="00C84E38">
        <w:rPr>
          <w:rFonts w:ascii="Times New Roman" w:hAnsi="Times New Roman" w:cs="Times New Roman"/>
          <w:i/>
          <w:iCs/>
          <w:sz w:val="24"/>
          <w:szCs w:val="24"/>
          <w:lang w:val="en-GB"/>
        </w:rPr>
        <w:t xml:space="preserve">The </w:t>
      </w:r>
      <w:proofErr w:type="spellStart"/>
      <w:r w:rsidR="00380061" w:rsidRPr="00C84E38">
        <w:rPr>
          <w:rFonts w:ascii="Times New Roman" w:hAnsi="Times New Roman" w:cs="Times New Roman"/>
          <w:i/>
          <w:iCs/>
          <w:sz w:val="24"/>
          <w:szCs w:val="24"/>
          <w:lang w:val="en-GB"/>
        </w:rPr>
        <w:t>Occitania</w:t>
      </w:r>
      <w:proofErr w:type="spellEnd"/>
      <w:r w:rsidR="00380061" w:rsidRPr="00C84E38">
        <w:rPr>
          <w:rFonts w:ascii="Times New Roman" w:hAnsi="Times New Roman" w:cs="Times New Roman"/>
          <w:i/>
          <w:iCs/>
          <w:sz w:val="24"/>
          <w:szCs w:val="24"/>
          <w:lang w:val="en-GB"/>
        </w:rPr>
        <w:t xml:space="preserve"> of Folc of Marseille (1150-1231)</w:t>
      </w:r>
      <w:r w:rsidR="00C519CA">
        <w:rPr>
          <w:rFonts w:ascii="Times New Roman" w:hAnsi="Times New Roman" w:cs="Times New Roman"/>
          <w:sz w:val="24"/>
          <w:szCs w:val="24"/>
          <w:lang w:val="en-GB"/>
        </w:rPr>
        <w:t>.</w:t>
      </w:r>
      <w:r w:rsidR="00C84E38">
        <w:rPr>
          <w:rStyle w:val="FootnoteReference"/>
          <w:rFonts w:ascii="Times New Roman" w:hAnsi="Times New Roman" w:cs="Times New Roman"/>
          <w:sz w:val="24"/>
          <w:szCs w:val="24"/>
          <w:lang w:val="en-GB"/>
        </w:rPr>
        <w:footnoteReference w:id="6"/>
      </w:r>
      <w:r w:rsidR="00C519CA">
        <w:rPr>
          <w:rFonts w:ascii="Times New Roman" w:hAnsi="Times New Roman" w:cs="Times New Roman"/>
          <w:sz w:val="24"/>
          <w:szCs w:val="24"/>
          <w:lang w:val="en-GB"/>
        </w:rPr>
        <w:t xml:space="preserve"> </w:t>
      </w:r>
      <w:r w:rsidR="00821A47">
        <w:rPr>
          <w:rFonts w:ascii="Times New Roman" w:hAnsi="Times New Roman" w:cs="Times New Roman"/>
          <w:sz w:val="24"/>
          <w:szCs w:val="24"/>
          <w:lang w:val="en-GB"/>
        </w:rPr>
        <w:t xml:space="preserve">Whilst Schulman herself confesses that </w:t>
      </w:r>
      <w:r w:rsidR="00112B31">
        <w:rPr>
          <w:rFonts w:ascii="Times New Roman" w:hAnsi="Times New Roman" w:cs="Times New Roman"/>
          <w:sz w:val="24"/>
          <w:szCs w:val="24"/>
          <w:lang w:val="en-GB"/>
        </w:rPr>
        <w:t>her work</w:t>
      </w:r>
      <w:r w:rsidR="00821A47">
        <w:rPr>
          <w:rFonts w:ascii="Times New Roman" w:hAnsi="Times New Roman" w:cs="Times New Roman"/>
          <w:sz w:val="24"/>
          <w:szCs w:val="24"/>
          <w:lang w:val="en-GB"/>
        </w:rPr>
        <w:t xml:space="preserve"> is by no means a biography of the bishop, </w:t>
      </w:r>
      <w:r w:rsidR="00E60C58">
        <w:rPr>
          <w:rFonts w:ascii="Times New Roman" w:hAnsi="Times New Roman" w:cs="Times New Roman"/>
          <w:sz w:val="24"/>
          <w:szCs w:val="24"/>
          <w:lang w:val="en-GB"/>
        </w:rPr>
        <w:t>she uses h</w:t>
      </w:r>
      <w:r w:rsidR="00F97766">
        <w:rPr>
          <w:rFonts w:ascii="Times New Roman" w:hAnsi="Times New Roman" w:cs="Times New Roman"/>
          <w:sz w:val="24"/>
          <w:szCs w:val="24"/>
          <w:lang w:val="en-GB"/>
        </w:rPr>
        <w:t>er study of Fulk as</w:t>
      </w:r>
      <w:r w:rsidR="00112B31">
        <w:rPr>
          <w:rFonts w:ascii="Times New Roman" w:hAnsi="Times New Roman" w:cs="Times New Roman"/>
          <w:sz w:val="24"/>
          <w:szCs w:val="24"/>
          <w:lang w:val="en-GB"/>
        </w:rPr>
        <w:t xml:space="preserve"> a</w:t>
      </w:r>
      <w:r w:rsidR="00F97766">
        <w:rPr>
          <w:rFonts w:ascii="Times New Roman" w:hAnsi="Times New Roman" w:cs="Times New Roman"/>
          <w:sz w:val="24"/>
          <w:szCs w:val="24"/>
          <w:lang w:val="en-GB"/>
        </w:rPr>
        <w:t xml:space="preserve"> </w:t>
      </w:r>
      <w:r w:rsidR="00112B31">
        <w:rPr>
          <w:rFonts w:ascii="Times New Roman" w:hAnsi="Times New Roman" w:cs="Times New Roman"/>
          <w:sz w:val="24"/>
          <w:szCs w:val="24"/>
          <w:lang w:val="en-GB"/>
        </w:rPr>
        <w:t>means</w:t>
      </w:r>
      <w:r w:rsidR="00F97766">
        <w:rPr>
          <w:rFonts w:ascii="Times New Roman" w:hAnsi="Times New Roman" w:cs="Times New Roman"/>
          <w:sz w:val="24"/>
          <w:szCs w:val="24"/>
          <w:lang w:val="en-GB"/>
        </w:rPr>
        <w:t xml:space="preserve"> of </w:t>
      </w:r>
      <w:r w:rsidR="0016117B">
        <w:rPr>
          <w:rFonts w:ascii="Times New Roman" w:hAnsi="Times New Roman" w:cs="Times New Roman"/>
          <w:sz w:val="24"/>
          <w:szCs w:val="24"/>
          <w:lang w:val="en-GB"/>
        </w:rPr>
        <w:t>navigat</w:t>
      </w:r>
      <w:r w:rsidR="00BD01F4">
        <w:rPr>
          <w:rFonts w:ascii="Times New Roman" w:hAnsi="Times New Roman" w:cs="Times New Roman"/>
          <w:sz w:val="24"/>
          <w:szCs w:val="24"/>
          <w:lang w:val="en-GB"/>
        </w:rPr>
        <w:t xml:space="preserve">ing the </w:t>
      </w:r>
      <w:r w:rsidR="0016117B">
        <w:rPr>
          <w:rFonts w:ascii="Times New Roman" w:hAnsi="Times New Roman" w:cs="Times New Roman"/>
          <w:sz w:val="24"/>
          <w:szCs w:val="24"/>
          <w:lang w:val="en-GB"/>
        </w:rPr>
        <w:t>events</w:t>
      </w:r>
      <w:r w:rsidR="00C933DA">
        <w:rPr>
          <w:rFonts w:ascii="Times New Roman" w:hAnsi="Times New Roman" w:cs="Times New Roman"/>
          <w:sz w:val="24"/>
          <w:szCs w:val="24"/>
          <w:lang w:val="en-GB"/>
        </w:rPr>
        <w:t xml:space="preserve"> of the late twelfth-century and early thirteenth-cent</w:t>
      </w:r>
      <w:r w:rsidR="004D0A69">
        <w:rPr>
          <w:rFonts w:ascii="Times New Roman" w:hAnsi="Times New Roman" w:cs="Times New Roman"/>
          <w:sz w:val="24"/>
          <w:szCs w:val="24"/>
          <w:lang w:val="en-GB"/>
        </w:rPr>
        <w:t>ury Midi region of France.</w:t>
      </w:r>
      <w:r w:rsidR="005F1E57">
        <w:rPr>
          <w:rStyle w:val="FootnoteReference"/>
          <w:rFonts w:ascii="Times New Roman" w:hAnsi="Times New Roman" w:cs="Times New Roman"/>
          <w:sz w:val="24"/>
          <w:szCs w:val="24"/>
          <w:lang w:val="en-GB"/>
        </w:rPr>
        <w:footnoteReference w:id="7"/>
      </w:r>
      <w:r w:rsidR="009A05F3">
        <w:rPr>
          <w:rFonts w:ascii="Times New Roman" w:hAnsi="Times New Roman" w:cs="Times New Roman"/>
          <w:sz w:val="24"/>
          <w:szCs w:val="24"/>
          <w:lang w:val="en-GB"/>
        </w:rPr>
        <w:t xml:space="preserve"> </w:t>
      </w:r>
      <w:r w:rsidR="00904F15">
        <w:rPr>
          <w:rFonts w:ascii="Times New Roman" w:hAnsi="Times New Roman" w:cs="Times New Roman"/>
          <w:sz w:val="24"/>
          <w:szCs w:val="24"/>
          <w:lang w:val="en-GB"/>
        </w:rPr>
        <w:t xml:space="preserve">Indeed, what </w:t>
      </w:r>
      <w:r w:rsidR="009A05F3">
        <w:rPr>
          <w:rFonts w:ascii="Times New Roman" w:hAnsi="Times New Roman" w:cs="Times New Roman"/>
          <w:sz w:val="24"/>
          <w:szCs w:val="24"/>
          <w:lang w:val="en-GB"/>
        </w:rPr>
        <w:t>Schulman does well is to</w:t>
      </w:r>
      <w:r w:rsidR="00D16EC2">
        <w:rPr>
          <w:rFonts w:ascii="Times New Roman" w:hAnsi="Times New Roman" w:cs="Times New Roman"/>
          <w:sz w:val="24"/>
          <w:szCs w:val="24"/>
          <w:lang w:val="en-GB"/>
        </w:rPr>
        <w:t xml:space="preserve"> </w:t>
      </w:r>
      <w:r w:rsidR="00E765F8">
        <w:rPr>
          <w:rFonts w:ascii="Times New Roman" w:hAnsi="Times New Roman" w:cs="Times New Roman"/>
          <w:sz w:val="24"/>
          <w:szCs w:val="24"/>
          <w:lang w:val="en-GB"/>
        </w:rPr>
        <w:t>join up</w:t>
      </w:r>
      <w:r w:rsidR="00D16EC2">
        <w:rPr>
          <w:rFonts w:ascii="Times New Roman" w:hAnsi="Times New Roman" w:cs="Times New Roman"/>
          <w:sz w:val="24"/>
          <w:szCs w:val="24"/>
          <w:lang w:val="en-GB"/>
        </w:rPr>
        <w:t xml:space="preserve"> </w:t>
      </w:r>
      <w:r w:rsidR="00B13124">
        <w:rPr>
          <w:rFonts w:ascii="Times New Roman" w:hAnsi="Times New Roman" w:cs="Times New Roman"/>
          <w:sz w:val="24"/>
          <w:szCs w:val="24"/>
          <w:lang w:val="en-GB"/>
        </w:rPr>
        <w:t xml:space="preserve">some of the gaps that </w:t>
      </w:r>
      <w:r w:rsidR="00947C0F">
        <w:rPr>
          <w:rFonts w:ascii="Times New Roman" w:hAnsi="Times New Roman" w:cs="Times New Roman"/>
          <w:sz w:val="24"/>
          <w:szCs w:val="24"/>
          <w:lang w:val="en-GB"/>
        </w:rPr>
        <w:t xml:space="preserve">are found in the sources and in particular </w:t>
      </w:r>
      <w:r w:rsidR="00DF1914">
        <w:rPr>
          <w:rFonts w:ascii="Times New Roman" w:hAnsi="Times New Roman" w:cs="Times New Roman"/>
          <w:sz w:val="24"/>
          <w:szCs w:val="24"/>
          <w:lang w:val="en-GB"/>
        </w:rPr>
        <w:t>she</w:t>
      </w:r>
      <w:r w:rsidR="00947C0F">
        <w:rPr>
          <w:rFonts w:ascii="Times New Roman" w:hAnsi="Times New Roman" w:cs="Times New Roman"/>
          <w:sz w:val="24"/>
          <w:szCs w:val="24"/>
          <w:lang w:val="en-GB"/>
        </w:rPr>
        <w:t xml:space="preserve"> observ</w:t>
      </w:r>
      <w:r w:rsidR="00DF1914">
        <w:rPr>
          <w:rFonts w:ascii="Times New Roman" w:hAnsi="Times New Roman" w:cs="Times New Roman"/>
          <w:sz w:val="24"/>
          <w:szCs w:val="24"/>
          <w:lang w:val="en-GB"/>
        </w:rPr>
        <w:t>es</w:t>
      </w:r>
      <w:r w:rsidR="00947C0F">
        <w:rPr>
          <w:rFonts w:ascii="Times New Roman" w:hAnsi="Times New Roman" w:cs="Times New Roman"/>
          <w:sz w:val="24"/>
          <w:szCs w:val="24"/>
          <w:lang w:val="en-GB"/>
        </w:rPr>
        <w:t xml:space="preserve"> that Bishop Fulk </w:t>
      </w:r>
      <w:r w:rsidR="00583FF3">
        <w:rPr>
          <w:rFonts w:ascii="Times New Roman" w:hAnsi="Times New Roman" w:cs="Times New Roman"/>
          <w:sz w:val="24"/>
          <w:szCs w:val="24"/>
          <w:lang w:val="en-GB"/>
        </w:rPr>
        <w:t>recognised the</w:t>
      </w:r>
      <w:r w:rsidR="00814F13">
        <w:rPr>
          <w:rFonts w:ascii="Times New Roman" w:hAnsi="Times New Roman" w:cs="Times New Roman"/>
          <w:sz w:val="24"/>
          <w:szCs w:val="24"/>
          <w:lang w:val="en-GB"/>
        </w:rPr>
        <w:t xml:space="preserve"> need</w:t>
      </w:r>
      <w:r w:rsidR="00583FF3">
        <w:rPr>
          <w:rFonts w:ascii="Times New Roman" w:hAnsi="Times New Roman" w:cs="Times New Roman"/>
          <w:sz w:val="24"/>
          <w:szCs w:val="24"/>
          <w:lang w:val="en-GB"/>
        </w:rPr>
        <w:t xml:space="preserve"> to offer </w:t>
      </w:r>
      <w:r w:rsidR="00814F13">
        <w:rPr>
          <w:rFonts w:ascii="Times New Roman" w:hAnsi="Times New Roman" w:cs="Times New Roman"/>
          <w:sz w:val="24"/>
          <w:szCs w:val="24"/>
          <w:lang w:val="en-GB"/>
        </w:rPr>
        <w:t xml:space="preserve">people orthodox alternatives to </w:t>
      </w:r>
      <w:r w:rsidR="00500007">
        <w:rPr>
          <w:rFonts w:ascii="Times New Roman" w:hAnsi="Times New Roman" w:cs="Times New Roman"/>
          <w:sz w:val="24"/>
          <w:szCs w:val="24"/>
          <w:lang w:val="en-GB"/>
        </w:rPr>
        <w:t>their heretical beliefs</w:t>
      </w:r>
      <w:r w:rsidR="008D14BD">
        <w:rPr>
          <w:rFonts w:ascii="Times New Roman" w:hAnsi="Times New Roman" w:cs="Times New Roman"/>
          <w:sz w:val="24"/>
          <w:szCs w:val="24"/>
          <w:lang w:val="en-GB"/>
        </w:rPr>
        <w:t>, portraying him as much more in tune with the issues at hand than his</w:t>
      </w:r>
      <w:r w:rsidR="009D6D80">
        <w:rPr>
          <w:rFonts w:ascii="Times New Roman" w:hAnsi="Times New Roman" w:cs="Times New Roman"/>
          <w:sz w:val="24"/>
          <w:szCs w:val="24"/>
          <w:lang w:val="en-GB"/>
        </w:rPr>
        <w:t xml:space="preserve"> Cistercian</w:t>
      </w:r>
      <w:r w:rsidR="008D14BD">
        <w:rPr>
          <w:rFonts w:ascii="Times New Roman" w:hAnsi="Times New Roman" w:cs="Times New Roman"/>
          <w:sz w:val="24"/>
          <w:szCs w:val="24"/>
          <w:lang w:val="en-GB"/>
        </w:rPr>
        <w:t xml:space="preserve"> </w:t>
      </w:r>
      <w:r w:rsidR="002660E3">
        <w:rPr>
          <w:rFonts w:ascii="Times New Roman" w:hAnsi="Times New Roman" w:cs="Times New Roman"/>
          <w:sz w:val="24"/>
          <w:szCs w:val="24"/>
          <w:lang w:val="en-GB"/>
        </w:rPr>
        <w:t>peers.</w:t>
      </w:r>
      <w:r w:rsidR="00500007">
        <w:rPr>
          <w:rStyle w:val="FootnoteReference"/>
          <w:rFonts w:ascii="Times New Roman" w:hAnsi="Times New Roman" w:cs="Times New Roman"/>
          <w:sz w:val="24"/>
          <w:szCs w:val="24"/>
          <w:lang w:val="en-GB"/>
        </w:rPr>
        <w:footnoteReference w:id="8"/>
      </w:r>
      <w:r w:rsidR="003F65BB">
        <w:rPr>
          <w:rFonts w:ascii="Times New Roman" w:hAnsi="Times New Roman" w:cs="Times New Roman"/>
          <w:sz w:val="24"/>
          <w:szCs w:val="24"/>
          <w:lang w:val="en-GB"/>
        </w:rPr>
        <w:t xml:space="preserve"> </w:t>
      </w:r>
      <w:r w:rsidR="00E65007">
        <w:rPr>
          <w:rFonts w:ascii="Times New Roman" w:hAnsi="Times New Roman" w:cs="Times New Roman"/>
          <w:sz w:val="24"/>
          <w:szCs w:val="24"/>
          <w:lang w:val="en-GB"/>
        </w:rPr>
        <w:t xml:space="preserve">Another great piece of </w:t>
      </w:r>
      <w:r w:rsidR="007F6CA6">
        <w:rPr>
          <w:rFonts w:ascii="Times New Roman" w:hAnsi="Times New Roman" w:cs="Times New Roman"/>
          <w:sz w:val="24"/>
          <w:szCs w:val="24"/>
          <w:lang w:val="en-GB"/>
        </w:rPr>
        <w:t>research</w:t>
      </w:r>
      <w:r w:rsidR="00E65007">
        <w:rPr>
          <w:rFonts w:ascii="Times New Roman" w:hAnsi="Times New Roman" w:cs="Times New Roman"/>
          <w:sz w:val="24"/>
          <w:szCs w:val="24"/>
          <w:lang w:val="en-GB"/>
        </w:rPr>
        <w:t xml:space="preserve"> </w:t>
      </w:r>
      <w:r w:rsidR="0019596D">
        <w:rPr>
          <w:rFonts w:ascii="Times New Roman" w:hAnsi="Times New Roman" w:cs="Times New Roman"/>
          <w:sz w:val="24"/>
          <w:szCs w:val="24"/>
          <w:lang w:val="en-GB"/>
        </w:rPr>
        <w:t xml:space="preserve">for a perspective on the </w:t>
      </w:r>
      <w:r w:rsidR="00DE0AF9">
        <w:rPr>
          <w:rFonts w:ascii="Times New Roman" w:hAnsi="Times New Roman" w:cs="Times New Roman"/>
          <w:sz w:val="24"/>
          <w:szCs w:val="24"/>
          <w:lang w:val="en-GB"/>
        </w:rPr>
        <w:t>strengths and weaknesses of the Catholic church in the region</w:t>
      </w:r>
      <w:r w:rsidR="0019596D">
        <w:rPr>
          <w:rFonts w:ascii="Times New Roman" w:hAnsi="Times New Roman" w:cs="Times New Roman"/>
          <w:sz w:val="24"/>
          <w:szCs w:val="24"/>
          <w:lang w:val="en-GB"/>
        </w:rPr>
        <w:t xml:space="preserve"> is W. R. Cosgrove’s</w:t>
      </w:r>
      <w:r w:rsidR="007F6CA6">
        <w:rPr>
          <w:rFonts w:ascii="Times New Roman" w:hAnsi="Times New Roman" w:cs="Times New Roman"/>
          <w:sz w:val="24"/>
          <w:szCs w:val="24"/>
          <w:lang w:val="en-GB"/>
        </w:rPr>
        <w:t xml:space="preserve"> doctoral thesis</w:t>
      </w:r>
      <w:r w:rsidR="007B7B40">
        <w:rPr>
          <w:rFonts w:ascii="Times New Roman" w:hAnsi="Times New Roman" w:cs="Times New Roman"/>
          <w:sz w:val="24"/>
          <w:szCs w:val="24"/>
          <w:lang w:val="en-GB"/>
        </w:rPr>
        <w:t>,</w:t>
      </w:r>
      <w:r w:rsidR="0019596D">
        <w:rPr>
          <w:rFonts w:ascii="Times New Roman" w:hAnsi="Times New Roman" w:cs="Times New Roman"/>
          <w:sz w:val="24"/>
          <w:szCs w:val="24"/>
          <w:lang w:val="en-GB"/>
        </w:rPr>
        <w:t xml:space="preserve"> </w:t>
      </w:r>
      <w:r w:rsidR="008C0516" w:rsidRPr="008C0516">
        <w:rPr>
          <w:rFonts w:ascii="Times New Roman" w:hAnsi="Times New Roman" w:cs="Times New Roman"/>
          <w:i/>
          <w:iCs/>
          <w:sz w:val="24"/>
          <w:szCs w:val="24"/>
          <w:lang w:val="en-GB"/>
        </w:rPr>
        <w:t>Clergy and crusade: The church in southern France and the Albigensian Crusade</w:t>
      </w:r>
      <w:r w:rsidR="00DE0AF9">
        <w:rPr>
          <w:rFonts w:ascii="Times New Roman" w:hAnsi="Times New Roman" w:cs="Times New Roman"/>
          <w:sz w:val="24"/>
          <w:szCs w:val="24"/>
          <w:lang w:val="en-GB"/>
        </w:rPr>
        <w:t>.</w:t>
      </w:r>
      <w:r w:rsidR="00DE0AF9">
        <w:rPr>
          <w:rStyle w:val="FootnoteReference"/>
          <w:rFonts w:ascii="Times New Roman" w:hAnsi="Times New Roman" w:cs="Times New Roman"/>
          <w:sz w:val="24"/>
          <w:szCs w:val="24"/>
          <w:lang w:val="en-GB"/>
        </w:rPr>
        <w:footnoteReference w:id="9"/>
      </w:r>
      <w:r w:rsidR="007B7B40">
        <w:rPr>
          <w:rFonts w:ascii="Times New Roman" w:hAnsi="Times New Roman" w:cs="Times New Roman"/>
          <w:sz w:val="24"/>
          <w:szCs w:val="24"/>
          <w:lang w:val="en-GB"/>
        </w:rPr>
        <w:t xml:space="preserve"> </w:t>
      </w:r>
      <w:r w:rsidR="00607464">
        <w:rPr>
          <w:rFonts w:ascii="Times New Roman" w:hAnsi="Times New Roman" w:cs="Times New Roman"/>
          <w:sz w:val="24"/>
          <w:szCs w:val="24"/>
          <w:lang w:val="en-GB"/>
        </w:rPr>
        <w:t>Th</w:t>
      </w:r>
      <w:r w:rsidR="00DF1914">
        <w:rPr>
          <w:rFonts w:ascii="Times New Roman" w:hAnsi="Times New Roman" w:cs="Times New Roman"/>
          <w:sz w:val="24"/>
          <w:szCs w:val="24"/>
          <w:lang w:val="en-GB"/>
        </w:rPr>
        <w:t>is</w:t>
      </w:r>
      <w:r w:rsidR="00607464">
        <w:rPr>
          <w:rFonts w:ascii="Times New Roman" w:hAnsi="Times New Roman" w:cs="Times New Roman"/>
          <w:sz w:val="24"/>
          <w:szCs w:val="24"/>
          <w:lang w:val="en-GB"/>
        </w:rPr>
        <w:t xml:space="preserve"> author is</w:t>
      </w:r>
      <w:r w:rsidR="00984E32">
        <w:rPr>
          <w:rFonts w:ascii="Times New Roman" w:hAnsi="Times New Roman" w:cs="Times New Roman"/>
          <w:sz w:val="24"/>
          <w:szCs w:val="24"/>
          <w:lang w:val="en-GB"/>
        </w:rPr>
        <w:t xml:space="preserve"> in</w:t>
      </w:r>
      <w:r w:rsidR="00607464">
        <w:rPr>
          <w:rFonts w:ascii="Times New Roman" w:hAnsi="Times New Roman" w:cs="Times New Roman"/>
          <w:sz w:val="24"/>
          <w:szCs w:val="24"/>
          <w:lang w:val="en-GB"/>
        </w:rPr>
        <w:t xml:space="preserve"> agreement </w:t>
      </w:r>
      <w:r w:rsidR="008C4B9A">
        <w:rPr>
          <w:rFonts w:ascii="Times New Roman" w:hAnsi="Times New Roman" w:cs="Times New Roman"/>
          <w:sz w:val="24"/>
          <w:szCs w:val="24"/>
          <w:lang w:val="en-GB"/>
        </w:rPr>
        <w:t xml:space="preserve">with </w:t>
      </w:r>
      <w:r w:rsidR="007B7B40">
        <w:rPr>
          <w:rFonts w:ascii="Times New Roman" w:hAnsi="Times New Roman" w:cs="Times New Roman"/>
          <w:sz w:val="24"/>
          <w:szCs w:val="24"/>
          <w:lang w:val="en-GB"/>
        </w:rPr>
        <w:t>Cosgrove</w:t>
      </w:r>
      <w:r w:rsidR="008C4B9A">
        <w:rPr>
          <w:rFonts w:ascii="Times New Roman" w:hAnsi="Times New Roman" w:cs="Times New Roman"/>
          <w:sz w:val="24"/>
          <w:szCs w:val="24"/>
          <w:lang w:val="en-GB"/>
        </w:rPr>
        <w:t xml:space="preserve"> that his</w:t>
      </w:r>
      <w:r w:rsidR="007B7B40">
        <w:rPr>
          <w:rFonts w:ascii="Times New Roman" w:hAnsi="Times New Roman" w:cs="Times New Roman"/>
          <w:sz w:val="24"/>
          <w:szCs w:val="24"/>
          <w:lang w:val="en-GB"/>
        </w:rPr>
        <w:t xml:space="preserve"> </w:t>
      </w:r>
      <w:r w:rsidR="00422572">
        <w:rPr>
          <w:rFonts w:ascii="Times New Roman" w:hAnsi="Times New Roman" w:cs="Times New Roman"/>
          <w:sz w:val="24"/>
          <w:szCs w:val="24"/>
          <w:lang w:val="en-GB"/>
        </w:rPr>
        <w:t>ground breaking</w:t>
      </w:r>
      <w:r w:rsidR="007B7B40">
        <w:rPr>
          <w:rFonts w:ascii="Times New Roman" w:hAnsi="Times New Roman" w:cs="Times New Roman"/>
          <w:sz w:val="24"/>
          <w:szCs w:val="24"/>
          <w:lang w:val="en-GB"/>
        </w:rPr>
        <w:t xml:space="preserve"> analysis</w:t>
      </w:r>
      <w:r w:rsidR="000C1BEB">
        <w:rPr>
          <w:rFonts w:ascii="Times New Roman" w:hAnsi="Times New Roman" w:cs="Times New Roman"/>
          <w:sz w:val="24"/>
          <w:szCs w:val="24"/>
          <w:lang w:val="en-GB"/>
        </w:rPr>
        <w:t xml:space="preserve"> of the southern church in the Midi represents a paradigm shift in the way</w:t>
      </w:r>
      <w:r w:rsidR="005F595B">
        <w:rPr>
          <w:rFonts w:ascii="Times New Roman" w:hAnsi="Times New Roman" w:cs="Times New Roman"/>
          <w:sz w:val="24"/>
          <w:szCs w:val="24"/>
          <w:lang w:val="en-GB"/>
        </w:rPr>
        <w:t xml:space="preserve"> previous</w:t>
      </w:r>
      <w:r w:rsidR="000C1BEB">
        <w:rPr>
          <w:rFonts w:ascii="Times New Roman" w:hAnsi="Times New Roman" w:cs="Times New Roman"/>
          <w:sz w:val="24"/>
          <w:szCs w:val="24"/>
          <w:lang w:val="en-GB"/>
        </w:rPr>
        <w:t xml:space="preserve"> academics</w:t>
      </w:r>
      <w:r w:rsidR="00296FB0">
        <w:rPr>
          <w:rFonts w:ascii="Times New Roman" w:hAnsi="Times New Roman" w:cs="Times New Roman"/>
          <w:sz w:val="24"/>
          <w:szCs w:val="24"/>
          <w:lang w:val="en-GB"/>
        </w:rPr>
        <w:t xml:space="preserve"> have</w:t>
      </w:r>
      <w:r w:rsidR="000C1BEB">
        <w:rPr>
          <w:rFonts w:ascii="Times New Roman" w:hAnsi="Times New Roman" w:cs="Times New Roman"/>
          <w:sz w:val="24"/>
          <w:szCs w:val="24"/>
          <w:lang w:val="en-GB"/>
        </w:rPr>
        <w:t xml:space="preserve"> approach</w:t>
      </w:r>
      <w:r w:rsidR="00296FB0">
        <w:rPr>
          <w:rFonts w:ascii="Times New Roman" w:hAnsi="Times New Roman" w:cs="Times New Roman"/>
          <w:sz w:val="24"/>
          <w:szCs w:val="24"/>
          <w:lang w:val="en-GB"/>
        </w:rPr>
        <w:t>ed</w:t>
      </w:r>
      <w:r w:rsidR="000C1BEB">
        <w:rPr>
          <w:rFonts w:ascii="Times New Roman" w:hAnsi="Times New Roman" w:cs="Times New Roman"/>
          <w:sz w:val="24"/>
          <w:szCs w:val="24"/>
          <w:lang w:val="en-GB"/>
        </w:rPr>
        <w:t xml:space="preserve"> </w:t>
      </w:r>
      <w:r w:rsidR="002504B4">
        <w:rPr>
          <w:rFonts w:ascii="Times New Roman" w:hAnsi="Times New Roman" w:cs="Times New Roman"/>
          <w:sz w:val="24"/>
          <w:szCs w:val="24"/>
          <w:lang w:val="en-GB"/>
        </w:rPr>
        <w:t>the topic</w:t>
      </w:r>
      <w:r w:rsidR="00296FB0">
        <w:rPr>
          <w:rFonts w:ascii="Times New Roman" w:hAnsi="Times New Roman" w:cs="Times New Roman"/>
          <w:sz w:val="24"/>
          <w:szCs w:val="24"/>
          <w:lang w:val="en-GB"/>
        </w:rPr>
        <w:t xml:space="preserve"> from the perspective of the Cathar heretics</w:t>
      </w:r>
      <w:r w:rsidR="007B504E">
        <w:rPr>
          <w:rFonts w:ascii="Times New Roman" w:hAnsi="Times New Roman" w:cs="Times New Roman"/>
          <w:sz w:val="24"/>
          <w:szCs w:val="24"/>
          <w:lang w:val="en-GB"/>
        </w:rPr>
        <w:t xml:space="preserve">, </w:t>
      </w:r>
      <w:r w:rsidR="00F125A4">
        <w:rPr>
          <w:rFonts w:ascii="Times New Roman" w:hAnsi="Times New Roman" w:cs="Times New Roman"/>
          <w:sz w:val="24"/>
          <w:szCs w:val="24"/>
          <w:lang w:val="en-GB"/>
        </w:rPr>
        <w:t>focusing</w:t>
      </w:r>
      <w:r w:rsidR="008C4B9A">
        <w:rPr>
          <w:rFonts w:ascii="Times New Roman" w:hAnsi="Times New Roman" w:cs="Times New Roman"/>
          <w:sz w:val="24"/>
          <w:szCs w:val="24"/>
          <w:lang w:val="en-GB"/>
        </w:rPr>
        <w:t xml:space="preserve"> instead</w:t>
      </w:r>
      <w:r w:rsidR="00F125A4">
        <w:rPr>
          <w:rFonts w:ascii="Times New Roman" w:hAnsi="Times New Roman" w:cs="Times New Roman"/>
          <w:sz w:val="24"/>
          <w:szCs w:val="24"/>
          <w:lang w:val="en-GB"/>
        </w:rPr>
        <w:t xml:space="preserve"> on the </w:t>
      </w:r>
      <w:r w:rsidR="0015735D">
        <w:rPr>
          <w:rFonts w:ascii="Times New Roman" w:hAnsi="Times New Roman" w:cs="Times New Roman"/>
          <w:sz w:val="24"/>
          <w:szCs w:val="24"/>
          <w:lang w:val="en-GB"/>
        </w:rPr>
        <w:t>re</w:t>
      </w:r>
      <w:r w:rsidR="00902077">
        <w:rPr>
          <w:rFonts w:ascii="Times New Roman" w:hAnsi="Times New Roman" w:cs="Times New Roman"/>
          <w:sz w:val="24"/>
          <w:szCs w:val="24"/>
          <w:lang w:val="en-GB"/>
        </w:rPr>
        <w:t>gional church</w:t>
      </w:r>
      <w:r w:rsidR="006B38B2">
        <w:rPr>
          <w:rFonts w:ascii="Times New Roman" w:hAnsi="Times New Roman" w:cs="Times New Roman"/>
          <w:sz w:val="24"/>
          <w:szCs w:val="24"/>
          <w:lang w:val="en-GB"/>
        </w:rPr>
        <w:t xml:space="preserve"> and popular religion in the medieval era.</w:t>
      </w:r>
      <w:r w:rsidR="00887BE7">
        <w:rPr>
          <w:rStyle w:val="FootnoteReference"/>
          <w:rFonts w:ascii="Times New Roman" w:hAnsi="Times New Roman" w:cs="Times New Roman"/>
          <w:sz w:val="24"/>
          <w:szCs w:val="24"/>
          <w:lang w:val="en-GB"/>
        </w:rPr>
        <w:footnoteReference w:id="10"/>
      </w:r>
      <w:r w:rsidR="00036135">
        <w:rPr>
          <w:rFonts w:ascii="Times New Roman" w:hAnsi="Times New Roman" w:cs="Times New Roman"/>
          <w:sz w:val="24"/>
          <w:szCs w:val="24"/>
          <w:lang w:val="en-GB"/>
        </w:rPr>
        <w:t xml:space="preserve"> Whilst he includes a thorough </w:t>
      </w:r>
      <w:r w:rsidR="00295D46">
        <w:rPr>
          <w:rFonts w:ascii="Times New Roman" w:hAnsi="Times New Roman" w:cs="Times New Roman"/>
          <w:sz w:val="24"/>
          <w:szCs w:val="24"/>
          <w:lang w:val="en-GB"/>
        </w:rPr>
        <w:t>account of the role of Bishop Fulk, what is mo</w:t>
      </w:r>
      <w:r w:rsidR="006A04BB">
        <w:rPr>
          <w:rFonts w:ascii="Times New Roman" w:hAnsi="Times New Roman" w:cs="Times New Roman"/>
          <w:sz w:val="24"/>
          <w:szCs w:val="24"/>
          <w:lang w:val="en-GB"/>
        </w:rPr>
        <w:t>st</w:t>
      </w:r>
      <w:r w:rsidR="00295D46">
        <w:rPr>
          <w:rFonts w:ascii="Times New Roman" w:hAnsi="Times New Roman" w:cs="Times New Roman"/>
          <w:sz w:val="24"/>
          <w:szCs w:val="24"/>
          <w:lang w:val="en-GB"/>
        </w:rPr>
        <w:t xml:space="preserve"> </w:t>
      </w:r>
      <w:r w:rsidR="00196A91">
        <w:rPr>
          <w:rFonts w:ascii="Times New Roman" w:hAnsi="Times New Roman" w:cs="Times New Roman"/>
          <w:sz w:val="24"/>
          <w:szCs w:val="24"/>
          <w:lang w:val="en-GB"/>
        </w:rPr>
        <w:t>insight</w:t>
      </w:r>
      <w:r w:rsidR="00295D46">
        <w:rPr>
          <w:rFonts w:ascii="Times New Roman" w:hAnsi="Times New Roman" w:cs="Times New Roman"/>
          <w:sz w:val="24"/>
          <w:szCs w:val="24"/>
          <w:lang w:val="en-GB"/>
        </w:rPr>
        <w:t xml:space="preserve">ful </w:t>
      </w:r>
      <w:r w:rsidR="006A64E3">
        <w:rPr>
          <w:rFonts w:ascii="Times New Roman" w:hAnsi="Times New Roman" w:cs="Times New Roman"/>
          <w:sz w:val="24"/>
          <w:szCs w:val="24"/>
          <w:lang w:val="en-GB"/>
        </w:rPr>
        <w:t>is his comparison of Fulk’s bishopric to those in Carcassonne, Beziers and Narbonne.</w:t>
      </w:r>
      <w:r w:rsidR="006A04BB">
        <w:rPr>
          <w:rFonts w:ascii="Times New Roman" w:hAnsi="Times New Roman" w:cs="Times New Roman"/>
          <w:sz w:val="24"/>
          <w:szCs w:val="24"/>
          <w:lang w:val="en-GB"/>
        </w:rPr>
        <w:t xml:space="preserve"> </w:t>
      </w:r>
      <w:r w:rsidR="00196A91">
        <w:rPr>
          <w:rFonts w:ascii="Times New Roman" w:hAnsi="Times New Roman" w:cs="Times New Roman"/>
          <w:sz w:val="24"/>
          <w:szCs w:val="24"/>
          <w:lang w:val="en-GB"/>
        </w:rPr>
        <w:t>Whilst not going as far as some of his</w:t>
      </w:r>
      <w:r w:rsidR="00BE0231">
        <w:rPr>
          <w:rFonts w:ascii="Times New Roman" w:hAnsi="Times New Roman" w:cs="Times New Roman"/>
          <w:sz w:val="24"/>
          <w:szCs w:val="24"/>
          <w:lang w:val="en-GB"/>
        </w:rPr>
        <w:t xml:space="preserve"> more controversial</w:t>
      </w:r>
      <w:r w:rsidR="00196A91">
        <w:rPr>
          <w:rFonts w:ascii="Times New Roman" w:hAnsi="Times New Roman" w:cs="Times New Roman"/>
          <w:sz w:val="24"/>
          <w:szCs w:val="24"/>
          <w:lang w:val="en-GB"/>
        </w:rPr>
        <w:t xml:space="preserve"> peers, Cosgrove’s </w:t>
      </w:r>
      <w:r w:rsidR="000B1213">
        <w:rPr>
          <w:rFonts w:ascii="Times New Roman" w:hAnsi="Times New Roman" w:cs="Times New Roman"/>
          <w:sz w:val="24"/>
          <w:szCs w:val="24"/>
          <w:lang w:val="en-GB"/>
        </w:rPr>
        <w:t xml:space="preserve">work downplays the existence of an organised Cathar </w:t>
      </w:r>
      <w:r w:rsidR="00BE0231">
        <w:rPr>
          <w:rFonts w:ascii="Times New Roman" w:hAnsi="Times New Roman" w:cs="Times New Roman"/>
          <w:sz w:val="24"/>
          <w:szCs w:val="24"/>
          <w:lang w:val="en-GB"/>
        </w:rPr>
        <w:t xml:space="preserve">church in favour of </w:t>
      </w:r>
      <w:r w:rsidR="00C939BD">
        <w:rPr>
          <w:rFonts w:ascii="Times New Roman" w:hAnsi="Times New Roman" w:cs="Times New Roman"/>
          <w:sz w:val="24"/>
          <w:szCs w:val="24"/>
          <w:lang w:val="en-GB"/>
        </w:rPr>
        <w:t>a</w:t>
      </w:r>
      <w:r w:rsidR="00B77887">
        <w:rPr>
          <w:rFonts w:ascii="Times New Roman" w:hAnsi="Times New Roman" w:cs="Times New Roman"/>
          <w:sz w:val="24"/>
          <w:szCs w:val="24"/>
          <w:lang w:val="en-GB"/>
        </w:rPr>
        <w:t xml:space="preserve"> more</w:t>
      </w:r>
      <w:r w:rsidR="00C939BD">
        <w:rPr>
          <w:rFonts w:ascii="Times New Roman" w:hAnsi="Times New Roman" w:cs="Times New Roman"/>
          <w:sz w:val="24"/>
          <w:szCs w:val="24"/>
          <w:lang w:val="en-GB"/>
        </w:rPr>
        <w:t xml:space="preserve"> </w:t>
      </w:r>
      <w:r w:rsidR="00EE4C23">
        <w:rPr>
          <w:rFonts w:ascii="Times New Roman" w:hAnsi="Times New Roman" w:cs="Times New Roman"/>
          <w:sz w:val="24"/>
          <w:szCs w:val="24"/>
          <w:lang w:val="en-GB"/>
        </w:rPr>
        <w:t>nuanced argument</w:t>
      </w:r>
      <w:r w:rsidR="00677689">
        <w:rPr>
          <w:rFonts w:ascii="Times New Roman" w:hAnsi="Times New Roman" w:cs="Times New Roman"/>
          <w:sz w:val="24"/>
          <w:szCs w:val="24"/>
          <w:lang w:val="en-GB"/>
        </w:rPr>
        <w:t>.</w:t>
      </w:r>
      <w:r w:rsidR="00EE4C23">
        <w:rPr>
          <w:rFonts w:ascii="Times New Roman" w:hAnsi="Times New Roman" w:cs="Times New Roman"/>
          <w:sz w:val="24"/>
          <w:szCs w:val="24"/>
          <w:lang w:val="en-GB"/>
        </w:rPr>
        <w:t xml:space="preserve"> </w:t>
      </w:r>
      <w:r w:rsidR="00677689">
        <w:rPr>
          <w:rFonts w:ascii="Times New Roman" w:hAnsi="Times New Roman" w:cs="Times New Roman"/>
          <w:sz w:val="24"/>
          <w:szCs w:val="24"/>
          <w:lang w:val="en-GB"/>
        </w:rPr>
        <w:t>He stresses th</w:t>
      </w:r>
      <w:r w:rsidR="00BA4D89">
        <w:rPr>
          <w:rFonts w:ascii="Times New Roman" w:hAnsi="Times New Roman" w:cs="Times New Roman"/>
          <w:sz w:val="24"/>
          <w:szCs w:val="24"/>
          <w:lang w:val="en-GB"/>
        </w:rPr>
        <w:t>at the</w:t>
      </w:r>
      <w:r w:rsidR="00E621F4">
        <w:rPr>
          <w:rFonts w:ascii="Times New Roman" w:hAnsi="Times New Roman" w:cs="Times New Roman"/>
          <w:sz w:val="24"/>
          <w:szCs w:val="24"/>
          <w:lang w:val="en-GB"/>
        </w:rPr>
        <w:t xml:space="preserve"> people of the south were oblivious to the fact that some of their religious practices could be perceived as heretical and that they</w:t>
      </w:r>
      <w:r w:rsidR="00CE7BE3">
        <w:rPr>
          <w:rFonts w:ascii="Times New Roman" w:hAnsi="Times New Roman" w:cs="Times New Roman"/>
          <w:sz w:val="24"/>
          <w:szCs w:val="24"/>
          <w:lang w:val="en-GB"/>
        </w:rPr>
        <w:t xml:space="preserve"> believed</w:t>
      </w:r>
      <w:r w:rsidR="00E621F4">
        <w:rPr>
          <w:rFonts w:ascii="Times New Roman" w:hAnsi="Times New Roman" w:cs="Times New Roman"/>
          <w:sz w:val="24"/>
          <w:szCs w:val="24"/>
          <w:lang w:val="en-GB"/>
        </w:rPr>
        <w:t xml:space="preserve"> “</w:t>
      </w:r>
      <w:r w:rsidR="00390A16" w:rsidRPr="00390A16">
        <w:rPr>
          <w:rFonts w:ascii="Times New Roman" w:hAnsi="Times New Roman" w:cs="Times New Roman"/>
          <w:sz w:val="24"/>
          <w:szCs w:val="24"/>
        </w:rPr>
        <w:t xml:space="preserve">that what they did was connected with the church as it had been </w:t>
      </w:r>
      <w:r w:rsidR="00390A16" w:rsidRPr="00390A16">
        <w:rPr>
          <w:rFonts w:ascii="Times New Roman" w:hAnsi="Times New Roman" w:cs="Times New Roman"/>
          <w:sz w:val="24"/>
          <w:szCs w:val="24"/>
        </w:rPr>
        <w:lastRenderedPageBreak/>
        <w:t>passed down to them</w:t>
      </w:r>
      <w:r w:rsidR="00390A16">
        <w:rPr>
          <w:rFonts w:ascii="Times New Roman" w:hAnsi="Times New Roman" w:cs="Times New Roman"/>
          <w:sz w:val="24"/>
          <w:szCs w:val="24"/>
        </w:rPr>
        <w:t>”.</w:t>
      </w:r>
      <w:r w:rsidR="006B4438">
        <w:rPr>
          <w:rStyle w:val="FootnoteReference"/>
          <w:rFonts w:ascii="Times New Roman" w:hAnsi="Times New Roman" w:cs="Times New Roman"/>
          <w:sz w:val="24"/>
          <w:szCs w:val="24"/>
        </w:rPr>
        <w:footnoteReference w:id="11"/>
      </w:r>
      <w:r w:rsidR="0060740D">
        <w:rPr>
          <w:rFonts w:ascii="Times New Roman" w:hAnsi="Times New Roman" w:cs="Times New Roman"/>
          <w:sz w:val="24"/>
          <w:szCs w:val="24"/>
        </w:rPr>
        <w:t xml:space="preserve"> However, this did not meet with the reformers vision of the Catholic church</w:t>
      </w:r>
      <w:r w:rsidR="00513AD5">
        <w:rPr>
          <w:rFonts w:ascii="Times New Roman" w:hAnsi="Times New Roman" w:cs="Times New Roman"/>
          <w:sz w:val="24"/>
          <w:szCs w:val="24"/>
        </w:rPr>
        <w:t xml:space="preserve"> and the southerners </w:t>
      </w:r>
      <w:r w:rsidR="00963D58">
        <w:rPr>
          <w:rFonts w:ascii="Times New Roman" w:hAnsi="Times New Roman" w:cs="Times New Roman"/>
          <w:sz w:val="24"/>
          <w:szCs w:val="24"/>
        </w:rPr>
        <w:t xml:space="preserve">lacked a ruler who supported </w:t>
      </w:r>
      <w:r w:rsidR="00AA771B">
        <w:rPr>
          <w:rFonts w:ascii="Times New Roman" w:hAnsi="Times New Roman" w:cs="Times New Roman"/>
          <w:sz w:val="24"/>
          <w:szCs w:val="24"/>
        </w:rPr>
        <w:t>the papal agenda</w:t>
      </w:r>
      <w:r w:rsidR="00AD49FC">
        <w:rPr>
          <w:rFonts w:ascii="Times New Roman" w:hAnsi="Times New Roman" w:cs="Times New Roman"/>
          <w:sz w:val="24"/>
          <w:szCs w:val="24"/>
        </w:rPr>
        <w:t>.</w:t>
      </w:r>
      <w:r w:rsidR="006942B1">
        <w:rPr>
          <w:rFonts w:ascii="Times New Roman" w:hAnsi="Times New Roman" w:cs="Times New Roman"/>
          <w:sz w:val="24"/>
          <w:szCs w:val="24"/>
        </w:rPr>
        <w:t xml:space="preserve"> </w:t>
      </w:r>
    </w:p>
    <w:p w14:paraId="001262E7" w14:textId="77777777" w:rsidR="00AA771B" w:rsidRDefault="00AA771B" w:rsidP="00380061">
      <w:pPr>
        <w:pStyle w:val="NoSpacing"/>
        <w:rPr>
          <w:rFonts w:ascii="Times New Roman" w:hAnsi="Times New Roman" w:cs="Times New Roman"/>
          <w:sz w:val="24"/>
          <w:szCs w:val="24"/>
        </w:rPr>
      </w:pPr>
    </w:p>
    <w:p w14:paraId="3FF3152D" w14:textId="5E1DE18D" w:rsidR="00AA771B" w:rsidRDefault="00AA771B"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Whilst </w:t>
      </w:r>
      <w:r w:rsidR="00995FC1">
        <w:rPr>
          <w:rFonts w:ascii="Times New Roman" w:hAnsi="Times New Roman" w:cs="Times New Roman"/>
          <w:sz w:val="24"/>
          <w:szCs w:val="24"/>
        </w:rPr>
        <w:t xml:space="preserve">lacking </w:t>
      </w:r>
      <w:r w:rsidR="00281748">
        <w:rPr>
          <w:rFonts w:ascii="Times New Roman" w:hAnsi="Times New Roman" w:cs="Times New Roman"/>
          <w:sz w:val="24"/>
          <w:szCs w:val="24"/>
        </w:rPr>
        <w:t xml:space="preserve">detailed </w:t>
      </w:r>
      <w:r w:rsidR="00B97CE0">
        <w:rPr>
          <w:rFonts w:ascii="Times New Roman" w:hAnsi="Times New Roman" w:cs="Times New Roman"/>
          <w:sz w:val="24"/>
          <w:szCs w:val="24"/>
        </w:rPr>
        <w:t xml:space="preserve">information regarding the involvement of Bishop Fulk during the </w:t>
      </w:r>
      <w:r w:rsidR="00995FC1">
        <w:rPr>
          <w:rFonts w:ascii="Times New Roman" w:hAnsi="Times New Roman" w:cs="Times New Roman"/>
          <w:sz w:val="24"/>
          <w:szCs w:val="24"/>
        </w:rPr>
        <w:t xml:space="preserve">Albigensian </w:t>
      </w:r>
      <w:r w:rsidR="00B97CE0">
        <w:rPr>
          <w:rFonts w:ascii="Times New Roman" w:hAnsi="Times New Roman" w:cs="Times New Roman"/>
          <w:sz w:val="24"/>
          <w:szCs w:val="24"/>
        </w:rPr>
        <w:t xml:space="preserve">crusade, </w:t>
      </w:r>
      <w:r w:rsidR="00C72D55">
        <w:rPr>
          <w:rFonts w:ascii="Times New Roman" w:hAnsi="Times New Roman" w:cs="Times New Roman"/>
          <w:sz w:val="24"/>
          <w:szCs w:val="24"/>
        </w:rPr>
        <w:t xml:space="preserve">reference to </w:t>
      </w:r>
      <w:r w:rsidR="00B97CE0">
        <w:rPr>
          <w:rFonts w:ascii="Times New Roman" w:hAnsi="Times New Roman" w:cs="Times New Roman"/>
          <w:sz w:val="24"/>
          <w:szCs w:val="24"/>
        </w:rPr>
        <w:t xml:space="preserve">a number of other works </w:t>
      </w:r>
      <w:r w:rsidR="007771AB">
        <w:rPr>
          <w:rFonts w:ascii="Times New Roman" w:hAnsi="Times New Roman" w:cs="Times New Roman"/>
          <w:sz w:val="24"/>
          <w:szCs w:val="24"/>
        </w:rPr>
        <w:t xml:space="preserve">have allowed the author to piece together an overview </w:t>
      </w:r>
      <w:r w:rsidR="00DC38F6">
        <w:rPr>
          <w:rFonts w:ascii="Times New Roman" w:hAnsi="Times New Roman" w:cs="Times New Roman"/>
          <w:sz w:val="24"/>
          <w:szCs w:val="24"/>
        </w:rPr>
        <w:t xml:space="preserve">of the prelate’s </w:t>
      </w:r>
      <w:r w:rsidR="00995FC1">
        <w:rPr>
          <w:rFonts w:ascii="Times New Roman" w:hAnsi="Times New Roman" w:cs="Times New Roman"/>
          <w:sz w:val="24"/>
          <w:szCs w:val="24"/>
        </w:rPr>
        <w:t>influence</w:t>
      </w:r>
      <w:r w:rsidR="0065747E">
        <w:rPr>
          <w:rFonts w:ascii="Times New Roman" w:hAnsi="Times New Roman" w:cs="Times New Roman"/>
          <w:sz w:val="24"/>
          <w:szCs w:val="24"/>
        </w:rPr>
        <w:t xml:space="preserve"> a</w:t>
      </w:r>
      <w:r w:rsidR="0008616B">
        <w:rPr>
          <w:rFonts w:ascii="Times New Roman" w:hAnsi="Times New Roman" w:cs="Times New Roman"/>
          <w:sz w:val="24"/>
          <w:szCs w:val="24"/>
        </w:rPr>
        <w:t xml:space="preserve">nd </w:t>
      </w:r>
      <w:r w:rsidR="00960562">
        <w:rPr>
          <w:rFonts w:ascii="Times New Roman" w:hAnsi="Times New Roman" w:cs="Times New Roman"/>
          <w:sz w:val="24"/>
          <w:szCs w:val="24"/>
        </w:rPr>
        <w:t xml:space="preserve">tireless effort </w:t>
      </w:r>
      <w:r w:rsidR="008B0667">
        <w:rPr>
          <w:rFonts w:ascii="Times New Roman" w:hAnsi="Times New Roman" w:cs="Times New Roman"/>
          <w:sz w:val="24"/>
          <w:szCs w:val="24"/>
        </w:rPr>
        <w:t>throughout</w:t>
      </w:r>
      <w:r w:rsidR="00960562">
        <w:rPr>
          <w:rFonts w:ascii="Times New Roman" w:hAnsi="Times New Roman" w:cs="Times New Roman"/>
          <w:sz w:val="24"/>
          <w:szCs w:val="24"/>
        </w:rPr>
        <w:t xml:space="preserve"> the campaign. </w:t>
      </w:r>
      <w:r w:rsidR="00D801F0">
        <w:rPr>
          <w:rFonts w:ascii="Times New Roman" w:hAnsi="Times New Roman" w:cs="Times New Roman"/>
          <w:sz w:val="24"/>
          <w:szCs w:val="24"/>
        </w:rPr>
        <w:t>Ultimately</w:t>
      </w:r>
      <w:r w:rsidR="00272F36">
        <w:rPr>
          <w:rFonts w:ascii="Times New Roman" w:hAnsi="Times New Roman" w:cs="Times New Roman"/>
          <w:sz w:val="24"/>
          <w:szCs w:val="24"/>
        </w:rPr>
        <w:t>,</w:t>
      </w:r>
      <w:r w:rsidR="00D801F0">
        <w:rPr>
          <w:rFonts w:ascii="Times New Roman" w:hAnsi="Times New Roman" w:cs="Times New Roman"/>
          <w:sz w:val="24"/>
          <w:szCs w:val="24"/>
        </w:rPr>
        <w:t xml:space="preserve"> a bi</w:t>
      </w:r>
      <w:r w:rsidR="00D541BF">
        <w:rPr>
          <w:rFonts w:ascii="Times New Roman" w:hAnsi="Times New Roman" w:cs="Times New Roman"/>
          <w:sz w:val="24"/>
          <w:szCs w:val="24"/>
        </w:rPr>
        <w:t xml:space="preserve">ography of the life of Simon de Montfort, military leader of the </w:t>
      </w:r>
      <w:r w:rsidR="00EB5FBB">
        <w:rPr>
          <w:rFonts w:ascii="Times New Roman" w:hAnsi="Times New Roman" w:cs="Times New Roman"/>
          <w:sz w:val="24"/>
          <w:szCs w:val="24"/>
        </w:rPr>
        <w:t>northern French crusaders, G.E.M. Lippiatt’s</w:t>
      </w:r>
      <w:r w:rsidR="007E4E28">
        <w:rPr>
          <w:rFonts w:ascii="Times New Roman" w:hAnsi="Times New Roman" w:cs="Times New Roman"/>
          <w:sz w:val="24"/>
          <w:szCs w:val="24"/>
        </w:rPr>
        <w:t>,</w:t>
      </w:r>
      <w:r w:rsidR="00EB5FBB">
        <w:rPr>
          <w:rFonts w:ascii="Times New Roman" w:hAnsi="Times New Roman" w:cs="Times New Roman"/>
          <w:sz w:val="24"/>
          <w:szCs w:val="24"/>
        </w:rPr>
        <w:t xml:space="preserve"> </w:t>
      </w:r>
      <w:r w:rsidR="007E4E28" w:rsidRPr="007E4E28">
        <w:rPr>
          <w:rFonts w:ascii="Times New Roman" w:hAnsi="Times New Roman" w:cs="Times New Roman"/>
          <w:i/>
          <w:iCs/>
          <w:sz w:val="24"/>
          <w:szCs w:val="24"/>
        </w:rPr>
        <w:t>Simon V of Montfort and Baronial Government, 1195-1218</w:t>
      </w:r>
      <w:r w:rsidR="007E4E28">
        <w:rPr>
          <w:rFonts w:ascii="Times New Roman" w:hAnsi="Times New Roman" w:cs="Times New Roman"/>
          <w:sz w:val="24"/>
          <w:szCs w:val="24"/>
        </w:rPr>
        <w:t>, is a useful reference</w:t>
      </w:r>
      <w:r w:rsidR="005F3E93">
        <w:rPr>
          <w:rFonts w:ascii="Times New Roman" w:hAnsi="Times New Roman" w:cs="Times New Roman"/>
          <w:sz w:val="24"/>
          <w:szCs w:val="24"/>
        </w:rPr>
        <w:t xml:space="preserve"> that enables one</w:t>
      </w:r>
      <w:r w:rsidR="007E4E28">
        <w:rPr>
          <w:rFonts w:ascii="Times New Roman" w:hAnsi="Times New Roman" w:cs="Times New Roman"/>
          <w:sz w:val="24"/>
          <w:szCs w:val="24"/>
        </w:rPr>
        <w:t xml:space="preserve"> to trace the whereabouts of the bishop </w:t>
      </w:r>
      <w:r w:rsidR="00D25C3D">
        <w:rPr>
          <w:rFonts w:ascii="Times New Roman" w:hAnsi="Times New Roman" w:cs="Times New Roman"/>
          <w:sz w:val="24"/>
          <w:szCs w:val="24"/>
        </w:rPr>
        <w:t xml:space="preserve">as he worked closely with de Montfort </w:t>
      </w:r>
      <w:r w:rsidR="003C6298">
        <w:rPr>
          <w:rFonts w:ascii="Times New Roman" w:hAnsi="Times New Roman" w:cs="Times New Roman"/>
          <w:sz w:val="24"/>
          <w:szCs w:val="24"/>
        </w:rPr>
        <w:t xml:space="preserve">and attended many of the war councils, </w:t>
      </w:r>
      <w:r w:rsidR="0098064C">
        <w:rPr>
          <w:rFonts w:ascii="Times New Roman" w:hAnsi="Times New Roman" w:cs="Times New Roman"/>
          <w:sz w:val="24"/>
          <w:szCs w:val="24"/>
        </w:rPr>
        <w:t xml:space="preserve">providing </w:t>
      </w:r>
      <w:r w:rsidR="005222A9">
        <w:rPr>
          <w:rFonts w:ascii="Times New Roman" w:hAnsi="Times New Roman" w:cs="Times New Roman"/>
          <w:sz w:val="24"/>
          <w:szCs w:val="24"/>
        </w:rPr>
        <w:t>spiritual support</w:t>
      </w:r>
      <w:r w:rsidR="003C14E3">
        <w:rPr>
          <w:rFonts w:ascii="Times New Roman" w:hAnsi="Times New Roman" w:cs="Times New Roman"/>
          <w:sz w:val="24"/>
          <w:szCs w:val="24"/>
        </w:rPr>
        <w:t xml:space="preserve"> and </w:t>
      </w:r>
      <w:r w:rsidR="00777C80">
        <w:rPr>
          <w:rFonts w:ascii="Times New Roman" w:hAnsi="Times New Roman" w:cs="Times New Roman"/>
          <w:sz w:val="24"/>
          <w:szCs w:val="24"/>
        </w:rPr>
        <w:t>guidance</w:t>
      </w:r>
      <w:r w:rsidR="005222A9">
        <w:rPr>
          <w:rFonts w:ascii="Times New Roman" w:hAnsi="Times New Roman" w:cs="Times New Roman"/>
          <w:sz w:val="24"/>
          <w:szCs w:val="24"/>
        </w:rPr>
        <w:t xml:space="preserve"> alongside </w:t>
      </w:r>
      <w:r w:rsidR="00ED6783">
        <w:rPr>
          <w:rFonts w:ascii="Times New Roman" w:hAnsi="Times New Roman" w:cs="Times New Roman"/>
          <w:sz w:val="24"/>
          <w:szCs w:val="24"/>
        </w:rPr>
        <w:t xml:space="preserve">active assistance at a number of </w:t>
      </w:r>
      <w:r w:rsidR="00777C80">
        <w:rPr>
          <w:rFonts w:ascii="Times New Roman" w:hAnsi="Times New Roman" w:cs="Times New Roman"/>
          <w:sz w:val="24"/>
          <w:szCs w:val="24"/>
        </w:rPr>
        <w:t>sieges</w:t>
      </w:r>
      <w:r w:rsidR="00BA3239">
        <w:rPr>
          <w:rFonts w:ascii="Times New Roman" w:hAnsi="Times New Roman" w:cs="Times New Roman"/>
          <w:sz w:val="24"/>
          <w:szCs w:val="24"/>
        </w:rPr>
        <w:t>.</w:t>
      </w:r>
      <w:r w:rsidR="00BA3239">
        <w:rPr>
          <w:rStyle w:val="FootnoteReference"/>
          <w:rFonts w:ascii="Times New Roman" w:hAnsi="Times New Roman" w:cs="Times New Roman"/>
          <w:sz w:val="24"/>
          <w:szCs w:val="24"/>
        </w:rPr>
        <w:footnoteReference w:id="12"/>
      </w:r>
      <w:r w:rsidR="001019AB">
        <w:rPr>
          <w:rFonts w:ascii="Times New Roman" w:hAnsi="Times New Roman" w:cs="Times New Roman"/>
          <w:sz w:val="24"/>
          <w:szCs w:val="24"/>
        </w:rPr>
        <w:t xml:space="preserve"> Another useful volume</w:t>
      </w:r>
      <w:r w:rsidR="00270872">
        <w:rPr>
          <w:rFonts w:ascii="Times New Roman" w:hAnsi="Times New Roman" w:cs="Times New Roman"/>
          <w:sz w:val="24"/>
          <w:szCs w:val="24"/>
        </w:rPr>
        <w:t xml:space="preserve"> that </w:t>
      </w:r>
      <w:r w:rsidR="0035185B">
        <w:rPr>
          <w:rFonts w:ascii="Times New Roman" w:hAnsi="Times New Roman" w:cs="Times New Roman"/>
          <w:sz w:val="24"/>
          <w:szCs w:val="24"/>
        </w:rPr>
        <w:t xml:space="preserve">highlights </w:t>
      </w:r>
      <w:r w:rsidR="00CE3642">
        <w:rPr>
          <w:rFonts w:ascii="Times New Roman" w:hAnsi="Times New Roman" w:cs="Times New Roman"/>
          <w:sz w:val="24"/>
          <w:szCs w:val="24"/>
        </w:rPr>
        <w:t xml:space="preserve">Fulk’s </w:t>
      </w:r>
      <w:r w:rsidR="00D743CA">
        <w:rPr>
          <w:rFonts w:ascii="Times New Roman" w:hAnsi="Times New Roman" w:cs="Times New Roman"/>
          <w:sz w:val="24"/>
          <w:szCs w:val="24"/>
        </w:rPr>
        <w:t>role in championing the fight against heresy</w:t>
      </w:r>
      <w:r w:rsidR="00097FDC">
        <w:rPr>
          <w:rFonts w:ascii="Times New Roman" w:hAnsi="Times New Roman" w:cs="Times New Roman"/>
          <w:sz w:val="24"/>
          <w:szCs w:val="24"/>
        </w:rPr>
        <w:t xml:space="preserve"> and </w:t>
      </w:r>
      <w:r w:rsidR="005B0B4D">
        <w:rPr>
          <w:rFonts w:ascii="Times New Roman" w:hAnsi="Times New Roman" w:cs="Times New Roman"/>
          <w:sz w:val="24"/>
          <w:szCs w:val="24"/>
        </w:rPr>
        <w:t>how well regarded he was in</w:t>
      </w:r>
      <w:r w:rsidR="00D31902">
        <w:rPr>
          <w:rFonts w:ascii="Times New Roman" w:hAnsi="Times New Roman" w:cs="Times New Roman"/>
          <w:sz w:val="24"/>
          <w:szCs w:val="24"/>
        </w:rPr>
        <w:t xml:space="preserve"> </w:t>
      </w:r>
      <w:r w:rsidR="005B0B4D">
        <w:rPr>
          <w:rFonts w:ascii="Times New Roman" w:hAnsi="Times New Roman" w:cs="Times New Roman"/>
          <w:sz w:val="24"/>
          <w:szCs w:val="24"/>
        </w:rPr>
        <w:t>Rome</w:t>
      </w:r>
      <w:r w:rsidR="00097FDC">
        <w:rPr>
          <w:rFonts w:ascii="Times New Roman" w:hAnsi="Times New Roman" w:cs="Times New Roman"/>
          <w:sz w:val="24"/>
          <w:szCs w:val="24"/>
        </w:rPr>
        <w:t xml:space="preserve"> is </w:t>
      </w:r>
      <w:r w:rsidR="00462D4A">
        <w:rPr>
          <w:rFonts w:ascii="Times New Roman" w:hAnsi="Times New Roman" w:cs="Times New Roman"/>
          <w:sz w:val="24"/>
          <w:szCs w:val="24"/>
        </w:rPr>
        <w:t xml:space="preserve">Colin Morris’, </w:t>
      </w:r>
      <w:r w:rsidR="00462D4A" w:rsidRPr="00462D4A">
        <w:rPr>
          <w:rFonts w:ascii="Times New Roman" w:hAnsi="Times New Roman" w:cs="Times New Roman"/>
          <w:i/>
          <w:iCs/>
          <w:sz w:val="24"/>
          <w:szCs w:val="24"/>
        </w:rPr>
        <w:t>The papal monarchy: the Western church from 1050 to 1250</w:t>
      </w:r>
      <w:r w:rsidR="005B0B4D">
        <w:rPr>
          <w:rFonts w:ascii="Times New Roman" w:hAnsi="Times New Roman" w:cs="Times New Roman"/>
          <w:sz w:val="24"/>
          <w:szCs w:val="24"/>
        </w:rPr>
        <w:t>.</w:t>
      </w:r>
      <w:r w:rsidR="00462D4A">
        <w:rPr>
          <w:rStyle w:val="FootnoteReference"/>
          <w:rFonts w:ascii="Times New Roman" w:hAnsi="Times New Roman" w:cs="Times New Roman"/>
          <w:sz w:val="24"/>
          <w:szCs w:val="24"/>
        </w:rPr>
        <w:footnoteReference w:id="13"/>
      </w:r>
      <w:r w:rsidR="005B0B4D">
        <w:rPr>
          <w:rFonts w:ascii="Times New Roman" w:hAnsi="Times New Roman" w:cs="Times New Roman"/>
          <w:sz w:val="24"/>
          <w:szCs w:val="24"/>
        </w:rPr>
        <w:t xml:space="preserve"> </w:t>
      </w:r>
      <w:r w:rsidR="008175BE">
        <w:rPr>
          <w:rFonts w:ascii="Times New Roman" w:hAnsi="Times New Roman" w:cs="Times New Roman"/>
          <w:sz w:val="24"/>
          <w:szCs w:val="24"/>
        </w:rPr>
        <w:t xml:space="preserve">Morris </w:t>
      </w:r>
      <w:r w:rsidR="00B9775F">
        <w:rPr>
          <w:rFonts w:ascii="Times New Roman" w:hAnsi="Times New Roman" w:cs="Times New Roman"/>
          <w:sz w:val="24"/>
          <w:szCs w:val="24"/>
        </w:rPr>
        <w:t>suggest</w:t>
      </w:r>
      <w:r w:rsidR="008175BE">
        <w:rPr>
          <w:rFonts w:ascii="Times New Roman" w:hAnsi="Times New Roman" w:cs="Times New Roman"/>
          <w:sz w:val="24"/>
          <w:szCs w:val="24"/>
        </w:rPr>
        <w:t xml:space="preserve">s that it </w:t>
      </w:r>
      <w:r w:rsidR="00B9775F">
        <w:rPr>
          <w:rFonts w:ascii="Times New Roman" w:hAnsi="Times New Roman" w:cs="Times New Roman"/>
          <w:sz w:val="24"/>
          <w:szCs w:val="24"/>
        </w:rPr>
        <w:t xml:space="preserve">was </w:t>
      </w:r>
      <w:r w:rsidR="005F52F6">
        <w:rPr>
          <w:rFonts w:ascii="Times New Roman" w:hAnsi="Times New Roman" w:cs="Times New Roman"/>
          <w:sz w:val="24"/>
          <w:szCs w:val="24"/>
        </w:rPr>
        <w:t xml:space="preserve">during Fulk’s attendance at </w:t>
      </w:r>
      <w:r w:rsidR="00D743CA">
        <w:rPr>
          <w:rFonts w:ascii="Times New Roman" w:hAnsi="Times New Roman" w:cs="Times New Roman"/>
          <w:sz w:val="24"/>
          <w:szCs w:val="24"/>
        </w:rPr>
        <w:t>the Fourth Lateran Council in 121</w:t>
      </w:r>
      <w:r w:rsidR="003218B0">
        <w:rPr>
          <w:rFonts w:ascii="Times New Roman" w:hAnsi="Times New Roman" w:cs="Times New Roman"/>
          <w:sz w:val="24"/>
          <w:szCs w:val="24"/>
        </w:rPr>
        <w:t>5</w:t>
      </w:r>
      <w:r w:rsidR="00D743CA">
        <w:rPr>
          <w:rFonts w:ascii="Times New Roman" w:hAnsi="Times New Roman" w:cs="Times New Roman"/>
          <w:sz w:val="24"/>
          <w:szCs w:val="24"/>
        </w:rPr>
        <w:t xml:space="preserve"> that he and Dominic</w:t>
      </w:r>
      <w:r w:rsidR="00985F42">
        <w:rPr>
          <w:rFonts w:ascii="Times New Roman" w:hAnsi="Times New Roman" w:cs="Times New Roman"/>
          <w:sz w:val="24"/>
          <w:szCs w:val="24"/>
        </w:rPr>
        <w:t xml:space="preserve"> Gusman</w:t>
      </w:r>
      <w:r w:rsidR="00D743CA">
        <w:rPr>
          <w:rFonts w:ascii="Times New Roman" w:hAnsi="Times New Roman" w:cs="Times New Roman"/>
          <w:sz w:val="24"/>
          <w:szCs w:val="24"/>
        </w:rPr>
        <w:t xml:space="preserve"> </w:t>
      </w:r>
      <w:r w:rsidR="00D31992">
        <w:rPr>
          <w:rFonts w:ascii="Times New Roman" w:hAnsi="Times New Roman" w:cs="Times New Roman"/>
          <w:sz w:val="24"/>
          <w:szCs w:val="24"/>
        </w:rPr>
        <w:t>may have influenced Innocent III’s decree on episcop</w:t>
      </w:r>
      <w:r w:rsidR="00F260FF">
        <w:rPr>
          <w:rFonts w:ascii="Times New Roman" w:hAnsi="Times New Roman" w:cs="Times New Roman"/>
          <w:sz w:val="24"/>
          <w:szCs w:val="24"/>
        </w:rPr>
        <w:t>al preaching</w:t>
      </w:r>
      <w:r w:rsidR="00985F42">
        <w:rPr>
          <w:rFonts w:ascii="Times New Roman" w:hAnsi="Times New Roman" w:cs="Times New Roman"/>
          <w:sz w:val="24"/>
          <w:szCs w:val="24"/>
        </w:rPr>
        <w:t xml:space="preserve">, although they were unsuccessful in their efforts </w:t>
      </w:r>
      <w:r w:rsidR="000B0ECF">
        <w:rPr>
          <w:rFonts w:ascii="Times New Roman" w:hAnsi="Times New Roman" w:cs="Times New Roman"/>
          <w:sz w:val="24"/>
          <w:szCs w:val="24"/>
        </w:rPr>
        <w:t xml:space="preserve">to </w:t>
      </w:r>
      <w:r w:rsidR="00376AF1">
        <w:rPr>
          <w:rFonts w:ascii="Times New Roman" w:hAnsi="Times New Roman" w:cs="Times New Roman"/>
          <w:sz w:val="24"/>
          <w:szCs w:val="24"/>
        </w:rPr>
        <w:t>create a new Dominican order at that time.</w:t>
      </w:r>
      <w:r w:rsidR="00376AF1">
        <w:rPr>
          <w:rStyle w:val="FootnoteReference"/>
          <w:rFonts w:ascii="Times New Roman" w:hAnsi="Times New Roman" w:cs="Times New Roman"/>
          <w:sz w:val="24"/>
          <w:szCs w:val="24"/>
        </w:rPr>
        <w:footnoteReference w:id="14"/>
      </w:r>
      <w:r w:rsidR="00C36B83">
        <w:rPr>
          <w:rFonts w:ascii="Times New Roman" w:hAnsi="Times New Roman" w:cs="Times New Roman"/>
          <w:sz w:val="24"/>
          <w:szCs w:val="24"/>
        </w:rPr>
        <w:t xml:space="preserve"> </w:t>
      </w:r>
      <w:r w:rsidR="00254F9E">
        <w:rPr>
          <w:rFonts w:ascii="Times New Roman" w:hAnsi="Times New Roman" w:cs="Times New Roman"/>
          <w:sz w:val="24"/>
          <w:szCs w:val="24"/>
        </w:rPr>
        <w:t xml:space="preserve">The book also provides a useful summary of Pope Innocent III’s campaign against heresy in the south of France and the build up </w:t>
      </w:r>
      <w:r w:rsidR="00644241">
        <w:rPr>
          <w:rFonts w:ascii="Times New Roman" w:hAnsi="Times New Roman" w:cs="Times New Roman"/>
          <w:sz w:val="24"/>
          <w:szCs w:val="24"/>
        </w:rPr>
        <w:t>to his call for a crusade.</w:t>
      </w:r>
      <w:r w:rsidR="003B1F45">
        <w:rPr>
          <w:rFonts w:ascii="Times New Roman" w:hAnsi="Times New Roman" w:cs="Times New Roman"/>
          <w:sz w:val="24"/>
          <w:szCs w:val="24"/>
        </w:rPr>
        <w:t xml:space="preserve"> </w:t>
      </w:r>
    </w:p>
    <w:p w14:paraId="365A984A" w14:textId="77777777" w:rsidR="00C86BDC" w:rsidRDefault="00C86BDC" w:rsidP="007E4E28">
      <w:pPr>
        <w:pStyle w:val="NoSpacing"/>
        <w:rPr>
          <w:rFonts w:ascii="Times New Roman" w:hAnsi="Times New Roman" w:cs="Times New Roman"/>
          <w:sz w:val="24"/>
          <w:szCs w:val="24"/>
        </w:rPr>
      </w:pPr>
    </w:p>
    <w:p w14:paraId="76DFBDDE" w14:textId="1590F08C" w:rsidR="00C86BDC" w:rsidRPr="00EA1718" w:rsidRDefault="0054522B"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Cistercian involvement in the Langu</w:t>
      </w:r>
      <w:r w:rsidR="00A54E77">
        <w:rPr>
          <w:rFonts w:ascii="Times New Roman" w:hAnsi="Times New Roman" w:cs="Times New Roman"/>
          <w:sz w:val="24"/>
          <w:szCs w:val="24"/>
        </w:rPr>
        <w:t xml:space="preserve">edoc in the period of the Albigensian Crusade is comprehensively covered </w:t>
      </w:r>
      <w:r w:rsidR="002E4F1C">
        <w:rPr>
          <w:rFonts w:ascii="Times New Roman" w:hAnsi="Times New Roman" w:cs="Times New Roman"/>
          <w:sz w:val="24"/>
          <w:szCs w:val="24"/>
        </w:rPr>
        <w:t xml:space="preserve">by Beverly Mayne Kienzle in her excellent work, </w:t>
      </w:r>
      <w:r w:rsidR="002E4F1C">
        <w:rPr>
          <w:rFonts w:ascii="Times New Roman" w:hAnsi="Times New Roman" w:cs="Times New Roman"/>
          <w:i/>
          <w:iCs/>
          <w:sz w:val="24"/>
          <w:szCs w:val="24"/>
        </w:rPr>
        <w:t>Cistercians, Heresy</w:t>
      </w:r>
      <w:r w:rsidR="00EA1718" w:rsidRPr="00EA1718">
        <w:t xml:space="preserve"> </w:t>
      </w:r>
      <w:r w:rsidR="00EA1718" w:rsidRPr="00EA1718">
        <w:rPr>
          <w:rFonts w:ascii="Times New Roman" w:hAnsi="Times New Roman" w:cs="Times New Roman"/>
          <w:i/>
          <w:iCs/>
          <w:sz w:val="24"/>
          <w:szCs w:val="24"/>
        </w:rPr>
        <w:t xml:space="preserve">and Crusade in </w:t>
      </w:r>
      <w:proofErr w:type="spellStart"/>
      <w:r w:rsidR="00EA1718" w:rsidRPr="00EA1718">
        <w:rPr>
          <w:rFonts w:ascii="Times New Roman" w:hAnsi="Times New Roman" w:cs="Times New Roman"/>
          <w:i/>
          <w:iCs/>
          <w:sz w:val="24"/>
          <w:szCs w:val="24"/>
        </w:rPr>
        <w:t>Occitania</w:t>
      </w:r>
      <w:proofErr w:type="spellEnd"/>
      <w:r w:rsidR="00EA1718" w:rsidRPr="00EA1718">
        <w:rPr>
          <w:rFonts w:ascii="Times New Roman" w:hAnsi="Times New Roman" w:cs="Times New Roman"/>
          <w:i/>
          <w:iCs/>
          <w:sz w:val="24"/>
          <w:szCs w:val="24"/>
        </w:rPr>
        <w:t>, 1145-1229: Preaching in the Lord's Vineyard</w:t>
      </w:r>
      <w:r w:rsidR="00EA1718">
        <w:rPr>
          <w:rFonts w:ascii="Times New Roman" w:hAnsi="Times New Roman" w:cs="Times New Roman"/>
          <w:sz w:val="24"/>
          <w:szCs w:val="24"/>
        </w:rPr>
        <w:t>.</w:t>
      </w:r>
      <w:r w:rsidR="00F454DC">
        <w:rPr>
          <w:rStyle w:val="FootnoteReference"/>
          <w:rFonts w:ascii="Times New Roman" w:hAnsi="Times New Roman" w:cs="Times New Roman"/>
          <w:sz w:val="24"/>
          <w:szCs w:val="24"/>
        </w:rPr>
        <w:footnoteReference w:id="15"/>
      </w:r>
      <w:r w:rsidR="00EA1718">
        <w:rPr>
          <w:rFonts w:ascii="Times New Roman" w:hAnsi="Times New Roman" w:cs="Times New Roman"/>
          <w:sz w:val="24"/>
          <w:szCs w:val="24"/>
        </w:rPr>
        <w:t xml:space="preserve"> </w:t>
      </w:r>
      <w:r w:rsidR="0036456E">
        <w:rPr>
          <w:rFonts w:ascii="Times New Roman" w:hAnsi="Times New Roman" w:cs="Times New Roman"/>
          <w:sz w:val="24"/>
          <w:szCs w:val="24"/>
        </w:rPr>
        <w:t>Kienzle examines the influence</w:t>
      </w:r>
      <w:r w:rsidR="001067CE">
        <w:rPr>
          <w:rFonts w:ascii="Times New Roman" w:hAnsi="Times New Roman" w:cs="Times New Roman"/>
          <w:sz w:val="24"/>
          <w:szCs w:val="24"/>
        </w:rPr>
        <w:t xml:space="preserve"> and </w:t>
      </w:r>
      <w:r w:rsidR="0036456E">
        <w:rPr>
          <w:rFonts w:ascii="Times New Roman" w:hAnsi="Times New Roman" w:cs="Times New Roman"/>
          <w:sz w:val="24"/>
          <w:szCs w:val="24"/>
        </w:rPr>
        <w:t>changing nature</w:t>
      </w:r>
      <w:r w:rsidR="001067CE">
        <w:rPr>
          <w:rFonts w:ascii="Times New Roman" w:hAnsi="Times New Roman" w:cs="Times New Roman"/>
          <w:sz w:val="24"/>
          <w:szCs w:val="24"/>
        </w:rPr>
        <w:t xml:space="preserve"> of Cistercian involvement outside of the monastic </w:t>
      </w:r>
      <w:r w:rsidR="00254783">
        <w:rPr>
          <w:rFonts w:ascii="Times New Roman" w:hAnsi="Times New Roman" w:cs="Times New Roman"/>
          <w:sz w:val="24"/>
          <w:szCs w:val="24"/>
        </w:rPr>
        <w:t>walls</w:t>
      </w:r>
      <w:r w:rsidR="00AA3329">
        <w:rPr>
          <w:rFonts w:ascii="Times New Roman" w:hAnsi="Times New Roman" w:cs="Times New Roman"/>
          <w:sz w:val="24"/>
          <w:szCs w:val="24"/>
        </w:rPr>
        <w:t xml:space="preserve"> through </w:t>
      </w:r>
      <w:r w:rsidR="00D330CB">
        <w:rPr>
          <w:rFonts w:ascii="Times New Roman" w:hAnsi="Times New Roman" w:cs="Times New Roman"/>
          <w:sz w:val="24"/>
          <w:szCs w:val="24"/>
        </w:rPr>
        <w:t>an analysis of their s</w:t>
      </w:r>
      <w:r w:rsidR="00CD5E89">
        <w:rPr>
          <w:rFonts w:ascii="Times New Roman" w:hAnsi="Times New Roman" w:cs="Times New Roman"/>
          <w:sz w:val="24"/>
          <w:szCs w:val="24"/>
        </w:rPr>
        <w:t>ermons, in particular those of Bernard of Clairvaux.</w:t>
      </w:r>
      <w:r w:rsidR="006F50A4">
        <w:rPr>
          <w:rFonts w:ascii="Times New Roman" w:hAnsi="Times New Roman" w:cs="Times New Roman"/>
          <w:sz w:val="24"/>
          <w:szCs w:val="24"/>
        </w:rPr>
        <w:t xml:space="preserve"> </w:t>
      </w:r>
      <w:r w:rsidR="00FD35D2">
        <w:rPr>
          <w:rFonts w:ascii="Times New Roman" w:hAnsi="Times New Roman" w:cs="Times New Roman"/>
          <w:sz w:val="24"/>
          <w:szCs w:val="24"/>
        </w:rPr>
        <w:t>Moreover</w:t>
      </w:r>
      <w:r w:rsidR="00440C09">
        <w:rPr>
          <w:rFonts w:ascii="Times New Roman" w:hAnsi="Times New Roman" w:cs="Times New Roman"/>
          <w:sz w:val="24"/>
          <w:szCs w:val="24"/>
        </w:rPr>
        <w:t xml:space="preserve">, Kienzle </w:t>
      </w:r>
      <w:r w:rsidR="002D3E47">
        <w:rPr>
          <w:rFonts w:ascii="Times New Roman" w:hAnsi="Times New Roman" w:cs="Times New Roman"/>
          <w:sz w:val="24"/>
          <w:szCs w:val="24"/>
        </w:rPr>
        <w:t>provides an explanation of how</w:t>
      </w:r>
      <w:r w:rsidR="003A376C">
        <w:rPr>
          <w:rFonts w:ascii="Times New Roman" w:hAnsi="Times New Roman" w:cs="Times New Roman"/>
          <w:sz w:val="24"/>
          <w:szCs w:val="24"/>
        </w:rPr>
        <w:t xml:space="preserve"> </w:t>
      </w:r>
      <w:r w:rsidR="00977652">
        <w:rPr>
          <w:rFonts w:ascii="Times New Roman" w:hAnsi="Times New Roman" w:cs="Times New Roman"/>
          <w:sz w:val="24"/>
          <w:szCs w:val="24"/>
        </w:rPr>
        <w:t xml:space="preserve">the “militant imagery” that they used in their preaching “spilled </w:t>
      </w:r>
      <w:r w:rsidR="00977652">
        <w:rPr>
          <w:rFonts w:ascii="Times New Roman" w:hAnsi="Times New Roman" w:cs="Times New Roman"/>
          <w:sz w:val="24"/>
          <w:szCs w:val="24"/>
        </w:rPr>
        <w:lastRenderedPageBreak/>
        <w:t xml:space="preserve">over </w:t>
      </w:r>
      <w:r w:rsidR="00797A46">
        <w:rPr>
          <w:rFonts w:ascii="Times New Roman" w:hAnsi="Times New Roman" w:cs="Times New Roman"/>
          <w:sz w:val="24"/>
          <w:szCs w:val="24"/>
        </w:rPr>
        <w:t>into real life” through the actions of Henry of Marc</w:t>
      </w:r>
      <w:r w:rsidR="003E2727">
        <w:rPr>
          <w:rFonts w:ascii="Times New Roman" w:hAnsi="Times New Roman" w:cs="Times New Roman"/>
          <w:sz w:val="24"/>
          <w:szCs w:val="24"/>
        </w:rPr>
        <w:t>y, Arnaud Amaury, Fulk of Toulouse et al.</w:t>
      </w:r>
      <w:r w:rsidR="003E2727">
        <w:rPr>
          <w:rStyle w:val="FootnoteReference"/>
          <w:rFonts w:ascii="Times New Roman" w:hAnsi="Times New Roman" w:cs="Times New Roman"/>
          <w:sz w:val="24"/>
          <w:szCs w:val="24"/>
        </w:rPr>
        <w:footnoteReference w:id="16"/>
      </w:r>
    </w:p>
    <w:p w14:paraId="6666E151" w14:textId="77777777" w:rsidR="003B1F45" w:rsidRDefault="003B1F45" w:rsidP="00AB16C4">
      <w:pPr>
        <w:pStyle w:val="NoSpacing"/>
        <w:spacing w:line="360" w:lineRule="auto"/>
        <w:rPr>
          <w:rFonts w:ascii="Times New Roman" w:hAnsi="Times New Roman" w:cs="Times New Roman"/>
          <w:sz w:val="24"/>
          <w:szCs w:val="24"/>
        </w:rPr>
      </w:pPr>
    </w:p>
    <w:p w14:paraId="557E66F3" w14:textId="6CF1747E" w:rsidR="00DE776A" w:rsidRPr="00A0222C" w:rsidRDefault="00DE776A" w:rsidP="00AB16C4">
      <w:pPr>
        <w:pStyle w:val="NoSpacing"/>
        <w:spacing w:line="360" w:lineRule="auto"/>
        <w:rPr>
          <w:rFonts w:ascii="Times New Roman" w:hAnsi="Times New Roman" w:cs="Times New Roman"/>
          <w:b/>
          <w:bCs/>
          <w:sz w:val="24"/>
          <w:szCs w:val="24"/>
        </w:rPr>
      </w:pPr>
      <w:r w:rsidRPr="00A0222C">
        <w:rPr>
          <w:rFonts w:ascii="Times New Roman" w:hAnsi="Times New Roman" w:cs="Times New Roman"/>
          <w:b/>
          <w:bCs/>
          <w:sz w:val="24"/>
          <w:szCs w:val="24"/>
        </w:rPr>
        <w:t>Background</w:t>
      </w:r>
    </w:p>
    <w:p w14:paraId="05A1C099" w14:textId="77777777" w:rsidR="00DE776A" w:rsidRDefault="00DE776A" w:rsidP="00AB16C4">
      <w:pPr>
        <w:pStyle w:val="NoSpacing"/>
        <w:spacing w:line="360" w:lineRule="auto"/>
        <w:rPr>
          <w:rFonts w:ascii="Times New Roman" w:hAnsi="Times New Roman" w:cs="Times New Roman"/>
          <w:sz w:val="24"/>
          <w:szCs w:val="24"/>
        </w:rPr>
      </w:pPr>
    </w:p>
    <w:p w14:paraId="65D86F21" w14:textId="3C2B8E3F" w:rsidR="003B1F45" w:rsidRDefault="00DA5BC0"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son of a Genoese merchant </w:t>
      </w:r>
      <w:r w:rsidR="00052A73">
        <w:rPr>
          <w:rFonts w:ascii="Times New Roman" w:hAnsi="Times New Roman" w:cs="Times New Roman"/>
          <w:sz w:val="24"/>
          <w:szCs w:val="24"/>
        </w:rPr>
        <w:t xml:space="preserve">who moved to Marseille </w:t>
      </w:r>
      <w:r w:rsidR="00B73F63">
        <w:rPr>
          <w:rFonts w:ascii="Times New Roman" w:hAnsi="Times New Roman" w:cs="Times New Roman"/>
          <w:sz w:val="24"/>
          <w:szCs w:val="24"/>
        </w:rPr>
        <w:t>before</w:t>
      </w:r>
      <w:r w:rsidR="00052A73">
        <w:rPr>
          <w:rFonts w:ascii="Times New Roman" w:hAnsi="Times New Roman" w:cs="Times New Roman"/>
          <w:sz w:val="24"/>
          <w:szCs w:val="24"/>
        </w:rPr>
        <w:t xml:space="preserve"> </w:t>
      </w:r>
      <w:r w:rsidR="00DB4D61">
        <w:rPr>
          <w:rFonts w:ascii="Times New Roman" w:hAnsi="Times New Roman" w:cs="Times New Roman"/>
          <w:sz w:val="24"/>
          <w:szCs w:val="24"/>
        </w:rPr>
        <w:t>he</w:t>
      </w:r>
      <w:r w:rsidR="00052A73">
        <w:rPr>
          <w:rFonts w:ascii="Times New Roman" w:hAnsi="Times New Roman" w:cs="Times New Roman"/>
          <w:sz w:val="24"/>
          <w:szCs w:val="24"/>
        </w:rPr>
        <w:t xml:space="preserve"> was born</w:t>
      </w:r>
      <w:r w:rsidR="00733081">
        <w:rPr>
          <w:rFonts w:ascii="Times New Roman" w:hAnsi="Times New Roman" w:cs="Times New Roman"/>
          <w:sz w:val="24"/>
          <w:szCs w:val="24"/>
        </w:rPr>
        <w:t xml:space="preserve">, </w:t>
      </w:r>
      <w:r w:rsidR="00DB4D61">
        <w:rPr>
          <w:rFonts w:ascii="Times New Roman" w:hAnsi="Times New Roman" w:cs="Times New Roman"/>
          <w:sz w:val="24"/>
          <w:szCs w:val="24"/>
        </w:rPr>
        <w:t>Fulk</w:t>
      </w:r>
      <w:r w:rsidR="00E85AEB">
        <w:rPr>
          <w:rFonts w:ascii="Times New Roman" w:hAnsi="Times New Roman" w:cs="Times New Roman"/>
          <w:sz w:val="24"/>
          <w:szCs w:val="24"/>
        </w:rPr>
        <w:t xml:space="preserve"> went on to </w:t>
      </w:r>
      <w:r w:rsidR="00EE396E">
        <w:rPr>
          <w:rFonts w:ascii="Times New Roman" w:hAnsi="Times New Roman" w:cs="Times New Roman"/>
          <w:sz w:val="24"/>
          <w:szCs w:val="24"/>
        </w:rPr>
        <w:t xml:space="preserve">marry and have two sons, </w:t>
      </w:r>
      <w:r w:rsidR="00733081">
        <w:rPr>
          <w:rFonts w:ascii="Times New Roman" w:hAnsi="Times New Roman" w:cs="Times New Roman"/>
          <w:sz w:val="24"/>
          <w:szCs w:val="24"/>
        </w:rPr>
        <w:t>at first</w:t>
      </w:r>
      <w:r w:rsidR="002E4B51">
        <w:rPr>
          <w:rFonts w:ascii="Times New Roman" w:hAnsi="Times New Roman" w:cs="Times New Roman"/>
          <w:sz w:val="24"/>
          <w:szCs w:val="24"/>
        </w:rPr>
        <w:t xml:space="preserve"> work</w:t>
      </w:r>
      <w:r w:rsidR="00733081">
        <w:rPr>
          <w:rFonts w:ascii="Times New Roman" w:hAnsi="Times New Roman" w:cs="Times New Roman"/>
          <w:sz w:val="24"/>
          <w:szCs w:val="24"/>
        </w:rPr>
        <w:t>ing</w:t>
      </w:r>
      <w:r w:rsidR="00EE396E">
        <w:rPr>
          <w:rFonts w:ascii="Times New Roman" w:hAnsi="Times New Roman" w:cs="Times New Roman"/>
          <w:sz w:val="24"/>
          <w:szCs w:val="24"/>
        </w:rPr>
        <w:t xml:space="preserve"> as</w:t>
      </w:r>
      <w:r w:rsidR="00E85AEB">
        <w:rPr>
          <w:rFonts w:ascii="Times New Roman" w:hAnsi="Times New Roman" w:cs="Times New Roman"/>
          <w:sz w:val="24"/>
          <w:szCs w:val="24"/>
        </w:rPr>
        <w:t xml:space="preserve"> a troubadour poet</w:t>
      </w:r>
      <w:r w:rsidR="00EE396E">
        <w:rPr>
          <w:rFonts w:ascii="Times New Roman" w:hAnsi="Times New Roman" w:cs="Times New Roman"/>
          <w:sz w:val="24"/>
          <w:szCs w:val="24"/>
        </w:rPr>
        <w:t xml:space="preserve"> to the </w:t>
      </w:r>
      <w:r w:rsidR="002E4B51">
        <w:rPr>
          <w:rFonts w:ascii="Times New Roman" w:hAnsi="Times New Roman" w:cs="Times New Roman"/>
          <w:sz w:val="24"/>
          <w:szCs w:val="24"/>
        </w:rPr>
        <w:t>local nobility</w:t>
      </w:r>
      <w:r w:rsidR="00517C47">
        <w:rPr>
          <w:rFonts w:ascii="Times New Roman" w:hAnsi="Times New Roman" w:cs="Times New Roman"/>
          <w:sz w:val="24"/>
          <w:szCs w:val="24"/>
        </w:rPr>
        <w:t xml:space="preserve"> before taking the cloth and entering the Cistercian abbey </w:t>
      </w:r>
      <w:r w:rsidR="00733081">
        <w:rPr>
          <w:rFonts w:ascii="Times New Roman" w:hAnsi="Times New Roman" w:cs="Times New Roman"/>
          <w:sz w:val="24"/>
          <w:szCs w:val="24"/>
        </w:rPr>
        <w:t xml:space="preserve">of Le </w:t>
      </w:r>
      <w:proofErr w:type="spellStart"/>
      <w:r w:rsidR="00733081">
        <w:rPr>
          <w:rFonts w:ascii="Times New Roman" w:hAnsi="Times New Roman" w:cs="Times New Roman"/>
          <w:sz w:val="24"/>
          <w:szCs w:val="24"/>
        </w:rPr>
        <w:t>Thoronet</w:t>
      </w:r>
      <w:proofErr w:type="spellEnd"/>
      <w:r w:rsidR="00733081">
        <w:rPr>
          <w:rFonts w:ascii="Times New Roman" w:hAnsi="Times New Roman" w:cs="Times New Roman"/>
          <w:sz w:val="24"/>
          <w:szCs w:val="24"/>
        </w:rPr>
        <w:t>.</w:t>
      </w:r>
      <w:r w:rsidR="00E752D1">
        <w:rPr>
          <w:rStyle w:val="FootnoteReference"/>
          <w:rFonts w:ascii="Times New Roman" w:hAnsi="Times New Roman" w:cs="Times New Roman"/>
          <w:sz w:val="24"/>
          <w:szCs w:val="24"/>
        </w:rPr>
        <w:footnoteReference w:id="17"/>
      </w:r>
      <w:r w:rsidR="00733081">
        <w:rPr>
          <w:rFonts w:ascii="Times New Roman" w:hAnsi="Times New Roman" w:cs="Times New Roman"/>
          <w:sz w:val="24"/>
          <w:szCs w:val="24"/>
        </w:rPr>
        <w:t xml:space="preserve"> </w:t>
      </w:r>
      <w:r w:rsidR="007E626B">
        <w:rPr>
          <w:rFonts w:ascii="Times New Roman" w:hAnsi="Times New Roman" w:cs="Times New Roman"/>
          <w:sz w:val="24"/>
          <w:szCs w:val="24"/>
        </w:rPr>
        <w:t xml:space="preserve">Fulk made a great impression on the </w:t>
      </w:r>
      <w:r w:rsidR="00446B1C">
        <w:rPr>
          <w:rFonts w:ascii="Times New Roman" w:hAnsi="Times New Roman" w:cs="Times New Roman"/>
          <w:sz w:val="24"/>
          <w:szCs w:val="24"/>
        </w:rPr>
        <w:t xml:space="preserve">order there, rising to abbot before his appointment as bishop of the diocese of Toulouse in October, </w:t>
      </w:r>
      <w:r w:rsidR="00C34A0A">
        <w:rPr>
          <w:rFonts w:ascii="Times New Roman" w:hAnsi="Times New Roman" w:cs="Times New Roman"/>
          <w:sz w:val="24"/>
          <w:szCs w:val="24"/>
        </w:rPr>
        <w:t>1205.</w:t>
      </w:r>
      <w:r w:rsidR="004D2495">
        <w:rPr>
          <w:rFonts w:ascii="Times New Roman" w:hAnsi="Times New Roman" w:cs="Times New Roman"/>
          <w:sz w:val="24"/>
          <w:szCs w:val="24"/>
        </w:rPr>
        <w:t xml:space="preserve"> </w:t>
      </w:r>
      <w:r w:rsidR="004C7794">
        <w:rPr>
          <w:rFonts w:ascii="Times New Roman" w:hAnsi="Times New Roman" w:cs="Times New Roman"/>
          <w:sz w:val="24"/>
          <w:szCs w:val="24"/>
        </w:rPr>
        <w:t xml:space="preserve">Born </w:t>
      </w:r>
      <w:r w:rsidR="008A6A56">
        <w:rPr>
          <w:rFonts w:ascii="Times New Roman" w:hAnsi="Times New Roman" w:cs="Times New Roman"/>
          <w:sz w:val="24"/>
          <w:szCs w:val="24"/>
        </w:rPr>
        <w:t>in</w:t>
      </w:r>
      <w:r w:rsidR="004C7794">
        <w:rPr>
          <w:rFonts w:ascii="Times New Roman" w:hAnsi="Times New Roman" w:cs="Times New Roman"/>
          <w:sz w:val="24"/>
          <w:szCs w:val="24"/>
        </w:rPr>
        <w:t>to a period that had witnessed tremendous religious reform</w:t>
      </w:r>
      <w:r w:rsidR="0062287B">
        <w:rPr>
          <w:rFonts w:ascii="Times New Roman" w:hAnsi="Times New Roman" w:cs="Times New Roman"/>
          <w:sz w:val="24"/>
          <w:szCs w:val="24"/>
        </w:rPr>
        <w:t xml:space="preserve"> over the course of the twelfth-century, Bishop Fulk </w:t>
      </w:r>
      <w:r w:rsidR="005A334E">
        <w:rPr>
          <w:rFonts w:ascii="Times New Roman" w:hAnsi="Times New Roman" w:cs="Times New Roman"/>
          <w:sz w:val="24"/>
          <w:szCs w:val="24"/>
        </w:rPr>
        <w:t xml:space="preserve">found himself embroiled </w:t>
      </w:r>
      <w:r w:rsidR="0080721A">
        <w:rPr>
          <w:rFonts w:ascii="Times New Roman" w:hAnsi="Times New Roman" w:cs="Times New Roman"/>
          <w:sz w:val="24"/>
          <w:szCs w:val="24"/>
        </w:rPr>
        <w:t xml:space="preserve">in the </w:t>
      </w:r>
      <w:r w:rsidR="00793531">
        <w:rPr>
          <w:rFonts w:ascii="Times New Roman" w:hAnsi="Times New Roman" w:cs="Times New Roman"/>
          <w:sz w:val="24"/>
          <w:szCs w:val="24"/>
        </w:rPr>
        <w:t xml:space="preserve">struggle of the </w:t>
      </w:r>
      <w:r w:rsidR="00307811">
        <w:rPr>
          <w:rFonts w:ascii="Times New Roman" w:hAnsi="Times New Roman" w:cs="Times New Roman"/>
          <w:sz w:val="24"/>
          <w:szCs w:val="24"/>
        </w:rPr>
        <w:t>Roman Catholic</w:t>
      </w:r>
      <w:r w:rsidR="00793531">
        <w:rPr>
          <w:rFonts w:ascii="Times New Roman" w:hAnsi="Times New Roman" w:cs="Times New Roman"/>
          <w:sz w:val="24"/>
          <w:szCs w:val="24"/>
        </w:rPr>
        <w:t xml:space="preserve"> church</w:t>
      </w:r>
      <w:r w:rsidR="00B7666F">
        <w:rPr>
          <w:rFonts w:ascii="Times New Roman" w:hAnsi="Times New Roman" w:cs="Times New Roman"/>
          <w:sz w:val="24"/>
          <w:szCs w:val="24"/>
        </w:rPr>
        <w:t xml:space="preserve"> to</w:t>
      </w:r>
      <w:r w:rsidR="00DE776A">
        <w:rPr>
          <w:rFonts w:ascii="Times New Roman" w:hAnsi="Times New Roman" w:cs="Times New Roman"/>
          <w:sz w:val="24"/>
          <w:szCs w:val="24"/>
        </w:rPr>
        <w:t xml:space="preserve"> stamp out the heretical practices of those that did not share in their vision. </w:t>
      </w:r>
      <w:r w:rsidR="00A200F1">
        <w:rPr>
          <w:rFonts w:ascii="Times New Roman" w:hAnsi="Times New Roman" w:cs="Times New Roman"/>
          <w:sz w:val="24"/>
          <w:szCs w:val="24"/>
        </w:rPr>
        <w:t>At the beginning of the thirteenth-century</w:t>
      </w:r>
      <w:r w:rsidR="00DE05B9">
        <w:rPr>
          <w:rFonts w:ascii="Times New Roman" w:hAnsi="Times New Roman" w:cs="Times New Roman"/>
          <w:sz w:val="24"/>
          <w:szCs w:val="24"/>
        </w:rPr>
        <w:t xml:space="preserve">, France as a country did not exist in the way in which we </w:t>
      </w:r>
      <w:proofErr w:type="spellStart"/>
      <w:r w:rsidR="00DE05B9">
        <w:rPr>
          <w:rFonts w:ascii="Times New Roman" w:hAnsi="Times New Roman" w:cs="Times New Roman"/>
          <w:sz w:val="24"/>
          <w:szCs w:val="24"/>
        </w:rPr>
        <w:t>recogni</w:t>
      </w:r>
      <w:r w:rsidR="002B361B">
        <w:rPr>
          <w:rFonts w:ascii="Times New Roman" w:hAnsi="Times New Roman" w:cs="Times New Roman"/>
          <w:sz w:val="24"/>
          <w:szCs w:val="24"/>
        </w:rPr>
        <w:t>s</w:t>
      </w:r>
      <w:r w:rsidR="00DE05B9">
        <w:rPr>
          <w:rFonts w:ascii="Times New Roman" w:hAnsi="Times New Roman" w:cs="Times New Roman"/>
          <w:sz w:val="24"/>
          <w:szCs w:val="24"/>
        </w:rPr>
        <w:t>e</w:t>
      </w:r>
      <w:proofErr w:type="spellEnd"/>
      <w:r w:rsidR="00DE05B9">
        <w:rPr>
          <w:rFonts w:ascii="Times New Roman" w:hAnsi="Times New Roman" w:cs="Times New Roman"/>
          <w:sz w:val="24"/>
          <w:szCs w:val="24"/>
        </w:rPr>
        <w:t xml:space="preserve"> it today. </w:t>
      </w:r>
      <w:r w:rsidR="007854CB">
        <w:rPr>
          <w:rFonts w:ascii="Times New Roman" w:hAnsi="Times New Roman" w:cs="Times New Roman"/>
          <w:sz w:val="24"/>
          <w:szCs w:val="24"/>
        </w:rPr>
        <w:t xml:space="preserve">At this time, the kingdom of France </w:t>
      </w:r>
      <w:r w:rsidR="00D43F89">
        <w:rPr>
          <w:rFonts w:ascii="Times New Roman" w:hAnsi="Times New Roman" w:cs="Times New Roman"/>
          <w:sz w:val="24"/>
          <w:szCs w:val="24"/>
        </w:rPr>
        <w:t xml:space="preserve">had grown considerably under the </w:t>
      </w:r>
      <w:r w:rsidR="00523225">
        <w:rPr>
          <w:rFonts w:ascii="Times New Roman" w:hAnsi="Times New Roman" w:cs="Times New Roman"/>
          <w:sz w:val="24"/>
          <w:szCs w:val="24"/>
        </w:rPr>
        <w:t>sovereignty</w:t>
      </w:r>
      <w:r w:rsidR="00CE601B">
        <w:rPr>
          <w:rFonts w:ascii="Times New Roman" w:hAnsi="Times New Roman" w:cs="Times New Roman"/>
          <w:sz w:val="24"/>
          <w:szCs w:val="24"/>
        </w:rPr>
        <w:t xml:space="preserve"> </w:t>
      </w:r>
      <w:r w:rsidR="00F121C2">
        <w:rPr>
          <w:rFonts w:ascii="Times New Roman" w:hAnsi="Times New Roman" w:cs="Times New Roman"/>
          <w:sz w:val="24"/>
          <w:szCs w:val="24"/>
        </w:rPr>
        <w:t>of</w:t>
      </w:r>
      <w:r w:rsidR="00D21A2B">
        <w:rPr>
          <w:rFonts w:ascii="Times New Roman" w:hAnsi="Times New Roman" w:cs="Times New Roman"/>
          <w:sz w:val="24"/>
          <w:szCs w:val="24"/>
        </w:rPr>
        <w:t xml:space="preserve"> </w:t>
      </w:r>
      <w:r w:rsidR="00986FBD">
        <w:rPr>
          <w:rFonts w:ascii="Times New Roman" w:hAnsi="Times New Roman" w:cs="Times New Roman"/>
          <w:sz w:val="24"/>
          <w:szCs w:val="24"/>
        </w:rPr>
        <w:t>Philip</w:t>
      </w:r>
      <w:r w:rsidR="00A10770">
        <w:rPr>
          <w:rFonts w:ascii="Times New Roman" w:hAnsi="Times New Roman" w:cs="Times New Roman"/>
          <w:sz w:val="24"/>
          <w:szCs w:val="24"/>
        </w:rPr>
        <w:t xml:space="preserve"> II</w:t>
      </w:r>
      <w:r w:rsidR="00986FBD">
        <w:rPr>
          <w:rFonts w:ascii="Times New Roman" w:hAnsi="Times New Roman" w:cs="Times New Roman"/>
          <w:sz w:val="24"/>
          <w:szCs w:val="24"/>
        </w:rPr>
        <w:t xml:space="preserve"> August</w:t>
      </w:r>
      <w:r w:rsidR="00A10770">
        <w:rPr>
          <w:rFonts w:ascii="Times New Roman" w:hAnsi="Times New Roman" w:cs="Times New Roman"/>
          <w:sz w:val="24"/>
          <w:szCs w:val="24"/>
        </w:rPr>
        <w:t>us</w:t>
      </w:r>
      <w:r w:rsidR="00AB5C0A">
        <w:rPr>
          <w:rFonts w:ascii="Times New Roman" w:hAnsi="Times New Roman" w:cs="Times New Roman"/>
          <w:sz w:val="24"/>
          <w:szCs w:val="24"/>
        </w:rPr>
        <w:t>,</w:t>
      </w:r>
      <w:r w:rsidR="0030197E">
        <w:rPr>
          <w:rFonts w:ascii="Times New Roman" w:hAnsi="Times New Roman" w:cs="Times New Roman"/>
          <w:sz w:val="24"/>
          <w:szCs w:val="24"/>
        </w:rPr>
        <w:t xml:space="preserve"> </w:t>
      </w:r>
      <w:r w:rsidR="00F121C2">
        <w:rPr>
          <w:rFonts w:ascii="Times New Roman" w:hAnsi="Times New Roman" w:cs="Times New Roman"/>
          <w:sz w:val="24"/>
          <w:szCs w:val="24"/>
        </w:rPr>
        <w:t>but</w:t>
      </w:r>
      <w:r w:rsidR="0030197E">
        <w:rPr>
          <w:rFonts w:ascii="Times New Roman" w:hAnsi="Times New Roman" w:cs="Times New Roman"/>
          <w:sz w:val="24"/>
          <w:szCs w:val="24"/>
        </w:rPr>
        <w:t xml:space="preserve"> the</w:t>
      </w:r>
      <w:r w:rsidR="00603CE6">
        <w:rPr>
          <w:rFonts w:ascii="Times New Roman" w:hAnsi="Times New Roman" w:cs="Times New Roman"/>
          <w:sz w:val="24"/>
          <w:szCs w:val="24"/>
        </w:rPr>
        <w:t>re remained many</w:t>
      </w:r>
      <w:r w:rsidR="0030197E">
        <w:rPr>
          <w:rFonts w:ascii="Times New Roman" w:hAnsi="Times New Roman" w:cs="Times New Roman"/>
          <w:sz w:val="24"/>
          <w:szCs w:val="24"/>
        </w:rPr>
        <w:t xml:space="preserve"> </w:t>
      </w:r>
      <w:r w:rsidR="007D69C7">
        <w:rPr>
          <w:rFonts w:ascii="Times New Roman" w:hAnsi="Times New Roman" w:cs="Times New Roman"/>
          <w:sz w:val="24"/>
          <w:szCs w:val="24"/>
        </w:rPr>
        <w:t>regions</w:t>
      </w:r>
      <w:r w:rsidR="00603CE6">
        <w:rPr>
          <w:rFonts w:ascii="Times New Roman" w:hAnsi="Times New Roman" w:cs="Times New Roman"/>
          <w:sz w:val="24"/>
          <w:szCs w:val="24"/>
        </w:rPr>
        <w:t xml:space="preserve"> that</w:t>
      </w:r>
      <w:r w:rsidR="00F121C2">
        <w:rPr>
          <w:rFonts w:ascii="Times New Roman" w:hAnsi="Times New Roman" w:cs="Times New Roman"/>
          <w:sz w:val="24"/>
          <w:szCs w:val="24"/>
        </w:rPr>
        <w:t xml:space="preserve"> were</w:t>
      </w:r>
      <w:r w:rsidR="007D69C7">
        <w:rPr>
          <w:rFonts w:ascii="Times New Roman" w:hAnsi="Times New Roman" w:cs="Times New Roman"/>
          <w:sz w:val="24"/>
          <w:szCs w:val="24"/>
        </w:rPr>
        <w:t xml:space="preserve"> </w:t>
      </w:r>
      <w:r w:rsidR="00523225">
        <w:rPr>
          <w:rFonts w:ascii="Times New Roman" w:hAnsi="Times New Roman" w:cs="Times New Roman"/>
          <w:sz w:val="24"/>
          <w:szCs w:val="24"/>
        </w:rPr>
        <w:t>rul</w:t>
      </w:r>
      <w:r w:rsidR="00AB5C0A">
        <w:rPr>
          <w:rFonts w:ascii="Times New Roman" w:hAnsi="Times New Roman" w:cs="Times New Roman"/>
          <w:sz w:val="24"/>
          <w:szCs w:val="24"/>
        </w:rPr>
        <w:t>ed</w:t>
      </w:r>
      <w:r w:rsidR="007D69C7">
        <w:rPr>
          <w:rFonts w:ascii="Times New Roman" w:hAnsi="Times New Roman" w:cs="Times New Roman"/>
          <w:sz w:val="24"/>
          <w:szCs w:val="24"/>
        </w:rPr>
        <w:t xml:space="preserve"> by Counts who</w:t>
      </w:r>
      <w:r w:rsidR="00196F08">
        <w:rPr>
          <w:rFonts w:ascii="Times New Roman" w:hAnsi="Times New Roman" w:cs="Times New Roman"/>
          <w:sz w:val="24"/>
          <w:szCs w:val="24"/>
        </w:rPr>
        <w:t>, in return,</w:t>
      </w:r>
      <w:r w:rsidR="007D69C7">
        <w:rPr>
          <w:rFonts w:ascii="Times New Roman" w:hAnsi="Times New Roman" w:cs="Times New Roman"/>
          <w:sz w:val="24"/>
          <w:szCs w:val="24"/>
        </w:rPr>
        <w:t xml:space="preserve"> swore fealty to</w:t>
      </w:r>
      <w:r w:rsidR="0060061F">
        <w:rPr>
          <w:rFonts w:ascii="Times New Roman" w:hAnsi="Times New Roman" w:cs="Times New Roman"/>
          <w:sz w:val="24"/>
          <w:szCs w:val="24"/>
        </w:rPr>
        <w:t xml:space="preserve"> their suzerain,</w:t>
      </w:r>
      <w:r w:rsidR="007D69C7">
        <w:rPr>
          <w:rFonts w:ascii="Times New Roman" w:hAnsi="Times New Roman" w:cs="Times New Roman"/>
          <w:sz w:val="24"/>
          <w:szCs w:val="24"/>
        </w:rPr>
        <w:t xml:space="preserve"> the French king</w:t>
      </w:r>
      <w:r w:rsidR="008C29E1">
        <w:rPr>
          <w:rFonts w:ascii="Times New Roman" w:hAnsi="Times New Roman" w:cs="Times New Roman"/>
          <w:sz w:val="24"/>
          <w:szCs w:val="24"/>
        </w:rPr>
        <w:t xml:space="preserve">. </w:t>
      </w:r>
      <w:r w:rsidR="007C4D17">
        <w:rPr>
          <w:rFonts w:ascii="Times New Roman" w:hAnsi="Times New Roman" w:cs="Times New Roman"/>
          <w:sz w:val="24"/>
          <w:szCs w:val="24"/>
        </w:rPr>
        <w:t>To complicate matters</w:t>
      </w:r>
      <w:r w:rsidR="00E4669D">
        <w:rPr>
          <w:rFonts w:ascii="Times New Roman" w:hAnsi="Times New Roman" w:cs="Times New Roman"/>
          <w:sz w:val="24"/>
          <w:szCs w:val="24"/>
        </w:rPr>
        <w:t xml:space="preserve"> even more</w:t>
      </w:r>
      <w:r w:rsidR="007C4D17">
        <w:rPr>
          <w:rFonts w:ascii="Times New Roman" w:hAnsi="Times New Roman" w:cs="Times New Roman"/>
          <w:sz w:val="24"/>
          <w:szCs w:val="24"/>
        </w:rPr>
        <w:t xml:space="preserve">, </w:t>
      </w:r>
      <w:r w:rsidR="0028047D">
        <w:rPr>
          <w:rFonts w:ascii="Times New Roman" w:hAnsi="Times New Roman" w:cs="Times New Roman"/>
          <w:sz w:val="24"/>
          <w:szCs w:val="24"/>
        </w:rPr>
        <w:t>a number of</w:t>
      </w:r>
      <w:r w:rsidR="007C4D17">
        <w:rPr>
          <w:rFonts w:ascii="Times New Roman" w:hAnsi="Times New Roman" w:cs="Times New Roman"/>
          <w:sz w:val="24"/>
          <w:szCs w:val="24"/>
        </w:rPr>
        <w:t xml:space="preserve"> regions in the south of France</w:t>
      </w:r>
      <w:r w:rsidR="00B10E0D">
        <w:rPr>
          <w:rFonts w:ascii="Times New Roman" w:hAnsi="Times New Roman" w:cs="Times New Roman"/>
          <w:sz w:val="24"/>
          <w:szCs w:val="24"/>
        </w:rPr>
        <w:t xml:space="preserve"> frequently changed hands between </w:t>
      </w:r>
      <w:r w:rsidR="00B741D1">
        <w:rPr>
          <w:rFonts w:ascii="Times New Roman" w:hAnsi="Times New Roman" w:cs="Times New Roman"/>
          <w:sz w:val="24"/>
          <w:szCs w:val="24"/>
        </w:rPr>
        <w:t xml:space="preserve">France, England and Spain, sometimes </w:t>
      </w:r>
      <w:r w:rsidR="00697405">
        <w:rPr>
          <w:rFonts w:ascii="Times New Roman" w:hAnsi="Times New Roman" w:cs="Times New Roman"/>
          <w:sz w:val="24"/>
          <w:szCs w:val="24"/>
        </w:rPr>
        <w:t>paying homage to</w:t>
      </w:r>
      <w:r w:rsidR="002151C0">
        <w:rPr>
          <w:rFonts w:ascii="Times New Roman" w:hAnsi="Times New Roman" w:cs="Times New Roman"/>
          <w:sz w:val="24"/>
          <w:szCs w:val="24"/>
        </w:rPr>
        <w:t xml:space="preserve"> more than one ruler.</w:t>
      </w:r>
      <w:r w:rsidR="001071A5">
        <w:rPr>
          <w:rStyle w:val="FootnoteReference"/>
          <w:rFonts w:ascii="Times New Roman" w:hAnsi="Times New Roman" w:cs="Times New Roman"/>
          <w:sz w:val="24"/>
          <w:szCs w:val="24"/>
        </w:rPr>
        <w:footnoteReference w:id="18"/>
      </w:r>
      <w:r w:rsidR="00B86172">
        <w:rPr>
          <w:rFonts w:ascii="Times New Roman" w:hAnsi="Times New Roman" w:cs="Times New Roman"/>
          <w:sz w:val="24"/>
          <w:szCs w:val="24"/>
        </w:rPr>
        <w:t xml:space="preserve"> This environment exposed the people of the south to many different cultures</w:t>
      </w:r>
      <w:r w:rsidR="00A972E7">
        <w:rPr>
          <w:rFonts w:ascii="Times New Roman" w:hAnsi="Times New Roman" w:cs="Times New Roman"/>
          <w:sz w:val="24"/>
          <w:szCs w:val="24"/>
        </w:rPr>
        <w:t xml:space="preserve"> and ideas</w:t>
      </w:r>
      <w:r w:rsidR="002B361B">
        <w:rPr>
          <w:rFonts w:ascii="Times New Roman" w:hAnsi="Times New Roman" w:cs="Times New Roman"/>
          <w:sz w:val="24"/>
          <w:szCs w:val="24"/>
        </w:rPr>
        <w:t xml:space="preserve"> and they did not consider themselves as French</w:t>
      </w:r>
      <w:r w:rsidR="0018679D">
        <w:rPr>
          <w:rFonts w:ascii="Times New Roman" w:hAnsi="Times New Roman" w:cs="Times New Roman"/>
          <w:sz w:val="24"/>
          <w:szCs w:val="24"/>
        </w:rPr>
        <w:t>,</w:t>
      </w:r>
      <w:r w:rsidR="0045469F">
        <w:rPr>
          <w:rFonts w:ascii="Times New Roman" w:hAnsi="Times New Roman" w:cs="Times New Roman"/>
          <w:sz w:val="24"/>
          <w:szCs w:val="24"/>
        </w:rPr>
        <w:t xml:space="preserve"> but would have referred to themselves as</w:t>
      </w:r>
      <w:r w:rsidR="0018679D">
        <w:rPr>
          <w:rFonts w:ascii="Times New Roman" w:hAnsi="Times New Roman" w:cs="Times New Roman"/>
          <w:sz w:val="24"/>
          <w:szCs w:val="24"/>
        </w:rPr>
        <w:t xml:space="preserve"> Occitan or Provencal</w:t>
      </w:r>
      <w:r w:rsidR="00172BE0">
        <w:rPr>
          <w:rFonts w:ascii="Times New Roman" w:hAnsi="Times New Roman" w:cs="Times New Roman"/>
          <w:sz w:val="24"/>
          <w:szCs w:val="24"/>
        </w:rPr>
        <w:t>, with their own</w:t>
      </w:r>
      <w:r w:rsidR="0045469F">
        <w:rPr>
          <w:rFonts w:ascii="Times New Roman" w:hAnsi="Times New Roman" w:cs="Times New Roman"/>
          <w:sz w:val="24"/>
          <w:szCs w:val="24"/>
        </w:rPr>
        <w:t xml:space="preserve"> rich</w:t>
      </w:r>
      <w:r w:rsidR="00172BE0">
        <w:rPr>
          <w:rFonts w:ascii="Times New Roman" w:hAnsi="Times New Roman" w:cs="Times New Roman"/>
          <w:sz w:val="24"/>
          <w:szCs w:val="24"/>
        </w:rPr>
        <w:t xml:space="preserve"> </w:t>
      </w:r>
      <w:r w:rsidR="0045469F">
        <w:rPr>
          <w:rFonts w:ascii="Times New Roman" w:hAnsi="Times New Roman" w:cs="Times New Roman"/>
          <w:sz w:val="24"/>
          <w:szCs w:val="24"/>
        </w:rPr>
        <w:t>heritage</w:t>
      </w:r>
      <w:r w:rsidR="00172BE0">
        <w:rPr>
          <w:rFonts w:ascii="Times New Roman" w:hAnsi="Times New Roman" w:cs="Times New Roman"/>
          <w:sz w:val="24"/>
          <w:szCs w:val="24"/>
        </w:rPr>
        <w:t xml:space="preserve"> </w:t>
      </w:r>
      <w:r w:rsidR="007A547C">
        <w:rPr>
          <w:rFonts w:ascii="Times New Roman" w:hAnsi="Times New Roman" w:cs="Times New Roman"/>
          <w:sz w:val="24"/>
          <w:szCs w:val="24"/>
        </w:rPr>
        <w:t>and tradition.</w:t>
      </w:r>
      <w:r w:rsidR="00246097">
        <w:rPr>
          <w:rStyle w:val="FootnoteReference"/>
          <w:rFonts w:ascii="Times New Roman" w:hAnsi="Times New Roman" w:cs="Times New Roman"/>
          <w:sz w:val="24"/>
          <w:szCs w:val="24"/>
        </w:rPr>
        <w:footnoteReference w:id="19"/>
      </w:r>
      <w:r w:rsidR="007A547C">
        <w:rPr>
          <w:rFonts w:ascii="Times New Roman" w:hAnsi="Times New Roman" w:cs="Times New Roman"/>
          <w:sz w:val="24"/>
          <w:szCs w:val="24"/>
        </w:rPr>
        <w:t xml:space="preserve"> </w:t>
      </w:r>
    </w:p>
    <w:p w14:paraId="2F9C91F7" w14:textId="77777777" w:rsidR="00BB25E7" w:rsidRDefault="00BB25E7" w:rsidP="007E4E28">
      <w:pPr>
        <w:pStyle w:val="NoSpacing"/>
        <w:rPr>
          <w:rFonts w:ascii="Times New Roman" w:hAnsi="Times New Roman" w:cs="Times New Roman"/>
          <w:sz w:val="24"/>
          <w:szCs w:val="24"/>
        </w:rPr>
      </w:pPr>
    </w:p>
    <w:p w14:paraId="155C3CE0" w14:textId="6C9F43CF" w:rsidR="001664A8" w:rsidRDefault="00064FE4"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This isolation from northern France meant that the south did not experience </w:t>
      </w:r>
      <w:r w:rsidR="00461006">
        <w:rPr>
          <w:rFonts w:ascii="Times New Roman" w:hAnsi="Times New Roman" w:cs="Times New Roman"/>
          <w:sz w:val="24"/>
          <w:szCs w:val="24"/>
        </w:rPr>
        <w:t xml:space="preserve">all of </w:t>
      </w:r>
      <w:r>
        <w:rPr>
          <w:rFonts w:ascii="Times New Roman" w:hAnsi="Times New Roman" w:cs="Times New Roman"/>
          <w:sz w:val="24"/>
          <w:szCs w:val="24"/>
        </w:rPr>
        <w:t>the religious re</w:t>
      </w:r>
      <w:r w:rsidR="00461006">
        <w:rPr>
          <w:rFonts w:ascii="Times New Roman" w:hAnsi="Times New Roman" w:cs="Times New Roman"/>
          <w:sz w:val="24"/>
          <w:szCs w:val="24"/>
        </w:rPr>
        <w:t xml:space="preserve">forms that were gradually </w:t>
      </w:r>
      <w:r w:rsidR="007D149F">
        <w:rPr>
          <w:rFonts w:ascii="Times New Roman" w:hAnsi="Times New Roman" w:cs="Times New Roman"/>
          <w:sz w:val="24"/>
          <w:szCs w:val="24"/>
        </w:rPr>
        <w:t xml:space="preserve">consuming Western Christendom, bringing them into conflict with the </w:t>
      </w:r>
      <w:r w:rsidR="00A71397">
        <w:rPr>
          <w:rFonts w:ascii="Times New Roman" w:hAnsi="Times New Roman" w:cs="Times New Roman"/>
          <w:sz w:val="24"/>
          <w:szCs w:val="24"/>
        </w:rPr>
        <w:t>growing papal authority in Rome under Innocent III.</w:t>
      </w:r>
      <w:r w:rsidR="006444BA">
        <w:rPr>
          <w:rFonts w:ascii="Times New Roman" w:hAnsi="Times New Roman" w:cs="Times New Roman"/>
          <w:sz w:val="24"/>
          <w:szCs w:val="24"/>
        </w:rPr>
        <w:t xml:space="preserve"> </w:t>
      </w:r>
      <w:r w:rsidR="002F7401">
        <w:rPr>
          <w:rFonts w:ascii="Times New Roman" w:hAnsi="Times New Roman" w:cs="Times New Roman"/>
          <w:sz w:val="24"/>
          <w:szCs w:val="24"/>
        </w:rPr>
        <w:t xml:space="preserve">A large number </w:t>
      </w:r>
      <w:r w:rsidR="00623947">
        <w:rPr>
          <w:rFonts w:ascii="Times New Roman" w:hAnsi="Times New Roman" w:cs="Times New Roman"/>
          <w:sz w:val="24"/>
          <w:szCs w:val="24"/>
        </w:rPr>
        <w:t>of people in the Midi held</w:t>
      </w:r>
      <w:r w:rsidR="00B72DD9">
        <w:rPr>
          <w:rFonts w:ascii="Times New Roman" w:hAnsi="Times New Roman" w:cs="Times New Roman"/>
          <w:sz w:val="24"/>
          <w:szCs w:val="24"/>
        </w:rPr>
        <w:t xml:space="preserve"> dualist</w:t>
      </w:r>
      <w:r w:rsidR="00623947">
        <w:rPr>
          <w:rFonts w:ascii="Times New Roman" w:hAnsi="Times New Roman" w:cs="Times New Roman"/>
          <w:sz w:val="24"/>
          <w:szCs w:val="24"/>
        </w:rPr>
        <w:t xml:space="preserve"> </w:t>
      </w:r>
      <w:r w:rsidR="009B5DBC">
        <w:rPr>
          <w:rFonts w:ascii="Times New Roman" w:hAnsi="Times New Roman" w:cs="Times New Roman"/>
          <w:sz w:val="24"/>
          <w:szCs w:val="24"/>
        </w:rPr>
        <w:t xml:space="preserve">religious beliefs that were considered heretical to the </w:t>
      </w:r>
      <w:r w:rsidR="00BA6FB9">
        <w:rPr>
          <w:rFonts w:ascii="Times New Roman" w:hAnsi="Times New Roman" w:cs="Times New Roman"/>
          <w:sz w:val="24"/>
          <w:szCs w:val="24"/>
        </w:rPr>
        <w:t xml:space="preserve">papacy. </w:t>
      </w:r>
      <w:r w:rsidR="00C1124E">
        <w:rPr>
          <w:rFonts w:ascii="Times New Roman" w:hAnsi="Times New Roman" w:cs="Times New Roman"/>
          <w:sz w:val="24"/>
          <w:szCs w:val="24"/>
        </w:rPr>
        <w:t xml:space="preserve">This faith, known as </w:t>
      </w:r>
      <w:r w:rsidR="00C1124E">
        <w:rPr>
          <w:rFonts w:ascii="Times New Roman" w:hAnsi="Times New Roman" w:cs="Times New Roman"/>
          <w:sz w:val="24"/>
          <w:szCs w:val="24"/>
        </w:rPr>
        <w:lastRenderedPageBreak/>
        <w:t xml:space="preserve">Catharism, </w:t>
      </w:r>
      <w:r w:rsidR="00B74191">
        <w:rPr>
          <w:rFonts w:ascii="Times New Roman" w:hAnsi="Times New Roman" w:cs="Times New Roman"/>
          <w:sz w:val="24"/>
          <w:szCs w:val="24"/>
        </w:rPr>
        <w:t xml:space="preserve">believed </w:t>
      </w:r>
      <w:r w:rsidR="00535631">
        <w:rPr>
          <w:rFonts w:ascii="Times New Roman" w:hAnsi="Times New Roman" w:cs="Times New Roman"/>
          <w:sz w:val="24"/>
          <w:szCs w:val="24"/>
        </w:rPr>
        <w:t xml:space="preserve">“that God and the devil were two </w:t>
      </w:r>
      <w:r w:rsidR="003E448D">
        <w:rPr>
          <w:rFonts w:ascii="Times New Roman" w:hAnsi="Times New Roman" w:cs="Times New Roman"/>
          <w:sz w:val="24"/>
          <w:szCs w:val="24"/>
        </w:rPr>
        <w:t>were opposing coeternal principles”</w:t>
      </w:r>
      <w:r w:rsidR="008B3FE7">
        <w:rPr>
          <w:rFonts w:ascii="Times New Roman" w:hAnsi="Times New Roman" w:cs="Times New Roman"/>
          <w:sz w:val="24"/>
          <w:szCs w:val="24"/>
        </w:rPr>
        <w:t>.</w:t>
      </w:r>
      <w:r w:rsidR="008B3FE7">
        <w:rPr>
          <w:rStyle w:val="FootnoteReference"/>
          <w:rFonts w:ascii="Times New Roman" w:hAnsi="Times New Roman" w:cs="Times New Roman"/>
          <w:sz w:val="24"/>
          <w:szCs w:val="24"/>
        </w:rPr>
        <w:footnoteReference w:id="20"/>
      </w:r>
      <w:r w:rsidR="00917114">
        <w:rPr>
          <w:rFonts w:ascii="Times New Roman" w:hAnsi="Times New Roman" w:cs="Times New Roman"/>
          <w:sz w:val="24"/>
          <w:szCs w:val="24"/>
        </w:rPr>
        <w:t xml:space="preserve"> Its origins are somewhat </w:t>
      </w:r>
      <w:r w:rsidR="006B2D97">
        <w:rPr>
          <w:rFonts w:ascii="Times New Roman" w:hAnsi="Times New Roman" w:cs="Times New Roman"/>
          <w:sz w:val="24"/>
          <w:szCs w:val="24"/>
        </w:rPr>
        <w:t xml:space="preserve">mysterious and subject to a plethora of </w:t>
      </w:r>
      <w:r w:rsidR="001B4837">
        <w:rPr>
          <w:rFonts w:ascii="Times New Roman" w:hAnsi="Times New Roman" w:cs="Times New Roman"/>
          <w:sz w:val="24"/>
          <w:szCs w:val="24"/>
        </w:rPr>
        <w:t>conjecture</w:t>
      </w:r>
      <w:r w:rsidR="009C3359">
        <w:rPr>
          <w:rFonts w:ascii="Times New Roman" w:hAnsi="Times New Roman" w:cs="Times New Roman"/>
          <w:sz w:val="24"/>
          <w:szCs w:val="24"/>
        </w:rPr>
        <w:t xml:space="preserve">, which, in the last fifty years has </w:t>
      </w:r>
      <w:r w:rsidR="00706475">
        <w:rPr>
          <w:rFonts w:ascii="Times New Roman" w:hAnsi="Times New Roman" w:cs="Times New Roman"/>
          <w:sz w:val="24"/>
          <w:szCs w:val="24"/>
        </w:rPr>
        <w:t xml:space="preserve">seen the </w:t>
      </w:r>
      <w:r w:rsidR="004A386F">
        <w:rPr>
          <w:rFonts w:ascii="Times New Roman" w:hAnsi="Times New Roman" w:cs="Times New Roman"/>
          <w:sz w:val="24"/>
          <w:szCs w:val="24"/>
        </w:rPr>
        <w:t xml:space="preserve">emergence of research </w:t>
      </w:r>
      <w:r w:rsidR="0013181A">
        <w:rPr>
          <w:rFonts w:ascii="Times New Roman" w:hAnsi="Times New Roman" w:cs="Times New Roman"/>
          <w:sz w:val="24"/>
          <w:szCs w:val="24"/>
        </w:rPr>
        <w:t xml:space="preserve">proposing that a structured </w:t>
      </w:r>
      <w:r w:rsidR="00D2130E">
        <w:rPr>
          <w:rFonts w:ascii="Times New Roman" w:hAnsi="Times New Roman" w:cs="Times New Roman"/>
          <w:sz w:val="24"/>
          <w:szCs w:val="24"/>
        </w:rPr>
        <w:t>heretical</w:t>
      </w:r>
      <w:r w:rsidR="0013181A">
        <w:rPr>
          <w:rFonts w:ascii="Times New Roman" w:hAnsi="Times New Roman" w:cs="Times New Roman"/>
          <w:sz w:val="24"/>
          <w:szCs w:val="24"/>
        </w:rPr>
        <w:t xml:space="preserve"> movement never existed in </w:t>
      </w:r>
      <w:r w:rsidR="001D2EFF">
        <w:rPr>
          <w:rFonts w:ascii="Times New Roman" w:hAnsi="Times New Roman" w:cs="Times New Roman"/>
          <w:sz w:val="24"/>
          <w:szCs w:val="24"/>
        </w:rPr>
        <w:t>the south of France.</w:t>
      </w:r>
      <w:r w:rsidR="001D2EFF">
        <w:rPr>
          <w:rStyle w:val="FootnoteReference"/>
          <w:rFonts w:ascii="Times New Roman" w:hAnsi="Times New Roman" w:cs="Times New Roman"/>
          <w:sz w:val="24"/>
          <w:szCs w:val="24"/>
        </w:rPr>
        <w:footnoteReference w:id="21"/>
      </w:r>
      <w:r w:rsidR="008744AB">
        <w:rPr>
          <w:rFonts w:ascii="Times New Roman" w:hAnsi="Times New Roman" w:cs="Times New Roman"/>
          <w:sz w:val="24"/>
          <w:szCs w:val="24"/>
        </w:rPr>
        <w:t xml:space="preserve"> </w:t>
      </w:r>
      <w:r w:rsidR="00696498">
        <w:rPr>
          <w:rFonts w:ascii="Times New Roman" w:hAnsi="Times New Roman" w:cs="Times New Roman"/>
          <w:sz w:val="24"/>
          <w:szCs w:val="24"/>
        </w:rPr>
        <w:t xml:space="preserve">It is not the purpose of this thesis to either prove or disprove the existence of an </w:t>
      </w:r>
      <w:proofErr w:type="spellStart"/>
      <w:r w:rsidR="00AA7982">
        <w:rPr>
          <w:rFonts w:ascii="Times New Roman" w:hAnsi="Times New Roman" w:cs="Times New Roman"/>
          <w:sz w:val="24"/>
          <w:szCs w:val="24"/>
        </w:rPr>
        <w:t>or</w:t>
      </w:r>
      <w:r w:rsidR="00696498">
        <w:rPr>
          <w:rFonts w:ascii="Times New Roman" w:hAnsi="Times New Roman" w:cs="Times New Roman"/>
          <w:sz w:val="24"/>
          <w:szCs w:val="24"/>
        </w:rPr>
        <w:t>ganised</w:t>
      </w:r>
      <w:proofErr w:type="spellEnd"/>
      <w:r w:rsidR="00696498">
        <w:rPr>
          <w:rFonts w:ascii="Times New Roman" w:hAnsi="Times New Roman" w:cs="Times New Roman"/>
          <w:sz w:val="24"/>
          <w:szCs w:val="24"/>
        </w:rPr>
        <w:t xml:space="preserve"> Cathar church within the Languedoc, </w:t>
      </w:r>
      <w:r w:rsidR="00A54975">
        <w:rPr>
          <w:rFonts w:ascii="Times New Roman" w:hAnsi="Times New Roman" w:cs="Times New Roman"/>
          <w:sz w:val="24"/>
          <w:szCs w:val="24"/>
        </w:rPr>
        <w:t xml:space="preserve">but it will strive to </w:t>
      </w:r>
      <w:r w:rsidR="002C3376">
        <w:rPr>
          <w:rFonts w:ascii="Times New Roman" w:hAnsi="Times New Roman" w:cs="Times New Roman"/>
          <w:sz w:val="24"/>
          <w:szCs w:val="24"/>
        </w:rPr>
        <w:t xml:space="preserve">show that the struggles experienced by Fulk during his bishopric were more a reflection of urban and social dissent </w:t>
      </w:r>
      <w:r w:rsidR="00AA7982">
        <w:rPr>
          <w:rFonts w:ascii="Times New Roman" w:hAnsi="Times New Roman" w:cs="Times New Roman"/>
          <w:sz w:val="24"/>
          <w:szCs w:val="24"/>
        </w:rPr>
        <w:t>towards</w:t>
      </w:r>
      <w:r w:rsidR="00AC2C3D">
        <w:rPr>
          <w:rFonts w:ascii="Times New Roman" w:hAnsi="Times New Roman" w:cs="Times New Roman"/>
          <w:sz w:val="24"/>
          <w:szCs w:val="24"/>
        </w:rPr>
        <w:t xml:space="preserve"> temporal authority and</w:t>
      </w:r>
      <w:r w:rsidR="00AA7982">
        <w:rPr>
          <w:rFonts w:ascii="Times New Roman" w:hAnsi="Times New Roman" w:cs="Times New Roman"/>
          <w:sz w:val="24"/>
          <w:szCs w:val="24"/>
        </w:rPr>
        <w:t xml:space="preserve"> the northern invaders than any deep</w:t>
      </w:r>
      <w:r w:rsidR="00FE60F4">
        <w:rPr>
          <w:rFonts w:ascii="Times New Roman" w:hAnsi="Times New Roman" w:cs="Times New Roman"/>
          <w:sz w:val="24"/>
          <w:szCs w:val="24"/>
        </w:rPr>
        <w:t>er</w:t>
      </w:r>
      <w:r w:rsidR="00AA7982">
        <w:rPr>
          <w:rFonts w:ascii="Times New Roman" w:hAnsi="Times New Roman" w:cs="Times New Roman"/>
          <w:sz w:val="24"/>
          <w:szCs w:val="24"/>
        </w:rPr>
        <w:t xml:space="preserve"> theologi</w:t>
      </w:r>
      <w:r w:rsidR="005F284B">
        <w:rPr>
          <w:rFonts w:ascii="Times New Roman" w:hAnsi="Times New Roman" w:cs="Times New Roman"/>
          <w:sz w:val="24"/>
          <w:szCs w:val="24"/>
        </w:rPr>
        <w:t xml:space="preserve">cal resistance to the Catholic </w:t>
      </w:r>
      <w:r w:rsidR="00C94E4E">
        <w:rPr>
          <w:rFonts w:ascii="Times New Roman" w:hAnsi="Times New Roman" w:cs="Times New Roman"/>
          <w:sz w:val="24"/>
          <w:szCs w:val="24"/>
        </w:rPr>
        <w:t>doctrine</w:t>
      </w:r>
      <w:r w:rsidR="009303BF">
        <w:rPr>
          <w:rFonts w:ascii="Times New Roman" w:hAnsi="Times New Roman" w:cs="Times New Roman"/>
          <w:sz w:val="24"/>
          <w:szCs w:val="24"/>
        </w:rPr>
        <w:t xml:space="preserve"> itself.</w:t>
      </w:r>
      <w:r w:rsidR="00814062">
        <w:rPr>
          <w:rFonts w:ascii="Times New Roman" w:hAnsi="Times New Roman" w:cs="Times New Roman"/>
          <w:sz w:val="24"/>
          <w:szCs w:val="24"/>
        </w:rPr>
        <w:t xml:space="preserve"> </w:t>
      </w:r>
    </w:p>
    <w:p w14:paraId="7E51E441" w14:textId="77777777" w:rsidR="001664A8" w:rsidRDefault="001664A8" w:rsidP="00AB16C4">
      <w:pPr>
        <w:pStyle w:val="NoSpacing"/>
        <w:spacing w:line="360" w:lineRule="auto"/>
        <w:rPr>
          <w:rFonts w:ascii="Times New Roman" w:hAnsi="Times New Roman" w:cs="Times New Roman"/>
          <w:sz w:val="24"/>
          <w:szCs w:val="24"/>
        </w:rPr>
      </w:pPr>
    </w:p>
    <w:p w14:paraId="1711925C" w14:textId="7E6E4859" w:rsidR="00AD49FC" w:rsidRDefault="00DC0A1D"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However, there were no such doubts in the mind of </w:t>
      </w:r>
      <w:r w:rsidR="00214967">
        <w:rPr>
          <w:rFonts w:ascii="Times New Roman" w:hAnsi="Times New Roman" w:cs="Times New Roman"/>
          <w:sz w:val="24"/>
          <w:szCs w:val="24"/>
        </w:rPr>
        <w:t>Bernard of Clairvaux</w:t>
      </w:r>
      <w:r w:rsidR="00A25679">
        <w:rPr>
          <w:rFonts w:ascii="Times New Roman" w:hAnsi="Times New Roman" w:cs="Times New Roman"/>
          <w:sz w:val="24"/>
          <w:szCs w:val="24"/>
        </w:rPr>
        <w:t xml:space="preserve">, </w:t>
      </w:r>
      <w:r w:rsidR="00052E75">
        <w:rPr>
          <w:rFonts w:ascii="Times New Roman" w:hAnsi="Times New Roman" w:cs="Times New Roman"/>
          <w:sz w:val="24"/>
          <w:szCs w:val="24"/>
        </w:rPr>
        <w:t>the worldly leader of the Cistercian movement</w:t>
      </w:r>
      <w:r w:rsidR="00803607">
        <w:rPr>
          <w:rFonts w:ascii="Times New Roman" w:hAnsi="Times New Roman" w:cs="Times New Roman"/>
          <w:sz w:val="24"/>
          <w:szCs w:val="24"/>
        </w:rPr>
        <w:t>, about the danger that these heretics represented both to his movement and the wider Church itself.</w:t>
      </w:r>
      <w:r w:rsidR="00D31D53">
        <w:rPr>
          <w:rFonts w:ascii="Times New Roman" w:hAnsi="Times New Roman" w:cs="Times New Roman"/>
          <w:sz w:val="24"/>
          <w:szCs w:val="24"/>
        </w:rPr>
        <w:t xml:space="preserve"> </w:t>
      </w:r>
      <w:r w:rsidR="00414570">
        <w:rPr>
          <w:rFonts w:ascii="Times New Roman" w:hAnsi="Times New Roman" w:cs="Times New Roman"/>
          <w:sz w:val="24"/>
          <w:szCs w:val="24"/>
        </w:rPr>
        <w:t>The newly formed Cistercians</w:t>
      </w:r>
      <w:r w:rsidR="00F23D64">
        <w:rPr>
          <w:rFonts w:ascii="Times New Roman" w:hAnsi="Times New Roman" w:cs="Times New Roman"/>
          <w:sz w:val="24"/>
          <w:szCs w:val="24"/>
        </w:rPr>
        <w:t xml:space="preserve"> </w:t>
      </w:r>
      <w:r w:rsidR="009E0D2D">
        <w:rPr>
          <w:rFonts w:ascii="Times New Roman" w:hAnsi="Times New Roman" w:cs="Times New Roman"/>
          <w:sz w:val="24"/>
          <w:szCs w:val="24"/>
        </w:rPr>
        <w:t>prided themselves on the</w:t>
      </w:r>
      <w:r w:rsidR="00AB230D">
        <w:rPr>
          <w:rFonts w:ascii="Times New Roman" w:hAnsi="Times New Roman" w:cs="Times New Roman"/>
          <w:sz w:val="24"/>
          <w:szCs w:val="24"/>
        </w:rPr>
        <w:t>ir</w:t>
      </w:r>
      <w:r w:rsidR="009E0D2D">
        <w:rPr>
          <w:rFonts w:ascii="Times New Roman" w:hAnsi="Times New Roman" w:cs="Times New Roman"/>
          <w:sz w:val="24"/>
          <w:szCs w:val="24"/>
        </w:rPr>
        <w:t xml:space="preserve"> adherence to aesthetic religious observance</w:t>
      </w:r>
      <w:r w:rsidR="00AF2746">
        <w:rPr>
          <w:rFonts w:ascii="Times New Roman" w:hAnsi="Times New Roman" w:cs="Times New Roman"/>
          <w:sz w:val="24"/>
          <w:szCs w:val="24"/>
        </w:rPr>
        <w:t>,</w:t>
      </w:r>
      <w:r w:rsidR="00C96CD6">
        <w:rPr>
          <w:rFonts w:ascii="Times New Roman" w:hAnsi="Times New Roman" w:cs="Times New Roman"/>
          <w:sz w:val="24"/>
          <w:szCs w:val="24"/>
        </w:rPr>
        <w:t xml:space="preserve"> although th</w:t>
      </w:r>
      <w:r w:rsidR="00AF2746">
        <w:rPr>
          <w:rFonts w:ascii="Times New Roman" w:hAnsi="Times New Roman" w:cs="Times New Roman"/>
          <w:sz w:val="24"/>
          <w:szCs w:val="24"/>
        </w:rPr>
        <w:t>rough</w:t>
      </w:r>
      <w:r w:rsidR="00C96CD6">
        <w:rPr>
          <w:rFonts w:ascii="Times New Roman" w:hAnsi="Times New Roman" w:cs="Times New Roman"/>
          <w:sz w:val="24"/>
          <w:szCs w:val="24"/>
        </w:rPr>
        <w:t xml:space="preserve"> rapid growth</w:t>
      </w:r>
      <w:r w:rsidR="009F18C0">
        <w:rPr>
          <w:rFonts w:ascii="Times New Roman" w:hAnsi="Times New Roman" w:cs="Times New Roman"/>
          <w:sz w:val="24"/>
          <w:szCs w:val="24"/>
        </w:rPr>
        <w:t xml:space="preserve"> of the order</w:t>
      </w:r>
      <w:r w:rsidR="00C96CD6">
        <w:rPr>
          <w:rFonts w:ascii="Times New Roman" w:hAnsi="Times New Roman" w:cs="Times New Roman"/>
          <w:sz w:val="24"/>
          <w:szCs w:val="24"/>
        </w:rPr>
        <w:t xml:space="preserve"> and</w:t>
      </w:r>
      <w:r w:rsidR="00F2406B">
        <w:rPr>
          <w:rFonts w:ascii="Times New Roman" w:hAnsi="Times New Roman" w:cs="Times New Roman"/>
          <w:sz w:val="24"/>
          <w:szCs w:val="24"/>
        </w:rPr>
        <w:t xml:space="preserve"> the actions of</w:t>
      </w:r>
      <w:r w:rsidR="00C96CD6">
        <w:rPr>
          <w:rFonts w:ascii="Times New Roman" w:hAnsi="Times New Roman" w:cs="Times New Roman"/>
          <w:sz w:val="24"/>
          <w:szCs w:val="24"/>
        </w:rPr>
        <w:t xml:space="preserve"> their </w:t>
      </w:r>
      <w:r w:rsidR="00721AF2">
        <w:rPr>
          <w:rFonts w:ascii="Times New Roman" w:hAnsi="Times New Roman" w:cs="Times New Roman"/>
          <w:sz w:val="24"/>
          <w:szCs w:val="24"/>
        </w:rPr>
        <w:t>inspirational</w:t>
      </w:r>
      <w:r w:rsidR="00C96CD6">
        <w:rPr>
          <w:rFonts w:ascii="Times New Roman" w:hAnsi="Times New Roman" w:cs="Times New Roman"/>
          <w:sz w:val="24"/>
          <w:szCs w:val="24"/>
        </w:rPr>
        <w:t xml:space="preserve"> leader</w:t>
      </w:r>
      <w:r w:rsidR="00F2406B">
        <w:rPr>
          <w:rFonts w:ascii="Times New Roman" w:hAnsi="Times New Roman" w:cs="Times New Roman"/>
          <w:sz w:val="24"/>
          <w:szCs w:val="24"/>
        </w:rPr>
        <w:t>,</w:t>
      </w:r>
      <w:r w:rsidR="00C96CD6">
        <w:rPr>
          <w:rFonts w:ascii="Times New Roman" w:hAnsi="Times New Roman" w:cs="Times New Roman"/>
          <w:sz w:val="24"/>
          <w:szCs w:val="24"/>
        </w:rPr>
        <w:t xml:space="preserve"> </w:t>
      </w:r>
      <w:r w:rsidR="00E71748">
        <w:rPr>
          <w:rFonts w:ascii="Times New Roman" w:hAnsi="Times New Roman" w:cs="Times New Roman"/>
          <w:sz w:val="24"/>
          <w:szCs w:val="24"/>
        </w:rPr>
        <w:t xml:space="preserve">they </w:t>
      </w:r>
      <w:r w:rsidR="00F2406B">
        <w:rPr>
          <w:rFonts w:ascii="Times New Roman" w:hAnsi="Times New Roman" w:cs="Times New Roman"/>
          <w:sz w:val="24"/>
          <w:szCs w:val="24"/>
        </w:rPr>
        <w:t>found themselves</w:t>
      </w:r>
      <w:r w:rsidR="00E71748">
        <w:rPr>
          <w:rFonts w:ascii="Times New Roman" w:hAnsi="Times New Roman" w:cs="Times New Roman"/>
          <w:sz w:val="24"/>
          <w:szCs w:val="24"/>
        </w:rPr>
        <w:t xml:space="preserve"> thrust </w:t>
      </w:r>
      <w:r w:rsidR="005D6301">
        <w:rPr>
          <w:rFonts w:ascii="Times New Roman" w:hAnsi="Times New Roman" w:cs="Times New Roman"/>
          <w:sz w:val="24"/>
          <w:szCs w:val="24"/>
        </w:rPr>
        <w:t>o</w:t>
      </w:r>
      <w:r w:rsidR="00E71748">
        <w:rPr>
          <w:rFonts w:ascii="Times New Roman" w:hAnsi="Times New Roman" w:cs="Times New Roman"/>
          <w:sz w:val="24"/>
          <w:szCs w:val="24"/>
        </w:rPr>
        <w:t xml:space="preserve">nto the political </w:t>
      </w:r>
      <w:r w:rsidR="005D6301">
        <w:rPr>
          <w:rFonts w:ascii="Times New Roman" w:hAnsi="Times New Roman" w:cs="Times New Roman"/>
          <w:sz w:val="24"/>
          <w:szCs w:val="24"/>
        </w:rPr>
        <w:t>s</w:t>
      </w:r>
      <w:r w:rsidR="009F18C0">
        <w:rPr>
          <w:rFonts w:ascii="Times New Roman" w:hAnsi="Times New Roman" w:cs="Times New Roman"/>
          <w:sz w:val="24"/>
          <w:szCs w:val="24"/>
        </w:rPr>
        <w:t>tage</w:t>
      </w:r>
      <w:r w:rsidR="005D6301">
        <w:rPr>
          <w:rFonts w:ascii="Times New Roman" w:hAnsi="Times New Roman" w:cs="Times New Roman"/>
          <w:sz w:val="24"/>
          <w:szCs w:val="24"/>
        </w:rPr>
        <w:t xml:space="preserve"> </w:t>
      </w:r>
      <w:r w:rsidR="00F23D64">
        <w:rPr>
          <w:rFonts w:ascii="Times New Roman" w:hAnsi="Times New Roman" w:cs="Times New Roman"/>
          <w:sz w:val="24"/>
          <w:szCs w:val="24"/>
        </w:rPr>
        <w:t xml:space="preserve">in Western Europe. </w:t>
      </w:r>
      <w:r w:rsidR="00901DEA">
        <w:rPr>
          <w:rFonts w:ascii="Times New Roman" w:hAnsi="Times New Roman" w:cs="Times New Roman"/>
          <w:sz w:val="24"/>
          <w:szCs w:val="24"/>
        </w:rPr>
        <w:t xml:space="preserve">The </w:t>
      </w:r>
      <w:r w:rsidR="00C76DE9">
        <w:rPr>
          <w:rFonts w:ascii="Times New Roman" w:hAnsi="Times New Roman" w:cs="Times New Roman"/>
          <w:sz w:val="24"/>
          <w:szCs w:val="24"/>
        </w:rPr>
        <w:t xml:space="preserve">mid </w:t>
      </w:r>
      <w:r w:rsidR="00901DEA">
        <w:rPr>
          <w:rFonts w:ascii="Times New Roman" w:hAnsi="Times New Roman" w:cs="Times New Roman"/>
          <w:sz w:val="24"/>
          <w:szCs w:val="24"/>
        </w:rPr>
        <w:t xml:space="preserve">twelfth-century saw the creation of </w:t>
      </w:r>
      <w:r w:rsidR="00105E99">
        <w:rPr>
          <w:rFonts w:ascii="Times New Roman" w:hAnsi="Times New Roman" w:cs="Times New Roman"/>
          <w:sz w:val="24"/>
          <w:szCs w:val="24"/>
        </w:rPr>
        <w:t>t</w:t>
      </w:r>
      <w:r w:rsidR="00C76DE9">
        <w:rPr>
          <w:rFonts w:ascii="Times New Roman" w:hAnsi="Times New Roman" w:cs="Times New Roman"/>
          <w:sz w:val="24"/>
          <w:szCs w:val="24"/>
        </w:rPr>
        <w:t xml:space="preserve">wenty-four new Cistercian monasteries in the Languedoc region and </w:t>
      </w:r>
      <w:r w:rsidR="00F6250B">
        <w:rPr>
          <w:rFonts w:ascii="Times New Roman" w:hAnsi="Times New Roman" w:cs="Times New Roman"/>
          <w:sz w:val="24"/>
          <w:szCs w:val="24"/>
        </w:rPr>
        <w:t>perhaps</w:t>
      </w:r>
      <w:r w:rsidR="00A716E3">
        <w:rPr>
          <w:rFonts w:ascii="Times New Roman" w:hAnsi="Times New Roman" w:cs="Times New Roman"/>
          <w:sz w:val="24"/>
          <w:szCs w:val="24"/>
        </w:rPr>
        <w:t xml:space="preserve"> Bernard</w:t>
      </w:r>
      <w:r w:rsidR="00F6250B">
        <w:rPr>
          <w:rFonts w:ascii="Times New Roman" w:hAnsi="Times New Roman" w:cs="Times New Roman"/>
          <w:sz w:val="24"/>
          <w:szCs w:val="24"/>
        </w:rPr>
        <w:t xml:space="preserve"> </w:t>
      </w:r>
      <w:r w:rsidR="00254086">
        <w:rPr>
          <w:rFonts w:ascii="Times New Roman" w:hAnsi="Times New Roman" w:cs="Times New Roman"/>
          <w:sz w:val="24"/>
          <w:szCs w:val="24"/>
        </w:rPr>
        <w:t>felt threatened</w:t>
      </w:r>
      <w:r w:rsidR="00A716E3">
        <w:rPr>
          <w:rFonts w:ascii="Times New Roman" w:hAnsi="Times New Roman" w:cs="Times New Roman"/>
          <w:sz w:val="24"/>
          <w:szCs w:val="24"/>
        </w:rPr>
        <w:t xml:space="preserve"> by the heretics</w:t>
      </w:r>
      <w:r w:rsidR="00E05219">
        <w:rPr>
          <w:rFonts w:ascii="Times New Roman" w:hAnsi="Times New Roman" w:cs="Times New Roman"/>
          <w:sz w:val="24"/>
          <w:szCs w:val="24"/>
        </w:rPr>
        <w:t>, as</w:t>
      </w:r>
      <w:r w:rsidR="006625BA">
        <w:rPr>
          <w:rFonts w:ascii="Times New Roman" w:hAnsi="Times New Roman" w:cs="Times New Roman"/>
          <w:sz w:val="24"/>
          <w:szCs w:val="24"/>
        </w:rPr>
        <w:t xml:space="preserve"> Constance H. Berman suggests</w:t>
      </w:r>
      <w:r w:rsidR="00E05219">
        <w:rPr>
          <w:rFonts w:ascii="Times New Roman" w:hAnsi="Times New Roman" w:cs="Times New Roman"/>
          <w:sz w:val="24"/>
          <w:szCs w:val="24"/>
        </w:rPr>
        <w:t xml:space="preserve"> </w:t>
      </w:r>
      <w:r w:rsidR="00AF7E4B">
        <w:rPr>
          <w:rFonts w:ascii="Times New Roman" w:hAnsi="Times New Roman" w:cs="Times New Roman"/>
          <w:sz w:val="24"/>
          <w:szCs w:val="24"/>
        </w:rPr>
        <w:t>that</w:t>
      </w:r>
      <w:r w:rsidR="00E05219">
        <w:rPr>
          <w:rFonts w:ascii="Times New Roman" w:hAnsi="Times New Roman" w:cs="Times New Roman"/>
          <w:sz w:val="24"/>
          <w:szCs w:val="24"/>
        </w:rPr>
        <w:t xml:space="preserve"> the Cistercians</w:t>
      </w:r>
      <w:r w:rsidR="006625BA">
        <w:rPr>
          <w:rFonts w:ascii="Times New Roman" w:hAnsi="Times New Roman" w:cs="Times New Roman"/>
          <w:sz w:val="24"/>
          <w:szCs w:val="24"/>
        </w:rPr>
        <w:t xml:space="preserve"> “</w:t>
      </w:r>
      <w:r w:rsidR="00E05219" w:rsidRPr="00E05219">
        <w:rPr>
          <w:rFonts w:ascii="Times New Roman" w:hAnsi="Times New Roman" w:cs="Times New Roman"/>
          <w:sz w:val="24"/>
          <w:szCs w:val="24"/>
        </w:rPr>
        <w:t xml:space="preserve">no longer seemed the poor of Christ when compared to the Cathar </w:t>
      </w:r>
      <w:proofErr w:type="spellStart"/>
      <w:r w:rsidR="00E05219" w:rsidRPr="00E05219">
        <w:rPr>
          <w:rFonts w:ascii="Times New Roman" w:hAnsi="Times New Roman" w:cs="Times New Roman"/>
          <w:sz w:val="24"/>
          <w:szCs w:val="24"/>
        </w:rPr>
        <w:t>perfecti</w:t>
      </w:r>
      <w:proofErr w:type="spellEnd"/>
      <w:r w:rsidR="00E05219">
        <w:rPr>
          <w:rFonts w:ascii="Times New Roman" w:hAnsi="Times New Roman" w:cs="Times New Roman"/>
          <w:sz w:val="24"/>
          <w:szCs w:val="24"/>
        </w:rPr>
        <w:t>”.</w:t>
      </w:r>
      <w:r w:rsidR="00E05219">
        <w:rPr>
          <w:rStyle w:val="FootnoteReference"/>
          <w:rFonts w:ascii="Times New Roman" w:hAnsi="Times New Roman" w:cs="Times New Roman"/>
          <w:sz w:val="24"/>
          <w:szCs w:val="24"/>
        </w:rPr>
        <w:footnoteReference w:id="22"/>
      </w:r>
      <w:r w:rsidR="00B10D6E">
        <w:rPr>
          <w:rFonts w:ascii="Times New Roman" w:hAnsi="Times New Roman" w:cs="Times New Roman"/>
          <w:sz w:val="24"/>
          <w:szCs w:val="24"/>
        </w:rPr>
        <w:t xml:space="preserve"> </w:t>
      </w:r>
      <w:r w:rsidR="0043294F">
        <w:rPr>
          <w:rFonts w:ascii="Times New Roman" w:hAnsi="Times New Roman" w:cs="Times New Roman"/>
          <w:sz w:val="24"/>
          <w:szCs w:val="24"/>
        </w:rPr>
        <w:t xml:space="preserve">Bernard had </w:t>
      </w:r>
      <w:r w:rsidR="008E67DE">
        <w:rPr>
          <w:rFonts w:ascii="Times New Roman" w:hAnsi="Times New Roman" w:cs="Times New Roman"/>
          <w:sz w:val="24"/>
          <w:szCs w:val="24"/>
        </w:rPr>
        <w:t xml:space="preserve">written a series of sermons, </w:t>
      </w:r>
      <w:r w:rsidR="00832180">
        <w:rPr>
          <w:rFonts w:ascii="Times New Roman" w:hAnsi="Times New Roman" w:cs="Times New Roman"/>
          <w:sz w:val="24"/>
          <w:szCs w:val="24"/>
        </w:rPr>
        <w:t xml:space="preserve">the </w:t>
      </w:r>
      <w:r w:rsidR="00832180">
        <w:rPr>
          <w:rFonts w:ascii="Times New Roman" w:hAnsi="Times New Roman" w:cs="Times New Roman"/>
          <w:i/>
          <w:iCs/>
          <w:sz w:val="24"/>
          <w:szCs w:val="24"/>
        </w:rPr>
        <w:t>Song of Songs</w:t>
      </w:r>
      <w:r w:rsidR="00832180">
        <w:rPr>
          <w:rFonts w:ascii="Times New Roman" w:hAnsi="Times New Roman" w:cs="Times New Roman"/>
          <w:sz w:val="24"/>
          <w:szCs w:val="24"/>
        </w:rPr>
        <w:t xml:space="preserve">, </w:t>
      </w:r>
      <w:r w:rsidR="00635B5C">
        <w:rPr>
          <w:rFonts w:ascii="Times New Roman" w:hAnsi="Times New Roman" w:cs="Times New Roman"/>
          <w:sz w:val="24"/>
          <w:szCs w:val="24"/>
        </w:rPr>
        <w:t>on the Cathars</w:t>
      </w:r>
      <w:r w:rsidR="00E80220">
        <w:rPr>
          <w:rFonts w:ascii="Times New Roman" w:hAnsi="Times New Roman" w:cs="Times New Roman"/>
          <w:sz w:val="24"/>
          <w:szCs w:val="24"/>
        </w:rPr>
        <w:t xml:space="preserve"> </w:t>
      </w:r>
      <w:r w:rsidR="00832180">
        <w:rPr>
          <w:rFonts w:ascii="Times New Roman" w:hAnsi="Times New Roman" w:cs="Times New Roman"/>
          <w:sz w:val="24"/>
          <w:szCs w:val="24"/>
        </w:rPr>
        <w:t xml:space="preserve">in response </w:t>
      </w:r>
      <w:r w:rsidR="005C7B8D">
        <w:rPr>
          <w:rFonts w:ascii="Times New Roman" w:hAnsi="Times New Roman" w:cs="Times New Roman"/>
          <w:sz w:val="24"/>
          <w:szCs w:val="24"/>
        </w:rPr>
        <w:t>to a plea f</w:t>
      </w:r>
      <w:r w:rsidR="000A0A80">
        <w:rPr>
          <w:rFonts w:ascii="Times New Roman" w:hAnsi="Times New Roman" w:cs="Times New Roman"/>
          <w:sz w:val="24"/>
          <w:szCs w:val="24"/>
        </w:rPr>
        <w:t xml:space="preserve">or help </w:t>
      </w:r>
      <w:r w:rsidR="009F69AF">
        <w:rPr>
          <w:rFonts w:ascii="Times New Roman" w:hAnsi="Times New Roman" w:cs="Times New Roman"/>
          <w:sz w:val="24"/>
          <w:szCs w:val="24"/>
        </w:rPr>
        <w:t xml:space="preserve">from </w:t>
      </w:r>
      <w:r w:rsidR="00E45210">
        <w:rPr>
          <w:rFonts w:ascii="Times New Roman" w:hAnsi="Times New Roman" w:cs="Times New Roman"/>
          <w:sz w:val="24"/>
          <w:szCs w:val="24"/>
        </w:rPr>
        <w:t>the proctor of a Premonstra</w:t>
      </w:r>
      <w:r w:rsidR="00DE52D7">
        <w:rPr>
          <w:rFonts w:ascii="Times New Roman" w:hAnsi="Times New Roman" w:cs="Times New Roman"/>
          <w:sz w:val="24"/>
          <w:szCs w:val="24"/>
        </w:rPr>
        <w:t>tens</w:t>
      </w:r>
      <w:r w:rsidR="00E45210">
        <w:rPr>
          <w:rFonts w:ascii="Times New Roman" w:hAnsi="Times New Roman" w:cs="Times New Roman"/>
          <w:sz w:val="24"/>
          <w:szCs w:val="24"/>
        </w:rPr>
        <w:t xml:space="preserve">ian </w:t>
      </w:r>
      <w:r w:rsidR="00C56DFE">
        <w:rPr>
          <w:rFonts w:ascii="Times New Roman" w:hAnsi="Times New Roman" w:cs="Times New Roman"/>
          <w:sz w:val="24"/>
          <w:szCs w:val="24"/>
        </w:rPr>
        <w:t>house near Cologne who had witnessed the burning of two heretics</w:t>
      </w:r>
      <w:r w:rsidR="00696881">
        <w:rPr>
          <w:rFonts w:ascii="Times New Roman" w:hAnsi="Times New Roman" w:cs="Times New Roman"/>
          <w:sz w:val="24"/>
          <w:szCs w:val="24"/>
        </w:rPr>
        <w:t>.</w:t>
      </w:r>
      <w:r w:rsidR="00696881">
        <w:rPr>
          <w:rStyle w:val="FootnoteReference"/>
          <w:rFonts w:ascii="Times New Roman" w:hAnsi="Times New Roman" w:cs="Times New Roman"/>
          <w:sz w:val="24"/>
          <w:szCs w:val="24"/>
        </w:rPr>
        <w:footnoteReference w:id="23"/>
      </w:r>
      <w:r w:rsidR="00FE68C8">
        <w:rPr>
          <w:rFonts w:ascii="Times New Roman" w:hAnsi="Times New Roman" w:cs="Times New Roman"/>
          <w:sz w:val="24"/>
          <w:szCs w:val="24"/>
        </w:rPr>
        <w:t xml:space="preserve"> </w:t>
      </w:r>
      <w:r w:rsidR="002324F3">
        <w:rPr>
          <w:rFonts w:ascii="Times New Roman" w:hAnsi="Times New Roman" w:cs="Times New Roman"/>
          <w:sz w:val="24"/>
          <w:szCs w:val="24"/>
        </w:rPr>
        <w:t xml:space="preserve">He followed this up with a preaching mission to the Languedoc in 1145 which was </w:t>
      </w:r>
      <w:r w:rsidR="00A67DBD">
        <w:rPr>
          <w:rFonts w:ascii="Times New Roman" w:hAnsi="Times New Roman" w:cs="Times New Roman"/>
          <w:sz w:val="24"/>
          <w:szCs w:val="24"/>
        </w:rPr>
        <w:t xml:space="preserve">reasonably successful </w:t>
      </w:r>
      <w:r w:rsidR="003C5E26">
        <w:rPr>
          <w:rFonts w:ascii="Times New Roman" w:hAnsi="Times New Roman" w:cs="Times New Roman"/>
          <w:sz w:val="24"/>
          <w:szCs w:val="24"/>
        </w:rPr>
        <w:t>although he did meet resistance nea</w:t>
      </w:r>
      <w:r w:rsidR="00837333">
        <w:rPr>
          <w:rFonts w:ascii="Times New Roman" w:hAnsi="Times New Roman" w:cs="Times New Roman"/>
          <w:sz w:val="24"/>
          <w:szCs w:val="24"/>
        </w:rPr>
        <w:t>r</w:t>
      </w:r>
      <w:r w:rsidR="003C5E26">
        <w:rPr>
          <w:rFonts w:ascii="Times New Roman" w:hAnsi="Times New Roman" w:cs="Times New Roman"/>
          <w:sz w:val="24"/>
          <w:szCs w:val="24"/>
        </w:rPr>
        <w:t xml:space="preserve"> Toulouse </w:t>
      </w:r>
      <w:r w:rsidR="003C5E26" w:rsidRPr="007F3C81">
        <w:rPr>
          <w:rFonts w:ascii="Times New Roman" w:hAnsi="Times New Roman" w:cs="Times New Roman"/>
          <w:sz w:val="24"/>
          <w:szCs w:val="24"/>
        </w:rPr>
        <w:t>which co</w:t>
      </w:r>
      <w:r w:rsidR="00484F2F" w:rsidRPr="007F3C81">
        <w:rPr>
          <w:rFonts w:ascii="Times New Roman" w:hAnsi="Times New Roman" w:cs="Times New Roman"/>
          <w:sz w:val="24"/>
          <w:szCs w:val="24"/>
        </w:rPr>
        <w:t>nfirm</w:t>
      </w:r>
      <w:r w:rsidR="003C5E26" w:rsidRPr="007F3C81">
        <w:rPr>
          <w:rFonts w:ascii="Times New Roman" w:hAnsi="Times New Roman" w:cs="Times New Roman"/>
          <w:sz w:val="24"/>
          <w:szCs w:val="24"/>
        </w:rPr>
        <w:t>ed</w:t>
      </w:r>
      <w:r w:rsidR="00837333" w:rsidRPr="007F3C81">
        <w:rPr>
          <w:rFonts w:ascii="Times New Roman" w:hAnsi="Times New Roman" w:cs="Times New Roman"/>
          <w:sz w:val="24"/>
          <w:szCs w:val="24"/>
        </w:rPr>
        <w:t xml:space="preserve"> hi</w:t>
      </w:r>
      <w:r w:rsidR="00484F2F" w:rsidRPr="007F3C81">
        <w:rPr>
          <w:rFonts w:ascii="Times New Roman" w:hAnsi="Times New Roman" w:cs="Times New Roman"/>
          <w:sz w:val="24"/>
          <w:szCs w:val="24"/>
        </w:rPr>
        <w:t>s</w:t>
      </w:r>
      <w:r w:rsidR="003C5E26" w:rsidRPr="007F3C81">
        <w:rPr>
          <w:rFonts w:ascii="Times New Roman" w:hAnsi="Times New Roman" w:cs="Times New Roman"/>
          <w:sz w:val="24"/>
          <w:szCs w:val="24"/>
        </w:rPr>
        <w:t xml:space="preserve"> of the need </w:t>
      </w:r>
      <w:r w:rsidR="00515679" w:rsidRPr="007F3C81">
        <w:rPr>
          <w:rFonts w:ascii="Times New Roman" w:hAnsi="Times New Roman" w:cs="Times New Roman"/>
          <w:sz w:val="24"/>
          <w:szCs w:val="24"/>
        </w:rPr>
        <w:t>for</w:t>
      </w:r>
      <w:r w:rsidR="00515679">
        <w:rPr>
          <w:rFonts w:ascii="Times New Roman" w:hAnsi="Times New Roman" w:cs="Times New Roman"/>
          <w:sz w:val="24"/>
          <w:szCs w:val="24"/>
        </w:rPr>
        <w:t xml:space="preserve"> “a great deal of prea</w:t>
      </w:r>
      <w:r w:rsidR="00B441BD">
        <w:rPr>
          <w:rFonts w:ascii="Times New Roman" w:hAnsi="Times New Roman" w:cs="Times New Roman"/>
          <w:sz w:val="24"/>
          <w:szCs w:val="24"/>
        </w:rPr>
        <w:t xml:space="preserve">ching” as it was </w:t>
      </w:r>
      <w:r w:rsidR="00A44B38">
        <w:rPr>
          <w:rFonts w:ascii="Times New Roman" w:hAnsi="Times New Roman" w:cs="Times New Roman"/>
          <w:sz w:val="24"/>
          <w:szCs w:val="24"/>
        </w:rPr>
        <w:t>“a land led astray by so many heretical teachings”.</w:t>
      </w:r>
      <w:r w:rsidR="00A44B38">
        <w:rPr>
          <w:rStyle w:val="FootnoteReference"/>
          <w:rFonts w:ascii="Times New Roman" w:hAnsi="Times New Roman" w:cs="Times New Roman"/>
          <w:sz w:val="24"/>
          <w:szCs w:val="24"/>
        </w:rPr>
        <w:footnoteReference w:id="24"/>
      </w:r>
      <w:r w:rsidR="00BE0A76">
        <w:rPr>
          <w:rFonts w:ascii="Times New Roman" w:hAnsi="Times New Roman" w:cs="Times New Roman"/>
          <w:sz w:val="24"/>
          <w:szCs w:val="24"/>
        </w:rPr>
        <w:t xml:space="preserve"> </w:t>
      </w:r>
      <w:r w:rsidR="001D5B54">
        <w:rPr>
          <w:rFonts w:ascii="Times New Roman" w:hAnsi="Times New Roman" w:cs="Times New Roman"/>
          <w:sz w:val="24"/>
          <w:szCs w:val="24"/>
        </w:rPr>
        <w:t xml:space="preserve">Somewhat </w:t>
      </w:r>
      <w:r w:rsidR="008A0F0D">
        <w:rPr>
          <w:rFonts w:ascii="Times New Roman" w:hAnsi="Times New Roman" w:cs="Times New Roman"/>
          <w:sz w:val="24"/>
          <w:szCs w:val="24"/>
        </w:rPr>
        <w:t>ironical</w:t>
      </w:r>
      <w:r w:rsidR="001D5B54">
        <w:rPr>
          <w:rFonts w:ascii="Times New Roman" w:hAnsi="Times New Roman" w:cs="Times New Roman"/>
          <w:sz w:val="24"/>
          <w:szCs w:val="24"/>
        </w:rPr>
        <w:t>ly</w:t>
      </w:r>
      <w:r w:rsidR="00313A14">
        <w:rPr>
          <w:rFonts w:ascii="Times New Roman" w:hAnsi="Times New Roman" w:cs="Times New Roman"/>
          <w:sz w:val="24"/>
          <w:szCs w:val="24"/>
        </w:rPr>
        <w:t xml:space="preserve"> given how events panned out</w:t>
      </w:r>
      <w:r w:rsidR="001D5B54">
        <w:rPr>
          <w:rFonts w:ascii="Times New Roman" w:hAnsi="Times New Roman" w:cs="Times New Roman"/>
          <w:sz w:val="24"/>
          <w:szCs w:val="24"/>
        </w:rPr>
        <w:t xml:space="preserve">, it was count Raymond V of Toulouse </w:t>
      </w:r>
      <w:r w:rsidR="002B46F8">
        <w:rPr>
          <w:rFonts w:ascii="Times New Roman" w:hAnsi="Times New Roman" w:cs="Times New Roman"/>
          <w:sz w:val="24"/>
          <w:szCs w:val="24"/>
        </w:rPr>
        <w:t xml:space="preserve">whose request for help against heretics in his region </w:t>
      </w:r>
      <w:r w:rsidR="00C95A32">
        <w:rPr>
          <w:rFonts w:ascii="Times New Roman" w:hAnsi="Times New Roman" w:cs="Times New Roman"/>
          <w:sz w:val="24"/>
          <w:szCs w:val="24"/>
        </w:rPr>
        <w:t xml:space="preserve">in an </w:t>
      </w:r>
      <w:r w:rsidR="00C95A32">
        <w:rPr>
          <w:rFonts w:ascii="Times New Roman" w:hAnsi="Times New Roman" w:cs="Times New Roman"/>
          <w:sz w:val="24"/>
          <w:szCs w:val="24"/>
        </w:rPr>
        <w:lastRenderedPageBreak/>
        <w:t>attempt</w:t>
      </w:r>
      <w:r w:rsidR="002B46F8">
        <w:rPr>
          <w:rFonts w:ascii="Times New Roman" w:hAnsi="Times New Roman" w:cs="Times New Roman"/>
          <w:sz w:val="24"/>
          <w:szCs w:val="24"/>
        </w:rPr>
        <w:t xml:space="preserve"> to combat </w:t>
      </w:r>
      <w:r w:rsidR="00836D32">
        <w:rPr>
          <w:rFonts w:ascii="Times New Roman" w:hAnsi="Times New Roman" w:cs="Times New Roman"/>
          <w:sz w:val="24"/>
          <w:szCs w:val="24"/>
        </w:rPr>
        <w:t xml:space="preserve">the </w:t>
      </w:r>
      <w:r w:rsidR="00BE238F">
        <w:rPr>
          <w:rFonts w:ascii="Times New Roman" w:hAnsi="Times New Roman" w:cs="Times New Roman"/>
          <w:sz w:val="24"/>
          <w:szCs w:val="24"/>
        </w:rPr>
        <w:t>rival</w:t>
      </w:r>
      <w:r w:rsidR="00836D32">
        <w:rPr>
          <w:rFonts w:ascii="Times New Roman" w:hAnsi="Times New Roman" w:cs="Times New Roman"/>
          <w:sz w:val="24"/>
          <w:szCs w:val="24"/>
        </w:rPr>
        <w:t>ry of local vassals</w:t>
      </w:r>
      <w:r w:rsidR="00BE238F">
        <w:rPr>
          <w:rFonts w:ascii="Times New Roman" w:hAnsi="Times New Roman" w:cs="Times New Roman"/>
          <w:sz w:val="24"/>
          <w:szCs w:val="24"/>
        </w:rPr>
        <w:t xml:space="preserve"> and the </w:t>
      </w:r>
      <w:r w:rsidR="008F6285">
        <w:rPr>
          <w:rFonts w:ascii="Times New Roman" w:hAnsi="Times New Roman" w:cs="Times New Roman"/>
          <w:sz w:val="24"/>
          <w:szCs w:val="24"/>
        </w:rPr>
        <w:t>Crown of Aragon</w:t>
      </w:r>
      <w:r w:rsidR="004875B0">
        <w:rPr>
          <w:rFonts w:ascii="Times New Roman" w:hAnsi="Times New Roman" w:cs="Times New Roman"/>
          <w:sz w:val="24"/>
          <w:szCs w:val="24"/>
        </w:rPr>
        <w:t xml:space="preserve"> led to a papal mission in 117</w:t>
      </w:r>
      <w:r w:rsidR="00B2009B">
        <w:rPr>
          <w:rFonts w:ascii="Times New Roman" w:hAnsi="Times New Roman" w:cs="Times New Roman"/>
          <w:sz w:val="24"/>
          <w:szCs w:val="24"/>
        </w:rPr>
        <w:t>8, headed by Bernard’s</w:t>
      </w:r>
      <w:r w:rsidR="00AA528C">
        <w:rPr>
          <w:rFonts w:ascii="Times New Roman" w:hAnsi="Times New Roman" w:cs="Times New Roman"/>
          <w:sz w:val="24"/>
          <w:szCs w:val="24"/>
        </w:rPr>
        <w:t xml:space="preserve"> sixth</w:t>
      </w:r>
      <w:r w:rsidR="00B2009B">
        <w:rPr>
          <w:rFonts w:ascii="Times New Roman" w:hAnsi="Times New Roman" w:cs="Times New Roman"/>
          <w:sz w:val="24"/>
          <w:szCs w:val="24"/>
        </w:rPr>
        <w:t xml:space="preserve"> successor, Henry of M</w:t>
      </w:r>
      <w:r w:rsidR="00C95A32">
        <w:rPr>
          <w:rFonts w:ascii="Times New Roman" w:hAnsi="Times New Roman" w:cs="Times New Roman"/>
          <w:sz w:val="24"/>
          <w:szCs w:val="24"/>
        </w:rPr>
        <w:t>arcy.</w:t>
      </w:r>
      <w:r w:rsidR="00836D32">
        <w:rPr>
          <w:rStyle w:val="FootnoteReference"/>
          <w:rFonts w:ascii="Times New Roman" w:hAnsi="Times New Roman" w:cs="Times New Roman"/>
          <w:sz w:val="24"/>
          <w:szCs w:val="24"/>
        </w:rPr>
        <w:footnoteReference w:id="25"/>
      </w:r>
      <w:r w:rsidR="003F404F">
        <w:rPr>
          <w:rFonts w:ascii="Times New Roman" w:hAnsi="Times New Roman" w:cs="Times New Roman"/>
          <w:sz w:val="24"/>
          <w:szCs w:val="24"/>
        </w:rPr>
        <w:t xml:space="preserve"> </w:t>
      </w:r>
      <w:proofErr w:type="spellStart"/>
      <w:r w:rsidR="00D529A5">
        <w:rPr>
          <w:rFonts w:ascii="Times New Roman" w:hAnsi="Times New Roman" w:cs="Times New Roman"/>
          <w:sz w:val="24"/>
          <w:szCs w:val="24"/>
        </w:rPr>
        <w:t>Barbezat</w:t>
      </w:r>
      <w:proofErr w:type="spellEnd"/>
      <w:r w:rsidR="00D529A5">
        <w:rPr>
          <w:rFonts w:ascii="Times New Roman" w:hAnsi="Times New Roman" w:cs="Times New Roman"/>
          <w:sz w:val="24"/>
          <w:szCs w:val="24"/>
        </w:rPr>
        <w:t xml:space="preserve"> </w:t>
      </w:r>
      <w:r w:rsidR="00A17987">
        <w:rPr>
          <w:rFonts w:ascii="Times New Roman" w:hAnsi="Times New Roman" w:cs="Times New Roman"/>
          <w:sz w:val="24"/>
          <w:szCs w:val="24"/>
        </w:rPr>
        <w:t>claim</w:t>
      </w:r>
      <w:r w:rsidR="00C155E3">
        <w:rPr>
          <w:rFonts w:ascii="Times New Roman" w:hAnsi="Times New Roman" w:cs="Times New Roman"/>
          <w:sz w:val="24"/>
          <w:szCs w:val="24"/>
        </w:rPr>
        <w:t xml:space="preserve">s that it was the count’s actions </w:t>
      </w:r>
      <w:r w:rsidR="00290FF7">
        <w:rPr>
          <w:rFonts w:ascii="Times New Roman" w:hAnsi="Times New Roman" w:cs="Times New Roman"/>
          <w:sz w:val="24"/>
          <w:szCs w:val="24"/>
        </w:rPr>
        <w:t>that</w:t>
      </w:r>
      <w:r w:rsidR="00F76C22">
        <w:rPr>
          <w:rFonts w:ascii="Times New Roman" w:hAnsi="Times New Roman" w:cs="Times New Roman"/>
          <w:sz w:val="24"/>
          <w:szCs w:val="24"/>
        </w:rPr>
        <w:t xml:space="preserve"> </w:t>
      </w:r>
      <w:r w:rsidR="005B1371">
        <w:rPr>
          <w:rFonts w:ascii="Times New Roman" w:hAnsi="Times New Roman" w:cs="Times New Roman"/>
          <w:sz w:val="24"/>
          <w:szCs w:val="24"/>
        </w:rPr>
        <w:t>pre</w:t>
      </w:r>
      <w:r w:rsidR="009441D3">
        <w:rPr>
          <w:rFonts w:ascii="Times New Roman" w:hAnsi="Times New Roman" w:cs="Times New Roman"/>
          <w:sz w:val="24"/>
          <w:szCs w:val="24"/>
        </w:rPr>
        <w:t xml:space="preserve">saged </w:t>
      </w:r>
      <w:r w:rsidR="00F76C22">
        <w:rPr>
          <w:rFonts w:ascii="Times New Roman" w:hAnsi="Times New Roman" w:cs="Times New Roman"/>
          <w:sz w:val="24"/>
          <w:szCs w:val="24"/>
        </w:rPr>
        <w:t>the region</w:t>
      </w:r>
      <w:r w:rsidR="009441D3">
        <w:rPr>
          <w:rFonts w:ascii="Times New Roman" w:hAnsi="Times New Roman" w:cs="Times New Roman"/>
          <w:sz w:val="24"/>
          <w:szCs w:val="24"/>
        </w:rPr>
        <w:t xml:space="preserve"> coming</w:t>
      </w:r>
      <w:r w:rsidR="00F76C22">
        <w:rPr>
          <w:rFonts w:ascii="Times New Roman" w:hAnsi="Times New Roman" w:cs="Times New Roman"/>
          <w:sz w:val="24"/>
          <w:szCs w:val="24"/>
        </w:rPr>
        <w:t xml:space="preserve"> under </w:t>
      </w:r>
      <w:r w:rsidR="006A6DB3">
        <w:rPr>
          <w:rFonts w:ascii="Times New Roman" w:hAnsi="Times New Roman" w:cs="Times New Roman"/>
          <w:sz w:val="24"/>
          <w:szCs w:val="24"/>
        </w:rPr>
        <w:t xml:space="preserve">the </w:t>
      </w:r>
      <w:r w:rsidR="00F76C22">
        <w:rPr>
          <w:rFonts w:ascii="Times New Roman" w:hAnsi="Times New Roman" w:cs="Times New Roman"/>
          <w:sz w:val="24"/>
          <w:szCs w:val="24"/>
        </w:rPr>
        <w:t>scrutiny</w:t>
      </w:r>
      <w:r w:rsidR="009441D3">
        <w:rPr>
          <w:rFonts w:ascii="Times New Roman" w:hAnsi="Times New Roman" w:cs="Times New Roman"/>
          <w:sz w:val="24"/>
          <w:szCs w:val="24"/>
        </w:rPr>
        <w:t xml:space="preserve"> of the Church, ultimately leading to the Albigensian </w:t>
      </w:r>
      <w:r w:rsidR="0046671E">
        <w:rPr>
          <w:rFonts w:ascii="Times New Roman" w:hAnsi="Times New Roman" w:cs="Times New Roman"/>
          <w:sz w:val="24"/>
          <w:szCs w:val="24"/>
        </w:rPr>
        <w:t xml:space="preserve">crusade. Indeed, Henry of Marcy’s </w:t>
      </w:r>
      <w:r w:rsidR="008E1B75">
        <w:rPr>
          <w:rFonts w:ascii="Times New Roman" w:hAnsi="Times New Roman" w:cs="Times New Roman"/>
          <w:sz w:val="24"/>
          <w:szCs w:val="24"/>
        </w:rPr>
        <w:t xml:space="preserve">mission had the air of a mini-crusade itself, when he besieged the town of </w:t>
      </w:r>
      <w:proofErr w:type="spellStart"/>
      <w:r w:rsidR="008E1B75">
        <w:rPr>
          <w:rFonts w:ascii="Times New Roman" w:hAnsi="Times New Roman" w:cs="Times New Roman"/>
          <w:sz w:val="24"/>
          <w:szCs w:val="24"/>
        </w:rPr>
        <w:t>Lavaur</w:t>
      </w:r>
      <w:proofErr w:type="spellEnd"/>
      <w:r w:rsidR="008E1B75">
        <w:rPr>
          <w:rFonts w:ascii="Times New Roman" w:hAnsi="Times New Roman" w:cs="Times New Roman"/>
          <w:sz w:val="24"/>
          <w:szCs w:val="24"/>
        </w:rPr>
        <w:t xml:space="preserve"> in </w:t>
      </w:r>
      <w:r w:rsidR="008E1B75" w:rsidRPr="00BF0A15">
        <w:rPr>
          <w:rFonts w:ascii="Times New Roman" w:hAnsi="Times New Roman" w:cs="Times New Roman"/>
          <w:sz w:val="24"/>
          <w:szCs w:val="24"/>
        </w:rPr>
        <w:t>1181,</w:t>
      </w:r>
      <w:r w:rsidR="008E1B75">
        <w:rPr>
          <w:rFonts w:ascii="Times New Roman" w:hAnsi="Times New Roman" w:cs="Times New Roman"/>
          <w:sz w:val="24"/>
          <w:szCs w:val="24"/>
        </w:rPr>
        <w:t xml:space="preserve"> although he did succeed in the conversion a number of heretics.</w:t>
      </w:r>
      <w:r w:rsidR="00B70AFC">
        <w:rPr>
          <w:rStyle w:val="FootnoteReference"/>
          <w:rFonts w:ascii="Times New Roman" w:hAnsi="Times New Roman" w:cs="Times New Roman"/>
          <w:sz w:val="24"/>
          <w:szCs w:val="24"/>
        </w:rPr>
        <w:footnoteReference w:id="26"/>
      </w:r>
      <w:r w:rsidR="002D4D16">
        <w:rPr>
          <w:rFonts w:ascii="Times New Roman" w:hAnsi="Times New Roman" w:cs="Times New Roman"/>
          <w:sz w:val="24"/>
          <w:szCs w:val="24"/>
        </w:rPr>
        <w:t xml:space="preserve"> </w:t>
      </w:r>
      <w:r w:rsidR="00BE45FC">
        <w:rPr>
          <w:rFonts w:ascii="Times New Roman" w:hAnsi="Times New Roman" w:cs="Times New Roman"/>
          <w:sz w:val="24"/>
          <w:szCs w:val="24"/>
        </w:rPr>
        <w:t>Moreover, Henry did not share Bernard’s reluctance to use force against the heretics</w:t>
      </w:r>
      <w:r w:rsidR="00157E17">
        <w:rPr>
          <w:rFonts w:ascii="Times New Roman" w:hAnsi="Times New Roman" w:cs="Times New Roman"/>
          <w:sz w:val="24"/>
          <w:szCs w:val="24"/>
        </w:rPr>
        <w:t xml:space="preserve">, but </w:t>
      </w:r>
      <w:r w:rsidR="005678EB">
        <w:rPr>
          <w:rFonts w:ascii="Times New Roman" w:hAnsi="Times New Roman" w:cs="Times New Roman"/>
          <w:sz w:val="24"/>
          <w:szCs w:val="24"/>
        </w:rPr>
        <w:t>passionate</w:t>
      </w:r>
      <w:r w:rsidR="00157E17">
        <w:rPr>
          <w:rFonts w:ascii="Times New Roman" w:hAnsi="Times New Roman" w:cs="Times New Roman"/>
          <w:sz w:val="24"/>
          <w:szCs w:val="24"/>
        </w:rPr>
        <w:t xml:space="preserve">ly believed in the legitimacy of </w:t>
      </w:r>
      <w:r w:rsidR="001D7356">
        <w:rPr>
          <w:rFonts w:ascii="Times New Roman" w:hAnsi="Times New Roman" w:cs="Times New Roman"/>
          <w:sz w:val="24"/>
          <w:szCs w:val="24"/>
        </w:rPr>
        <w:t xml:space="preserve">just war, </w:t>
      </w:r>
      <w:r w:rsidR="0082351B">
        <w:rPr>
          <w:rFonts w:ascii="Times New Roman" w:hAnsi="Times New Roman" w:cs="Times New Roman"/>
          <w:sz w:val="24"/>
          <w:szCs w:val="24"/>
        </w:rPr>
        <w:t xml:space="preserve">an idea that would </w:t>
      </w:r>
      <w:r w:rsidR="0061308F">
        <w:rPr>
          <w:rFonts w:ascii="Times New Roman" w:hAnsi="Times New Roman" w:cs="Times New Roman"/>
          <w:sz w:val="24"/>
          <w:szCs w:val="24"/>
        </w:rPr>
        <w:t>develop into a</w:t>
      </w:r>
      <w:r w:rsidR="00037B92">
        <w:rPr>
          <w:rFonts w:ascii="Times New Roman" w:hAnsi="Times New Roman" w:cs="Times New Roman"/>
          <w:sz w:val="24"/>
          <w:szCs w:val="24"/>
        </w:rPr>
        <w:t xml:space="preserve"> full blown</w:t>
      </w:r>
      <w:r w:rsidR="0061308F">
        <w:rPr>
          <w:rFonts w:ascii="Times New Roman" w:hAnsi="Times New Roman" w:cs="Times New Roman"/>
          <w:sz w:val="24"/>
          <w:szCs w:val="24"/>
        </w:rPr>
        <w:t xml:space="preserve"> crusade </w:t>
      </w:r>
      <w:r w:rsidR="008F130D">
        <w:rPr>
          <w:rFonts w:ascii="Times New Roman" w:hAnsi="Times New Roman" w:cs="Times New Roman"/>
          <w:sz w:val="24"/>
          <w:szCs w:val="24"/>
        </w:rPr>
        <w:t>in</w:t>
      </w:r>
      <w:r w:rsidR="0061308F">
        <w:rPr>
          <w:rFonts w:ascii="Times New Roman" w:hAnsi="Times New Roman" w:cs="Times New Roman"/>
          <w:sz w:val="24"/>
          <w:szCs w:val="24"/>
        </w:rPr>
        <w:t xml:space="preserve"> </w:t>
      </w:r>
      <w:r w:rsidR="008F130D">
        <w:rPr>
          <w:rFonts w:ascii="Times New Roman" w:hAnsi="Times New Roman" w:cs="Times New Roman"/>
          <w:sz w:val="24"/>
          <w:szCs w:val="24"/>
        </w:rPr>
        <w:t>1209</w:t>
      </w:r>
      <w:r w:rsidR="00112A4A">
        <w:rPr>
          <w:rFonts w:ascii="Times New Roman" w:hAnsi="Times New Roman" w:cs="Times New Roman"/>
          <w:sz w:val="24"/>
          <w:szCs w:val="24"/>
        </w:rPr>
        <w:t xml:space="preserve"> under the spiritual </w:t>
      </w:r>
      <w:r w:rsidR="00CC1A52">
        <w:rPr>
          <w:rFonts w:ascii="Times New Roman" w:hAnsi="Times New Roman" w:cs="Times New Roman"/>
          <w:sz w:val="24"/>
          <w:szCs w:val="24"/>
        </w:rPr>
        <w:t>leadership</w:t>
      </w:r>
      <w:r w:rsidR="00112A4A">
        <w:rPr>
          <w:rFonts w:ascii="Times New Roman" w:hAnsi="Times New Roman" w:cs="Times New Roman"/>
          <w:sz w:val="24"/>
          <w:szCs w:val="24"/>
        </w:rPr>
        <w:t xml:space="preserve"> of Arnaud Amaury</w:t>
      </w:r>
      <w:r w:rsidR="008F130D">
        <w:rPr>
          <w:rFonts w:ascii="Times New Roman" w:hAnsi="Times New Roman" w:cs="Times New Roman"/>
          <w:sz w:val="24"/>
          <w:szCs w:val="24"/>
        </w:rPr>
        <w:t>.</w:t>
      </w:r>
      <w:r w:rsidR="008F130D">
        <w:rPr>
          <w:rStyle w:val="FootnoteReference"/>
          <w:rFonts w:ascii="Times New Roman" w:hAnsi="Times New Roman" w:cs="Times New Roman"/>
          <w:sz w:val="24"/>
          <w:szCs w:val="24"/>
        </w:rPr>
        <w:footnoteReference w:id="27"/>
      </w:r>
      <w:r w:rsidR="00E52771">
        <w:rPr>
          <w:rFonts w:ascii="Times New Roman" w:hAnsi="Times New Roman" w:cs="Times New Roman"/>
          <w:sz w:val="24"/>
          <w:szCs w:val="24"/>
        </w:rPr>
        <w:t xml:space="preserve"> </w:t>
      </w:r>
    </w:p>
    <w:p w14:paraId="72E4C655" w14:textId="77777777" w:rsidR="00661F1E" w:rsidRDefault="00661F1E" w:rsidP="00AB16C4">
      <w:pPr>
        <w:pStyle w:val="NoSpacing"/>
        <w:spacing w:line="360" w:lineRule="auto"/>
        <w:rPr>
          <w:rFonts w:ascii="Times New Roman" w:hAnsi="Times New Roman" w:cs="Times New Roman"/>
          <w:sz w:val="24"/>
          <w:szCs w:val="24"/>
        </w:rPr>
      </w:pPr>
    </w:p>
    <w:p w14:paraId="71CCF85E" w14:textId="560C23B3" w:rsidR="00EC67AF" w:rsidRDefault="00661F1E"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It was alongside </w:t>
      </w:r>
      <w:r w:rsidR="005813DC">
        <w:rPr>
          <w:rFonts w:ascii="Times New Roman" w:hAnsi="Times New Roman" w:cs="Times New Roman"/>
          <w:sz w:val="24"/>
          <w:szCs w:val="24"/>
        </w:rPr>
        <w:t xml:space="preserve">Arnaud Amaury that Bishop Fulk of Toulouse preached to the heretics of the Languedoc, the Cistercians having been selected as the </w:t>
      </w:r>
      <w:r w:rsidR="00783136">
        <w:rPr>
          <w:rFonts w:ascii="Times New Roman" w:hAnsi="Times New Roman" w:cs="Times New Roman"/>
          <w:sz w:val="24"/>
          <w:szCs w:val="24"/>
        </w:rPr>
        <w:t xml:space="preserve">order to lead Pope Innocent III’s </w:t>
      </w:r>
      <w:r w:rsidR="00173FA6">
        <w:rPr>
          <w:rFonts w:ascii="Times New Roman" w:hAnsi="Times New Roman" w:cs="Times New Roman"/>
          <w:sz w:val="24"/>
          <w:szCs w:val="24"/>
        </w:rPr>
        <w:t>mission to stamp out heresy in the region once and for all.</w:t>
      </w:r>
      <w:r w:rsidR="004264DF">
        <w:rPr>
          <w:rStyle w:val="FootnoteReference"/>
          <w:rFonts w:ascii="Times New Roman" w:hAnsi="Times New Roman" w:cs="Times New Roman"/>
          <w:sz w:val="24"/>
          <w:szCs w:val="24"/>
        </w:rPr>
        <w:footnoteReference w:id="28"/>
      </w:r>
      <w:r w:rsidR="00E57410">
        <w:rPr>
          <w:rFonts w:ascii="Times New Roman" w:hAnsi="Times New Roman" w:cs="Times New Roman"/>
          <w:sz w:val="24"/>
          <w:szCs w:val="24"/>
        </w:rPr>
        <w:t xml:space="preserve"> Following the murder of</w:t>
      </w:r>
      <w:r w:rsidR="00BF2522">
        <w:rPr>
          <w:rFonts w:ascii="Times New Roman" w:hAnsi="Times New Roman" w:cs="Times New Roman"/>
          <w:sz w:val="24"/>
          <w:szCs w:val="24"/>
        </w:rPr>
        <w:t xml:space="preserve"> the papal </w:t>
      </w:r>
      <w:r w:rsidR="00077EC8">
        <w:rPr>
          <w:rFonts w:ascii="Times New Roman" w:hAnsi="Times New Roman" w:cs="Times New Roman"/>
          <w:sz w:val="24"/>
          <w:szCs w:val="24"/>
        </w:rPr>
        <w:t>legate,</w:t>
      </w:r>
      <w:r w:rsidR="00E57410">
        <w:rPr>
          <w:rFonts w:ascii="Times New Roman" w:hAnsi="Times New Roman" w:cs="Times New Roman"/>
          <w:sz w:val="24"/>
          <w:szCs w:val="24"/>
        </w:rPr>
        <w:t xml:space="preserve"> Pierre</w:t>
      </w:r>
      <w:r w:rsidR="00BF2522">
        <w:rPr>
          <w:rFonts w:ascii="Times New Roman" w:hAnsi="Times New Roman" w:cs="Times New Roman"/>
          <w:sz w:val="24"/>
          <w:szCs w:val="24"/>
        </w:rPr>
        <w:t xml:space="preserve"> of</w:t>
      </w:r>
      <w:r w:rsidR="00B36237">
        <w:rPr>
          <w:rFonts w:ascii="Times New Roman" w:hAnsi="Times New Roman" w:cs="Times New Roman"/>
          <w:sz w:val="24"/>
          <w:szCs w:val="24"/>
        </w:rPr>
        <w:t xml:space="preserve"> </w:t>
      </w:r>
      <w:proofErr w:type="spellStart"/>
      <w:r w:rsidR="00B36237">
        <w:rPr>
          <w:rFonts w:ascii="Times New Roman" w:hAnsi="Times New Roman" w:cs="Times New Roman"/>
          <w:sz w:val="24"/>
          <w:szCs w:val="24"/>
        </w:rPr>
        <w:t>Castelnau</w:t>
      </w:r>
      <w:proofErr w:type="spellEnd"/>
      <w:r w:rsidR="00077EC8">
        <w:rPr>
          <w:rFonts w:ascii="Times New Roman" w:hAnsi="Times New Roman" w:cs="Times New Roman"/>
          <w:sz w:val="24"/>
          <w:szCs w:val="24"/>
        </w:rPr>
        <w:t>,</w:t>
      </w:r>
      <w:r w:rsidR="00B36237">
        <w:rPr>
          <w:rFonts w:ascii="Times New Roman" w:hAnsi="Times New Roman" w:cs="Times New Roman"/>
          <w:sz w:val="24"/>
          <w:szCs w:val="24"/>
        </w:rPr>
        <w:t xml:space="preserve"> by a </w:t>
      </w:r>
      <w:r w:rsidR="00366F83">
        <w:rPr>
          <w:rFonts w:ascii="Times New Roman" w:hAnsi="Times New Roman" w:cs="Times New Roman"/>
          <w:sz w:val="24"/>
          <w:szCs w:val="24"/>
        </w:rPr>
        <w:t>supporter</w:t>
      </w:r>
      <w:r w:rsidR="00B36237">
        <w:rPr>
          <w:rFonts w:ascii="Times New Roman" w:hAnsi="Times New Roman" w:cs="Times New Roman"/>
          <w:sz w:val="24"/>
          <w:szCs w:val="24"/>
        </w:rPr>
        <w:t xml:space="preserve"> of count Raymond VI of Toulouse</w:t>
      </w:r>
      <w:r w:rsidR="00083694">
        <w:rPr>
          <w:rFonts w:ascii="Times New Roman" w:hAnsi="Times New Roman" w:cs="Times New Roman"/>
          <w:sz w:val="24"/>
          <w:szCs w:val="24"/>
        </w:rPr>
        <w:t xml:space="preserve">, Innocent III </w:t>
      </w:r>
      <w:r w:rsidR="00743E00">
        <w:rPr>
          <w:rFonts w:ascii="Times New Roman" w:hAnsi="Times New Roman" w:cs="Times New Roman"/>
          <w:sz w:val="24"/>
          <w:szCs w:val="24"/>
        </w:rPr>
        <w:t>called on all Christians to take up the cross</w:t>
      </w:r>
      <w:r w:rsidR="00521BD9">
        <w:rPr>
          <w:rFonts w:ascii="Times New Roman" w:hAnsi="Times New Roman" w:cs="Times New Roman"/>
          <w:sz w:val="24"/>
          <w:szCs w:val="24"/>
        </w:rPr>
        <w:t xml:space="preserve"> in return for absolving them of all sins and </w:t>
      </w:r>
      <w:r w:rsidR="007808F4">
        <w:rPr>
          <w:rFonts w:ascii="Times New Roman" w:hAnsi="Times New Roman" w:cs="Times New Roman"/>
          <w:sz w:val="24"/>
          <w:szCs w:val="24"/>
        </w:rPr>
        <w:t>exempting them from paying any</w:t>
      </w:r>
      <w:r w:rsidR="00CE6882">
        <w:rPr>
          <w:rFonts w:ascii="Times New Roman" w:hAnsi="Times New Roman" w:cs="Times New Roman"/>
          <w:sz w:val="24"/>
          <w:szCs w:val="24"/>
        </w:rPr>
        <w:t xml:space="preserve"> </w:t>
      </w:r>
      <w:r w:rsidR="007808F4">
        <w:rPr>
          <w:rFonts w:ascii="Times New Roman" w:hAnsi="Times New Roman" w:cs="Times New Roman"/>
          <w:sz w:val="24"/>
          <w:szCs w:val="24"/>
        </w:rPr>
        <w:t>interest on loans.</w:t>
      </w:r>
      <w:r w:rsidR="00842AF5">
        <w:rPr>
          <w:rStyle w:val="FootnoteReference"/>
          <w:rFonts w:ascii="Times New Roman" w:hAnsi="Times New Roman" w:cs="Times New Roman"/>
          <w:sz w:val="24"/>
          <w:szCs w:val="24"/>
        </w:rPr>
        <w:footnoteReference w:id="29"/>
      </w:r>
      <w:r w:rsidR="00BF2522">
        <w:rPr>
          <w:rFonts w:ascii="Times New Roman" w:hAnsi="Times New Roman" w:cs="Times New Roman"/>
          <w:sz w:val="24"/>
          <w:szCs w:val="24"/>
        </w:rPr>
        <w:t xml:space="preserve"> </w:t>
      </w:r>
      <w:r w:rsidR="007063B3">
        <w:rPr>
          <w:rFonts w:ascii="Times New Roman" w:hAnsi="Times New Roman" w:cs="Times New Roman"/>
          <w:sz w:val="24"/>
          <w:szCs w:val="24"/>
        </w:rPr>
        <w:t>This introduction</w:t>
      </w:r>
      <w:r w:rsidR="00053929">
        <w:rPr>
          <w:rFonts w:ascii="Times New Roman" w:hAnsi="Times New Roman" w:cs="Times New Roman"/>
          <w:sz w:val="24"/>
          <w:szCs w:val="24"/>
        </w:rPr>
        <w:t xml:space="preserve"> has provided a background to the events preceding </w:t>
      </w:r>
      <w:r w:rsidR="00F540D8">
        <w:rPr>
          <w:rFonts w:ascii="Times New Roman" w:hAnsi="Times New Roman" w:cs="Times New Roman"/>
          <w:sz w:val="24"/>
          <w:szCs w:val="24"/>
        </w:rPr>
        <w:t xml:space="preserve">Fulk’s appointment to the bishopric of Toulouse. </w:t>
      </w:r>
      <w:r w:rsidR="00883DFE">
        <w:rPr>
          <w:rFonts w:ascii="Times New Roman" w:hAnsi="Times New Roman" w:cs="Times New Roman"/>
          <w:sz w:val="24"/>
          <w:szCs w:val="24"/>
        </w:rPr>
        <w:t>The next chapters will d</w:t>
      </w:r>
      <w:r w:rsidR="00D54609">
        <w:rPr>
          <w:rFonts w:ascii="Times New Roman" w:hAnsi="Times New Roman" w:cs="Times New Roman"/>
          <w:sz w:val="24"/>
          <w:szCs w:val="24"/>
        </w:rPr>
        <w:t>ebate</w:t>
      </w:r>
      <w:r w:rsidR="00883DFE">
        <w:rPr>
          <w:rFonts w:ascii="Times New Roman" w:hAnsi="Times New Roman" w:cs="Times New Roman"/>
          <w:sz w:val="24"/>
          <w:szCs w:val="24"/>
        </w:rPr>
        <w:t xml:space="preserve"> Fulk’s </w:t>
      </w:r>
      <w:r w:rsidR="00D54609">
        <w:rPr>
          <w:rFonts w:ascii="Times New Roman" w:hAnsi="Times New Roman" w:cs="Times New Roman"/>
          <w:sz w:val="24"/>
          <w:szCs w:val="24"/>
        </w:rPr>
        <w:t xml:space="preserve">success in dealing with the </w:t>
      </w:r>
      <w:r w:rsidR="00D43F05">
        <w:rPr>
          <w:rFonts w:ascii="Times New Roman" w:hAnsi="Times New Roman" w:cs="Times New Roman"/>
          <w:sz w:val="24"/>
          <w:szCs w:val="24"/>
        </w:rPr>
        <w:t>challenges he faced</w:t>
      </w:r>
      <w:r w:rsidR="00DA6C20">
        <w:rPr>
          <w:rFonts w:ascii="Times New Roman" w:hAnsi="Times New Roman" w:cs="Times New Roman"/>
          <w:sz w:val="24"/>
          <w:szCs w:val="24"/>
        </w:rPr>
        <w:t xml:space="preserve"> in terms</w:t>
      </w:r>
      <w:r w:rsidR="00015172">
        <w:rPr>
          <w:rFonts w:ascii="Times New Roman" w:hAnsi="Times New Roman" w:cs="Times New Roman"/>
          <w:sz w:val="24"/>
          <w:szCs w:val="24"/>
        </w:rPr>
        <w:t xml:space="preserve"> of</w:t>
      </w:r>
      <w:r w:rsidR="009B606D">
        <w:rPr>
          <w:rFonts w:ascii="Times New Roman" w:hAnsi="Times New Roman" w:cs="Times New Roman"/>
          <w:sz w:val="24"/>
          <w:szCs w:val="24"/>
        </w:rPr>
        <w:t xml:space="preserve"> both</w:t>
      </w:r>
      <w:r w:rsidR="00015172">
        <w:rPr>
          <w:rFonts w:ascii="Times New Roman" w:hAnsi="Times New Roman" w:cs="Times New Roman"/>
          <w:sz w:val="24"/>
          <w:szCs w:val="24"/>
        </w:rPr>
        <w:t xml:space="preserve"> the</w:t>
      </w:r>
      <w:r w:rsidR="009B606D">
        <w:rPr>
          <w:rFonts w:ascii="Times New Roman" w:hAnsi="Times New Roman" w:cs="Times New Roman"/>
          <w:sz w:val="24"/>
          <w:szCs w:val="24"/>
        </w:rPr>
        <w:t xml:space="preserve"> </w:t>
      </w:r>
      <w:r w:rsidR="00AC4388">
        <w:rPr>
          <w:rFonts w:ascii="Times New Roman" w:hAnsi="Times New Roman" w:cs="Times New Roman"/>
          <w:sz w:val="24"/>
          <w:szCs w:val="24"/>
        </w:rPr>
        <w:t>religious and secular affairs</w:t>
      </w:r>
      <w:r w:rsidR="000F4E1F">
        <w:rPr>
          <w:rFonts w:ascii="Times New Roman" w:hAnsi="Times New Roman" w:cs="Times New Roman"/>
          <w:sz w:val="24"/>
          <w:szCs w:val="24"/>
        </w:rPr>
        <w:t xml:space="preserve"> of his see in an attempt to draw a conclu</w:t>
      </w:r>
      <w:r w:rsidR="00EC67AF">
        <w:rPr>
          <w:rFonts w:ascii="Times New Roman" w:hAnsi="Times New Roman" w:cs="Times New Roman"/>
          <w:sz w:val="24"/>
          <w:szCs w:val="24"/>
        </w:rPr>
        <w:t>sion as to his impact.</w:t>
      </w:r>
    </w:p>
    <w:p w14:paraId="2DC360CE" w14:textId="77777777" w:rsidR="00EC67AF" w:rsidRDefault="00EC67AF" w:rsidP="00380061">
      <w:pPr>
        <w:pStyle w:val="NoSpacing"/>
        <w:rPr>
          <w:rFonts w:ascii="Times New Roman" w:hAnsi="Times New Roman" w:cs="Times New Roman"/>
          <w:sz w:val="24"/>
          <w:szCs w:val="24"/>
        </w:rPr>
      </w:pPr>
    </w:p>
    <w:p w14:paraId="16B5E3B9" w14:textId="77777777" w:rsidR="00DE4B26" w:rsidRPr="00F226FD" w:rsidRDefault="00DE4B26" w:rsidP="00AB16C4">
      <w:pPr>
        <w:pStyle w:val="NoSpacing"/>
        <w:spacing w:line="360" w:lineRule="auto"/>
        <w:rPr>
          <w:rFonts w:ascii="Times New Roman" w:hAnsi="Times New Roman" w:cs="Times New Roman"/>
          <w:b/>
          <w:bCs/>
          <w:sz w:val="24"/>
          <w:szCs w:val="24"/>
        </w:rPr>
      </w:pPr>
      <w:r w:rsidRPr="00F226FD">
        <w:rPr>
          <w:rFonts w:ascii="Times New Roman" w:hAnsi="Times New Roman" w:cs="Times New Roman"/>
          <w:b/>
          <w:bCs/>
          <w:sz w:val="24"/>
          <w:szCs w:val="24"/>
        </w:rPr>
        <w:t>Dealing with Toulousain Autonomy</w:t>
      </w:r>
    </w:p>
    <w:p w14:paraId="761EA165" w14:textId="77777777" w:rsidR="00DE4B26" w:rsidRDefault="00DE4B26" w:rsidP="00AB16C4">
      <w:pPr>
        <w:pStyle w:val="NoSpacing"/>
        <w:spacing w:line="360" w:lineRule="auto"/>
        <w:rPr>
          <w:rFonts w:ascii="Times New Roman" w:hAnsi="Times New Roman" w:cs="Times New Roman"/>
          <w:sz w:val="24"/>
          <w:szCs w:val="24"/>
        </w:rPr>
      </w:pPr>
    </w:p>
    <w:p w14:paraId="794EC4ED" w14:textId="6C58C29B" w:rsidR="00985395" w:rsidRDefault="00051A40"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When discussing the role of a bishop in the medieval period, Robert</w:t>
      </w:r>
      <w:r w:rsidR="009C1025">
        <w:rPr>
          <w:rFonts w:ascii="Times New Roman" w:hAnsi="Times New Roman" w:cs="Times New Roman"/>
          <w:sz w:val="24"/>
          <w:szCs w:val="24"/>
        </w:rPr>
        <w:t xml:space="preserve"> Benson</w:t>
      </w:r>
      <w:r w:rsidR="00EA574D">
        <w:rPr>
          <w:rFonts w:ascii="Times New Roman" w:hAnsi="Times New Roman" w:cs="Times New Roman"/>
          <w:sz w:val="24"/>
          <w:szCs w:val="24"/>
        </w:rPr>
        <w:t xml:space="preserve"> noted that it was a dual role which combined both ecclesiastical and secular responsibilities.</w:t>
      </w:r>
      <w:r w:rsidR="00EA574D">
        <w:rPr>
          <w:rStyle w:val="FootnoteReference"/>
          <w:rFonts w:ascii="Times New Roman" w:hAnsi="Times New Roman" w:cs="Times New Roman"/>
          <w:sz w:val="24"/>
          <w:szCs w:val="24"/>
        </w:rPr>
        <w:footnoteReference w:id="30"/>
      </w:r>
      <w:r w:rsidR="009C1025">
        <w:rPr>
          <w:rFonts w:ascii="Times New Roman" w:hAnsi="Times New Roman" w:cs="Times New Roman"/>
          <w:sz w:val="24"/>
          <w:szCs w:val="24"/>
        </w:rPr>
        <w:t xml:space="preserve"> </w:t>
      </w:r>
      <w:r w:rsidR="00EA574D">
        <w:rPr>
          <w:rFonts w:ascii="Times New Roman" w:hAnsi="Times New Roman" w:cs="Times New Roman"/>
          <w:sz w:val="24"/>
          <w:szCs w:val="24"/>
        </w:rPr>
        <w:t xml:space="preserve">Furthermore, he </w:t>
      </w:r>
      <w:r w:rsidR="009C1025">
        <w:rPr>
          <w:rFonts w:ascii="Times New Roman" w:hAnsi="Times New Roman" w:cs="Times New Roman"/>
          <w:sz w:val="24"/>
          <w:szCs w:val="24"/>
        </w:rPr>
        <w:t>state</w:t>
      </w:r>
      <w:r w:rsidR="00EA574D">
        <w:rPr>
          <w:rFonts w:ascii="Times New Roman" w:hAnsi="Times New Roman" w:cs="Times New Roman"/>
          <w:sz w:val="24"/>
          <w:szCs w:val="24"/>
        </w:rPr>
        <w:t>d</w:t>
      </w:r>
      <w:r w:rsidR="009C1025">
        <w:rPr>
          <w:rFonts w:ascii="Times New Roman" w:hAnsi="Times New Roman" w:cs="Times New Roman"/>
          <w:sz w:val="24"/>
          <w:szCs w:val="24"/>
        </w:rPr>
        <w:t xml:space="preserve"> that </w:t>
      </w:r>
      <w:r w:rsidR="00BF5BE6">
        <w:rPr>
          <w:rFonts w:ascii="Times New Roman" w:hAnsi="Times New Roman" w:cs="Times New Roman"/>
          <w:sz w:val="24"/>
          <w:szCs w:val="24"/>
        </w:rPr>
        <w:t>they</w:t>
      </w:r>
      <w:r w:rsidR="00A44FE4">
        <w:rPr>
          <w:rFonts w:ascii="Times New Roman" w:hAnsi="Times New Roman" w:cs="Times New Roman"/>
          <w:sz w:val="24"/>
          <w:szCs w:val="24"/>
        </w:rPr>
        <w:t xml:space="preserve"> </w:t>
      </w:r>
      <w:r w:rsidR="00225BD8">
        <w:rPr>
          <w:rFonts w:ascii="Times New Roman" w:hAnsi="Times New Roman" w:cs="Times New Roman"/>
          <w:sz w:val="24"/>
          <w:szCs w:val="24"/>
        </w:rPr>
        <w:t>were required</w:t>
      </w:r>
      <w:r w:rsidR="003B5D05">
        <w:rPr>
          <w:rFonts w:ascii="Times New Roman" w:hAnsi="Times New Roman" w:cs="Times New Roman"/>
          <w:sz w:val="24"/>
          <w:szCs w:val="24"/>
        </w:rPr>
        <w:t xml:space="preserve"> to</w:t>
      </w:r>
      <w:r w:rsidR="00EA574D">
        <w:rPr>
          <w:rFonts w:ascii="Times New Roman" w:hAnsi="Times New Roman" w:cs="Times New Roman"/>
          <w:sz w:val="24"/>
          <w:szCs w:val="24"/>
        </w:rPr>
        <w:t xml:space="preserve"> </w:t>
      </w:r>
      <w:r w:rsidR="005622AB">
        <w:rPr>
          <w:rFonts w:ascii="Times New Roman" w:hAnsi="Times New Roman" w:cs="Times New Roman"/>
          <w:sz w:val="24"/>
          <w:szCs w:val="24"/>
        </w:rPr>
        <w:t xml:space="preserve">possess the skills of “a politician, </w:t>
      </w:r>
      <w:r w:rsidR="0097551A">
        <w:rPr>
          <w:rFonts w:ascii="Times New Roman" w:hAnsi="Times New Roman" w:cs="Times New Roman"/>
          <w:sz w:val="24"/>
          <w:szCs w:val="24"/>
        </w:rPr>
        <w:t xml:space="preserve">an administrator and … </w:t>
      </w:r>
      <w:r w:rsidR="0097551A">
        <w:rPr>
          <w:rFonts w:ascii="Times New Roman" w:hAnsi="Times New Roman" w:cs="Times New Roman"/>
          <w:sz w:val="24"/>
          <w:szCs w:val="24"/>
        </w:rPr>
        <w:lastRenderedPageBreak/>
        <w:t>sometimes … a soldier”.</w:t>
      </w:r>
      <w:r w:rsidR="003B5D05">
        <w:rPr>
          <w:rStyle w:val="FootnoteReference"/>
          <w:rFonts w:ascii="Times New Roman" w:hAnsi="Times New Roman" w:cs="Times New Roman"/>
          <w:sz w:val="24"/>
          <w:szCs w:val="24"/>
        </w:rPr>
        <w:footnoteReference w:id="31"/>
      </w:r>
      <w:r w:rsidR="00EA574D">
        <w:rPr>
          <w:rFonts w:ascii="Times New Roman" w:hAnsi="Times New Roman" w:cs="Times New Roman"/>
          <w:sz w:val="24"/>
          <w:szCs w:val="24"/>
        </w:rPr>
        <w:t xml:space="preserve"> </w:t>
      </w:r>
      <w:r w:rsidR="00A6206F">
        <w:rPr>
          <w:rFonts w:ascii="Times New Roman" w:hAnsi="Times New Roman" w:cs="Times New Roman"/>
          <w:sz w:val="24"/>
          <w:szCs w:val="24"/>
        </w:rPr>
        <w:t xml:space="preserve">This chapter will discuss Fulk’s </w:t>
      </w:r>
      <w:r w:rsidR="003F6292">
        <w:rPr>
          <w:rFonts w:ascii="Times New Roman" w:hAnsi="Times New Roman" w:cs="Times New Roman"/>
          <w:sz w:val="24"/>
          <w:szCs w:val="24"/>
        </w:rPr>
        <w:t xml:space="preserve">involvement in the secular </w:t>
      </w:r>
      <w:r w:rsidR="00E7036D">
        <w:rPr>
          <w:rFonts w:ascii="Times New Roman" w:hAnsi="Times New Roman" w:cs="Times New Roman"/>
          <w:sz w:val="24"/>
          <w:szCs w:val="24"/>
        </w:rPr>
        <w:t>life</w:t>
      </w:r>
      <w:r w:rsidR="003F6292">
        <w:rPr>
          <w:rFonts w:ascii="Times New Roman" w:hAnsi="Times New Roman" w:cs="Times New Roman"/>
          <w:sz w:val="24"/>
          <w:szCs w:val="24"/>
        </w:rPr>
        <w:t xml:space="preserve"> of the city of Toulouse</w:t>
      </w:r>
      <w:r w:rsidR="008B5F80">
        <w:rPr>
          <w:rFonts w:ascii="Times New Roman" w:hAnsi="Times New Roman" w:cs="Times New Roman"/>
          <w:sz w:val="24"/>
          <w:szCs w:val="24"/>
        </w:rPr>
        <w:t xml:space="preserve"> to determine how successful he was </w:t>
      </w:r>
      <w:r w:rsidR="00081566">
        <w:rPr>
          <w:rFonts w:ascii="Times New Roman" w:hAnsi="Times New Roman" w:cs="Times New Roman"/>
          <w:sz w:val="24"/>
          <w:szCs w:val="24"/>
        </w:rPr>
        <w:t>in</w:t>
      </w:r>
      <w:r w:rsidR="00AA6DA7">
        <w:rPr>
          <w:rFonts w:ascii="Times New Roman" w:hAnsi="Times New Roman" w:cs="Times New Roman"/>
          <w:sz w:val="24"/>
          <w:szCs w:val="24"/>
        </w:rPr>
        <w:t xml:space="preserve"> </w:t>
      </w:r>
      <w:r w:rsidR="00005E41">
        <w:rPr>
          <w:rFonts w:ascii="Times New Roman" w:hAnsi="Times New Roman" w:cs="Times New Roman"/>
          <w:sz w:val="24"/>
          <w:szCs w:val="24"/>
        </w:rPr>
        <w:t xml:space="preserve">exercising </w:t>
      </w:r>
      <w:r w:rsidR="00E24D78">
        <w:rPr>
          <w:rFonts w:ascii="Times New Roman" w:hAnsi="Times New Roman" w:cs="Times New Roman"/>
          <w:sz w:val="24"/>
          <w:szCs w:val="24"/>
        </w:rPr>
        <w:t>his rights that came with the role of bishop</w:t>
      </w:r>
      <w:r w:rsidR="008E477C">
        <w:rPr>
          <w:rFonts w:ascii="Times New Roman" w:hAnsi="Times New Roman" w:cs="Times New Roman"/>
          <w:sz w:val="24"/>
          <w:szCs w:val="24"/>
        </w:rPr>
        <w:t xml:space="preserve">. </w:t>
      </w:r>
      <w:r w:rsidR="00733270">
        <w:rPr>
          <w:rFonts w:ascii="Times New Roman" w:hAnsi="Times New Roman" w:cs="Times New Roman"/>
          <w:sz w:val="24"/>
          <w:szCs w:val="24"/>
        </w:rPr>
        <w:t xml:space="preserve">However, before doing so, it is necessary to have an understanding of the </w:t>
      </w:r>
      <w:r w:rsidR="00BE11EF">
        <w:rPr>
          <w:rFonts w:ascii="Times New Roman" w:hAnsi="Times New Roman" w:cs="Times New Roman"/>
          <w:sz w:val="24"/>
          <w:szCs w:val="24"/>
        </w:rPr>
        <w:t xml:space="preserve">situation prior to his arrival. </w:t>
      </w:r>
    </w:p>
    <w:p w14:paraId="563A5DE8" w14:textId="77777777" w:rsidR="008B63DA" w:rsidRDefault="008B63DA" w:rsidP="00AB16C4">
      <w:pPr>
        <w:pStyle w:val="NoSpacing"/>
        <w:spacing w:line="360" w:lineRule="auto"/>
        <w:rPr>
          <w:rFonts w:ascii="Times New Roman" w:hAnsi="Times New Roman" w:cs="Times New Roman"/>
          <w:sz w:val="24"/>
          <w:szCs w:val="24"/>
        </w:rPr>
      </w:pPr>
    </w:p>
    <w:p w14:paraId="3C61AA02" w14:textId="6B08FD34" w:rsidR="008B63DA" w:rsidRDefault="00692279" w:rsidP="00AB16C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 bishopric of Toulouse bucked the trend when it came to the</w:t>
      </w:r>
      <w:r w:rsidR="00E756F4">
        <w:rPr>
          <w:rFonts w:ascii="Times New Roman" w:hAnsi="Times New Roman" w:cs="Times New Roman"/>
          <w:sz w:val="24"/>
          <w:szCs w:val="24"/>
        </w:rPr>
        <w:t xml:space="preserve"> opportunities enjoyed by</w:t>
      </w:r>
      <w:r>
        <w:rPr>
          <w:rFonts w:ascii="Times New Roman" w:hAnsi="Times New Roman" w:cs="Times New Roman"/>
          <w:sz w:val="24"/>
          <w:szCs w:val="24"/>
        </w:rPr>
        <w:t xml:space="preserve"> </w:t>
      </w:r>
      <w:r w:rsidR="001B263B">
        <w:rPr>
          <w:rFonts w:ascii="Times New Roman" w:hAnsi="Times New Roman" w:cs="Times New Roman"/>
          <w:sz w:val="24"/>
          <w:szCs w:val="24"/>
        </w:rPr>
        <w:t>other bishoprics in the Languedoc</w:t>
      </w:r>
      <w:r w:rsidR="00E756F4">
        <w:rPr>
          <w:rFonts w:ascii="Times New Roman" w:hAnsi="Times New Roman" w:cs="Times New Roman"/>
          <w:sz w:val="24"/>
          <w:szCs w:val="24"/>
        </w:rPr>
        <w:t xml:space="preserve">. </w:t>
      </w:r>
      <w:r w:rsidR="00FE2D0E">
        <w:rPr>
          <w:rFonts w:ascii="Times New Roman" w:hAnsi="Times New Roman" w:cs="Times New Roman"/>
          <w:sz w:val="24"/>
          <w:szCs w:val="24"/>
        </w:rPr>
        <w:t>Generally speaking, the bishops in the region tended to</w:t>
      </w:r>
      <w:r w:rsidR="001778B3">
        <w:rPr>
          <w:rFonts w:ascii="Times New Roman" w:hAnsi="Times New Roman" w:cs="Times New Roman"/>
          <w:sz w:val="24"/>
          <w:szCs w:val="24"/>
        </w:rPr>
        <w:t xml:space="preserve"> have familial links to the ruling nobility, </w:t>
      </w:r>
      <w:r w:rsidR="00723A6C">
        <w:rPr>
          <w:rFonts w:ascii="Times New Roman" w:hAnsi="Times New Roman" w:cs="Times New Roman"/>
          <w:sz w:val="24"/>
          <w:szCs w:val="24"/>
        </w:rPr>
        <w:t>uni</w:t>
      </w:r>
      <w:r w:rsidR="00CD4D13">
        <w:rPr>
          <w:rFonts w:ascii="Times New Roman" w:hAnsi="Times New Roman" w:cs="Times New Roman"/>
          <w:sz w:val="24"/>
          <w:szCs w:val="24"/>
        </w:rPr>
        <w:t xml:space="preserve">ting them </w:t>
      </w:r>
      <w:r w:rsidR="00264118">
        <w:rPr>
          <w:rFonts w:ascii="Times New Roman" w:hAnsi="Times New Roman" w:cs="Times New Roman"/>
          <w:sz w:val="24"/>
          <w:szCs w:val="24"/>
        </w:rPr>
        <w:t>with secular rule where the</w:t>
      </w:r>
      <w:r w:rsidR="009149B1">
        <w:rPr>
          <w:rFonts w:ascii="Times New Roman" w:hAnsi="Times New Roman" w:cs="Times New Roman"/>
          <w:sz w:val="24"/>
          <w:szCs w:val="24"/>
        </w:rPr>
        <w:t>y</w:t>
      </w:r>
      <w:r w:rsidR="00264118">
        <w:rPr>
          <w:rFonts w:ascii="Times New Roman" w:hAnsi="Times New Roman" w:cs="Times New Roman"/>
          <w:sz w:val="24"/>
          <w:szCs w:val="24"/>
        </w:rPr>
        <w:t xml:space="preserve"> were able to exploit </w:t>
      </w:r>
      <w:r w:rsidR="000B5797">
        <w:rPr>
          <w:rFonts w:ascii="Times New Roman" w:hAnsi="Times New Roman" w:cs="Times New Roman"/>
          <w:sz w:val="24"/>
          <w:szCs w:val="24"/>
        </w:rPr>
        <w:t>any political weaknesses</w:t>
      </w:r>
      <w:r w:rsidR="00872CC6">
        <w:rPr>
          <w:rFonts w:ascii="Times New Roman" w:hAnsi="Times New Roman" w:cs="Times New Roman"/>
          <w:sz w:val="24"/>
          <w:szCs w:val="24"/>
        </w:rPr>
        <w:t xml:space="preserve"> in the region to their benefit.</w:t>
      </w:r>
      <w:r w:rsidR="00872CC6">
        <w:rPr>
          <w:rStyle w:val="FootnoteReference"/>
          <w:rFonts w:ascii="Times New Roman" w:hAnsi="Times New Roman" w:cs="Times New Roman"/>
          <w:sz w:val="24"/>
          <w:szCs w:val="24"/>
        </w:rPr>
        <w:footnoteReference w:id="32"/>
      </w:r>
      <w:r w:rsidR="00591A03">
        <w:rPr>
          <w:rFonts w:ascii="Times New Roman" w:hAnsi="Times New Roman" w:cs="Times New Roman"/>
          <w:sz w:val="24"/>
          <w:szCs w:val="24"/>
        </w:rPr>
        <w:t xml:space="preserve"> </w:t>
      </w:r>
      <w:r w:rsidR="003D6F66">
        <w:rPr>
          <w:rFonts w:ascii="Times New Roman" w:hAnsi="Times New Roman" w:cs="Times New Roman"/>
          <w:sz w:val="24"/>
          <w:szCs w:val="24"/>
        </w:rPr>
        <w:t xml:space="preserve">In contrast, Toulouse was a city rife with violence against the clergy </w:t>
      </w:r>
      <w:r w:rsidR="001B7541">
        <w:rPr>
          <w:rFonts w:ascii="Times New Roman" w:hAnsi="Times New Roman" w:cs="Times New Roman"/>
          <w:sz w:val="24"/>
          <w:szCs w:val="24"/>
        </w:rPr>
        <w:t xml:space="preserve">as William of </w:t>
      </w:r>
      <w:proofErr w:type="spellStart"/>
      <w:r w:rsidR="001B7541">
        <w:rPr>
          <w:rFonts w:ascii="Times New Roman" w:hAnsi="Times New Roman" w:cs="Times New Roman"/>
          <w:sz w:val="24"/>
          <w:szCs w:val="24"/>
        </w:rPr>
        <w:t>Puylaurens</w:t>
      </w:r>
      <w:proofErr w:type="spellEnd"/>
      <w:r w:rsidR="001B7541">
        <w:rPr>
          <w:rFonts w:ascii="Times New Roman" w:hAnsi="Times New Roman" w:cs="Times New Roman"/>
          <w:sz w:val="24"/>
          <w:szCs w:val="24"/>
        </w:rPr>
        <w:t xml:space="preserve"> described</w:t>
      </w:r>
      <w:r w:rsidR="002D0EAF">
        <w:rPr>
          <w:rFonts w:ascii="Times New Roman" w:hAnsi="Times New Roman" w:cs="Times New Roman"/>
          <w:sz w:val="24"/>
          <w:szCs w:val="24"/>
        </w:rPr>
        <w:t>:</w:t>
      </w:r>
    </w:p>
    <w:p w14:paraId="01F756C8" w14:textId="77777777" w:rsidR="002D0EAF" w:rsidRDefault="002D0EAF" w:rsidP="00AB16C4">
      <w:pPr>
        <w:pStyle w:val="NoSpacing"/>
        <w:spacing w:line="360" w:lineRule="auto"/>
        <w:rPr>
          <w:rFonts w:ascii="Times New Roman" w:hAnsi="Times New Roman" w:cs="Times New Roman"/>
          <w:sz w:val="24"/>
          <w:szCs w:val="24"/>
        </w:rPr>
      </w:pPr>
    </w:p>
    <w:p w14:paraId="2CE89077" w14:textId="4A2C8A8A" w:rsidR="00551CB7" w:rsidRDefault="00551CB7" w:rsidP="00AB16C4">
      <w:pPr>
        <w:pStyle w:val="NoSpacing"/>
        <w:spacing w:line="360" w:lineRule="auto"/>
        <w:ind w:left="1417" w:right="1417"/>
        <w:rPr>
          <w:rFonts w:ascii="Times New Roman" w:hAnsi="Times New Roman" w:cs="Times New Roman"/>
          <w:sz w:val="24"/>
          <w:szCs w:val="24"/>
        </w:rPr>
      </w:pPr>
      <w:r w:rsidRPr="00551CB7">
        <w:rPr>
          <w:rFonts w:ascii="Times New Roman" w:hAnsi="Times New Roman" w:cs="Times New Roman"/>
          <w:sz w:val="24"/>
          <w:szCs w:val="24"/>
        </w:rPr>
        <w:t xml:space="preserve">“Parish priests were held in such contempt by the laity that their name was used by very many people in oaths, as if </w:t>
      </w:r>
      <w:r>
        <w:rPr>
          <w:rFonts w:ascii="Times New Roman" w:hAnsi="Times New Roman" w:cs="Times New Roman"/>
          <w:sz w:val="24"/>
          <w:szCs w:val="24"/>
        </w:rPr>
        <w:t>t</w:t>
      </w:r>
      <w:r w:rsidRPr="00551CB7">
        <w:rPr>
          <w:rFonts w:ascii="Times New Roman" w:hAnsi="Times New Roman" w:cs="Times New Roman"/>
          <w:sz w:val="24"/>
          <w:szCs w:val="24"/>
        </w:rPr>
        <w:t>hey were Jews, and just as one might say, ‘I would rather be a Jew,’ they used to say, ‘I would rather be a parish priest than do this or that’.”</w:t>
      </w:r>
      <w:r>
        <w:rPr>
          <w:rStyle w:val="FootnoteReference"/>
          <w:rFonts w:ascii="Times New Roman" w:hAnsi="Times New Roman" w:cs="Times New Roman"/>
          <w:sz w:val="24"/>
          <w:szCs w:val="24"/>
        </w:rPr>
        <w:footnoteReference w:id="33"/>
      </w:r>
    </w:p>
    <w:p w14:paraId="3E5C63D6" w14:textId="77777777" w:rsidR="00BB55AA" w:rsidRDefault="00BB55AA" w:rsidP="00AB16C4">
      <w:pPr>
        <w:pStyle w:val="NoSpacing"/>
        <w:spacing w:line="360" w:lineRule="auto"/>
        <w:rPr>
          <w:rFonts w:ascii="Times New Roman" w:hAnsi="Times New Roman" w:cs="Times New Roman"/>
          <w:sz w:val="24"/>
          <w:szCs w:val="24"/>
        </w:rPr>
      </w:pPr>
    </w:p>
    <w:p w14:paraId="19F5AD9E" w14:textId="210A07C3" w:rsidR="00EF7630" w:rsidRDefault="00BB55AA" w:rsidP="00AB16C4">
      <w:pPr>
        <w:pStyle w:val="NoSpacing"/>
        <w:spacing w:line="36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Even the </w:t>
      </w:r>
      <w:r w:rsidR="00A7181A">
        <w:rPr>
          <w:rFonts w:ascii="Times New Roman" w:hAnsi="Times New Roman" w:cs="Times New Roman"/>
          <w:sz w:val="24"/>
          <w:szCs w:val="24"/>
        </w:rPr>
        <w:t xml:space="preserve">bishop himself, during the </w:t>
      </w:r>
      <w:r w:rsidR="00BF4ADF">
        <w:rPr>
          <w:rFonts w:ascii="Times New Roman" w:hAnsi="Times New Roman" w:cs="Times New Roman"/>
          <w:sz w:val="24"/>
          <w:szCs w:val="24"/>
        </w:rPr>
        <w:t xml:space="preserve">time of </w:t>
      </w:r>
      <w:proofErr w:type="spellStart"/>
      <w:r w:rsidR="00BF4ADF">
        <w:rPr>
          <w:rFonts w:ascii="Times New Roman" w:hAnsi="Times New Roman" w:cs="Times New Roman"/>
          <w:sz w:val="24"/>
          <w:szCs w:val="24"/>
        </w:rPr>
        <w:t>Fulcra</w:t>
      </w:r>
      <w:r w:rsidR="007D4D60">
        <w:rPr>
          <w:rFonts w:ascii="Times New Roman" w:hAnsi="Times New Roman" w:cs="Times New Roman"/>
          <w:sz w:val="24"/>
          <w:szCs w:val="24"/>
        </w:rPr>
        <w:t>nd</w:t>
      </w:r>
      <w:proofErr w:type="spellEnd"/>
      <w:r w:rsidR="007D4D60">
        <w:rPr>
          <w:rFonts w:ascii="Times New Roman" w:hAnsi="Times New Roman" w:cs="Times New Roman"/>
          <w:sz w:val="24"/>
          <w:szCs w:val="24"/>
        </w:rPr>
        <w:t xml:space="preserve"> (1179-1200)</w:t>
      </w:r>
      <w:r w:rsidR="00204045">
        <w:rPr>
          <w:rFonts w:ascii="Times New Roman" w:hAnsi="Times New Roman" w:cs="Times New Roman"/>
          <w:sz w:val="24"/>
          <w:szCs w:val="24"/>
        </w:rPr>
        <w:t>, needed to as</w:t>
      </w:r>
      <w:r w:rsidR="005E350F">
        <w:rPr>
          <w:rFonts w:ascii="Times New Roman" w:hAnsi="Times New Roman" w:cs="Times New Roman"/>
          <w:sz w:val="24"/>
          <w:szCs w:val="24"/>
        </w:rPr>
        <w:t>k</w:t>
      </w:r>
      <w:r w:rsidR="00204045">
        <w:rPr>
          <w:rFonts w:ascii="Times New Roman" w:hAnsi="Times New Roman" w:cs="Times New Roman"/>
          <w:sz w:val="24"/>
          <w:szCs w:val="24"/>
        </w:rPr>
        <w:t xml:space="preserve"> local lords for an armed escort when visiting his parishes</w:t>
      </w:r>
      <w:r w:rsidR="005E350F">
        <w:rPr>
          <w:rFonts w:ascii="Times New Roman" w:hAnsi="Times New Roman" w:cs="Times New Roman"/>
          <w:sz w:val="24"/>
          <w:szCs w:val="24"/>
        </w:rPr>
        <w:t>.</w:t>
      </w:r>
      <w:r w:rsidR="00122E92">
        <w:rPr>
          <w:rStyle w:val="FootnoteReference"/>
          <w:rFonts w:ascii="Times New Roman" w:hAnsi="Times New Roman" w:cs="Times New Roman"/>
          <w:sz w:val="24"/>
          <w:szCs w:val="24"/>
        </w:rPr>
        <w:footnoteReference w:id="34"/>
      </w:r>
      <w:r w:rsidR="005E350F">
        <w:rPr>
          <w:rFonts w:ascii="Times New Roman" w:hAnsi="Times New Roman" w:cs="Times New Roman"/>
          <w:sz w:val="24"/>
          <w:szCs w:val="24"/>
        </w:rPr>
        <w:t xml:space="preserve"> The financial situation of the see was so dire that</w:t>
      </w:r>
      <w:r w:rsidR="000A701E">
        <w:rPr>
          <w:rFonts w:ascii="Times New Roman" w:hAnsi="Times New Roman" w:cs="Times New Roman"/>
          <w:sz w:val="24"/>
          <w:szCs w:val="24"/>
        </w:rPr>
        <w:t xml:space="preserve"> </w:t>
      </w:r>
      <w:proofErr w:type="spellStart"/>
      <w:r w:rsidR="000A701E">
        <w:rPr>
          <w:rFonts w:ascii="Times New Roman" w:hAnsi="Times New Roman" w:cs="Times New Roman"/>
          <w:sz w:val="24"/>
          <w:szCs w:val="24"/>
        </w:rPr>
        <w:t>Fulcrand</w:t>
      </w:r>
      <w:proofErr w:type="spellEnd"/>
      <w:r w:rsidR="005E350F">
        <w:rPr>
          <w:rFonts w:ascii="Times New Roman" w:hAnsi="Times New Roman" w:cs="Times New Roman"/>
          <w:sz w:val="24"/>
          <w:szCs w:val="24"/>
        </w:rPr>
        <w:t xml:space="preserve"> was unable to afford h</w:t>
      </w:r>
      <w:r w:rsidR="00186481">
        <w:rPr>
          <w:rFonts w:ascii="Times New Roman" w:hAnsi="Times New Roman" w:cs="Times New Roman"/>
          <w:sz w:val="24"/>
          <w:szCs w:val="24"/>
        </w:rPr>
        <w:t>i</w:t>
      </w:r>
      <w:r w:rsidR="005E350F">
        <w:rPr>
          <w:rFonts w:ascii="Times New Roman" w:hAnsi="Times New Roman" w:cs="Times New Roman"/>
          <w:sz w:val="24"/>
          <w:szCs w:val="24"/>
        </w:rPr>
        <w:t xml:space="preserve">s own escort </w:t>
      </w:r>
      <w:r w:rsidR="00186481">
        <w:rPr>
          <w:rFonts w:ascii="Times New Roman" w:hAnsi="Times New Roman" w:cs="Times New Roman"/>
          <w:sz w:val="24"/>
          <w:szCs w:val="24"/>
        </w:rPr>
        <w:t>which he required if he was to enforce his tithes.</w:t>
      </w:r>
      <w:r w:rsidR="00122E92">
        <w:rPr>
          <w:rStyle w:val="FootnoteReference"/>
          <w:rFonts w:ascii="Times New Roman" w:hAnsi="Times New Roman" w:cs="Times New Roman"/>
          <w:sz w:val="24"/>
          <w:szCs w:val="24"/>
        </w:rPr>
        <w:footnoteReference w:id="35"/>
      </w:r>
      <w:r w:rsidR="00186481">
        <w:rPr>
          <w:rFonts w:ascii="Times New Roman" w:hAnsi="Times New Roman" w:cs="Times New Roman"/>
          <w:sz w:val="24"/>
          <w:szCs w:val="24"/>
        </w:rPr>
        <w:t xml:space="preserve"> </w:t>
      </w:r>
      <w:r w:rsidR="0064799A">
        <w:rPr>
          <w:rFonts w:ascii="Times New Roman" w:hAnsi="Times New Roman" w:cs="Times New Roman"/>
          <w:sz w:val="24"/>
          <w:szCs w:val="24"/>
        </w:rPr>
        <w:t>However</w:t>
      </w:r>
      <w:r w:rsidR="00F12153">
        <w:rPr>
          <w:rFonts w:ascii="Times New Roman" w:hAnsi="Times New Roman" w:cs="Times New Roman"/>
          <w:sz w:val="24"/>
          <w:szCs w:val="24"/>
        </w:rPr>
        <w:t>,</w:t>
      </w:r>
      <w:r w:rsidR="0064799A">
        <w:rPr>
          <w:rFonts w:ascii="Times New Roman" w:hAnsi="Times New Roman" w:cs="Times New Roman"/>
          <w:sz w:val="24"/>
          <w:szCs w:val="24"/>
        </w:rPr>
        <w:t xml:space="preserve"> it is </w:t>
      </w:r>
      <w:r w:rsidR="00F12153">
        <w:rPr>
          <w:rFonts w:ascii="Times New Roman" w:hAnsi="Times New Roman" w:cs="Times New Roman"/>
          <w:sz w:val="24"/>
          <w:szCs w:val="24"/>
        </w:rPr>
        <w:t xml:space="preserve">too simplistic to lay the blame for the demise of episcopal power solely at the feet of the bishops. </w:t>
      </w:r>
      <w:r w:rsidR="00197D69">
        <w:rPr>
          <w:rFonts w:ascii="Times New Roman" w:hAnsi="Times New Roman" w:cs="Times New Roman"/>
          <w:sz w:val="24"/>
          <w:szCs w:val="24"/>
        </w:rPr>
        <w:t>Under normal circumstances, the clergy could expect to rely on the support of the monarch or lord</w:t>
      </w:r>
      <w:r w:rsidR="00991A5E">
        <w:rPr>
          <w:rFonts w:ascii="Times New Roman" w:hAnsi="Times New Roman" w:cs="Times New Roman"/>
          <w:sz w:val="24"/>
          <w:szCs w:val="24"/>
        </w:rPr>
        <w:t xml:space="preserve"> </w:t>
      </w:r>
      <w:r w:rsidR="009F6D99">
        <w:rPr>
          <w:rFonts w:ascii="Times New Roman" w:hAnsi="Times New Roman" w:cs="Times New Roman"/>
          <w:sz w:val="24"/>
          <w:szCs w:val="24"/>
        </w:rPr>
        <w:t>in protecting their interests, but count Raymond V had relinquished his com</w:t>
      </w:r>
      <w:r w:rsidR="00EB05E5">
        <w:rPr>
          <w:rFonts w:ascii="Times New Roman" w:hAnsi="Times New Roman" w:cs="Times New Roman"/>
          <w:sz w:val="24"/>
          <w:szCs w:val="24"/>
        </w:rPr>
        <w:t>i</w:t>
      </w:r>
      <w:r w:rsidR="009F6D99">
        <w:rPr>
          <w:rFonts w:ascii="Times New Roman" w:hAnsi="Times New Roman" w:cs="Times New Roman"/>
          <w:sz w:val="24"/>
          <w:szCs w:val="24"/>
        </w:rPr>
        <w:t xml:space="preserve">tal </w:t>
      </w:r>
      <w:r w:rsidR="00EB05E5">
        <w:rPr>
          <w:rFonts w:ascii="Times New Roman" w:hAnsi="Times New Roman" w:cs="Times New Roman"/>
          <w:sz w:val="24"/>
          <w:szCs w:val="24"/>
        </w:rPr>
        <w:t>authority</w:t>
      </w:r>
      <w:r w:rsidR="009F6D99">
        <w:rPr>
          <w:rFonts w:ascii="Times New Roman" w:hAnsi="Times New Roman" w:cs="Times New Roman"/>
          <w:sz w:val="24"/>
          <w:szCs w:val="24"/>
        </w:rPr>
        <w:t xml:space="preserve"> over the city to</w:t>
      </w:r>
      <w:r w:rsidR="00EB05E5">
        <w:rPr>
          <w:rFonts w:ascii="Times New Roman" w:hAnsi="Times New Roman" w:cs="Times New Roman"/>
          <w:sz w:val="24"/>
          <w:szCs w:val="24"/>
        </w:rPr>
        <w:t xml:space="preserve"> its inhabitants in 1189.</w:t>
      </w:r>
      <w:r w:rsidR="004644D5">
        <w:rPr>
          <w:rStyle w:val="FootnoteReference"/>
          <w:rFonts w:ascii="Times New Roman" w:hAnsi="Times New Roman" w:cs="Times New Roman"/>
          <w:sz w:val="24"/>
          <w:szCs w:val="24"/>
        </w:rPr>
        <w:footnoteReference w:id="36"/>
      </w:r>
      <w:r w:rsidR="00564B74">
        <w:rPr>
          <w:rFonts w:ascii="Times New Roman" w:hAnsi="Times New Roman" w:cs="Times New Roman"/>
          <w:sz w:val="24"/>
          <w:szCs w:val="24"/>
        </w:rPr>
        <w:t xml:space="preserve"> As has been </w:t>
      </w:r>
      <w:r w:rsidR="00FC2DBA">
        <w:rPr>
          <w:rFonts w:ascii="Times New Roman" w:hAnsi="Times New Roman" w:cs="Times New Roman"/>
          <w:sz w:val="24"/>
          <w:szCs w:val="24"/>
        </w:rPr>
        <w:t>al</w:t>
      </w:r>
      <w:r w:rsidR="00564B74">
        <w:rPr>
          <w:rFonts w:ascii="Times New Roman" w:hAnsi="Times New Roman" w:cs="Times New Roman"/>
          <w:sz w:val="24"/>
          <w:szCs w:val="24"/>
        </w:rPr>
        <w:t>luded to earlier, it was the count who wrote to the pop</w:t>
      </w:r>
      <w:r w:rsidR="009D2284">
        <w:rPr>
          <w:rFonts w:ascii="Times New Roman" w:hAnsi="Times New Roman" w:cs="Times New Roman"/>
          <w:sz w:val="24"/>
          <w:szCs w:val="24"/>
        </w:rPr>
        <w:t>e for help in ridding him of the heretics in his region back in 1177. Since then, matters had deteriorated even further</w:t>
      </w:r>
      <w:r w:rsidR="00E368E4">
        <w:rPr>
          <w:rFonts w:ascii="Times New Roman" w:hAnsi="Times New Roman" w:cs="Times New Roman"/>
          <w:sz w:val="24"/>
          <w:szCs w:val="24"/>
        </w:rPr>
        <w:t xml:space="preserve"> due to the growing </w:t>
      </w:r>
      <w:r w:rsidR="00C60254">
        <w:rPr>
          <w:rFonts w:ascii="Times New Roman" w:hAnsi="Times New Roman" w:cs="Times New Roman"/>
          <w:sz w:val="24"/>
          <w:szCs w:val="24"/>
        </w:rPr>
        <w:t xml:space="preserve">strength of the </w:t>
      </w:r>
      <w:r w:rsidR="00D14E1C">
        <w:rPr>
          <w:rFonts w:ascii="Times New Roman" w:hAnsi="Times New Roman" w:cs="Times New Roman"/>
          <w:sz w:val="24"/>
          <w:szCs w:val="24"/>
        </w:rPr>
        <w:t xml:space="preserve">consulate </w:t>
      </w:r>
      <w:r w:rsidR="00CD21BE">
        <w:rPr>
          <w:rFonts w:ascii="Times New Roman" w:hAnsi="Times New Roman" w:cs="Times New Roman"/>
          <w:sz w:val="24"/>
          <w:szCs w:val="24"/>
        </w:rPr>
        <w:t>who rose up against the count</w:t>
      </w:r>
      <w:r w:rsidR="00C854FA">
        <w:rPr>
          <w:rFonts w:ascii="Times New Roman" w:hAnsi="Times New Roman" w:cs="Times New Roman"/>
          <w:sz w:val="24"/>
          <w:szCs w:val="24"/>
        </w:rPr>
        <w:t xml:space="preserve">, following which a number of treaties were recorded in the beginning of </w:t>
      </w:r>
      <w:r w:rsidR="00C854FA">
        <w:rPr>
          <w:rFonts w:ascii="Times New Roman" w:hAnsi="Times New Roman" w:cs="Times New Roman"/>
          <w:sz w:val="24"/>
          <w:szCs w:val="24"/>
        </w:rPr>
        <w:lastRenderedPageBreak/>
        <w:t>1189.</w:t>
      </w:r>
      <w:r w:rsidR="001870A0">
        <w:rPr>
          <w:rStyle w:val="FootnoteReference"/>
          <w:rFonts w:ascii="Times New Roman" w:hAnsi="Times New Roman" w:cs="Times New Roman"/>
          <w:sz w:val="24"/>
          <w:szCs w:val="24"/>
        </w:rPr>
        <w:footnoteReference w:id="37"/>
      </w:r>
      <w:r w:rsidR="00AD1E59">
        <w:rPr>
          <w:rFonts w:ascii="Times New Roman" w:hAnsi="Times New Roman" w:cs="Times New Roman"/>
          <w:sz w:val="24"/>
          <w:szCs w:val="24"/>
        </w:rPr>
        <w:t xml:space="preserve"> </w:t>
      </w:r>
      <w:r w:rsidR="005E0018">
        <w:rPr>
          <w:rFonts w:ascii="Times New Roman" w:hAnsi="Times New Roman" w:cs="Times New Roman"/>
          <w:sz w:val="24"/>
          <w:szCs w:val="24"/>
        </w:rPr>
        <w:t xml:space="preserve">The fortunes of Toulouse as a major city of commerce and trade </w:t>
      </w:r>
      <w:r w:rsidR="00663A4C">
        <w:rPr>
          <w:rFonts w:ascii="Times New Roman" w:hAnsi="Times New Roman" w:cs="Times New Roman"/>
          <w:sz w:val="24"/>
          <w:szCs w:val="24"/>
        </w:rPr>
        <w:t>had</w:t>
      </w:r>
      <w:r w:rsidR="005E0018">
        <w:rPr>
          <w:rFonts w:ascii="Times New Roman" w:hAnsi="Times New Roman" w:cs="Times New Roman"/>
          <w:sz w:val="24"/>
          <w:szCs w:val="24"/>
        </w:rPr>
        <w:t xml:space="preserve"> grown considerably during the twelfth-century, resulting in the emergence of a</w:t>
      </w:r>
      <w:r w:rsidR="00366167">
        <w:rPr>
          <w:rFonts w:ascii="Times New Roman" w:hAnsi="Times New Roman" w:cs="Times New Roman"/>
          <w:sz w:val="24"/>
          <w:szCs w:val="24"/>
        </w:rPr>
        <w:t xml:space="preserve"> merchant class of citizens who had profited from this growth. These ‘nouveau-riche</w:t>
      </w:r>
      <w:r w:rsidR="00B23830">
        <w:rPr>
          <w:rFonts w:ascii="Times New Roman" w:hAnsi="Times New Roman" w:cs="Times New Roman"/>
          <w:sz w:val="24"/>
          <w:szCs w:val="24"/>
        </w:rPr>
        <w:t>’ established themselves in the Bourg region of the city</w:t>
      </w:r>
      <w:r w:rsidR="005669ED">
        <w:rPr>
          <w:rFonts w:ascii="Times New Roman" w:hAnsi="Times New Roman" w:cs="Times New Roman"/>
          <w:sz w:val="24"/>
          <w:szCs w:val="24"/>
        </w:rPr>
        <w:t xml:space="preserve">, an affluent district, apart from the tradesmen and </w:t>
      </w:r>
      <w:r w:rsidR="00C324F2">
        <w:rPr>
          <w:rFonts w:ascii="Times New Roman" w:hAnsi="Times New Roman" w:cs="Times New Roman"/>
          <w:sz w:val="24"/>
          <w:szCs w:val="24"/>
        </w:rPr>
        <w:t>th</w:t>
      </w:r>
      <w:r w:rsidR="00485283">
        <w:rPr>
          <w:rFonts w:ascii="Times New Roman" w:hAnsi="Times New Roman" w:cs="Times New Roman"/>
          <w:sz w:val="24"/>
          <w:szCs w:val="24"/>
        </w:rPr>
        <w:t xml:space="preserve">ose from the old </w:t>
      </w:r>
      <w:proofErr w:type="spellStart"/>
      <w:r w:rsidR="00485283">
        <w:rPr>
          <w:rFonts w:ascii="Times New Roman" w:hAnsi="Times New Roman" w:cs="Times New Roman"/>
          <w:sz w:val="24"/>
          <w:szCs w:val="24"/>
        </w:rPr>
        <w:t>Toulousa</w:t>
      </w:r>
      <w:r w:rsidR="00A3195D">
        <w:rPr>
          <w:rFonts w:ascii="Times New Roman" w:hAnsi="Times New Roman" w:cs="Times New Roman"/>
          <w:sz w:val="24"/>
          <w:szCs w:val="24"/>
        </w:rPr>
        <w:t>n</w:t>
      </w:r>
      <w:proofErr w:type="spellEnd"/>
      <w:r w:rsidR="00485283">
        <w:rPr>
          <w:rFonts w:ascii="Times New Roman" w:hAnsi="Times New Roman" w:cs="Times New Roman"/>
          <w:sz w:val="24"/>
          <w:szCs w:val="24"/>
        </w:rPr>
        <w:t xml:space="preserve"> </w:t>
      </w:r>
      <w:r w:rsidR="00C324F2">
        <w:rPr>
          <w:rFonts w:ascii="Times New Roman" w:hAnsi="Times New Roman" w:cs="Times New Roman"/>
          <w:sz w:val="24"/>
          <w:szCs w:val="24"/>
        </w:rPr>
        <w:t>patrician</w:t>
      </w:r>
      <w:r w:rsidR="00485283">
        <w:rPr>
          <w:rFonts w:ascii="Times New Roman" w:hAnsi="Times New Roman" w:cs="Times New Roman"/>
          <w:sz w:val="24"/>
          <w:szCs w:val="24"/>
        </w:rPr>
        <w:t xml:space="preserve"> families</w:t>
      </w:r>
      <w:r w:rsidR="00A3195D">
        <w:rPr>
          <w:rFonts w:ascii="Times New Roman" w:hAnsi="Times New Roman" w:cs="Times New Roman"/>
          <w:sz w:val="24"/>
          <w:szCs w:val="24"/>
        </w:rPr>
        <w:t>, who were based in the Cit</w:t>
      </w:r>
      <m:oMath>
        <m:r>
          <w:rPr>
            <w:rFonts w:ascii="Cambria Math" w:hAnsi="Cambria Math" w:cs="Times New Roman"/>
            <w:sz w:val="24"/>
            <w:szCs w:val="24"/>
          </w:rPr>
          <m:t>é</m:t>
        </m:r>
      </m:oMath>
      <w:r w:rsidR="00D671BD">
        <w:rPr>
          <w:rFonts w:ascii="Times New Roman" w:eastAsiaTheme="minorEastAsia" w:hAnsi="Times New Roman" w:cs="Times New Roman"/>
          <w:sz w:val="24"/>
          <w:szCs w:val="24"/>
        </w:rPr>
        <w:t>.</w:t>
      </w:r>
      <w:r w:rsidR="002C2FE9">
        <w:rPr>
          <w:rFonts w:ascii="Times New Roman" w:eastAsiaTheme="minorEastAsia" w:hAnsi="Times New Roman" w:cs="Times New Roman"/>
          <w:sz w:val="24"/>
          <w:szCs w:val="24"/>
        </w:rPr>
        <w:t xml:space="preserve"> </w:t>
      </w:r>
      <w:r w:rsidR="00935CC7">
        <w:rPr>
          <w:rFonts w:ascii="Times New Roman" w:eastAsiaTheme="minorEastAsia" w:hAnsi="Times New Roman" w:cs="Times New Roman"/>
          <w:sz w:val="24"/>
          <w:szCs w:val="24"/>
        </w:rPr>
        <w:t>F</w:t>
      </w:r>
      <w:r w:rsidR="00CD3DD4">
        <w:rPr>
          <w:rFonts w:ascii="Times New Roman" w:eastAsiaTheme="minorEastAsia" w:hAnsi="Times New Roman" w:cs="Times New Roman"/>
          <w:sz w:val="24"/>
          <w:szCs w:val="24"/>
        </w:rPr>
        <w:t xml:space="preserve">urthermore, in 1202, this merchant class </w:t>
      </w:r>
      <w:r w:rsidR="00516E09">
        <w:rPr>
          <w:rFonts w:ascii="Times New Roman" w:eastAsiaTheme="minorEastAsia" w:hAnsi="Times New Roman" w:cs="Times New Roman"/>
          <w:sz w:val="24"/>
          <w:szCs w:val="24"/>
        </w:rPr>
        <w:t xml:space="preserve">gained </w:t>
      </w:r>
      <w:r w:rsidR="001616E8">
        <w:rPr>
          <w:rFonts w:ascii="Times New Roman" w:eastAsiaTheme="minorEastAsia" w:hAnsi="Times New Roman" w:cs="Times New Roman"/>
          <w:sz w:val="24"/>
          <w:szCs w:val="24"/>
        </w:rPr>
        <w:t xml:space="preserve">control of the consulate and set </w:t>
      </w:r>
      <w:r w:rsidR="007F05D2">
        <w:rPr>
          <w:rFonts w:ascii="Times New Roman" w:eastAsiaTheme="minorEastAsia" w:hAnsi="Times New Roman" w:cs="Times New Roman"/>
          <w:sz w:val="24"/>
          <w:szCs w:val="24"/>
        </w:rPr>
        <w:t xml:space="preserve">out to establish themselves as an Italian style </w:t>
      </w:r>
      <w:proofErr w:type="spellStart"/>
      <w:r w:rsidR="007F05D2">
        <w:rPr>
          <w:rFonts w:ascii="Times New Roman" w:eastAsiaTheme="minorEastAsia" w:hAnsi="Times New Roman" w:cs="Times New Roman"/>
          <w:i/>
          <w:iCs/>
          <w:sz w:val="24"/>
          <w:szCs w:val="24"/>
        </w:rPr>
        <w:t>con</w:t>
      </w:r>
      <w:r w:rsidR="000F1318">
        <w:rPr>
          <w:rFonts w:ascii="Times New Roman" w:eastAsiaTheme="minorEastAsia" w:hAnsi="Times New Roman" w:cs="Times New Roman"/>
          <w:i/>
          <w:iCs/>
          <w:sz w:val="24"/>
          <w:szCs w:val="24"/>
        </w:rPr>
        <w:t>tado</w:t>
      </w:r>
      <w:proofErr w:type="spellEnd"/>
      <w:r w:rsidR="005D11BA">
        <w:rPr>
          <w:rFonts w:ascii="Times New Roman" w:eastAsiaTheme="minorEastAsia" w:hAnsi="Times New Roman" w:cs="Times New Roman"/>
          <w:sz w:val="24"/>
          <w:szCs w:val="24"/>
        </w:rPr>
        <w:t xml:space="preserve"> by increasing their economic </w:t>
      </w:r>
      <w:r w:rsidR="00E23CDA">
        <w:rPr>
          <w:rFonts w:ascii="Times New Roman" w:eastAsiaTheme="minorEastAsia" w:hAnsi="Times New Roman" w:cs="Times New Roman"/>
          <w:sz w:val="24"/>
          <w:szCs w:val="24"/>
        </w:rPr>
        <w:t xml:space="preserve">and commercial influence </w:t>
      </w:r>
      <w:r w:rsidR="00BE5352">
        <w:rPr>
          <w:rFonts w:ascii="Times New Roman" w:eastAsiaTheme="minorEastAsia" w:hAnsi="Times New Roman" w:cs="Times New Roman"/>
          <w:sz w:val="24"/>
          <w:szCs w:val="24"/>
        </w:rPr>
        <w:t>over nearby towns.</w:t>
      </w:r>
      <w:r w:rsidR="00BE5352">
        <w:rPr>
          <w:rStyle w:val="FootnoteReference"/>
          <w:rFonts w:ascii="Times New Roman" w:eastAsiaTheme="minorEastAsia" w:hAnsi="Times New Roman" w:cs="Times New Roman"/>
          <w:sz w:val="24"/>
          <w:szCs w:val="24"/>
        </w:rPr>
        <w:footnoteReference w:id="38"/>
      </w:r>
      <w:r w:rsidR="00BE5352">
        <w:rPr>
          <w:rFonts w:ascii="Times New Roman" w:eastAsiaTheme="minorEastAsia" w:hAnsi="Times New Roman" w:cs="Times New Roman"/>
          <w:sz w:val="24"/>
          <w:szCs w:val="24"/>
        </w:rPr>
        <w:t xml:space="preserve"> </w:t>
      </w:r>
      <w:r w:rsidR="00C66CC3">
        <w:rPr>
          <w:rFonts w:ascii="Times New Roman" w:eastAsiaTheme="minorEastAsia" w:hAnsi="Times New Roman" w:cs="Times New Roman"/>
          <w:sz w:val="24"/>
          <w:szCs w:val="24"/>
        </w:rPr>
        <w:t xml:space="preserve">Unsurprisingly, having experienced </w:t>
      </w:r>
      <w:r w:rsidR="00FE4DF6">
        <w:rPr>
          <w:rFonts w:ascii="Times New Roman" w:eastAsiaTheme="minorEastAsia" w:hAnsi="Times New Roman" w:cs="Times New Roman"/>
          <w:sz w:val="24"/>
          <w:szCs w:val="24"/>
        </w:rPr>
        <w:t>autonomy from Richard V, these citizens were reluctant to relinquish their new-found freedom.</w:t>
      </w:r>
      <w:r w:rsidR="007E3EF4">
        <w:rPr>
          <w:rFonts w:ascii="Times New Roman" w:eastAsiaTheme="minorEastAsia" w:hAnsi="Times New Roman" w:cs="Times New Roman"/>
          <w:sz w:val="24"/>
          <w:szCs w:val="24"/>
        </w:rPr>
        <w:t xml:space="preserve"> It </w:t>
      </w:r>
      <w:r w:rsidR="0048288F">
        <w:rPr>
          <w:rFonts w:ascii="Times New Roman" w:eastAsiaTheme="minorEastAsia" w:hAnsi="Times New Roman" w:cs="Times New Roman"/>
          <w:sz w:val="24"/>
          <w:szCs w:val="24"/>
        </w:rPr>
        <w:t>wa</w:t>
      </w:r>
      <w:r w:rsidR="007E3EF4">
        <w:rPr>
          <w:rFonts w:ascii="Times New Roman" w:eastAsiaTheme="minorEastAsia" w:hAnsi="Times New Roman" w:cs="Times New Roman"/>
          <w:sz w:val="24"/>
          <w:szCs w:val="24"/>
        </w:rPr>
        <w:t xml:space="preserve">s against this backdrop </w:t>
      </w:r>
      <w:r w:rsidR="00A50017">
        <w:rPr>
          <w:rFonts w:ascii="Times New Roman" w:eastAsiaTheme="minorEastAsia" w:hAnsi="Times New Roman" w:cs="Times New Roman"/>
          <w:sz w:val="24"/>
          <w:szCs w:val="24"/>
        </w:rPr>
        <w:t xml:space="preserve">that </w:t>
      </w:r>
      <w:r w:rsidR="009D327F">
        <w:rPr>
          <w:rFonts w:ascii="Times New Roman" w:eastAsiaTheme="minorEastAsia" w:hAnsi="Times New Roman" w:cs="Times New Roman"/>
          <w:sz w:val="24"/>
          <w:szCs w:val="24"/>
        </w:rPr>
        <w:t xml:space="preserve">the new Bishop Fulk of Toulouse found himself </w:t>
      </w:r>
      <w:r w:rsidR="006250F1">
        <w:rPr>
          <w:rFonts w:ascii="Times New Roman" w:eastAsiaTheme="minorEastAsia" w:hAnsi="Times New Roman" w:cs="Times New Roman"/>
          <w:sz w:val="24"/>
          <w:szCs w:val="24"/>
        </w:rPr>
        <w:t xml:space="preserve">the heir to what William of </w:t>
      </w:r>
      <w:proofErr w:type="spellStart"/>
      <w:r w:rsidR="006250F1">
        <w:rPr>
          <w:rFonts w:ascii="Times New Roman" w:eastAsiaTheme="minorEastAsia" w:hAnsi="Times New Roman" w:cs="Times New Roman"/>
          <w:sz w:val="24"/>
          <w:szCs w:val="24"/>
        </w:rPr>
        <w:t>Puylaurens</w:t>
      </w:r>
      <w:proofErr w:type="spellEnd"/>
      <w:r w:rsidR="006250F1">
        <w:rPr>
          <w:rFonts w:ascii="Times New Roman" w:eastAsiaTheme="minorEastAsia" w:hAnsi="Times New Roman" w:cs="Times New Roman"/>
          <w:sz w:val="24"/>
          <w:szCs w:val="24"/>
        </w:rPr>
        <w:t xml:space="preserve"> described as </w:t>
      </w:r>
      <w:r w:rsidR="00780AAB">
        <w:rPr>
          <w:rFonts w:ascii="Times New Roman" w:eastAsiaTheme="minorEastAsia" w:hAnsi="Times New Roman" w:cs="Times New Roman"/>
          <w:sz w:val="24"/>
          <w:szCs w:val="24"/>
        </w:rPr>
        <w:t>a ‘lifeless’ bishopric.</w:t>
      </w:r>
      <w:r w:rsidR="00780AAB">
        <w:rPr>
          <w:rStyle w:val="FootnoteReference"/>
          <w:rFonts w:ascii="Times New Roman" w:eastAsiaTheme="minorEastAsia" w:hAnsi="Times New Roman" w:cs="Times New Roman"/>
          <w:sz w:val="24"/>
          <w:szCs w:val="24"/>
        </w:rPr>
        <w:footnoteReference w:id="39"/>
      </w:r>
    </w:p>
    <w:p w14:paraId="5E01BED6" w14:textId="77777777" w:rsidR="00F10495" w:rsidRDefault="00F10495" w:rsidP="00AB16C4">
      <w:pPr>
        <w:pStyle w:val="NoSpacing"/>
        <w:spacing w:line="360" w:lineRule="auto"/>
        <w:rPr>
          <w:rFonts w:ascii="Times New Roman" w:eastAsiaTheme="minorEastAsia" w:hAnsi="Times New Roman" w:cs="Times New Roman"/>
          <w:sz w:val="24"/>
          <w:szCs w:val="24"/>
        </w:rPr>
      </w:pPr>
    </w:p>
    <w:p w14:paraId="04F41983" w14:textId="55EEFF53" w:rsidR="00F10495" w:rsidRDefault="008B2EF2"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Schul</w:t>
      </w:r>
      <w:r w:rsidR="00833644">
        <w:rPr>
          <w:rFonts w:ascii="Times New Roman" w:eastAsiaTheme="minorEastAsia" w:hAnsi="Times New Roman" w:cs="Times New Roman"/>
          <w:sz w:val="24"/>
          <w:szCs w:val="24"/>
        </w:rPr>
        <w:t>ma</w:t>
      </w:r>
      <w:r w:rsidR="00CF5157">
        <w:rPr>
          <w:rFonts w:ascii="Times New Roman" w:eastAsiaTheme="minorEastAsia" w:hAnsi="Times New Roman" w:cs="Times New Roman"/>
          <w:sz w:val="24"/>
          <w:szCs w:val="24"/>
        </w:rPr>
        <w:t xml:space="preserve">n observes that </w:t>
      </w:r>
      <w:r w:rsidR="00833644">
        <w:rPr>
          <w:rFonts w:ascii="Times New Roman" w:eastAsiaTheme="minorEastAsia" w:hAnsi="Times New Roman" w:cs="Times New Roman"/>
          <w:sz w:val="24"/>
          <w:szCs w:val="24"/>
        </w:rPr>
        <w:t xml:space="preserve">with his </w:t>
      </w:r>
      <w:r w:rsidR="00F57161">
        <w:rPr>
          <w:rFonts w:ascii="Times New Roman" w:eastAsiaTheme="minorEastAsia" w:hAnsi="Times New Roman" w:cs="Times New Roman"/>
          <w:sz w:val="24"/>
          <w:szCs w:val="24"/>
        </w:rPr>
        <w:t>mercantile background gained in his father’s business in Marseille</w:t>
      </w:r>
      <w:r w:rsidR="0011708D">
        <w:rPr>
          <w:rFonts w:ascii="Times New Roman" w:eastAsiaTheme="minorEastAsia" w:hAnsi="Times New Roman" w:cs="Times New Roman"/>
          <w:sz w:val="24"/>
          <w:szCs w:val="24"/>
        </w:rPr>
        <w:t>, he may have appeared an excellent appointment to those in power at the time.</w:t>
      </w:r>
      <w:r w:rsidR="0011708D">
        <w:rPr>
          <w:rStyle w:val="FootnoteReference"/>
          <w:rFonts w:ascii="Times New Roman" w:eastAsiaTheme="minorEastAsia" w:hAnsi="Times New Roman" w:cs="Times New Roman"/>
          <w:sz w:val="24"/>
          <w:szCs w:val="24"/>
        </w:rPr>
        <w:footnoteReference w:id="40"/>
      </w:r>
      <w:r w:rsidR="00AB7CB3">
        <w:rPr>
          <w:rFonts w:ascii="Times New Roman" w:eastAsiaTheme="minorEastAsia" w:hAnsi="Times New Roman" w:cs="Times New Roman"/>
          <w:sz w:val="24"/>
          <w:szCs w:val="24"/>
        </w:rPr>
        <w:t xml:space="preserve"> </w:t>
      </w:r>
      <w:r w:rsidR="008933F5">
        <w:rPr>
          <w:rFonts w:ascii="Times New Roman" w:eastAsiaTheme="minorEastAsia" w:hAnsi="Times New Roman" w:cs="Times New Roman"/>
          <w:sz w:val="24"/>
          <w:szCs w:val="24"/>
        </w:rPr>
        <w:t xml:space="preserve">However, </w:t>
      </w:r>
      <w:r w:rsidR="0005630B">
        <w:rPr>
          <w:rFonts w:ascii="Times New Roman" w:eastAsiaTheme="minorEastAsia" w:hAnsi="Times New Roman" w:cs="Times New Roman"/>
          <w:sz w:val="24"/>
          <w:szCs w:val="24"/>
        </w:rPr>
        <w:t>t</w:t>
      </w:r>
      <w:r w:rsidR="00AB7CB3">
        <w:rPr>
          <w:rFonts w:ascii="Times New Roman" w:eastAsiaTheme="minorEastAsia" w:hAnsi="Times New Roman" w:cs="Times New Roman"/>
          <w:sz w:val="24"/>
          <w:szCs w:val="24"/>
        </w:rPr>
        <w:t>hey w</w:t>
      </w:r>
      <w:r w:rsidR="0005630B">
        <w:rPr>
          <w:rFonts w:ascii="Times New Roman" w:eastAsiaTheme="minorEastAsia" w:hAnsi="Times New Roman" w:cs="Times New Roman"/>
          <w:sz w:val="24"/>
          <w:szCs w:val="24"/>
        </w:rPr>
        <w:t>ere to</w:t>
      </w:r>
      <w:r w:rsidR="00AB7CB3">
        <w:rPr>
          <w:rFonts w:ascii="Times New Roman" w:eastAsiaTheme="minorEastAsia" w:hAnsi="Times New Roman" w:cs="Times New Roman"/>
          <w:sz w:val="24"/>
          <w:szCs w:val="24"/>
        </w:rPr>
        <w:t xml:space="preserve"> be disappointed </w:t>
      </w:r>
      <w:r w:rsidR="00F34EE3">
        <w:rPr>
          <w:rFonts w:ascii="Times New Roman" w:eastAsiaTheme="minorEastAsia" w:hAnsi="Times New Roman" w:cs="Times New Roman"/>
          <w:sz w:val="24"/>
          <w:szCs w:val="24"/>
        </w:rPr>
        <w:t xml:space="preserve">as he had eschewed </w:t>
      </w:r>
      <w:r w:rsidR="00D95225">
        <w:rPr>
          <w:rFonts w:ascii="Times New Roman" w:eastAsiaTheme="minorEastAsia" w:hAnsi="Times New Roman" w:cs="Times New Roman"/>
          <w:sz w:val="24"/>
          <w:szCs w:val="24"/>
        </w:rPr>
        <w:t xml:space="preserve">the material world of his earlier life and </w:t>
      </w:r>
      <w:r w:rsidR="006D6B34">
        <w:rPr>
          <w:rFonts w:ascii="Times New Roman" w:eastAsiaTheme="minorEastAsia" w:hAnsi="Times New Roman" w:cs="Times New Roman"/>
          <w:sz w:val="24"/>
          <w:szCs w:val="24"/>
        </w:rPr>
        <w:t>was convinced that the way to achieve true happiness was through poverty</w:t>
      </w:r>
      <w:r w:rsidR="00FF446C">
        <w:rPr>
          <w:rFonts w:ascii="Times New Roman" w:eastAsiaTheme="minorEastAsia" w:hAnsi="Times New Roman" w:cs="Times New Roman"/>
          <w:sz w:val="24"/>
          <w:szCs w:val="24"/>
        </w:rPr>
        <w:t xml:space="preserve"> that he hoped to achieve by taking up the white habit.</w:t>
      </w:r>
      <w:r w:rsidR="00FF446C">
        <w:rPr>
          <w:rStyle w:val="FootnoteReference"/>
          <w:rFonts w:ascii="Times New Roman" w:eastAsiaTheme="minorEastAsia" w:hAnsi="Times New Roman" w:cs="Times New Roman"/>
          <w:sz w:val="24"/>
          <w:szCs w:val="24"/>
        </w:rPr>
        <w:footnoteReference w:id="41"/>
      </w:r>
      <w:r w:rsidR="00603209">
        <w:rPr>
          <w:rFonts w:ascii="Times New Roman" w:eastAsiaTheme="minorEastAsia" w:hAnsi="Times New Roman" w:cs="Times New Roman"/>
          <w:sz w:val="24"/>
          <w:szCs w:val="24"/>
        </w:rPr>
        <w:t xml:space="preserve"> </w:t>
      </w:r>
      <w:r w:rsidR="0005630B">
        <w:rPr>
          <w:rFonts w:ascii="Times New Roman" w:eastAsiaTheme="minorEastAsia" w:hAnsi="Times New Roman" w:cs="Times New Roman"/>
          <w:sz w:val="24"/>
          <w:szCs w:val="24"/>
        </w:rPr>
        <w:t xml:space="preserve">Evidence of this can be found in the words of </w:t>
      </w:r>
      <w:r w:rsidR="00197FD5">
        <w:rPr>
          <w:rFonts w:ascii="Times New Roman" w:eastAsiaTheme="minorEastAsia" w:hAnsi="Times New Roman" w:cs="Times New Roman"/>
          <w:sz w:val="24"/>
          <w:szCs w:val="24"/>
        </w:rPr>
        <w:t>a song written during his time in Marseille:</w:t>
      </w:r>
    </w:p>
    <w:p w14:paraId="54FE88A8" w14:textId="77ADECA7" w:rsidR="00AF6927" w:rsidRPr="006C381F" w:rsidRDefault="00AF6927" w:rsidP="00551CB7">
      <w:pPr>
        <w:pStyle w:val="NoSpacing"/>
        <w:rPr>
          <w:rFonts w:ascii="Times New Roman" w:eastAsiaTheme="minorEastAsia" w:hAnsi="Times New Roman" w:cs="Times New Roman"/>
          <w:sz w:val="24"/>
          <w:szCs w:val="24"/>
        </w:rPr>
      </w:pPr>
    </w:p>
    <w:p w14:paraId="2C1A3317" w14:textId="77777777" w:rsidR="00375923" w:rsidRPr="00375923" w:rsidRDefault="00375923" w:rsidP="00AB16C4">
      <w:pPr>
        <w:pStyle w:val="NoSpacing"/>
        <w:spacing w:line="360" w:lineRule="auto"/>
        <w:ind w:left="1417" w:right="1417"/>
        <w:rPr>
          <w:rFonts w:ascii="Times New Roman" w:eastAsiaTheme="minorEastAsia" w:hAnsi="Times New Roman" w:cs="Times New Roman"/>
          <w:sz w:val="24"/>
          <w:szCs w:val="24"/>
        </w:rPr>
      </w:pPr>
      <w:r w:rsidRPr="00375923">
        <w:rPr>
          <w:rFonts w:ascii="Times New Roman" w:eastAsiaTheme="minorEastAsia" w:hAnsi="Times New Roman" w:cs="Times New Roman"/>
          <w:sz w:val="24"/>
          <w:szCs w:val="24"/>
        </w:rPr>
        <w:t>They claim that I am rich and in good health</w:t>
      </w:r>
    </w:p>
    <w:p w14:paraId="0426BEBF" w14:textId="77777777" w:rsidR="00375923" w:rsidRPr="00375923" w:rsidRDefault="00375923" w:rsidP="00AB16C4">
      <w:pPr>
        <w:pStyle w:val="NoSpacing"/>
        <w:spacing w:line="360" w:lineRule="auto"/>
        <w:ind w:left="1417" w:right="1417"/>
        <w:rPr>
          <w:rFonts w:ascii="Times New Roman" w:eastAsiaTheme="minorEastAsia" w:hAnsi="Times New Roman" w:cs="Times New Roman"/>
          <w:sz w:val="24"/>
          <w:szCs w:val="24"/>
        </w:rPr>
      </w:pPr>
      <w:r w:rsidRPr="00375923">
        <w:rPr>
          <w:rFonts w:ascii="Times New Roman" w:eastAsiaTheme="minorEastAsia" w:hAnsi="Times New Roman" w:cs="Times New Roman"/>
          <w:sz w:val="24"/>
          <w:szCs w:val="24"/>
        </w:rPr>
        <w:t>But those who say this are hardly aware of the truth</w:t>
      </w:r>
    </w:p>
    <w:p w14:paraId="5D705125" w14:textId="77777777" w:rsidR="00375923" w:rsidRPr="00375923" w:rsidRDefault="00375923" w:rsidP="00AB16C4">
      <w:pPr>
        <w:pStyle w:val="NoSpacing"/>
        <w:spacing w:line="360" w:lineRule="auto"/>
        <w:ind w:left="1417" w:right="1417"/>
        <w:rPr>
          <w:rFonts w:ascii="Times New Roman" w:eastAsiaTheme="minorEastAsia" w:hAnsi="Times New Roman" w:cs="Times New Roman"/>
          <w:sz w:val="24"/>
          <w:szCs w:val="24"/>
        </w:rPr>
      </w:pPr>
      <w:r w:rsidRPr="00375923">
        <w:rPr>
          <w:rFonts w:ascii="Times New Roman" w:eastAsiaTheme="minorEastAsia" w:hAnsi="Times New Roman" w:cs="Times New Roman"/>
          <w:sz w:val="24"/>
          <w:szCs w:val="24"/>
        </w:rPr>
        <w:t>For happiness only results from what is pleasing to the heart</w:t>
      </w:r>
    </w:p>
    <w:p w14:paraId="38E5D547" w14:textId="77777777" w:rsidR="00375923" w:rsidRPr="00375923" w:rsidRDefault="00375923" w:rsidP="00AB16C4">
      <w:pPr>
        <w:pStyle w:val="NoSpacing"/>
        <w:spacing w:line="360" w:lineRule="auto"/>
        <w:ind w:left="1417" w:right="1417"/>
        <w:rPr>
          <w:rFonts w:ascii="Times New Roman" w:eastAsiaTheme="minorEastAsia" w:hAnsi="Times New Roman" w:cs="Times New Roman"/>
          <w:sz w:val="24"/>
          <w:szCs w:val="24"/>
        </w:rPr>
      </w:pPr>
      <w:r w:rsidRPr="00375923">
        <w:rPr>
          <w:rFonts w:ascii="Times New Roman" w:eastAsiaTheme="minorEastAsia" w:hAnsi="Times New Roman" w:cs="Times New Roman"/>
          <w:sz w:val="24"/>
          <w:szCs w:val="24"/>
        </w:rPr>
        <w:t>So that a poor man who is contented has more</w:t>
      </w:r>
    </w:p>
    <w:p w14:paraId="6433E0A7" w14:textId="5227A177" w:rsidR="00375923" w:rsidRPr="00375923" w:rsidRDefault="00375923" w:rsidP="00AB16C4">
      <w:pPr>
        <w:pStyle w:val="NoSpacing"/>
        <w:spacing w:line="360" w:lineRule="auto"/>
        <w:ind w:left="1417" w:right="1417"/>
        <w:rPr>
          <w:rFonts w:ascii="Times New Roman" w:eastAsiaTheme="minorEastAsia" w:hAnsi="Times New Roman" w:cs="Times New Roman"/>
          <w:sz w:val="24"/>
          <w:szCs w:val="24"/>
        </w:rPr>
      </w:pPr>
      <w:r w:rsidRPr="00375923">
        <w:rPr>
          <w:rFonts w:ascii="Times New Roman" w:eastAsiaTheme="minorEastAsia" w:hAnsi="Times New Roman" w:cs="Times New Roman"/>
          <w:sz w:val="24"/>
          <w:szCs w:val="24"/>
        </w:rPr>
        <w:t>Than a rich man deprived of joy and constantly</w:t>
      </w:r>
    </w:p>
    <w:p w14:paraId="60BFB6D5" w14:textId="61DFFC38" w:rsidR="00197FD5" w:rsidRDefault="00375923" w:rsidP="00AB16C4">
      <w:pPr>
        <w:pStyle w:val="NoSpacing"/>
        <w:spacing w:line="360" w:lineRule="auto"/>
        <w:ind w:left="1417" w:right="1417"/>
        <w:rPr>
          <w:rFonts w:ascii="Times New Roman" w:eastAsiaTheme="minorEastAsia" w:hAnsi="Times New Roman" w:cs="Times New Roman"/>
          <w:sz w:val="24"/>
          <w:szCs w:val="24"/>
        </w:rPr>
      </w:pPr>
      <w:r w:rsidRPr="00140AD7">
        <w:rPr>
          <w:rFonts w:ascii="Times New Roman" w:eastAsiaTheme="minorEastAsia" w:hAnsi="Times New Roman" w:cs="Times New Roman"/>
          <w:sz w:val="24"/>
          <w:szCs w:val="24"/>
        </w:rPr>
        <w:t>burdened by sad thoughts</w:t>
      </w:r>
      <w:r w:rsidR="005F1673">
        <w:rPr>
          <w:rStyle w:val="FootnoteReference"/>
          <w:rFonts w:ascii="Times New Roman" w:eastAsiaTheme="minorEastAsia" w:hAnsi="Times New Roman" w:cs="Times New Roman"/>
          <w:sz w:val="24"/>
          <w:szCs w:val="24"/>
          <w:lang w:val="fr-FR"/>
        </w:rPr>
        <w:footnoteReference w:id="42"/>
      </w:r>
    </w:p>
    <w:p w14:paraId="751C3898" w14:textId="77777777" w:rsidR="001D65A2" w:rsidRDefault="001D65A2" w:rsidP="00AB16C4">
      <w:pPr>
        <w:pStyle w:val="NoSpacing"/>
        <w:spacing w:line="360" w:lineRule="auto"/>
        <w:ind w:left="1417" w:right="1417"/>
        <w:rPr>
          <w:rFonts w:ascii="Times New Roman" w:eastAsiaTheme="minorEastAsia" w:hAnsi="Times New Roman" w:cs="Times New Roman"/>
          <w:sz w:val="24"/>
          <w:szCs w:val="24"/>
        </w:rPr>
      </w:pPr>
    </w:p>
    <w:p w14:paraId="57909F1F" w14:textId="4A2F5D81" w:rsidR="001D65A2" w:rsidRPr="0001682B" w:rsidRDefault="0001682B"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Certainly, his business acumen</w:t>
      </w:r>
      <w:r w:rsidR="00941F64">
        <w:rPr>
          <w:rFonts w:ascii="Times New Roman" w:eastAsiaTheme="minorEastAsia" w:hAnsi="Times New Roman" w:cs="Times New Roman"/>
          <w:sz w:val="24"/>
          <w:szCs w:val="24"/>
        </w:rPr>
        <w:t xml:space="preserve"> gained in Marseille</w:t>
      </w:r>
      <w:r>
        <w:rPr>
          <w:rFonts w:ascii="Times New Roman" w:eastAsiaTheme="minorEastAsia" w:hAnsi="Times New Roman" w:cs="Times New Roman"/>
          <w:sz w:val="24"/>
          <w:szCs w:val="24"/>
        </w:rPr>
        <w:t xml:space="preserve"> would have stood him in good stead for the </w:t>
      </w:r>
      <w:r w:rsidR="006D3644">
        <w:rPr>
          <w:rFonts w:ascii="Times New Roman" w:eastAsiaTheme="minorEastAsia" w:hAnsi="Times New Roman" w:cs="Times New Roman"/>
          <w:sz w:val="24"/>
          <w:szCs w:val="24"/>
        </w:rPr>
        <w:t xml:space="preserve">machinations that he would have undoubtedly faced </w:t>
      </w:r>
      <w:r w:rsidR="00F4262D">
        <w:rPr>
          <w:rFonts w:ascii="Times New Roman" w:eastAsiaTheme="minorEastAsia" w:hAnsi="Times New Roman" w:cs="Times New Roman"/>
          <w:sz w:val="24"/>
          <w:szCs w:val="24"/>
        </w:rPr>
        <w:t xml:space="preserve">when he found himself </w:t>
      </w:r>
      <w:r w:rsidR="002D385B">
        <w:rPr>
          <w:rFonts w:ascii="Times New Roman" w:eastAsiaTheme="minorEastAsia" w:hAnsi="Times New Roman" w:cs="Times New Roman"/>
          <w:sz w:val="24"/>
          <w:szCs w:val="24"/>
        </w:rPr>
        <w:t xml:space="preserve">thrust into the </w:t>
      </w:r>
      <w:r w:rsidR="002D385B">
        <w:rPr>
          <w:rFonts w:ascii="Times New Roman" w:eastAsiaTheme="minorEastAsia" w:hAnsi="Times New Roman" w:cs="Times New Roman"/>
          <w:sz w:val="24"/>
          <w:szCs w:val="24"/>
        </w:rPr>
        <w:lastRenderedPageBreak/>
        <w:t xml:space="preserve">political and financial affairs of </w:t>
      </w:r>
      <w:r w:rsidR="00941F64">
        <w:rPr>
          <w:rFonts w:ascii="Times New Roman" w:eastAsiaTheme="minorEastAsia" w:hAnsi="Times New Roman" w:cs="Times New Roman"/>
          <w:sz w:val="24"/>
          <w:szCs w:val="24"/>
        </w:rPr>
        <w:t>Toulouse</w:t>
      </w:r>
      <w:r w:rsidR="00A04314">
        <w:rPr>
          <w:rFonts w:ascii="Times New Roman" w:eastAsiaTheme="minorEastAsia" w:hAnsi="Times New Roman" w:cs="Times New Roman"/>
          <w:sz w:val="24"/>
          <w:szCs w:val="24"/>
        </w:rPr>
        <w:t xml:space="preserve">. But, although he </w:t>
      </w:r>
      <w:r w:rsidR="00E04550">
        <w:rPr>
          <w:rFonts w:ascii="Times New Roman" w:eastAsiaTheme="minorEastAsia" w:hAnsi="Times New Roman" w:cs="Times New Roman"/>
          <w:sz w:val="24"/>
          <w:szCs w:val="24"/>
        </w:rPr>
        <w:t xml:space="preserve">was from the Midi region </w:t>
      </w:r>
      <w:r w:rsidR="0030259C">
        <w:rPr>
          <w:rFonts w:ascii="Times New Roman" w:eastAsiaTheme="minorEastAsia" w:hAnsi="Times New Roman" w:cs="Times New Roman"/>
          <w:sz w:val="24"/>
          <w:szCs w:val="24"/>
        </w:rPr>
        <w:t>Malcolm Lambert states that without any familial ties in the city</w:t>
      </w:r>
      <w:r w:rsidR="005947FA">
        <w:rPr>
          <w:rFonts w:ascii="Times New Roman" w:eastAsiaTheme="minorEastAsia" w:hAnsi="Times New Roman" w:cs="Times New Roman"/>
          <w:sz w:val="24"/>
          <w:szCs w:val="24"/>
        </w:rPr>
        <w:t xml:space="preserve"> and</w:t>
      </w:r>
      <w:r w:rsidR="0016395D">
        <w:rPr>
          <w:rFonts w:ascii="Times New Roman" w:eastAsiaTheme="minorEastAsia" w:hAnsi="Times New Roman" w:cs="Times New Roman"/>
          <w:sz w:val="24"/>
          <w:szCs w:val="24"/>
        </w:rPr>
        <w:t xml:space="preserve"> the fact that he did not worship mammon, he was ideally placed </w:t>
      </w:r>
      <w:r w:rsidR="003377BC">
        <w:rPr>
          <w:rFonts w:ascii="Times New Roman" w:eastAsiaTheme="minorEastAsia" w:hAnsi="Times New Roman" w:cs="Times New Roman"/>
          <w:sz w:val="24"/>
          <w:szCs w:val="24"/>
        </w:rPr>
        <w:t xml:space="preserve">to rival the Cathars in terms of their ascetic </w:t>
      </w:r>
      <w:r w:rsidR="004F1EF8">
        <w:rPr>
          <w:rFonts w:ascii="Times New Roman" w:eastAsiaTheme="minorEastAsia" w:hAnsi="Times New Roman" w:cs="Times New Roman"/>
          <w:sz w:val="24"/>
          <w:szCs w:val="24"/>
        </w:rPr>
        <w:t>way of life.</w:t>
      </w:r>
      <w:r w:rsidR="004F1EF8">
        <w:rPr>
          <w:rStyle w:val="FootnoteReference"/>
          <w:rFonts w:ascii="Times New Roman" w:eastAsiaTheme="minorEastAsia" w:hAnsi="Times New Roman" w:cs="Times New Roman"/>
          <w:sz w:val="24"/>
          <w:szCs w:val="24"/>
        </w:rPr>
        <w:footnoteReference w:id="43"/>
      </w:r>
      <w:r w:rsidR="00245750">
        <w:rPr>
          <w:rFonts w:ascii="Times New Roman" w:eastAsiaTheme="minorEastAsia" w:hAnsi="Times New Roman" w:cs="Times New Roman"/>
          <w:sz w:val="24"/>
          <w:szCs w:val="24"/>
        </w:rPr>
        <w:t xml:space="preserve"> In any analysis</w:t>
      </w:r>
      <w:r w:rsidR="00256EA6">
        <w:rPr>
          <w:rFonts w:ascii="Times New Roman" w:eastAsiaTheme="minorEastAsia" w:hAnsi="Times New Roman" w:cs="Times New Roman"/>
          <w:sz w:val="24"/>
          <w:szCs w:val="24"/>
        </w:rPr>
        <w:t>,</w:t>
      </w:r>
      <w:r w:rsidR="00245750">
        <w:rPr>
          <w:rFonts w:ascii="Times New Roman" w:eastAsiaTheme="minorEastAsia" w:hAnsi="Times New Roman" w:cs="Times New Roman"/>
          <w:sz w:val="24"/>
          <w:szCs w:val="24"/>
        </w:rPr>
        <w:t xml:space="preserve"> it is a complex task to </w:t>
      </w:r>
      <w:r w:rsidR="00A169D8">
        <w:rPr>
          <w:rFonts w:ascii="Times New Roman" w:eastAsiaTheme="minorEastAsia" w:hAnsi="Times New Roman" w:cs="Times New Roman"/>
          <w:sz w:val="24"/>
          <w:szCs w:val="24"/>
        </w:rPr>
        <w:t xml:space="preserve">differentiate Fulk’s actions in terms of the strictly secular or </w:t>
      </w:r>
      <w:r w:rsidR="00256EA6">
        <w:rPr>
          <w:rFonts w:ascii="Times New Roman" w:eastAsiaTheme="minorEastAsia" w:hAnsi="Times New Roman" w:cs="Times New Roman"/>
          <w:sz w:val="24"/>
          <w:szCs w:val="24"/>
        </w:rPr>
        <w:t>religious as they were inextricably linked</w:t>
      </w:r>
      <w:r w:rsidR="003E287B">
        <w:rPr>
          <w:rFonts w:ascii="Times New Roman" w:eastAsiaTheme="minorEastAsia" w:hAnsi="Times New Roman" w:cs="Times New Roman"/>
          <w:sz w:val="24"/>
          <w:szCs w:val="24"/>
        </w:rPr>
        <w:t>. For the majority of the chroniclers it was an easier task as they wrote through the lens of religion</w:t>
      </w:r>
      <w:r w:rsidR="00E64508">
        <w:rPr>
          <w:rFonts w:ascii="Times New Roman" w:eastAsiaTheme="minorEastAsia" w:hAnsi="Times New Roman" w:cs="Times New Roman"/>
          <w:sz w:val="24"/>
          <w:szCs w:val="24"/>
        </w:rPr>
        <w:t>. When secular events are discussed, the focus tends to be on th</w:t>
      </w:r>
      <w:r w:rsidR="00396C48">
        <w:rPr>
          <w:rFonts w:ascii="Times New Roman" w:eastAsiaTheme="minorEastAsia" w:hAnsi="Times New Roman" w:cs="Times New Roman"/>
          <w:sz w:val="24"/>
          <w:szCs w:val="24"/>
        </w:rPr>
        <w:t>e main protagonists such as Simon de Montfort or count Raymond VI of Toulouse</w:t>
      </w:r>
      <w:r w:rsidR="00B518F5">
        <w:rPr>
          <w:rFonts w:ascii="Times New Roman" w:eastAsiaTheme="minorEastAsia" w:hAnsi="Times New Roman" w:cs="Times New Roman"/>
          <w:sz w:val="24"/>
          <w:szCs w:val="24"/>
        </w:rPr>
        <w:t>. Fortunately</w:t>
      </w:r>
      <w:r w:rsidR="00F1695F">
        <w:rPr>
          <w:rFonts w:ascii="Times New Roman" w:eastAsiaTheme="minorEastAsia" w:hAnsi="Times New Roman" w:cs="Times New Roman"/>
          <w:sz w:val="24"/>
          <w:szCs w:val="24"/>
        </w:rPr>
        <w:t xml:space="preserve">, through </w:t>
      </w:r>
      <w:r w:rsidR="00170D92">
        <w:rPr>
          <w:rFonts w:ascii="Times New Roman" w:eastAsiaTheme="minorEastAsia" w:hAnsi="Times New Roman" w:cs="Times New Roman"/>
          <w:sz w:val="24"/>
          <w:szCs w:val="24"/>
        </w:rPr>
        <w:t>a</w:t>
      </w:r>
      <w:r w:rsidR="00021E17">
        <w:rPr>
          <w:rFonts w:ascii="Times New Roman" w:eastAsiaTheme="minorEastAsia" w:hAnsi="Times New Roman" w:cs="Times New Roman"/>
          <w:sz w:val="24"/>
          <w:szCs w:val="24"/>
        </w:rPr>
        <w:t>n examination</w:t>
      </w:r>
      <w:r w:rsidR="00F1695F">
        <w:rPr>
          <w:rFonts w:ascii="Times New Roman" w:eastAsiaTheme="minorEastAsia" w:hAnsi="Times New Roman" w:cs="Times New Roman"/>
          <w:sz w:val="24"/>
          <w:szCs w:val="24"/>
        </w:rPr>
        <w:t xml:space="preserve"> of </w:t>
      </w:r>
      <w:r w:rsidR="0006417F">
        <w:rPr>
          <w:rFonts w:ascii="Times New Roman" w:eastAsiaTheme="minorEastAsia" w:hAnsi="Times New Roman" w:cs="Times New Roman"/>
          <w:sz w:val="24"/>
          <w:szCs w:val="24"/>
        </w:rPr>
        <w:t xml:space="preserve">Lippiatt’s </w:t>
      </w:r>
      <w:r w:rsidR="00170D92">
        <w:rPr>
          <w:rFonts w:ascii="Times New Roman" w:eastAsiaTheme="minorEastAsia" w:hAnsi="Times New Roman" w:cs="Times New Roman"/>
          <w:sz w:val="24"/>
          <w:szCs w:val="24"/>
        </w:rPr>
        <w:t>in depth study of de Montfort</w:t>
      </w:r>
      <w:r w:rsidR="007B2B8B">
        <w:rPr>
          <w:rFonts w:ascii="Times New Roman" w:eastAsiaTheme="minorEastAsia" w:hAnsi="Times New Roman" w:cs="Times New Roman"/>
          <w:sz w:val="24"/>
          <w:szCs w:val="24"/>
        </w:rPr>
        <w:t>, one is able to see the ‘footprints’ left by the bishop</w:t>
      </w:r>
      <w:r w:rsidR="00D229A8">
        <w:rPr>
          <w:rFonts w:ascii="Times New Roman" w:eastAsiaTheme="minorEastAsia" w:hAnsi="Times New Roman" w:cs="Times New Roman"/>
          <w:sz w:val="24"/>
          <w:szCs w:val="24"/>
        </w:rPr>
        <w:t xml:space="preserve"> as he shadowed his patron throughout the first decade o</w:t>
      </w:r>
      <w:r w:rsidR="00021E17">
        <w:rPr>
          <w:rFonts w:ascii="Times New Roman" w:eastAsiaTheme="minorEastAsia" w:hAnsi="Times New Roman" w:cs="Times New Roman"/>
          <w:sz w:val="24"/>
          <w:szCs w:val="24"/>
        </w:rPr>
        <w:t>f</w:t>
      </w:r>
      <w:r w:rsidR="00D229A8">
        <w:rPr>
          <w:rFonts w:ascii="Times New Roman" w:eastAsiaTheme="minorEastAsia" w:hAnsi="Times New Roman" w:cs="Times New Roman"/>
          <w:sz w:val="24"/>
          <w:szCs w:val="24"/>
        </w:rPr>
        <w:t xml:space="preserve"> the crusade</w:t>
      </w:r>
      <w:r w:rsidR="005B31C5">
        <w:rPr>
          <w:rFonts w:ascii="Times New Roman" w:eastAsiaTheme="minorEastAsia" w:hAnsi="Times New Roman" w:cs="Times New Roman"/>
          <w:sz w:val="24"/>
          <w:szCs w:val="24"/>
        </w:rPr>
        <w:t xml:space="preserve">, as an almost ever present at the </w:t>
      </w:r>
      <w:r w:rsidR="00B72608">
        <w:rPr>
          <w:rFonts w:ascii="Times New Roman" w:eastAsiaTheme="minorEastAsia" w:hAnsi="Times New Roman" w:cs="Times New Roman"/>
          <w:sz w:val="24"/>
          <w:szCs w:val="24"/>
        </w:rPr>
        <w:t>most important councils and negotiations</w:t>
      </w:r>
      <w:r w:rsidR="00D229A8">
        <w:rPr>
          <w:rFonts w:ascii="Times New Roman" w:eastAsiaTheme="minorEastAsia" w:hAnsi="Times New Roman" w:cs="Times New Roman"/>
          <w:sz w:val="24"/>
          <w:szCs w:val="24"/>
        </w:rPr>
        <w:t>.</w:t>
      </w:r>
      <w:r w:rsidR="002A488C">
        <w:rPr>
          <w:rFonts w:ascii="Times New Roman" w:eastAsiaTheme="minorEastAsia" w:hAnsi="Times New Roman" w:cs="Times New Roman"/>
          <w:sz w:val="24"/>
          <w:szCs w:val="24"/>
        </w:rPr>
        <w:t xml:space="preserve"> The Cistercians</w:t>
      </w:r>
      <w:r w:rsidR="00D81F71">
        <w:rPr>
          <w:rFonts w:ascii="Times New Roman" w:eastAsiaTheme="minorEastAsia" w:hAnsi="Times New Roman" w:cs="Times New Roman"/>
          <w:sz w:val="24"/>
          <w:szCs w:val="24"/>
        </w:rPr>
        <w:t xml:space="preserve">, during the time of St. Bernard, had become involved </w:t>
      </w:r>
      <w:r w:rsidR="00F34483">
        <w:rPr>
          <w:rFonts w:ascii="Times New Roman" w:eastAsiaTheme="minorEastAsia" w:hAnsi="Times New Roman" w:cs="Times New Roman"/>
          <w:sz w:val="24"/>
          <w:szCs w:val="24"/>
        </w:rPr>
        <w:t>in the world outside of their cloisters and, as such</w:t>
      </w:r>
      <w:r w:rsidR="001F1F98">
        <w:rPr>
          <w:rFonts w:ascii="Times New Roman" w:eastAsiaTheme="minorEastAsia" w:hAnsi="Times New Roman" w:cs="Times New Roman"/>
          <w:sz w:val="24"/>
          <w:szCs w:val="24"/>
        </w:rPr>
        <w:t>,</w:t>
      </w:r>
      <w:r w:rsidR="00F34483">
        <w:rPr>
          <w:rFonts w:ascii="Times New Roman" w:eastAsiaTheme="minorEastAsia" w:hAnsi="Times New Roman" w:cs="Times New Roman"/>
          <w:sz w:val="24"/>
          <w:szCs w:val="24"/>
        </w:rPr>
        <w:t xml:space="preserve"> were required </w:t>
      </w:r>
      <w:r w:rsidR="00921E43">
        <w:rPr>
          <w:rFonts w:ascii="Times New Roman" w:eastAsiaTheme="minorEastAsia" w:hAnsi="Times New Roman" w:cs="Times New Roman"/>
          <w:sz w:val="24"/>
          <w:szCs w:val="24"/>
        </w:rPr>
        <w:t xml:space="preserve">to </w:t>
      </w:r>
      <w:r w:rsidR="0011086E">
        <w:rPr>
          <w:rFonts w:ascii="Times New Roman" w:eastAsiaTheme="minorEastAsia" w:hAnsi="Times New Roman" w:cs="Times New Roman"/>
          <w:sz w:val="24"/>
          <w:szCs w:val="24"/>
        </w:rPr>
        <w:t xml:space="preserve">wear both hats in their everyday </w:t>
      </w:r>
      <w:r w:rsidR="001973E9">
        <w:rPr>
          <w:rFonts w:ascii="Times New Roman" w:eastAsiaTheme="minorEastAsia" w:hAnsi="Times New Roman" w:cs="Times New Roman"/>
          <w:sz w:val="24"/>
          <w:szCs w:val="24"/>
        </w:rPr>
        <w:t>work.</w:t>
      </w:r>
      <w:r w:rsidR="0077156B">
        <w:rPr>
          <w:rFonts w:ascii="Times New Roman" w:eastAsiaTheme="minorEastAsia" w:hAnsi="Times New Roman" w:cs="Times New Roman"/>
          <w:sz w:val="24"/>
          <w:szCs w:val="24"/>
        </w:rPr>
        <w:t xml:space="preserve"> Bolton highlights this irony in her article which she appropriately </w:t>
      </w:r>
      <w:r w:rsidR="00E86CBD">
        <w:rPr>
          <w:rFonts w:ascii="Times New Roman" w:eastAsiaTheme="minorEastAsia" w:hAnsi="Times New Roman" w:cs="Times New Roman"/>
          <w:sz w:val="24"/>
          <w:szCs w:val="24"/>
        </w:rPr>
        <w:t xml:space="preserve">titled “The Escape That Failed”, referring </w:t>
      </w:r>
      <w:r w:rsidR="002913D3">
        <w:rPr>
          <w:rFonts w:ascii="Times New Roman" w:eastAsiaTheme="minorEastAsia" w:hAnsi="Times New Roman" w:cs="Times New Roman"/>
          <w:sz w:val="24"/>
          <w:szCs w:val="24"/>
        </w:rPr>
        <w:t>to Fulk’s desire to remove himself from the material world that he had come to loath</w:t>
      </w:r>
      <w:r w:rsidR="00493BEB">
        <w:rPr>
          <w:rFonts w:ascii="Times New Roman" w:eastAsiaTheme="minorEastAsia" w:hAnsi="Times New Roman" w:cs="Times New Roman"/>
          <w:sz w:val="24"/>
          <w:szCs w:val="24"/>
        </w:rPr>
        <w:t xml:space="preserve">, only to find himself back at its </w:t>
      </w:r>
      <w:proofErr w:type="spellStart"/>
      <w:r w:rsidR="00493BEB">
        <w:rPr>
          <w:rFonts w:ascii="Times New Roman" w:eastAsiaTheme="minorEastAsia" w:hAnsi="Times New Roman" w:cs="Times New Roman"/>
          <w:sz w:val="24"/>
          <w:szCs w:val="24"/>
        </w:rPr>
        <w:t>epicentre</w:t>
      </w:r>
      <w:proofErr w:type="spellEnd"/>
      <w:r w:rsidR="00493BEB">
        <w:rPr>
          <w:rFonts w:ascii="Times New Roman" w:eastAsiaTheme="minorEastAsia" w:hAnsi="Times New Roman" w:cs="Times New Roman"/>
          <w:sz w:val="24"/>
          <w:szCs w:val="24"/>
        </w:rPr>
        <w:t xml:space="preserve"> </w:t>
      </w:r>
      <w:r w:rsidR="00E76B70">
        <w:rPr>
          <w:rFonts w:ascii="Times New Roman" w:eastAsiaTheme="minorEastAsia" w:hAnsi="Times New Roman" w:cs="Times New Roman"/>
          <w:sz w:val="24"/>
          <w:szCs w:val="24"/>
        </w:rPr>
        <w:t>ten years later.</w:t>
      </w:r>
      <w:r w:rsidR="00355555">
        <w:rPr>
          <w:rFonts w:ascii="Times New Roman" w:eastAsiaTheme="minorEastAsia" w:hAnsi="Times New Roman" w:cs="Times New Roman"/>
          <w:sz w:val="24"/>
          <w:szCs w:val="24"/>
        </w:rPr>
        <w:t xml:space="preserve"> </w:t>
      </w:r>
      <w:r w:rsidR="001B0CC5">
        <w:rPr>
          <w:rFonts w:ascii="Times New Roman" w:eastAsiaTheme="minorEastAsia" w:hAnsi="Times New Roman" w:cs="Times New Roman"/>
          <w:sz w:val="24"/>
          <w:szCs w:val="24"/>
        </w:rPr>
        <w:t>In the medieval world of Western Europe</w:t>
      </w:r>
      <w:r w:rsidR="00655C34">
        <w:rPr>
          <w:rFonts w:ascii="Times New Roman" w:eastAsiaTheme="minorEastAsia" w:hAnsi="Times New Roman" w:cs="Times New Roman"/>
          <w:sz w:val="24"/>
          <w:szCs w:val="24"/>
        </w:rPr>
        <w:t xml:space="preserve">, the lines between religion and politics were often blurred due the </w:t>
      </w:r>
      <w:r w:rsidR="00610E91">
        <w:rPr>
          <w:rFonts w:ascii="Times New Roman" w:eastAsiaTheme="minorEastAsia" w:hAnsi="Times New Roman" w:cs="Times New Roman"/>
          <w:sz w:val="24"/>
          <w:szCs w:val="24"/>
        </w:rPr>
        <w:t xml:space="preserve">growth of </w:t>
      </w:r>
      <w:r w:rsidR="00F5388F">
        <w:rPr>
          <w:rFonts w:ascii="Times New Roman" w:eastAsiaTheme="minorEastAsia" w:hAnsi="Times New Roman" w:cs="Times New Roman"/>
          <w:sz w:val="24"/>
          <w:szCs w:val="24"/>
        </w:rPr>
        <w:t>c</w:t>
      </w:r>
      <w:r w:rsidR="00610E91">
        <w:rPr>
          <w:rFonts w:ascii="Times New Roman" w:eastAsiaTheme="minorEastAsia" w:hAnsi="Times New Roman" w:cs="Times New Roman"/>
          <w:sz w:val="24"/>
          <w:szCs w:val="24"/>
        </w:rPr>
        <w:t>anon law</w:t>
      </w:r>
      <w:r w:rsidR="00A645D3">
        <w:rPr>
          <w:rFonts w:ascii="Times New Roman" w:eastAsiaTheme="minorEastAsia" w:hAnsi="Times New Roman" w:cs="Times New Roman"/>
          <w:sz w:val="24"/>
          <w:szCs w:val="24"/>
        </w:rPr>
        <w:t xml:space="preserve"> during the twelfth-century</w:t>
      </w:r>
      <w:r w:rsidR="000B4CD4">
        <w:rPr>
          <w:rFonts w:ascii="Times New Roman" w:eastAsiaTheme="minorEastAsia" w:hAnsi="Times New Roman" w:cs="Times New Roman"/>
          <w:sz w:val="24"/>
          <w:szCs w:val="24"/>
        </w:rPr>
        <w:t xml:space="preserve"> as the Church increas</w:t>
      </w:r>
      <w:r w:rsidR="00EB15EB">
        <w:rPr>
          <w:rFonts w:ascii="Times New Roman" w:eastAsiaTheme="minorEastAsia" w:hAnsi="Times New Roman" w:cs="Times New Roman"/>
          <w:sz w:val="24"/>
          <w:szCs w:val="24"/>
        </w:rPr>
        <w:t xml:space="preserve">ingly attempted to increase </w:t>
      </w:r>
      <w:r w:rsidR="00446A13">
        <w:rPr>
          <w:rFonts w:ascii="Times New Roman" w:eastAsiaTheme="minorEastAsia" w:hAnsi="Times New Roman" w:cs="Times New Roman"/>
          <w:sz w:val="24"/>
          <w:szCs w:val="24"/>
        </w:rPr>
        <w:t>its</w:t>
      </w:r>
      <w:r w:rsidR="00EB15EB">
        <w:rPr>
          <w:rFonts w:ascii="Times New Roman" w:eastAsiaTheme="minorEastAsia" w:hAnsi="Times New Roman" w:cs="Times New Roman"/>
          <w:sz w:val="24"/>
          <w:szCs w:val="24"/>
        </w:rPr>
        <w:t xml:space="preserve"> control</w:t>
      </w:r>
      <w:r w:rsidR="00446A13">
        <w:rPr>
          <w:rFonts w:ascii="Times New Roman" w:eastAsiaTheme="minorEastAsia" w:hAnsi="Times New Roman" w:cs="Times New Roman"/>
          <w:sz w:val="24"/>
          <w:szCs w:val="24"/>
        </w:rPr>
        <w:t xml:space="preserve"> on</w:t>
      </w:r>
      <w:r w:rsidR="00EB15EB">
        <w:rPr>
          <w:rFonts w:ascii="Times New Roman" w:eastAsiaTheme="minorEastAsia" w:hAnsi="Times New Roman" w:cs="Times New Roman"/>
          <w:sz w:val="24"/>
          <w:szCs w:val="24"/>
        </w:rPr>
        <w:t xml:space="preserve"> society</w:t>
      </w:r>
      <w:r w:rsidR="00446A13">
        <w:rPr>
          <w:rFonts w:ascii="Times New Roman" w:eastAsiaTheme="minorEastAsia" w:hAnsi="Times New Roman" w:cs="Times New Roman"/>
          <w:sz w:val="24"/>
          <w:szCs w:val="24"/>
        </w:rPr>
        <w:t xml:space="preserve">. </w:t>
      </w:r>
      <w:r w:rsidR="00A16F7B">
        <w:rPr>
          <w:rFonts w:ascii="Times New Roman" w:eastAsiaTheme="minorEastAsia" w:hAnsi="Times New Roman" w:cs="Times New Roman"/>
          <w:sz w:val="24"/>
          <w:szCs w:val="24"/>
        </w:rPr>
        <w:t>In particular, it was the laws surrounding usury, the</w:t>
      </w:r>
      <w:r w:rsidR="00610438">
        <w:rPr>
          <w:rFonts w:ascii="Times New Roman" w:eastAsiaTheme="minorEastAsia" w:hAnsi="Times New Roman" w:cs="Times New Roman"/>
          <w:sz w:val="24"/>
          <w:szCs w:val="24"/>
        </w:rPr>
        <w:t xml:space="preserve"> practice of</w:t>
      </w:r>
      <w:r w:rsidR="00A16F7B">
        <w:rPr>
          <w:rFonts w:ascii="Times New Roman" w:eastAsiaTheme="minorEastAsia" w:hAnsi="Times New Roman" w:cs="Times New Roman"/>
          <w:sz w:val="24"/>
          <w:szCs w:val="24"/>
        </w:rPr>
        <w:t xml:space="preserve"> charging</w:t>
      </w:r>
      <w:r w:rsidR="004C4860">
        <w:rPr>
          <w:rFonts w:ascii="Times New Roman" w:eastAsiaTheme="minorEastAsia" w:hAnsi="Times New Roman" w:cs="Times New Roman"/>
          <w:sz w:val="24"/>
          <w:szCs w:val="24"/>
        </w:rPr>
        <w:t xml:space="preserve"> </w:t>
      </w:r>
      <w:r w:rsidR="00A16F7B">
        <w:rPr>
          <w:rFonts w:ascii="Times New Roman" w:eastAsiaTheme="minorEastAsia" w:hAnsi="Times New Roman" w:cs="Times New Roman"/>
          <w:sz w:val="24"/>
          <w:szCs w:val="24"/>
        </w:rPr>
        <w:t>extortionate interest on loans that became the cause c</w:t>
      </w:r>
      <w:r w:rsidR="00F60088" w:rsidRPr="00F60088">
        <w:rPr>
          <w:rFonts w:ascii="Times New Roman" w:eastAsiaTheme="minorEastAsia" w:hAnsi="Times New Roman" w:cs="Times New Roman"/>
          <w:sz w:val="24"/>
          <w:szCs w:val="24"/>
        </w:rPr>
        <w:t>é</w:t>
      </w:r>
      <w:r w:rsidR="00A16F7B">
        <w:rPr>
          <w:rFonts w:ascii="Times New Roman" w:eastAsiaTheme="minorEastAsia" w:hAnsi="Times New Roman" w:cs="Times New Roman"/>
          <w:sz w:val="24"/>
          <w:szCs w:val="24"/>
        </w:rPr>
        <w:t>l</w:t>
      </w:r>
      <w:r w:rsidR="000D249B">
        <w:rPr>
          <w:rFonts w:ascii="Times New Roman" w:eastAsiaTheme="minorEastAsia" w:hAnsi="Times New Roman" w:cs="Times New Roman"/>
          <w:sz w:val="24"/>
          <w:szCs w:val="24"/>
        </w:rPr>
        <w:t>è</w:t>
      </w:r>
      <w:r w:rsidR="00A16F7B">
        <w:rPr>
          <w:rFonts w:ascii="Times New Roman" w:eastAsiaTheme="minorEastAsia" w:hAnsi="Times New Roman" w:cs="Times New Roman"/>
          <w:sz w:val="24"/>
          <w:szCs w:val="24"/>
        </w:rPr>
        <w:t xml:space="preserve">bre </w:t>
      </w:r>
      <w:r w:rsidR="005310B3">
        <w:rPr>
          <w:rFonts w:ascii="Times New Roman" w:eastAsiaTheme="minorEastAsia" w:hAnsi="Times New Roman" w:cs="Times New Roman"/>
          <w:sz w:val="24"/>
          <w:szCs w:val="24"/>
        </w:rPr>
        <w:t xml:space="preserve">of </w:t>
      </w:r>
      <w:r w:rsidR="003424D4">
        <w:rPr>
          <w:rFonts w:ascii="Times New Roman" w:eastAsiaTheme="minorEastAsia" w:hAnsi="Times New Roman" w:cs="Times New Roman"/>
          <w:sz w:val="24"/>
          <w:szCs w:val="24"/>
        </w:rPr>
        <w:t>Bishop Fulk and one that became associated with heretic</w:t>
      </w:r>
      <w:r w:rsidR="00495B01">
        <w:rPr>
          <w:rFonts w:ascii="Times New Roman" w:eastAsiaTheme="minorEastAsia" w:hAnsi="Times New Roman" w:cs="Times New Roman"/>
          <w:sz w:val="24"/>
          <w:szCs w:val="24"/>
        </w:rPr>
        <w:t>al beliefs.</w:t>
      </w:r>
      <w:r w:rsidR="00E136F6">
        <w:rPr>
          <w:rStyle w:val="FootnoteReference"/>
          <w:rFonts w:ascii="Times New Roman" w:eastAsiaTheme="minorEastAsia" w:hAnsi="Times New Roman" w:cs="Times New Roman"/>
          <w:sz w:val="24"/>
          <w:szCs w:val="24"/>
        </w:rPr>
        <w:footnoteReference w:id="44"/>
      </w:r>
      <w:r w:rsidR="00C45D05">
        <w:rPr>
          <w:rFonts w:ascii="Times New Roman" w:eastAsiaTheme="minorEastAsia" w:hAnsi="Times New Roman" w:cs="Times New Roman"/>
          <w:sz w:val="24"/>
          <w:szCs w:val="24"/>
        </w:rPr>
        <w:t xml:space="preserve"> </w:t>
      </w:r>
      <w:r w:rsidR="00715C4D">
        <w:rPr>
          <w:rFonts w:ascii="Times New Roman" w:eastAsiaTheme="minorEastAsia" w:hAnsi="Times New Roman" w:cs="Times New Roman"/>
          <w:sz w:val="24"/>
          <w:szCs w:val="24"/>
        </w:rPr>
        <w:t xml:space="preserve">As John Moore explained, </w:t>
      </w:r>
      <w:r w:rsidR="00FA0B99">
        <w:rPr>
          <w:rFonts w:ascii="Times New Roman" w:eastAsiaTheme="minorEastAsia" w:hAnsi="Times New Roman" w:cs="Times New Roman"/>
          <w:sz w:val="24"/>
          <w:szCs w:val="24"/>
        </w:rPr>
        <w:t>Catharism acted as a convenient alternative for Christian money-lenders</w:t>
      </w:r>
      <w:r w:rsidR="0012446E">
        <w:rPr>
          <w:rFonts w:ascii="Times New Roman" w:eastAsiaTheme="minorEastAsia" w:hAnsi="Times New Roman" w:cs="Times New Roman"/>
          <w:sz w:val="24"/>
          <w:szCs w:val="24"/>
        </w:rPr>
        <w:t xml:space="preserve"> who opposed the payment </w:t>
      </w:r>
      <w:r w:rsidR="00EF73D4">
        <w:rPr>
          <w:rFonts w:ascii="Times New Roman" w:eastAsiaTheme="minorEastAsia" w:hAnsi="Times New Roman" w:cs="Times New Roman"/>
          <w:sz w:val="24"/>
          <w:szCs w:val="24"/>
        </w:rPr>
        <w:t xml:space="preserve">of church tithes </w:t>
      </w:r>
      <w:r w:rsidR="007D16EC">
        <w:rPr>
          <w:rFonts w:ascii="Times New Roman" w:eastAsiaTheme="minorEastAsia" w:hAnsi="Times New Roman" w:cs="Times New Roman"/>
          <w:sz w:val="24"/>
          <w:szCs w:val="24"/>
        </w:rPr>
        <w:t>and</w:t>
      </w:r>
      <w:r w:rsidR="00EF73D4">
        <w:rPr>
          <w:rFonts w:ascii="Times New Roman" w:eastAsiaTheme="minorEastAsia" w:hAnsi="Times New Roman" w:cs="Times New Roman"/>
          <w:sz w:val="24"/>
          <w:szCs w:val="24"/>
        </w:rPr>
        <w:t xml:space="preserve"> was well suited to </w:t>
      </w:r>
      <w:r w:rsidR="007D16EC">
        <w:rPr>
          <w:rFonts w:ascii="Times New Roman" w:eastAsiaTheme="minorEastAsia" w:hAnsi="Times New Roman" w:cs="Times New Roman"/>
          <w:sz w:val="24"/>
          <w:szCs w:val="24"/>
        </w:rPr>
        <w:t xml:space="preserve">their </w:t>
      </w:r>
      <w:r w:rsidR="001E7BC1">
        <w:rPr>
          <w:rFonts w:ascii="Times New Roman" w:eastAsiaTheme="minorEastAsia" w:hAnsi="Times New Roman" w:cs="Times New Roman"/>
          <w:sz w:val="24"/>
          <w:szCs w:val="24"/>
        </w:rPr>
        <w:t>ambitions of independence.</w:t>
      </w:r>
      <w:r w:rsidR="001E7BC1">
        <w:rPr>
          <w:rStyle w:val="FootnoteReference"/>
          <w:rFonts w:ascii="Times New Roman" w:eastAsiaTheme="minorEastAsia" w:hAnsi="Times New Roman" w:cs="Times New Roman"/>
          <w:sz w:val="24"/>
          <w:szCs w:val="24"/>
        </w:rPr>
        <w:footnoteReference w:id="45"/>
      </w:r>
      <w:r w:rsidR="00E5056D">
        <w:rPr>
          <w:rFonts w:ascii="Times New Roman" w:eastAsiaTheme="minorEastAsia" w:hAnsi="Times New Roman" w:cs="Times New Roman"/>
          <w:sz w:val="24"/>
          <w:szCs w:val="24"/>
        </w:rPr>
        <w:t xml:space="preserve"> </w:t>
      </w:r>
      <w:r w:rsidR="00134A36">
        <w:rPr>
          <w:rFonts w:ascii="Times New Roman" w:eastAsiaTheme="minorEastAsia" w:hAnsi="Times New Roman" w:cs="Times New Roman"/>
          <w:sz w:val="24"/>
          <w:szCs w:val="24"/>
        </w:rPr>
        <w:t>It was this group that Fulk chose to target</w:t>
      </w:r>
      <w:r w:rsidR="00C33E04">
        <w:rPr>
          <w:rFonts w:ascii="Times New Roman" w:eastAsiaTheme="minorEastAsia" w:hAnsi="Times New Roman" w:cs="Times New Roman"/>
          <w:sz w:val="24"/>
          <w:szCs w:val="24"/>
        </w:rPr>
        <w:t xml:space="preserve"> in an attempt to divide and rule the people of Toulouse.</w:t>
      </w:r>
    </w:p>
    <w:p w14:paraId="24F3C34B" w14:textId="77777777" w:rsidR="00140AD7" w:rsidRPr="0001682B" w:rsidRDefault="00140AD7" w:rsidP="005F1673">
      <w:pPr>
        <w:pStyle w:val="NoSpacing"/>
        <w:ind w:left="2835"/>
        <w:rPr>
          <w:rFonts w:ascii="Times New Roman" w:eastAsiaTheme="minorEastAsia" w:hAnsi="Times New Roman" w:cs="Times New Roman"/>
          <w:sz w:val="24"/>
          <w:szCs w:val="24"/>
        </w:rPr>
      </w:pPr>
    </w:p>
    <w:p w14:paraId="69F087B6" w14:textId="5B459C05" w:rsidR="00197FD5" w:rsidRDefault="00277757"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Lawrence Marvin has highlighted </w:t>
      </w:r>
      <w:r w:rsidR="00871249">
        <w:rPr>
          <w:rFonts w:ascii="Times New Roman" w:eastAsiaTheme="minorEastAsia" w:hAnsi="Times New Roman" w:cs="Times New Roman"/>
          <w:sz w:val="24"/>
          <w:szCs w:val="24"/>
        </w:rPr>
        <w:t>the fact that</w:t>
      </w:r>
      <w:r w:rsidR="0018545A">
        <w:rPr>
          <w:rFonts w:ascii="Times New Roman" w:eastAsiaTheme="minorEastAsia" w:hAnsi="Times New Roman" w:cs="Times New Roman"/>
          <w:sz w:val="24"/>
          <w:szCs w:val="24"/>
        </w:rPr>
        <w:t xml:space="preserve"> initially</w:t>
      </w:r>
      <w:r w:rsidR="00871249">
        <w:rPr>
          <w:rFonts w:ascii="Times New Roman" w:eastAsiaTheme="minorEastAsia" w:hAnsi="Times New Roman" w:cs="Times New Roman"/>
          <w:sz w:val="24"/>
          <w:szCs w:val="24"/>
        </w:rPr>
        <w:t xml:space="preserve"> Bishop Fulk possibly had </w:t>
      </w:r>
      <w:r w:rsidR="00433C99">
        <w:rPr>
          <w:rFonts w:ascii="Times New Roman" w:eastAsiaTheme="minorEastAsia" w:hAnsi="Times New Roman" w:cs="Times New Roman"/>
          <w:sz w:val="24"/>
          <w:szCs w:val="24"/>
        </w:rPr>
        <w:t>a greater urgency than most for targeting usury in his diocese.</w:t>
      </w:r>
      <w:r w:rsidR="00543CB3">
        <w:rPr>
          <w:rStyle w:val="FootnoteReference"/>
          <w:rFonts w:ascii="Times New Roman" w:eastAsiaTheme="minorEastAsia" w:hAnsi="Times New Roman" w:cs="Times New Roman"/>
          <w:sz w:val="24"/>
          <w:szCs w:val="24"/>
        </w:rPr>
        <w:footnoteReference w:id="46"/>
      </w:r>
      <w:r w:rsidR="00543CB3">
        <w:rPr>
          <w:rFonts w:ascii="Times New Roman" w:eastAsiaTheme="minorEastAsia" w:hAnsi="Times New Roman" w:cs="Times New Roman"/>
          <w:sz w:val="24"/>
          <w:szCs w:val="24"/>
        </w:rPr>
        <w:t xml:space="preserve"> </w:t>
      </w:r>
      <w:r w:rsidR="00A02633">
        <w:rPr>
          <w:rFonts w:ascii="Times New Roman" w:eastAsiaTheme="minorEastAsia" w:hAnsi="Times New Roman" w:cs="Times New Roman"/>
          <w:sz w:val="24"/>
          <w:szCs w:val="24"/>
        </w:rPr>
        <w:t xml:space="preserve">Indeed, William of </w:t>
      </w:r>
      <w:proofErr w:type="spellStart"/>
      <w:r w:rsidR="00A02633">
        <w:rPr>
          <w:rFonts w:ascii="Times New Roman" w:eastAsiaTheme="minorEastAsia" w:hAnsi="Times New Roman" w:cs="Times New Roman"/>
          <w:sz w:val="24"/>
          <w:szCs w:val="24"/>
        </w:rPr>
        <w:t>Puylaurens</w:t>
      </w:r>
      <w:proofErr w:type="spellEnd"/>
      <w:r w:rsidR="00A02633">
        <w:rPr>
          <w:rFonts w:ascii="Times New Roman" w:eastAsiaTheme="minorEastAsia" w:hAnsi="Times New Roman" w:cs="Times New Roman"/>
          <w:sz w:val="24"/>
          <w:szCs w:val="24"/>
        </w:rPr>
        <w:t xml:space="preserve"> tells us that on taking up </w:t>
      </w:r>
      <w:r w:rsidR="00F35E54">
        <w:rPr>
          <w:rFonts w:ascii="Times New Roman" w:eastAsiaTheme="minorEastAsia" w:hAnsi="Times New Roman" w:cs="Times New Roman"/>
          <w:sz w:val="24"/>
          <w:szCs w:val="24"/>
        </w:rPr>
        <w:t>the see, Fulk was fearful of taking his</w:t>
      </w:r>
      <w:r w:rsidR="00D54B58">
        <w:rPr>
          <w:rFonts w:ascii="Times New Roman" w:eastAsiaTheme="minorEastAsia" w:hAnsi="Times New Roman" w:cs="Times New Roman"/>
          <w:sz w:val="24"/>
          <w:szCs w:val="24"/>
        </w:rPr>
        <w:t xml:space="preserve"> four</w:t>
      </w:r>
      <w:r w:rsidR="00F35E54">
        <w:rPr>
          <w:rFonts w:ascii="Times New Roman" w:eastAsiaTheme="minorEastAsia" w:hAnsi="Times New Roman" w:cs="Times New Roman"/>
          <w:sz w:val="24"/>
          <w:szCs w:val="24"/>
        </w:rPr>
        <w:t xml:space="preserve"> mules down to be watered</w:t>
      </w:r>
      <w:r w:rsidR="00EB3239">
        <w:rPr>
          <w:rFonts w:ascii="Times New Roman" w:eastAsiaTheme="minorEastAsia" w:hAnsi="Times New Roman" w:cs="Times New Roman"/>
          <w:sz w:val="24"/>
          <w:szCs w:val="24"/>
        </w:rPr>
        <w:t xml:space="preserve"> without an </w:t>
      </w:r>
      <w:r w:rsidR="00EB3239">
        <w:rPr>
          <w:rFonts w:ascii="Times New Roman" w:eastAsiaTheme="minorEastAsia" w:hAnsi="Times New Roman" w:cs="Times New Roman"/>
          <w:sz w:val="24"/>
          <w:szCs w:val="24"/>
        </w:rPr>
        <w:lastRenderedPageBreak/>
        <w:t>escort</w:t>
      </w:r>
      <w:r w:rsidR="00F35E54">
        <w:rPr>
          <w:rFonts w:ascii="Times New Roman" w:eastAsiaTheme="minorEastAsia" w:hAnsi="Times New Roman" w:cs="Times New Roman"/>
          <w:sz w:val="24"/>
          <w:szCs w:val="24"/>
        </w:rPr>
        <w:t xml:space="preserve"> in case they</w:t>
      </w:r>
      <w:r w:rsidR="00EB3239">
        <w:rPr>
          <w:rFonts w:ascii="Times New Roman" w:eastAsiaTheme="minorEastAsia" w:hAnsi="Times New Roman" w:cs="Times New Roman"/>
          <w:sz w:val="24"/>
          <w:szCs w:val="24"/>
        </w:rPr>
        <w:t xml:space="preserve"> </w:t>
      </w:r>
      <w:r w:rsidR="00A56806">
        <w:rPr>
          <w:rFonts w:ascii="Times New Roman" w:eastAsiaTheme="minorEastAsia" w:hAnsi="Times New Roman" w:cs="Times New Roman"/>
          <w:sz w:val="24"/>
          <w:szCs w:val="24"/>
        </w:rPr>
        <w:t xml:space="preserve">were taken by his creditors </w:t>
      </w:r>
      <w:r w:rsidR="00B9419F">
        <w:rPr>
          <w:rFonts w:ascii="Times New Roman" w:eastAsiaTheme="minorEastAsia" w:hAnsi="Times New Roman" w:cs="Times New Roman"/>
          <w:sz w:val="24"/>
          <w:szCs w:val="24"/>
        </w:rPr>
        <w:t xml:space="preserve">in lieu </w:t>
      </w:r>
      <w:r w:rsidR="00A56806">
        <w:rPr>
          <w:rFonts w:ascii="Times New Roman" w:eastAsiaTheme="minorEastAsia" w:hAnsi="Times New Roman" w:cs="Times New Roman"/>
          <w:sz w:val="24"/>
          <w:szCs w:val="24"/>
        </w:rPr>
        <w:t>of the debts that he had inherited.</w:t>
      </w:r>
      <w:r w:rsidR="00894382">
        <w:rPr>
          <w:rStyle w:val="FootnoteReference"/>
          <w:rFonts w:ascii="Times New Roman" w:eastAsiaTheme="minorEastAsia" w:hAnsi="Times New Roman" w:cs="Times New Roman"/>
          <w:sz w:val="24"/>
          <w:szCs w:val="24"/>
        </w:rPr>
        <w:footnoteReference w:id="47"/>
      </w:r>
      <w:r w:rsidR="00854DF8">
        <w:rPr>
          <w:rFonts w:ascii="Times New Roman" w:eastAsiaTheme="minorEastAsia" w:hAnsi="Times New Roman" w:cs="Times New Roman"/>
          <w:sz w:val="24"/>
          <w:szCs w:val="24"/>
        </w:rPr>
        <w:t xml:space="preserve"> In order to improve his</w:t>
      </w:r>
      <w:r w:rsidR="005B49B5">
        <w:rPr>
          <w:rFonts w:ascii="Times New Roman" w:eastAsiaTheme="minorEastAsia" w:hAnsi="Times New Roman" w:cs="Times New Roman"/>
          <w:sz w:val="24"/>
          <w:szCs w:val="24"/>
        </w:rPr>
        <w:t xml:space="preserve"> dire financial</w:t>
      </w:r>
      <w:r w:rsidR="000C5115">
        <w:rPr>
          <w:rFonts w:ascii="Times New Roman" w:eastAsiaTheme="minorEastAsia" w:hAnsi="Times New Roman" w:cs="Times New Roman"/>
          <w:sz w:val="24"/>
          <w:szCs w:val="24"/>
        </w:rPr>
        <w:t xml:space="preserve"> and political</w:t>
      </w:r>
      <w:r w:rsidR="005B49B5">
        <w:rPr>
          <w:rFonts w:ascii="Times New Roman" w:eastAsiaTheme="minorEastAsia" w:hAnsi="Times New Roman" w:cs="Times New Roman"/>
          <w:sz w:val="24"/>
          <w:szCs w:val="24"/>
        </w:rPr>
        <w:t xml:space="preserve"> situation, Fulk </w:t>
      </w:r>
      <w:r w:rsidR="00452585">
        <w:rPr>
          <w:rFonts w:ascii="Times New Roman" w:eastAsiaTheme="minorEastAsia" w:hAnsi="Times New Roman" w:cs="Times New Roman"/>
          <w:sz w:val="24"/>
          <w:szCs w:val="24"/>
        </w:rPr>
        <w:t>understood the need</w:t>
      </w:r>
      <w:r w:rsidR="005B49B5">
        <w:rPr>
          <w:rFonts w:ascii="Times New Roman" w:eastAsiaTheme="minorEastAsia" w:hAnsi="Times New Roman" w:cs="Times New Roman"/>
          <w:sz w:val="24"/>
          <w:szCs w:val="24"/>
        </w:rPr>
        <w:t xml:space="preserve"> to find allies </w:t>
      </w:r>
      <w:r w:rsidR="00452585">
        <w:rPr>
          <w:rFonts w:ascii="Times New Roman" w:eastAsiaTheme="minorEastAsia" w:hAnsi="Times New Roman" w:cs="Times New Roman"/>
          <w:sz w:val="24"/>
          <w:szCs w:val="24"/>
        </w:rPr>
        <w:t>and he did</w:t>
      </w:r>
      <w:r w:rsidR="00851269">
        <w:rPr>
          <w:rFonts w:ascii="Times New Roman" w:eastAsiaTheme="minorEastAsia" w:hAnsi="Times New Roman" w:cs="Times New Roman"/>
          <w:sz w:val="24"/>
          <w:szCs w:val="24"/>
        </w:rPr>
        <w:t xml:space="preserve"> not</w:t>
      </w:r>
      <w:r w:rsidR="00452585">
        <w:rPr>
          <w:rFonts w:ascii="Times New Roman" w:eastAsiaTheme="minorEastAsia" w:hAnsi="Times New Roman" w:cs="Times New Roman"/>
          <w:sz w:val="24"/>
          <w:szCs w:val="24"/>
        </w:rPr>
        <w:t xml:space="preserve"> have to look far. </w:t>
      </w:r>
      <w:r w:rsidR="004F388F">
        <w:rPr>
          <w:rFonts w:ascii="Times New Roman" w:eastAsiaTheme="minorEastAsia" w:hAnsi="Times New Roman" w:cs="Times New Roman"/>
          <w:sz w:val="24"/>
          <w:szCs w:val="24"/>
        </w:rPr>
        <w:t xml:space="preserve">Mundy reiterates the fact that </w:t>
      </w:r>
      <w:r w:rsidR="00F16AE9">
        <w:rPr>
          <w:rFonts w:ascii="Times New Roman" w:eastAsiaTheme="minorEastAsia" w:hAnsi="Times New Roman" w:cs="Times New Roman"/>
          <w:sz w:val="24"/>
          <w:szCs w:val="24"/>
        </w:rPr>
        <w:t>patricia</w:t>
      </w:r>
      <w:r w:rsidR="00BF5DC4">
        <w:rPr>
          <w:rFonts w:ascii="Times New Roman" w:eastAsiaTheme="minorEastAsia" w:hAnsi="Times New Roman" w:cs="Times New Roman"/>
          <w:sz w:val="24"/>
          <w:szCs w:val="24"/>
        </w:rPr>
        <w:t>n power had</w:t>
      </w:r>
      <w:r w:rsidR="006932BE">
        <w:rPr>
          <w:rFonts w:ascii="Times New Roman" w:eastAsiaTheme="minorEastAsia" w:hAnsi="Times New Roman" w:cs="Times New Roman"/>
          <w:sz w:val="24"/>
          <w:szCs w:val="24"/>
        </w:rPr>
        <w:t xml:space="preserve"> also</w:t>
      </w:r>
      <w:r w:rsidR="00BF5DC4">
        <w:rPr>
          <w:rFonts w:ascii="Times New Roman" w:eastAsiaTheme="minorEastAsia" w:hAnsi="Times New Roman" w:cs="Times New Roman"/>
          <w:sz w:val="24"/>
          <w:szCs w:val="24"/>
        </w:rPr>
        <w:t xml:space="preserve"> diminished </w:t>
      </w:r>
      <w:r w:rsidR="00FE4012">
        <w:rPr>
          <w:rFonts w:ascii="Times New Roman" w:eastAsiaTheme="minorEastAsia" w:hAnsi="Times New Roman" w:cs="Times New Roman"/>
          <w:sz w:val="24"/>
          <w:szCs w:val="24"/>
        </w:rPr>
        <w:t>following the rise of the merchant class</w:t>
      </w:r>
      <w:r w:rsidR="006932BE">
        <w:rPr>
          <w:rFonts w:ascii="Times New Roman" w:eastAsiaTheme="minorEastAsia" w:hAnsi="Times New Roman" w:cs="Times New Roman"/>
          <w:sz w:val="24"/>
          <w:szCs w:val="24"/>
        </w:rPr>
        <w:t xml:space="preserve"> and their control of the consulate</w:t>
      </w:r>
      <w:r w:rsidR="00904A9A">
        <w:rPr>
          <w:rFonts w:ascii="Times New Roman" w:eastAsiaTheme="minorEastAsia" w:hAnsi="Times New Roman" w:cs="Times New Roman"/>
          <w:sz w:val="24"/>
          <w:szCs w:val="24"/>
        </w:rPr>
        <w:t>.</w:t>
      </w:r>
      <w:r w:rsidR="006932BE">
        <w:rPr>
          <w:rStyle w:val="FootnoteReference"/>
          <w:rFonts w:ascii="Times New Roman" w:eastAsiaTheme="minorEastAsia" w:hAnsi="Times New Roman" w:cs="Times New Roman"/>
          <w:sz w:val="24"/>
          <w:szCs w:val="24"/>
        </w:rPr>
        <w:footnoteReference w:id="48"/>
      </w:r>
      <w:r w:rsidR="00DC77D0">
        <w:rPr>
          <w:rFonts w:ascii="Times New Roman" w:eastAsiaTheme="minorEastAsia" w:hAnsi="Times New Roman" w:cs="Times New Roman"/>
          <w:sz w:val="24"/>
          <w:szCs w:val="24"/>
        </w:rPr>
        <w:t xml:space="preserve"> </w:t>
      </w:r>
      <w:r w:rsidR="00904A9A">
        <w:rPr>
          <w:rFonts w:ascii="Times New Roman" w:eastAsiaTheme="minorEastAsia" w:hAnsi="Times New Roman" w:cs="Times New Roman"/>
          <w:sz w:val="24"/>
          <w:szCs w:val="24"/>
        </w:rPr>
        <w:t xml:space="preserve">In </w:t>
      </w:r>
      <w:r w:rsidR="001318F9">
        <w:rPr>
          <w:rFonts w:ascii="Times New Roman" w:eastAsiaTheme="minorEastAsia" w:hAnsi="Times New Roman" w:cs="Times New Roman"/>
          <w:sz w:val="24"/>
          <w:szCs w:val="24"/>
        </w:rPr>
        <w:t>1209, Bishop Ful</w:t>
      </w:r>
      <w:r w:rsidR="00A72DE2">
        <w:rPr>
          <w:rFonts w:ascii="Times New Roman" w:eastAsiaTheme="minorEastAsia" w:hAnsi="Times New Roman" w:cs="Times New Roman"/>
          <w:sz w:val="24"/>
          <w:szCs w:val="24"/>
        </w:rPr>
        <w:t>k</w:t>
      </w:r>
      <w:r w:rsidR="001318F9">
        <w:rPr>
          <w:rFonts w:ascii="Times New Roman" w:eastAsiaTheme="minorEastAsia" w:hAnsi="Times New Roman" w:cs="Times New Roman"/>
          <w:sz w:val="24"/>
          <w:szCs w:val="24"/>
        </w:rPr>
        <w:t xml:space="preserve"> created a </w:t>
      </w:r>
      <w:r w:rsidR="008A2C15">
        <w:rPr>
          <w:rFonts w:ascii="Times New Roman" w:eastAsiaTheme="minorEastAsia" w:hAnsi="Times New Roman" w:cs="Times New Roman"/>
          <w:sz w:val="24"/>
          <w:szCs w:val="24"/>
        </w:rPr>
        <w:t xml:space="preserve">confraternity, that became known as the White Confraternity, which </w:t>
      </w:r>
      <w:proofErr w:type="spellStart"/>
      <w:r w:rsidR="008A2C15">
        <w:rPr>
          <w:rFonts w:ascii="Times New Roman" w:eastAsiaTheme="minorEastAsia" w:hAnsi="Times New Roman" w:cs="Times New Roman"/>
          <w:sz w:val="24"/>
          <w:szCs w:val="24"/>
        </w:rPr>
        <w:t>Puylaurens</w:t>
      </w:r>
      <w:proofErr w:type="spellEnd"/>
      <w:r w:rsidR="008A2C15">
        <w:rPr>
          <w:rFonts w:ascii="Times New Roman" w:eastAsiaTheme="minorEastAsia" w:hAnsi="Times New Roman" w:cs="Times New Roman"/>
          <w:sz w:val="24"/>
          <w:szCs w:val="24"/>
        </w:rPr>
        <w:t xml:space="preserve"> said had t</w:t>
      </w:r>
      <w:r w:rsidR="00E61454">
        <w:rPr>
          <w:rFonts w:ascii="Times New Roman" w:eastAsiaTheme="minorEastAsia" w:hAnsi="Times New Roman" w:cs="Times New Roman"/>
          <w:sz w:val="24"/>
          <w:szCs w:val="24"/>
        </w:rPr>
        <w:t>hree</w:t>
      </w:r>
      <w:r w:rsidR="008A2C15">
        <w:rPr>
          <w:rFonts w:ascii="Times New Roman" w:eastAsiaTheme="minorEastAsia" w:hAnsi="Times New Roman" w:cs="Times New Roman"/>
          <w:sz w:val="24"/>
          <w:szCs w:val="24"/>
        </w:rPr>
        <w:t xml:space="preserve"> aims</w:t>
      </w:r>
      <w:r w:rsidR="00431784">
        <w:rPr>
          <w:rFonts w:ascii="Times New Roman" w:eastAsiaTheme="minorEastAsia" w:hAnsi="Times New Roman" w:cs="Times New Roman"/>
          <w:sz w:val="24"/>
          <w:szCs w:val="24"/>
        </w:rPr>
        <w:t>.</w:t>
      </w:r>
      <w:r w:rsidR="006C381F">
        <w:rPr>
          <w:rStyle w:val="FootnoteReference"/>
          <w:rFonts w:ascii="Times New Roman" w:eastAsiaTheme="minorEastAsia" w:hAnsi="Times New Roman" w:cs="Times New Roman"/>
          <w:sz w:val="24"/>
          <w:szCs w:val="24"/>
        </w:rPr>
        <w:footnoteReference w:id="49"/>
      </w:r>
      <w:r w:rsidR="00431784">
        <w:rPr>
          <w:rFonts w:ascii="Times New Roman" w:eastAsiaTheme="minorEastAsia" w:hAnsi="Times New Roman" w:cs="Times New Roman"/>
          <w:sz w:val="24"/>
          <w:szCs w:val="24"/>
        </w:rPr>
        <w:t xml:space="preserve"> </w:t>
      </w:r>
      <w:r w:rsidR="003077E2">
        <w:rPr>
          <w:rFonts w:ascii="Times New Roman" w:eastAsiaTheme="minorEastAsia" w:hAnsi="Times New Roman" w:cs="Times New Roman"/>
          <w:sz w:val="24"/>
          <w:szCs w:val="24"/>
        </w:rPr>
        <w:t>Firstly</w:t>
      </w:r>
      <w:r w:rsidR="00DE457C">
        <w:rPr>
          <w:rFonts w:ascii="Times New Roman" w:eastAsiaTheme="minorEastAsia" w:hAnsi="Times New Roman" w:cs="Times New Roman"/>
          <w:sz w:val="24"/>
          <w:szCs w:val="24"/>
        </w:rPr>
        <w:t>,</w:t>
      </w:r>
      <w:r w:rsidR="003077E2">
        <w:rPr>
          <w:rFonts w:ascii="Times New Roman" w:eastAsiaTheme="minorEastAsia" w:hAnsi="Times New Roman" w:cs="Times New Roman"/>
          <w:sz w:val="24"/>
          <w:szCs w:val="24"/>
        </w:rPr>
        <w:t xml:space="preserve"> he says that Fulk wanted the citizens to enjoy the same indulgences as those who had joined the crusade, secondly, to </w:t>
      </w:r>
      <w:r w:rsidR="00E61454">
        <w:rPr>
          <w:rFonts w:ascii="Times New Roman" w:eastAsiaTheme="minorEastAsia" w:hAnsi="Times New Roman" w:cs="Times New Roman"/>
          <w:sz w:val="24"/>
          <w:szCs w:val="24"/>
        </w:rPr>
        <w:t xml:space="preserve">drive out heresy, </w:t>
      </w:r>
      <w:r w:rsidR="00287A36">
        <w:rPr>
          <w:rFonts w:ascii="Times New Roman" w:eastAsiaTheme="minorEastAsia" w:hAnsi="Times New Roman" w:cs="Times New Roman"/>
          <w:sz w:val="24"/>
          <w:szCs w:val="24"/>
        </w:rPr>
        <w:t>and thirdly, to stamp out usury.</w:t>
      </w:r>
      <w:r w:rsidR="00287A36">
        <w:rPr>
          <w:rStyle w:val="FootnoteReference"/>
          <w:rFonts w:ascii="Times New Roman" w:eastAsiaTheme="minorEastAsia" w:hAnsi="Times New Roman" w:cs="Times New Roman"/>
          <w:sz w:val="24"/>
          <w:szCs w:val="24"/>
        </w:rPr>
        <w:footnoteReference w:id="50"/>
      </w:r>
      <w:r w:rsidR="00B45D28">
        <w:rPr>
          <w:rFonts w:ascii="Times New Roman" w:eastAsiaTheme="minorEastAsia" w:hAnsi="Times New Roman" w:cs="Times New Roman"/>
          <w:sz w:val="24"/>
          <w:szCs w:val="24"/>
        </w:rPr>
        <w:t xml:space="preserve"> </w:t>
      </w:r>
      <w:r w:rsidR="00224E1C">
        <w:rPr>
          <w:rFonts w:ascii="Times New Roman" w:eastAsiaTheme="minorEastAsia" w:hAnsi="Times New Roman" w:cs="Times New Roman"/>
          <w:sz w:val="24"/>
          <w:szCs w:val="24"/>
        </w:rPr>
        <w:t>Confraternities were not an original concept</w:t>
      </w:r>
      <w:r w:rsidR="00075C8F">
        <w:rPr>
          <w:rFonts w:ascii="Times New Roman" w:eastAsiaTheme="minorEastAsia" w:hAnsi="Times New Roman" w:cs="Times New Roman"/>
          <w:sz w:val="24"/>
          <w:szCs w:val="24"/>
        </w:rPr>
        <w:t xml:space="preserve"> by any means, </w:t>
      </w:r>
      <w:r w:rsidR="00E43342">
        <w:rPr>
          <w:rFonts w:ascii="Times New Roman" w:eastAsiaTheme="minorEastAsia" w:hAnsi="Times New Roman" w:cs="Times New Roman"/>
          <w:sz w:val="24"/>
          <w:szCs w:val="24"/>
        </w:rPr>
        <w:t xml:space="preserve">the tenth and eleventh centuries had seen </w:t>
      </w:r>
      <w:r w:rsidR="00356E7A">
        <w:rPr>
          <w:rFonts w:ascii="Times New Roman" w:eastAsiaTheme="minorEastAsia" w:hAnsi="Times New Roman" w:cs="Times New Roman"/>
          <w:sz w:val="24"/>
          <w:szCs w:val="24"/>
        </w:rPr>
        <w:t xml:space="preserve">the formation of a number of movements designed to </w:t>
      </w:r>
      <w:r w:rsidR="00E9766C">
        <w:rPr>
          <w:rFonts w:ascii="Times New Roman" w:eastAsiaTheme="minorEastAsia" w:hAnsi="Times New Roman" w:cs="Times New Roman"/>
          <w:sz w:val="24"/>
          <w:szCs w:val="24"/>
        </w:rPr>
        <w:t xml:space="preserve">support a </w:t>
      </w:r>
      <w:r w:rsidR="003B000E">
        <w:rPr>
          <w:rFonts w:ascii="Times New Roman" w:eastAsiaTheme="minorEastAsia" w:hAnsi="Times New Roman" w:cs="Times New Roman"/>
          <w:sz w:val="24"/>
          <w:szCs w:val="24"/>
        </w:rPr>
        <w:t xml:space="preserve">specific religious establishment or </w:t>
      </w:r>
      <w:r w:rsidR="001A2F86">
        <w:rPr>
          <w:rFonts w:ascii="Times New Roman" w:eastAsiaTheme="minorEastAsia" w:hAnsi="Times New Roman" w:cs="Times New Roman"/>
          <w:sz w:val="24"/>
          <w:szCs w:val="24"/>
        </w:rPr>
        <w:t>to practice charity.</w:t>
      </w:r>
      <w:r w:rsidR="00DF777F">
        <w:rPr>
          <w:rStyle w:val="FootnoteReference"/>
          <w:rFonts w:ascii="Times New Roman" w:eastAsiaTheme="minorEastAsia" w:hAnsi="Times New Roman" w:cs="Times New Roman"/>
          <w:sz w:val="24"/>
          <w:szCs w:val="24"/>
        </w:rPr>
        <w:footnoteReference w:id="51"/>
      </w:r>
      <w:r w:rsidR="00FC0621">
        <w:rPr>
          <w:rFonts w:ascii="Times New Roman" w:eastAsiaTheme="minorEastAsia" w:hAnsi="Times New Roman" w:cs="Times New Roman"/>
          <w:sz w:val="24"/>
          <w:szCs w:val="24"/>
        </w:rPr>
        <w:t xml:space="preserve"> What was unique about Fulk’s </w:t>
      </w:r>
      <w:r w:rsidR="00187AE0">
        <w:rPr>
          <w:rFonts w:ascii="Times New Roman" w:eastAsiaTheme="minorEastAsia" w:hAnsi="Times New Roman" w:cs="Times New Roman"/>
          <w:sz w:val="24"/>
          <w:szCs w:val="24"/>
        </w:rPr>
        <w:t>association was that it</w:t>
      </w:r>
      <w:r w:rsidR="00626025">
        <w:rPr>
          <w:rFonts w:ascii="Times New Roman" w:eastAsiaTheme="minorEastAsia" w:hAnsi="Times New Roman" w:cs="Times New Roman"/>
          <w:sz w:val="24"/>
          <w:szCs w:val="24"/>
        </w:rPr>
        <w:t xml:space="preserve"> was </w:t>
      </w:r>
      <w:r w:rsidR="00BD525F">
        <w:rPr>
          <w:rFonts w:ascii="Times New Roman" w:eastAsiaTheme="minorEastAsia" w:hAnsi="Times New Roman" w:cs="Times New Roman"/>
          <w:sz w:val="24"/>
          <w:szCs w:val="24"/>
        </w:rPr>
        <w:t>form</w:t>
      </w:r>
      <w:r w:rsidR="00C530F7">
        <w:rPr>
          <w:rFonts w:ascii="Times New Roman" w:eastAsiaTheme="minorEastAsia" w:hAnsi="Times New Roman" w:cs="Times New Roman"/>
          <w:sz w:val="24"/>
          <w:szCs w:val="24"/>
        </w:rPr>
        <w:t xml:space="preserve">ed </w:t>
      </w:r>
      <w:r w:rsidR="007F0EA0">
        <w:rPr>
          <w:rFonts w:ascii="Times New Roman" w:eastAsiaTheme="minorEastAsia" w:hAnsi="Times New Roman" w:cs="Times New Roman"/>
          <w:sz w:val="24"/>
          <w:szCs w:val="24"/>
        </w:rPr>
        <w:t>with ecclesiastical consent with a definitive goal.</w:t>
      </w:r>
      <w:r w:rsidR="007F0EA0">
        <w:rPr>
          <w:rStyle w:val="FootnoteReference"/>
          <w:rFonts w:ascii="Times New Roman" w:eastAsiaTheme="minorEastAsia" w:hAnsi="Times New Roman" w:cs="Times New Roman"/>
          <w:sz w:val="24"/>
          <w:szCs w:val="24"/>
        </w:rPr>
        <w:footnoteReference w:id="52"/>
      </w:r>
      <w:r w:rsidR="00BD525F">
        <w:rPr>
          <w:rFonts w:ascii="Times New Roman" w:eastAsiaTheme="minorEastAsia" w:hAnsi="Times New Roman" w:cs="Times New Roman"/>
          <w:sz w:val="24"/>
          <w:szCs w:val="24"/>
        </w:rPr>
        <w:t xml:space="preserve"> </w:t>
      </w:r>
      <w:r w:rsidR="001A1834">
        <w:rPr>
          <w:rFonts w:ascii="Times New Roman" w:eastAsiaTheme="minorEastAsia" w:hAnsi="Times New Roman" w:cs="Times New Roman"/>
          <w:sz w:val="24"/>
          <w:szCs w:val="24"/>
        </w:rPr>
        <w:t>It was a</w:t>
      </w:r>
      <w:r w:rsidR="002559D5">
        <w:rPr>
          <w:rFonts w:ascii="Times New Roman" w:eastAsiaTheme="minorEastAsia" w:hAnsi="Times New Roman" w:cs="Times New Roman"/>
          <w:sz w:val="24"/>
          <w:szCs w:val="24"/>
        </w:rPr>
        <w:t xml:space="preserve"> shrewd move on the part of the bishop</w:t>
      </w:r>
      <w:r w:rsidR="0087018C">
        <w:rPr>
          <w:rFonts w:ascii="Times New Roman" w:eastAsiaTheme="minorEastAsia" w:hAnsi="Times New Roman" w:cs="Times New Roman"/>
          <w:sz w:val="24"/>
          <w:szCs w:val="24"/>
        </w:rPr>
        <w:t xml:space="preserve">, </w:t>
      </w:r>
      <w:r w:rsidR="00A00047">
        <w:rPr>
          <w:rFonts w:ascii="Times New Roman" w:eastAsiaTheme="minorEastAsia" w:hAnsi="Times New Roman" w:cs="Times New Roman"/>
          <w:sz w:val="24"/>
          <w:szCs w:val="24"/>
        </w:rPr>
        <w:t xml:space="preserve">which attracted the majority of those within the </w:t>
      </w:r>
      <w:r w:rsidR="00FC7BAD">
        <w:rPr>
          <w:rFonts w:ascii="Times New Roman" w:eastAsiaTheme="minorEastAsia" w:hAnsi="Times New Roman" w:cs="Times New Roman"/>
          <w:sz w:val="24"/>
          <w:szCs w:val="24"/>
        </w:rPr>
        <w:t>C</w:t>
      </w:r>
      <w:r w:rsidR="00A00047">
        <w:rPr>
          <w:rFonts w:ascii="Times New Roman" w:eastAsiaTheme="minorEastAsia" w:hAnsi="Times New Roman" w:cs="Times New Roman"/>
          <w:sz w:val="24"/>
          <w:szCs w:val="24"/>
        </w:rPr>
        <w:t>ite</w:t>
      </w:r>
      <w:r w:rsidR="00FC7BAD">
        <w:rPr>
          <w:rFonts w:ascii="Times New Roman" w:eastAsiaTheme="minorEastAsia" w:hAnsi="Times New Roman" w:cs="Times New Roman"/>
          <w:sz w:val="24"/>
          <w:szCs w:val="24"/>
        </w:rPr>
        <w:t>, as well as a number of those from the Bourg</w:t>
      </w:r>
      <w:r w:rsidR="00B25F0E">
        <w:rPr>
          <w:rFonts w:ascii="Times New Roman" w:eastAsiaTheme="minorEastAsia" w:hAnsi="Times New Roman" w:cs="Times New Roman"/>
          <w:sz w:val="24"/>
          <w:szCs w:val="24"/>
        </w:rPr>
        <w:t>.</w:t>
      </w:r>
      <w:r w:rsidR="00B25F0E">
        <w:rPr>
          <w:rStyle w:val="FootnoteReference"/>
          <w:rFonts w:ascii="Times New Roman" w:eastAsiaTheme="minorEastAsia" w:hAnsi="Times New Roman" w:cs="Times New Roman"/>
          <w:sz w:val="24"/>
          <w:szCs w:val="24"/>
        </w:rPr>
        <w:footnoteReference w:id="53"/>
      </w:r>
      <w:r w:rsidR="00B25F0E">
        <w:rPr>
          <w:rFonts w:ascii="Times New Roman" w:eastAsiaTheme="minorEastAsia" w:hAnsi="Times New Roman" w:cs="Times New Roman"/>
          <w:sz w:val="24"/>
          <w:szCs w:val="24"/>
        </w:rPr>
        <w:t xml:space="preserve"> </w:t>
      </w:r>
      <w:r w:rsidR="002F3DB5">
        <w:rPr>
          <w:rFonts w:ascii="Times New Roman" w:eastAsiaTheme="minorEastAsia" w:hAnsi="Times New Roman" w:cs="Times New Roman"/>
          <w:sz w:val="24"/>
          <w:szCs w:val="24"/>
        </w:rPr>
        <w:t xml:space="preserve">Through the swearing of an oath and </w:t>
      </w:r>
      <w:r w:rsidR="006642AB">
        <w:rPr>
          <w:rFonts w:ascii="Times New Roman" w:eastAsiaTheme="minorEastAsia" w:hAnsi="Times New Roman" w:cs="Times New Roman"/>
          <w:sz w:val="24"/>
          <w:szCs w:val="24"/>
        </w:rPr>
        <w:t>consecration with the sign of the cross</w:t>
      </w:r>
      <w:r w:rsidR="00227CB9">
        <w:rPr>
          <w:rFonts w:ascii="Times New Roman" w:eastAsiaTheme="minorEastAsia" w:hAnsi="Times New Roman" w:cs="Times New Roman"/>
          <w:sz w:val="24"/>
          <w:szCs w:val="24"/>
        </w:rPr>
        <w:t xml:space="preserve"> Fulk </w:t>
      </w:r>
      <w:r w:rsidR="00DA1E9E">
        <w:rPr>
          <w:rFonts w:ascii="Times New Roman" w:eastAsiaTheme="minorEastAsia" w:hAnsi="Times New Roman" w:cs="Times New Roman"/>
          <w:sz w:val="24"/>
          <w:szCs w:val="24"/>
        </w:rPr>
        <w:t>gave them a stronger connection to the Church</w:t>
      </w:r>
      <w:r w:rsidR="00216773">
        <w:rPr>
          <w:rFonts w:ascii="Times New Roman" w:eastAsiaTheme="minorEastAsia" w:hAnsi="Times New Roman" w:cs="Times New Roman"/>
          <w:sz w:val="24"/>
          <w:szCs w:val="24"/>
        </w:rPr>
        <w:t xml:space="preserve"> when they may well have </w:t>
      </w:r>
      <w:r w:rsidR="00B7714D">
        <w:rPr>
          <w:rFonts w:ascii="Times New Roman" w:eastAsiaTheme="minorEastAsia" w:hAnsi="Times New Roman" w:cs="Times New Roman"/>
          <w:sz w:val="24"/>
          <w:szCs w:val="24"/>
        </w:rPr>
        <w:t>felt</w:t>
      </w:r>
      <w:r w:rsidR="00216773">
        <w:rPr>
          <w:rFonts w:ascii="Times New Roman" w:eastAsiaTheme="minorEastAsia" w:hAnsi="Times New Roman" w:cs="Times New Roman"/>
          <w:sz w:val="24"/>
          <w:szCs w:val="24"/>
        </w:rPr>
        <w:t xml:space="preserve"> </w:t>
      </w:r>
      <w:r w:rsidR="00B7714D">
        <w:rPr>
          <w:rFonts w:ascii="Times New Roman" w:eastAsiaTheme="minorEastAsia" w:hAnsi="Times New Roman" w:cs="Times New Roman"/>
          <w:sz w:val="24"/>
          <w:szCs w:val="24"/>
        </w:rPr>
        <w:t>alienated</w:t>
      </w:r>
      <w:r w:rsidR="00216773">
        <w:rPr>
          <w:rFonts w:ascii="Times New Roman" w:eastAsiaTheme="minorEastAsia" w:hAnsi="Times New Roman" w:cs="Times New Roman"/>
          <w:sz w:val="24"/>
          <w:szCs w:val="24"/>
        </w:rPr>
        <w:t xml:space="preserve"> from it in the shadow of </w:t>
      </w:r>
      <w:r w:rsidR="00851C43">
        <w:rPr>
          <w:rFonts w:ascii="Times New Roman" w:eastAsiaTheme="minorEastAsia" w:hAnsi="Times New Roman" w:cs="Times New Roman"/>
          <w:sz w:val="24"/>
          <w:szCs w:val="24"/>
        </w:rPr>
        <w:t>a northern French invasion</w:t>
      </w:r>
      <w:r w:rsidR="00B7714D">
        <w:rPr>
          <w:rFonts w:ascii="Times New Roman" w:eastAsiaTheme="minorEastAsia" w:hAnsi="Times New Roman" w:cs="Times New Roman"/>
          <w:sz w:val="24"/>
          <w:szCs w:val="24"/>
        </w:rPr>
        <w:t>.</w:t>
      </w:r>
      <w:r w:rsidR="007A7D21">
        <w:rPr>
          <w:rStyle w:val="FootnoteReference"/>
          <w:rFonts w:ascii="Times New Roman" w:eastAsiaTheme="minorEastAsia" w:hAnsi="Times New Roman" w:cs="Times New Roman"/>
          <w:sz w:val="24"/>
          <w:szCs w:val="24"/>
        </w:rPr>
        <w:footnoteReference w:id="54"/>
      </w:r>
      <w:r w:rsidR="00DC5B11">
        <w:rPr>
          <w:rFonts w:ascii="Times New Roman" w:eastAsiaTheme="minorEastAsia" w:hAnsi="Times New Roman" w:cs="Times New Roman"/>
          <w:sz w:val="24"/>
          <w:szCs w:val="24"/>
        </w:rPr>
        <w:t xml:space="preserve"> </w:t>
      </w:r>
      <w:r w:rsidR="00F612FB">
        <w:rPr>
          <w:rFonts w:ascii="Times New Roman" w:eastAsiaTheme="minorEastAsia" w:hAnsi="Times New Roman" w:cs="Times New Roman"/>
          <w:sz w:val="24"/>
          <w:szCs w:val="24"/>
        </w:rPr>
        <w:t xml:space="preserve">Moreover, Fulk was </w:t>
      </w:r>
      <w:r w:rsidR="00B044BE">
        <w:rPr>
          <w:rFonts w:ascii="Times New Roman" w:eastAsiaTheme="minorEastAsia" w:hAnsi="Times New Roman" w:cs="Times New Roman"/>
          <w:sz w:val="24"/>
          <w:szCs w:val="24"/>
        </w:rPr>
        <w:t xml:space="preserve">able to turn the political division that had already existed </w:t>
      </w:r>
      <w:r w:rsidR="000F2706">
        <w:rPr>
          <w:rFonts w:ascii="Times New Roman" w:eastAsiaTheme="minorEastAsia" w:hAnsi="Times New Roman" w:cs="Times New Roman"/>
          <w:sz w:val="24"/>
          <w:szCs w:val="24"/>
        </w:rPr>
        <w:t>between the citizens</w:t>
      </w:r>
      <w:r w:rsidR="0030601A">
        <w:rPr>
          <w:rFonts w:ascii="Times New Roman" w:eastAsiaTheme="minorEastAsia" w:hAnsi="Times New Roman" w:cs="Times New Roman"/>
          <w:sz w:val="24"/>
          <w:szCs w:val="24"/>
        </w:rPr>
        <w:t xml:space="preserve"> of the Bourg and Cite</w:t>
      </w:r>
      <w:r w:rsidR="000F2706">
        <w:rPr>
          <w:rFonts w:ascii="Times New Roman" w:eastAsiaTheme="minorEastAsia" w:hAnsi="Times New Roman" w:cs="Times New Roman"/>
          <w:sz w:val="24"/>
          <w:szCs w:val="24"/>
        </w:rPr>
        <w:t xml:space="preserve"> to his advantage. </w:t>
      </w:r>
      <w:r w:rsidR="005A035B">
        <w:rPr>
          <w:rFonts w:ascii="Times New Roman" w:eastAsiaTheme="minorEastAsia" w:hAnsi="Times New Roman" w:cs="Times New Roman"/>
          <w:sz w:val="24"/>
          <w:szCs w:val="24"/>
        </w:rPr>
        <w:t xml:space="preserve">Ultimately, the confraternity saw more success in the battle against usury than it did </w:t>
      </w:r>
      <w:r w:rsidR="005B4A0C">
        <w:rPr>
          <w:rFonts w:ascii="Times New Roman" w:eastAsiaTheme="minorEastAsia" w:hAnsi="Times New Roman" w:cs="Times New Roman"/>
          <w:sz w:val="24"/>
          <w:szCs w:val="24"/>
        </w:rPr>
        <w:t>in fighting heresy</w:t>
      </w:r>
      <w:r w:rsidR="009B60FF">
        <w:rPr>
          <w:rFonts w:ascii="Times New Roman" w:eastAsiaTheme="minorEastAsia" w:hAnsi="Times New Roman" w:cs="Times New Roman"/>
          <w:sz w:val="24"/>
          <w:szCs w:val="24"/>
        </w:rPr>
        <w:t xml:space="preserve"> which resulted in the formation of a counter, Black Confraternity</w:t>
      </w:r>
      <w:r w:rsidR="00BF3430">
        <w:rPr>
          <w:rFonts w:ascii="Times New Roman" w:eastAsiaTheme="minorEastAsia" w:hAnsi="Times New Roman" w:cs="Times New Roman"/>
          <w:sz w:val="24"/>
          <w:szCs w:val="24"/>
        </w:rPr>
        <w:t xml:space="preserve"> </w:t>
      </w:r>
      <w:r w:rsidR="00AB0FFA">
        <w:rPr>
          <w:rFonts w:ascii="Times New Roman" w:eastAsiaTheme="minorEastAsia" w:hAnsi="Times New Roman" w:cs="Times New Roman"/>
          <w:sz w:val="24"/>
          <w:szCs w:val="24"/>
        </w:rPr>
        <w:t>leading to</w:t>
      </w:r>
      <w:r w:rsidR="00CF7227">
        <w:rPr>
          <w:rFonts w:ascii="Times New Roman" w:eastAsiaTheme="minorEastAsia" w:hAnsi="Times New Roman" w:cs="Times New Roman"/>
          <w:sz w:val="24"/>
          <w:szCs w:val="24"/>
        </w:rPr>
        <w:t xml:space="preserve"> running battles throughout the streets verging on civil war.</w:t>
      </w:r>
      <w:r w:rsidR="00224374">
        <w:rPr>
          <w:rStyle w:val="FootnoteReference"/>
          <w:rFonts w:ascii="Times New Roman" w:eastAsiaTheme="minorEastAsia" w:hAnsi="Times New Roman" w:cs="Times New Roman"/>
          <w:sz w:val="24"/>
          <w:szCs w:val="24"/>
        </w:rPr>
        <w:footnoteReference w:id="55"/>
      </w:r>
      <w:r w:rsidR="00224374">
        <w:rPr>
          <w:rFonts w:ascii="Times New Roman" w:eastAsiaTheme="minorEastAsia" w:hAnsi="Times New Roman" w:cs="Times New Roman"/>
          <w:sz w:val="24"/>
          <w:szCs w:val="24"/>
        </w:rPr>
        <w:t xml:space="preserve"> </w:t>
      </w:r>
      <w:r w:rsidR="00BA10F0">
        <w:rPr>
          <w:rFonts w:ascii="Times New Roman" w:eastAsiaTheme="minorEastAsia" w:hAnsi="Times New Roman" w:cs="Times New Roman"/>
          <w:sz w:val="24"/>
          <w:szCs w:val="24"/>
        </w:rPr>
        <w:t>The armed members of the White Conf</w:t>
      </w:r>
      <w:r w:rsidR="004A64EC">
        <w:rPr>
          <w:rFonts w:ascii="Times New Roman" w:eastAsiaTheme="minorEastAsia" w:hAnsi="Times New Roman" w:cs="Times New Roman"/>
          <w:sz w:val="24"/>
          <w:szCs w:val="24"/>
        </w:rPr>
        <w:t xml:space="preserve">raternity raided and looted the houses of suspected usurers although there is only one extent account of a prosecution at Fulk’s episcopal court </w:t>
      </w:r>
      <w:r w:rsidR="00033E8B">
        <w:rPr>
          <w:rFonts w:ascii="Times New Roman" w:eastAsiaTheme="minorEastAsia" w:hAnsi="Times New Roman" w:cs="Times New Roman"/>
          <w:sz w:val="24"/>
          <w:szCs w:val="24"/>
        </w:rPr>
        <w:t xml:space="preserve">of a </w:t>
      </w:r>
      <w:proofErr w:type="spellStart"/>
      <w:r w:rsidR="00033E8B">
        <w:rPr>
          <w:rFonts w:ascii="Times New Roman" w:eastAsiaTheme="minorEastAsia" w:hAnsi="Times New Roman" w:cs="Times New Roman"/>
          <w:sz w:val="24"/>
          <w:szCs w:val="24"/>
        </w:rPr>
        <w:t>Poncius</w:t>
      </w:r>
      <w:proofErr w:type="spellEnd"/>
      <w:r w:rsidR="00033E8B">
        <w:rPr>
          <w:rFonts w:ascii="Times New Roman" w:eastAsiaTheme="minorEastAsia" w:hAnsi="Times New Roman" w:cs="Times New Roman"/>
          <w:sz w:val="24"/>
          <w:szCs w:val="24"/>
        </w:rPr>
        <w:t xml:space="preserve"> David.</w:t>
      </w:r>
      <w:r w:rsidR="00033E8B">
        <w:rPr>
          <w:rStyle w:val="FootnoteReference"/>
          <w:rFonts w:ascii="Times New Roman" w:eastAsiaTheme="minorEastAsia" w:hAnsi="Times New Roman" w:cs="Times New Roman"/>
          <w:sz w:val="24"/>
          <w:szCs w:val="24"/>
        </w:rPr>
        <w:footnoteReference w:id="56"/>
      </w:r>
      <w:r w:rsidR="001F6AC2">
        <w:rPr>
          <w:rFonts w:ascii="Times New Roman" w:eastAsiaTheme="minorEastAsia" w:hAnsi="Times New Roman" w:cs="Times New Roman"/>
          <w:sz w:val="24"/>
          <w:szCs w:val="24"/>
        </w:rPr>
        <w:t xml:space="preserve"> </w:t>
      </w:r>
      <w:r w:rsidR="00A25792">
        <w:rPr>
          <w:rFonts w:ascii="Times New Roman" w:eastAsiaTheme="minorEastAsia" w:hAnsi="Times New Roman" w:cs="Times New Roman"/>
          <w:sz w:val="24"/>
          <w:szCs w:val="24"/>
        </w:rPr>
        <w:t xml:space="preserve">Peter les </w:t>
      </w:r>
      <w:r w:rsidR="00AC74D0">
        <w:rPr>
          <w:rFonts w:ascii="Times New Roman" w:eastAsiaTheme="minorEastAsia" w:hAnsi="Times New Roman" w:cs="Times New Roman"/>
          <w:sz w:val="24"/>
          <w:szCs w:val="24"/>
        </w:rPr>
        <w:t>Vaux-de-</w:t>
      </w:r>
      <w:proofErr w:type="spellStart"/>
      <w:r w:rsidR="00AC74D0">
        <w:rPr>
          <w:rFonts w:ascii="Times New Roman" w:eastAsiaTheme="minorEastAsia" w:hAnsi="Times New Roman" w:cs="Times New Roman"/>
          <w:sz w:val="24"/>
          <w:szCs w:val="24"/>
        </w:rPr>
        <w:t>Cernay</w:t>
      </w:r>
      <w:proofErr w:type="spellEnd"/>
      <w:r w:rsidR="00663118">
        <w:rPr>
          <w:rFonts w:ascii="Times New Roman" w:eastAsiaTheme="minorEastAsia" w:hAnsi="Times New Roman" w:cs="Times New Roman"/>
          <w:sz w:val="24"/>
          <w:szCs w:val="24"/>
        </w:rPr>
        <w:t xml:space="preserve"> in his </w:t>
      </w:r>
      <w:r w:rsidR="00663118" w:rsidRPr="00663118">
        <w:rPr>
          <w:rFonts w:ascii="Times New Roman" w:eastAsiaTheme="minorEastAsia" w:hAnsi="Times New Roman" w:cs="Times New Roman"/>
          <w:i/>
          <w:iCs/>
          <w:sz w:val="24"/>
          <w:szCs w:val="24"/>
        </w:rPr>
        <w:t>Historia</w:t>
      </w:r>
      <w:r w:rsidR="00AC74D0">
        <w:rPr>
          <w:rFonts w:ascii="Times New Roman" w:eastAsiaTheme="minorEastAsia" w:hAnsi="Times New Roman" w:cs="Times New Roman"/>
          <w:sz w:val="24"/>
          <w:szCs w:val="24"/>
        </w:rPr>
        <w:t xml:space="preserve"> </w:t>
      </w:r>
      <w:r w:rsidR="00262C7D">
        <w:rPr>
          <w:rFonts w:ascii="Times New Roman" w:eastAsiaTheme="minorEastAsia" w:hAnsi="Times New Roman" w:cs="Times New Roman"/>
          <w:sz w:val="24"/>
          <w:szCs w:val="24"/>
        </w:rPr>
        <w:t>estimate</w:t>
      </w:r>
      <w:r w:rsidR="00AC74D0">
        <w:rPr>
          <w:rFonts w:ascii="Times New Roman" w:eastAsiaTheme="minorEastAsia" w:hAnsi="Times New Roman" w:cs="Times New Roman"/>
          <w:sz w:val="24"/>
          <w:szCs w:val="24"/>
        </w:rPr>
        <w:t>d</w:t>
      </w:r>
      <w:r w:rsidR="00262C7D">
        <w:rPr>
          <w:rFonts w:ascii="Times New Roman" w:eastAsiaTheme="minorEastAsia" w:hAnsi="Times New Roman" w:cs="Times New Roman"/>
          <w:sz w:val="24"/>
          <w:szCs w:val="24"/>
        </w:rPr>
        <w:t xml:space="preserve"> that </w:t>
      </w:r>
      <w:r w:rsidR="005C3775">
        <w:rPr>
          <w:rFonts w:ascii="Times New Roman" w:eastAsiaTheme="minorEastAsia" w:hAnsi="Times New Roman" w:cs="Times New Roman"/>
          <w:sz w:val="24"/>
          <w:szCs w:val="24"/>
        </w:rPr>
        <w:t>Fulk’s confraternity numbered as many as 5,000</w:t>
      </w:r>
      <w:r w:rsidR="00AC74D0">
        <w:rPr>
          <w:rFonts w:ascii="Times New Roman" w:eastAsiaTheme="minorEastAsia" w:hAnsi="Times New Roman" w:cs="Times New Roman"/>
          <w:sz w:val="24"/>
          <w:szCs w:val="24"/>
        </w:rPr>
        <w:t xml:space="preserve"> when they went to the assistance of Simon de Montfort at the siege of </w:t>
      </w:r>
      <w:proofErr w:type="spellStart"/>
      <w:r w:rsidR="00AC74D0">
        <w:rPr>
          <w:rFonts w:ascii="Times New Roman" w:eastAsiaTheme="minorEastAsia" w:hAnsi="Times New Roman" w:cs="Times New Roman"/>
          <w:sz w:val="24"/>
          <w:szCs w:val="24"/>
        </w:rPr>
        <w:t>Lavaur</w:t>
      </w:r>
      <w:proofErr w:type="spellEnd"/>
      <w:r w:rsidR="00AC74D0">
        <w:rPr>
          <w:rFonts w:ascii="Times New Roman" w:eastAsiaTheme="minorEastAsia" w:hAnsi="Times New Roman" w:cs="Times New Roman"/>
          <w:sz w:val="24"/>
          <w:szCs w:val="24"/>
        </w:rPr>
        <w:t xml:space="preserve"> in 1211</w:t>
      </w:r>
      <w:r w:rsidR="001E0D5A">
        <w:rPr>
          <w:rFonts w:ascii="Times New Roman" w:eastAsiaTheme="minorEastAsia" w:hAnsi="Times New Roman" w:cs="Times New Roman"/>
          <w:sz w:val="24"/>
          <w:szCs w:val="24"/>
        </w:rPr>
        <w:t xml:space="preserve">, providing supplies </w:t>
      </w:r>
      <w:r w:rsidR="001E0D5A">
        <w:rPr>
          <w:rFonts w:ascii="Times New Roman" w:eastAsiaTheme="minorEastAsia" w:hAnsi="Times New Roman" w:cs="Times New Roman"/>
          <w:sz w:val="24"/>
          <w:szCs w:val="24"/>
        </w:rPr>
        <w:lastRenderedPageBreak/>
        <w:t>and armed support</w:t>
      </w:r>
      <w:r w:rsidR="0095159D">
        <w:rPr>
          <w:rFonts w:ascii="Times New Roman" w:eastAsiaTheme="minorEastAsia" w:hAnsi="Times New Roman" w:cs="Times New Roman"/>
          <w:sz w:val="24"/>
          <w:szCs w:val="24"/>
        </w:rPr>
        <w:t xml:space="preserve">, despite the attempts of </w:t>
      </w:r>
      <w:r w:rsidR="00374434">
        <w:rPr>
          <w:rFonts w:ascii="Times New Roman" w:eastAsiaTheme="minorEastAsia" w:hAnsi="Times New Roman" w:cs="Times New Roman"/>
          <w:sz w:val="24"/>
          <w:szCs w:val="24"/>
        </w:rPr>
        <w:t>C</w:t>
      </w:r>
      <w:r w:rsidR="0082584F">
        <w:rPr>
          <w:rFonts w:ascii="Times New Roman" w:eastAsiaTheme="minorEastAsia" w:hAnsi="Times New Roman" w:cs="Times New Roman"/>
          <w:sz w:val="24"/>
          <w:szCs w:val="24"/>
        </w:rPr>
        <w:t>ount of Toulouse to prevent them.</w:t>
      </w:r>
      <w:r w:rsidR="0082584F">
        <w:rPr>
          <w:rStyle w:val="FootnoteReference"/>
          <w:rFonts w:ascii="Times New Roman" w:eastAsiaTheme="minorEastAsia" w:hAnsi="Times New Roman" w:cs="Times New Roman"/>
          <w:sz w:val="24"/>
          <w:szCs w:val="24"/>
        </w:rPr>
        <w:footnoteReference w:id="57"/>
      </w:r>
      <w:r w:rsidR="00EF4C7C">
        <w:rPr>
          <w:rFonts w:ascii="Times New Roman" w:eastAsiaTheme="minorEastAsia" w:hAnsi="Times New Roman" w:cs="Times New Roman"/>
          <w:sz w:val="24"/>
          <w:szCs w:val="24"/>
        </w:rPr>
        <w:t xml:space="preserve"> </w:t>
      </w:r>
      <w:r w:rsidR="003A4C64">
        <w:rPr>
          <w:rFonts w:ascii="Times New Roman" w:eastAsiaTheme="minorEastAsia" w:hAnsi="Times New Roman" w:cs="Times New Roman"/>
          <w:sz w:val="24"/>
          <w:szCs w:val="24"/>
        </w:rPr>
        <w:t>However, before the crusaders</w:t>
      </w:r>
      <w:r w:rsidR="009F2A82">
        <w:rPr>
          <w:rFonts w:ascii="Times New Roman" w:eastAsiaTheme="minorEastAsia" w:hAnsi="Times New Roman" w:cs="Times New Roman"/>
          <w:sz w:val="24"/>
          <w:szCs w:val="24"/>
        </w:rPr>
        <w:t>’</w:t>
      </w:r>
      <w:r w:rsidR="003A4C64">
        <w:rPr>
          <w:rFonts w:ascii="Times New Roman" w:eastAsiaTheme="minorEastAsia" w:hAnsi="Times New Roman" w:cs="Times New Roman"/>
          <w:sz w:val="24"/>
          <w:szCs w:val="24"/>
        </w:rPr>
        <w:t xml:space="preserve"> successf</w:t>
      </w:r>
      <w:r w:rsidR="009F2A82">
        <w:rPr>
          <w:rFonts w:ascii="Times New Roman" w:eastAsiaTheme="minorEastAsia" w:hAnsi="Times New Roman" w:cs="Times New Roman"/>
          <w:sz w:val="24"/>
          <w:szCs w:val="24"/>
        </w:rPr>
        <w:t xml:space="preserve">ul completion of the siege, Fulk </w:t>
      </w:r>
      <w:r w:rsidR="00647AF1">
        <w:rPr>
          <w:rFonts w:ascii="Times New Roman" w:eastAsiaTheme="minorEastAsia" w:hAnsi="Times New Roman" w:cs="Times New Roman"/>
          <w:sz w:val="24"/>
          <w:szCs w:val="24"/>
        </w:rPr>
        <w:t>was exiled from Toulouse following a dispute with the count</w:t>
      </w:r>
      <w:r w:rsidR="00BE0292">
        <w:rPr>
          <w:rFonts w:ascii="Times New Roman" w:eastAsiaTheme="minorEastAsia" w:hAnsi="Times New Roman" w:cs="Times New Roman"/>
          <w:sz w:val="24"/>
          <w:szCs w:val="24"/>
        </w:rPr>
        <w:t xml:space="preserve"> and the Catholic clergy</w:t>
      </w:r>
      <w:r w:rsidR="001127F6">
        <w:rPr>
          <w:rFonts w:ascii="Times New Roman" w:eastAsiaTheme="minorEastAsia" w:hAnsi="Times New Roman" w:cs="Times New Roman"/>
          <w:sz w:val="24"/>
          <w:szCs w:val="24"/>
        </w:rPr>
        <w:t>, on the orders of the bishop,</w:t>
      </w:r>
      <w:r w:rsidR="00BE0292">
        <w:rPr>
          <w:rFonts w:ascii="Times New Roman" w:eastAsiaTheme="minorEastAsia" w:hAnsi="Times New Roman" w:cs="Times New Roman"/>
          <w:sz w:val="24"/>
          <w:szCs w:val="24"/>
        </w:rPr>
        <w:t xml:space="preserve"> followed him later </w:t>
      </w:r>
      <w:r w:rsidR="00353BB6">
        <w:rPr>
          <w:rFonts w:ascii="Times New Roman" w:eastAsiaTheme="minorEastAsia" w:hAnsi="Times New Roman" w:cs="Times New Roman"/>
          <w:sz w:val="24"/>
          <w:szCs w:val="24"/>
        </w:rPr>
        <w:t xml:space="preserve">that summer as the </w:t>
      </w:r>
      <w:r w:rsidR="007342E2">
        <w:rPr>
          <w:rFonts w:ascii="Times New Roman" w:eastAsiaTheme="minorEastAsia" w:hAnsi="Times New Roman" w:cs="Times New Roman"/>
          <w:sz w:val="24"/>
          <w:szCs w:val="24"/>
        </w:rPr>
        <w:t>crusading army advanced on the city.</w:t>
      </w:r>
      <w:r w:rsidR="001127F6">
        <w:rPr>
          <w:rStyle w:val="FootnoteReference"/>
          <w:rFonts w:ascii="Times New Roman" w:eastAsiaTheme="minorEastAsia" w:hAnsi="Times New Roman" w:cs="Times New Roman"/>
          <w:sz w:val="24"/>
          <w:szCs w:val="24"/>
        </w:rPr>
        <w:footnoteReference w:id="58"/>
      </w:r>
      <w:r w:rsidR="00073738">
        <w:rPr>
          <w:rFonts w:ascii="Times New Roman" w:eastAsiaTheme="minorEastAsia" w:hAnsi="Times New Roman" w:cs="Times New Roman"/>
          <w:sz w:val="24"/>
          <w:szCs w:val="24"/>
        </w:rPr>
        <w:t xml:space="preserve"> </w:t>
      </w:r>
      <w:r w:rsidR="005F76FA">
        <w:rPr>
          <w:rFonts w:ascii="Times New Roman" w:eastAsiaTheme="minorEastAsia" w:hAnsi="Times New Roman" w:cs="Times New Roman"/>
          <w:sz w:val="24"/>
          <w:szCs w:val="24"/>
        </w:rPr>
        <w:t xml:space="preserve">During this time </w:t>
      </w:r>
      <w:r w:rsidR="009A38A7">
        <w:rPr>
          <w:rFonts w:ascii="Times New Roman" w:eastAsiaTheme="minorEastAsia" w:hAnsi="Times New Roman" w:cs="Times New Roman"/>
          <w:sz w:val="24"/>
          <w:szCs w:val="24"/>
        </w:rPr>
        <w:t xml:space="preserve">the Whites began to defect </w:t>
      </w:r>
      <w:r w:rsidR="00E27A35">
        <w:rPr>
          <w:rFonts w:ascii="Times New Roman" w:eastAsiaTheme="minorEastAsia" w:hAnsi="Times New Roman" w:cs="Times New Roman"/>
          <w:sz w:val="24"/>
          <w:szCs w:val="24"/>
        </w:rPr>
        <w:t>back to the coun</w:t>
      </w:r>
      <w:r w:rsidR="00823A9E">
        <w:rPr>
          <w:rFonts w:ascii="Times New Roman" w:eastAsiaTheme="minorEastAsia" w:hAnsi="Times New Roman" w:cs="Times New Roman"/>
          <w:sz w:val="24"/>
          <w:szCs w:val="24"/>
        </w:rPr>
        <w:t xml:space="preserve">t, unable to </w:t>
      </w:r>
      <w:r w:rsidR="00E76FB2">
        <w:rPr>
          <w:rFonts w:ascii="Times New Roman" w:eastAsiaTheme="minorEastAsia" w:hAnsi="Times New Roman" w:cs="Times New Roman"/>
          <w:sz w:val="24"/>
          <w:szCs w:val="24"/>
        </w:rPr>
        <w:t>justify</w:t>
      </w:r>
      <w:r w:rsidR="00CC07C7">
        <w:rPr>
          <w:rFonts w:ascii="Times New Roman" w:eastAsiaTheme="minorEastAsia" w:hAnsi="Times New Roman" w:cs="Times New Roman"/>
          <w:sz w:val="24"/>
          <w:szCs w:val="24"/>
        </w:rPr>
        <w:t xml:space="preserve"> themselves supporting a faction that was now becoming </w:t>
      </w:r>
      <w:r w:rsidR="00F843F2">
        <w:rPr>
          <w:rFonts w:ascii="Times New Roman" w:eastAsiaTheme="minorEastAsia" w:hAnsi="Times New Roman" w:cs="Times New Roman"/>
          <w:sz w:val="24"/>
          <w:szCs w:val="24"/>
        </w:rPr>
        <w:t xml:space="preserve">hostile to their city. </w:t>
      </w:r>
      <w:r w:rsidR="00E53894">
        <w:rPr>
          <w:rFonts w:ascii="Times New Roman" w:eastAsiaTheme="minorEastAsia" w:hAnsi="Times New Roman" w:cs="Times New Roman"/>
          <w:sz w:val="24"/>
          <w:szCs w:val="24"/>
        </w:rPr>
        <w:t xml:space="preserve">This is a pattern that would report itself for Bishop Fulk throughout the campaign as </w:t>
      </w:r>
      <w:r w:rsidR="00023602">
        <w:rPr>
          <w:rFonts w:ascii="Times New Roman" w:eastAsiaTheme="minorEastAsia" w:hAnsi="Times New Roman" w:cs="Times New Roman"/>
          <w:sz w:val="24"/>
          <w:szCs w:val="24"/>
        </w:rPr>
        <w:t xml:space="preserve">he battled to win the hearts and minds of his flock, whilst at the same time supporting Simon de Montfort and the crusade. </w:t>
      </w:r>
      <w:r w:rsidR="00A42EBB">
        <w:rPr>
          <w:rFonts w:ascii="Times New Roman" w:eastAsiaTheme="minorEastAsia" w:hAnsi="Times New Roman" w:cs="Times New Roman"/>
          <w:sz w:val="24"/>
          <w:szCs w:val="24"/>
        </w:rPr>
        <w:t xml:space="preserve">Despite the short-lived and somewhat limited success of his confraternity, Mundy believes that </w:t>
      </w:r>
      <w:r w:rsidR="0006017C">
        <w:rPr>
          <w:rFonts w:ascii="Times New Roman" w:eastAsiaTheme="minorEastAsia" w:hAnsi="Times New Roman" w:cs="Times New Roman"/>
          <w:sz w:val="24"/>
          <w:szCs w:val="24"/>
        </w:rPr>
        <w:t>Fulk’s</w:t>
      </w:r>
      <w:r w:rsidR="000A1667">
        <w:rPr>
          <w:rFonts w:ascii="Times New Roman" w:eastAsiaTheme="minorEastAsia" w:hAnsi="Times New Roman" w:cs="Times New Roman"/>
          <w:sz w:val="24"/>
          <w:szCs w:val="24"/>
        </w:rPr>
        <w:t xml:space="preserve"> </w:t>
      </w:r>
      <w:r w:rsidR="002E404C">
        <w:rPr>
          <w:rFonts w:ascii="Times New Roman" w:eastAsiaTheme="minorEastAsia" w:hAnsi="Times New Roman" w:cs="Times New Roman"/>
          <w:sz w:val="24"/>
          <w:szCs w:val="24"/>
        </w:rPr>
        <w:t>victory</w:t>
      </w:r>
      <w:r w:rsidR="0038511E">
        <w:rPr>
          <w:rFonts w:ascii="Times New Roman" w:eastAsiaTheme="minorEastAsia" w:hAnsi="Times New Roman" w:cs="Times New Roman"/>
          <w:sz w:val="24"/>
          <w:szCs w:val="24"/>
        </w:rPr>
        <w:t xml:space="preserve"> </w:t>
      </w:r>
      <w:r w:rsidR="001C1A48">
        <w:rPr>
          <w:rFonts w:ascii="Times New Roman" w:eastAsiaTheme="minorEastAsia" w:hAnsi="Times New Roman" w:cs="Times New Roman"/>
          <w:sz w:val="24"/>
          <w:szCs w:val="24"/>
        </w:rPr>
        <w:t xml:space="preserve">in achieving the support of a large majority of </w:t>
      </w:r>
      <w:r w:rsidR="00622C17">
        <w:rPr>
          <w:rFonts w:ascii="Times New Roman" w:eastAsiaTheme="minorEastAsia" w:hAnsi="Times New Roman" w:cs="Times New Roman"/>
          <w:sz w:val="24"/>
          <w:szCs w:val="24"/>
        </w:rPr>
        <w:t>the citizens</w:t>
      </w:r>
      <w:r w:rsidR="000A1667">
        <w:rPr>
          <w:rFonts w:ascii="Times New Roman" w:eastAsiaTheme="minorEastAsia" w:hAnsi="Times New Roman" w:cs="Times New Roman"/>
          <w:sz w:val="24"/>
          <w:szCs w:val="24"/>
        </w:rPr>
        <w:t xml:space="preserve"> </w:t>
      </w:r>
      <w:r w:rsidR="00F526BD">
        <w:rPr>
          <w:rFonts w:ascii="Times New Roman" w:eastAsiaTheme="minorEastAsia" w:hAnsi="Times New Roman" w:cs="Times New Roman"/>
          <w:sz w:val="24"/>
          <w:szCs w:val="24"/>
        </w:rPr>
        <w:t>‘</w:t>
      </w:r>
      <w:r w:rsidR="002E404C">
        <w:rPr>
          <w:rFonts w:ascii="Times New Roman" w:eastAsiaTheme="minorEastAsia" w:hAnsi="Times New Roman" w:cs="Times New Roman"/>
          <w:sz w:val="24"/>
          <w:szCs w:val="24"/>
        </w:rPr>
        <w:t>were</w:t>
      </w:r>
      <w:r w:rsidR="00F526BD">
        <w:rPr>
          <w:rFonts w:ascii="Times New Roman" w:eastAsiaTheme="minorEastAsia" w:hAnsi="Times New Roman" w:cs="Times New Roman"/>
          <w:sz w:val="24"/>
          <w:szCs w:val="24"/>
        </w:rPr>
        <w:t xml:space="preserve"> the first signs of a rebirth of episcopal authority in Toulouse’.</w:t>
      </w:r>
      <w:r w:rsidR="00F526BD">
        <w:rPr>
          <w:rStyle w:val="FootnoteReference"/>
          <w:rFonts w:ascii="Times New Roman" w:eastAsiaTheme="minorEastAsia" w:hAnsi="Times New Roman" w:cs="Times New Roman"/>
          <w:sz w:val="24"/>
          <w:szCs w:val="24"/>
        </w:rPr>
        <w:footnoteReference w:id="59"/>
      </w:r>
      <w:r w:rsidR="001D1B7D">
        <w:rPr>
          <w:rFonts w:ascii="Times New Roman" w:eastAsiaTheme="minorEastAsia" w:hAnsi="Times New Roman" w:cs="Times New Roman"/>
          <w:sz w:val="24"/>
          <w:szCs w:val="24"/>
        </w:rPr>
        <w:t xml:space="preserve"> </w:t>
      </w:r>
      <w:r w:rsidR="001B4522">
        <w:rPr>
          <w:rFonts w:ascii="Times New Roman" w:eastAsiaTheme="minorEastAsia" w:hAnsi="Times New Roman" w:cs="Times New Roman"/>
          <w:sz w:val="24"/>
          <w:szCs w:val="24"/>
        </w:rPr>
        <w:t xml:space="preserve">On this basis, it can certainly be argued that Fulk went </w:t>
      </w:r>
      <w:r w:rsidR="00954B22">
        <w:rPr>
          <w:rFonts w:ascii="Times New Roman" w:eastAsiaTheme="minorEastAsia" w:hAnsi="Times New Roman" w:cs="Times New Roman"/>
          <w:sz w:val="24"/>
          <w:szCs w:val="24"/>
        </w:rPr>
        <w:t>some way to earning the praise lavished on him</w:t>
      </w:r>
      <w:r w:rsidR="00F65645">
        <w:rPr>
          <w:rFonts w:ascii="Times New Roman" w:eastAsiaTheme="minorEastAsia" w:hAnsi="Times New Roman" w:cs="Times New Roman"/>
          <w:sz w:val="24"/>
          <w:szCs w:val="24"/>
        </w:rPr>
        <w:t xml:space="preserve"> by William</w:t>
      </w:r>
      <w:r w:rsidR="00954B22">
        <w:rPr>
          <w:rFonts w:ascii="Times New Roman" w:eastAsiaTheme="minorEastAsia" w:hAnsi="Times New Roman" w:cs="Times New Roman"/>
          <w:sz w:val="24"/>
          <w:szCs w:val="24"/>
        </w:rPr>
        <w:t xml:space="preserve"> at his consecration</w:t>
      </w:r>
      <w:r w:rsidR="00F65645">
        <w:rPr>
          <w:rFonts w:ascii="Times New Roman" w:eastAsiaTheme="minorEastAsia" w:hAnsi="Times New Roman" w:cs="Times New Roman"/>
          <w:sz w:val="24"/>
          <w:szCs w:val="24"/>
        </w:rPr>
        <w:t xml:space="preserve"> when he proclaimed </w:t>
      </w:r>
      <w:r w:rsidR="00574DA3">
        <w:rPr>
          <w:rFonts w:ascii="Times New Roman" w:eastAsiaTheme="minorEastAsia" w:hAnsi="Times New Roman" w:cs="Times New Roman"/>
          <w:sz w:val="24"/>
          <w:szCs w:val="24"/>
        </w:rPr>
        <w:t xml:space="preserve">the bishop to be ‘like a second Elisha’, </w:t>
      </w:r>
      <w:r w:rsidR="001A6FA1">
        <w:rPr>
          <w:rFonts w:ascii="Times New Roman" w:eastAsiaTheme="minorEastAsia" w:hAnsi="Times New Roman" w:cs="Times New Roman"/>
          <w:sz w:val="24"/>
          <w:szCs w:val="24"/>
        </w:rPr>
        <w:t xml:space="preserve">in reference to the </w:t>
      </w:r>
      <w:r w:rsidR="002A35B5">
        <w:rPr>
          <w:rFonts w:ascii="Times New Roman" w:eastAsiaTheme="minorEastAsia" w:hAnsi="Times New Roman" w:cs="Times New Roman"/>
          <w:sz w:val="24"/>
          <w:szCs w:val="24"/>
        </w:rPr>
        <w:t>miracle</w:t>
      </w:r>
      <w:r w:rsidR="00F315D9">
        <w:rPr>
          <w:rFonts w:ascii="Times New Roman" w:eastAsiaTheme="minorEastAsia" w:hAnsi="Times New Roman" w:cs="Times New Roman"/>
          <w:sz w:val="24"/>
          <w:szCs w:val="24"/>
        </w:rPr>
        <w:t>-</w:t>
      </w:r>
      <w:r w:rsidR="002A35B5">
        <w:rPr>
          <w:rFonts w:ascii="Times New Roman" w:eastAsiaTheme="minorEastAsia" w:hAnsi="Times New Roman" w:cs="Times New Roman"/>
          <w:sz w:val="24"/>
          <w:szCs w:val="24"/>
        </w:rPr>
        <w:t>performing prophet of the New Testament.</w:t>
      </w:r>
      <w:r w:rsidR="001210EB">
        <w:rPr>
          <w:rStyle w:val="FootnoteReference"/>
          <w:rFonts w:ascii="Times New Roman" w:eastAsiaTheme="minorEastAsia" w:hAnsi="Times New Roman" w:cs="Times New Roman"/>
          <w:sz w:val="24"/>
          <w:szCs w:val="24"/>
        </w:rPr>
        <w:footnoteReference w:id="60"/>
      </w:r>
      <w:r w:rsidR="00F315D9">
        <w:rPr>
          <w:rFonts w:ascii="Times New Roman" w:eastAsiaTheme="minorEastAsia" w:hAnsi="Times New Roman" w:cs="Times New Roman"/>
          <w:sz w:val="24"/>
          <w:szCs w:val="24"/>
        </w:rPr>
        <w:t xml:space="preserve"> </w:t>
      </w:r>
      <w:r w:rsidR="00A42ED9">
        <w:rPr>
          <w:rFonts w:ascii="Times New Roman" w:eastAsiaTheme="minorEastAsia" w:hAnsi="Times New Roman" w:cs="Times New Roman"/>
          <w:sz w:val="24"/>
          <w:szCs w:val="24"/>
        </w:rPr>
        <w:t xml:space="preserve">Nonetheless, the </w:t>
      </w:r>
      <w:r w:rsidR="0013764F">
        <w:rPr>
          <w:rFonts w:ascii="Times New Roman" w:eastAsiaTheme="minorEastAsia" w:hAnsi="Times New Roman" w:cs="Times New Roman"/>
          <w:sz w:val="24"/>
          <w:szCs w:val="24"/>
        </w:rPr>
        <w:t>br</w:t>
      </w:r>
      <w:r w:rsidR="00AA41B2">
        <w:rPr>
          <w:rFonts w:ascii="Times New Roman" w:eastAsiaTheme="minorEastAsia" w:hAnsi="Times New Roman" w:cs="Times New Roman"/>
          <w:sz w:val="24"/>
          <w:szCs w:val="24"/>
        </w:rPr>
        <w:t xml:space="preserve">ief lifespan </w:t>
      </w:r>
      <w:r w:rsidR="00D70C33">
        <w:rPr>
          <w:rFonts w:ascii="Times New Roman" w:eastAsiaTheme="minorEastAsia" w:hAnsi="Times New Roman" w:cs="Times New Roman"/>
          <w:sz w:val="24"/>
          <w:szCs w:val="24"/>
        </w:rPr>
        <w:t>of the White Confraternity</w:t>
      </w:r>
      <w:r w:rsidR="00B262C7">
        <w:rPr>
          <w:rFonts w:ascii="Times New Roman" w:eastAsiaTheme="minorEastAsia" w:hAnsi="Times New Roman" w:cs="Times New Roman"/>
          <w:sz w:val="24"/>
          <w:szCs w:val="24"/>
        </w:rPr>
        <w:t xml:space="preserve"> </w:t>
      </w:r>
      <w:r w:rsidR="007D31C5">
        <w:rPr>
          <w:rFonts w:ascii="Times New Roman" w:eastAsiaTheme="minorEastAsia" w:hAnsi="Times New Roman" w:cs="Times New Roman"/>
          <w:sz w:val="24"/>
          <w:szCs w:val="24"/>
        </w:rPr>
        <w:t xml:space="preserve">was hardly a seminal moment in the </w:t>
      </w:r>
      <w:r w:rsidR="00E569EE">
        <w:rPr>
          <w:rFonts w:ascii="Times New Roman" w:eastAsiaTheme="minorEastAsia" w:hAnsi="Times New Roman" w:cs="Times New Roman"/>
          <w:sz w:val="24"/>
          <w:szCs w:val="24"/>
        </w:rPr>
        <w:t>rejuve</w:t>
      </w:r>
      <w:r w:rsidR="00457DF4">
        <w:rPr>
          <w:rFonts w:ascii="Times New Roman" w:eastAsiaTheme="minorEastAsia" w:hAnsi="Times New Roman" w:cs="Times New Roman"/>
          <w:sz w:val="24"/>
          <w:szCs w:val="24"/>
        </w:rPr>
        <w:t>nation of Fulk’s diocese</w:t>
      </w:r>
      <w:r w:rsidR="00D764EF">
        <w:rPr>
          <w:rFonts w:ascii="Times New Roman" w:eastAsiaTheme="minorEastAsia" w:hAnsi="Times New Roman" w:cs="Times New Roman"/>
          <w:sz w:val="24"/>
          <w:szCs w:val="24"/>
        </w:rPr>
        <w:t>,</w:t>
      </w:r>
      <w:r w:rsidR="00457DF4">
        <w:rPr>
          <w:rFonts w:ascii="Times New Roman" w:eastAsiaTheme="minorEastAsia" w:hAnsi="Times New Roman" w:cs="Times New Roman"/>
          <w:sz w:val="24"/>
          <w:szCs w:val="24"/>
        </w:rPr>
        <w:t xml:space="preserve"> a</w:t>
      </w:r>
      <w:r w:rsidR="00AF3AD1">
        <w:rPr>
          <w:rFonts w:ascii="Times New Roman" w:eastAsiaTheme="minorEastAsia" w:hAnsi="Times New Roman" w:cs="Times New Roman"/>
          <w:sz w:val="24"/>
          <w:szCs w:val="24"/>
        </w:rPr>
        <w:t>lthough it provided a glimpse of what he could achieve under more peaceful conditions.</w:t>
      </w:r>
      <w:r w:rsidR="007A561A">
        <w:rPr>
          <w:rFonts w:ascii="Times New Roman" w:eastAsiaTheme="minorEastAsia" w:hAnsi="Times New Roman" w:cs="Times New Roman"/>
          <w:sz w:val="24"/>
          <w:szCs w:val="24"/>
        </w:rPr>
        <w:t xml:space="preserve"> </w:t>
      </w:r>
      <w:r w:rsidR="00B33BFD">
        <w:rPr>
          <w:rFonts w:ascii="Times New Roman" w:eastAsiaTheme="minorEastAsia" w:hAnsi="Times New Roman" w:cs="Times New Roman"/>
          <w:sz w:val="24"/>
          <w:szCs w:val="24"/>
        </w:rPr>
        <w:t xml:space="preserve">Until then, the bishop had to content himself with </w:t>
      </w:r>
      <w:r w:rsidR="00EF29B0">
        <w:rPr>
          <w:rFonts w:ascii="Times New Roman" w:eastAsiaTheme="minorEastAsia" w:hAnsi="Times New Roman" w:cs="Times New Roman"/>
          <w:sz w:val="24"/>
          <w:szCs w:val="24"/>
        </w:rPr>
        <w:t xml:space="preserve">trying </w:t>
      </w:r>
      <w:r w:rsidR="000E0BEC">
        <w:rPr>
          <w:rFonts w:ascii="Times New Roman" w:eastAsiaTheme="minorEastAsia" w:hAnsi="Times New Roman" w:cs="Times New Roman"/>
          <w:sz w:val="24"/>
          <w:szCs w:val="24"/>
        </w:rPr>
        <w:t xml:space="preserve">to bring about </w:t>
      </w:r>
      <w:r w:rsidR="000B53D2">
        <w:rPr>
          <w:rFonts w:ascii="Times New Roman" w:eastAsiaTheme="minorEastAsia" w:hAnsi="Times New Roman" w:cs="Times New Roman"/>
          <w:sz w:val="24"/>
          <w:szCs w:val="24"/>
        </w:rPr>
        <w:t>further</w:t>
      </w:r>
      <w:r w:rsidR="000E0BEC">
        <w:rPr>
          <w:rFonts w:ascii="Times New Roman" w:eastAsiaTheme="minorEastAsia" w:hAnsi="Times New Roman" w:cs="Times New Roman"/>
          <w:sz w:val="24"/>
          <w:szCs w:val="24"/>
        </w:rPr>
        <w:t xml:space="preserve"> change </w:t>
      </w:r>
      <w:r w:rsidR="00CE291F">
        <w:rPr>
          <w:rFonts w:ascii="Times New Roman" w:eastAsiaTheme="minorEastAsia" w:hAnsi="Times New Roman" w:cs="Times New Roman"/>
          <w:sz w:val="24"/>
          <w:szCs w:val="24"/>
        </w:rPr>
        <w:t>remotely a</w:t>
      </w:r>
      <w:r w:rsidR="003B00ED">
        <w:rPr>
          <w:rFonts w:ascii="Times New Roman" w:eastAsiaTheme="minorEastAsia" w:hAnsi="Times New Roman" w:cs="Times New Roman"/>
          <w:sz w:val="24"/>
          <w:szCs w:val="24"/>
        </w:rPr>
        <w:t>nd, as will</w:t>
      </w:r>
      <w:r w:rsidR="000B53D2">
        <w:rPr>
          <w:rFonts w:ascii="Times New Roman" w:eastAsiaTheme="minorEastAsia" w:hAnsi="Times New Roman" w:cs="Times New Roman"/>
          <w:sz w:val="24"/>
          <w:szCs w:val="24"/>
        </w:rPr>
        <w:t xml:space="preserve"> be</w:t>
      </w:r>
      <w:r w:rsidR="003B00ED">
        <w:rPr>
          <w:rFonts w:ascii="Times New Roman" w:eastAsiaTheme="minorEastAsia" w:hAnsi="Times New Roman" w:cs="Times New Roman"/>
          <w:sz w:val="24"/>
          <w:szCs w:val="24"/>
        </w:rPr>
        <w:t xml:space="preserve"> discussed, </w:t>
      </w:r>
      <w:r w:rsidR="001B21EA">
        <w:rPr>
          <w:rFonts w:ascii="Times New Roman" w:eastAsiaTheme="minorEastAsia" w:hAnsi="Times New Roman" w:cs="Times New Roman"/>
          <w:sz w:val="24"/>
          <w:szCs w:val="24"/>
        </w:rPr>
        <w:t>he would play a major role in</w:t>
      </w:r>
      <w:r w:rsidR="00736D5C">
        <w:rPr>
          <w:rFonts w:ascii="Times New Roman" w:eastAsiaTheme="minorEastAsia" w:hAnsi="Times New Roman" w:cs="Times New Roman"/>
          <w:sz w:val="24"/>
          <w:szCs w:val="24"/>
        </w:rPr>
        <w:t xml:space="preserve"> the</w:t>
      </w:r>
      <w:r w:rsidR="001B21EA">
        <w:rPr>
          <w:rFonts w:ascii="Times New Roman" w:eastAsiaTheme="minorEastAsia" w:hAnsi="Times New Roman" w:cs="Times New Roman"/>
          <w:sz w:val="24"/>
          <w:szCs w:val="24"/>
        </w:rPr>
        <w:t xml:space="preserve"> negotiations and decision making</w:t>
      </w:r>
      <w:r w:rsidR="00736D5C">
        <w:rPr>
          <w:rFonts w:ascii="Times New Roman" w:eastAsiaTheme="minorEastAsia" w:hAnsi="Times New Roman" w:cs="Times New Roman"/>
          <w:sz w:val="24"/>
          <w:szCs w:val="24"/>
        </w:rPr>
        <w:t xml:space="preserve"> that ensued</w:t>
      </w:r>
      <w:r w:rsidR="00206806">
        <w:rPr>
          <w:rFonts w:ascii="Times New Roman" w:eastAsiaTheme="minorEastAsia" w:hAnsi="Times New Roman" w:cs="Times New Roman"/>
          <w:sz w:val="24"/>
          <w:szCs w:val="24"/>
        </w:rPr>
        <w:t xml:space="preserve"> his exile.</w:t>
      </w:r>
    </w:p>
    <w:p w14:paraId="301EAEBE" w14:textId="77777777" w:rsidR="00D764EF" w:rsidRDefault="00D764EF" w:rsidP="00551CB7">
      <w:pPr>
        <w:pStyle w:val="NoSpacing"/>
        <w:rPr>
          <w:rFonts w:ascii="Times New Roman" w:eastAsiaTheme="minorEastAsia" w:hAnsi="Times New Roman" w:cs="Times New Roman"/>
          <w:sz w:val="24"/>
          <w:szCs w:val="24"/>
        </w:rPr>
      </w:pPr>
    </w:p>
    <w:p w14:paraId="571DEF2E" w14:textId="48FC3622" w:rsidR="00D764EF" w:rsidRDefault="004941E6"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Bishop Fulk certainly did not remain idle during his estrangement from </w:t>
      </w:r>
      <w:r w:rsidR="00877645">
        <w:rPr>
          <w:rFonts w:ascii="Times New Roman" w:eastAsiaTheme="minorEastAsia" w:hAnsi="Times New Roman" w:cs="Times New Roman"/>
          <w:sz w:val="24"/>
          <w:szCs w:val="24"/>
        </w:rPr>
        <w:t>the</w:t>
      </w:r>
      <w:r w:rsidR="00014AC3">
        <w:rPr>
          <w:rFonts w:ascii="Times New Roman" w:eastAsiaTheme="minorEastAsia" w:hAnsi="Times New Roman" w:cs="Times New Roman"/>
          <w:sz w:val="24"/>
          <w:szCs w:val="24"/>
        </w:rPr>
        <w:t xml:space="preserve"> see and the three contemporary chronicle</w:t>
      </w:r>
      <w:r w:rsidR="00877645">
        <w:rPr>
          <w:rFonts w:ascii="Times New Roman" w:eastAsiaTheme="minorEastAsia" w:hAnsi="Times New Roman" w:cs="Times New Roman"/>
          <w:sz w:val="24"/>
          <w:szCs w:val="24"/>
        </w:rPr>
        <w:t>r</w:t>
      </w:r>
      <w:r w:rsidR="00014AC3">
        <w:rPr>
          <w:rFonts w:ascii="Times New Roman" w:eastAsiaTheme="minorEastAsia" w:hAnsi="Times New Roman" w:cs="Times New Roman"/>
          <w:sz w:val="24"/>
          <w:szCs w:val="24"/>
        </w:rPr>
        <w:t xml:space="preserve">s record numerous examples of Fulk’s presence at the key </w:t>
      </w:r>
      <w:r w:rsidR="008257D1">
        <w:rPr>
          <w:rFonts w:ascii="Times New Roman" w:eastAsiaTheme="minorEastAsia" w:hAnsi="Times New Roman" w:cs="Times New Roman"/>
          <w:sz w:val="24"/>
          <w:szCs w:val="24"/>
        </w:rPr>
        <w:t xml:space="preserve">stages of the campaign. Unfortunately, with the exception of the </w:t>
      </w:r>
      <w:r w:rsidR="00A610C1">
        <w:rPr>
          <w:rFonts w:ascii="Times New Roman" w:eastAsiaTheme="minorEastAsia" w:hAnsi="Times New Roman" w:cs="Times New Roman"/>
          <w:sz w:val="24"/>
          <w:szCs w:val="24"/>
        </w:rPr>
        <w:t>Chronica, Fulk only appears on the periphery</w:t>
      </w:r>
      <w:r w:rsidR="0060474A">
        <w:rPr>
          <w:rFonts w:ascii="Times New Roman" w:eastAsiaTheme="minorEastAsia" w:hAnsi="Times New Roman" w:cs="Times New Roman"/>
          <w:sz w:val="24"/>
          <w:szCs w:val="24"/>
        </w:rPr>
        <w:t xml:space="preserve"> of these events</w:t>
      </w:r>
      <w:r w:rsidR="008C0084">
        <w:rPr>
          <w:rFonts w:ascii="Times New Roman" w:eastAsiaTheme="minorEastAsia" w:hAnsi="Times New Roman" w:cs="Times New Roman"/>
          <w:sz w:val="24"/>
          <w:szCs w:val="24"/>
        </w:rPr>
        <w:t xml:space="preserve"> in a supporting role, but it does not take a huge stretch of the imagination</w:t>
      </w:r>
      <w:r w:rsidR="002B7272">
        <w:rPr>
          <w:rFonts w:ascii="Times New Roman" w:eastAsiaTheme="minorEastAsia" w:hAnsi="Times New Roman" w:cs="Times New Roman"/>
          <w:sz w:val="24"/>
          <w:szCs w:val="24"/>
        </w:rPr>
        <w:t>, from the descriptions of his personality,</w:t>
      </w:r>
      <w:r w:rsidR="008C0084">
        <w:rPr>
          <w:rFonts w:ascii="Times New Roman" w:eastAsiaTheme="minorEastAsia" w:hAnsi="Times New Roman" w:cs="Times New Roman"/>
          <w:sz w:val="24"/>
          <w:szCs w:val="24"/>
        </w:rPr>
        <w:t xml:space="preserve"> to </w:t>
      </w:r>
      <w:r w:rsidR="002B7272">
        <w:rPr>
          <w:rFonts w:ascii="Times New Roman" w:eastAsiaTheme="minorEastAsia" w:hAnsi="Times New Roman" w:cs="Times New Roman"/>
          <w:sz w:val="24"/>
          <w:szCs w:val="24"/>
        </w:rPr>
        <w:t xml:space="preserve">envisage that he </w:t>
      </w:r>
      <w:r w:rsidR="00FC3D16">
        <w:rPr>
          <w:rFonts w:ascii="Times New Roman" w:eastAsiaTheme="minorEastAsia" w:hAnsi="Times New Roman" w:cs="Times New Roman"/>
          <w:sz w:val="24"/>
          <w:szCs w:val="24"/>
        </w:rPr>
        <w:t xml:space="preserve">would have made a significant </w:t>
      </w:r>
      <w:r w:rsidR="009478C9">
        <w:rPr>
          <w:rFonts w:ascii="Times New Roman" w:eastAsiaTheme="minorEastAsia" w:hAnsi="Times New Roman" w:cs="Times New Roman"/>
          <w:sz w:val="24"/>
          <w:szCs w:val="24"/>
        </w:rPr>
        <w:t xml:space="preserve">contribution to these decisions. Indeed, </w:t>
      </w:r>
      <w:r w:rsidR="00022388">
        <w:rPr>
          <w:rFonts w:ascii="Times New Roman" w:eastAsiaTheme="minorEastAsia" w:hAnsi="Times New Roman" w:cs="Times New Roman"/>
          <w:sz w:val="24"/>
          <w:szCs w:val="24"/>
        </w:rPr>
        <w:t>Fulk was ideally placed</w:t>
      </w:r>
      <w:r w:rsidR="00F33C59">
        <w:rPr>
          <w:rFonts w:ascii="Times New Roman" w:eastAsiaTheme="minorEastAsia" w:hAnsi="Times New Roman" w:cs="Times New Roman"/>
          <w:sz w:val="24"/>
          <w:szCs w:val="24"/>
        </w:rPr>
        <w:t xml:space="preserve"> as</w:t>
      </w:r>
      <w:r w:rsidR="007516CE">
        <w:rPr>
          <w:rFonts w:ascii="Times New Roman" w:eastAsiaTheme="minorEastAsia" w:hAnsi="Times New Roman" w:cs="Times New Roman"/>
          <w:sz w:val="24"/>
          <w:szCs w:val="24"/>
        </w:rPr>
        <w:t xml:space="preserve"> pontiff of a city </w:t>
      </w:r>
      <w:r w:rsidR="00410303">
        <w:rPr>
          <w:rFonts w:ascii="Times New Roman" w:eastAsiaTheme="minorEastAsia" w:hAnsi="Times New Roman" w:cs="Times New Roman"/>
          <w:sz w:val="24"/>
          <w:szCs w:val="24"/>
        </w:rPr>
        <w:t>which the Historia describes as</w:t>
      </w:r>
      <w:r w:rsidR="00B739C8">
        <w:rPr>
          <w:rFonts w:ascii="Times New Roman" w:eastAsiaTheme="minorEastAsia" w:hAnsi="Times New Roman" w:cs="Times New Roman"/>
          <w:sz w:val="24"/>
          <w:szCs w:val="24"/>
        </w:rPr>
        <w:t xml:space="preserve"> a hotbed for heretic belief</w:t>
      </w:r>
      <w:r w:rsidR="004E1623">
        <w:rPr>
          <w:rFonts w:ascii="Times New Roman" w:eastAsiaTheme="minorEastAsia" w:hAnsi="Times New Roman" w:cs="Times New Roman"/>
          <w:sz w:val="24"/>
          <w:szCs w:val="24"/>
        </w:rPr>
        <w:t xml:space="preserve">, </w:t>
      </w:r>
      <w:r w:rsidR="002768D5">
        <w:rPr>
          <w:rFonts w:ascii="Times New Roman" w:eastAsiaTheme="minorEastAsia" w:hAnsi="Times New Roman" w:cs="Times New Roman"/>
          <w:sz w:val="24"/>
          <w:szCs w:val="24"/>
        </w:rPr>
        <w:t xml:space="preserve">to provide an insight into the </w:t>
      </w:r>
      <w:r w:rsidR="00D834F9">
        <w:rPr>
          <w:rFonts w:ascii="Times New Roman" w:eastAsiaTheme="minorEastAsia" w:hAnsi="Times New Roman" w:cs="Times New Roman"/>
          <w:sz w:val="24"/>
          <w:szCs w:val="24"/>
        </w:rPr>
        <w:t>strengths and weaknesses of its residents.</w:t>
      </w:r>
      <w:r w:rsidR="00D834F9">
        <w:rPr>
          <w:rStyle w:val="FootnoteReference"/>
          <w:rFonts w:ascii="Times New Roman" w:eastAsiaTheme="minorEastAsia" w:hAnsi="Times New Roman" w:cs="Times New Roman"/>
          <w:sz w:val="24"/>
          <w:szCs w:val="24"/>
        </w:rPr>
        <w:footnoteReference w:id="61"/>
      </w:r>
      <w:r w:rsidR="006C14DC">
        <w:rPr>
          <w:rFonts w:ascii="Times New Roman" w:eastAsiaTheme="minorEastAsia" w:hAnsi="Times New Roman" w:cs="Times New Roman"/>
          <w:sz w:val="24"/>
          <w:szCs w:val="24"/>
        </w:rPr>
        <w:t xml:space="preserve"> </w:t>
      </w:r>
      <w:r w:rsidR="008247BA">
        <w:rPr>
          <w:rFonts w:ascii="Times New Roman" w:eastAsiaTheme="minorEastAsia" w:hAnsi="Times New Roman" w:cs="Times New Roman"/>
          <w:sz w:val="24"/>
          <w:szCs w:val="24"/>
        </w:rPr>
        <w:t xml:space="preserve">This author will </w:t>
      </w:r>
      <w:proofErr w:type="spellStart"/>
      <w:r w:rsidR="00445FB3">
        <w:rPr>
          <w:rFonts w:ascii="Times New Roman" w:eastAsiaTheme="minorEastAsia" w:hAnsi="Times New Roman" w:cs="Times New Roman"/>
          <w:sz w:val="24"/>
          <w:szCs w:val="24"/>
        </w:rPr>
        <w:t>analyse</w:t>
      </w:r>
      <w:proofErr w:type="spellEnd"/>
      <w:r w:rsidR="00445FB3">
        <w:rPr>
          <w:rFonts w:ascii="Times New Roman" w:eastAsiaTheme="minorEastAsia" w:hAnsi="Times New Roman" w:cs="Times New Roman"/>
          <w:sz w:val="24"/>
          <w:szCs w:val="24"/>
        </w:rPr>
        <w:t xml:space="preserve"> the importance </w:t>
      </w:r>
      <w:r w:rsidR="007B5E96">
        <w:rPr>
          <w:rFonts w:ascii="Times New Roman" w:eastAsiaTheme="minorEastAsia" w:hAnsi="Times New Roman" w:cs="Times New Roman"/>
          <w:sz w:val="24"/>
          <w:szCs w:val="24"/>
        </w:rPr>
        <w:t>played by</w:t>
      </w:r>
      <w:r w:rsidR="00445FB3">
        <w:rPr>
          <w:rFonts w:ascii="Times New Roman" w:eastAsiaTheme="minorEastAsia" w:hAnsi="Times New Roman" w:cs="Times New Roman"/>
          <w:sz w:val="24"/>
          <w:szCs w:val="24"/>
        </w:rPr>
        <w:t xml:space="preserve"> Fulk </w:t>
      </w:r>
      <w:r w:rsidR="007B5E96">
        <w:rPr>
          <w:rFonts w:ascii="Times New Roman" w:eastAsiaTheme="minorEastAsia" w:hAnsi="Times New Roman" w:cs="Times New Roman"/>
          <w:sz w:val="24"/>
          <w:szCs w:val="24"/>
        </w:rPr>
        <w:t>in the events of the Albigensian crusade</w:t>
      </w:r>
      <w:r w:rsidR="0009505C">
        <w:rPr>
          <w:rFonts w:ascii="Times New Roman" w:eastAsiaTheme="minorEastAsia" w:hAnsi="Times New Roman" w:cs="Times New Roman"/>
          <w:sz w:val="24"/>
          <w:szCs w:val="24"/>
        </w:rPr>
        <w:t xml:space="preserve"> and seek to establish that he </w:t>
      </w:r>
      <w:r w:rsidR="006E7714">
        <w:rPr>
          <w:rFonts w:ascii="Times New Roman" w:eastAsiaTheme="minorEastAsia" w:hAnsi="Times New Roman" w:cs="Times New Roman"/>
          <w:sz w:val="24"/>
          <w:szCs w:val="24"/>
        </w:rPr>
        <w:t xml:space="preserve">was much more than a pawn of </w:t>
      </w:r>
      <w:r w:rsidR="006E7714">
        <w:rPr>
          <w:rFonts w:ascii="Times New Roman" w:eastAsiaTheme="minorEastAsia" w:hAnsi="Times New Roman" w:cs="Times New Roman"/>
          <w:sz w:val="24"/>
          <w:szCs w:val="24"/>
        </w:rPr>
        <w:lastRenderedPageBreak/>
        <w:t xml:space="preserve">the Roman Catholic Church but </w:t>
      </w:r>
      <w:r w:rsidR="007938DF">
        <w:rPr>
          <w:rFonts w:ascii="Times New Roman" w:eastAsiaTheme="minorEastAsia" w:hAnsi="Times New Roman" w:cs="Times New Roman"/>
          <w:sz w:val="24"/>
          <w:szCs w:val="24"/>
        </w:rPr>
        <w:t xml:space="preserve">often led and </w:t>
      </w:r>
      <w:r w:rsidR="00DF45B9">
        <w:rPr>
          <w:rFonts w:ascii="Times New Roman" w:eastAsiaTheme="minorEastAsia" w:hAnsi="Times New Roman" w:cs="Times New Roman"/>
          <w:sz w:val="24"/>
          <w:szCs w:val="24"/>
        </w:rPr>
        <w:t xml:space="preserve">advised those around him in </w:t>
      </w:r>
      <w:r w:rsidR="009376C8">
        <w:rPr>
          <w:rFonts w:ascii="Times New Roman" w:eastAsiaTheme="minorEastAsia" w:hAnsi="Times New Roman" w:cs="Times New Roman"/>
          <w:sz w:val="24"/>
          <w:szCs w:val="24"/>
        </w:rPr>
        <w:t xml:space="preserve">pursuit of the Cistercian </w:t>
      </w:r>
      <w:r w:rsidR="00C7187D">
        <w:rPr>
          <w:rFonts w:ascii="Times New Roman" w:eastAsiaTheme="minorEastAsia" w:hAnsi="Times New Roman" w:cs="Times New Roman"/>
          <w:sz w:val="24"/>
          <w:szCs w:val="24"/>
        </w:rPr>
        <w:t xml:space="preserve">vision </w:t>
      </w:r>
      <w:r w:rsidR="004910A6">
        <w:rPr>
          <w:rFonts w:ascii="Times New Roman" w:eastAsiaTheme="minorEastAsia" w:hAnsi="Times New Roman" w:cs="Times New Roman"/>
          <w:sz w:val="24"/>
          <w:szCs w:val="24"/>
        </w:rPr>
        <w:t xml:space="preserve">to </w:t>
      </w:r>
      <w:r w:rsidR="00644782">
        <w:rPr>
          <w:rFonts w:ascii="Times New Roman" w:eastAsiaTheme="minorEastAsia" w:hAnsi="Times New Roman" w:cs="Times New Roman"/>
          <w:sz w:val="24"/>
          <w:szCs w:val="24"/>
        </w:rPr>
        <w:t xml:space="preserve">convert the people of the Languedoc to </w:t>
      </w:r>
      <w:r w:rsidR="00DE6AC6">
        <w:rPr>
          <w:rFonts w:ascii="Times New Roman" w:eastAsiaTheme="minorEastAsia" w:hAnsi="Times New Roman" w:cs="Times New Roman"/>
          <w:sz w:val="24"/>
          <w:szCs w:val="24"/>
        </w:rPr>
        <w:t>a truer form of religious observance and orthodoxy.</w:t>
      </w:r>
      <w:r w:rsidR="00400C54">
        <w:rPr>
          <w:rFonts w:ascii="Times New Roman" w:eastAsiaTheme="minorEastAsia" w:hAnsi="Times New Roman" w:cs="Times New Roman"/>
          <w:sz w:val="24"/>
          <w:szCs w:val="24"/>
        </w:rPr>
        <w:t xml:space="preserve"> </w:t>
      </w:r>
      <w:r w:rsidR="0054116C">
        <w:rPr>
          <w:rFonts w:ascii="Times New Roman" w:eastAsiaTheme="minorEastAsia" w:hAnsi="Times New Roman" w:cs="Times New Roman"/>
          <w:sz w:val="24"/>
          <w:szCs w:val="24"/>
        </w:rPr>
        <w:t>In doing so, it will examine how Fulk set about restoring the state of his episcopal see, his role as negotiator and spiritual leader throughout the crusade, the power struggle with the consulate of Toulouse</w:t>
      </w:r>
      <w:r w:rsidR="00CF3496">
        <w:rPr>
          <w:rFonts w:ascii="Times New Roman" w:eastAsiaTheme="minorEastAsia" w:hAnsi="Times New Roman" w:cs="Times New Roman"/>
          <w:sz w:val="24"/>
          <w:szCs w:val="24"/>
        </w:rPr>
        <w:t xml:space="preserve"> and laying the foundations of orthodox alternatives to heresy. Firstly</w:t>
      </w:r>
      <w:r w:rsidR="00732CB7">
        <w:rPr>
          <w:rFonts w:ascii="Times New Roman" w:eastAsiaTheme="minorEastAsia" w:hAnsi="Times New Roman" w:cs="Times New Roman"/>
          <w:sz w:val="24"/>
          <w:szCs w:val="24"/>
        </w:rPr>
        <w:t xml:space="preserve"> though</w:t>
      </w:r>
      <w:r w:rsidR="00CF3496">
        <w:rPr>
          <w:rFonts w:ascii="Times New Roman" w:eastAsiaTheme="minorEastAsia" w:hAnsi="Times New Roman" w:cs="Times New Roman"/>
          <w:sz w:val="24"/>
          <w:szCs w:val="24"/>
        </w:rPr>
        <w:t xml:space="preserve">, it will explore the bishop’s involvement in the Cistercian preaching campaign against heresy and his </w:t>
      </w:r>
      <w:r w:rsidR="00732CB7">
        <w:rPr>
          <w:rFonts w:ascii="Times New Roman" w:eastAsiaTheme="minorEastAsia" w:hAnsi="Times New Roman" w:cs="Times New Roman"/>
          <w:sz w:val="24"/>
          <w:szCs w:val="24"/>
        </w:rPr>
        <w:t>appointment as prelate to the city of Toulouse.</w:t>
      </w:r>
    </w:p>
    <w:p w14:paraId="6666999A" w14:textId="77777777" w:rsidR="00732CB7" w:rsidRDefault="00732CB7" w:rsidP="00AB16C4">
      <w:pPr>
        <w:pStyle w:val="NoSpacing"/>
        <w:spacing w:line="360" w:lineRule="auto"/>
        <w:rPr>
          <w:rFonts w:ascii="Times New Roman" w:eastAsiaTheme="minorEastAsia" w:hAnsi="Times New Roman" w:cs="Times New Roman"/>
          <w:sz w:val="24"/>
          <w:szCs w:val="24"/>
        </w:rPr>
      </w:pPr>
    </w:p>
    <w:p w14:paraId="1976045B" w14:textId="181D3ABA" w:rsidR="00732CB7" w:rsidRPr="00A0222C" w:rsidRDefault="00FC7E08" w:rsidP="00AB16C4">
      <w:pPr>
        <w:pStyle w:val="NoSpacing"/>
        <w:spacing w:line="360" w:lineRule="auto"/>
        <w:rPr>
          <w:rFonts w:ascii="Times New Roman" w:eastAsiaTheme="minorEastAsia" w:hAnsi="Times New Roman" w:cs="Times New Roman"/>
          <w:b/>
          <w:bCs/>
          <w:sz w:val="24"/>
          <w:szCs w:val="24"/>
        </w:rPr>
      </w:pPr>
      <w:bookmarkStart w:id="29" w:name="_Hlk178623498"/>
      <w:r w:rsidRPr="00A0222C">
        <w:rPr>
          <w:rFonts w:ascii="Times New Roman" w:eastAsiaTheme="minorEastAsia" w:hAnsi="Times New Roman" w:cs="Times New Roman"/>
          <w:b/>
          <w:bCs/>
          <w:sz w:val="24"/>
          <w:szCs w:val="24"/>
        </w:rPr>
        <w:t xml:space="preserve">Fulk and </w:t>
      </w:r>
      <w:r w:rsidR="00732CB7" w:rsidRPr="00A0222C">
        <w:rPr>
          <w:rFonts w:ascii="Times New Roman" w:eastAsiaTheme="minorEastAsia" w:hAnsi="Times New Roman" w:cs="Times New Roman"/>
          <w:b/>
          <w:bCs/>
          <w:sz w:val="24"/>
          <w:szCs w:val="24"/>
        </w:rPr>
        <w:t>Cistercian preaching in the Languedoc</w:t>
      </w:r>
    </w:p>
    <w:bookmarkEnd w:id="29"/>
    <w:p w14:paraId="46431BF7" w14:textId="77777777" w:rsidR="00FC7E08" w:rsidRDefault="00FC7E08" w:rsidP="00AB16C4">
      <w:pPr>
        <w:pStyle w:val="NoSpacing"/>
        <w:spacing w:line="360" w:lineRule="auto"/>
        <w:rPr>
          <w:rFonts w:ascii="Times New Roman" w:eastAsiaTheme="minorEastAsia" w:hAnsi="Times New Roman" w:cs="Times New Roman"/>
          <w:sz w:val="24"/>
          <w:szCs w:val="24"/>
        </w:rPr>
      </w:pPr>
    </w:p>
    <w:p w14:paraId="1B7CD470" w14:textId="271EEBA7" w:rsidR="00020754" w:rsidRDefault="009F11C9"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On his appointment </w:t>
      </w:r>
      <w:r w:rsidR="008D0307">
        <w:rPr>
          <w:rFonts w:ascii="Times New Roman" w:eastAsiaTheme="minorEastAsia" w:hAnsi="Times New Roman" w:cs="Times New Roman"/>
          <w:sz w:val="24"/>
          <w:szCs w:val="24"/>
        </w:rPr>
        <w:t>to the bishopric</w:t>
      </w:r>
      <w:r>
        <w:rPr>
          <w:rFonts w:ascii="Times New Roman" w:eastAsiaTheme="minorEastAsia" w:hAnsi="Times New Roman" w:cs="Times New Roman"/>
          <w:sz w:val="24"/>
          <w:szCs w:val="24"/>
        </w:rPr>
        <w:t xml:space="preserve"> of Toulouse, Fulk inherited a diocese that was in dire straits. The previous bishop had been unable to increase the finances of the see and was in debt to the consulate as a result of his inability to raise tithes and was forced to venture outside of his residence with an armed guard such was the lack of respect for the clergy in the city.</w:t>
      </w:r>
      <w:r w:rsidR="00A45B65">
        <w:rPr>
          <w:rStyle w:val="FootnoteReference"/>
          <w:rFonts w:ascii="Times New Roman" w:eastAsiaTheme="minorEastAsia" w:hAnsi="Times New Roman" w:cs="Times New Roman"/>
          <w:sz w:val="24"/>
          <w:szCs w:val="24"/>
        </w:rPr>
        <w:footnoteReference w:id="62"/>
      </w:r>
      <w:r w:rsidR="00A45B65">
        <w:rPr>
          <w:rFonts w:ascii="Times New Roman" w:eastAsiaTheme="minorEastAsia" w:hAnsi="Times New Roman" w:cs="Times New Roman"/>
          <w:sz w:val="24"/>
          <w:szCs w:val="24"/>
        </w:rPr>
        <w:t xml:space="preserve"> Consequently, Fulk had a revenue of only ninety-six Toulousain sous and was fearful of watering the four mules that belonged to the clergy without an escort.</w:t>
      </w:r>
      <w:r w:rsidR="00A45B65">
        <w:rPr>
          <w:rStyle w:val="FootnoteReference"/>
          <w:rFonts w:ascii="Times New Roman" w:eastAsiaTheme="minorEastAsia" w:hAnsi="Times New Roman" w:cs="Times New Roman"/>
          <w:sz w:val="24"/>
          <w:szCs w:val="24"/>
        </w:rPr>
        <w:footnoteReference w:id="63"/>
      </w:r>
      <w:r w:rsidR="00A45B65">
        <w:rPr>
          <w:rFonts w:ascii="Times New Roman" w:eastAsiaTheme="minorEastAsia" w:hAnsi="Times New Roman" w:cs="Times New Roman"/>
          <w:sz w:val="24"/>
          <w:szCs w:val="24"/>
        </w:rPr>
        <w:t xml:space="preserve"> </w:t>
      </w:r>
      <w:r w:rsidR="008D0307">
        <w:rPr>
          <w:rFonts w:ascii="Times New Roman" w:eastAsiaTheme="minorEastAsia" w:hAnsi="Times New Roman" w:cs="Times New Roman"/>
          <w:sz w:val="24"/>
          <w:szCs w:val="24"/>
        </w:rPr>
        <w:t xml:space="preserve">In his opening sermon, Fulk preached on the subject of ‘Behold a </w:t>
      </w:r>
      <w:proofErr w:type="spellStart"/>
      <w:r w:rsidR="008D0307">
        <w:rPr>
          <w:rFonts w:ascii="Times New Roman" w:eastAsiaTheme="minorEastAsia" w:hAnsi="Times New Roman" w:cs="Times New Roman"/>
          <w:sz w:val="24"/>
          <w:szCs w:val="24"/>
        </w:rPr>
        <w:t>sower</w:t>
      </w:r>
      <w:proofErr w:type="spellEnd"/>
      <w:r w:rsidR="008D0307">
        <w:rPr>
          <w:rFonts w:ascii="Times New Roman" w:eastAsiaTheme="minorEastAsia" w:hAnsi="Times New Roman" w:cs="Times New Roman"/>
          <w:sz w:val="24"/>
          <w:szCs w:val="24"/>
        </w:rPr>
        <w:t xml:space="preserve"> went forth to sow his seed etc.’ in a reference to the task that he faced in reviving a ‘lifeless’ bishopric.</w:t>
      </w:r>
      <w:r w:rsidR="008D0307">
        <w:rPr>
          <w:rStyle w:val="FootnoteReference"/>
          <w:rFonts w:ascii="Times New Roman" w:eastAsiaTheme="minorEastAsia" w:hAnsi="Times New Roman" w:cs="Times New Roman"/>
          <w:sz w:val="24"/>
          <w:szCs w:val="24"/>
        </w:rPr>
        <w:footnoteReference w:id="64"/>
      </w:r>
      <w:r w:rsidR="008D0307">
        <w:rPr>
          <w:rFonts w:ascii="Times New Roman" w:eastAsiaTheme="minorEastAsia" w:hAnsi="Times New Roman" w:cs="Times New Roman"/>
          <w:sz w:val="24"/>
          <w:szCs w:val="24"/>
        </w:rPr>
        <w:t xml:space="preserve"> Schulman is of the opinion that Fulk </w:t>
      </w:r>
      <w:r w:rsidR="00020754">
        <w:rPr>
          <w:rFonts w:ascii="Times New Roman" w:eastAsiaTheme="minorEastAsia" w:hAnsi="Times New Roman" w:cs="Times New Roman"/>
          <w:sz w:val="24"/>
          <w:szCs w:val="24"/>
        </w:rPr>
        <w:t xml:space="preserve">did </w:t>
      </w:r>
      <w:r w:rsidR="00B705C9">
        <w:rPr>
          <w:rFonts w:ascii="Times New Roman" w:eastAsiaTheme="minorEastAsia" w:hAnsi="Times New Roman" w:cs="Times New Roman"/>
          <w:sz w:val="24"/>
          <w:szCs w:val="24"/>
        </w:rPr>
        <w:t xml:space="preserve">not </w:t>
      </w:r>
      <w:r w:rsidR="00020754">
        <w:rPr>
          <w:rFonts w:ascii="Times New Roman" w:eastAsiaTheme="minorEastAsia" w:hAnsi="Times New Roman" w:cs="Times New Roman"/>
          <w:sz w:val="24"/>
          <w:szCs w:val="24"/>
        </w:rPr>
        <w:t>carry out a tremendous amount of preaching but this is at odds with his frequent missions to the north France in order to muster support for the Crusade</w:t>
      </w:r>
      <w:r w:rsidR="0069595F">
        <w:rPr>
          <w:rFonts w:ascii="Times New Roman" w:eastAsiaTheme="minorEastAsia" w:hAnsi="Times New Roman" w:cs="Times New Roman"/>
          <w:sz w:val="24"/>
          <w:szCs w:val="24"/>
        </w:rPr>
        <w:t>, of which she went on to say that he was probably chosen for the role as ‘he was an especially talented preacher’.</w:t>
      </w:r>
      <w:r w:rsidR="0069595F">
        <w:rPr>
          <w:rStyle w:val="FootnoteReference"/>
          <w:rFonts w:ascii="Times New Roman" w:eastAsiaTheme="minorEastAsia" w:hAnsi="Times New Roman" w:cs="Times New Roman"/>
          <w:sz w:val="24"/>
          <w:szCs w:val="24"/>
        </w:rPr>
        <w:footnoteReference w:id="65"/>
      </w:r>
      <w:r w:rsidR="0069595F">
        <w:rPr>
          <w:rFonts w:ascii="Times New Roman" w:eastAsiaTheme="minorEastAsia" w:hAnsi="Times New Roman" w:cs="Times New Roman"/>
          <w:sz w:val="24"/>
          <w:szCs w:val="24"/>
        </w:rPr>
        <w:t xml:space="preserve"> This is supported by </w:t>
      </w:r>
      <w:r w:rsidR="002F406C">
        <w:rPr>
          <w:rFonts w:ascii="Times New Roman" w:eastAsiaTheme="minorEastAsia" w:hAnsi="Times New Roman" w:cs="Times New Roman"/>
          <w:sz w:val="24"/>
          <w:szCs w:val="24"/>
        </w:rPr>
        <w:t>Cosgrove</w:t>
      </w:r>
      <w:r w:rsidR="0069595F">
        <w:rPr>
          <w:rFonts w:ascii="Times New Roman" w:eastAsiaTheme="minorEastAsia" w:hAnsi="Times New Roman" w:cs="Times New Roman"/>
          <w:sz w:val="24"/>
          <w:szCs w:val="24"/>
        </w:rPr>
        <w:t xml:space="preserve"> who</w:t>
      </w:r>
      <w:r w:rsidR="002F406C">
        <w:rPr>
          <w:rFonts w:ascii="Times New Roman" w:eastAsiaTheme="minorEastAsia" w:hAnsi="Times New Roman" w:cs="Times New Roman"/>
          <w:sz w:val="24"/>
          <w:szCs w:val="24"/>
        </w:rPr>
        <w:t xml:space="preserve"> sings Fulk’s praises</w:t>
      </w:r>
      <w:r w:rsidR="004B07D1">
        <w:rPr>
          <w:rFonts w:ascii="Times New Roman" w:eastAsiaTheme="minorEastAsia" w:hAnsi="Times New Roman" w:cs="Times New Roman"/>
          <w:sz w:val="24"/>
          <w:szCs w:val="24"/>
        </w:rPr>
        <w:t xml:space="preserve"> as a preacher</w:t>
      </w:r>
      <w:r w:rsidR="002F406C">
        <w:rPr>
          <w:rFonts w:ascii="Times New Roman" w:eastAsiaTheme="minorEastAsia" w:hAnsi="Times New Roman" w:cs="Times New Roman"/>
          <w:sz w:val="24"/>
          <w:szCs w:val="24"/>
        </w:rPr>
        <w:t xml:space="preserve">, albeit without firm evidence to support his case, </w:t>
      </w:r>
      <w:r w:rsidR="004B07D1">
        <w:rPr>
          <w:rFonts w:ascii="Times New Roman" w:eastAsiaTheme="minorEastAsia" w:hAnsi="Times New Roman" w:cs="Times New Roman"/>
          <w:sz w:val="24"/>
          <w:szCs w:val="24"/>
        </w:rPr>
        <w:t>citing the amount of times that the bishop was called upon by the crusaders carry out this role and highlighting his undoubted rhetorical skills from his time as a troubadour.</w:t>
      </w:r>
      <w:r w:rsidR="004B07D1">
        <w:rPr>
          <w:rStyle w:val="FootnoteReference"/>
          <w:rFonts w:ascii="Times New Roman" w:eastAsiaTheme="minorEastAsia" w:hAnsi="Times New Roman" w:cs="Times New Roman"/>
          <w:sz w:val="24"/>
          <w:szCs w:val="24"/>
        </w:rPr>
        <w:footnoteReference w:id="66"/>
      </w:r>
      <w:r w:rsidR="00020754">
        <w:rPr>
          <w:rFonts w:ascii="Times New Roman" w:eastAsiaTheme="minorEastAsia" w:hAnsi="Times New Roman" w:cs="Times New Roman"/>
          <w:sz w:val="24"/>
          <w:szCs w:val="24"/>
        </w:rPr>
        <w:t xml:space="preserve"> </w:t>
      </w:r>
      <w:r w:rsidR="0069595F" w:rsidRPr="0069595F">
        <w:rPr>
          <w:rFonts w:ascii="Times New Roman" w:eastAsiaTheme="minorEastAsia" w:hAnsi="Times New Roman" w:cs="Times New Roman"/>
          <w:sz w:val="24"/>
          <w:szCs w:val="24"/>
        </w:rPr>
        <w:t>In fairness to Fulk he was obliged to spend fifteen years absent from his see in fear of his life following his confrontations with Count Raymond of Toulouse.</w:t>
      </w:r>
      <w:r w:rsidR="0069595F">
        <w:rPr>
          <w:rFonts w:ascii="Times New Roman" w:eastAsiaTheme="minorEastAsia" w:hAnsi="Times New Roman" w:cs="Times New Roman"/>
          <w:sz w:val="24"/>
          <w:szCs w:val="24"/>
        </w:rPr>
        <w:t xml:space="preserve"> </w:t>
      </w:r>
      <w:r w:rsidR="00020754">
        <w:rPr>
          <w:rFonts w:ascii="Times New Roman" w:eastAsiaTheme="minorEastAsia" w:hAnsi="Times New Roman" w:cs="Times New Roman"/>
          <w:sz w:val="24"/>
          <w:szCs w:val="24"/>
        </w:rPr>
        <w:t>One the main difficulties Fulk faced in getting the people of Toulouse to reject the here</w:t>
      </w:r>
      <w:r w:rsidR="004B07D1">
        <w:rPr>
          <w:rFonts w:ascii="Times New Roman" w:eastAsiaTheme="minorEastAsia" w:hAnsi="Times New Roman" w:cs="Times New Roman"/>
          <w:sz w:val="24"/>
          <w:szCs w:val="24"/>
        </w:rPr>
        <w:t>t</w:t>
      </w:r>
      <w:r w:rsidR="00020754">
        <w:rPr>
          <w:rFonts w:ascii="Times New Roman" w:eastAsiaTheme="minorEastAsia" w:hAnsi="Times New Roman" w:cs="Times New Roman"/>
          <w:sz w:val="24"/>
          <w:szCs w:val="24"/>
        </w:rPr>
        <w:t xml:space="preserve">ics was that they lived amongst them and many were </w:t>
      </w:r>
      <w:r w:rsidR="00020754">
        <w:rPr>
          <w:rFonts w:ascii="Times New Roman" w:eastAsiaTheme="minorEastAsia" w:hAnsi="Times New Roman" w:cs="Times New Roman"/>
          <w:sz w:val="24"/>
          <w:szCs w:val="24"/>
        </w:rPr>
        <w:lastRenderedPageBreak/>
        <w:t>family members as was pointed out to him by a local knight</w:t>
      </w:r>
      <w:r w:rsidR="004B07D1">
        <w:rPr>
          <w:rFonts w:ascii="Times New Roman" w:eastAsiaTheme="minorEastAsia" w:hAnsi="Times New Roman" w:cs="Times New Roman"/>
          <w:sz w:val="24"/>
          <w:szCs w:val="24"/>
        </w:rPr>
        <w:t xml:space="preserve"> during one debate</w:t>
      </w:r>
      <w:r w:rsidR="00020754">
        <w:rPr>
          <w:rFonts w:ascii="Times New Roman" w:eastAsiaTheme="minorEastAsia" w:hAnsi="Times New Roman" w:cs="Times New Roman"/>
          <w:sz w:val="24"/>
          <w:szCs w:val="24"/>
        </w:rPr>
        <w:t>.</w:t>
      </w:r>
      <w:r w:rsidR="003E11D9">
        <w:rPr>
          <w:rStyle w:val="FootnoteReference"/>
          <w:rFonts w:ascii="Times New Roman" w:eastAsiaTheme="minorEastAsia" w:hAnsi="Times New Roman" w:cs="Times New Roman"/>
          <w:sz w:val="24"/>
          <w:szCs w:val="24"/>
        </w:rPr>
        <w:footnoteReference w:id="67"/>
      </w:r>
      <w:r w:rsidR="00B705C9">
        <w:rPr>
          <w:rFonts w:ascii="Times New Roman" w:eastAsiaTheme="minorEastAsia" w:hAnsi="Times New Roman" w:cs="Times New Roman"/>
          <w:sz w:val="24"/>
          <w:szCs w:val="24"/>
        </w:rPr>
        <w:t xml:space="preserve">As Schulman alludes to, Fulk’s greatest strength lay in his ability to recognize the need </w:t>
      </w:r>
      <w:r w:rsidR="00B778F9">
        <w:rPr>
          <w:rFonts w:ascii="Times New Roman" w:eastAsiaTheme="minorEastAsia" w:hAnsi="Times New Roman" w:cs="Times New Roman"/>
          <w:sz w:val="24"/>
          <w:szCs w:val="24"/>
        </w:rPr>
        <w:t>that ‘</w:t>
      </w:r>
      <w:r w:rsidR="00B778F9" w:rsidRPr="00B778F9">
        <w:rPr>
          <w:rFonts w:ascii="Times New Roman" w:eastAsiaTheme="minorEastAsia" w:hAnsi="Times New Roman" w:cs="Times New Roman"/>
          <w:sz w:val="24"/>
          <w:szCs w:val="24"/>
        </w:rPr>
        <w:t>the Church had</w:t>
      </w:r>
      <w:r w:rsidR="00B778F9">
        <w:rPr>
          <w:rFonts w:ascii="Times New Roman" w:eastAsiaTheme="minorEastAsia" w:hAnsi="Times New Roman" w:cs="Times New Roman"/>
          <w:sz w:val="24"/>
          <w:szCs w:val="24"/>
        </w:rPr>
        <w:t xml:space="preserve"> to offer </w:t>
      </w:r>
      <w:r w:rsidR="00B778F9" w:rsidRPr="00B778F9">
        <w:rPr>
          <w:rFonts w:ascii="Times New Roman" w:eastAsiaTheme="minorEastAsia" w:hAnsi="Times New Roman" w:cs="Times New Roman"/>
          <w:sz w:val="24"/>
          <w:szCs w:val="24"/>
        </w:rPr>
        <w:t>them orthodox a</w:t>
      </w:r>
      <w:r w:rsidR="00B778F9">
        <w:rPr>
          <w:rFonts w:ascii="Times New Roman" w:eastAsiaTheme="minorEastAsia" w:hAnsi="Times New Roman" w:cs="Times New Roman"/>
          <w:sz w:val="24"/>
          <w:szCs w:val="24"/>
        </w:rPr>
        <w:t>lternatives’ to Catharism’ and this will be covered later in the thesis.</w:t>
      </w:r>
      <w:r w:rsidR="00B778F9">
        <w:rPr>
          <w:rStyle w:val="FootnoteReference"/>
          <w:rFonts w:ascii="Times New Roman" w:eastAsiaTheme="minorEastAsia" w:hAnsi="Times New Roman" w:cs="Times New Roman"/>
          <w:sz w:val="24"/>
          <w:szCs w:val="24"/>
        </w:rPr>
        <w:footnoteReference w:id="68"/>
      </w:r>
    </w:p>
    <w:p w14:paraId="1589C765" w14:textId="77777777" w:rsidR="009F11C9" w:rsidRDefault="009F11C9" w:rsidP="00551CB7">
      <w:pPr>
        <w:pStyle w:val="NoSpacing"/>
        <w:rPr>
          <w:rFonts w:ascii="Times New Roman" w:eastAsiaTheme="minorEastAsia" w:hAnsi="Times New Roman" w:cs="Times New Roman"/>
          <w:sz w:val="24"/>
          <w:szCs w:val="24"/>
        </w:rPr>
      </w:pPr>
    </w:p>
    <w:p w14:paraId="3C20808F" w14:textId="707A0E76" w:rsidR="00FC7E08" w:rsidRDefault="0058532D"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Early on in his episcopate, Pope Innocent III made it his mission to seek out and eradicate</w:t>
      </w:r>
      <w:r w:rsidR="0058022C">
        <w:rPr>
          <w:rFonts w:ascii="Times New Roman" w:eastAsiaTheme="minorEastAsia" w:hAnsi="Times New Roman" w:cs="Times New Roman"/>
          <w:sz w:val="24"/>
          <w:szCs w:val="24"/>
        </w:rPr>
        <w:t xml:space="preserve"> the growing threat of</w:t>
      </w:r>
      <w:r w:rsidR="00CD7342">
        <w:rPr>
          <w:rFonts w:ascii="Times New Roman" w:eastAsiaTheme="minorEastAsia" w:hAnsi="Times New Roman" w:cs="Times New Roman"/>
          <w:sz w:val="24"/>
          <w:szCs w:val="24"/>
        </w:rPr>
        <w:t xml:space="preserve"> heresy which he perceived </w:t>
      </w:r>
      <w:r>
        <w:rPr>
          <w:rFonts w:ascii="Times New Roman" w:eastAsiaTheme="minorEastAsia" w:hAnsi="Times New Roman" w:cs="Times New Roman"/>
          <w:sz w:val="24"/>
          <w:szCs w:val="24"/>
        </w:rPr>
        <w:t xml:space="preserve">as </w:t>
      </w:r>
      <w:r w:rsidR="00CD7342">
        <w:rPr>
          <w:rFonts w:ascii="Times New Roman" w:eastAsiaTheme="minorEastAsia" w:hAnsi="Times New Roman" w:cs="Times New Roman"/>
          <w:sz w:val="24"/>
          <w:szCs w:val="24"/>
        </w:rPr>
        <w:t xml:space="preserve">the greatest </w:t>
      </w:r>
      <w:r w:rsidR="0058022C">
        <w:rPr>
          <w:rFonts w:ascii="Times New Roman" w:eastAsiaTheme="minorEastAsia" w:hAnsi="Times New Roman" w:cs="Times New Roman"/>
          <w:sz w:val="24"/>
          <w:szCs w:val="24"/>
        </w:rPr>
        <w:t>danger</w:t>
      </w:r>
      <w:r w:rsidR="00CD7342">
        <w:rPr>
          <w:rFonts w:ascii="Times New Roman" w:eastAsiaTheme="minorEastAsia" w:hAnsi="Times New Roman" w:cs="Times New Roman"/>
          <w:sz w:val="24"/>
          <w:szCs w:val="24"/>
        </w:rPr>
        <w:t xml:space="preserve"> to Christendom. The Languedoc region </w:t>
      </w:r>
      <w:r w:rsidR="00B2120C">
        <w:rPr>
          <w:rFonts w:ascii="Times New Roman" w:eastAsiaTheme="minorEastAsia" w:hAnsi="Times New Roman" w:cs="Times New Roman"/>
          <w:sz w:val="24"/>
          <w:szCs w:val="24"/>
        </w:rPr>
        <w:t xml:space="preserve">offered him the biggest challenge and he set about launching a campaign to rectify the situation. </w:t>
      </w:r>
      <w:r w:rsidR="00163C0B">
        <w:rPr>
          <w:rFonts w:ascii="Times New Roman" w:eastAsiaTheme="minorEastAsia" w:hAnsi="Times New Roman" w:cs="Times New Roman"/>
          <w:sz w:val="24"/>
          <w:szCs w:val="24"/>
        </w:rPr>
        <w:t>In</w:t>
      </w:r>
      <w:r w:rsidR="00DA378E">
        <w:rPr>
          <w:rFonts w:ascii="Times New Roman" w:eastAsiaTheme="minorEastAsia" w:hAnsi="Times New Roman" w:cs="Times New Roman"/>
          <w:sz w:val="24"/>
          <w:szCs w:val="24"/>
        </w:rPr>
        <w:t xml:space="preserve"> a </w:t>
      </w:r>
      <w:r w:rsidR="004F278E">
        <w:rPr>
          <w:rFonts w:ascii="Times New Roman" w:eastAsiaTheme="minorEastAsia" w:hAnsi="Times New Roman" w:cs="Times New Roman"/>
          <w:sz w:val="24"/>
          <w:szCs w:val="24"/>
        </w:rPr>
        <w:t xml:space="preserve">damning attack on the existing clergy of Occitanie, Innocent III accused them </w:t>
      </w:r>
      <w:r w:rsidR="0058022C">
        <w:rPr>
          <w:rFonts w:ascii="Times New Roman" w:eastAsiaTheme="minorEastAsia" w:hAnsi="Times New Roman" w:cs="Times New Roman"/>
          <w:sz w:val="24"/>
          <w:szCs w:val="24"/>
        </w:rPr>
        <w:t>of neglecting their pastoral duties using the following analogy:</w:t>
      </w:r>
    </w:p>
    <w:p w14:paraId="57006B37" w14:textId="77777777" w:rsidR="0058022C" w:rsidRDefault="0058022C" w:rsidP="00AB16C4">
      <w:pPr>
        <w:pStyle w:val="NoSpacing"/>
        <w:spacing w:line="360" w:lineRule="auto"/>
        <w:rPr>
          <w:rFonts w:ascii="Times New Roman" w:eastAsiaTheme="minorEastAsia" w:hAnsi="Times New Roman" w:cs="Times New Roman"/>
          <w:sz w:val="24"/>
          <w:szCs w:val="24"/>
        </w:rPr>
      </w:pPr>
    </w:p>
    <w:p w14:paraId="1C0689F5" w14:textId="1637EDCB" w:rsidR="00732CB7" w:rsidRDefault="004E43B1" w:rsidP="00AB16C4">
      <w:pPr>
        <w:pStyle w:val="NoSpacing"/>
        <w:spacing w:line="360" w:lineRule="auto"/>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sidR="0058022C" w:rsidRPr="0058022C">
        <w:rPr>
          <w:rFonts w:ascii="Times New Roman" w:eastAsiaTheme="minorEastAsia" w:hAnsi="Times New Roman" w:cs="Times New Roman"/>
          <w:sz w:val="24"/>
          <w:szCs w:val="24"/>
        </w:rPr>
        <w:t xml:space="preserve">Now, fierce wolves attack the flocks entrusted to your care . . . because like a dumb dog who </w:t>
      </w:r>
      <w:r w:rsidR="008D0307" w:rsidRPr="0058022C">
        <w:rPr>
          <w:rFonts w:ascii="Times New Roman" w:eastAsiaTheme="minorEastAsia" w:hAnsi="Times New Roman" w:cs="Times New Roman"/>
          <w:sz w:val="24"/>
          <w:szCs w:val="24"/>
        </w:rPr>
        <w:t>refuses</w:t>
      </w:r>
      <w:r w:rsidR="0058022C" w:rsidRPr="0058022C">
        <w:rPr>
          <w:rFonts w:ascii="Times New Roman" w:eastAsiaTheme="minorEastAsia" w:hAnsi="Times New Roman" w:cs="Times New Roman"/>
          <w:sz w:val="24"/>
          <w:szCs w:val="24"/>
        </w:rPr>
        <w:t xml:space="preserve"> to bark,</w:t>
      </w:r>
      <w:r w:rsidR="0058022C">
        <w:rPr>
          <w:rFonts w:ascii="Times New Roman" w:eastAsiaTheme="minorEastAsia" w:hAnsi="Times New Roman" w:cs="Times New Roman"/>
          <w:sz w:val="24"/>
          <w:szCs w:val="24"/>
        </w:rPr>
        <w:t xml:space="preserve"> </w:t>
      </w:r>
      <w:r w:rsidR="0058022C" w:rsidRPr="0058022C">
        <w:rPr>
          <w:rFonts w:ascii="Times New Roman" w:eastAsiaTheme="minorEastAsia" w:hAnsi="Times New Roman" w:cs="Times New Roman"/>
          <w:sz w:val="24"/>
          <w:szCs w:val="24"/>
        </w:rPr>
        <w:t>you neither put them to flight by barking nor do you, following the example of the good shepherd, lay down your life for your flock; but rather you flee, leaving them to the jaws of</w:t>
      </w:r>
      <w:r w:rsidR="0058022C">
        <w:rPr>
          <w:rFonts w:ascii="Times New Roman" w:eastAsiaTheme="minorEastAsia" w:hAnsi="Times New Roman" w:cs="Times New Roman"/>
          <w:sz w:val="24"/>
          <w:szCs w:val="24"/>
        </w:rPr>
        <w:t xml:space="preserve"> the wolves.</w:t>
      </w:r>
      <w:r>
        <w:rPr>
          <w:rFonts w:ascii="Times New Roman" w:eastAsiaTheme="minorEastAsia" w:hAnsi="Times New Roman" w:cs="Times New Roman"/>
          <w:sz w:val="24"/>
          <w:szCs w:val="24"/>
        </w:rPr>
        <w:t>’</w:t>
      </w:r>
      <w:r w:rsidR="0058022C">
        <w:rPr>
          <w:rStyle w:val="FootnoteReference"/>
          <w:rFonts w:ascii="Times New Roman" w:eastAsiaTheme="minorEastAsia" w:hAnsi="Times New Roman" w:cs="Times New Roman"/>
          <w:sz w:val="24"/>
          <w:szCs w:val="24"/>
        </w:rPr>
        <w:footnoteReference w:id="69"/>
      </w:r>
    </w:p>
    <w:p w14:paraId="42E38F61" w14:textId="77777777" w:rsidR="00302455" w:rsidRDefault="00302455" w:rsidP="00AB16C4">
      <w:pPr>
        <w:pStyle w:val="NoSpacing"/>
        <w:spacing w:line="360" w:lineRule="auto"/>
        <w:rPr>
          <w:rFonts w:ascii="Times New Roman" w:eastAsiaTheme="minorEastAsia" w:hAnsi="Times New Roman" w:cs="Times New Roman"/>
          <w:sz w:val="24"/>
          <w:szCs w:val="24"/>
        </w:rPr>
      </w:pPr>
    </w:p>
    <w:p w14:paraId="3D6B727C" w14:textId="703EE24E" w:rsidR="00302455" w:rsidRDefault="00827B13"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reality, this quotation reflects the frustration of the pontiff with the lack of success at removing the spread of heresy</w:t>
      </w:r>
      <w:r w:rsidR="00CA737B">
        <w:rPr>
          <w:rFonts w:ascii="Times New Roman" w:eastAsiaTheme="minorEastAsia" w:hAnsi="Times New Roman" w:cs="Times New Roman"/>
          <w:sz w:val="24"/>
          <w:szCs w:val="24"/>
        </w:rPr>
        <w:t xml:space="preserve"> fro</w:t>
      </w:r>
      <w:r w:rsidR="009E084D">
        <w:rPr>
          <w:rFonts w:ascii="Times New Roman" w:eastAsiaTheme="minorEastAsia" w:hAnsi="Times New Roman" w:cs="Times New Roman"/>
          <w:sz w:val="24"/>
          <w:szCs w:val="24"/>
        </w:rPr>
        <w:t xml:space="preserve">m this region. Elaine Graham-Leigh points out, in her </w:t>
      </w:r>
      <w:proofErr w:type="spellStart"/>
      <w:r w:rsidR="009E084D">
        <w:rPr>
          <w:rFonts w:ascii="Times New Roman" w:eastAsiaTheme="minorEastAsia" w:hAnsi="Times New Roman" w:cs="Times New Roman"/>
          <w:sz w:val="24"/>
          <w:szCs w:val="24"/>
        </w:rPr>
        <w:t>defence</w:t>
      </w:r>
      <w:proofErr w:type="spellEnd"/>
      <w:r w:rsidR="009E084D">
        <w:rPr>
          <w:rFonts w:ascii="Times New Roman" w:eastAsiaTheme="minorEastAsia" w:hAnsi="Times New Roman" w:cs="Times New Roman"/>
          <w:sz w:val="24"/>
          <w:szCs w:val="24"/>
        </w:rPr>
        <w:t xml:space="preserve"> of the Archbishop of Narbonne, the principal target of the Pope’s criticism, that his ‘</w:t>
      </w:r>
      <w:r w:rsidR="009E084D" w:rsidRPr="009E084D">
        <w:rPr>
          <w:rFonts w:ascii="Times New Roman" w:eastAsiaTheme="minorEastAsia" w:hAnsi="Times New Roman" w:cs="Times New Roman"/>
          <w:sz w:val="24"/>
          <w:szCs w:val="24"/>
        </w:rPr>
        <w:t xml:space="preserve">episcopal </w:t>
      </w:r>
      <w:proofErr w:type="spellStart"/>
      <w:r w:rsidR="009E084D" w:rsidRPr="009E084D">
        <w:rPr>
          <w:rFonts w:ascii="Times New Roman" w:eastAsiaTheme="minorEastAsia" w:hAnsi="Times New Roman" w:cs="Times New Roman"/>
          <w:sz w:val="24"/>
          <w:szCs w:val="24"/>
        </w:rPr>
        <w:t>behaviour</w:t>
      </w:r>
      <w:proofErr w:type="spellEnd"/>
      <w:r w:rsidR="009E084D" w:rsidRPr="009E084D">
        <w:rPr>
          <w:rFonts w:ascii="Times New Roman" w:eastAsiaTheme="minorEastAsia" w:hAnsi="Times New Roman" w:cs="Times New Roman"/>
          <w:sz w:val="24"/>
          <w:szCs w:val="24"/>
        </w:rPr>
        <w:t xml:space="preserve"> conforms to the model of the administrative prela</w:t>
      </w:r>
      <w:r w:rsidR="009E084D">
        <w:rPr>
          <w:rFonts w:ascii="Times New Roman" w:eastAsiaTheme="minorEastAsia" w:hAnsi="Times New Roman" w:cs="Times New Roman"/>
          <w:sz w:val="24"/>
          <w:szCs w:val="24"/>
        </w:rPr>
        <w:t>te’ as described by C.B Bouchard in her work on the diocese of Auxerre.</w:t>
      </w:r>
      <w:r w:rsidR="009E084D">
        <w:rPr>
          <w:rStyle w:val="FootnoteReference"/>
          <w:rFonts w:ascii="Times New Roman" w:eastAsiaTheme="minorEastAsia" w:hAnsi="Times New Roman" w:cs="Times New Roman"/>
          <w:sz w:val="24"/>
          <w:szCs w:val="24"/>
        </w:rPr>
        <w:footnoteReference w:id="70"/>
      </w:r>
      <w:r w:rsidR="009E084D">
        <w:rPr>
          <w:rFonts w:ascii="Times New Roman" w:eastAsiaTheme="minorEastAsia" w:hAnsi="Times New Roman" w:cs="Times New Roman"/>
          <w:sz w:val="24"/>
          <w:szCs w:val="24"/>
        </w:rPr>
        <w:t xml:space="preserve"> The answer is much more complex and would require a lengthy explanation but, in summary, </w:t>
      </w:r>
      <w:r w:rsidR="00866BFC">
        <w:rPr>
          <w:rFonts w:ascii="Times New Roman" w:eastAsiaTheme="minorEastAsia" w:hAnsi="Times New Roman" w:cs="Times New Roman"/>
          <w:sz w:val="24"/>
          <w:szCs w:val="24"/>
        </w:rPr>
        <w:t>the bishops of southern France</w:t>
      </w:r>
      <w:r w:rsidR="00D24D46">
        <w:rPr>
          <w:rFonts w:ascii="Times New Roman" w:eastAsiaTheme="minorEastAsia" w:hAnsi="Times New Roman" w:cs="Times New Roman"/>
          <w:sz w:val="24"/>
          <w:szCs w:val="24"/>
        </w:rPr>
        <w:t xml:space="preserve"> </w:t>
      </w:r>
      <w:r w:rsidR="00866BFC">
        <w:rPr>
          <w:rFonts w:ascii="Times New Roman" w:eastAsiaTheme="minorEastAsia" w:hAnsi="Times New Roman" w:cs="Times New Roman"/>
          <w:sz w:val="24"/>
          <w:szCs w:val="24"/>
        </w:rPr>
        <w:t xml:space="preserve">lacked the support of their secular counterparts and the vast majority of their time was spent attempting to preserve their </w:t>
      </w:r>
      <w:r w:rsidR="00F91A85">
        <w:rPr>
          <w:rFonts w:ascii="Times New Roman" w:eastAsiaTheme="minorEastAsia" w:hAnsi="Times New Roman" w:cs="Times New Roman"/>
          <w:sz w:val="24"/>
          <w:szCs w:val="24"/>
        </w:rPr>
        <w:t xml:space="preserve">own </w:t>
      </w:r>
      <w:r w:rsidR="00866BFC">
        <w:rPr>
          <w:rFonts w:ascii="Times New Roman" w:eastAsiaTheme="minorEastAsia" w:hAnsi="Times New Roman" w:cs="Times New Roman"/>
          <w:sz w:val="24"/>
          <w:szCs w:val="24"/>
        </w:rPr>
        <w:t>temporal authority.</w:t>
      </w:r>
      <w:r w:rsidR="00866BFC">
        <w:rPr>
          <w:rStyle w:val="FootnoteReference"/>
          <w:rFonts w:ascii="Times New Roman" w:eastAsiaTheme="minorEastAsia" w:hAnsi="Times New Roman" w:cs="Times New Roman"/>
          <w:sz w:val="24"/>
          <w:szCs w:val="24"/>
        </w:rPr>
        <w:footnoteReference w:id="71"/>
      </w:r>
      <w:r w:rsidR="00D24D46">
        <w:rPr>
          <w:rFonts w:ascii="Times New Roman" w:eastAsiaTheme="minorEastAsia" w:hAnsi="Times New Roman" w:cs="Times New Roman"/>
          <w:sz w:val="24"/>
          <w:szCs w:val="24"/>
        </w:rPr>
        <w:t xml:space="preserve"> </w:t>
      </w:r>
    </w:p>
    <w:p w14:paraId="53F44FDE" w14:textId="77777777" w:rsidR="00D24D46" w:rsidRDefault="00D24D46" w:rsidP="00AB16C4">
      <w:pPr>
        <w:pStyle w:val="NoSpacing"/>
        <w:spacing w:line="360" w:lineRule="auto"/>
        <w:rPr>
          <w:rFonts w:ascii="Times New Roman" w:eastAsiaTheme="minorEastAsia" w:hAnsi="Times New Roman" w:cs="Times New Roman"/>
          <w:sz w:val="24"/>
          <w:szCs w:val="24"/>
        </w:rPr>
      </w:pPr>
    </w:p>
    <w:p w14:paraId="0DA1B846" w14:textId="2E9A3D43" w:rsidR="00D24D46" w:rsidRDefault="00D24D46"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Cistercians had enjoyed a close relationship with the papacy since the days of Bernard of Clairvaux and despite their previous lack of success in converting the people of the Languedoc, </w:t>
      </w:r>
      <w:r>
        <w:rPr>
          <w:rFonts w:ascii="Times New Roman" w:eastAsiaTheme="minorEastAsia" w:hAnsi="Times New Roman" w:cs="Times New Roman"/>
          <w:sz w:val="24"/>
          <w:szCs w:val="24"/>
        </w:rPr>
        <w:lastRenderedPageBreak/>
        <w:t>Innocent III turned</w:t>
      </w:r>
      <w:r w:rsidR="000B62AD">
        <w:rPr>
          <w:rFonts w:ascii="Times New Roman" w:eastAsiaTheme="minorEastAsia" w:hAnsi="Times New Roman" w:cs="Times New Roman"/>
          <w:sz w:val="24"/>
          <w:szCs w:val="24"/>
        </w:rPr>
        <w:t xml:space="preserve"> to</w:t>
      </w:r>
      <w:r>
        <w:rPr>
          <w:rFonts w:ascii="Times New Roman" w:eastAsiaTheme="minorEastAsia" w:hAnsi="Times New Roman" w:cs="Times New Roman"/>
          <w:sz w:val="24"/>
          <w:szCs w:val="24"/>
        </w:rPr>
        <w:t xml:space="preserve"> them</w:t>
      </w:r>
      <w:r w:rsidR="000B62AD">
        <w:rPr>
          <w:rFonts w:ascii="Times New Roman" w:eastAsiaTheme="minorEastAsia" w:hAnsi="Times New Roman" w:cs="Times New Roman"/>
          <w:sz w:val="24"/>
          <w:szCs w:val="24"/>
        </w:rPr>
        <w:t xml:space="preserve"> once again</w:t>
      </w:r>
      <w:r>
        <w:rPr>
          <w:rFonts w:ascii="Times New Roman" w:eastAsiaTheme="minorEastAsia" w:hAnsi="Times New Roman" w:cs="Times New Roman"/>
          <w:sz w:val="24"/>
          <w:szCs w:val="24"/>
        </w:rPr>
        <w:t xml:space="preserve"> for help in resolving the problem of heresy.</w:t>
      </w:r>
      <w:r w:rsidR="000B62AD">
        <w:rPr>
          <w:rStyle w:val="FootnoteReference"/>
          <w:rFonts w:ascii="Times New Roman" w:eastAsiaTheme="minorEastAsia" w:hAnsi="Times New Roman" w:cs="Times New Roman"/>
          <w:sz w:val="24"/>
          <w:szCs w:val="24"/>
        </w:rPr>
        <w:footnoteReference w:id="72"/>
      </w:r>
      <w:r w:rsidR="002F2C4C">
        <w:rPr>
          <w:rFonts w:ascii="Times New Roman" w:eastAsiaTheme="minorEastAsia" w:hAnsi="Times New Roman" w:cs="Times New Roman"/>
          <w:sz w:val="24"/>
          <w:szCs w:val="24"/>
        </w:rPr>
        <w:t xml:space="preserve"> </w:t>
      </w:r>
      <w:r w:rsidR="00B35581">
        <w:rPr>
          <w:rFonts w:ascii="Times New Roman" w:eastAsiaTheme="minorEastAsia" w:hAnsi="Times New Roman" w:cs="Times New Roman"/>
          <w:sz w:val="24"/>
          <w:szCs w:val="24"/>
        </w:rPr>
        <w:t xml:space="preserve">The </w:t>
      </w:r>
      <w:r w:rsidR="008A1BF7">
        <w:rPr>
          <w:rFonts w:ascii="Times New Roman" w:eastAsiaTheme="minorEastAsia" w:hAnsi="Times New Roman" w:cs="Times New Roman"/>
          <w:sz w:val="24"/>
          <w:szCs w:val="24"/>
        </w:rPr>
        <w:t>p</w:t>
      </w:r>
      <w:r w:rsidR="00B35581">
        <w:rPr>
          <w:rFonts w:ascii="Times New Roman" w:eastAsiaTheme="minorEastAsia" w:hAnsi="Times New Roman" w:cs="Times New Roman"/>
          <w:sz w:val="24"/>
          <w:szCs w:val="24"/>
        </w:rPr>
        <w:t xml:space="preserve">ope wrote to the Cistercian General Chapter in 1206 adopting the imagery of </w:t>
      </w:r>
      <w:r w:rsidR="00243F2F">
        <w:rPr>
          <w:rFonts w:ascii="Times New Roman" w:eastAsiaTheme="minorEastAsia" w:hAnsi="Times New Roman" w:cs="Times New Roman"/>
          <w:sz w:val="24"/>
          <w:szCs w:val="24"/>
        </w:rPr>
        <w:t xml:space="preserve">the monks as farmers </w:t>
      </w:r>
      <w:r w:rsidR="00B35581">
        <w:rPr>
          <w:rFonts w:ascii="Times New Roman" w:eastAsiaTheme="minorEastAsia" w:hAnsi="Times New Roman" w:cs="Times New Roman"/>
          <w:sz w:val="24"/>
          <w:szCs w:val="24"/>
        </w:rPr>
        <w:t xml:space="preserve">weeding the </w:t>
      </w:r>
      <w:r w:rsidR="00243F2F">
        <w:rPr>
          <w:rFonts w:ascii="Times New Roman" w:eastAsiaTheme="minorEastAsia" w:hAnsi="Times New Roman" w:cs="Times New Roman"/>
          <w:sz w:val="24"/>
          <w:szCs w:val="24"/>
        </w:rPr>
        <w:t xml:space="preserve">Lord’s </w:t>
      </w:r>
      <w:r w:rsidR="00B35581">
        <w:rPr>
          <w:rFonts w:ascii="Times New Roman" w:eastAsiaTheme="minorEastAsia" w:hAnsi="Times New Roman" w:cs="Times New Roman"/>
          <w:sz w:val="24"/>
          <w:szCs w:val="24"/>
        </w:rPr>
        <w:t>vineyard</w:t>
      </w:r>
      <w:r w:rsidR="008A1BF7">
        <w:rPr>
          <w:rFonts w:ascii="Times New Roman" w:eastAsiaTheme="minorEastAsia" w:hAnsi="Times New Roman" w:cs="Times New Roman"/>
          <w:sz w:val="24"/>
          <w:szCs w:val="24"/>
        </w:rPr>
        <w:t>, a familiar theme employed to describe their role,</w:t>
      </w:r>
      <w:r w:rsidR="00B35581">
        <w:rPr>
          <w:rFonts w:ascii="Times New Roman" w:eastAsiaTheme="minorEastAsia" w:hAnsi="Times New Roman" w:cs="Times New Roman"/>
          <w:sz w:val="24"/>
          <w:szCs w:val="24"/>
        </w:rPr>
        <w:t xml:space="preserve"> and Arnau</w:t>
      </w:r>
      <w:r w:rsidR="00243F2F">
        <w:rPr>
          <w:rFonts w:ascii="Times New Roman" w:eastAsiaTheme="minorEastAsia" w:hAnsi="Times New Roman" w:cs="Times New Roman"/>
          <w:sz w:val="24"/>
          <w:szCs w:val="24"/>
        </w:rPr>
        <w:t>d</w:t>
      </w:r>
      <w:r w:rsidR="00B35581">
        <w:rPr>
          <w:rFonts w:ascii="Times New Roman" w:eastAsiaTheme="minorEastAsia" w:hAnsi="Times New Roman" w:cs="Times New Roman"/>
          <w:sz w:val="24"/>
          <w:szCs w:val="24"/>
        </w:rPr>
        <w:t xml:space="preserve"> Amaury was successful in raising a delegation of twelve abbots plus a collection of monks to conduct another preaching campaign.</w:t>
      </w:r>
      <w:r w:rsidR="00B35581">
        <w:rPr>
          <w:rStyle w:val="FootnoteReference"/>
          <w:rFonts w:ascii="Times New Roman" w:eastAsiaTheme="minorEastAsia" w:hAnsi="Times New Roman" w:cs="Times New Roman"/>
          <w:sz w:val="24"/>
          <w:szCs w:val="24"/>
        </w:rPr>
        <w:footnoteReference w:id="73"/>
      </w:r>
      <w:r w:rsidR="00243F2F">
        <w:rPr>
          <w:rFonts w:ascii="Times New Roman" w:eastAsiaTheme="minorEastAsia" w:hAnsi="Times New Roman" w:cs="Times New Roman"/>
          <w:sz w:val="24"/>
          <w:szCs w:val="24"/>
        </w:rPr>
        <w:t xml:space="preserve"> Peter of les Vaux-de-</w:t>
      </w:r>
      <w:proofErr w:type="spellStart"/>
      <w:r w:rsidR="00243F2F">
        <w:rPr>
          <w:rFonts w:ascii="Times New Roman" w:eastAsiaTheme="minorEastAsia" w:hAnsi="Times New Roman" w:cs="Times New Roman"/>
          <w:sz w:val="24"/>
          <w:szCs w:val="24"/>
        </w:rPr>
        <w:t>Cernay</w:t>
      </w:r>
      <w:proofErr w:type="spellEnd"/>
      <w:r w:rsidR="00243F2F">
        <w:rPr>
          <w:rFonts w:ascii="Times New Roman" w:eastAsiaTheme="minorEastAsia" w:hAnsi="Times New Roman" w:cs="Times New Roman"/>
          <w:sz w:val="24"/>
          <w:szCs w:val="24"/>
        </w:rPr>
        <w:t xml:space="preserve"> mentions the event in his Historia and goes on to name Bishop Fulk amongst the delegation.</w:t>
      </w:r>
      <w:r w:rsidR="00243F2F">
        <w:rPr>
          <w:rStyle w:val="FootnoteReference"/>
          <w:rFonts w:ascii="Times New Roman" w:eastAsiaTheme="minorEastAsia" w:hAnsi="Times New Roman" w:cs="Times New Roman"/>
          <w:sz w:val="24"/>
          <w:szCs w:val="24"/>
        </w:rPr>
        <w:footnoteReference w:id="74"/>
      </w:r>
      <w:r w:rsidR="00243F2F">
        <w:rPr>
          <w:rFonts w:ascii="Times New Roman" w:eastAsiaTheme="minorEastAsia" w:hAnsi="Times New Roman" w:cs="Times New Roman"/>
          <w:sz w:val="24"/>
          <w:szCs w:val="24"/>
        </w:rPr>
        <w:t xml:space="preserve"> This campaign and the other delegates involved will turn out to have a profound effect on the way that Fulk decides to tackle his own situation in</w:t>
      </w:r>
      <w:r w:rsidR="000E41B4">
        <w:rPr>
          <w:rFonts w:ascii="Times New Roman" w:eastAsiaTheme="minorEastAsia" w:hAnsi="Times New Roman" w:cs="Times New Roman"/>
          <w:sz w:val="24"/>
          <w:szCs w:val="24"/>
        </w:rPr>
        <w:t xml:space="preserve"> the see of</w:t>
      </w:r>
      <w:r w:rsidR="00243F2F">
        <w:rPr>
          <w:rFonts w:ascii="Times New Roman" w:eastAsiaTheme="minorEastAsia" w:hAnsi="Times New Roman" w:cs="Times New Roman"/>
          <w:sz w:val="24"/>
          <w:szCs w:val="24"/>
        </w:rPr>
        <w:t xml:space="preserve"> Toulouse, as will be discussed later in this thesis.</w:t>
      </w:r>
    </w:p>
    <w:p w14:paraId="56BB937D" w14:textId="77777777" w:rsidR="000E41B4" w:rsidRDefault="000E41B4" w:rsidP="00AB16C4">
      <w:pPr>
        <w:pStyle w:val="NoSpacing"/>
        <w:spacing w:line="360" w:lineRule="auto"/>
        <w:rPr>
          <w:rFonts w:ascii="Times New Roman" w:eastAsiaTheme="minorEastAsia" w:hAnsi="Times New Roman" w:cs="Times New Roman"/>
          <w:sz w:val="24"/>
          <w:szCs w:val="24"/>
        </w:rPr>
      </w:pPr>
    </w:p>
    <w:p w14:paraId="68F943B8" w14:textId="7E7FAF8C" w:rsidR="000E41B4" w:rsidRDefault="00887E42"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When Fulk turned his back on the secular world and entered the austere life of the Cistercian movement he rejected material wealth, of which he had plenty, in </w:t>
      </w:r>
      <w:proofErr w:type="spellStart"/>
      <w:r>
        <w:rPr>
          <w:rFonts w:ascii="Times New Roman" w:eastAsiaTheme="minorEastAsia" w:hAnsi="Times New Roman" w:cs="Times New Roman"/>
          <w:sz w:val="24"/>
          <w:szCs w:val="24"/>
        </w:rPr>
        <w:t>favour</w:t>
      </w:r>
      <w:proofErr w:type="spellEnd"/>
      <w:r>
        <w:rPr>
          <w:rFonts w:ascii="Times New Roman" w:eastAsiaTheme="minorEastAsia" w:hAnsi="Times New Roman" w:cs="Times New Roman"/>
          <w:sz w:val="24"/>
          <w:szCs w:val="24"/>
        </w:rPr>
        <w:t xml:space="preserve"> of one of poverty and ascetism.</w:t>
      </w:r>
      <w:r>
        <w:rPr>
          <w:rStyle w:val="FootnoteReference"/>
          <w:rFonts w:ascii="Times New Roman" w:eastAsiaTheme="minorEastAsia" w:hAnsi="Times New Roman" w:cs="Times New Roman"/>
          <w:sz w:val="24"/>
          <w:szCs w:val="24"/>
        </w:rPr>
        <w:footnoteReference w:id="75"/>
      </w:r>
      <w:r>
        <w:rPr>
          <w:rFonts w:ascii="Times New Roman" w:eastAsiaTheme="minorEastAsia" w:hAnsi="Times New Roman" w:cs="Times New Roman"/>
          <w:sz w:val="24"/>
          <w:szCs w:val="24"/>
        </w:rPr>
        <w:t xml:space="preserve"> </w:t>
      </w:r>
      <w:r w:rsidR="0091181C">
        <w:rPr>
          <w:rFonts w:ascii="Times New Roman" w:eastAsiaTheme="minorEastAsia" w:hAnsi="Times New Roman" w:cs="Times New Roman"/>
          <w:sz w:val="24"/>
          <w:szCs w:val="24"/>
        </w:rPr>
        <w:t>As such, Malcolm Barber states that he was well placed to debate with the Cathars as an equal</w:t>
      </w:r>
      <w:r w:rsidR="00DB0034">
        <w:rPr>
          <w:rFonts w:ascii="Times New Roman" w:eastAsiaTheme="minorEastAsia" w:hAnsi="Times New Roman" w:cs="Times New Roman"/>
          <w:sz w:val="24"/>
          <w:szCs w:val="24"/>
        </w:rPr>
        <w:t>.</w:t>
      </w:r>
      <w:r w:rsidR="00DB0034">
        <w:rPr>
          <w:rStyle w:val="FootnoteReference"/>
          <w:rFonts w:ascii="Times New Roman" w:eastAsiaTheme="minorEastAsia" w:hAnsi="Times New Roman" w:cs="Times New Roman"/>
          <w:sz w:val="24"/>
          <w:szCs w:val="24"/>
        </w:rPr>
        <w:footnoteReference w:id="76"/>
      </w:r>
      <w:r w:rsidR="004D7251">
        <w:rPr>
          <w:rFonts w:ascii="Times New Roman" w:eastAsiaTheme="minorEastAsia" w:hAnsi="Times New Roman" w:cs="Times New Roman"/>
          <w:sz w:val="24"/>
          <w:szCs w:val="24"/>
        </w:rPr>
        <w:t xml:space="preserve"> Indeed, one of the criticisms the Cistercians faced in their mission to convert the Cathars was their extravagant display of pomp and ceremony, blatantly </w:t>
      </w:r>
      <w:r w:rsidR="00C833E4">
        <w:rPr>
          <w:rFonts w:ascii="Times New Roman" w:eastAsiaTheme="minorEastAsia" w:hAnsi="Times New Roman" w:cs="Times New Roman"/>
          <w:sz w:val="24"/>
          <w:szCs w:val="24"/>
        </w:rPr>
        <w:t>flaunt</w:t>
      </w:r>
      <w:r w:rsidR="004D7251">
        <w:rPr>
          <w:rFonts w:ascii="Times New Roman" w:eastAsiaTheme="minorEastAsia" w:hAnsi="Times New Roman" w:cs="Times New Roman"/>
          <w:sz w:val="24"/>
          <w:szCs w:val="24"/>
        </w:rPr>
        <w:t>ing the trappings of their wealth.</w:t>
      </w:r>
      <w:r w:rsidR="00C833E4">
        <w:rPr>
          <w:rStyle w:val="FootnoteReference"/>
          <w:rFonts w:ascii="Times New Roman" w:eastAsiaTheme="minorEastAsia" w:hAnsi="Times New Roman" w:cs="Times New Roman"/>
          <w:sz w:val="24"/>
          <w:szCs w:val="24"/>
        </w:rPr>
        <w:footnoteReference w:id="77"/>
      </w:r>
      <w:r w:rsidR="00C833E4">
        <w:rPr>
          <w:rFonts w:ascii="Times New Roman" w:eastAsiaTheme="minorEastAsia" w:hAnsi="Times New Roman" w:cs="Times New Roman"/>
          <w:sz w:val="24"/>
          <w:szCs w:val="24"/>
        </w:rPr>
        <w:t xml:space="preserve"> Shortly, before the Cistercian General Chapter meeting in 1206, Arnaud Amaury had a chance encounter with Bishop Diego of Osma and his sub-prior, Dominic Guzman (the future St. Dominic) in Montpell</w:t>
      </w:r>
      <w:r w:rsidR="00EE40FC">
        <w:rPr>
          <w:rFonts w:ascii="Times New Roman" w:eastAsiaTheme="minorEastAsia" w:hAnsi="Times New Roman" w:cs="Times New Roman"/>
          <w:sz w:val="24"/>
          <w:szCs w:val="24"/>
        </w:rPr>
        <w:t>i</w:t>
      </w:r>
      <w:r w:rsidR="00C833E4">
        <w:rPr>
          <w:rFonts w:ascii="Times New Roman" w:eastAsiaTheme="minorEastAsia" w:hAnsi="Times New Roman" w:cs="Times New Roman"/>
          <w:sz w:val="24"/>
          <w:szCs w:val="24"/>
        </w:rPr>
        <w:t>er. The despondent Cistercians were bemoaning their lack of success in converting the heretics and Diego advised them to show more humility and ‘go about on foot without gold or silver ornaments’.</w:t>
      </w:r>
      <w:r w:rsidR="00C833E4">
        <w:rPr>
          <w:rStyle w:val="FootnoteReference"/>
          <w:rFonts w:ascii="Times New Roman" w:eastAsiaTheme="minorEastAsia" w:hAnsi="Times New Roman" w:cs="Times New Roman"/>
          <w:sz w:val="24"/>
          <w:szCs w:val="24"/>
        </w:rPr>
        <w:footnoteReference w:id="78"/>
      </w:r>
      <w:r w:rsidR="00C833E4">
        <w:rPr>
          <w:rFonts w:ascii="Times New Roman" w:eastAsiaTheme="minorEastAsia" w:hAnsi="Times New Roman" w:cs="Times New Roman"/>
          <w:sz w:val="24"/>
          <w:szCs w:val="24"/>
        </w:rPr>
        <w:t xml:space="preserve"> Whilst Amaury was dismissive of his suggestion</w:t>
      </w:r>
      <w:r w:rsidR="008A5694">
        <w:rPr>
          <w:rFonts w:ascii="Times New Roman" w:eastAsiaTheme="minorEastAsia" w:hAnsi="Times New Roman" w:cs="Times New Roman"/>
          <w:sz w:val="24"/>
          <w:szCs w:val="24"/>
        </w:rPr>
        <w:t xml:space="preserve">, the Bishop of Osma sent his entourage away and continued his preaching with the papal legates Peter of </w:t>
      </w:r>
      <w:proofErr w:type="spellStart"/>
      <w:r w:rsidR="008A5694">
        <w:rPr>
          <w:rFonts w:ascii="Times New Roman" w:eastAsiaTheme="minorEastAsia" w:hAnsi="Times New Roman" w:cs="Times New Roman"/>
          <w:sz w:val="24"/>
          <w:szCs w:val="24"/>
        </w:rPr>
        <w:t>Castelnau</w:t>
      </w:r>
      <w:proofErr w:type="spellEnd"/>
      <w:r w:rsidR="008A5694">
        <w:rPr>
          <w:rFonts w:ascii="Times New Roman" w:eastAsiaTheme="minorEastAsia" w:hAnsi="Times New Roman" w:cs="Times New Roman"/>
          <w:sz w:val="24"/>
          <w:szCs w:val="24"/>
        </w:rPr>
        <w:t xml:space="preserve"> and Ralph.</w:t>
      </w:r>
      <w:r w:rsidR="008A5694">
        <w:rPr>
          <w:rStyle w:val="FootnoteReference"/>
          <w:rFonts w:ascii="Times New Roman" w:eastAsiaTheme="minorEastAsia" w:hAnsi="Times New Roman" w:cs="Times New Roman"/>
          <w:sz w:val="24"/>
          <w:szCs w:val="24"/>
        </w:rPr>
        <w:footnoteReference w:id="79"/>
      </w:r>
      <w:r w:rsidR="008A5694">
        <w:rPr>
          <w:rFonts w:ascii="Times New Roman" w:eastAsiaTheme="minorEastAsia" w:hAnsi="Times New Roman" w:cs="Times New Roman"/>
          <w:sz w:val="24"/>
          <w:szCs w:val="24"/>
        </w:rPr>
        <w:t xml:space="preserve"> It was not until </w:t>
      </w:r>
      <w:proofErr w:type="spellStart"/>
      <w:r w:rsidR="008A5694">
        <w:rPr>
          <w:rFonts w:ascii="Times New Roman" w:eastAsiaTheme="minorEastAsia" w:hAnsi="Times New Roman" w:cs="Times New Roman"/>
          <w:sz w:val="24"/>
          <w:szCs w:val="24"/>
        </w:rPr>
        <w:t>some time</w:t>
      </w:r>
      <w:proofErr w:type="spellEnd"/>
      <w:r w:rsidR="008A5694">
        <w:rPr>
          <w:rFonts w:ascii="Times New Roman" w:eastAsiaTheme="minorEastAsia" w:hAnsi="Times New Roman" w:cs="Times New Roman"/>
          <w:sz w:val="24"/>
          <w:szCs w:val="24"/>
        </w:rPr>
        <w:t xml:space="preserve"> later that Fulk found himself in the presence of Diego and Dominic when he came to meet them in Pamiers.</w:t>
      </w:r>
      <w:r w:rsidR="008A5694">
        <w:rPr>
          <w:rStyle w:val="FootnoteReference"/>
          <w:rFonts w:ascii="Times New Roman" w:eastAsiaTheme="minorEastAsia" w:hAnsi="Times New Roman" w:cs="Times New Roman"/>
          <w:sz w:val="24"/>
          <w:szCs w:val="24"/>
        </w:rPr>
        <w:footnoteReference w:id="80"/>
      </w:r>
      <w:r w:rsidR="008A5694">
        <w:rPr>
          <w:rFonts w:ascii="Times New Roman" w:eastAsiaTheme="minorEastAsia" w:hAnsi="Times New Roman" w:cs="Times New Roman"/>
          <w:sz w:val="24"/>
          <w:szCs w:val="24"/>
        </w:rPr>
        <w:t xml:space="preserve"> Whilst the sources do not give more information about the conversations between those present, it does</w:t>
      </w:r>
      <w:r w:rsidR="00DE552A">
        <w:rPr>
          <w:rFonts w:ascii="Times New Roman" w:eastAsiaTheme="minorEastAsia" w:hAnsi="Times New Roman" w:cs="Times New Roman"/>
          <w:sz w:val="24"/>
          <w:szCs w:val="24"/>
        </w:rPr>
        <w:t xml:space="preserve"> not</w:t>
      </w:r>
      <w:r w:rsidR="008A5694">
        <w:rPr>
          <w:rFonts w:ascii="Times New Roman" w:eastAsiaTheme="minorEastAsia" w:hAnsi="Times New Roman" w:cs="Times New Roman"/>
          <w:sz w:val="24"/>
          <w:szCs w:val="24"/>
        </w:rPr>
        <w:t xml:space="preserve"> take a great leap of the imagination to surmise that Fulk would have recognized Diego and Dominic as kindred spirits and the seeds of their relationship undoubtedly grew from here</w:t>
      </w:r>
      <w:r w:rsidR="008A1BF7">
        <w:rPr>
          <w:rFonts w:ascii="Times New Roman" w:eastAsiaTheme="minorEastAsia" w:hAnsi="Times New Roman" w:cs="Times New Roman"/>
          <w:sz w:val="24"/>
          <w:szCs w:val="24"/>
        </w:rPr>
        <w:t xml:space="preserve"> </w:t>
      </w:r>
      <w:r w:rsidR="008A5694">
        <w:rPr>
          <w:rFonts w:ascii="Times New Roman" w:eastAsiaTheme="minorEastAsia" w:hAnsi="Times New Roman" w:cs="Times New Roman"/>
          <w:sz w:val="24"/>
          <w:szCs w:val="24"/>
        </w:rPr>
        <w:t>on</w:t>
      </w:r>
      <w:r w:rsidR="008A1BF7">
        <w:rPr>
          <w:rFonts w:ascii="Times New Roman" w:eastAsiaTheme="minorEastAsia" w:hAnsi="Times New Roman" w:cs="Times New Roman"/>
          <w:sz w:val="24"/>
          <w:szCs w:val="24"/>
        </w:rPr>
        <w:t xml:space="preserve"> in</w:t>
      </w:r>
      <w:r w:rsidR="008A5694">
        <w:rPr>
          <w:rFonts w:ascii="Times New Roman" w:eastAsiaTheme="minorEastAsia" w:hAnsi="Times New Roman" w:cs="Times New Roman"/>
          <w:sz w:val="24"/>
          <w:szCs w:val="24"/>
        </w:rPr>
        <w:t xml:space="preserve">. </w:t>
      </w:r>
      <w:r w:rsidR="008A1BF7">
        <w:rPr>
          <w:rFonts w:ascii="Times New Roman" w:eastAsiaTheme="minorEastAsia" w:hAnsi="Times New Roman" w:cs="Times New Roman"/>
          <w:sz w:val="24"/>
          <w:szCs w:val="24"/>
        </w:rPr>
        <w:t xml:space="preserve">Sadly, the </w:t>
      </w:r>
      <w:r w:rsidR="008A1BF7">
        <w:rPr>
          <w:rFonts w:ascii="Times New Roman" w:eastAsiaTheme="minorEastAsia" w:hAnsi="Times New Roman" w:cs="Times New Roman"/>
          <w:sz w:val="24"/>
          <w:szCs w:val="24"/>
        </w:rPr>
        <w:lastRenderedPageBreak/>
        <w:t>Bishop of Osma died soon after their meeting on his return to Spain but Dominic returned to aid the Cistercians.</w:t>
      </w:r>
      <w:r w:rsidR="002F406C">
        <w:rPr>
          <w:rFonts w:ascii="Times New Roman" w:eastAsiaTheme="minorEastAsia" w:hAnsi="Times New Roman" w:cs="Times New Roman"/>
          <w:sz w:val="24"/>
          <w:szCs w:val="24"/>
        </w:rPr>
        <w:t xml:space="preserve"> However, following the assassination of Peter of </w:t>
      </w:r>
      <w:proofErr w:type="spellStart"/>
      <w:r w:rsidR="002F406C">
        <w:rPr>
          <w:rFonts w:ascii="Times New Roman" w:eastAsiaTheme="minorEastAsia" w:hAnsi="Times New Roman" w:cs="Times New Roman"/>
          <w:sz w:val="24"/>
          <w:szCs w:val="24"/>
        </w:rPr>
        <w:t>Castelnau</w:t>
      </w:r>
      <w:proofErr w:type="spellEnd"/>
      <w:r w:rsidR="002F406C">
        <w:rPr>
          <w:rFonts w:ascii="Times New Roman" w:eastAsiaTheme="minorEastAsia" w:hAnsi="Times New Roman" w:cs="Times New Roman"/>
          <w:sz w:val="24"/>
          <w:szCs w:val="24"/>
        </w:rPr>
        <w:t xml:space="preserve"> allegedly by one of Count Raymond’s men, Innocent III decided that preaching alone would not be enough to convert the heretics and that this would only be achieved by combining it with force, declaring a Crusade against the south in </w:t>
      </w:r>
      <w:r w:rsidR="00DD480D">
        <w:rPr>
          <w:rFonts w:ascii="Times New Roman" w:eastAsiaTheme="minorEastAsia" w:hAnsi="Times New Roman" w:cs="Times New Roman"/>
          <w:sz w:val="24"/>
          <w:szCs w:val="24"/>
        </w:rPr>
        <w:t>1209, shortly after the Council of Avignon.</w:t>
      </w:r>
    </w:p>
    <w:p w14:paraId="1ED79BC1" w14:textId="77777777" w:rsidR="003E248C" w:rsidRDefault="003E248C" w:rsidP="009E084D">
      <w:pPr>
        <w:pStyle w:val="NoSpacing"/>
        <w:rPr>
          <w:rFonts w:ascii="Times New Roman" w:eastAsiaTheme="minorEastAsia" w:hAnsi="Times New Roman" w:cs="Times New Roman"/>
          <w:sz w:val="24"/>
          <w:szCs w:val="24"/>
        </w:rPr>
      </w:pPr>
    </w:p>
    <w:p w14:paraId="12039BEC" w14:textId="37B94AD9" w:rsidR="0069772B" w:rsidRDefault="003E248C" w:rsidP="00AB16C4">
      <w:pPr>
        <w:pStyle w:val="NoSpacing"/>
        <w:spacing w:line="360" w:lineRule="auto"/>
        <w:rPr>
          <w:rFonts w:ascii="Times New Roman" w:eastAsiaTheme="minorEastAsia" w:hAnsi="Times New Roman" w:cs="Times New Roman"/>
          <w:sz w:val="24"/>
          <w:szCs w:val="24"/>
        </w:rPr>
      </w:pPr>
      <w:r w:rsidRPr="000B429E">
        <w:rPr>
          <w:rFonts w:ascii="Times New Roman" w:eastAsiaTheme="minorEastAsia" w:hAnsi="Times New Roman" w:cs="Times New Roman"/>
          <w:sz w:val="24"/>
          <w:szCs w:val="24"/>
        </w:rPr>
        <w:t>On three occasions in 1211, 1213 and 1217 Fulk was required to travel to northern France to recruit troops for the crusade</w:t>
      </w:r>
      <w:r w:rsidR="000B429E" w:rsidRPr="000B429E">
        <w:rPr>
          <w:rFonts w:ascii="Times New Roman" w:eastAsiaTheme="minorEastAsia" w:hAnsi="Times New Roman" w:cs="Times New Roman"/>
          <w:sz w:val="24"/>
          <w:szCs w:val="24"/>
        </w:rPr>
        <w:t>.</w:t>
      </w:r>
      <w:r w:rsidR="000B429E">
        <w:rPr>
          <w:rFonts w:ascii="Times New Roman" w:eastAsiaTheme="minorEastAsia" w:hAnsi="Times New Roman" w:cs="Times New Roman"/>
          <w:sz w:val="24"/>
          <w:szCs w:val="24"/>
        </w:rPr>
        <w:t xml:space="preserve"> </w:t>
      </w:r>
      <w:r w:rsidR="002F406C">
        <w:rPr>
          <w:rFonts w:ascii="Times New Roman" w:eastAsiaTheme="minorEastAsia" w:hAnsi="Times New Roman" w:cs="Times New Roman"/>
          <w:sz w:val="24"/>
          <w:szCs w:val="24"/>
        </w:rPr>
        <w:t xml:space="preserve">Shortly after the siege of </w:t>
      </w:r>
      <w:proofErr w:type="spellStart"/>
      <w:r w:rsidR="002F406C">
        <w:rPr>
          <w:rFonts w:ascii="Times New Roman" w:eastAsiaTheme="minorEastAsia" w:hAnsi="Times New Roman" w:cs="Times New Roman"/>
          <w:sz w:val="24"/>
          <w:szCs w:val="24"/>
        </w:rPr>
        <w:t>Lavaur</w:t>
      </w:r>
      <w:proofErr w:type="spellEnd"/>
      <w:r w:rsidR="002F406C">
        <w:rPr>
          <w:rFonts w:ascii="Times New Roman" w:eastAsiaTheme="minorEastAsia" w:hAnsi="Times New Roman" w:cs="Times New Roman"/>
          <w:sz w:val="24"/>
          <w:szCs w:val="24"/>
        </w:rPr>
        <w:t xml:space="preserve"> in 1211 in which Bishop Fulk aided Simon de Montfort by bringing a force of </w:t>
      </w:r>
      <w:proofErr w:type="spellStart"/>
      <w:r w:rsidR="002F406C">
        <w:rPr>
          <w:rFonts w:ascii="Times New Roman" w:eastAsiaTheme="minorEastAsia" w:hAnsi="Times New Roman" w:cs="Times New Roman"/>
          <w:sz w:val="24"/>
          <w:szCs w:val="24"/>
        </w:rPr>
        <w:t>Toulousians</w:t>
      </w:r>
      <w:proofErr w:type="spellEnd"/>
      <w:r w:rsidR="002F406C">
        <w:rPr>
          <w:rFonts w:ascii="Times New Roman" w:eastAsiaTheme="minorEastAsia" w:hAnsi="Times New Roman" w:cs="Times New Roman"/>
          <w:sz w:val="24"/>
          <w:szCs w:val="24"/>
        </w:rPr>
        <w:t>, Count Raymond threatened him and, in fear of his life, he was forced to flee, his fellow clergy following shortly after.</w:t>
      </w:r>
      <w:r w:rsidR="00487574">
        <w:rPr>
          <w:rStyle w:val="FootnoteReference"/>
          <w:rFonts w:ascii="Times New Roman" w:eastAsiaTheme="minorEastAsia" w:hAnsi="Times New Roman" w:cs="Times New Roman"/>
          <w:sz w:val="24"/>
          <w:szCs w:val="24"/>
        </w:rPr>
        <w:footnoteReference w:id="81"/>
      </w:r>
      <w:r w:rsidR="002F406C">
        <w:rPr>
          <w:rFonts w:ascii="Times New Roman" w:eastAsiaTheme="minorEastAsia" w:hAnsi="Times New Roman" w:cs="Times New Roman"/>
          <w:sz w:val="24"/>
          <w:szCs w:val="24"/>
        </w:rPr>
        <w:t xml:space="preserve"> It was during </w:t>
      </w:r>
      <w:r w:rsidR="00756B89">
        <w:rPr>
          <w:rFonts w:ascii="Times New Roman" w:eastAsiaTheme="minorEastAsia" w:hAnsi="Times New Roman" w:cs="Times New Roman"/>
          <w:sz w:val="24"/>
          <w:szCs w:val="24"/>
        </w:rPr>
        <w:t>t</w:t>
      </w:r>
      <w:r w:rsidR="002F406C">
        <w:rPr>
          <w:rFonts w:ascii="Times New Roman" w:eastAsiaTheme="minorEastAsia" w:hAnsi="Times New Roman" w:cs="Times New Roman"/>
          <w:sz w:val="24"/>
          <w:szCs w:val="24"/>
        </w:rPr>
        <w:t>his period of exile from the south that Fulk joined up with James de Vitry and</w:t>
      </w:r>
      <w:r w:rsidR="00756B89">
        <w:rPr>
          <w:rFonts w:ascii="Times New Roman" w:eastAsiaTheme="minorEastAsia" w:hAnsi="Times New Roman" w:cs="Times New Roman"/>
          <w:sz w:val="24"/>
          <w:szCs w:val="24"/>
        </w:rPr>
        <w:t xml:space="preserve"> preached throughout France </w:t>
      </w:r>
      <w:r w:rsidR="00116C9E">
        <w:rPr>
          <w:rFonts w:ascii="Times New Roman" w:eastAsiaTheme="minorEastAsia" w:hAnsi="Times New Roman" w:cs="Times New Roman"/>
          <w:sz w:val="24"/>
          <w:szCs w:val="24"/>
        </w:rPr>
        <w:t>and</w:t>
      </w:r>
      <w:r w:rsidR="00756B89">
        <w:rPr>
          <w:rFonts w:ascii="Times New Roman" w:eastAsiaTheme="minorEastAsia" w:hAnsi="Times New Roman" w:cs="Times New Roman"/>
          <w:sz w:val="24"/>
          <w:szCs w:val="24"/>
        </w:rPr>
        <w:t xml:space="preserve"> garner</w:t>
      </w:r>
      <w:r w:rsidR="00116C9E">
        <w:rPr>
          <w:rFonts w:ascii="Times New Roman" w:eastAsiaTheme="minorEastAsia" w:hAnsi="Times New Roman" w:cs="Times New Roman"/>
          <w:sz w:val="24"/>
          <w:szCs w:val="24"/>
        </w:rPr>
        <w:t>ed valuable</w:t>
      </w:r>
      <w:r w:rsidR="00756B89">
        <w:rPr>
          <w:rFonts w:ascii="Times New Roman" w:eastAsiaTheme="minorEastAsia" w:hAnsi="Times New Roman" w:cs="Times New Roman"/>
          <w:sz w:val="24"/>
          <w:szCs w:val="24"/>
        </w:rPr>
        <w:t xml:space="preserve"> support for the crusade. De Vitry belonged to the Paris school of reformers, headed by Peter the Chanter and they were also influential </w:t>
      </w:r>
      <w:r w:rsidR="00116C9E">
        <w:rPr>
          <w:rFonts w:ascii="Times New Roman" w:eastAsiaTheme="minorEastAsia" w:hAnsi="Times New Roman" w:cs="Times New Roman"/>
          <w:sz w:val="24"/>
          <w:szCs w:val="24"/>
        </w:rPr>
        <w:t>in the fight against heresy.</w:t>
      </w:r>
      <w:r w:rsidR="00116C9E">
        <w:rPr>
          <w:rStyle w:val="FootnoteReference"/>
          <w:rFonts w:ascii="Times New Roman" w:eastAsiaTheme="minorEastAsia" w:hAnsi="Times New Roman" w:cs="Times New Roman"/>
          <w:sz w:val="24"/>
          <w:szCs w:val="24"/>
        </w:rPr>
        <w:footnoteReference w:id="82"/>
      </w:r>
      <w:r w:rsidR="00116C9E">
        <w:rPr>
          <w:rFonts w:ascii="Times New Roman" w:eastAsiaTheme="minorEastAsia" w:hAnsi="Times New Roman" w:cs="Times New Roman"/>
          <w:sz w:val="24"/>
          <w:szCs w:val="24"/>
        </w:rPr>
        <w:t xml:space="preserve"> Fulk</w:t>
      </w:r>
      <w:r w:rsidR="002F406C">
        <w:rPr>
          <w:rFonts w:ascii="Times New Roman" w:eastAsiaTheme="minorEastAsia" w:hAnsi="Times New Roman" w:cs="Times New Roman"/>
          <w:sz w:val="24"/>
          <w:szCs w:val="24"/>
        </w:rPr>
        <w:t xml:space="preserve"> convinced de Vitry to write a sermon against heresy</w:t>
      </w:r>
      <w:r w:rsidR="00116C9E">
        <w:rPr>
          <w:rFonts w:ascii="Times New Roman" w:eastAsiaTheme="minorEastAsia" w:hAnsi="Times New Roman" w:cs="Times New Roman"/>
          <w:sz w:val="24"/>
          <w:szCs w:val="24"/>
        </w:rPr>
        <w:t xml:space="preserve"> in his </w:t>
      </w:r>
      <w:r w:rsidR="00952AF1">
        <w:rPr>
          <w:rFonts w:ascii="Times New Roman" w:eastAsiaTheme="minorEastAsia" w:hAnsi="Times New Roman" w:cs="Times New Roman"/>
          <w:sz w:val="24"/>
          <w:szCs w:val="24"/>
        </w:rPr>
        <w:t xml:space="preserve">Vita Marie de </w:t>
      </w:r>
      <w:proofErr w:type="spellStart"/>
      <w:r w:rsidR="00952AF1">
        <w:rPr>
          <w:rFonts w:ascii="Times New Roman" w:eastAsiaTheme="minorEastAsia" w:hAnsi="Times New Roman" w:cs="Times New Roman"/>
          <w:sz w:val="24"/>
          <w:szCs w:val="24"/>
        </w:rPr>
        <w:t>Oignes</w:t>
      </w:r>
      <w:proofErr w:type="spellEnd"/>
      <w:r w:rsidR="00952AF1">
        <w:rPr>
          <w:rFonts w:ascii="Times New Roman" w:eastAsiaTheme="minorEastAsia" w:hAnsi="Times New Roman" w:cs="Times New Roman"/>
          <w:sz w:val="24"/>
          <w:szCs w:val="24"/>
        </w:rPr>
        <w:t>,</w:t>
      </w:r>
      <w:r w:rsidR="00952AF1">
        <w:rPr>
          <w:rStyle w:val="FootnoteReference"/>
          <w:rFonts w:ascii="Times New Roman" w:eastAsiaTheme="minorEastAsia" w:hAnsi="Times New Roman" w:cs="Times New Roman"/>
          <w:sz w:val="24"/>
          <w:szCs w:val="24"/>
        </w:rPr>
        <w:footnoteReference w:id="83"/>
      </w:r>
      <w:r w:rsidR="008F322C">
        <w:rPr>
          <w:rFonts w:ascii="Times New Roman" w:eastAsiaTheme="minorEastAsia" w:hAnsi="Times New Roman" w:cs="Times New Roman"/>
          <w:sz w:val="24"/>
          <w:szCs w:val="24"/>
        </w:rPr>
        <w:t xml:space="preserve"> I</w:t>
      </w:r>
      <w:r w:rsidR="0069772B">
        <w:rPr>
          <w:rFonts w:ascii="Times New Roman" w:eastAsiaTheme="minorEastAsia" w:hAnsi="Times New Roman" w:cs="Times New Roman"/>
          <w:sz w:val="24"/>
          <w:szCs w:val="24"/>
        </w:rPr>
        <w:t>n 1217 he traveled with Alice de Montfort, the wife of the leader of the Crusade and de Monfort’s wife was able to convince her many family connections to come to his aid, albeit on the promise of wealthy land on the defeat of the rebels.</w:t>
      </w:r>
      <w:r w:rsidR="0069772B">
        <w:rPr>
          <w:rStyle w:val="FootnoteReference"/>
          <w:rFonts w:ascii="Times New Roman" w:eastAsiaTheme="minorEastAsia" w:hAnsi="Times New Roman" w:cs="Times New Roman"/>
          <w:sz w:val="24"/>
          <w:szCs w:val="24"/>
        </w:rPr>
        <w:footnoteReference w:id="84"/>
      </w:r>
      <w:r w:rsidR="003F615F">
        <w:rPr>
          <w:rFonts w:ascii="Times New Roman" w:eastAsiaTheme="minorEastAsia" w:hAnsi="Times New Roman" w:cs="Times New Roman"/>
          <w:sz w:val="24"/>
          <w:szCs w:val="24"/>
        </w:rPr>
        <w:t xml:space="preserve"> Furthermore, Fulk was able to muster financial support from the abbeys to pay for mercenary troops and they returned victorious.</w:t>
      </w:r>
      <w:r w:rsidR="003F615F">
        <w:rPr>
          <w:rStyle w:val="FootnoteReference"/>
          <w:rFonts w:ascii="Times New Roman" w:eastAsiaTheme="minorEastAsia" w:hAnsi="Times New Roman" w:cs="Times New Roman"/>
          <w:sz w:val="24"/>
          <w:szCs w:val="24"/>
        </w:rPr>
        <w:footnoteReference w:id="85"/>
      </w:r>
      <w:r w:rsidR="00952AF1">
        <w:rPr>
          <w:rFonts w:ascii="Times New Roman" w:eastAsiaTheme="minorEastAsia" w:hAnsi="Times New Roman" w:cs="Times New Roman"/>
          <w:sz w:val="24"/>
          <w:szCs w:val="24"/>
        </w:rPr>
        <w:t xml:space="preserve"> </w:t>
      </w:r>
      <w:r w:rsidR="00585B55">
        <w:rPr>
          <w:rFonts w:ascii="Times New Roman" w:eastAsiaTheme="minorEastAsia" w:hAnsi="Times New Roman" w:cs="Times New Roman"/>
          <w:sz w:val="24"/>
          <w:szCs w:val="24"/>
        </w:rPr>
        <w:t>The bishop moved in an illustrious circle of clerics who were at the forefront of thinking surrounding religious reform in the 13C and therefore it can be no coincidence that Cosgrove claims that he was the only one of the three bishops in the Languedoc during the crusade who tried ‘to reform his own church and change his episcopal town’.</w:t>
      </w:r>
      <w:r w:rsidR="00585B55">
        <w:rPr>
          <w:rStyle w:val="FootnoteReference"/>
          <w:rFonts w:ascii="Times New Roman" w:eastAsiaTheme="minorEastAsia" w:hAnsi="Times New Roman" w:cs="Times New Roman"/>
          <w:sz w:val="24"/>
          <w:szCs w:val="24"/>
        </w:rPr>
        <w:footnoteReference w:id="86"/>
      </w:r>
      <w:r w:rsidR="00585B55">
        <w:rPr>
          <w:rFonts w:ascii="Times New Roman" w:eastAsiaTheme="minorEastAsia" w:hAnsi="Times New Roman" w:cs="Times New Roman"/>
          <w:sz w:val="24"/>
          <w:szCs w:val="24"/>
        </w:rPr>
        <w:t xml:space="preserve"> </w:t>
      </w:r>
    </w:p>
    <w:p w14:paraId="3244CE7C" w14:textId="77777777" w:rsidR="002F406C" w:rsidRDefault="002F406C" w:rsidP="00AB16C4">
      <w:pPr>
        <w:pStyle w:val="NoSpacing"/>
        <w:spacing w:line="360" w:lineRule="auto"/>
        <w:rPr>
          <w:rFonts w:ascii="Times New Roman" w:eastAsiaTheme="minorEastAsia" w:hAnsi="Times New Roman" w:cs="Times New Roman"/>
          <w:sz w:val="24"/>
          <w:szCs w:val="24"/>
        </w:rPr>
      </w:pPr>
    </w:p>
    <w:p w14:paraId="16A7A307" w14:textId="25B1B633" w:rsidR="002F406C" w:rsidRDefault="002F406C"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In the opinion of this author, perhaps the worst injustice that has been done to Fulk by contemporary chroniclers and which has been repeated in the recounting of this period, is the importance of the role played by the bishop in establishing Dominic and his mendicant friars as successors to the Cistercians in the fight against heresy. </w:t>
      </w:r>
      <w:r w:rsidR="004B07D1">
        <w:rPr>
          <w:rFonts w:ascii="Times New Roman" w:eastAsiaTheme="minorEastAsia" w:hAnsi="Times New Roman" w:cs="Times New Roman"/>
          <w:sz w:val="24"/>
          <w:szCs w:val="24"/>
        </w:rPr>
        <w:t xml:space="preserve">Early on, he must have recognized </w:t>
      </w:r>
      <w:r w:rsidR="004B07D1">
        <w:rPr>
          <w:rFonts w:ascii="Times New Roman" w:eastAsiaTheme="minorEastAsia" w:hAnsi="Times New Roman" w:cs="Times New Roman"/>
          <w:sz w:val="24"/>
          <w:szCs w:val="24"/>
        </w:rPr>
        <w:lastRenderedPageBreak/>
        <w:t>something in the young Dominic that resonated with his own views of how to achieve success in their campaign. Brenda Bolton quotes Fulk as a troubadour before his conversion when he wrote:</w:t>
      </w:r>
    </w:p>
    <w:p w14:paraId="0F0D3784" w14:textId="77777777" w:rsidR="004B07D1" w:rsidRDefault="004B07D1" w:rsidP="00AB16C4">
      <w:pPr>
        <w:pStyle w:val="NoSpacing"/>
        <w:spacing w:line="360" w:lineRule="auto"/>
        <w:rPr>
          <w:rFonts w:ascii="Times New Roman" w:eastAsiaTheme="minorEastAsia" w:hAnsi="Times New Roman" w:cs="Times New Roman"/>
          <w:sz w:val="24"/>
          <w:szCs w:val="24"/>
        </w:rPr>
      </w:pPr>
    </w:p>
    <w:p w14:paraId="067BE154" w14:textId="5A236A29" w:rsidR="004B07D1" w:rsidRPr="004B07D1" w:rsidRDefault="004B07D1" w:rsidP="00AB16C4">
      <w:pPr>
        <w:pStyle w:val="NoSpacing"/>
        <w:spacing w:line="360" w:lineRule="auto"/>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sidRPr="004B07D1">
        <w:rPr>
          <w:rFonts w:ascii="Times New Roman" w:eastAsiaTheme="minorEastAsia" w:hAnsi="Times New Roman" w:cs="Times New Roman"/>
          <w:sz w:val="24"/>
          <w:szCs w:val="24"/>
        </w:rPr>
        <w:t>They claim that I am rich and in good health</w:t>
      </w:r>
    </w:p>
    <w:p w14:paraId="21090AE4" w14:textId="1BAC7BB7" w:rsidR="004B07D1" w:rsidRPr="004B07D1" w:rsidRDefault="004B07D1" w:rsidP="00AB16C4">
      <w:pPr>
        <w:pStyle w:val="NoSpacing"/>
        <w:spacing w:line="360" w:lineRule="auto"/>
        <w:jc w:val="center"/>
        <w:rPr>
          <w:rFonts w:ascii="Times New Roman" w:eastAsiaTheme="minorEastAsia" w:hAnsi="Times New Roman" w:cs="Times New Roman"/>
          <w:sz w:val="24"/>
          <w:szCs w:val="24"/>
        </w:rPr>
      </w:pPr>
      <w:r w:rsidRPr="004B07D1">
        <w:rPr>
          <w:rFonts w:ascii="Times New Roman" w:eastAsiaTheme="minorEastAsia" w:hAnsi="Times New Roman" w:cs="Times New Roman"/>
          <w:sz w:val="24"/>
          <w:szCs w:val="24"/>
        </w:rPr>
        <w:t>But those who say this are hardly aware of the truth</w:t>
      </w:r>
    </w:p>
    <w:p w14:paraId="67D04178" w14:textId="69A67B2C" w:rsidR="004B07D1" w:rsidRDefault="004B07D1" w:rsidP="00AB16C4">
      <w:pPr>
        <w:pStyle w:val="NoSpacing"/>
        <w:spacing w:line="360" w:lineRule="auto"/>
        <w:jc w:val="center"/>
        <w:rPr>
          <w:rFonts w:ascii="Times New Roman" w:eastAsiaTheme="minorEastAsia" w:hAnsi="Times New Roman" w:cs="Times New Roman"/>
          <w:sz w:val="24"/>
          <w:szCs w:val="24"/>
        </w:rPr>
      </w:pPr>
      <w:r w:rsidRPr="004B07D1">
        <w:rPr>
          <w:rFonts w:ascii="Times New Roman" w:eastAsiaTheme="minorEastAsia" w:hAnsi="Times New Roman" w:cs="Times New Roman"/>
          <w:sz w:val="24"/>
          <w:szCs w:val="24"/>
        </w:rPr>
        <w:t>For happiness only results from what is pleasing to the</w:t>
      </w:r>
      <w:r>
        <w:rPr>
          <w:rFonts w:ascii="Times New Roman" w:eastAsiaTheme="minorEastAsia" w:hAnsi="Times New Roman" w:cs="Times New Roman"/>
          <w:sz w:val="24"/>
          <w:szCs w:val="24"/>
        </w:rPr>
        <w:t xml:space="preserve"> h</w:t>
      </w:r>
      <w:r w:rsidRPr="004B07D1">
        <w:rPr>
          <w:rFonts w:ascii="Times New Roman" w:eastAsiaTheme="minorEastAsia" w:hAnsi="Times New Roman" w:cs="Times New Roman"/>
          <w:sz w:val="24"/>
          <w:szCs w:val="24"/>
        </w:rPr>
        <w:t>eart</w:t>
      </w:r>
    </w:p>
    <w:p w14:paraId="6C2D70F6" w14:textId="3319A1B0" w:rsidR="004B07D1" w:rsidRPr="004B07D1" w:rsidRDefault="004B07D1" w:rsidP="00AB16C4">
      <w:pPr>
        <w:pStyle w:val="NoSpacing"/>
        <w:spacing w:line="360" w:lineRule="auto"/>
        <w:jc w:val="center"/>
        <w:rPr>
          <w:rFonts w:ascii="Times New Roman" w:eastAsiaTheme="minorEastAsia" w:hAnsi="Times New Roman" w:cs="Times New Roman"/>
          <w:sz w:val="24"/>
          <w:szCs w:val="24"/>
        </w:rPr>
      </w:pPr>
      <w:r w:rsidRPr="004B07D1">
        <w:rPr>
          <w:rFonts w:ascii="Times New Roman" w:eastAsiaTheme="minorEastAsia" w:hAnsi="Times New Roman" w:cs="Times New Roman"/>
          <w:sz w:val="24"/>
          <w:szCs w:val="24"/>
        </w:rPr>
        <w:t>So that a poor man who is contented has more</w:t>
      </w:r>
    </w:p>
    <w:p w14:paraId="6147D164" w14:textId="2623D4BA" w:rsidR="004B07D1" w:rsidRDefault="00E12276" w:rsidP="00AB16C4">
      <w:pPr>
        <w:pStyle w:val="NoSpacing"/>
        <w:spacing w:line="360" w:lineRule="auto"/>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w:t>
      </w:r>
      <w:r w:rsidR="004B07D1" w:rsidRPr="004B07D1">
        <w:rPr>
          <w:rFonts w:ascii="Times New Roman" w:eastAsiaTheme="minorEastAsia" w:hAnsi="Times New Roman" w:cs="Times New Roman"/>
          <w:sz w:val="24"/>
          <w:szCs w:val="24"/>
        </w:rPr>
        <w:t>han a rich man deprived of joy and constantly</w:t>
      </w:r>
      <w:r w:rsidR="004B07D1">
        <w:rPr>
          <w:rFonts w:ascii="Times New Roman" w:eastAsiaTheme="minorEastAsia" w:hAnsi="Times New Roman" w:cs="Times New Roman"/>
          <w:sz w:val="24"/>
          <w:szCs w:val="24"/>
        </w:rPr>
        <w:t xml:space="preserve"> </w:t>
      </w:r>
      <w:r w:rsidR="004B07D1" w:rsidRPr="004B07D1">
        <w:rPr>
          <w:rFonts w:ascii="Times New Roman" w:eastAsiaTheme="minorEastAsia" w:hAnsi="Times New Roman" w:cs="Times New Roman"/>
          <w:sz w:val="24"/>
          <w:szCs w:val="24"/>
        </w:rPr>
        <w:t>burdened by sad thoughts</w:t>
      </w:r>
      <w:r w:rsidR="004B07D1">
        <w:rPr>
          <w:rFonts w:ascii="Times New Roman" w:eastAsiaTheme="minorEastAsia" w:hAnsi="Times New Roman" w:cs="Times New Roman"/>
          <w:sz w:val="24"/>
          <w:szCs w:val="24"/>
        </w:rPr>
        <w:t>.’</w:t>
      </w:r>
      <w:r w:rsidR="004B07D1">
        <w:rPr>
          <w:rStyle w:val="FootnoteReference"/>
          <w:rFonts w:ascii="Times New Roman" w:eastAsiaTheme="minorEastAsia" w:hAnsi="Times New Roman" w:cs="Times New Roman"/>
          <w:sz w:val="24"/>
          <w:szCs w:val="24"/>
        </w:rPr>
        <w:footnoteReference w:id="87"/>
      </w:r>
    </w:p>
    <w:p w14:paraId="5E67DFE5" w14:textId="77777777" w:rsidR="004B07D1" w:rsidRDefault="004B07D1" w:rsidP="00AB16C4">
      <w:pPr>
        <w:pStyle w:val="NoSpacing"/>
        <w:spacing w:line="360" w:lineRule="auto"/>
        <w:jc w:val="center"/>
        <w:rPr>
          <w:rFonts w:ascii="Times New Roman" w:eastAsiaTheme="minorEastAsia" w:hAnsi="Times New Roman" w:cs="Times New Roman"/>
          <w:sz w:val="24"/>
          <w:szCs w:val="24"/>
        </w:rPr>
      </w:pPr>
    </w:p>
    <w:p w14:paraId="406FB3EB" w14:textId="6DED329E" w:rsidR="008A1BF7" w:rsidRDefault="004B07D1"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Fulk </w:t>
      </w:r>
      <w:r w:rsidR="006A3498">
        <w:rPr>
          <w:rFonts w:ascii="Times New Roman" w:eastAsiaTheme="minorEastAsia" w:hAnsi="Times New Roman" w:cs="Times New Roman"/>
          <w:sz w:val="24"/>
          <w:szCs w:val="24"/>
        </w:rPr>
        <w:t xml:space="preserve">had admired Dominic’s preaching since he first met him with Bishop Osma at Pamiers and the bishop </w:t>
      </w:r>
      <w:proofErr w:type="spellStart"/>
      <w:r w:rsidR="006A3498">
        <w:rPr>
          <w:rFonts w:ascii="Times New Roman" w:eastAsiaTheme="minorEastAsia" w:hAnsi="Times New Roman" w:cs="Times New Roman"/>
          <w:sz w:val="24"/>
          <w:szCs w:val="24"/>
        </w:rPr>
        <w:t>realised</w:t>
      </w:r>
      <w:proofErr w:type="spellEnd"/>
      <w:r w:rsidR="006A3498">
        <w:rPr>
          <w:rFonts w:ascii="Times New Roman" w:eastAsiaTheme="minorEastAsia" w:hAnsi="Times New Roman" w:cs="Times New Roman"/>
          <w:sz w:val="24"/>
          <w:szCs w:val="24"/>
        </w:rPr>
        <w:t xml:space="preserve"> that it was not sufficient to use religious zeal alone but </w:t>
      </w:r>
      <w:r w:rsidR="0069595F">
        <w:rPr>
          <w:rFonts w:ascii="Times New Roman" w:eastAsiaTheme="minorEastAsia" w:hAnsi="Times New Roman" w:cs="Times New Roman"/>
          <w:sz w:val="24"/>
          <w:szCs w:val="24"/>
        </w:rPr>
        <w:t xml:space="preserve">that </w:t>
      </w:r>
      <w:r w:rsidR="006A3498">
        <w:rPr>
          <w:rFonts w:ascii="Times New Roman" w:eastAsiaTheme="minorEastAsia" w:hAnsi="Times New Roman" w:cs="Times New Roman"/>
          <w:sz w:val="24"/>
          <w:szCs w:val="24"/>
        </w:rPr>
        <w:t>it also required erudite preachers who were able to convey a superior understanding of the interpretation of the scriptures</w:t>
      </w:r>
      <w:r w:rsidR="00165CF1">
        <w:rPr>
          <w:rFonts w:ascii="Times New Roman" w:eastAsiaTheme="minorEastAsia" w:hAnsi="Times New Roman" w:cs="Times New Roman"/>
          <w:sz w:val="24"/>
          <w:szCs w:val="24"/>
        </w:rPr>
        <w:t xml:space="preserve"> when debating with the people of the Languedoc</w:t>
      </w:r>
      <w:r w:rsidR="006A3498">
        <w:rPr>
          <w:rFonts w:ascii="Times New Roman" w:eastAsiaTheme="minorEastAsia" w:hAnsi="Times New Roman" w:cs="Times New Roman"/>
          <w:sz w:val="24"/>
          <w:szCs w:val="24"/>
        </w:rPr>
        <w:t>.</w:t>
      </w:r>
      <w:r w:rsidR="006A3498">
        <w:rPr>
          <w:rStyle w:val="FootnoteReference"/>
          <w:rFonts w:ascii="Times New Roman" w:eastAsiaTheme="minorEastAsia" w:hAnsi="Times New Roman" w:cs="Times New Roman"/>
          <w:sz w:val="24"/>
          <w:szCs w:val="24"/>
        </w:rPr>
        <w:footnoteReference w:id="88"/>
      </w:r>
      <w:r>
        <w:rPr>
          <w:rFonts w:ascii="Times New Roman" w:eastAsiaTheme="minorEastAsia" w:hAnsi="Times New Roman" w:cs="Times New Roman"/>
          <w:sz w:val="24"/>
          <w:szCs w:val="24"/>
        </w:rPr>
        <w:t xml:space="preserve"> </w:t>
      </w:r>
      <w:r w:rsidR="002C5D7A">
        <w:rPr>
          <w:rFonts w:ascii="Times New Roman" w:eastAsiaTheme="minorEastAsia" w:hAnsi="Times New Roman" w:cs="Times New Roman"/>
          <w:sz w:val="24"/>
          <w:szCs w:val="24"/>
        </w:rPr>
        <w:t xml:space="preserve">Dominic carried on with his mendicant preaching with a small group of friars after the start of the crusade </w:t>
      </w:r>
      <w:r w:rsidR="009A402B">
        <w:rPr>
          <w:rFonts w:ascii="Times New Roman" w:eastAsiaTheme="minorEastAsia" w:hAnsi="Times New Roman" w:cs="Times New Roman"/>
          <w:sz w:val="24"/>
          <w:szCs w:val="24"/>
        </w:rPr>
        <w:t xml:space="preserve">but </w:t>
      </w:r>
      <w:r w:rsidR="004E43B1">
        <w:rPr>
          <w:rFonts w:ascii="Times New Roman" w:eastAsiaTheme="minorEastAsia" w:hAnsi="Times New Roman" w:cs="Times New Roman"/>
          <w:sz w:val="24"/>
          <w:szCs w:val="24"/>
        </w:rPr>
        <w:t>by</w:t>
      </w:r>
      <w:r w:rsidR="009A402B">
        <w:rPr>
          <w:rFonts w:ascii="Times New Roman" w:eastAsiaTheme="minorEastAsia" w:hAnsi="Times New Roman" w:cs="Times New Roman"/>
          <w:sz w:val="24"/>
          <w:szCs w:val="24"/>
        </w:rPr>
        <w:t xml:space="preserve"> the end of 1206 Fulk</w:t>
      </w:r>
      <w:r w:rsidR="004E43B1">
        <w:rPr>
          <w:rFonts w:ascii="Times New Roman" w:eastAsiaTheme="minorEastAsia" w:hAnsi="Times New Roman" w:cs="Times New Roman"/>
          <w:sz w:val="24"/>
          <w:szCs w:val="24"/>
        </w:rPr>
        <w:t xml:space="preserve"> had</w:t>
      </w:r>
      <w:r w:rsidR="009A402B">
        <w:rPr>
          <w:rFonts w:ascii="Times New Roman" w:eastAsiaTheme="minorEastAsia" w:hAnsi="Times New Roman" w:cs="Times New Roman"/>
          <w:sz w:val="24"/>
          <w:szCs w:val="24"/>
        </w:rPr>
        <w:t xml:space="preserve"> granted Dominic the church and surrounding land in the village of </w:t>
      </w:r>
      <w:proofErr w:type="spellStart"/>
      <w:r w:rsidR="009A402B">
        <w:rPr>
          <w:rFonts w:ascii="Times New Roman" w:eastAsiaTheme="minorEastAsia" w:hAnsi="Times New Roman" w:cs="Times New Roman"/>
          <w:sz w:val="24"/>
          <w:szCs w:val="24"/>
        </w:rPr>
        <w:t>Prouille</w:t>
      </w:r>
      <w:proofErr w:type="spellEnd"/>
      <w:r w:rsidR="009A402B">
        <w:rPr>
          <w:rFonts w:ascii="Times New Roman" w:eastAsiaTheme="minorEastAsia" w:hAnsi="Times New Roman" w:cs="Times New Roman"/>
          <w:sz w:val="24"/>
          <w:szCs w:val="24"/>
        </w:rPr>
        <w:t xml:space="preserve">, which stood in the shadow of the Cathar stronghold of </w:t>
      </w:r>
      <w:proofErr w:type="spellStart"/>
      <w:r w:rsidR="009A402B">
        <w:rPr>
          <w:rFonts w:ascii="Times New Roman" w:eastAsiaTheme="minorEastAsia" w:hAnsi="Times New Roman" w:cs="Times New Roman"/>
          <w:sz w:val="24"/>
          <w:szCs w:val="24"/>
        </w:rPr>
        <w:t>Fanjeaux</w:t>
      </w:r>
      <w:proofErr w:type="spellEnd"/>
      <w:r w:rsidR="009A402B">
        <w:rPr>
          <w:rFonts w:ascii="Times New Roman" w:eastAsiaTheme="minorEastAsia" w:hAnsi="Times New Roman" w:cs="Times New Roman"/>
          <w:sz w:val="24"/>
          <w:szCs w:val="24"/>
        </w:rPr>
        <w:t>.</w:t>
      </w:r>
      <w:r w:rsidR="009A402B">
        <w:rPr>
          <w:rStyle w:val="FootnoteReference"/>
          <w:rFonts w:ascii="Times New Roman" w:eastAsiaTheme="minorEastAsia" w:hAnsi="Times New Roman" w:cs="Times New Roman"/>
          <w:sz w:val="24"/>
          <w:szCs w:val="24"/>
        </w:rPr>
        <w:footnoteReference w:id="89"/>
      </w:r>
      <w:r w:rsidR="004E43B1">
        <w:rPr>
          <w:rFonts w:ascii="Times New Roman" w:eastAsiaTheme="minorEastAsia" w:hAnsi="Times New Roman" w:cs="Times New Roman"/>
          <w:sz w:val="24"/>
          <w:szCs w:val="24"/>
        </w:rPr>
        <w:t xml:space="preserve"> It was to become a monastery for women and was designed as a place where Cathar converts from the region could find an outlet in the church for their orthodox beliefs.</w:t>
      </w:r>
      <w:r w:rsidR="004E43B1">
        <w:rPr>
          <w:rStyle w:val="FootnoteReference"/>
          <w:rFonts w:ascii="Times New Roman" w:eastAsiaTheme="minorEastAsia" w:hAnsi="Times New Roman" w:cs="Times New Roman"/>
          <w:sz w:val="24"/>
          <w:szCs w:val="24"/>
        </w:rPr>
        <w:footnoteReference w:id="90"/>
      </w:r>
      <w:r w:rsidR="004E43B1">
        <w:rPr>
          <w:rFonts w:ascii="Times New Roman" w:eastAsiaTheme="minorEastAsia" w:hAnsi="Times New Roman" w:cs="Times New Roman"/>
          <w:sz w:val="24"/>
          <w:szCs w:val="24"/>
        </w:rPr>
        <w:t xml:space="preserve"> </w:t>
      </w:r>
      <w:r w:rsidR="000241C8">
        <w:rPr>
          <w:rFonts w:ascii="Times New Roman" w:eastAsiaTheme="minorEastAsia" w:hAnsi="Times New Roman" w:cs="Times New Roman"/>
          <w:sz w:val="24"/>
          <w:szCs w:val="24"/>
        </w:rPr>
        <w:t>Furthermore, in 1208 Fulk appealed to the Holy See for the formation of an Order of Preachers to help him in his efforts in Toulouse which was duly granted and headed by Dominic.</w:t>
      </w:r>
      <w:r w:rsidR="000241C8">
        <w:rPr>
          <w:rStyle w:val="FootnoteReference"/>
          <w:rFonts w:ascii="Times New Roman" w:eastAsiaTheme="minorEastAsia" w:hAnsi="Times New Roman" w:cs="Times New Roman"/>
          <w:sz w:val="24"/>
          <w:szCs w:val="24"/>
        </w:rPr>
        <w:footnoteReference w:id="91"/>
      </w:r>
      <w:r w:rsidR="00E768B7">
        <w:rPr>
          <w:rFonts w:ascii="Times New Roman" w:eastAsiaTheme="minorEastAsia" w:hAnsi="Times New Roman" w:cs="Times New Roman"/>
          <w:sz w:val="24"/>
          <w:szCs w:val="24"/>
        </w:rPr>
        <w:t xml:space="preserve"> </w:t>
      </w:r>
      <w:r w:rsidR="0069595F">
        <w:rPr>
          <w:rFonts w:ascii="Times New Roman" w:eastAsiaTheme="minorEastAsia" w:hAnsi="Times New Roman" w:cs="Times New Roman"/>
          <w:sz w:val="24"/>
          <w:szCs w:val="24"/>
        </w:rPr>
        <w:t xml:space="preserve">In 1216 at what was probably one of the greatest ever councils of medieval Europe, Fulk and Dominic attended the Fourth Lateran Council. Although they were unable to secure recognition for his Order of Preachers </w:t>
      </w:r>
      <w:r w:rsidR="00F206D4">
        <w:rPr>
          <w:rFonts w:ascii="Times New Roman" w:eastAsiaTheme="minorEastAsia" w:hAnsi="Times New Roman" w:cs="Times New Roman"/>
          <w:sz w:val="24"/>
          <w:szCs w:val="24"/>
        </w:rPr>
        <w:t>it has been suggested that the pair were responsible for Canon 10 of the council which ‘</w:t>
      </w:r>
      <w:r w:rsidR="00F206D4" w:rsidRPr="00F206D4">
        <w:rPr>
          <w:rFonts w:ascii="Times New Roman" w:eastAsiaTheme="minorEastAsia" w:hAnsi="Times New Roman" w:cs="Times New Roman"/>
          <w:sz w:val="24"/>
          <w:szCs w:val="24"/>
        </w:rPr>
        <w:t>which advises bishops to recruit preachers outstanding in deed and word for preaching and edifying the people</w:t>
      </w:r>
      <w:r w:rsidR="00F206D4">
        <w:rPr>
          <w:rFonts w:ascii="Times New Roman" w:eastAsiaTheme="minorEastAsia" w:hAnsi="Times New Roman" w:cs="Times New Roman"/>
          <w:sz w:val="24"/>
          <w:szCs w:val="24"/>
        </w:rPr>
        <w:t>’.</w:t>
      </w:r>
      <w:r w:rsidR="00F206D4">
        <w:rPr>
          <w:rStyle w:val="FootnoteReference"/>
          <w:rFonts w:ascii="Times New Roman" w:eastAsiaTheme="minorEastAsia" w:hAnsi="Times New Roman" w:cs="Times New Roman"/>
          <w:sz w:val="24"/>
          <w:szCs w:val="24"/>
        </w:rPr>
        <w:footnoteReference w:id="92"/>
      </w:r>
      <w:r w:rsidR="00FC79E6">
        <w:rPr>
          <w:rFonts w:ascii="Times New Roman" w:eastAsiaTheme="minorEastAsia" w:hAnsi="Times New Roman" w:cs="Times New Roman"/>
          <w:sz w:val="24"/>
          <w:szCs w:val="24"/>
        </w:rPr>
        <w:t xml:space="preserve"> The bishop may have been intending to make the journey to the council anyway due to the importance of the event, but the fact that he is willing to support Dominic in establishing his order can be seen as evidence that Fulk recognized the importance of his fellow cleric in his mission in Toulouse and is yet </w:t>
      </w:r>
      <w:r w:rsidR="00FC79E6">
        <w:rPr>
          <w:rFonts w:ascii="Times New Roman" w:eastAsiaTheme="minorEastAsia" w:hAnsi="Times New Roman" w:cs="Times New Roman"/>
          <w:sz w:val="24"/>
          <w:szCs w:val="24"/>
        </w:rPr>
        <w:lastRenderedPageBreak/>
        <w:t xml:space="preserve">another example of him trying to the best for the diocese under difficult circumstances. </w:t>
      </w:r>
      <w:r w:rsidR="00EB75A2">
        <w:rPr>
          <w:rFonts w:ascii="Times New Roman" w:eastAsiaTheme="minorEastAsia" w:hAnsi="Times New Roman" w:cs="Times New Roman"/>
          <w:sz w:val="24"/>
          <w:szCs w:val="24"/>
        </w:rPr>
        <w:t>Over the course of his bishopric Fulk appeared to enjoy a good working relationship with Dominic, as can be seen by his c</w:t>
      </w:r>
      <w:r w:rsidR="00CB5875">
        <w:rPr>
          <w:rFonts w:ascii="Times New Roman" w:eastAsiaTheme="minorEastAsia" w:hAnsi="Times New Roman" w:cs="Times New Roman"/>
          <w:sz w:val="24"/>
          <w:szCs w:val="24"/>
        </w:rPr>
        <w:t>ontinued patronage of the Dominican preachers in Toulouse through the endowment of churches, hospitals and tithes.</w:t>
      </w:r>
      <w:r w:rsidR="00CB5875">
        <w:rPr>
          <w:rStyle w:val="FootnoteReference"/>
          <w:rFonts w:ascii="Times New Roman" w:eastAsiaTheme="minorEastAsia" w:hAnsi="Times New Roman" w:cs="Times New Roman"/>
          <w:sz w:val="24"/>
          <w:szCs w:val="24"/>
        </w:rPr>
        <w:footnoteReference w:id="93"/>
      </w:r>
      <w:r w:rsidR="000B32CA">
        <w:rPr>
          <w:rFonts w:ascii="Times New Roman" w:eastAsiaTheme="minorEastAsia" w:hAnsi="Times New Roman" w:cs="Times New Roman"/>
          <w:sz w:val="24"/>
          <w:szCs w:val="24"/>
        </w:rPr>
        <w:t xml:space="preserve"> </w:t>
      </w:r>
    </w:p>
    <w:p w14:paraId="47F5CD2B" w14:textId="77777777" w:rsidR="00BB7399" w:rsidRDefault="00BB7399" w:rsidP="009E084D">
      <w:pPr>
        <w:pStyle w:val="NoSpacing"/>
        <w:rPr>
          <w:rFonts w:ascii="Times New Roman" w:eastAsiaTheme="minorEastAsia" w:hAnsi="Times New Roman" w:cs="Times New Roman"/>
          <w:sz w:val="24"/>
          <w:szCs w:val="24"/>
        </w:rPr>
      </w:pPr>
    </w:p>
    <w:p w14:paraId="3C5FB499" w14:textId="27FD88B2" w:rsidR="00BB7399" w:rsidRDefault="00BB7399"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Lippiat</w:t>
      </w:r>
      <w:r w:rsidR="00A0222C">
        <w:rPr>
          <w:rFonts w:ascii="Times New Roman" w:eastAsiaTheme="minorEastAsia" w:hAnsi="Times New Roman" w:cs="Times New Roman"/>
          <w:sz w:val="24"/>
          <w:szCs w:val="24"/>
        </w:rPr>
        <w:t>t</w:t>
      </w:r>
      <w:r>
        <w:rPr>
          <w:rFonts w:ascii="Times New Roman" w:eastAsiaTheme="minorEastAsia" w:hAnsi="Times New Roman" w:cs="Times New Roman"/>
          <w:sz w:val="24"/>
          <w:szCs w:val="24"/>
        </w:rPr>
        <w:t xml:space="preserve"> has stated the </w:t>
      </w:r>
      <w:proofErr w:type="spellStart"/>
      <w:r>
        <w:rPr>
          <w:rFonts w:ascii="Times New Roman" w:eastAsiaTheme="minorEastAsia" w:hAnsi="Times New Roman" w:cs="Times New Roman"/>
          <w:sz w:val="24"/>
          <w:szCs w:val="24"/>
        </w:rPr>
        <w:t>the</w:t>
      </w:r>
      <w:proofErr w:type="spellEnd"/>
      <w:r>
        <w:rPr>
          <w:rFonts w:ascii="Times New Roman" w:eastAsiaTheme="minorEastAsia" w:hAnsi="Times New Roman" w:cs="Times New Roman"/>
          <w:sz w:val="24"/>
          <w:szCs w:val="24"/>
        </w:rPr>
        <w:t xml:space="preserve"> Cistercians, Bishop Fulk of Toulouse amongst them, were undoubtedly the spiritual leaders of the crusade led by Simon de Montfort and the chronicl</w:t>
      </w:r>
      <w:r w:rsidR="00C2008B">
        <w:rPr>
          <w:rFonts w:ascii="Times New Roman" w:eastAsiaTheme="minorEastAsia" w:hAnsi="Times New Roman" w:cs="Times New Roman"/>
          <w:sz w:val="24"/>
          <w:szCs w:val="24"/>
        </w:rPr>
        <w:t xml:space="preserve">es </w:t>
      </w:r>
      <w:r>
        <w:rPr>
          <w:rFonts w:ascii="Times New Roman" w:eastAsiaTheme="minorEastAsia" w:hAnsi="Times New Roman" w:cs="Times New Roman"/>
          <w:sz w:val="24"/>
          <w:szCs w:val="24"/>
        </w:rPr>
        <w:t>record a number of instances of Fulk’s spiritual guidance of the crusaders</w:t>
      </w:r>
      <w:r w:rsidR="00C2008B">
        <w:rPr>
          <w:rFonts w:ascii="Times New Roman" w:eastAsiaTheme="minorEastAsia" w:hAnsi="Times New Roman" w:cs="Times New Roman"/>
          <w:sz w:val="24"/>
          <w:szCs w:val="24"/>
        </w:rPr>
        <w:t xml:space="preserve"> and citizens alike.</w:t>
      </w:r>
      <w:r>
        <w:rPr>
          <w:rStyle w:val="FootnoteReference"/>
          <w:rFonts w:ascii="Times New Roman" w:eastAsiaTheme="minorEastAsia" w:hAnsi="Times New Roman" w:cs="Times New Roman"/>
          <w:sz w:val="24"/>
          <w:szCs w:val="24"/>
        </w:rPr>
        <w:footnoteReference w:id="94"/>
      </w:r>
      <w:r>
        <w:rPr>
          <w:rFonts w:ascii="Times New Roman" w:eastAsiaTheme="minorEastAsia" w:hAnsi="Times New Roman" w:cs="Times New Roman"/>
          <w:sz w:val="24"/>
          <w:szCs w:val="24"/>
        </w:rPr>
        <w:t xml:space="preserve"> </w:t>
      </w:r>
      <w:r w:rsidR="004B3131">
        <w:rPr>
          <w:rFonts w:ascii="Times New Roman" w:eastAsiaTheme="minorEastAsia" w:hAnsi="Times New Roman" w:cs="Times New Roman"/>
          <w:sz w:val="24"/>
          <w:szCs w:val="24"/>
        </w:rPr>
        <w:t xml:space="preserve">For example, in </w:t>
      </w:r>
      <w:proofErr w:type="spellStart"/>
      <w:r w:rsidR="004B3131">
        <w:rPr>
          <w:rFonts w:ascii="Times New Roman" w:eastAsiaTheme="minorEastAsia" w:hAnsi="Times New Roman" w:cs="Times New Roman"/>
          <w:sz w:val="24"/>
          <w:szCs w:val="24"/>
        </w:rPr>
        <w:t>Veaux</w:t>
      </w:r>
      <w:proofErr w:type="spellEnd"/>
      <w:r w:rsidR="004B3131">
        <w:rPr>
          <w:rFonts w:ascii="Times New Roman" w:eastAsiaTheme="minorEastAsia" w:hAnsi="Times New Roman" w:cs="Times New Roman"/>
          <w:sz w:val="24"/>
          <w:szCs w:val="24"/>
        </w:rPr>
        <w:t xml:space="preserve">-de- </w:t>
      </w:r>
      <w:proofErr w:type="spellStart"/>
      <w:r w:rsidR="004B3131">
        <w:rPr>
          <w:rFonts w:ascii="Times New Roman" w:eastAsiaTheme="minorEastAsia" w:hAnsi="Times New Roman" w:cs="Times New Roman"/>
          <w:sz w:val="24"/>
          <w:szCs w:val="24"/>
        </w:rPr>
        <w:t>Cernay’s</w:t>
      </w:r>
      <w:proofErr w:type="spellEnd"/>
      <w:r w:rsidR="004B3131">
        <w:rPr>
          <w:rFonts w:ascii="Times New Roman" w:eastAsiaTheme="minorEastAsia" w:hAnsi="Times New Roman" w:cs="Times New Roman"/>
          <w:sz w:val="24"/>
          <w:szCs w:val="24"/>
        </w:rPr>
        <w:t xml:space="preserve"> account of the siege of the town of Muret, the bishop was said to have blessed the crusader troops before the battle, dressed in full regalia, his cross held aloft much to the dismay of some of the leaders who were eager for the fighting to commence.</w:t>
      </w:r>
      <w:r w:rsidR="000B7A5B">
        <w:rPr>
          <w:rStyle w:val="FootnoteReference"/>
          <w:rFonts w:ascii="Times New Roman" w:eastAsiaTheme="minorEastAsia" w:hAnsi="Times New Roman" w:cs="Times New Roman"/>
          <w:sz w:val="24"/>
          <w:szCs w:val="24"/>
        </w:rPr>
        <w:footnoteReference w:id="95"/>
      </w:r>
      <w:r w:rsidR="000B7A5B">
        <w:rPr>
          <w:rFonts w:ascii="Times New Roman" w:eastAsiaTheme="minorEastAsia" w:hAnsi="Times New Roman" w:cs="Times New Roman"/>
          <w:sz w:val="24"/>
          <w:szCs w:val="24"/>
        </w:rPr>
        <w:t xml:space="preserve"> Furthermore, in the aftermath of the sacking of Muret, Fulk is reported as having advised the </w:t>
      </w:r>
      <w:proofErr w:type="spellStart"/>
      <w:r w:rsidR="000B7A5B">
        <w:rPr>
          <w:rFonts w:ascii="Times New Roman" w:eastAsiaTheme="minorEastAsia" w:hAnsi="Times New Roman" w:cs="Times New Roman"/>
          <w:sz w:val="24"/>
          <w:szCs w:val="24"/>
        </w:rPr>
        <w:t>Toulousian</w:t>
      </w:r>
      <w:proofErr w:type="spellEnd"/>
      <w:r w:rsidR="000B7A5B">
        <w:rPr>
          <w:rFonts w:ascii="Times New Roman" w:eastAsiaTheme="minorEastAsia" w:hAnsi="Times New Roman" w:cs="Times New Roman"/>
          <w:sz w:val="24"/>
          <w:szCs w:val="24"/>
        </w:rPr>
        <w:t xml:space="preserve"> troops who were attempting to raise the siege to lay down their arms in order to save themselves, sending his monk’s cowl with a priest as a guarantee of his sincerity.</w:t>
      </w:r>
      <w:r w:rsidR="000B7A5B">
        <w:rPr>
          <w:rStyle w:val="FootnoteReference"/>
          <w:rFonts w:ascii="Times New Roman" w:eastAsiaTheme="minorEastAsia" w:hAnsi="Times New Roman" w:cs="Times New Roman"/>
          <w:sz w:val="24"/>
          <w:szCs w:val="24"/>
        </w:rPr>
        <w:footnoteReference w:id="96"/>
      </w:r>
      <w:r w:rsidR="000B7A5B">
        <w:rPr>
          <w:rFonts w:ascii="Times New Roman" w:eastAsiaTheme="minorEastAsia" w:hAnsi="Times New Roman" w:cs="Times New Roman"/>
          <w:sz w:val="24"/>
          <w:szCs w:val="24"/>
        </w:rPr>
        <w:t xml:space="preserve"> However, the doubting troops chose to ignore his warning, resulting the slaughter of many of their men by the </w:t>
      </w:r>
      <w:r w:rsidR="00281D4B">
        <w:rPr>
          <w:rFonts w:ascii="Times New Roman" w:eastAsiaTheme="minorEastAsia" w:hAnsi="Times New Roman" w:cs="Times New Roman"/>
          <w:sz w:val="24"/>
          <w:szCs w:val="24"/>
        </w:rPr>
        <w:t>crusader knights returning jubilant from their recent victory.</w:t>
      </w:r>
      <w:r w:rsidR="00281D4B">
        <w:rPr>
          <w:rStyle w:val="FootnoteReference"/>
          <w:rFonts w:ascii="Times New Roman" w:eastAsiaTheme="minorEastAsia" w:hAnsi="Times New Roman" w:cs="Times New Roman"/>
          <w:sz w:val="24"/>
          <w:szCs w:val="24"/>
        </w:rPr>
        <w:footnoteReference w:id="97"/>
      </w:r>
      <w:r w:rsidR="00281D4B">
        <w:rPr>
          <w:rFonts w:ascii="Times New Roman" w:eastAsiaTheme="minorEastAsia" w:hAnsi="Times New Roman" w:cs="Times New Roman"/>
          <w:sz w:val="24"/>
          <w:szCs w:val="24"/>
        </w:rPr>
        <w:t xml:space="preserve"> On another occasion, William of </w:t>
      </w:r>
      <w:proofErr w:type="spellStart"/>
      <w:r w:rsidR="00281D4B">
        <w:rPr>
          <w:rFonts w:ascii="Times New Roman" w:eastAsiaTheme="minorEastAsia" w:hAnsi="Times New Roman" w:cs="Times New Roman"/>
          <w:sz w:val="24"/>
          <w:szCs w:val="24"/>
        </w:rPr>
        <w:t>Puylaurens</w:t>
      </w:r>
      <w:proofErr w:type="spellEnd"/>
      <w:r w:rsidR="00281D4B">
        <w:rPr>
          <w:rFonts w:ascii="Times New Roman" w:eastAsiaTheme="minorEastAsia" w:hAnsi="Times New Roman" w:cs="Times New Roman"/>
          <w:sz w:val="24"/>
          <w:szCs w:val="24"/>
        </w:rPr>
        <w:t xml:space="preserve"> recounts how the bishop interceded at </w:t>
      </w:r>
      <w:proofErr w:type="spellStart"/>
      <w:r w:rsidR="00281D4B">
        <w:rPr>
          <w:rFonts w:ascii="Times New Roman" w:eastAsiaTheme="minorEastAsia" w:hAnsi="Times New Roman" w:cs="Times New Roman"/>
          <w:sz w:val="24"/>
          <w:szCs w:val="24"/>
        </w:rPr>
        <w:t>Labecede</w:t>
      </w:r>
      <w:proofErr w:type="spellEnd"/>
      <w:r w:rsidR="00281D4B">
        <w:rPr>
          <w:rFonts w:ascii="Times New Roman" w:eastAsiaTheme="minorEastAsia" w:hAnsi="Times New Roman" w:cs="Times New Roman"/>
          <w:sz w:val="24"/>
          <w:szCs w:val="24"/>
        </w:rPr>
        <w:t xml:space="preserve"> when the town fell to the crusaders, sparing the lives of the women and children.</w:t>
      </w:r>
      <w:r w:rsidR="00281D4B">
        <w:rPr>
          <w:rStyle w:val="FootnoteReference"/>
          <w:rFonts w:ascii="Times New Roman" w:eastAsiaTheme="minorEastAsia" w:hAnsi="Times New Roman" w:cs="Times New Roman"/>
          <w:sz w:val="24"/>
          <w:szCs w:val="24"/>
        </w:rPr>
        <w:footnoteReference w:id="98"/>
      </w:r>
      <w:r w:rsidR="00281D4B">
        <w:rPr>
          <w:rFonts w:ascii="Times New Roman" w:eastAsiaTheme="minorEastAsia" w:hAnsi="Times New Roman" w:cs="Times New Roman"/>
          <w:sz w:val="24"/>
          <w:szCs w:val="24"/>
        </w:rPr>
        <w:t xml:space="preserve"> Similarly, Fulk set free a group of twelve men at </w:t>
      </w:r>
      <w:proofErr w:type="spellStart"/>
      <w:r w:rsidR="00281D4B">
        <w:rPr>
          <w:rFonts w:ascii="Times New Roman" w:eastAsiaTheme="minorEastAsia" w:hAnsi="Times New Roman" w:cs="Times New Roman"/>
          <w:sz w:val="24"/>
          <w:szCs w:val="24"/>
        </w:rPr>
        <w:t>Lavilledieu</w:t>
      </w:r>
      <w:proofErr w:type="spellEnd"/>
      <w:r w:rsidR="00281D4B">
        <w:rPr>
          <w:rFonts w:ascii="Times New Roman" w:eastAsiaTheme="minorEastAsia" w:hAnsi="Times New Roman" w:cs="Times New Roman"/>
          <w:sz w:val="24"/>
          <w:szCs w:val="24"/>
        </w:rPr>
        <w:t xml:space="preserve"> who had been convicted of conspiring against the bishop and give up the town to the Count of Toulouse.</w:t>
      </w:r>
      <w:r w:rsidR="00281D4B">
        <w:rPr>
          <w:rStyle w:val="FootnoteReference"/>
          <w:rFonts w:ascii="Times New Roman" w:eastAsiaTheme="minorEastAsia" w:hAnsi="Times New Roman" w:cs="Times New Roman"/>
          <w:sz w:val="24"/>
          <w:szCs w:val="24"/>
        </w:rPr>
        <w:footnoteReference w:id="99"/>
      </w:r>
      <w:r w:rsidR="00281D4B">
        <w:rPr>
          <w:rFonts w:ascii="Times New Roman" w:eastAsiaTheme="minorEastAsia" w:hAnsi="Times New Roman" w:cs="Times New Roman"/>
          <w:sz w:val="24"/>
          <w:szCs w:val="24"/>
        </w:rPr>
        <w:t xml:space="preserve"> During Simon de Montfort’s siege of Toulouse, </w:t>
      </w:r>
      <w:r w:rsidR="0049481B">
        <w:rPr>
          <w:rFonts w:ascii="Times New Roman" w:eastAsiaTheme="minorEastAsia" w:hAnsi="Times New Roman" w:cs="Times New Roman"/>
          <w:sz w:val="24"/>
          <w:szCs w:val="24"/>
        </w:rPr>
        <w:t>possibly</w:t>
      </w:r>
      <w:r w:rsidR="00281D4B">
        <w:rPr>
          <w:rFonts w:ascii="Times New Roman" w:eastAsiaTheme="minorEastAsia" w:hAnsi="Times New Roman" w:cs="Times New Roman"/>
          <w:sz w:val="24"/>
          <w:szCs w:val="24"/>
        </w:rPr>
        <w:t xml:space="preserve"> in light of the slaughter that had occurred in Beziers at the beginning of the crusade, Fulk appeals to </w:t>
      </w:r>
      <w:r w:rsidR="0049481B">
        <w:rPr>
          <w:rFonts w:ascii="Times New Roman" w:eastAsiaTheme="minorEastAsia" w:hAnsi="Times New Roman" w:cs="Times New Roman"/>
          <w:sz w:val="24"/>
          <w:szCs w:val="24"/>
        </w:rPr>
        <w:t>de Montfort to spare any people seeking shelter in a church and ‘within sight of the altar’.</w:t>
      </w:r>
      <w:r w:rsidR="0049481B">
        <w:rPr>
          <w:rStyle w:val="FootnoteReference"/>
          <w:rFonts w:ascii="Times New Roman" w:eastAsiaTheme="minorEastAsia" w:hAnsi="Times New Roman" w:cs="Times New Roman"/>
          <w:sz w:val="24"/>
          <w:szCs w:val="24"/>
        </w:rPr>
        <w:footnoteReference w:id="100"/>
      </w:r>
      <w:r w:rsidR="0049481B">
        <w:rPr>
          <w:rFonts w:ascii="Times New Roman" w:eastAsiaTheme="minorEastAsia" w:hAnsi="Times New Roman" w:cs="Times New Roman"/>
          <w:sz w:val="24"/>
          <w:szCs w:val="24"/>
        </w:rPr>
        <w:t xml:space="preserve"> Evoking memories of Arnaud Amaury’s infamous words at the slaughter in the Church of St. Magdalene in Beziers, Cardinal Bertrand disagreed with the bishop’s plea.</w:t>
      </w:r>
      <w:r w:rsidR="0049481B">
        <w:rPr>
          <w:rStyle w:val="FootnoteReference"/>
          <w:rFonts w:ascii="Times New Roman" w:eastAsiaTheme="minorEastAsia" w:hAnsi="Times New Roman" w:cs="Times New Roman"/>
          <w:sz w:val="24"/>
          <w:szCs w:val="24"/>
        </w:rPr>
        <w:footnoteReference w:id="101"/>
      </w:r>
      <w:r w:rsidR="0049481B">
        <w:rPr>
          <w:rFonts w:ascii="Times New Roman" w:eastAsiaTheme="minorEastAsia" w:hAnsi="Times New Roman" w:cs="Times New Roman"/>
          <w:sz w:val="24"/>
          <w:szCs w:val="24"/>
        </w:rPr>
        <w:t xml:space="preserve"> </w:t>
      </w:r>
    </w:p>
    <w:p w14:paraId="37B89BD1" w14:textId="77777777" w:rsidR="003C7B86" w:rsidRDefault="003C7B86" w:rsidP="00AB16C4">
      <w:pPr>
        <w:pStyle w:val="NoSpacing"/>
        <w:spacing w:line="360" w:lineRule="auto"/>
        <w:rPr>
          <w:rFonts w:ascii="Times New Roman" w:eastAsiaTheme="minorEastAsia" w:hAnsi="Times New Roman" w:cs="Times New Roman"/>
          <w:sz w:val="24"/>
          <w:szCs w:val="24"/>
        </w:rPr>
      </w:pPr>
    </w:p>
    <w:p w14:paraId="359CDE09" w14:textId="385417E3" w:rsidR="003C7B86" w:rsidRDefault="003C7B86"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Bishop Fulk of Toulouse, certainly from the contemporary </w:t>
      </w:r>
      <w:proofErr w:type="spellStart"/>
      <w:r>
        <w:rPr>
          <w:rFonts w:ascii="Times New Roman" w:eastAsiaTheme="minorEastAsia" w:hAnsi="Times New Roman" w:cs="Times New Roman"/>
          <w:sz w:val="24"/>
          <w:szCs w:val="24"/>
        </w:rPr>
        <w:t>historia</w:t>
      </w:r>
      <w:proofErr w:type="spellEnd"/>
      <w:r>
        <w:rPr>
          <w:rFonts w:ascii="Times New Roman" w:eastAsiaTheme="minorEastAsia" w:hAnsi="Times New Roman" w:cs="Times New Roman"/>
          <w:sz w:val="24"/>
          <w:szCs w:val="24"/>
        </w:rPr>
        <w:t xml:space="preserve"> and the academic research that has been conducted on this period, comes across as a man who was genuinely concerned for the pastoral care of his flock and was pragmatic enough to understand that religious fervor alone was not enough to win the hearts and minds of the people of the Languedoc. Indeed, as referred to earlier, he recognized the need orthodox alternatives to Catharism in order make his campaign a success.</w:t>
      </w:r>
      <w:r w:rsidR="0049481B">
        <w:rPr>
          <w:rFonts w:ascii="Times New Roman" w:eastAsiaTheme="minorEastAsia" w:hAnsi="Times New Roman" w:cs="Times New Roman"/>
          <w:sz w:val="24"/>
          <w:szCs w:val="24"/>
        </w:rPr>
        <w:t xml:space="preserve"> </w:t>
      </w:r>
      <w:r w:rsidR="000B32CA">
        <w:rPr>
          <w:rFonts w:ascii="Times New Roman" w:eastAsiaTheme="minorEastAsia" w:hAnsi="Times New Roman" w:cs="Times New Roman"/>
          <w:sz w:val="24"/>
          <w:szCs w:val="24"/>
        </w:rPr>
        <w:t>The next chapter will discuss these in more detail along with his involvement in the negotiations during the Albigensian Crusade.</w:t>
      </w:r>
    </w:p>
    <w:p w14:paraId="5BC62F50" w14:textId="77777777" w:rsidR="000B32CA" w:rsidRDefault="000B32CA" w:rsidP="00AB16C4">
      <w:pPr>
        <w:pStyle w:val="NoSpacing"/>
        <w:spacing w:line="360" w:lineRule="auto"/>
        <w:rPr>
          <w:rFonts w:ascii="Times New Roman" w:eastAsiaTheme="minorEastAsia" w:hAnsi="Times New Roman" w:cs="Times New Roman"/>
          <w:sz w:val="24"/>
          <w:szCs w:val="24"/>
        </w:rPr>
      </w:pPr>
    </w:p>
    <w:p w14:paraId="12D419C4" w14:textId="77777777" w:rsidR="000B32CA" w:rsidRDefault="000B32CA" w:rsidP="00AB16C4">
      <w:pPr>
        <w:pStyle w:val="NoSpacing"/>
        <w:spacing w:line="360" w:lineRule="auto"/>
        <w:rPr>
          <w:rFonts w:ascii="Times New Roman" w:eastAsiaTheme="minorEastAsia" w:hAnsi="Times New Roman" w:cs="Times New Roman"/>
          <w:sz w:val="24"/>
          <w:szCs w:val="24"/>
        </w:rPr>
      </w:pPr>
    </w:p>
    <w:p w14:paraId="37A13BAC" w14:textId="74086749" w:rsidR="008A1BF7" w:rsidRPr="00A0222C" w:rsidRDefault="00335999" w:rsidP="00AB16C4">
      <w:pPr>
        <w:pStyle w:val="NoSpacing"/>
        <w:spacing w:line="360" w:lineRule="auto"/>
        <w:rPr>
          <w:rFonts w:ascii="Times New Roman" w:eastAsiaTheme="minorEastAsia" w:hAnsi="Times New Roman" w:cs="Times New Roman"/>
          <w:b/>
          <w:bCs/>
          <w:sz w:val="24"/>
          <w:szCs w:val="24"/>
        </w:rPr>
      </w:pPr>
      <w:bookmarkStart w:id="31" w:name="_Hlk178623538"/>
      <w:r w:rsidRPr="00A0222C">
        <w:rPr>
          <w:rFonts w:ascii="Times New Roman" w:eastAsiaTheme="minorEastAsia" w:hAnsi="Times New Roman" w:cs="Times New Roman"/>
          <w:b/>
          <w:bCs/>
          <w:sz w:val="24"/>
          <w:szCs w:val="24"/>
        </w:rPr>
        <w:t>Fulk the politician</w:t>
      </w:r>
    </w:p>
    <w:bookmarkEnd w:id="31"/>
    <w:p w14:paraId="2475841E" w14:textId="77777777" w:rsidR="00335999" w:rsidRDefault="00335999" w:rsidP="00AB16C4">
      <w:pPr>
        <w:pStyle w:val="NoSpacing"/>
        <w:spacing w:line="360" w:lineRule="auto"/>
        <w:rPr>
          <w:rFonts w:ascii="Times New Roman" w:eastAsiaTheme="minorEastAsia" w:hAnsi="Times New Roman" w:cs="Times New Roman"/>
          <w:sz w:val="24"/>
          <w:szCs w:val="24"/>
        </w:rPr>
      </w:pPr>
    </w:p>
    <w:p w14:paraId="5D95E181" w14:textId="49BD7B12" w:rsidR="00335999" w:rsidRDefault="00DD4A0E"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attack on heresy, although it was the most pressing of issues for the Church, was not the only element of papal reform instigated by Innocent III during his pontificate. </w:t>
      </w:r>
      <w:r w:rsidR="00E935C2">
        <w:rPr>
          <w:rFonts w:ascii="Times New Roman" w:eastAsiaTheme="minorEastAsia" w:hAnsi="Times New Roman" w:cs="Times New Roman"/>
          <w:sz w:val="24"/>
          <w:szCs w:val="24"/>
        </w:rPr>
        <w:t>During this period, the practice of usury was considered heretical and Fulk was able to use this to his advantage in Toulouse. Laurence Marvin highlights the fact that it was very much in the bishop’s interests to focus on usury due the dire financial condition of his see at the time of his election.</w:t>
      </w:r>
      <w:r w:rsidR="00E935C2">
        <w:rPr>
          <w:rStyle w:val="FootnoteReference"/>
          <w:rFonts w:ascii="Times New Roman" w:eastAsiaTheme="minorEastAsia" w:hAnsi="Times New Roman" w:cs="Times New Roman"/>
          <w:sz w:val="24"/>
          <w:szCs w:val="24"/>
        </w:rPr>
        <w:footnoteReference w:id="102"/>
      </w:r>
      <w:r w:rsidR="00EE5D56">
        <w:rPr>
          <w:rFonts w:ascii="Times New Roman" w:eastAsiaTheme="minorEastAsia" w:hAnsi="Times New Roman" w:cs="Times New Roman"/>
          <w:sz w:val="24"/>
          <w:szCs w:val="24"/>
        </w:rPr>
        <w:t xml:space="preserve"> </w:t>
      </w:r>
      <w:r w:rsidR="00EE4091">
        <w:rPr>
          <w:rFonts w:ascii="Times New Roman" w:eastAsiaTheme="minorEastAsia" w:hAnsi="Times New Roman" w:cs="Times New Roman"/>
          <w:sz w:val="24"/>
          <w:szCs w:val="24"/>
        </w:rPr>
        <w:t xml:space="preserve">Fulk’s predecessor, </w:t>
      </w:r>
      <w:proofErr w:type="spellStart"/>
      <w:r w:rsidR="00EE4091">
        <w:rPr>
          <w:rFonts w:ascii="Times New Roman" w:eastAsiaTheme="minorEastAsia" w:hAnsi="Times New Roman" w:cs="Times New Roman"/>
          <w:sz w:val="24"/>
          <w:szCs w:val="24"/>
        </w:rPr>
        <w:t>Fulcrand</w:t>
      </w:r>
      <w:proofErr w:type="spellEnd"/>
      <w:r w:rsidR="00EE4091">
        <w:rPr>
          <w:rFonts w:ascii="Times New Roman" w:eastAsiaTheme="minorEastAsia" w:hAnsi="Times New Roman" w:cs="Times New Roman"/>
          <w:sz w:val="24"/>
          <w:szCs w:val="24"/>
        </w:rPr>
        <w:t>, had left the diocese in heavy debt and the new bishop found himself hounded by creditors at the outset and even faced the humiliation of having to face them in the courts.</w:t>
      </w:r>
      <w:r w:rsidR="00EE4091">
        <w:rPr>
          <w:rStyle w:val="FootnoteReference"/>
          <w:rFonts w:ascii="Times New Roman" w:eastAsiaTheme="minorEastAsia" w:hAnsi="Times New Roman" w:cs="Times New Roman"/>
          <w:sz w:val="24"/>
          <w:szCs w:val="24"/>
        </w:rPr>
        <w:footnoteReference w:id="103"/>
      </w:r>
      <w:r w:rsidR="00EE4091">
        <w:rPr>
          <w:rFonts w:ascii="Times New Roman" w:eastAsiaTheme="minorEastAsia" w:hAnsi="Times New Roman" w:cs="Times New Roman"/>
          <w:sz w:val="24"/>
          <w:szCs w:val="24"/>
        </w:rPr>
        <w:t xml:space="preserve"> Therefore, it can come as no surprise that he chose to focus his attention in this area after the lack of success of the preaching mission and Fulk was able to find a willing audience amongst the citizens of Toulouse. </w:t>
      </w:r>
    </w:p>
    <w:p w14:paraId="641BEF3B" w14:textId="77777777" w:rsidR="00750AB3" w:rsidRDefault="00750AB3" w:rsidP="009E084D">
      <w:pPr>
        <w:pStyle w:val="NoSpacing"/>
        <w:rPr>
          <w:rFonts w:ascii="Times New Roman" w:eastAsiaTheme="minorEastAsia" w:hAnsi="Times New Roman" w:cs="Times New Roman"/>
          <w:sz w:val="24"/>
          <w:szCs w:val="24"/>
        </w:rPr>
      </w:pPr>
    </w:p>
    <w:p w14:paraId="3A1B03FE" w14:textId="367822AA" w:rsidR="00750AB3" w:rsidRDefault="00750AB3"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As was alluded to earlier in the thesis, the city of Toulouse has witnessed a great deal of autonomy during the 12C and the clergy had lost any temporal authority that they once had, unlike </w:t>
      </w:r>
      <w:proofErr w:type="spellStart"/>
      <w:r>
        <w:rPr>
          <w:rFonts w:ascii="Times New Roman" w:eastAsiaTheme="minorEastAsia" w:hAnsi="Times New Roman" w:cs="Times New Roman"/>
          <w:sz w:val="24"/>
          <w:szCs w:val="24"/>
        </w:rPr>
        <w:t>neighbouring</w:t>
      </w:r>
      <w:proofErr w:type="spellEnd"/>
      <w:r>
        <w:rPr>
          <w:rFonts w:ascii="Times New Roman" w:eastAsiaTheme="minorEastAsia" w:hAnsi="Times New Roman" w:cs="Times New Roman"/>
          <w:sz w:val="24"/>
          <w:szCs w:val="24"/>
        </w:rPr>
        <w:t xml:space="preserve"> cities such as Narbonne and Montpellier where they worked together with the secular lords</w:t>
      </w:r>
      <w:r w:rsidR="000A3F92">
        <w:rPr>
          <w:rFonts w:ascii="Times New Roman" w:eastAsiaTheme="minorEastAsia" w:hAnsi="Times New Roman" w:cs="Times New Roman"/>
          <w:sz w:val="24"/>
          <w:szCs w:val="24"/>
        </w:rPr>
        <w:t xml:space="preserve"> and received their share of the tithes.</w:t>
      </w:r>
      <w:r w:rsidR="000A3F92">
        <w:rPr>
          <w:rStyle w:val="FootnoteReference"/>
          <w:rFonts w:ascii="Times New Roman" w:eastAsiaTheme="minorEastAsia" w:hAnsi="Times New Roman" w:cs="Times New Roman"/>
          <w:sz w:val="24"/>
          <w:szCs w:val="24"/>
        </w:rPr>
        <w:footnoteReference w:id="104"/>
      </w:r>
      <w:r w:rsidR="000A3F92">
        <w:rPr>
          <w:rFonts w:ascii="Times New Roman" w:eastAsiaTheme="minorEastAsia" w:hAnsi="Times New Roman" w:cs="Times New Roman"/>
          <w:sz w:val="24"/>
          <w:szCs w:val="24"/>
        </w:rPr>
        <w:t xml:space="preserve"> Mundy has highlighted that Toulouse had developed into an Italian style ‘</w:t>
      </w:r>
      <w:proofErr w:type="spellStart"/>
      <w:r w:rsidR="000A3F92">
        <w:rPr>
          <w:rFonts w:ascii="Times New Roman" w:eastAsiaTheme="minorEastAsia" w:hAnsi="Times New Roman" w:cs="Times New Roman"/>
          <w:sz w:val="24"/>
          <w:szCs w:val="24"/>
        </w:rPr>
        <w:t>contado</w:t>
      </w:r>
      <w:proofErr w:type="spellEnd"/>
      <w:r w:rsidR="000A3F92">
        <w:rPr>
          <w:rFonts w:ascii="Times New Roman" w:eastAsiaTheme="minorEastAsia" w:hAnsi="Times New Roman" w:cs="Times New Roman"/>
          <w:sz w:val="24"/>
          <w:szCs w:val="24"/>
        </w:rPr>
        <w:t>’ in the previous century in which the citizens of the Bourg enjoyed</w:t>
      </w:r>
      <w:r w:rsidR="00B20174">
        <w:rPr>
          <w:rFonts w:ascii="Times New Roman" w:eastAsiaTheme="minorEastAsia" w:hAnsi="Times New Roman" w:cs="Times New Roman"/>
          <w:sz w:val="24"/>
          <w:szCs w:val="24"/>
        </w:rPr>
        <w:t xml:space="preserve"> a</w:t>
      </w:r>
      <w:r w:rsidR="000A3F92">
        <w:rPr>
          <w:rFonts w:ascii="Times New Roman" w:eastAsiaTheme="minorEastAsia" w:hAnsi="Times New Roman" w:cs="Times New Roman"/>
          <w:sz w:val="24"/>
          <w:szCs w:val="24"/>
        </w:rPr>
        <w:t xml:space="preserve"> freedom </w:t>
      </w:r>
      <w:r w:rsidR="002A2D54">
        <w:rPr>
          <w:rFonts w:ascii="Times New Roman" w:eastAsiaTheme="minorEastAsia" w:hAnsi="Times New Roman" w:cs="Times New Roman"/>
          <w:sz w:val="24"/>
          <w:szCs w:val="24"/>
        </w:rPr>
        <w:t>of</w:t>
      </w:r>
      <w:r w:rsidR="00B20174">
        <w:rPr>
          <w:rFonts w:ascii="Times New Roman" w:eastAsiaTheme="minorEastAsia" w:hAnsi="Times New Roman" w:cs="Times New Roman"/>
          <w:sz w:val="24"/>
          <w:szCs w:val="24"/>
        </w:rPr>
        <w:t xml:space="preserve"> control</w:t>
      </w:r>
      <w:r w:rsidR="002A2D54">
        <w:rPr>
          <w:rFonts w:ascii="Times New Roman" w:eastAsiaTheme="minorEastAsia" w:hAnsi="Times New Roman" w:cs="Times New Roman"/>
          <w:sz w:val="24"/>
          <w:szCs w:val="24"/>
        </w:rPr>
        <w:t xml:space="preserve"> in</w:t>
      </w:r>
      <w:r w:rsidR="000A3F92">
        <w:rPr>
          <w:rFonts w:ascii="Times New Roman" w:eastAsiaTheme="minorEastAsia" w:hAnsi="Times New Roman" w:cs="Times New Roman"/>
          <w:sz w:val="24"/>
          <w:szCs w:val="24"/>
        </w:rPr>
        <w:t xml:space="preserve"> the consulate</w:t>
      </w:r>
      <w:r w:rsidR="00B20174">
        <w:rPr>
          <w:rFonts w:ascii="Times New Roman" w:eastAsiaTheme="minorEastAsia" w:hAnsi="Times New Roman" w:cs="Times New Roman"/>
          <w:sz w:val="24"/>
          <w:szCs w:val="24"/>
        </w:rPr>
        <w:t xml:space="preserve"> that was</w:t>
      </w:r>
      <w:r w:rsidR="000A3F92">
        <w:rPr>
          <w:rFonts w:ascii="Times New Roman" w:eastAsiaTheme="minorEastAsia" w:hAnsi="Times New Roman" w:cs="Times New Roman"/>
          <w:sz w:val="24"/>
          <w:szCs w:val="24"/>
        </w:rPr>
        <w:t xml:space="preserve"> unrivaled by any other cities in the </w:t>
      </w:r>
      <w:r w:rsidR="000A3F92">
        <w:rPr>
          <w:rFonts w:ascii="Times New Roman" w:eastAsiaTheme="minorEastAsia" w:hAnsi="Times New Roman" w:cs="Times New Roman"/>
          <w:sz w:val="24"/>
          <w:szCs w:val="24"/>
        </w:rPr>
        <w:lastRenderedPageBreak/>
        <w:t>Languedoc.</w:t>
      </w:r>
      <w:r w:rsidR="000A3F92">
        <w:rPr>
          <w:rStyle w:val="FootnoteReference"/>
          <w:rFonts w:ascii="Times New Roman" w:eastAsiaTheme="minorEastAsia" w:hAnsi="Times New Roman" w:cs="Times New Roman"/>
          <w:sz w:val="24"/>
          <w:szCs w:val="24"/>
        </w:rPr>
        <w:footnoteReference w:id="105"/>
      </w:r>
      <w:r w:rsidR="00B20174">
        <w:rPr>
          <w:rFonts w:ascii="Times New Roman" w:eastAsiaTheme="minorEastAsia" w:hAnsi="Times New Roman" w:cs="Times New Roman"/>
          <w:sz w:val="24"/>
          <w:szCs w:val="24"/>
        </w:rPr>
        <w:t xml:space="preserve"> </w:t>
      </w:r>
      <w:r w:rsidR="002A2D54">
        <w:rPr>
          <w:rFonts w:ascii="Times New Roman" w:eastAsiaTheme="minorEastAsia" w:hAnsi="Times New Roman" w:cs="Times New Roman"/>
          <w:sz w:val="24"/>
          <w:szCs w:val="24"/>
        </w:rPr>
        <w:t>As always, the bishop s</w:t>
      </w:r>
      <w:r w:rsidR="00AD1BA4">
        <w:rPr>
          <w:rFonts w:ascii="Times New Roman" w:eastAsiaTheme="minorEastAsia" w:hAnsi="Times New Roman" w:cs="Times New Roman"/>
          <w:sz w:val="24"/>
          <w:szCs w:val="24"/>
        </w:rPr>
        <w:t>ought</w:t>
      </w:r>
      <w:r w:rsidR="002A2D54">
        <w:rPr>
          <w:rFonts w:ascii="Times New Roman" w:eastAsiaTheme="minorEastAsia" w:hAnsi="Times New Roman" w:cs="Times New Roman"/>
          <w:sz w:val="24"/>
          <w:szCs w:val="24"/>
        </w:rPr>
        <w:t xml:space="preserve"> orthodox alternatives to the situation</w:t>
      </w:r>
      <w:r w:rsidR="00641D01">
        <w:rPr>
          <w:rFonts w:ascii="Times New Roman" w:eastAsiaTheme="minorEastAsia" w:hAnsi="Times New Roman" w:cs="Times New Roman"/>
          <w:sz w:val="24"/>
          <w:szCs w:val="24"/>
        </w:rPr>
        <w:t>s</w:t>
      </w:r>
      <w:r w:rsidR="002A2D54">
        <w:rPr>
          <w:rFonts w:ascii="Times New Roman" w:eastAsiaTheme="minorEastAsia" w:hAnsi="Times New Roman" w:cs="Times New Roman"/>
          <w:sz w:val="24"/>
          <w:szCs w:val="24"/>
        </w:rPr>
        <w:t xml:space="preserve"> that he encountered and proposed the formation of a confraternity which took the name of the ‘Whites’ and was composed of men who </w:t>
      </w:r>
      <w:r w:rsidR="003B2990">
        <w:rPr>
          <w:rFonts w:ascii="Times New Roman" w:eastAsiaTheme="minorEastAsia" w:hAnsi="Times New Roman" w:cs="Times New Roman"/>
          <w:sz w:val="24"/>
          <w:szCs w:val="24"/>
        </w:rPr>
        <w:t>predominantl</w:t>
      </w:r>
      <w:r w:rsidR="002A2D54">
        <w:rPr>
          <w:rFonts w:ascii="Times New Roman" w:eastAsiaTheme="minorEastAsia" w:hAnsi="Times New Roman" w:cs="Times New Roman"/>
          <w:sz w:val="24"/>
          <w:szCs w:val="24"/>
        </w:rPr>
        <w:t xml:space="preserve">y came from the City and shared a rivalry with those in the Bourg. </w:t>
      </w:r>
      <w:r w:rsidR="002A2D54">
        <w:rPr>
          <w:rStyle w:val="FootnoteReference"/>
          <w:rFonts w:ascii="Times New Roman" w:eastAsiaTheme="minorEastAsia" w:hAnsi="Times New Roman" w:cs="Times New Roman"/>
          <w:sz w:val="24"/>
          <w:szCs w:val="24"/>
        </w:rPr>
        <w:footnoteReference w:id="106"/>
      </w:r>
      <w:r w:rsidR="002A2D54">
        <w:rPr>
          <w:rFonts w:ascii="Times New Roman" w:eastAsiaTheme="minorEastAsia" w:hAnsi="Times New Roman" w:cs="Times New Roman"/>
          <w:sz w:val="24"/>
          <w:szCs w:val="24"/>
        </w:rPr>
        <w:t xml:space="preserve"> Neither Mundy or Marvin are able to explain the source of this rivalry although the consensus was that usury, with its connections to heresy, </w:t>
      </w:r>
      <w:r w:rsidR="0024538A">
        <w:rPr>
          <w:rFonts w:ascii="Times New Roman" w:eastAsiaTheme="minorEastAsia" w:hAnsi="Times New Roman" w:cs="Times New Roman"/>
          <w:sz w:val="24"/>
          <w:szCs w:val="24"/>
        </w:rPr>
        <w:t xml:space="preserve">meant that the people of the Bourg were more likely to be connected with the Cathar believers. William of </w:t>
      </w:r>
      <w:proofErr w:type="spellStart"/>
      <w:r w:rsidR="0024538A">
        <w:rPr>
          <w:rFonts w:ascii="Times New Roman" w:eastAsiaTheme="minorEastAsia" w:hAnsi="Times New Roman" w:cs="Times New Roman"/>
          <w:sz w:val="24"/>
          <w:szCs w:val="24"/>
        </w:rPr>
        <w:t>Puylaurens</w:t>
      </w:r>
      <w:proofErr w:type="spellEnd"/>
      <w:r w:rsidR="0024538A">
        <w:rPr>
          <w:rFonts w:ascii="Times New Roman" w:eastAsiaTheme="minorEastAsia" w:hAnsi="Times New Roman" w:cs="Times New Roman"/>
          <w:sz w:val="24"/>
          <w:szCs w:val="24"/>
        </w:rPr>
        <w:t xml:space="preserve"> explained that the reasons for the formation of the fraternity were threefold. Firstly, he wanted the members to receive the same indulgences as those granted to the crusaders, secondly, to strengthen t</w:t>
      </w:r>
      <w:r w:rsidR="003B2990">
        <w:rPr>
          <w:rFonts w:ascii="Times New Roman" w:eastAsiaTheme="minorEastAsia" w:hAnsi="Times New Roman" w:cs="Times New Roman"/>
          <w:sz w:val="24"/>
          <w:szCs w:val="24"/>
        </w:rPr>
        <w:t>h</w:t>
      </w:r>
      <w:r w:rsidR="0024538A">
        <w:rPr>
          <w:rFonts w:ascii="Times New Roman" w:eastAsiaTheme="minorEastAsia" w:hAnsi="Times New Roman" w:cs="Times New Roman"/>
          <w:sz w:val="24"/>
          <w:szCs w:val="24"/>
        </w:rPr>
        <w:t>eir bond to the Church and lastly to help to drive out heresy.</w:t>
      </w:r>
      <w:r w:rsidR="0024538A">
        <w:rPr>
          <w:rStyle w:val="FootnoteReference"/>
          <w:rFonts w:ascii="Times New Roman" w:eastAsiaTheme="minorEastAsia" w:hAnsi="Times New Roman" w:cs="Times New Roman"/>
          <w:sz w:val="24"/>
          <w:szCs w:val="24"/>
        </w:rPr>
        <w:footnoteReference w:id="107"/>
      </w:r>
      <w:r w:rsidR="00DA2D06">
        <w:rPr>
          <w:rFonts w:ascii="Times New Roman" w:eastAsiaTheme="minorEastAsia" w:hAnsi="Times New Roman" w:cs="Times New Roman"/>
          <w:sz w:val="24"/>
          <w:szCs w:val="24"/>
        </w:rPr>
        <w:t xml:space="preserve"> According to Mundy, the support Fulk received for his attack on usury was the first sign of the strengthening of episcopal authority in Toulouse.</w:t>
      </w:r>
      <w:r w:rsidR="00DA2D06">
        <w:rPr>
          <w:rStyle w:val="FootnoteReference"/>
          <w:rFonts w:ascii="Times New Roman" w:eastAsiaTheme="minorEastAsia" w:hAnsi="Times New Roman" w:cs="Times New Roman"/>
          <w:sz w:val="24"/>
          <w:szCs w:val="24"/>
        </w:rPr>
        <w:footnoteReference w:id="108"/>
      </w:r>
      <w:r w:rsidR="00DA2D06">
        <w:rPr>
          <w:rFonts w:ascii="Times New Roman" w:eastAsiaTheme="minorEastAsia" w:hAnsi="Times New Roman" w:cs="Times New Roman"/>
          <w:sz w:val="24"/>
          <w:szCs w:val="24"/>
        </w:rPr>
        <w:t xml:space="preserve"> On the other hand, William of Tudela’s anonymous continuer described Fulk’s actions as an attempt to stir up unrest within the city</w:t>
      </w:r>
      <w:r w:rsidR="00373759">
        <w:rPr>
          <w:rFonts w:ascii="Times New Roman" w:eastAsiaTheme="minorEastAsia" w:hAnsi="Times New Roman" w:cs="Times New Roman"/>
          <w:sz w:val="24"/>
          <w:szCs w:val="24"/>
        </w:rPr>
        <w:t>, when in fact it was the bishop’s intention to put down dissent amongst the people.</w:t>
      </w:r>
      <w:r w:rsidR="00373759">
        <w:rPr>
          <w:rStyle w:val="FootnoteReference"/>
          <w:rFonts w:ascii="Times New Roman" w:eastAsiaTheme="minorEastAsia" w:hAnsi="Times New Roman" w:cs="Times New Roman"/>
          <w:sz w:val="24"/>
          <w:szCs w:val="24"/>
        </w:rPr>
        <w:footnoteReference w:id="109"/>
      </w:r>
      <w:r w:rsidR="00373759">
        <w:rPr>
          <w:rFonts w:ascii="Times New Roman" w:eastAsiaTheme="minorEastAsia" w:hAnsi="Times New Roman" w:cs="Times New Roman"/>
          <w:sz w:val="24"/>
          <w:szCs w:val="24"/>
        </w:rPr>
        <w:t xml:space="preserve"> Whatever his purpose the outcome was that a rival ‘Black’ confraternity was formed by the people of the Bourg to protect their interests, resulting in armed conflict on the streets.</w:t>
      </w:r>
      <w:r w:rsidR="00373759">
        <w:rPr>
          <w:rStyle w:val="FootnoteReference"/>
          <w:rFonts w:ascii="Times New Roman" w:eastAsiaTheme="minorEastAsia" w:hAnsi="Times New Roman" w:cs="Times New Roman"/>
          <w:sz w:val="24"/>
          <w:szCs w:val="24"/>
        </w:rPr>
        <w:footnoteReference w:id="110"/>
      </w:r>
      <w:r w:rsidR="00574244">
        <w:rPr>
          <w:rFonts w:ascii="Times New Roman" w:eastAsiaTheme="minorEastAsia" w:hAnsi="Times New Roman" w:cs="Times New Roman"/>
          <w:sz w:val="24"/>
          <w:szCs w:val="24"/>
        </w:rPr>
        <w:t xml:space="preserve"> </w:t>
      </w:r>
      <w:r w:rsidR="00641D01">
        <w:rPr>
          <w:rFonts w:ascii="Times New Roman" w:eastAsiaTheme="minorEastAsia" w:hAnsi="Times New Roman" w:cs="Times New Roman"/>
          <w:sz w:val="24"/>
          <w:szCs w:val="24"/>
        </w:rPr>
        <w:t xml:space="preserve">Further evidence of Fulk’s </w:t>
      </w:r>
      <w:r w:rsidR="005C5765">
        <w:rPr>
          <w:rFonts w:ascii="Times New Roman" w:eastAsiaTheme="minorEastAsia" w:hAnsi="Times New Roman" w:cs="Times New Roman"/>
          <w:sz w:val="24"/>
          <w:szCs w:val="24"/>
        </w:rPr>
        <w:t xml:space="preserve">attempts to break the monopoly that the consulate had over the city can be seen in </w:t>
      </w:r>
      <w:r w:rsidR="008742FA">
        <w:rPr>
          <w:rFonts w:ascii="Times New Roman" w:eastAsiaTheme="minorEastAsia" w:hAnsi="Times New Roman" w:cs="Times New Roman"/>
          <w:sz w:val="24"/>
          <w:szCs w:val="24"/>
        </w:rPr>
        <w:t xml:space="preserve">his aid given to Simon de Montfort in 1216 </w:t>
      </w:r>
      <w:r w:rsidR="001D53E6">
        <w:rPr>
          <w:rFonts w:ascii="Times New Roman" w:eastAsiaTheme="minorEastAsia" w:hAnsi="Times New Roman" w:cs="Times New Roman"/>
          <w:sz w:val="24"/>
          <w:szCs w:val="24"/>
        </w:rPr>
        <w:t>in selecting a civic court to dispense justice, comprised mainly of members of the more orthodox patrician families from the City.</w:t>
      </w:r>
      <w:r w:rsidR="001D53E6">
        <w:rPr>
          <w:rStyle w:val="FootnoteReference"/>
          <w:rFonts w:ascii="Times New Roman" w:eastAsiaTheme="minorEastAsia" w:hAnsi="Times New Roman" w:cs="Times New Roman"/>
          <w:sz w:val="24"/>
          <w:szCs w:val="24"/>
        </w:rPr>
        <w:footnoteReference w:id="111"/>
      </w:r>
      <w:r w:rsidR="00F9252C">
        <w:rPr>
          <w:rFonts w:ascii="Times New Roman" w:eastAsiaTheme="minorEastAsia" w:hAnsi="Times New Roman" w:cs="Times New Roman"/>
          <w:sz w:val="24"/>
          <w:szCs w:val="24"/>
        </w:rPr>
        <w:t xml:space="preserve"> It is important to understand that in his previous life as the successor to his father’s business, Fulk would have acquired a huge amount of business acumen and been familiar the day to day machinations of the business community in his home city of Marseille. Many of these skills were transferable to his role of bishop in a city such as Toulouse which had enjoyed so much freedom from feudal and episcopal control over the previous half century. </w:t>
      </w:r>
      <w:r w:rsidR="00C44BCF">
        <w:rPr>
          <w:rFonts w:ascii="Times New Roman" w:eastAsiaTheme="minorEastAsia" w:hAnsi="Times New Roman" w:cs="Times New Roman"/>
          <w:sz w:val="24"/>
          <w:szCs w:val="24"/>
        </w:rPr>
        <w:t>Indeed, Graham-Leigh has highlighted the fact that</w:t>
      </w:r>
      <w:r w:rsidR="00F21236">
        <w:rPr>
          <w:rFonts w:ascii="Times New Roman" w:eastAsiaTheme="minorEastAsia" w:hAnsi="Times New Roman" w:cs="Times New Roman"/>
          <w:sz w:val="24"/>
          <w:szCs w:val="24"/>
        </w:rPr>
        <w:t xml:space="preserve"> beginning</w:t>
      </w:r>
      <w:r w:rsidR="00C44BCF">
        <w:rPr>
          <w:rFonts w:ascii="Times New Roman" w:eastAsiaTheme="minorEastAsia" w:hAnsi="Times New Roman" w:cs="Times New Roman"/>
          <w:sz w:val="24"/>
          <w:szCs w:val="24"/>
        </w:rPr>
        <w:t xml:space="preserve"> in the twelfth-century there was a requirement for </w:t>
      </w:r>
      <w:r w:rsidR="00253868">
        <w:rPr>
          <w:rFonts w:ascii="Times New Roman" w:eastAsiaTheme="minorEastAsia" w:hAnsi="Times New Roman" w:cs="Times New Roman"/>
          <w:sz w:val="24"/>
          <w:szCs w:val="24"/>
        </w:rPr>
        <w:t xml:space="preserve">bishops to possess strong administrative ability to </w:t>
      </w:r>
      <w:r w:rsidR="00253868">
        <w:rPr>
          <w:rFonts w:ascii="Times New Roman" w:eastAsiaTheme="minorEastAsia" w:hAnsi="Times New Roman" w:cs="Times New Roman"/>
          <w:sz w:val="24"/>
          <w:szCs w:val="24"/>
        </w:rPr>
        <w:lastRenderedPageBreak/>
        <w:t xml:space="preserve">navigate the </w:t>
      </w:r>
      <w:r w:rsidR="00766663">
        <w:rPr>
          <w:rFonts w:ascii="Times New Roman" w:eastAsiaTheme="minorEastAsia" w:hAnsi="Times New Roman" w:cs="Times New Roman"/>
          <w:sz w:val="24"/>
          <w:szCs w:val="24"/>
        </w:rPr>
        <w:t>diverse nature of diocesan business in</w:t>
      </w:r>
      <w:r w:rsidR="00F21236">
        <w:rPr>
          <w:rFonts w:ascii="Times New Roman" w:eastAsiaTheme="minorEastAsia" w:hAnsi="Times New Roman" w:cs="Times New Roman"/>
          <w:sz w:val="24"/>
          <w:szCs w:val="24"/>
        </w:rPr>
        <w:t xml:space="preserve"> </w:t>
      </w:r>
      <w:r w:rsidR="00766663">
        <w:rPr>
          <w:rFonts w:ascii="Times New Roman" w:eastAsiaTheme="minorEastAsia" w:hAnsi="Times New Roman" w:cs="Times New Roman"/>
          <w:sz w:val="24"/>
          <w:szCs w:val="24"/>
        </w:rPr>
        <w:t>addition to possessing spirituality and monasticism.</w:t>
      </w:r>
      <w:r w:rsidR="00766663">
        <w:rPr>
          <w:rStyle w:val="FootnoteReference"/>
          <w:rFonts w:ascii="Times New Roman" w:eastAsiaTheme="minorEastAsia" w:hAnsi="Times New Roman" w:cs="Times New Roman"/>
          <w:sz w:val="24"/>
          <w:szCs w:val="24"/>
        </w:rPr>
        <w:footnoteReference w:id="112"/>
      </w:r>
    </w:p>
    <w:p w14:paraId="6BA28E75" w14:textId="77777777" w:rsidR="00AD1BA4" w:rsidRDefault="00AD1BA4" w:rsidP="009E084D">
      <w:pPr>
        <w:pStyle w:val="NoSpacing"/>
        <w:rPr>
          <w:rFonts w:ascii="Times New Roman" w:eastAsiaTheme="minorEastAsia" w:hAnsi="Times New Roman" w:cs="Times New Roman"/>
          <w:sz w:val="24"/>
          <w:szCs w:val="24"/>
        </w:rPr>
      </w:pPr>
    </w:p>
    <w:p w14:paraId="7379C7D9" w14:textId="3FE1A331" w:rsidR="00AD1BA4" w:rsidRDefault="00AD1BA4" w:rsidP="00AB16C4">
      <w:pPr>
        <w:pStyle w:val="NoSpacing"/>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Perhaps one of the most important examples of Bishop Fulk’s integral role in reshaping the political landscape of the Languedoc can be seen through his involvement in the Council of Pamiers</w:t>
      </w:r>
      <w:r w:rsidR="00506CCE">
        <w:rPr>
          <w:rFonts w:ascii="Times New Roman" w:eastAsiaTheme="minorEastAsia" w:hAnsi="Times New Roman" w:cs="Times New Roman"/>
          <w:sz w:val="24"/>
          <w:szCs w:val="24"/>
        </w:rPr>
        <w:t xml:space="preserve"> held on 1 December 1212, by which time de Montfort had been named as the new Count of Toulouse by the pope.</w:t>
      </w:r>
      <w:r>
        <w:rPr>
          <w:rFonts w:ascii="Times New Roman" w:eastAsiaTheme="minorEastAsia" w:hAnsi="Times New Roman" w:cs="Times New Roman"/>
          <w:sz w:val="24"/>
          <w:szCs w:val="24"/>
        </w:rPr>
        <w:t xml:space="preserve"> </w:t>
      </w:r>
      <w:r w:rsidR="00506CCE">
        <w:rPr>
          <w:rFonts w:ascii="Times New Roman" w:eastAsiaTheme="minorEastAsia" w:hAnsi="Times New Roman" w:cs="Times New Roman"/>
          <w:sz w:val="24"/>
          <w:szCs w:val="24"/>
        </w:rPr>
        <w:t xml:space="preserve">Indeed, Schulman felt that as one of only four clerics and two bishops in the twelve man panel, Fulk ‘played an important and influential role’ in the drafting of the </w:t>
      </w:r>
      <w:r w:rsidR="0034746B">
        <w:rPr>
          <w:rFonts w:ascii="Times New Roman" w:eastAsiaTheme="minorEastAsia" w:hAnsi="Times New Roman" w:cs="Times New Roman"/>
          <w:sz w:val="24"/>
          <w:szCs w:val="24"/>
        </w:rPr>
        <w:t>stat</w:t>
      </w:r>
      <w:r w:rsidR="00506CCE">
        <w:rPr>
          <w:rFonts w:ascii="Times New Roman" w:eastAsiaTheme="minorEastAsia" w:hAnsi="Times New Roman" w:cs="Times New Roman"/>
          <w:sz w:val="24"/>
          <w:szCs w:val="24"/>
        </w:rPr>
        <w:t>utes</w:t>
      </w:r>
      <w:r w:rsidR="0034746B">
        <w:rPr>
          <w:rFonts w:ascii="Times New Roman" w:eastAsiaTheme="minorEastAsia" w:hAnsi="Times New Roman" w:cs="Times New Roman"/>
          <w:sz w:val="24"/>
          <w:szCs w:val="24"/>
        </w:rPr>
        <w:t xml:space="preserve">. </w:t>
      </w:r>
      <w:r w:rsidR="0034746B">
        <w:rPr>
          <w:rStyle w:val="FootnoteReference"/>
          <w:rFonts w:ascii="Times New Roman" w:eastAsiaTheme="minorEastAsia" w:hAnsi="Times New Roman" w:cs="Times New Roman"/>
          <w:sz w:val="24"/>
          <w:szCs w:val="24"/>
        </w:rPr>
        <w:footnoteReference w:id="113"/>
      </w:r>
      <w:r w:rsidR="004318ED">
        <w:rPr>
          <w:rFonts w:ascii="Times New Roman" w:eastAsiaTheme="minorEastAsia" w:hAnsi="Times New Roman" w:cs="Times New Roman"/>
          <w:sz w:val="24"/>
          <w:szCs w:val="24"/>
        </w:rPr>
        <w:t xml:space="preserve"> Vaux-de-</w:t>
      </w:r>
      <w:proofErr w:type="spellStart"/>
      <w:r w:rsidR="004318ED">
        <w:rPr>
          <w:rFonts w:ascii="Times New Roman" w:eastAsiaTheme="minorEastAsia" w:hAnsi="Times New Roman" w:cs="Times New Roman"/>
          <w:sz w:val="24"/>
          <w:szCs w:val="24"/>
        </w:rPr>
        <w:t>Cernay</w:t>
      </w:r>
      <w:proofErr w:type="spellEnd"/>
      <w:r w:rsidR="004318ED">
        <w:rPr>
          <w:rFonts w:ascii="Times New Roman" w:eastAsiaTheme="minorEastAsia" w:hAnsi="Times New Roman" w:cs="Times New Roman"/>
          <w:sz w:val="24"/>
          <w:szCs w:val="24"/>
        </w:rPr>
        <w:t xml:space="preserve"> states that de Montfort wished ‘to develop good customs’ within the territories he had won’ which were effectively an imposition of the traditional French customs concerning secular and religious life, bringing them into line with the north.</w:t>
      </w:r>
      <w:r w:rsidR="004318ED">
        <w:rPr>
          <w:rStyle w:val="FootnoteReference"/>
          <w:rFonts w:ascii="Times New Roman" w:eastAsiaTheme="minorEastAsia" w:hAnsi="Times New Roman" w:cs="Times New Roman"/>
          <w:sz w:val="24"/>
          <w:szCs w:val="24"/>
        </w:rPr>
        <w:footnoteReference w:id="114"/>
      </w:r>
      <w:r w:rsidR="00564966">
        <w:rPr>
          <w:rFonts w:ascii="Times New Roman" w:eastAsiaTheme="minorEastAsia" w:hAnsi="Times New Roman" w:cs="Times New Roman"/>
          <w:sz w:val="24"/>
          <w:szCs w:val="24"/>
        </w:rPr>
        <w:t xml:space="preserve"> Whilst the statutes were established </w:t>
      </w:r>
      <w:r w:rsidR="00B03B0E">
        <w:rPr>
          <w:rFonts w:ascii="Times New Roman" w:eastAsiaTheme="minorEastAsia" w:hAnsi="Times New Roman" w:cs="Times New Roman"/>
          <w:sz w:val="24"/>
          <w:szCs w:val="24"/>
        </w:rPr>
        <w:t xml:space="preserve">in response to </w:t>
      </w:r>
      <w:r w:rsidR="00564966">
        <w:rPr>
          <w:rFonts w:ascii="Times New Roman" w:eastAsiaTheme="minorEastAsia" w:hAnsi="Times New Roman" w:cs="Times New Roman"/>
          <w:sz w:val="24"/>
          <w:szCs w:val="24"/>
        </w:rPr>
        <w:t>the issues faced by the crusaders in the south in dealing with the heretics, they could not fully implemented until 1229, although Lippiat</w:t>
      </w:r>
      <w:r w:rsidR="008742FA">
        <w:rPr>
          <w:rFonts w:ascii="Times New Roman" w:eastAsiaTheme="minorEastAsia" w:hAnsi="Times New Roman" w:cs="Times New Roman"/>
          <w:sz w:val="24"/>
          <w:szCs w:val="24"/>
        </w:rPr>
        <w:t>t</w:t>
      </w:r>
      <w:r w:rsidR="00564966">
        <w:rPr>
          <w:rFonts w:ascii="Times New Roman" w:eastAsiaTheme="minorEastAsia" w:hAnsi="Times New Roman" w:cs="Times New Roman"/>
          <w:sz w:val="24"/>
          <w:szCs w:val="24"/>
        </w:rPr>
        <w:t xml:space="preserve"> </w:t>
      </w:r>
      <w:r w:rsidR="00307A67">
        <w:rPr>
          <w:rFonts w:ascii="Times New Roman" w:eastAsiaTheme="minorEastAsia" w:hAnsi="Times New Roman" w:cs="Times New Roman"/>
          <w:sz w:val="24"/>
          <w:szCs w:val="24"/>
        </w:rPr>
        <w:t xml:space="preserve">alludes to the fact that de Montfort had anticipated legal provisions that would </w:t>
      </w:r>
      <w:r w:rsidR="00F21236">
        <w:rPr>
          <w:rFonts w:ascii="Times New Roman" w:eastAsiaTheme="minorEastAsia" w:hAnsi="Times New Roman" w:cs="Times New Roman"/>
          <w:sz w:val="24"/>
          <w:szCs w:val="24"/>
        </w:rPr>
        <w:t>see their inclusion</w:t>
      </w:r>
      <w:r w:rsidR="00307A67">
        <w:rPr>
          <w:rFonts w:ascii="Times New Roman" w:eastAsiaTheme="minorEastAsia" w:hAnsi="Times New Roman" w:cs="Times New Roman"/>
          <w:sz w:val="24"/>
          <w:szCs w:val="24"/>
        </w:rPr>
        <w:t xml:space="preserve"> in later Capetian legislation.</w:t>
      </w:r>
      <w:r w:rsidR="00307A67">
        <w:rPr>
          <w:rStyle w:val="FootnoteReference"/>
          <w:rFonts w:ascii="Times New Roman" w:eastAsiaTheme="minorEastAsia" w:hAnsi="Times New Roman" w:cs="Times New Roman"/>
          <w:sz w:val="24"/>
          <w:szCs w:val="24"/>
        </w:rPr>
        <w:footnoteReference w:id="115"/>
      </w:r>
      <w:r w:rsidR="008469B0">
        <w:rPr>
          <w:rFonts w:ascii="Times New Roman" w:eastAsiaTheme="minorEastAsia" w:hAnsi="Times New Roman" w:cs="Times New Roman"/>
          <w:sz w:val="24"/>
          <w:szCs w:val="24"/>
        </w:rPr>
        <w:t xml:space="preserve"> That Fulk of Toulouse made a major contribution</w:t>
      </w:r>
      <w:r w:rsidR="00F21236">
        <w:rPr>
          <w:rFonts w:ascii="Times New Roman" w:eastAsiaTheme="minorEastAsia" w:hAnsi="Times New Roman" w:cs="Times New Roman"/>
          <w:sz w:val="24"/>
          <w:szCs w:val="24"/>
        </w:rPr>
        <w:t xml:space="preserve"> to</w:t>
      </w:r>
      <w:r w:rsidR="008469B0">
        <w:rPr>
          <w:rFonts w:ascii="Times New Roman" w:eastAsiaTheme="minorEastAsia" w:hAnsi="Times New Roman" w:cs="Times New Roman"/>
          <w:sz w:val="24"/>
          <w:szCs w:val="24"/>
        </w:rPr>
        <w:t xml:space="preserve"> the religious elements of the statutes highlights that was more than a mere spectator of the crusade but was able to have a significant impact in shaping the events that took place.</w:t>
      </w:r>
      <w:r w:rsidR="00641D01">
        <w:rPr>
          <w:rFonts w:ascii="Times New Roman" w:eastAsiaTheme="minorEastAsia" w:hAnsi="Times New Roman" w:cs="Times New Roman"/>
          <w:sz w:val="24"/>
          <w:szCs w:val="24"/>
        </w:rPr>
        <w:t xml:space="preserve"> </w:t>
      </w:r>
    </w:p>
    <w:p w14:paraId="5C4E6046" w14:textId="77777777" w:rsidR="004D1B99" w:rsidRDefault="004D1B99" w:rsidP="009E084D">
      <w:pPr>
        <w:pStyle w:val="NoSpacing"/>
        <w:rPr>
          <w:rFonts w:ascii="Times New Roman" w:eastAsiaTheme="minorEastAsia" w:hAnsi="Times New Roman" w:cs="Times New Roman"/>
          <w:sz w:val="24"/>
          <w:szCs w:val="24"/>
        </w:rPr>
      </w:pPr>
    </w:p>
    <w:p w14:paraId="5F66A96D" w14:textId="5933C934" w:rsidR="004D1B99" w:rsidRPr="00A0222C" w:rsidRDefault="00272F36" w:rsidP="00C11678">
      <w:pPr>
        <w:spacing w:line="360" w:lineRule="auto"/>
        <w:rPr>
          <w:b/>
          <w:bCs/>
        </w:rPr>
      </w:pPr>
      <w:bookmarkStart w:id="35" w:name="_Hlk178623569"/>
      <w:r w:rsidRPr="00A0222C">
        <w:rPr>
          <w:b/>
          <w:bCs/>
        </w:rPr>
        <w:t xml:space="preserve">Fulk </w:t>
      </w:r>
      <w:r w:rsidR="00591693" w:rsidRPr="00A0222C">
        <w:rPr>
          <w:b/>
          <w:bCs/>
        </w:rPr>
        <w:t>and Military Role</w:t>
      </w:r>
    </w:p>
    <w:bookmarkEnd w:id="35"/>
    <w:p w14:paraId="5E486619" w14:textId="21A44BE4" w:rsidR="00033D20" w:rsidRDefault="00591693" w:rsidP="00C11678">
      <w:pPr>
        <w:spacing w:line="360" w:lineRule="auto"/>
      </w:pPr>
      <w:r>
        <w:t xml:space="preserve">The most famous incident recounted in the chronicles regarding Fulk’s military involvement concerns his leading of troops to assist Simon de Montfort and the crusaders at the siege of </w:t>
      </w:r>
      <w:proofErr w:type="spellStart"/>
      <w:r>
        <w:t>Lavaur</w:t>
      </w:r>
      <w:proofErr w:type="spellEnd"/>
      <w:r>
        <w:t xml:space="preserve">. </w:t>
      </w:r>
      <w:r w:rsidR="002D58FE">
        <w:t xml:space="preserve">The most detailed account of their involvement is given by William of </w:t>
      </w:r>
      <w:proofErr w:type="spellStart"/>
      <w:r w:rsidR="002D58FE">
        <w:t>Puylaurens</w:t>
      </w:r>
      <w:proofErr w:type="spellEnd"/>
      <w:r w:rsidR="002D58FE">
        <w:t xml:space="preserve"> who described how the Count of Toulouse tried to physically prevent the departure from the city of ‘a truly huge force’ comprising of troops from the ‘Whites’ confraternity, but they eventually left Toulouse for </w:t>
      </w:r>
      <w:proofErr w:type="spellStart"/>
      <w:r w:rsidR="002D58FE">
        <w:t>Lavaur</w:t>
      </w:r>
      <w:proofErr w:type="spellEnd"/>
      <w:r w:rsidR="002D58FE">
        <w:t>.</w:t>
      </w:r>
      <w:r w:rsidR="002D58FE">
        <w:rPr>
          <w:rStyle w:val="FootnoteReference"/>
        </w:rPr>
        <w:footnoteReference w:id="116"/>
      </w:r>
      <w:r w:rsidR="002D58FE">
        <w:t xml:space="preserve"> On seeing this large contingent approaching </w:t>
      </w:r>
      <w:proofErr w:type="spellStart"/>
      <w:r w:rsidR="002D58FE">
        <w:t>Puylaurens</w:t>
      </w:r>
      <w:proofErr w:type="spellEnd"/>
      <w:r w:rsidR="002D58FE">
        <w:t xml:space="preserve"> said that they believed it to be reinforcements sent by the Count of Toulouse, but when they </w:t>
      </w:r>
      <w:proofErr w:type="spellStart"/>
      <w:r w:rsidR="002D58FE">
        <w:t>realised</w:t>
      </w:r>
      <w:proofErr w:type="spellEnd"/>
      <w:r w:rsidR="002D58FE">
        <w:t xml:space="preserve"> they were no </w:t>
      </w:r>
      <w:proofErr w:type="spellStart"/>
      <w:r w:rsidR="002D58FE">
        <w:t>saviours</w:t>
      </w:r>
      <w:proofErr w:type="spellEnd"/>
      <w:r w:rsidR="002D58FE">
        <w:t xml:space="preserve"> they gave up all hope of success and surrendered unconditionally.</w:t>
      </w:r>
      <w:r w:rsidR="002D58FE">
        <w:rPr>
          <w:rStyle w:val="FootnoteReference"/>
        </w:rPr>
        <w:footnoteReference w:id="117"/>
      </w:r>
      <w:r w:rsidR="002D58FE">
        <w:t xml:space="preserve"> </w:t>
      </w:r>
      <w:proofErr w:type="spellStart"/>
      <w:r w:rsidR="002D58FE">
        <w:t>Veux</w:t>
      </w:r>
      <w:proofErr w:type="spellEnd"/>
      <w:r w:rsidR="002D58FE">
        <w:t>-des-</w:t>
      </w:r>
      <w:proofErr w:type="spellStart"/>
      <w:r w:rsidR="002D58FE">
        <w:t>Cernay’s</w:t>
      </w:r>
      <w:proofErr w:type="spellEnd"/>
      <w:r w:rsidR="002D58FE">
        <w:t xml:space="preserve"> account does not go into detail about Fulk’s involvement but </w:t>
      </w:r>
      <w:r w:rsidR="002D58FE">
        <w:lastRenderedPageBreak/>
        <w:t>records that the Count of Toulouse remonstrated with those who had gone to the siege and that they returned to Toulouse and the Count forbade them from giving any more support to the crusaders.</w:t>
      </w:r>
      <w:r w:rsidR="002D58FE">
        <w:rPr>
          <w:rStyle w:val="FootnoteReference"/>
        </w:rPr>
        <w:footnoteReference w:id="118"/>
      </w:r>
      <w:r w:rsidR="002D58FE">
        <w:t xml:space="preserve"> The Canso is even more vague and, as one would expect, concentrated on the atrocities carried by de Montfort and the crusaders following the surrender, with a brief mention of how they tried to prevent supplies and reinforcements from leaving Toulouse.</w:t>
      </w:r>
      <w:r w:rsidR="002D58FE">
        <w:rPr>
          <w:rStyle w:val="FootnoteReference"/>
        </w:rPr>
        <w:footnoteReference w:id="119"/>
      </w:r>
      <w:r w:rsidR="00C11678">
        <w:t xml:space="preserve"> </w:t>
      </w:r>
      <w:r w:rsidR="00883488">
        <w:t>Obviously, d</w:t>
      </w:r>
      <w:r w:rsidR="00C11678">
        <w:t xml:space="preserve">epending on the perspective of the authors, the accounts vary in detail but it remains clear that Fulk had taken the initiative to use his confraternity to aid the northern crusaders, if they had also been offered the same indulgences as the French, it was only to be expected that they would be required to assist the campaign and would appear to have willingly participated. However, reading between the lines, it does not reflect well on Fulk, if indeed he was </w:t>
      </w:r>
      <w:proofErr w:type="spellStart"/>
      <w:r w:rsidR="00C11678">
        <w:t>stlll</w:t>
      </w:r>
      <w:proofErr w:type="spellEnd"/>
      <w:r w:rsidR="00C11678">
        <w:t xml:space="preserve"> at </w:t>
      </w:r>
      <w:proofErr w:type="spellStart"/>
      <w:r w:rsidR="00C11678">
        <w:t>Lavaur</w:t>
      </w:r>
      <w:proofErr w:type="spellEnd"/>
      <w:r w:rsidR="00C11678">
        <w:t xml:space="preserve">, that he do not attempt to intervene on behalf of the prisoners that were burned for their heretic beliefs or to prevent the dreadful fate of the </w:t>
      </w:r>
      <w:proofErr w:type="spellStart"/>
      <w:r w:rsidR="006943AB">
        <w:t>Giraude</w:t>
      </w:r>
      <w:proofErr w:type="spellEnd"/>
      <w:r w:rsidR="006943AB">
        <w:t xml:space="preserve"> the mistress of </w:t>
      </w:r>
      <w:proofErr w:type="spellStart"/>
      <w:r w:rsidR="006943AB">
        <w:t>Lavaur</w:t>
      </w:r>
      <w:proofErr w:type="spellEnd"/>
      <w:r w:rsidR="006943AB">
        <w:t xml:space="preserve"> who was thrown into a well and stoned to death.</w:t>
      </w:r>
      <w:r w:rsidR="006943AB">
        <w:rPr>
          <w:rStyle w:val="FootnoteReference"/>
        </w:rPr>
        <w:footnoteReference w:id="120"/>
      </w:r>
      <w:r w:rsidR="00883488">
        <w:t xml:space="preserve"> War is never a pleasant affair and undoubtedly atrocities were carried out by both sides, as in the Count of Foix’s ambush and slaughter of the German mercenaries on their way to </w:t>
      </w:r>
      <w:proofErr w:type="spellStart"/>
      <w:r w:rsidR="00883488">
        <w:t>Lavaur</w:t>
      </w:r>
      <w:proofErr w:type="spellEnd"/>
      <w:r w:rsidR="00883488">
        <w:t>, but for a man of the cloth one may have expected greater clemency.</w:t>
      </w:r>
      <w:r w:rsidR="00883488">
        <w:rPr>
          <w:rStyle w:val="FootnoteReference"/>
        </w:rPr>
        <w:footnoteReference w:id="121"/>
      </w:r>
      <w:r w:rsidR="00883488">
        <w:t xml:space="preserve"> Even Tudela agreed with the slaughter of the prisoners, believing that it was a worthy punishment for their refusal to cooperate with the crusaders.</w:t>
      </w:r>
      <w:r w:rsidR="00883488">
        <w:rPr>
          <w:rStyle w:val="FootnoteReference"/>
        </w:rPr>
        <w:footnoteReference w:id="122"/>
      </w:r>
      <w:r w:rsidR="00883488">
        <w:t xml:space="preserve"> </w:t>
      </w:r>
      <w:r w:rsidR="00130434">
        <w:t xml:space="preserve">This reflects the change in </w:t>
      </w:r>
      <w:r w:rsidR="00516225">
        <w:t>policy</w:t>
      </w:r>
      <w:r w:rsidR="00130434">
        <w:t xml:space="preserve"> adopted by Innocent III</w:t>
      </w:r>
      <w:r w:rsidR="004F07F1">
        <w:t xml:space="preserve">, previously an advocate of reform through preaching alone, </w:t>
      </w:r>
      <w:r w:rsidR="00130434">
        <w:t xml:space="preserve">following the assassination of Peter </w:t>
      </w:r>
      <w:proofErr w:type="spellStart"/>
      <w:r w:rsidR="00130434">
        <w:t>Castelnau</w:t>
      </w:r>
      <w:proofErr w:type="spellEnd"/>
      <w:r w:rsidR="00130434">
        <w:t xml:space="preserve">, his legate in the region, which was the catalyst for his calling for the </w:t>
      </w:r>
      <w:r w:rsidR="004F07F1">
        <w:t xml:space="preserve">Albigensian </w:t>
      </w:r>
      <w:r w:rsidR="00130434">
        <w:t>crusade.</w:t>
      </w:r>
      <w:r w:rsidR="00516225">
        <w:rPr>
          <w:rStyle w:val="FootnoteReference"/>
        </w:rPr>
        <w:footnoteReference w:id="123"/>
      </w:r>
      <w:r w:rsidR="00130434">
        <w:t xml:space="preserve"> </w:t>
      </w:r>
    </w:p>
    <w:p w14:paraId="56D19C82" w14:textId="6814301E" w:rsidR="00B74EB1" w:rsidRDefault="00B74EB1" w:rsidP="00C11678">
      <w:pPr>
        <w:spacing w:line="360" w:lineRule="auto"/>
      </w:pPr>
      <w:r>
        <w:t xml:space="preserve">Whilst the siege of </w:t>
      </w:r>
      <w:proofErr w:type="spellStart"/>
      <w:r>
        <w:t>Lavaur</w:t>
      </w:r>
      <w:proofErr w:type="spellEnd"/>
      <w:r>
        <w:t xml:space="preserve"> was the most infamous example of Fulk leading troops during the crusade, it was by no means the only instance</w:t>
      </w:r>
      <w:r w:rsidR="0050637F">
        <w:t xml:space="preserve">. Tudela recounts a conversation between the bishop and his leader Simon de Montfort before he began the siege of Toulouse where Fulk advised de Montfort to lay a second siege in order to prevent the </w:t>
      </w:r>
      <w:proofErr w:type="spellStart"/>
      <w:r w:rsidR="0050637F">
        <w:t>Toulousians</w:t>
      </w:r>
      <w:proofErr w:type="spellEnd"/>
      <w:r w:rsidR="0050637F">
        <w:t xml:space="preserve"> from crossing the river into the Garonne and therefore obtain supplies from Gascony.</w:t>
      </w:r>
      <w:r w:rsidR="0050637F">
        <w:rPr>
          <w:rStyle w:val="FootnoteReference"/>
        </w:rPr>
        <w:footnoteReference w:id="124"/>
      </w:r>
      <w:r w:rsidR="00BD6BFC">
        <w:t xml:space="preserve"> </w:t>
      </w:r>
      <w:proofErr w:type="spellStart"/>
      <w:r w:rsidR="00BD6BFC">
        <w:t>Veux</w:t>
      </w:r>
      <w:proofErr w:type="spellEnd"/>
      <w:r w:rsidR="00BD6BFC">
        <w:t>-des-</w:t>
      </w:r>
      <w:proofErr w:type="spellStart"/>
      <w:r w:rsidR="00BD6BFC">
        <w:t>Cernay</w:t>
      </w:r>
      <w:proofErr w:type="spellEnd"/>
      <w:r w:rsidR="00BD6BFC">
        <w:t xml:space="preserve"> records that on 8 January 1215, following the Council of Montpellier, Fulk was </w:t>
      </w:r>
      <w:proofErr w:type="spellStart"/>
      <w:r w:rsidR="00BD6BFC">
        <w:t>responsib</w:t>
      </w:r>
      <w:r w:rsidR="00F74161">
        <w:t>e</w:t>
      </w:r>
      <w:proofErr w:type="spellEnd"/>
      <w:r w:rsidR="00BD6BFC">
        <w:t xml:space="preserve"> for the Chateau </w:t>
      </w:r>
      <w:proofErr w:type="spellStart"/>
      <w:r w:rsidR="00BD6BFC">
        <w:t>Narbonnais</w:t>
      </w:r>
      <w:proofErr w:type="spellEnd"/>
      <w:r w:rsidR="00BD6BFC">
        <w:t xml:space="preserve"> and a garrison of knights and sergeants, assuming full military control.</w:t>
      </w:r>
      <w:r w:rsidR="00BD6BFC">
        <w:rPr>
          <w:rStyle w:val="FootnoteReference"/>
        </w:rPr>
        <w:footnoteReference w:id="125"/>
      </w:r>
      <w:r w:rsidR="00F864F5">
        <w:t xml:space="preserve"> </w:t>
      </w:r>
      <w:r w:rsidR="00F74161">
        <w:t xml:space="preserve">The chateau was to become Simon de Montfort’s </w:t>
      </w:r>
      <w:r w:rsidR="00B02CF0">
        <w:t>stronghold</w:t>
      </w:r>
      <w:r w:rsidR="00F74161">
        <w:t xml:space="preserve"> for his </w:t>
      </w:r>
      <w:r w:rsidR="00F74161">
        <w:lastRenderedPageBreak/>
        <w:t xml:space="preserve">siege of Toulouse. </w:t>
      </w:r>
      <w:r w:rsidR="00F864F5">
        <w:t xml:space="preserve">On another occasion, with the King of </w:t>
      </w:r>
      <w:r w:rsidR="00FF3C87">
        <w:t>Aragon</w:t>
      </w:r>
      <w:r w:rsidR="00F864F5">
        <w:t xml:space="preserve"> in attendance at the Battle of Muret, Fulk was one of the bishops tasked with brokering a peace agreement</w:t>
      </w:r>
      <w:r w:rsidR="00FF3C87">
        <w:t xml:space="preserve"> which was turned down by Peter of Aragon who lost his life in the ensuing battle.</w:t>
      </w:r>
      <w:r w:rsidR="00FF3C87">
        <w:rPr>
          <w:rStyle w:val="FootnoteReference"/>
        </w:rPr>
        <w:footnoteReference w:id="126"/>
      </w:r>
      <w:r w:rsidR="00FD7AA5">
        <w:t xml:space="preserve"> </w:t>
      </w:r>
    </w:p>
    <w:p w14:paraId="0B615115" w14:textId="0E700102" w:rsidR="004C4A84" w:rsidRDefault="004C4A84" w:rsidP="00C11678">
      <w:pPr>
        <w:spacing w:line="360" w:lineRule="auto"/>
      </w:pPr>
      <w:r>
        <w:t>Another controversial incident that casts a shadow over the character of Fulk involved his negotiations with the people of Toulouse following Simon de Montfort’s siege of the city in 1216.</w:t>
      </w:r>
      <w:r w:rsidR="00D4289A">
        <w:t xml:space="preserve"> By this point, de Montfort </w:t>
      </w:r>
      <w:r w:rsidR="009D16E2">
        <w:t>wa</w:t>
      </w:r>
      <w:r w:rsidR="00D4289A">
        <w:t>s in need of funds for his campaign and</w:t>
      </w:r>
      <w:r w:rsidR="00F95915">
        <w:t xml:space="preserve">, having given up his siege of </w:t>
      </w:r>
      <w:proofErr w:type="spellStart"/>
      <w:r w:rsidR="00F95915">
        <w:t>Beaucaire</w:t>
      </w:r>
      <w:proofErr w:type="spellEnd"/>
      <w:r w:rsidR="00F95915">
        <w:t xml:space="preserve">, </w:t>
      </w:r>
      <w:r w:rsidR="00D4289A">
        <w:t>his frustration with the people of Toulouse had led him to threaten to raze the city to the ground, which he is advised against by those around him.</w:t>
      </w:r>
      <w:r w:rsidR="00D03E0F">
        <w:rPr>
          <w:rStyle w:val="FootnoteReference"/>
        </w:rPr>
        <w:footnoteReference w:id="127"/>
      </w:r>
      <w:r w:rsidR="009D16E2">
        <w:t xml:space="preserve"> If we are to believe </w:t>
      </w:r>
      <w:proofErr w:type="spellStart"/>
      <w:r w:rsidR="009D16E2">
        <w:t>Puylaurens</w:t>
      </w:r>
      <w:proofErr w:type="spellEnd"/>
      <w:r w:rsidR="009D16E2">
        <w:t xml:space="preserve"> account of the bishops who advised de Montfort to reign in his anger and deal more rationally with the citizens of Toulouse then it was no surprise that Fulk believed he was speaking for his lord when he went to negotiate with the inhabitants. </w:t>
      </w:r>
      <w:r w:rsidR="00D03E0F">
        <w:t xml:space="preserve"> </w:t>
      </w:r>
      <w:r w:rsidR="00F74161">
        <w:t>Fulk went into the city to talk them into supporting de Monfort over the Count and promised them they would be protected and their lives improved under his lordship.</w:t>
      </w:r>
      <w:r w:rsidR="00F74161">
        <w:rPr>
          <w:rStyle w:val="FootnoteReference"/>
        </w:rPr>
        <w:footnoteReference w:id="128"/>
      </w:r>
      <w:r w:rsidR="00F74161">
        <w:t xml:space="preserve"> </w:t>
      </w:r>
      <w:r w:rsidR="00B02CF0">
        <w:t xml:space="preserve">In reality, </w:t>
      </w:r>
      <w:r w:rsidR="00AA774C">
        <w:t>Simon began to torch the city to instill fear into its residents and claimed thirty thousand marks from the City and Bourg in compensation forcing the citizens to turn against him and they made clandestine arrangements for the return of the Count of Toulouse.</w:t>
      </w:r>
      <w:r w:rsidR="00AA774C">
        <w:rPr>
          <w:rStyle w:val="FootnoteReference"/>
        </w:rPr>
        <w:footnoteReference w:id="129"/>
      </w:r>
      <w:r w:rsidR="00AA774C">
        <w:t xml:space="preserve"> The continuer of the Canso puts words in Fulk’s mouth by recounting a speech to which he could not have been witness to in which the bishop </w:t>
      </w:r>
      <w:r w:rsidR="002D7DAF">
        <w:t xml:space="preserve">told Simon that he tricked the people into believing his words of protection in order him to attack them. The ‘speech’ went on to declare that de Montfort should </w:t>
      </w:r>
      <w:r w:rsidR="00472CB8">
        <w:t>destroy their defenses and confiscate their possessions killing any that object and exile the hostages in order to take their money.</w:t>
      </w:r>
      <w:r w:rsidR="00472CB8">
        <w:rPr>
          <w:rStyle w:val="FootnoteReference"/>
        </w:rPr>
        <w:footnoteReference w:id="130"/>
      </w:r>
      <w:r w:rsidR="00472CB8">
        <w:t xml:space="preserve"> Schulman has stated that it was highly unlikely that Fulk would have uttered these words or intended for this to happen considering the apparent piety with which he conducted himself.</w:t>
      </w:r>
      <w:r w:rsidR="00472CB8">
        <w:rPr>
          <w:rStyle w:val="FootnoteReference"/>
        </w:rPr>
        <w:footnoteReference w:id="131"/>
      </w:r>
      <w:r w:rsidR="001900F3">
        <w:t xml:space="preserve"> Unfortunately, Fulk’s career has been forever be tainted by his association with Simon de Montfort due to the fact the success of each was dependent on the other.</w:t>
      </w:r>
      <w:r w:rsidR="00420268">
        <w:rPr>
          <w:rStyle w:val="FootnoteReference"/>
        </w:rPr>
        <w:footnoteReference w:id="132"/>
      </w:r>
      <w:r w:rsidR="00F0771D">
        <w:t xml:space="preserve"> Without Simon’s success on the battlefield it is unlikely that Fulk would have been able to restore the finances of his bishopric to the healthy position that he found himself in at the end of the crusade. In terms of William of </w:t>
      </w:r>
      <w:proofErr w:type="spellStart"/>
      <w:r w:rsidR="00F0771D">
        <w:t>Puylaurens</w:t>
      </w:r>
      <w:proofErr w:type="spellEnd"/>
      <w:r w:rsidR="00F0771D">
        <w:t xml:space="preserve"> claims that the bishop was the second Elijah, it must certainly have seemed like that to the impressionable young William who had witnessed such a </w:t>
      </w:r>
      <w:r w:rsidR="00F0771D">
        <w:lastRenderedPageBreak/>
        <w:t xml:space="preserve">successful turnaround of fortunes in his beloved Church. For the continuer of the Canso, Fulk would forever be connected to the oppression and slaughter of his own people and one must reflect on their differing views from this perspective. </w:t>
      </w:r>
    </w:p>
    <w:p w14:paraId="1B34F7B5" w14:textId="77777777" w:rsidR="0019078D" w:rsidRDefault="0019078D" w:rsidP="00C11678">
      <w:pPr>
        <w:spacing w:line="360" w:lineRule="auto"/>
      </w:pPr>
    </w:p>
    <w:p w14:paraId="2151C4CC" w14:textId="77777777" w:rsidR="0019078D" w:rsidRDefault="0019078D" w:rsidP="00C11678">
      <w:pPr>
        <w:spacing w:line="360" w:lineRule="auto"/>
      </w:pPr>
    </w:p>
    <w:p w14:paraId="2386B98A" w14:textId="5A0F8AEE" w:rsidR="00F0771D" w:rsidRPr="00A0222C" w:rsidRDefault="00F0771D" w:rsidP="00C11678">
      <w:pPr>
        <w:spacing w:line="360" w:lineRule="auto"/>
        <w:rPr>
          <w:b/>
          <w:bCs/>
        </w:rPr>
      </w:pPr>
      <w:r w:rsidRPr="00A0222C">
        <w:rPr>
          <w:b/>
          <w:bCs/>
        </w:rPr>
        <w:t xml:space="preserve">Fulk </w:t>
      </w:r>
      <w:r w:rsidR="00206029" w:rsidRPr="00A0222C">
        <w:rPr>
          <w:b/>
          <w:bCs/>
        </w:rPr>
        <w:t>development of</w:t>
      </w:r>
      <w:r w:rsidRPr="00A0222C">
        <w:rPr>
          <w:b/>
          <w:bCs/>
        </w:rPr>
        <w:t xml:space="preserve"> the Cathedral and University</w:t>
      </w:r>
      <w:r w:rsidR="00206029" w:rsidRPr="00A0222C">
        <w:rPr>
          <w:b/>
          <w:bCs/>
        </w:rPr>
        <w:t xml:space="preserve"> of Toulouse</w:t>
      </w:r>
    </w:p>
    <w:p w14:paraId="69E31DBA" w14:textId="389D17EB" w:rsidR="0019078D" w:rsidRDefault="0019078D" w:rsidP="00C11678">
      <w:pPr>
        <w:spacing w:line="360" w:lineRule="auto"/>
      </w:pPr>
      <w:r>
        <w:t xml:space="preserve">This thesis has looked at the impact of Bishop Fulk of Toulouse’s role as preacher, politician and military commander during his bishopric and it will now turn to his achievements with regards to restoring the fabric of the city of Toulouse. During the moments when the city of Toulouse experienced peace over the early decades of the thirteenth century there were a number of developments where the hand of Fulk can be seen. </w:t>
      </w:r>
      <w:r w:rsidR="00213A59">
        <w:t xml:space="preserve">Schulman </w:t>
      </w:r>
      <w:r w:rsidR="002D40C8">
        <w:t xml:space="preserve">recounts that the bishop was able to focus on rebuilding his see and he began </w:t>
      </w:r>
      <w:r w:rsidR="00846125">
        <w:t>work on completing</w:t>
      </w:r>
      <w:r w:rsidR="002D40C8">
        <w:t xml:space="preserve"> the cathedral of </w:t>
      </w:r>
      <w:proofErr w:type="spellStart"/>
      <w:r w:rsidR="002D40C8">
        <w:t>St.Etienne</w:t>
      </w:r>
      <w:proofErr w:type="spellEnd"/>
      <w:r w:rsidR="002D40C8">
        <w:t xml:space="preserve"> although he would not live to see its completion.</w:t>
      </w:r>
      <w:r w:rsidR="002D40C8">
        <w:rPr>
          <w:rStyle w:val="FootnoteReference"/>
        </w:rPr>
        <w:footnoteReference w:id="133"/>
      </w:r>
      <w:r w:rsidR="00846125">
        <w:t xml:space="preserve"> </w:t>
      </w:r>
      <w:r w:rsidR="00E26578">
        <w:t>Igor Orlov has said that Fulk found himself compromising in terms of the design between traditional Ro</w:t>
      </w:r>
      <w:r w:rsidR="0007225E">
        <w:t>m</w:t>
      </w:r>
      <w:r w:rsidR="00E26578">
        <w:t xml:space="preserve">an design and </w:t>
      </w:r>
      <w:r w:rsidR="0007225E">
        <w:t>the new northern French design in order to pacify the local tensions towards the crusaders.</w:t>
      </w:r>
      <w:r w:rsidR="0007225E">
        <w:rPr>
          <w:rStyle w:val="FootnoteReference"/>
        </w:rPr>
        <w:footnoteReference w:id="134"/>
      </w:r>
      <w:r w:rsidR="00203677">
        <w:t xml:space="preserve"> </w:t>
      </w:r>
      <w:r w:rsidR="002816E1">
        <w:t xml:space="preserve">Henry Kraus tells us that at the end of his career Fulk was able to persuade </w:t>
      </w:r>
      <w:r w:rsidR="00EE482A">
        <w:t xml:space="preserve">the capitalist Pons de </w:t>
      </w:r>
      <w:proofErr w:type="spellStart"/>
      <w:r w:rsidR="00EE482A">
        <w:t>Capdenier</w:t>
      </w:r>
      <w:proofErr w:type="spellEnd"/>
      <w:r w:rsidR="00EE482A">
        <w:t xml:space="preserve"> to donate the site for the Jacobins and although the bishop laid the foundation stone, once again he died before its completion.</w:t>
      </w:r>
      <w:r w:rsidR="00EE482A">
        <w:rPr>
          <w:rStyle w:val="FootnoteReference"/>
        </w:rPr>
        <w:footnoteReference w:id="135"/>
      </w:r>
    </w:p>
    <w:p w14:paraId="35C0D300" w14:textId="6F03A403" w:rsidR="00C641DE" w:rsidRDefault="000B429E" w:rsidP="000B429E">
      <w:pPr>
        <w:spacing w:line="360" w:lineRule="auto"/>
      </w:pPr>
      <w:r>
        <w:t xml:space="preserve">Fulk’s role in the founding of the University of Toulouse should also not be underplayed according to Schulman and although he may not have envisaged but after a fitful start it ‘became one of the most important </w:t>
      </w:r>
      <w:proofErr w:type="spellStart"/>
      <w:r>
        <w:t>centres</w:t>
      </w:r>
      <w:proofErr w:type="spellEnd"/>
      <w:r>
        <w:t xml:space="preserve"> for learning in the Midi’.</w:t>
      </w:r>
      <w:r>
        <w:rPr>
          <w:rStyle w:val="FootnoteReference"/>
        </w:rPr>
        <w:footnoteReference w:id="136"/>
      </w:r>
    </w:p>
    <w:p w14:paraId="705F29F7" w14:textId="77777777" w:rsidR="00C641DE" w:rsidRDefault="00C641DE" w:rsidP="00C11678">
      <w:pPr>
        <w:spacing w:line="360" w:lineRule="auto"/>
      </w:pPr>
    </w:p>
    <w:p w14:paraId="55396D9D" w14:textId="144FE8EB" w:rsidR="00C641DE" w:rsidRDefault="00C641DE" w:rsidP="00C11678">
      <w:pPr>
        <w:spacing w:line="360" w:lineRule="auto"/>
      </w:pPr>
    </w:p>
    <w:p w14:paraId="4632C9A7" w14:textId="77777777" w:rsidR="00DF71C7" w:rsidRDefault="00DF71C7" w:rsidP="00C11678">
      <w:pPr>
        <w:spacing w:line="360" w:lineRule="auto"/>
        <w:rPr>
          <w:b/>
          <w:bCs/>
        </w:rPr>
      </w:pPr>
    </w:p>
    <w:p w14:paraId="2CC6029D" w14:textId="77777777" w:rsidR="00DF71C7" w:rsidRDefault="00DF71C7" w:rsidP="00C11678">
      <w:pPr>
        <w:spacing w:line="360" w:lineRule="auto"/>
        <w:rPr>
          <w:b/>
          <w:bCs/>
        </w:rPr>
      </w:pPr>
    </w:p>
    <w:p w14:paraId="5B3DEA51" w14:textId="256EF552" w:rsidR="00F0771D" w:rsidRPr="00A0222C" w:rsidRDefault="00EA7E78" w:rsidP="00C11678">
      <w:pPr>
        <w:spacing w:line="360" w:lineRule="auto"/>
        <w:rPr>
          <w:b/>
          <w:bCs/>
        </w:rPr>
      </w:pPr>
      <w:r w:rsidRPr="00A0222C">
        <w:rPr>
          <w:b/>
          <w:bCs/>
        </w:rPr>
        <w:lastRenderedPageBreak/>
        <w:t>Conclusion</w:t>
      </w:r>
    </w:p>
    <w:p w14:paraId="0C27C98C" w14:textId="6E2DAB36" w:rsidR="00EA7E78" w:rsidRDefault="00EA7E78" w:rsidP="00C11678">
      <w:pPr>
        <w:spacing w:line="360" w:lineRule="auto"/>
      </w:pPr>
      <w:r>
        <w:t xml:space="preserve">This thesis set out to demonstrate the central role played by Bishop of Fulk during his bishopric of the diocese of Toulouse from his appointment in </w:t>
      </w:r>
      <w:r w:rsidR="0060514D">
        <w:t xml:space="preserve">1205 until his death in 1231. As the longest serving campaigner of the Albigensian Crusade, Fulk dealt with all of the major players of the campaign from kings and popes, through to barons, knights, monks and the laity. Apart from a rare moment in 1217 when he asked Pope Honorius II to be allowed to return to his monastery at Le </w:t>
      </w:r>
      <w:proofErr w:type="spellStart"/>
      <w:r w:rsidR="0060514D">
        <w:t>Thoronet</w:t>
      </w:r>
      <w:proofErr w:type="spellEnd"/>
      <w:r w:rsidR="0060514D">
        <w:t xml:space="preserve">, he worked tirelessly in pursuit of his goal to revitalize his see and save his flock from damnation by showing them the error of their ways and converting them back into the bosom of the Roman Catholic Church. </w:t>
      </w:r>
      <w:r w:rsidR="0007176F">
        <w:t xml:space="preserve">It was no easy task but the bishop, a former prosperous merchant and one time troubadour from the city of Marseille, turned his back on the material world upon his conversion and dedicated the remaining years of his life in preaching the word of the Lord. Fulk gave up a marriage and two sons, and although they joined him at Le </w:t>
      </w:r>
      <w:proofErr w:type="spellStart"/>
      <w:r w:rsidR="0007176F">
        <w:t>Thoronet</w:t>
      </w:r>
      <w:proofErr w:type="spellEnd"/>
      <w:r w:rsidR="0007176F">
        <w:t xml:space="preserve">, he made the ultimate sacrifice by dedicating his life to God. Although this was a period when religion played a central theme in the lives of people in Western Christendom, surely it would have been far easier to remain in his comfortable life and enjoy the spoils of his inheritance. </w:t>
      </w:r>
    </w:p>
    <w:p w14:paraId="5D4676E8" w14:textId="536260FC" w:rsidR="0007176F" w:rsidRDefault="0007176F" w:rsidP="00C11678">
      <w:pPr>
        <w:spacing w:line="360" w:lineRule="auto"/>
      </w:pPr>
      <w:r>
        <w:t xml:space="preserve">This author has demonstrated that Bishop Fulk played a central role in many of the key moments of the Albigensian crusade and whilst, ultimately, he was subject to the whims of those that he served, Fulk attempted at all times to offer the highest level of service that he was capable of delivering. </w:t>
      </w:r>
      <w:r w:rsidR="00C33CC8">
        <w:t xml:space="preserve">From the early preaching campaign against heresy in the south to the Treaty of Paris in 1229, the bishop </w:t>
      </w:r>
      <w:proofErr w:type="spellStart"/>
      <w:r w:rsidR="00C33CC8">
        <w:t>laboured</w:t>
      </w:r>
      <w:proofErr w:type="spellEnd"/>
      <w:r w:rsidR="00C33CC8">
        <w:t xml:space="preserve"> in the best interests of the Church and what he truly believed were the best interests of his flock to whom he was responsible for their pastoral care.</w:t>
      </w:r>
    </w:p>
    <w:p w14:paraId="39180E91" w14:textId="6027D6DF" w:rsidR="00C33CC8" w:rsidRDefault="00C33CC8" w:rsidP="00C11678">
      <w:pPr>
        <w:spacing w:line="360" w:lineRule="auto"/>
      </w:pPr>
      <w:r>
        <w:t xml:space="preserve">As has been alluded to, Fulk inherited a diocese </w:t>
      </w:r>
      <w:r w:rsidR="006F30DA">
        <w:t>that was different to</w:t>
      </w:r>
      <w:r>
        <w:t xml:space="preserve"> any other in the sout</w:t>
      </w:r>
      <w:r w:rsidR="006F30DA">
        <w:t>h, one</w:t>
      </w:r>
      <w:r>
        <w:t xml:space="preserve"> in which the clergy had lost all temporal power due the growing strength of the consulate and, unlike his peers in Montpellier and Narbonne, he was unable to rely on the support of his feudal lord, the Count of Toulouse. </w:t>
      </w:r>
      <w:r w:rsidR="006F30DA">
        <w:t xml:space="preserve">In spite of this he </w:t>
      </w:r>
      <w:proofErr w:type="spellStart"/>
      <w:r w:rsidR="006F30DA">
        <w:t>laboured</w:t>
      </w:r>
      <w:proofErr w:type="spellEnd"/>
      <w:r w:rsidR="006F30DA">
        <w:t xml:space="preserve"> under his own devices to come up with orthodox alternatives to the Cathar beliefs that were so entrenched amongst the community. Fulk’s aesthetic piety and lack of the rich trappings of his Cistercian peers set him apart from other bishops in the region and</w:t>
      </w:r>
      <w:r w:rsidR="00AB0ACA">
        <w:t xml:space="preserve"> as such he was able to compete on the same terms of the Cathar antagonists. </w:t>
      </w:r>
      <w:r w:rsidR="004A7B12">
        <w:t>Through his patronage of Dominic Guzman and his order of mendicant preachers, Fulk was able to increase the preaching within the region and proceeded to grant them churches, land and property throughout the diocese, laying the foundations for the future Dominican movement.</w:t>
      </w:r>
    </w:p>
    <w:p w14:paraId="7007E0F0" w14:textId="5C4119FB" w:rsidR="004A7B12" w:rsidRDefault="004A7B12" w:rsidP="00C11678">
      <w:pPr>
        <w:spacing w:line="360" w:lineRule="auto"/>
      </w:pPr>
      <w:r>
        <w:lastRenderedPageBreak/>
        <w:t xml:space="preserve">It has been referred to previously, but Fulk was the only one of the three bishops in the south who attempted to reform his own church and change his episcopal town. The creation of the ‘Whites’ confraternity achieved popular support within the City and his attack on usury found a willing audience amongst the patrician families. That it led to running battles and civil unrest in the city was an unforeseen setback to what was an earnest attempt to eliminate another sin that the Roman Catholic Church believed was inextricably linked to heresy. Without the uncertainty that surrounded the constantly changing fortunes of the crusaders throughout the campaign, Fulk may have found a greater stability on which to </w:t>
      </w:r>
      <w:proofErr w:type="spellStart"/>
      <w:r>
        <w:t>realise</w:t>
      </w:r>
      <w:proofErr w:type="spellEnd"/>
      <w:r>
        <w:t xml:space="preserve"> his aims but his long absences from the see prevented them from taking root.</w:t>
      </w:r>
    </w:p>
    <w:p w14:paraId="221CB725" w14:textId="6EFD51B6" w:rsidR="004A7B12" w:rsidRDefault="004A7B12" w:rsidP="00C11678">
      <w:pPr>
        <w:spacing w:line="360" w:lineRule="auto"/>
      </w:pPr>
      <w:r>
        <w:t xml:space="preserve">In addition to this, whatever good intentions the bishop had, he would forever associated with the infamous exploits of the crusaders and their leader Simon de Montfort. Fulk had to choose between the two and no doubt the pious de Montfort offered a more realistic opportunity to achieve his aims. At the end of his bishopric, according to Mundy, </w:t>
      </w:r>
      <w:r w:rsidR="00734C5A">
        <w:t>Fulk ‘was much strengthened and his office revivified by the end of the Albigensian crusade’.</w:t>
      </w:r>
      <w:r w:rsidR="00734C5A">
        <w:rPr>
          <w:rStyle w:val="FootnoteReference"/>
        </w:rPr>
        <w:footnoteReference w:id="137"/>
      </w:r>
    </w:p>
    <w:p w14:paraId="4E1FD1FD" w14:textId="77777777" w:rsidR="00FD7AA5" w:rsidRPr="00AB16C4" w:rsidRDefault="00FD7AA5" w:rsidP="00C11678">
      <w:pPr>
        <w:spacing w:line="360" w:lineRule="auto"/>
      </w:pPr>
    </w:p>
    <w:p w14:paraId="1C7A9658" w14:textId="77777777" w:rsidR="00EE77A9" w:rsidRDefault="00EE77A9" w:rsidP="009E084D">
      <w:pPr>
        <w:pStyle w:val="NoSpacing"/>
        <w:rPr>
          <w:rFonts w:ascii="Times New Roman" w:eastAsiaTheme="minorEastAsia" w:hAnsi="Times New Roman" w:cs="Times New Roman"/>
          <w:sz w:val="24"/>
          <w:szCs w:val="24"/>
        </w:rPr>
      </w:pPr>
    </w:p>
    <w:p w14:paraId="12B95E24" w14:textId="77777777" w:rsidR="00EE77A9" w:rsidRDefault="00EE77A9" w:rsidP="009E084D">
      <w:pPr>
        <w:pStyle w:val="NoSpacing"/>
        <w:rPr>
          <w:rFonts w:ascii="Times New Roman" w:eastAsiaTheme="minorEastAsia" w:hAnsi="Times New Roman" w:cs="Times New Roman"/>
          <w:sz w:val="24"/>
          <w:szCs w:val="24"/>
        </w:rPr>
      </w:pPr>
    </w:p>
    <w:p w14:paraId="49EAE1A1" w14:textId="77777777" w:rsidR="003B2990" w:rsidRDefault="003B2990" w:rsidP="009E084D">
      <w:pPr>
        <w:pStyle w:val="NoSpacing"/>
        <w:rPr>
          <w:rFonts w:ascii="Times New Roman" w:eastAsiaTheme="minorEastAsia" w:hAnsi="Times New Roman" w:cs="Times New Roman"/>
          <w:sz w:val="24"/>
          <w:szCs w:val="24"/>
        </w:rPr>
      </w:pPr>
    </w:p>
    <w:p w14:paraId="439F3509" w14:textId="77777777" w:rsidR="003B2990" w:rsidRDefault="003B2990" w:rsidP="009E084D">
      <w:pPr>
        <w:pStyle w:val="NoSpacing"/>
        <w:rPr>
          <w:rFonts w:ascii="Times New Roman" w:eastAsiaTheme="minorEastAsia" w:hAnsi="Times New Roman" w:cs="Times New Roman"/>
          <w:sz w:val="24"/>
          <w:szCs w:val="24"/>
        </w:rPr>
      </w:pPr>
    </w:p>
    <w:p w14:paraId="1889ADEA" w14:textId="77777777" w:rsidR="00CB5875" w:rsidRDefault="00CB5875" w:rsidP="009E084D">
      <w:pPr>
        <w:pStyle w:val="NoSpacing"/>
        <w:rPr>
          <w:rFonts w:ascii="Times New Roman" w:eastAsiaTheme="minorEastAsia" w:hAnsi="Times New Roman" w:cs="Times New Roman"/>
          <w:sz w:val="24"/>
          <w:szCs w:val="24"/>
        </w:rPr>
      </w:pPr>
    </w:p>
    <w:p w14:paraId="02CD0037" w14:textId="77777777" w:rsidR="00243F2F" w:rsidRDefault="00243F2F" w:rsidP="009E084D">
      <w:pPr>
        <w:pStyle w:val="NoSpacing"/>
        <w:rPr>
          <w:rFonts w:ascii="Times New Roman" w:eastAsiaTheme="minorEastAsia" w:hAnsi="Times New Roman" w:cs="Times New Roman"/>
          <w:sz w:val="24"/>
          <w:szCs w:val="24"/>
        </w:rPr>
      </w:pPr>
    </w:p>
    <w:p w14:paraId="1ECA6E91" w14:textId="14D9A814" w:rsidR="00F35BE3" w:rsidRDefault="00F35BE3" w:rsidP="00551CB7">
      <w:pPr>
        <w:pStyle w:val="NoSpacing"/>
        <w:rPr>
          <w:rFonts w:ascii="Times New Roman" w:eastAsiaTheme="minorEastAsia" w:hAnsi="Times New Roman" w:cs="Times New Roman"/>
          <w:sz w:val="24"/>
          <w:szCs w:val="24"/>
        </w:rPr>
      </w:pPr>
    </w:p>
    <w:p w14:paraId="7FE00AF1" w14:textId="3200BAD5" w:rsidR="0058022C" w:rsidRDefault="0058022C" w:rsidP="00551CB7">
      <w:pPr>
        <w:pStyle w:val="NoSpacing"/>
        <w:rPr>
          <w:rFonts w:ascii="Times New Roman" w:eastAsiaTheme="minorEastAsia" w:hAnsi="Times New Roman" w:cs="Times New Roman"/>
          <w:sz w:val="24"/>
          <w:szCs w:val="24"/>
        </w:rPr>
      </w:pPr>
    </w:p>
    <w:p w14:paraId="0BFD90D4" w14:textId="77777777" w:rsidR="0058022C" w:rsidRPr="00140AD7" w:rsidRDefault="0058022C" w:rsidP="00551CB7">
      <w:pPr>
        <w:pStyle w:val="NoSpacing"/>
        <w:rPr>
          <w:rFonts w:ascii="Times New Roman" w:eastAsiaTheme="minorEastAsia" w:hAnsi="Times New Roman" w:cs="Times New Roman"/>
          <w:sz w:val="24"/>
          <w:szCs w:val="24"/>
        </w:rPr>
      </w:pPr>
    </w:p>
    <w:p w14:paraId="2C08D60C" w14:textId="6B30DF08" w:rsidR="00BB55AA" w:rsidRPr="00140AD7" w:rsidRDefault="00A3195D" w:rsidP="00551CB7">
      <w:pPr>
        <w:pStyle w:val="NoSpacing"/>
        <w:rPr>
          <w:rFonts w:ascii="Times New Roman" w:eastAsiaTheme="minorEastAsia" w:hAnsi="Times New Roman" w:cs="Times New Roman"/>
          <w:sz w:val="24"/>
          <w:szCs w:val="24"/>
        </w:rPr>
      </w:pPr>
      <w:r w:rsidRPr="00140AD7">
        <w:rPr>
          <w:rFonts w:ascii="Times New Roman" w:hAnsi="Times New Roman" w:cs="Times New Roman"/>
          <w:sz w:val="24"/>
          <w:szCs w:val="24"/>
        </w:rPr>
        <w:t xml:space="preserve"> </w:t>
      </w:r>
    </w:p>
    <w:p w14:paraId="1CB06F19" w14:textId="77777777" w:rsidR="007E7A7A" w:rsidRPr="00140AD7" w:rsidRDefault="007E7A7A" w:rsidP="00551CB7">
      <w:pPr>
        <w:pStyle w:val="NoSpacing"/>
        <w:rPr>
          <w:rFonts w:ascii="Times New Roman" w:hAnsi="Times New Roman" w:cs="Times New Roman"/>
          <w:sz w:val="24"/>
          <w:szCs w:val="24"/>
        </w:rPr>
      </w:pPr>
    </w:p>
    <w:p w14:paraId="7B6D8603" w14:textId="77777777" w:rsidR="007E7A7A" w:rsidRPr="00140AD7" w:rsidRDefault="007E7A7A" w:rsidP="00551CB7">
      <w:pPr>
        <w:pStyle w:val="NoSpacing"/>
        <w:rPr>
          <w:rFonts w:ascii="Times New Roman" w:hAnsi="Times New Roman" w:cs="Times New Roman"/>
          <w:sz w:val="24"/>
          <w:szCs w:val="24"/>
        </w:rPr>
      </w:pPr>
    </w:p>
    <w:p w14:paraId="2E018019" w14:textId="77777777" w:rsidR="007E7A7A" w:rsidRPr="00140AD7" w:rsidRDefault="007E7A7A" w:rsidP="00551CB7">
      <w:pPr>
        <w:pStyle w:val="NoSpacing"/>
        <w:rPr>
          <w:rFonts w:ascii="Times New Roman" w:hAnsi="Times New Roman" w:cs="Times New Roman"/>
          <w:sz w:val="24"/>
          <w:szCs w:val="24"/>
        </w:rPr>
      </w:pPr>
    </w:p>
    <w:p w14:paraId="1D5BB69D" w14:textId="77777777" w:rsidR="007E7A7A" w:rsidRPr="00140AD7" w:rsidRDefault="007E7A7A" w:rsidP="00551CB7">
      <w:pPr>
        <w:pStyle w:val="NoSpacing"/>
        <w:rPr>
          <w:rFonts w:ascii="Times New Roman" w:hAnsi="Times New Roman" w:cs="Times New Roman"/>
          <w:sz w:val="24"/>
          <w:szCs w:val="24"/>
        </w:rPr>
      </w:pPr>
    </w:p>
    <w:p w14:paraId="0D378DC9" w14:textId="77777777" w:rsidR="00142AB7" w:rsidRDefault="00142AB7" w:rsidP="00551CB7">
      <w:pPr>
        <w:pStyle w:val="NoSpacing"/>
        <w:rPr>
          <w:rFonts w:ascii="Times New Roman" w:hAnsi="Times New Roman" w:cs="Times New Roman"/>
          <w:sz w:val="24"/>
          <w:szCs w:val="24"/>
        </w:rPr>
      </w:pPr>
    </w:p>
    <w:p w14:paraId="2F62E3A0" w14:textId="29D9385E" w:rsidR="00051A40" w:rsidRDefault="00051A40" w:rsidP="003C572B">
      <w:pPr>
        <w:pStyle w:val="NoSpacing"/>
        <w:rPr>
          <w:rFonts w:ascii="Times New Roman" w:hAnsi="Times New Roman" w:cs="Times New Roman"/>
          <w:sz w:val="24"/>
          <w:szCs w:val="24"/>
        </w:rPr>
      </w:pPr>
    </w:p>
    <w:p w14:paraId="1C75C8AB" w14:textId="033ECA12" w:rsidR="00661F1E" w:rsidRPr="00832180" w:rsidRDefault="00015172" w:rsidP="00380061">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670DE8BD" w14:textId="77777777" w:rsidR="00AD49FC" w:rsidRDefault="00AD49FC" w:rsidP="00380061">
      <w:pPr>
        <w:pStyle w:val="NoSpacing"/>
        <w:rPr>
          <w:rFonts w:ascii="Times New Roman" w:hAnsi="Times New Roman" w:cs="Times New Roman"/>
          <w:sz w:val="24"/>
          <w:szCs w:val="24"/>
          <w:lang w:val="en-GB"/>
        </w:rPr>
      </w:pPr>
    </w:p>
    <w:p w14:paraId="494C82F5" w14:textId="77777777" w:rsidR="003E613E" w:rsidRDefault="003E613E" w:rsidP="00380061">
      <w:pPr>
        <w:pStyle w:val="NoSpacing"/>
        <w:rPr>
          <w:rFonts w:ascii="Times New Roman" w:hAnsi="Times New Roman" w:cs="Times New Roman"/>
          <w:sz w:val="24"/>
          <w:szCs w:val="24"/>
          <w:lang w:val="en-GB"/>
        </w:rPr>
      </w:pPr>
    </w:p>
    <w:p w14:paraId="60F0773D" w14:textId="77777777" w:rsidR="003E613E" w:rsidRDefault="003E613E" w:rsidP="00380061">
      <w:pPr>
        <w:pStyle w:val="NoSpacing"/>
        <w:rPr>
          <w:rFonts w:ascii="Times New Roman" w:hAnsi="Times New Roman" w:cs="Times New Roman"/>
          <w:sz w:val="24"/>
          <w:szCs w:val="24"/>
          <w:lang w:val="en-GB"/>
        </w:rPr>
      </w:pPr>
    </w:p>
    <w:p w14:paraId="65222831" w14:textId="77777777" w:rsidR="003E613E" w:rsidRPr="00DA58B5" w:rsidRDefault="003E613E" w:rsidP="003E613E">
      <w:pPr>
        <w:rPr>
          <w:b/>
          <w:bCs/>
          <w:lang w:val="en-GB"/>
        </w:rPr>
      </w:pPr>
      <w:bookmarkStart w:id="38" w:name="_Hlk178621409"/>
      <w:r w:rsidRPr="00DA58B5">
        <w:rPr>
          <w:b/>
          <w:bCs/>
          <w:lang w:val="en-GB"/>
        </w:rPr>
        <w:lastRenderedPageBreak/>
        <w:t>Bibliography</w:t>
      </w:r>
    </w:p>
    <w:p w14:paraId="6A6CDB5B" w14:textId="77777777" w:rsidR="003E613E" w:rsidRPr="00155056" w:rsidRDefault="003E613E" w:rsidP="003E613E">
      <w:r w:rsidRPr="00155056">
        <w:t xml:space="preserve">Barber, Malcolm, </w:t>
      </w:r>
      <w:r w:rsidRPr="00155056">
        <w:rPr>
          <w:i/>
          <w:iCs/>
        </w:rPr>
        <w:t>The Cathars: Dualist Heretics in Languedoc in the High Middle Ages</w:t>
      </w:r>
      <w:r>
        <w:t>, (London: Routledge, 2000).</w:t>
      </w:r>
    </w:p>
    <w:p w14:paraId="6D28200D" w14:textId="77777777" w:rsidR="003E613E" w:rsidRDefault="003E613E" w:rsidP="003E613E">
      <w:proofErr w:type="spellStart"/>
      <w:r w:rsidRPr="00776F65">
        <w:t>Barbezat</w:t>
      </w:r>
      <w:proofErr w:type="spellEnd"/>
      <w:r w:rsidRPr="00776F65">
        <w:t>,</w:t>
      </w:r>
      <w:r>
        <w:t xml:space="preserve"> Michael, </w:t>
      </w:r>
      <w:r w:rsidRPr="00776F65">
        <w:rPr>
          <w:i/>
          <w:iCs/>
        </w:rPr>
        <w:t>Burning Bodies: Communities, Eschatology, and the Punishment of Heresy in the Middle Ages</w:t>
      </w:r>
      <w:r w:rsidRPr="00776F65">
        <w:t xml:space="preserve"> (New York: Cornell University Press, 2018)</w:t>
      </w:r>
      <w:r>
        <w:t>.</w:t>
      </w:r>
    </w:p>
    <w:p w14:paraId="37628570" w14:textId="77777777" w:rsidR="003E613E" w:rsidRPr="00776F65" w:rsidRDefault="003E613E" w:rsidP="003E613E">
      <w:r w:rsidRPr="00E0301A">
        <w:t>Benson,</w:t>
      </w:r>
      <w:r>
        <w:t xml:space="preserve"> Robert L.,</w:t>
      </w:r>
      <w:r w:rsidRPr="00E0301A">
        <w:t xml:space="preserve"> </w:t>
      </w:r>
      <w:r w:rsidRPr="00E0301A">
        <w:rPr>
          <w:i/>
          <w:iCs/>
        </w:rPr>
        <w:t>Bishop-Elect: A Study in Medieval Ecclesiastical Office</w:t>
      </w:r>
      <w:r w:rsidRPr="00E0301A">
        <w:t xml:space="preserve">, </w:t>
      </w:r>
      <w:r>
        <w:t>(Princeton: Princeton University Press, 1968).</w:t>
      </w:r>
    </w:p>
    <w:p w14:paraId="59A5F71F" w14:textId="77777777" w:rsidR="003E613E" w:rsidRDefault="003E613E" w:rsidP="003E613E">
      <w:r w:rsidRPr="006464F3">
        <w:t>Berman,</w:t>
      </w:r>
      <w:r>
        <w:t xml:space="preserve"> Constance H.,</w:t>
      </w:r>
      <w:r w:rsidRPr="006464F3">
        <w:t xml:space="preserve"> </w:t>
      </w:r>
      <w:r w:rsidRPr="006464F3">
        <w:rPr>
          <w:i/>
          <w:iCs/>
        </w:rPr>
        <w:t>The Cistercian Evolution: The Invention of a Religious Order in Twelfth-Century Europe</w:t>
      </w:r>
      <w:r>
        <w:t xml:space="preserve">, </w:t>
      </w:r>
      <w:r w:rsidRPr="006464F3">
        <w:t>(</w:t>
      </w:r>
      <w:r>
        <w:t>Philadelphia</w:t>
      </w:r>
      <w:r w:rsidRPr="006464F3">
        <w:t>: University of Pennsylvania Press, 2010</w:t>
      </w:r>
      <w:r>
        <w:t>).</w:t>
      </w:r>
    </w:p>
    <w:p w14:paraId="4F064D82" w14:textId="77777777" w:rsidR="003E613E" w:rsidRDefault="003E613E" w:rsidP="003E613E">
      <w:r w:rsidRPr="00113836">
        <w:t xml:space="preserve">Bolton, </w:t>
      </w:r>
      <w:r>
        <w:t>Brenda, ‘</w:t>
      </w:r>
      <w:r w:rsidRPr="00113836">
        <w:t>Fulk of Toulouse: The Escape That Failed</w:t>
      </w:r>
      <w:r>
        <w:t xml:space="preserve">’, </w:t>
      </w:r>
      <w:r w:rsidRPr="006E43F6">
        <w:rPr>
          <w:i/>
          <w:iCs/>
        </w:rPr>
        <w:t>Studies in Church History</w:t>
      </w:r>
      <w:r>
        <w:t>, 12 (</w:t>
      </w:r>
      <w:r w:rsidRPr="006E43F6">
        <w:t>1975</w:t>
      </w:r>
      <w:r>
        <w:t xml:space="preserve">), pp. </w:t>
      </w:r>
      <w:r w:rsidRPr="006E43F6">
        <w:t>83-93.</w:t>
      </w:r>
    </w:p>
    <w:p w14:paraId="3FD8479F" w14:textId="77777777" w:rsidR="003E613E" w:rsidRDefault="003E613E" w:rsidP="003E613E">
      <w:r w:rsidRPr="00DF78DA">
        <w:t xml:space="preserve">Bouchard, </w:t>
      </w:r>
      <w:r>
        <w:t xml:space="preserve">Constance Brittain, </w:t>
      </w:r>
      <w:r w:rsidRPr="001D7E22">
        <w:rPr>
          <w:i/>
          <w:iCs/>
        </w:rPr>
        <w:t>Spirituality and administration : the role of the bishop in twelfth-century Auxerre</w:t>
      </w:r>
      <w:r>
        <w:t xml:space="preserve">, (Cambridge, Mass., The Medieval Academy of America, 1979). </w:t>
      </w:r>
    </w:p>
    <w:p w14:paraId="67407EF8" w14:textId="77777777" w:rsidR="003E613E" w:rsidRPr="006464F3" w:rsidRDefault="003E613E" w:rsidP="003E613E">
      <w:r w:rsidRPr="00AD326F">
        <w:t>Burton</w:t>
      </w:r>
      <w:r>
        <w:t>,</w:t>
      </w:r>
      <w:r w:rsidRPr="00AD326F">
        <w:t xml:space="preserve"> J</w:t>
      </w:r>
      <w:r>
        <w:t xml:space="preserve">. and </w:t>
      </w:r>
      <w:r w:rsidRPr="00AD326F">
        <w:t>Kerr</w:t>
      </w:r>
      <w:r>
        <w:t>,</w:t>
      </w:r>
      <w:r w:rsidRPr="00AD326F">
        <w:t xml:space="preserve"> J.</w:t>
      </w:r>
      <w:r>
        <w:t>,</w:t>
      </w:r>
      <w:r w:rsidRPr="00AD326F">
        <w:t xml:space="preserve"> </w:t>
      </w:r>
      <w:r w:rsidRPr="00AD326F">
        <w:rPr>
          <w:i/>
          <w:iCs/>
        </w:rPr>
        <w:t>The Cistercians in the Middle Ages</w:t>
      </w:r>
      <w:r>
        <w:t xml:space="preserve">, (Woodbridge: </w:t>
      </w:r>
      <w:r w:rsidRPr="00AD326F">
        <w:t>Boydell &amp; Brewer</w:t>
      </w:r>
      <w:r>
        <w:t xml:space="preserve">, </w:t>
      </w:r>
      <w:r w:rsidRPr="00AD326F">
        <w:t>2011</w:t>
      </w:r>
      <w:r>
        <w:t>).</w:t>
      </w:r>
    </w:p>
    <w:p w14:paraId="3053D2A0" w14:textId="77777777" w:rsidR="003E613E" w:rsidRDefault="003E613E" w:rsidP="003E613E">
      <w:pPr>
        <w:rPr>
          <w:lang w:val="fr-FR"/>
        </w:rPr>
      </w:pPr>
      <w:proofErr w:type="spellStart"/>
      <w:r w:rsidRPr="009274CB">
        <w:rPr>
          <w:lang w:val="fr-FR"/>
        </w:rPr>
        <w:t>Cabau</w:t>
      </w:r>
      <w:proofErr w:type="spellEnd"/>
      <w:r w:rsidRPr="009274CB">
        <w:rPr>
          <w:lang w:val="fr-FR"/>
        </w:rPr>
        <w:t xml:space="preserve">, </w:t>
      </w:r>
      <w:r>
        <w:rPr>
          <w:lang w:val="fr-FR"/>
        </w:rPr>
        <w:t xml:space="preserve"> Pierre, </w:t>
      </w:r>
      <w:r w:rsidRPr="009274CB">
        <w:rPr>
          <w:lang w:val="fr-FR"/>
        </w:rPr>
        <w:t xml:space="preserve">‘Foulque, marchand et troubadour de Marseille, moine et abbé du Thoronet, évêque de Toulouse (v. 1155/1160-25.12.1231)’,  </w:t>
      </w:r>
      <w:r w:rsidRPr="009274CB">
        <w:rPr>
          <w:i/>
          <w:iCs/>
          <w:lang w:val="fr-FR"/>
        </w:rPr>
        <w:t>Cahiers de Fanjeaux</w:t>
      </w:r>
      <w:r w:rsidRPr="009274CB">
        <w:rPr>
          <w:lang w:val="fr-FR"/>
        </w:rPr>
        <w:t>, 21 (1986)</w:t>
      </w:r>
      <w:r>
        <w:rPr>
          <w:lang w:val="fr-FR"/>
        </w:rPr>
        <w:t>.</w:t>
      </w:r>
    </w:p>
    <w:p w14:paraId="1AC4187F" w14:textId="77777777" w:rsidR="003E613E" w:rsidRPr="00213868" w:rsidRDefault="003E613E" w:rsidP="003E613E">
      <w:proofErr w:type="spellStart"/>
      <w:r w:rsidRPr="00213868">
        <w:t>Carraz</w:t>
      </w:r>
      <w:proofErr w:type="spellEnd"/>
      <w:r w:rsidRPr="00213868">
        <w:t xml:space="preserve">, </w:t>
      </w:r>
      <w:r>
        <w:t>Damien, ‘</w:t>
      </w:r>
      <w:r w:rsidRPr="00213868">
        <w:t>Precursors and Imitators of the Military Orders: Religious Societies for Defending the Faith in the Medieval West (11th to 13th C.)</w:t>
      </w:r>
      <w:r>
        <w:t xml:space="preserve">’, </w:t>
      </w:r>
      <w:r w:rsidRPr="00213868">
        <w:rPr>
          <w:i/>
          <w:iCs/>
        </w:rPr>
        <w:t>Viator</w:t>
      </w:r>
      <w:r>
        <w:t xml:space="preserve">, </w:t>
      </w:r>
      <w:r w:rsidRPr="00213868">
        <w:t>41(2)</w:t>
      </w:r>
      <w:r>
        <w:t xml:space="preserve"> (2010), pp. </w:t>
      </w:r>
      <w:r w:rsidRPr="00213868">
        <w:t>91-111</w:t>
      </w:r>
      <w:r>
        <w:t>.</w:t>
      </w:r>
    </w:p>
    <w:p w14:paraId="6FEC87D7" w14:textId="77777777" w:rsidR="003E613E" w:rsidRDefault="003E613E" w:rsidP="003E613E">
      <w:r>
        <w:t xml:space="preserve">Cosgrove, Walker Reid, </w:t>
      </w:r>
      <w:r w:rsidRPr="00FC107E">
        <w:rPr>
          <w:i/>
          <w:iCs/>
        </w:rPr>
        <w:t>Clergy and Crusade: The Church in Southern France and the Albigensian Crusade</w:t>
      </w:r>
      <w:r>
        <w:t xml:space="preserve"> . (Unpublished PhD thesis, University of Saint Louis. 2011).</w:t>
      </w:r>
    </w:p>
    <w:p w14:paraId="60243CCA" w14:textId="77777777" w:rsidR="003E613E" w:rsidRDefault="003E613E" w:rsidP="003E613E">
      <w:r w:rsidRPr="00113836">
        <w:t>Costen,</w:t>
      </w:r>
      <w:r>
        <w:t xml:space="preserve"> Michael,</w:t>
      </w:r>
      <w:r w:rsidRPr="00113836">
        <w:rPr>
          <w:i/>
          <w:iCs/>
        </w:rPr>
        <w:t xml:space="preserve"> The Cathars and the Albigensian Crusade</w:t>
      </w:r>
      <w:r>
        <w:t xml:space="preserve"> (Manchester: Manchester University Press, 1997).</w:t>
      </w:r>
    </w:p>
    <w:p w14:paraId="693CEA9F" w14:textId="77777777" w:rsidR="003E613E" w:rsidRPr="00113836" w:rsidRDefault="003E613E" w:rsidP="003E613E">
      <w:r w:rsidRPr="00155056">
        <w:t>Graham-Leigh,</w:t>
      </w:r>
      <w:r>
        <w:t xml:space="preserve"> Elaine, ‘Hirelings and Shepherds: Archbishop Berenguer of Narbonne (1191-1211) and the Ideal Bishop’, </w:t>
      </w:r>
      <w:r w:rsidRPr="00155056">
        <w:rPr>
          <w:i/>
          <w:iCs/>
        </w:rPr>
        <w:t>The English Historical Review</w:t>
      </w:r>
      <w:r>
        <w:t>, 116(469) (2001), pp.1083-1102.</w:t>
      </w:r>
    </w:p>
    <w:p w14:paraId="6101BC69" w14:textId="77777777" w:rsidR="003E613E" w:rsidRDefault="003E613E" w:rsidP="003E613E">
      <w:r>
        <w:t xml:space="preserve">Jenkins,  Ernest E., ‘The Interplay of Financial and Political Conflicts Connected to Toulouse during the Late Twelfth and Early Thirteenth Centuries’ </w:t>
      </w:r>
      <w:r w:rsidRPr="00294140">
        <w:rPr>
          <w:i/>
          <w:iCs/>
        </w:rPr>
        <w:t>Mediterranean Studies</w:t>
      </w:r>
      <w:r>
        <w:t xml:space="preserve"> ,  17 (2008), pp. 46-61.</w:t>
      </w:r>
    </w:p>
    <w:p w14:paraId="1AA60281" w14:textId="77777777" w:rsidR="003E613E" w:rsidRDefault="003E613E" w:rsidP="003E613E">
      <w:r w:rsidRPr="009274CB">
        <w:t xml:space="preserve">Kienzle, </w:t>
      </w:r>
      <w:r>
        <w:t xml:space="preserve">Beverley M., </w:t>
      </w:r>
      <w:r w:rsidRPr="009274CB">
        <w:rPr>
          <w:i/>
          <w:iCs/>
        </w:rPr>
        <w:t xml:space="preserve">Cistercians, Heresy and Crusade in </w:t>
      </w:r>
      <w:proofErr w:type="spellStart"/>
      <w:r w:rsidRPr="009274CB">
        <w:rPr>
          <w:i/>
          <w:iCs/>
        </w:rPr>
        <w:t>Occitania</w:t>
      </w:r>
      <w:proofErr w:type="spellEnd"/>
      <w:r w:rsidRPr="009274CB">
        <w:rPr>
          <w:i/>
          <w:iCs/>
        </w:rPr>
        <w:t>, 1145-1229: Preaching in the Lord's Vineyard</w:t>
      </w:r>
      <w:r w:rsidRPr="009274CB">
        <w:t xml:space="preserve"> (Woodbridge: Boydell and Brewer, 2001).</w:t>
      </w:r>
    </w:p>
    <w:p w14:paraId="6DBADA17" w14:textId="77777777" w:rsidR="003E613E" w:rsidRDefault="003E613E" w:rsidP="003E613E">
      <w:r w:rsidRPr="00916FEC">
        <w:t xml:space="preserve">Kraus, </w:t>
      </w:r>
      <w:r>
        <w:t xml:space="preserve">Hans, </w:t>
      </w:r>
      <w:r w:rsidRPr="00916FEC">
        <w:rPr>
          <w:i/>
          <w:iCs/>
        </w:rPr>
        <w:t>Gold Was the Mortar: The Economics of Cathedral Building</w:t>
      </w:r>
      <w:r w:rsidRPr="00916FEC">
        <w:t>, (London: Routledge, 2019).</w:t>
      </w:r>
    </w:p>
    <w:p w14:paraId="344D8C48" w14:textId="77777777" w:rsidR="003E613E" w:rsidRDefault="003E613E" w:rsidP="003E613E">
      <w:r w:rsidRPr="00EA5DA9">
        <w:t>Lambert,</w:t>
      </w:r>
      <w:r>
        <w:t xml:space="preserve"> Malcolm,</w:t>
      </w:r>
      <w:r w:rsidRPr="00EA5DA9">
        <w:t xml:space="preserve"> </w:t>
      </w:r>
      <w:r w:rsidRPr="00EA5DA9">
        <w:rPr>
          <w:i/>
          <w:iCs/>
        </w:rPr>
        <w:t>The Cathars</w:t>
      </w:r>
      <w:r w:rsidRPr="00EA5DA9">
        <w:t xml:space="preserve"> (Oxford: Blackwell Publishers, 1998)</w:t>
      </w:r>
      <w:r>
        <w:t>.</w:t>
      </w:r>
    </w:p>
    <w:p w14:paraId="1E0B7D9A" w14:textId="77777777" w:rsidR="003E613E" w:rsidRDefault="003E613E" w:rsidP="003E613E">
      <w:r w:rsidRPr="00417EAA">
        <w:t xml:space="preserve">Lippiatt,  Implementing the </w:t>
      </w:r>
      <w:proofErr w:type="spellStart"/>
      <w:r w:rsidRPr="00417EAA">
        <w:t>negotium</w:t>
      </w:r>
      <w:proofErr w:type="spellEnd"/>
      <w:r w:rsidRPr="00417EAA">
        <w:t xml:space="preserve"> </w:t>
      </w:r>
      <w:proofErr w:type="spellStart"/>
      <w:r w:rsidRPr="00417EAA">
        <w:t>pacis</w:t>
      </w:r>
      <w:proofErr w:type="spellEnd"/>
      <w:r w:rsidRPr="00417EAA">
        <w:t xml:space="preserve"> et fidei: The Statutes of Pamiers, Heresy, and Social Order, 1212, Location:  International Medieval Congress, Leeds, Jul 3, 2013.</w:t>
      </w:r>
    </w:p>
    <w:p w14:paraId="39DE2F73" w14:textId="77777777" w:rsidR="003E613E" w:rsidRDefault="003E613E" w:rsidP="003E613E">
      <w:r w:rsidRPr="00FB21DB">
        <w:t xml:space="preserve">Lippiatt, </w:t>
      </w:r>
      <w:r>
        <w:t xml:space="preserve">G.E.M., </w:t>
      </w:r>
      <w:r w:rsidRPr="00FB21DB">
        <w:rPr>
          <w:i/>
          <w:iCs/>
        </w:rPr>
        <w:t>Simon V of Montfort and Baronial Government, 1195-1218</w:t>
      </w:r>
      <w:r w:rsidRPr="00FB21DB">
        <w:t xml:space="preserve"> (Oxford: Oxford University Press, 2017)</w:t>
      </w:r>
      <w:r>
        <w:t>.</w:t>
      </w:r>
    </w:p>
    <w:p w14:paraId="1BCF1297" w14:textId="77777777" w:rsidR="003E613E" w:rsidRDefault="003E613E" w:rsidP="003E613E">
      <w:r w:rsidRPr="008F2DCC">
        <w:lastRenderedPageBreak/>
        <w:t xml:space="preserve">Martin, </w:t>
      </w:r>
      <w:r>
        <w:t xml:space="preserve">Daniel J., </w:t>
      </w:r>
      <w:r w:rsidRPr="008F2DCC">
        <w:t xml:space="preserve">The </w:t>
      </w:r>
      <w:proofErr w:type="spellStart"/>
      <w:r w:rsidRPr="008F2DCC">
        <w:t>Chimerae</w:t>
      </w:r>
      <w:proofErr w:type="spellEnd"/>
      <w:r w:rsidRPr="008F2DCC">
        <w:t xml:space="preserve"> of their </w:t>
      </w:r>
      <w:proofErr w:type="spellStart"/>
      <w:r w:rsidRPr="008F2DCC">
        <w:t>Age:Twelfth</w:t>
      </w:r>
      <w:proofErr w:type="spellEnd"/>
      <w:r w:rsidRPr="008F2DCC">
        <w:t xml:space="preserve"> Century Cistercian Engagement beyond Monastic Walls, 2014</w:t>
      </w:r>
    </w:p>
    <w:p w14:paraId="7208ED17" w14:textId="77777777" w:rsidR="003E613E" w:rsidRDefault="003E613E" w:rsidP="003E613E">
      <w:r w:rsidRPr="009B4F94">
        <w:t>Martin,</w:t>
      </w:r>
      <w:r>
        <w:t xml:space="preserve"> Sean,</w:t>
      </w:r>
      <w:r w:rsidRPr="009B4F94">
        <w:t xml:space="preserve"> </w:t>
      </w:r>
      <w:r w:rsidRPr="009B4F94">
        <w:rPr>
          <w:i/>
          <w:iCs/>
        </w:rPr>
        <w:t>The Cathars, The Rise and Fall of the Great Heresy</w:t>
      </w:r>
      <w:r w:rsidRPr="009B4F94">
        <w:t xml:space="preserve"> (Harpenden: Pocket Essentials, 2014)</w:t>
      </w:r>
      <w:r>
        <w:t>.</w:t>
      </w:r>
    </w:p>
    <w:p w14:paraId="5B7C7B12" w14:textId="77777777" w:rsidR="003E613E" w:rsidRDefault="003E613E" w:rsidP="003E613E">
      <w:r w:rsidRPr="00E376A0">
        <w:t xml:space="preserve">Marvin, </w:t>
      </w:r>
      <w:r>
        <w:t>Lawrence W., ‘</w:t>
      </w:r>
      <w:r w:rsidRPr="00E376A0">
        <w:t>The White and Black Confraternities of Toulouse and the Albigensian Crusade, 1210-1211</w:t>
      </w:r>
      <w:r>
        <w:t>’</w:t>
      </w:r>
      <w:r w:rsidRPr="00E376A0">
        <w:t>,</w:t>
      </w:r>
      <w:r w:rsidRPr="007A5EA9">
        <w:t xml:space="preserve"> </w:t>
      </w:r>
      <w:r w:rsidRPr="007A5EA9">
        <w:rPr>
          <w:i/>
          <w:iCs/>
        </w:rPr>
        <w:t>Viator</w:t>
      </w:r>
      <w:r>
        <w:t>,</w:t>
      </w:r>
      <w:r w:rsidRPr="007A5EA9">
        <w:t xml:space="preserve"> 40(1)</w:t>
      </w:r>
      <w:r>
        <w:t xml:space="preserve"> (2009), pp.</w:t>
      </w:r>
      <w:r w:rsidRPr="007A5EA9">
        <w:t>133-150</w:t>
      </w:r>
      <w:r>
        <w:t>.</w:t>
      </w:r>
    </w:p>
    <w:p w14:paraId="518A5B26" w14:textId="77777777" w:rsidR="003E613E" w:rsidRDefault="003E613E" w:rsidP="003E613E">
      <w:r w:rsidRPr="003A0E3A">
        <w:t>Moore,</w:t>
      </w:r>
      <w:r>
        <w:t xml:space="preserve"> John C.,</w:t>
      </w:r>
      <w:r w:rsidRPr="003A0E3A">
        <w:t xml:space="preserve"> </w:t>
      </w:r>
      <w:r w:rsidRPr="003A0E3A">
        <w:rPr>
          <w:i/>
          <w:iCs/>
        </w:rPr>
        <w:t>Pope Innocent III (1160/61–1216): To Root Up and to Plant</w:t>
      </w:r>
      <w:r w:rsidRPr="003A0E3A">
        <w:t xml:space="preserve"> (Indiana: University of Notre Dame Press, 2003),</w:t>
      </w:r>
    </w:p>
    <w:p w14:paraId="43D79313" w14:textId="77777777" w:rsidR="003E613E" w:rsidRDefault="003E613E" w:rsidP="003E613E">
      <w:r w:rsidRPr="00B84183">
        <w:t xml:space="preserve">Moore, </w:t>
      </w:r>
      <w:r>
        <w:t xml:space="preserve">R.I., </w:t>
      </w:r>
      <w:r w:rsidRPr="00B84183">
        <w:rPr>
          <w:i/>
          <w:iCs/>
        </w:rPr>
        <w:t>The War on Heresy: Faith and Power in Medieval Europe</w:t>
      </w:r>
      <w:r w:rsidRPr="00B84183">
        <w:t xml:space="preserve"> (Croydon: Profile Books Lt</w:t>
      </w:r>
      <w:r>
        <w:t>d</w:t>
      </w:r>
      <w:r w:rsidRPr="00B84183">
        <w:t>,2014).</w:t>
      </w:r>
    </w:p>
    <w:p w14:paraId="40322AAD" w14:textId="77777777" w:rsidR="003E613E" w:rsidRDefault="003E613E" w:rsidP="003E613E">
      <w:r w:rsidRPr="00FB21DB">
        <w:t xml:space="preserve">Morris, </w:t>
      </w:r>
      <w:r>
        <w:t xml:space="preserve">Colin, </w:t>
      </w:r>
      <w:r w:rsidRPr="00FB21DB">
        <w:rPr>
          <w:i/>
          <w:iCs/>
        </w:rPr>
        <w:t>The papal monarchy: the Western church from 1050 to 1250</w:t>
      </w:r>
      <w:r w:rsidRPr="00FB21DB">
        <w:t xml:space="preserve"> (Oxford: Oxford University Press, 1989)</w:t>
      </w:r>
      <w:r>
        <w:t xml:space="preserve">. </w:t>
      </w:r>
    </w:p>
    <w:p w14:paraId="5F9C0277" w14:textId="77777777" w:rsidR="003E613E" w:rsidRPr="00113836" w:rsidRDefault="003E613E" w:rsidP="003E613E">
      <w:r w:rsidRPr="00113836">
        <w:t xml:space="preserve">Mundy, </w:t>
      </w:r>
      <w:r>
        <w:t xml:space="preserve">John Hine, </w:t>
      </w:r>
      <w:r w:rsidRPr="00113836">
        <w:rPr>
          <w:i/>
          <w:iCs/>
        </w:rPr>
        <w:t>Liberty and Political Power in Toulouse, 1050-1230</w:t>
      </w:r>
      <w:r>
        <w:t xml:space="preserve"> (</w:t>
      </w:r>
      <w:r w:rsidRPr="00113836">
        <w:t>New York</w:t>
      </w:r>
      <w:r>
        <w:t xml:space="preserve">: </w:t>
      </w:r>
      <w:r w:rsidRPr="00113836">
        <w:t>Columbia University Press, 1954</w:t>
      </w:r>
      <w:r>
        <w:t>).</w:t>
      </w:r>
    </w:p>
    <w:p w14:paraId="7F178457" w14:textId="77777777" w:rsidR="003E613E" w:rsidRDefault="003E613E" w:rsidP="003E613E">
      <w:r w:rsidRPr="00FD2428">
        <w:t>Mundy,</w:t>
      </w:r>
      <w:r>
        <w:t xml:space="preserve"> John Hine,</w:t>
      </w:r>
      <w:r w:rsidRPr="00FD2428">
        <w:t xml:space="preserve"> </w:t>
      </w:r>
      <w:r w:rsidRPr="00FD2428">
        <w:rPr>
          <w:i/>
          <w:iCs/>
        </w:rPr>
        <w:t>Studies in the Ecclesiastical and Social History of Toulouse in the Age of the Cathars</w:t>
      </w:r>
      <w:r w:rsidRPr="00FD2428">
        <w:t xml:space="preserve"> (Abingdon: Routledge, 2016)</w:t>
      </w:r>
    </w:p>
    <w:p w14:paraId="443CFA23" w14:textId="77777777" w:rsidR="003E613E" w:rsidRDefault="003E613E" w:rsidP="003E613E">
      <w:r w:rsidRPr="00B61F8B">
        <w:t xml:space="preserve">Orlov, </w:t>
      </w:r>
      <w:r>
        <w:t xml:space="preserve">Igor, </w:t>
      </w:r>
      <w:r w:rsidRPr="00B61F8B">
        <w:t>‘Classification of Religious Gothic Buildings of Southern France (</w:t>
      </w:r>
      <w:proofErr w:type="spellStart"/>
      <w:r w:rsidRPr="00B61F8B">
        <w:t>Occitania</w:t>
      </w:r>
      <w:proofErr w:type="spellEnd"/>
      <w:r w:rsidRPr="00B61F8B">
        <w:t>) in the Context of Ideological and Artistic</w:t>
      </w:r>
      <w:r>
        <w:t xml:space="preserve"> </w:t>
      </w:r>
      <w:r w:rsidRPr="00B61F8B">
        <w:t>Programs as their Basis’,  European  Journal of Natural History, 2 (2014), pp. 50-52.</w:t>
      </w:r>
    </w:p>
    <w:p w14:paraId="7254E65B" w14:textId="77777777" w:rsidR="003E613E" w:rsidRDefault="003E613E" w:rsidP="003E613E">
      <w:proofErr w:type="spellStart"/>
      <w:r>
        <w:t>Puylaurens</w:t>
      </w:r>
      <w:proofErr w:type="spellEnd"/>
      <w:r>
        <w:t xml:space="preserve">, William of, </w:t>
      </w:r>
      <w:r>
        <w:rPr>
          <w:i/>
          <w:iCs/>
        </w:rPr>
        <w:t xml:space="preserve">The Chronicle of William of </w:t>
      </w:r>
      <w:proofErr w:type="spellStart"/>
      <w:r>
        <w:rPr>
          <w:i/>
          <w:iCs/>
        </w:rPr>
        <w:t>Puylarens</w:t>
      </w:r>
      <w:proofErr w:type="spellEnd"/>
      <w:r>
        <w:rPr>
          <w:i/>
          <w:iCs/>
        </w:rPr>
        <w:t>: The Albigensian Crusade and its Aftermath</w:t>
      </w:r>
      <w:r>
        <w:t xml:space="preserve">, tr. by W.A. </w:t>
      </w:r>
      <w:proofErr w:type="spellStart"/>
      <w:r>
        <w:t>Sibly</w:t>
      </w:r>
      <w:proofErr w:type="spellEnd"/>
      <w:r>
        <w:t xml:space="preserve"> and M.D. </w:t>
      </w:r>
      <w:proofErr w:type="spellStart"/>
      <w:r>
        <w:t>Sibly</w:t>
      </w:r>
      <w:proofErr w:type="spellEnd"/>
      <w:r>
        <w:t xml:space="preserve"> (Woodbridge: The Boydell Press, 2003).</w:t>
      </w:r>
    </w:p>
    <w:p w14:paraId="3E162280" w14:textId="77777777" w:rsidR="003E613E" w:rsidRDefault="003E613E" w:rsidP="003E613E">
      <w:r>
        <w:t>Roach, Andrew, ‘</w:t>
      </w:r>
      <w:proofErr w:type="spellStart"/>
      <w:r>
        <w:t>Occitania</w:t>
      </w:r>
      <w:proofErr w:type="spellEnd"/>
      <w:r>
        <w:t xml:space="preserve"> Past and Present: Southern Consciousness in Medieval and Modern French Politics’, </w:t>
      </w:r>
      <w:r w:rsidRPr="009274CB">
        <w:rPr>
          <w:i/>
          <w:iCs/>
        </w:rPr>
        <w:t>History Workshop Journal</w:t>
      </w:r>
      <w:r>
        <w:t xml:space="preserve"> , 43 (1997).</w:t>
      </w:r>
    </w:p>
    <w:p w14:paraId="723662A3" w14:textId="77777777" w:rsidR="003E613E" w:rsidRPr="001A2005" w:rsidRDefault="003E613E" w:rsidP="003E613E">
      <w:r>
        <w:t xml:space="preserve">Schulman, Nicole, </w:t>
      </w:r>
      <w:r w:rsidRPr="001A2005">
        <w:rPr>
          <w:i/>
          <w:iCs/>
        </w:rPr>
        <w:t>From Lover to Villain, From Sinner to Saint: The Varied Career of Folco, Troubadour, Monk and Bishop of Toulouse (c. 1150 to 1231)</w:t>
      </w:r>
      <w:r>
        <w:t xml:space="preserve"> (Unpublished PhD thesis, University of Toronto, 1998). </w:t>
      </w:r>
    </w:p>
    <w:p w14:paraId="2B72F4C3" w14:textId="77777777" w:rsidR="003E613E" w:rsidRDefault="003E613E" w:rsidP="003E613E">
      <w:r w:rsidRPr="00182264">
        <w:t xml:space="preserve">Schulman, </w:t>
      </w:r>
      <w:r>
        <w:t xml:space="preserve">Nicole, </w:t>
      </w:r>
      <w:r w:rsidRPr="00182264">
        <w:rPr>
          <w:i/>
          <w:iCs/>
        </w:rPr>
        <w:t xml:space="preserve">Where Troubadours were Bishops: The </w:t>
      </w:r>
      <w:proofErr w:type="spellStart"/>
      <w:r w:rsidRPr="00182264">
        <w:rPr>
          <w:i/>
          <w:iCs/>
        </w:rPr>
        <w:t>Occitania</w:t>
      </w:r>
      <w:proofErr w:type="spellEnd"/>
      <w:r w:rsidRPr="00182264">
        <w:rPr>
          <w:i/>
          <w:iCs/>
        </w:rPr>
        <w:t xml:space="preserve"> of Folc of Marseille (1150-1231)</w:t>
      </w:r>
      <w:r>
        <w:t xml:space="preserve">, </w:t>
      </w:r>
      <w:r w:rsidRPr="00182264">
        <w:t>(New York: Routledge, 2001)</w:t>
      </w:r>
      <w:r>
        <w:t>.</w:t>
      </w:r>
    </w:p>
    <w:p w14:paraId="7424A5E4" w14:textId="77777777" w:rsidR="003E613E" w:rsidRDefault="003E613E" w:rsidP="003E613E">
      <w:proofErr w:type="spellStart"/>
      <w:r w:rsidRPr="006464F3">
        <w:t>Sennis</w:t>
      </w:r>
      <w:proofErr w:type="spellEnd"/>
      <w:r>
        <w:t>, Antonio</w:t>
      </w:r>
      <w:r w:rsidRPr="006464F3">
        <w:t xml:space="preserve"> (ed.), </w:t>
      </w:r>
      <w:r w:rsidRPr="006464F3">
        <w:rPr>
          <w:i/>
          <w:iCs/>
        </w:rPr>
        <w:t>Cathars in Question</w:t>
      </w:r>
      <w:r w:rsidRPr="006464F3">
        <w:t xml:space="preserve"> (York: York Medieval Press, 2016)</w:t>
      </w:r>
      <w:r>
        <w:t>.</w:t>
      </w:r>
    </w:p>
    <w:p w14:paraId="3CFD1FDA" w14:textId="77777777" w:rsidR="003E613E" w:rsidRDefault="003E613E" w:rsidP="003E613E">
      <w:pPr>
        <w:rPr>
          <w:lang w:val="fr-FR"/>
        </w:rPr>
      </w:pPr>
      <w:proofErr w:type="spellStart"/>
      <w:r w:rsidRPr="006E43F6">
        <w:rPr>
          <w:lang w:val="fr-FR"/>
        </w:rPr>
        <w:t>Stronski</w:t>
      </w:r>
      <w:proofErr w:type="spellEnd"/>
      <w:r w:rsidRPr="006E43F6">
        <w:rPr>
          <w:lang w:val="fr-FR"/>
        </w:rPr>
        <w:t xml:space="preserve">, </w:t>
      </w:r>
      <w:r>
        <w:rPr>
          <w:lang w:val="fr-FR"/>
        </w:rPr>
        <w:t xml:space="preserve">Stanislaw, </w:t>
      </w:r>
      <w:proofErr w:type="spellStart"/>
      <w:r>
        <w:rPr>
          <w:lang w:val="fr-FR"/>
        </w:rPr>
        <w:t>ed</w:t>
      </w:r>
      <w:proofErr w:type="spellEnd"/>
      <w:r>
        <w:rPr>
          <w:lang w:val="fr-FR"/>
        </w:rPr>
        <w:t>.,</w:t>
      </w:r>
      <w:r w:rsidRPr="006E43F6">
        <w:rPr>
          <w:lang w:val="fr-FR"/>
        </w:rPr>
        <w:t xml:space="preserve"> </w:t>
      </w:r>
      <w:r w:rsidRPr="006E43F6">
        <w:rPr>
          <w:i/>
          <w:iCs/>
          <w:lang w:val="fr-FR"/>
        </w:rPr>
        <w:t>Le Troubadour Folquet de Marseille</w:t>
      </w:r>
      <w:r w:rsidRPr="006E43F6">
        <w:rPr>
          <w:lang w:val="fr-FR"/>
        </w:rPr>
        <w:t xml:space="preserve"> (</w:t>
      </w:r>
      <w:r>
        <w:rPr>
          <w:lang w:val="fr-FR"/>
        </w:rPr>
        <w:t>Krakow</w:t>
      </w:r>
      <w:r w:rsidRPr="006E43F6">
        <w:rPr>
          <w:lang w:val="fr-FR"/>
        </w:rPr>
        <w:t>: Académie de Sciences</w:t>
      </w:r>
      <w:r>
        <w:rPr>
          <w:lang w:val="fr-FR"/>
        </w:rPr>
        <w:t>, 1910</w:t>
      </w:r>
      <w:r w:rsidRPr="006E43F6">
        <w:rPr>
          <w:lang w:val="fr-FR"/>
        </w:rPr>
        <w:t>)</w:t>
      </w:r>
      <w:r>
        <w:rPr>
          <w:lang w:val="fr-FR"/>
        </w:rPr>
        <w:t xml:space="preserve">. </w:t>
      </w:r>
    </w:p>
    <w:p w14:paraId="55BBCA22" w14:textId="77777777" w:rsidR="003E613E" w:rsidRPr="008A4366" w:rsidRDefault="003E613E" w:rsidP="003E613E">
      <w:r w:rsidRPr="008A4366">
        <w:t>Sumption, Jonath</w:t>
      </w:r>
      <w:r>
        <w:t xml:space="preserve">an, </w:t>
      </w:r>
      <w:r>
        <w:rPr>
          <w:i/>
          <w:iCs/>
        </w:rPr>
        <w:t>The Albigensian Crusade</w:t>
      </w:r>
      <w:r>
        <w:t xml:space="preserve">, (London: Faber and Faber Ltd, 1999). </w:t>
      </w:r>
    </w:p>
    <w:p w14:paraId="20464F53" w14:textId="77777777" w:rsidR="003E613E" w:rsidRPr="00E40C3E" w:rsidRDefault="003E613E" w:rsidP="003E613E">
      <w:r w:rsidRPr="008A4366">
        <w:t xml:space="preserve">Sunderland, Luke, </w:t>
      </w:r>
      <w:r w:rsidRPr="00E40C3E">
        <w:rPr>
          <w:i/>
          <w:iCs/>
        </w:rPr>
        <w:t>Rebel barons : resisting royal power in medieval culture</w:t>
      </w:r>
      <w:r>
        <w:t>, (Oxford: Oxford University Press, 2017).</w:t>
      </w:r>
    </w:p>
    <w:p w14:paraId="445DD5E1" w14:textId="77777777" w:rsidR="003E613E" w:rsidRPr="00137B21" w:rsidRDefault="003E613E" w:rsidP="003E613E">
      <w:r>
        <w:t xml:space="preserve">Tudela, Willam of, </w:t>
      </w:r>
      <w:r>
        <w:rPr>
          <w:i/>
          <w:iCs/>
        </w:rPr>
        <w:t>The Song of the Cathar Wars: A History of the Albigensian Crusade</w:t>
      </w:r>
      <w:r>
        <w:t>, tr. by Janet Shirley (Aldershot: Ashgate, 2004).</w:t>
      </w:r>
    </w:p>
    <w:p w14:paraId="5EE2F174" w14:textId="77777777" w:rsidR="003E613E" w:rsidRDefault="003E613E" w:rsidP="003E613E">
      <w:r w:rsidRPr="003D4D5F">
        <w:t>Vaux-de-</w:t>
      </w:r>
      <w:proofErr w:type="spellStart"/>
      <w:r w:rsidRPr="003D4D5F">
        <w:t>Cernay</w:t>
      </w:r>
      <w:proofErr w:type="spellEnd"/>
      <w:r w:rsidRPr="003D4D5F">
        <w:t xml:space="preserve">, Peter of, </w:t>
      </w:r>
      <w:r w:rsidRPr="003D4D5F">
        <w:rPr>
          <w:i/>
          <w:iCs/>
        </w:rPr>
        <w:t>Th</w:t>
      </w:r>
      <w:r>
        <w:rPr>
          <w:i/>
          <w:iCs/>
        </w:rPr>
        <w:t>e History of the Albigensian Crusade</w:t>
      </w:r>
      <w:r>
        <w:t xml:space="preserve">, tr. by W.A. </w:t>
      </w:r>
      <w:proofErr w:type="spellStart"/>
      <w:r>
        <w:t>Sibly</w:t>
      </w:r>
      <w:proofErr w:type="spellEnd"/>
      <w:r>
        <w:t xml:space="preserve"> and M.D. </w:t>
      </w:r>
      <w:proofErr w:type="spellStart"/>
      <w:r>
        <w:t>Sibly</w:t>
      </w:r>
      <w:proofErr w:type="spellEnd"/>
      <w:r>
        <w:t xml:space="preserve"> (Woodbridge: The Boydell Press, 2000).</w:t>
      </w:r>
    </w:p>
    <w:p w14:paraId="4355CB61" w14:textId="77777777" w:rsidR="003E613E" w:rsidRPr="003D4D5F" w:rsidRDefault="003E613E" w:rsidP="003E613E">
      <w:r w:rsidRPr="006464F3">
        <w:lastRenderedPageBreak/>
        <w:t>Zlatar,</w:t>
      </w:r>
      <w:r>
        <w:t xml:space="preserve"> </w:t>
      </w:r>
      <w:proofErr w:type="spellStart"/>
      <w:r>
        <w:t>Zedenko</w:t>
      </w:r>
      <w:proofErr w:type="spellEnd"/>
      <w:r>
        <w:t>,  ‘</w:t>
      </w:r>
      <w:r w:rsidRPr="006464F3">
        <w:t>What’s in a Name? A Critical Examination of Published and Website Sources on the Dualism of the Cathars in Languedoc</w:t>
      </w:r>
      <w:r>
        <w:t xml:space="preserve">’, </w:t>
      </w:r>
      <w:r w:rsidRPr="006464F3">
        <w:rPr>
          <w:i/>
          <w:iCs/>
        </w:rPr>
        <w:t>Journal of Religious History</w:t>
      </w:r>
      <w:r>
        <w:t xml:space="preserve">, </w:t>
      </w:r>
      <w:r w:rsidRPr="006464F3">
        <w:t>35</w:t>
      </w:r>
      <w:r>
        <w:t>(4) (2011).</w:t>
      </w:r>
      <w:bookmarkEnd w:id="38"/>
    </w:p>
    <w:p w14:paraId="3B579E4D" w14:textId="77777777" w:rsidR="003E613E" w:rsidRPr="003E613E" w:rsidRDefault="003E613E" w:rsidP="00380061">
      <w:pPr>
        <w:pStyle w:val="NoSpacing"/>
        <w:rPr>
          <w:rFonts w:ascii="Times New Roman" w:hAnsi="Times New Roman" w:cs="Times New Roman"/>
          <w:sz w:val="24"/>
          <w:szCs w:val="24"/>
        </w:rPr>
      </w:pPr>
    </w:p>
    <w:sectPr w:rsidR="003E613E" w:rsidRPr="003E613E" w:rsidSect="004A2C2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8D6CA" w14:textId="77777777" w:rsidR="00DD153A" w:rsidRDefault="00DD153A" w:rsidP="00B17F5B">
      <w:pPr>
        <w:spacing w:after="0" w:line="240" w:lineRule="auto"/>
      </w:pPr>
      <w:r>
        <w:separator/>
      </w:r>
    </w:p>
  </w:endnote>
  <w:endnote w:type="continuationSeparator" w:id="0">
    <w:p w14:paraId="4F417FF6" w14:textId="77777777" w:rsidR="00DD153A" w:rsidRDefault="00DD153A" w:rsidP="00B17F5B">
      <w:pPr>
        <w:spacing w:after="0" w:line="240" w:lineRule="auto"/>
      </w:pPr>
      <w:r>
        <w:continuationSeparator/>
      </w:r>
    </w:p>
  </w:endnote>
  <w:endnote w:type="continuationNotice" w:id="1">
    <w:p w14:paraId="373B29DC" w14:textId="77777777" w:rsidR="00DD153A" w:rsidRDefault="00DD15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6B19E" w14:textId="77777777" w:rsidR="00B17F5B" w:rsidRDefault="00B17F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3905438"/>
      <w:docPartObj>
        <w:docPartGallery w:val="Page Numbers (Bottom of Page)"/>
        <w:docPartUnique/>
      </w:docPartObj>
    </w:sdtPr>
    <w:sdtEndPr>
      <w:rPr>
        <w:noProof/>
      </w:rPr>
    </w:sdtEndPr>
    <w:sdtContent>
      <w:p w14:paraId="66A7B9B7" w14:textId="6CECEAB3" w:rsidR="00B17F5B" w:rsidRDefault="00B17F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8D3501" w14:textId="77777777" w:rsidR="00B17F5B" w:rsidRDefault="00B17F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D335A" w14:textId="77777777" w:rsidR="00B17F5B" w:rsidRDefault="00B17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E31D1" w14:textId="77777777" w:rsidR="00DD153A" w:rsidRDefault="00DD153A" w:rsidP="00B17F5B">
      <w:pPr>
        <w:spacing w:after="0" w:line="240" w:lineRule="auto"/>
      </w:pPr>
      <w:r>
        <w:separator/>
      </w:r>
    </w:p>
  </w:footnote>
  <w:footnote w:type="continuationSeparator" w:id="0">
    <w:p w14:paraId="10EA96E8" w14:textId="77777777" w:rsidR="00DD153A" w:rsidRDefault="00DD153A" w:rsidP="00B17F5B">
      <w:pPr>
        <w:spacing w:after="0" w:line="240" w:lineRule="auto"/>
      </w:pPr>
      <w:r>
        <w:continuationSeparator/>
      </w:r>
    </w:p>
  </w:footnote>
  <w:footnote w:type="continuationNotice" w:id="1">
    <w:p w14:paraId="6ACBFBF7" w14:textId="77777777" w:rsidR="00DD153A" w:rsidRDefault="00DD153A">
      <w:pPr>
        <w:spacing w:after="0" w:line="240" w:lineRule="auto"/>
      </w:pPr>
    </w:p>
  </w:footnote>
  <w:footnote w:id="2">
    <w:p w14:paraId="1FADC7E8" w14:textId="1AA00AFB" w:rsidR="007706FE" w:rsidRPr="00584AA5" w:rsidRDefault="007706FE">
      <w:pPr>
        <w:pStyle w:val="FootnoteText"/>
      </w:pPr>
      <w:r>
        <w:rPr>
          <w:rStyle w:val="FootnoteReference"/>
        </w:rPr>
        <w:footnoteRef/>
      </w:r>
      <w:r w:rsidRPr="00432923">
        <w:rPr>
          <w:lang w:val="fr-FR"/>
        </w:rPr>
        <w:t xml:space="preserve"> </w:t>
      </w:r>
      <w:r w:rsidR="00432923" w:rsidRPr="00432923">
        <w:rPr>
          <w:lang w:val="fr-FR"/>
        </w:rPr>
        <w:t>Peter of les Vaux-de C</w:t>
      </w:r>
      <w:r w:rsidR="00432923">
        <w:rPr>
          <w:lang w:val="fr-FR"/>
        </w:rPr>
        <w:t xml:space="preserve">ernay, trans. </w:t>
      </w:r>
      <w:r w:rsidR="00246A36" w:rsidRPr="00246A36">
        <w:t xml:space="preserve">W.A. </w:t>
      </w:r>
      <w:proofErr w:type="spellStart"/>
      <w:r w:rsidR="00246A36" w:rsidRPr="00246A36">
        <w:t>Sibly</w:t>
      </w:r>
      <w:proofErr w:type="spellEnd"/>
      <w:r w:rsidR="00246A36" w:rsidRPr="00246A36">
        <w:t xml:space="preserve"> and M.</w:t>
      </w:r>
      <w:r w:rsidR="00246A36">
        <w:t xml:space="preserve">D. </w:t>
      </w:r>
      <w:proofErr w:type="spellStart"/>
      <w:r w:rsidR="00246A36">
        <w:t>Sibly</w:t>
      </w:r>
      <w:proofErr w:type="spellEnd"/>
      <w:r w:rsidR="00246A36">
        <w:t xml:space="preserve">, </w:t>
      </w:r>
      <w:r w:rsidR="00246A36">
        <w:rPr>
          <w:i/>
          <w:iCs/>
        </w:rPr>
        <w:t>The History of the Albigensian Crusade</w:t>
      </w:r>
      <w:r w:rsidR="00246A36">
        <w:t xml:space="preserve"> (</w:t>
      </w:r>
      <w:r w:rsidR="00DA0471">
        <w:t>Woodbridge: The Boydell Press</w:t>
      </w:r>
      <w:r w:rsidR="00E932BB">
        <w:t xml:space="preserve">, 2000), </w:t>
      </w:r>
      <w:r w:rsidR="00FB1AD4">
        <w:t xml:space="preserve">William of </w:t>
      </w:r>
      <w:proofErr w:type="spellStart"/>
      <w:r w:rsidR="00FB1AD4">
        <w:t>Puylaurens</w:t>
      </w:r>
      <w:proofErr w:type="spellEnd"/>
      <w:r w:rsidR="00FB1AD4">
        <w:t xml:space="preserve">, trans. W.A. </w:t>
      </w:r>
      <w:proofErr w:type="spellStart"/>
      <w:r w:rsidR="00FB1AD4">
        <w:t>Sibly</w:t>
      </w:r>
      <w:proofErr w:type="spellEnd"/>
      <w:r w:rsidR="00FB1AD4">
        <w:t xml:space="preserve"> </w:t>
      </w:r>
      <w:r w:rsidR="00C773B4">
        <w:t xml:space="preserve">and M.D. </w:t>
      </w:r>
      <w:proofErr w:type="spellStart"/>
      <w:r w:rsidR="00C773B4">
        <w:t>Sibly</w:t>
      </w:r>
      <w:proofErr w:type="spellEnd"/>
      <w:r w:rsidR="00584AA5">
        <w:t xml:space="preserve">, </w:t>
      </w:r>
      <w:r w:rsidR="00584AA5">
        <w:rPr>
          <w:i/>
          <w:iCs/>
        </w:rPr>
        <w:t xml:space="preserve">The Chronicle of William of </w:t>
      </w:r>
      <w:proofErr w:type="spellStart"/>
      <w:r w:rsidR="00584AA5">
        <w:rPr>
          <w:i/>
          <w:iCs/>
        </w:rPr>
        <w:t>Puylaurens</w:t>
      </w:r>
      <w:proofErr w:type="spellEnd"/>
      <w:r w:rsidR="00584AA5">
        <w:t xml:space="preserve"> (Woodbridge: The Boydell Press, 2003).</w:t>
      </w:r>
      <w:r w:rsidR="002B20B1">
        <w:t xml:space="preserve"> </w:t>
      </w:r>
    </w:p>
  </w:footnote>
  <w:footnote w:id="3">
    <w:p w14:paraId="7B0B8957" w14:textId="416B7227" w:rsidR="00385374" w:rsidRPr="00385374" w:rsidRDefault="00385374">
      <w:pPr>
        <w:pStyle w:val="FootnoteText"/>
        <w:rPr>
          <w:lang w:val="en-GB"/>
        </w:rPr>
      </w:pPr>
      <w:r>
        <w:rPr>
          <w:rStyle w:val="FootnoteReference"/>
        </w:rPr>
        <w:footnoteRef/>
      </w:r>
      <w:r>
        <w:t xml:space="preserve"> </w:t>
      </w:r>
      <w:r w:rsidR="008E0DEB">
        <w:rPr>
          <w:lang w:val="en-GB"/>
        </w:rPr>
        <w:t xml:space="preserve">William of Tudela and an Anonymous Successor, </w:t>
      </w:r>
      <w:r w:rsidR="00F92CB8">
        <w:rPr>
          <w:i/>
          <w:iCs/>
          <w:lang w:val="en-GB"/>
        </w:rPr>
        <w:t>The Song of the Cathar Wars</w:t>
      </w:r>
      <w:r w:rsidR="008E0DEB">
        <w:rPr>
          <w:lang w:val="en-GB"/>
        </w:rPr>
        <w:t xml:space="preserve"> trans. Janet Shirley</w:t>
      </w:r>
      <w:r w:rsidR="00F92CB8">
        <w:rPr>
          <w:lang w:val="en-GB"/>
        </w:rPr>
        <w:t xml:space="preserve"> (</w:t>
      </w:r>
      <w:r w:rsidR="003C3654">
        <w:rPr>
          <w:lang w:val="en-GB"/>
        </w:rPr>
        <w:t xml:space="preserve">Aldershot: </w:t>
      </w:r>
      <w:r w:rsidR="00340A0F">
        <w:rPr>
          <w:lang w:val="en-GB"/>
        </w:rPr>
        <w:t>Ashgate, 2004)</w:t>
      </w:r>
      <w:r w:rsidR="00C641DE">
        <w:rPr>
          <w:lang w:val="en-GB"/>
        </w:rPr>
        <w:t>.</w:t>
      </w:r>
    </w:p>
  </w:footnote>
  <w:footnote w:id="4">
    <w:p w14:paraId="2FFC9454" w14:textId="52072320" w:rsidR="00962F20" w:rsidRPr="00962F20" w:rsidRDefault="00962F20">
      <w:pPr>
        <w:pStyle w:val="FootnoteText"/>
      </w:pPr>
      <w:r>
        <w:rPr>
          <w:rStyle w:val="FootnoteReference"/>
        </w:rPr>
        <w:footnoteRef/>
      </w:r>
      <w:r>
        <w:t xml:space="preserve"> </w:t>
      </w:r>
      <w:bookmarkStart w:id="2" w:name="_Hlk178531526"/>
      <w:r>
        <w:t xml:space="preserve">John Hine Mundy, </w:t>
      </w:r>
      <w:r w:rsidRPr="00962F20">
        <w:rPr>
          <w:i/>
          <w:iCs/>
          <w:lang w:val="en-GB"/>
        </w:rPr>
        <w:t>Studies in the Ecclesiastical and Social History of Toulouse in the Age of the Cathars</w:t>
      </w:r>
      <w:r>
        <w:rPr>
          <w:lang w:val="en-GB"/>
        </w:rPr>
        <w:t xml:space="preserve"> (</w:t>
      </w:r>
      <w:r w:rsidR="00644E59">
        <w:rPr>
          <w:lang w:val="en-GB"/>
        </w:rPr>
        <w:t>Abingdon: Routledge</w:t>
      </w:r>
      <w:r w:rsidR="00C80D48">
        <w:rPr>
          <w:lang w:val="en-GB"/>
        </w:rPr>
        <w:t>, 2016)</w:t>
      </w:r>
      <w:r w:rsidR="00C641DE">
        <w:rPr>
          <w:lang w:val="en-GB"/>
        </w:rPr>
        <w:t>.</w:t>
      </w:r>
    </w:p>
    <w:bookmarkEnd w:id="2"/>
  </w:footnote>
  <w:footnote w:id="5">
    <w:p w14:paraId="74837FF0" w14:textId="5DE5540B" w:rsidR="0029214D" w:rsidRPr="005C0B4F" w:rsidRDefault="0029214D" w:rsidP="0029214D">
      <w:pPr>
        <w:pStyle w:val="FootnoteText"/>
      </w:pPr>
      <w:r>
        <w:rPr>
          <w:rStyle w:val="FootnoteReference"/>
        </w:rPr>
        <w:footnoteRef/>
      </w:r>
      <w:r>
        <w:t xml:space="preserve"> </w:t>
      </w:r>
      <w:bookmarkStart w:id="3" w:name="_Hlk178531604"/>
      <w:r>
        <w:t xml:space="preserve">Ernest E. Jenkins, </w:t>
      </w:r>
      <w:r w:rsidR="005C0B4F">
        <w:t>“</w:t>
      </w:r>
      <w:r w:rsidRPr="005C0B4F">
        <w:t>The Interplay of Financial and Political Conflicts Connected to Toulouse during the Late</w:t>
      </w:r>
    </w:p>
    <w:p w14:paraId="34A4C430" w14:textId="3AA7D8E1" w:rsidR="005C0B4F" w:rsidRDefault="0029214D" w:rsidP="005C0B4F">
      <w:pPr>
        <w:pStyle w:val="FootnoteText"/>
      </w:pPr>
      <w:r w:rsidRPr="005C0B4F">
        <w:t>Twelfth and Early Thirteenth Centuries</w:t>
      </w:r>
      <w:r w:rsidR="005C0B4F">
        <w:t xml:space="preserve">” in </w:t>
      </w:r>
      <w:r w:rsidR="005C0B4F" w:rsidRPr="005C0B4F">
        <w:rPr>
          <w:i/>
          <w:iCs/>
        </w:rPr>
        <w:t>Mediterranean Studies</w:t>
      </w:r>
      <w:r w:rsidR="005C0B4F">
        <w:t xml:space="preserve"> , 2008, Vol. 17 (2008), pp. 46-61</w:t>
      </w:r>
    </w:p>
    <w:p w14:paraId="53ECE09B" w14:textId="148F1A9B" w:rsidR="0029214D" w:rsidRPr="0029214D" w:rsidRDefault="005C0B4F" w:rsidP="005C0B4F">
      <w:pPr>
        <w:pStyle w:val="FootnoteText"/>
      </w:pPr>
      <w:r>
        <w:t>Penn State University Press</w:t>
      </w:r>
      <w:r w:rsidR="00DF50FF">
        <w:t>.</w:t>
      </w:r>
      <w:bookmarkEnd w:id="3"/>
    </w:p>
  </w:footnote>
  <w:footnote w:id="6">
    <w:p w14:paraId="205225CC" w14:textId="364C5E36" w:rsidR="00C84E38" w:rsidRPr="00C84E38" w:rsidRDefault="00C84E38" w:rsidP="00C84E38">
      <w:pPr>
        <w:pStyle w:val="FootnoteText"/>
        <w:rPr>
          <w:lang w:val="en-GB"/>
        </w:rPr>
      </w:pPr>
      <w:r>
        <w:rPr>
          <w:rStyle w:val="FootnoteReference"/>
        </w:rPr>
        <w:footnoteRef/>
      </w:r>
      <w:r>
        <w:t xml:space="preserve"> </w:t>
      </w:r>
      <w:bookmarkStart w:id="4" w:name="_Hlk178531881"/>
      <w:r>
        <w:rPr>
          <w:lang w:val="en-GB"/>
        </w:rPr>
        <w:t xml:space="preserve">Nicola Schulman, </w:t>
      </w:r>
      <w:r w:rsidRPr="00C84E38">
        <w:rPr>
          <w:i/>
          <w:iCs/>
          <w:lang w:val="en-GB"/>
        </w:rPr>
        <w:t xml:space="preserve">Where Troubadours were Bishops: The </w:t>
      </w:r>
      <w:proofErr w:type="spellStart"/>
      <w:r w:rsidRPr="00C84E38">
        <w:rPr>
          <w:i/>
          <w:iCs/>
          <w:lang w:val="en-GB"/>
        </w:rPr>
        <w:t>Occitania</w:t>
      </w:r>
      <w:proofErr w:type="spellEnd"/>
      <w:r w:rsidRPr="00C84E38">
        <w:rPr>
          <w:i/>
          <w:iCs/>
          <w:lang w:val="en-GB"/>
        </w:rPr>
        <w:t xml:space="preserve"> of Folc of Marseille (1150-1231)</w:t>
      </w:r>
      <w:r>
        <w:rPr>
          <w:lang w:val="en-GB"/>
        </w:rPr>
        <w:t xml:space="preserve"> (New York: </w:t>
      </w:r>
      <w:r w:rsidR="000C58DC">
        <w:rPr>
          <w:lang w:val="en-GB"/>
        </w:rPr>
        <w:t>Routledge, 2001)</w:t>
      </w:r>
    </w:p>
    <w:bookmarkEnd w:id="4"/>
  </w:footnote>
  <w:footnote w:id="7">
    <w:p w14:paraId="726591D9" w14:textId="02E84CFA" w:rsidR="005F1E57" w:rsidRPr="0037299B" w:rsidRDefault="005F1E57">
      <w:pPr>
        <w:pStyle w:val="FootnoteText"/>
        <w:rPr>
          <w:lang w:val="en-GB"/>
        </w:rPr>
      </w:pPr>
      <w:r>
        <w:rPr>
          <w:rStyle w:val="FootnoteReference"/>
        </w:rPr>
        <w:footnoteRef/>
      </w:r>
      <w:r>
        <w:t xml:space="preserve"> </w:t>
      </w:r>
      <w:r>
        <w:rPr>
          <w:i/>
          <w:iCs/>
          <w:lang w:val="en-GB"/>
        </w:rPr>
        <w:t>Ibi</w:t>
      </w:r>
      <w:r w:rsidR="0037299B">
        <w:rPr>
          <w:i/>
          <w:iCs/>
          <w:lang w:val="en-GB"/>
        </w:rPr>
        <w:t>d.</w:t>
      </w:r>
      <w:r w:rsidR="0037299B">
        <w:rPr>
          <w:lang w:val="en-GB"/>
        </w:rPr>
        <w:t>, p. 219.</w:t>
      </w:r>
    </w:p>
  </w:footnote>
  <w:footnote w:id="8">
    <w:p w14:paraId="3C1828AC" w14:textId="197FC1CE" w:rsidR="00500007" w:rsidRPr="00515401" w:rsidRDefault="00500007">
      <w:pPr>
        <w:pStyle w:val="FootnoteText"/>
        <w:rPr>
          <w:lang w:val="en-GB"/>
        </w:rPr>
      </w:pPr>
      <w:r>
        <w:rPr>
          <w:rStyle w:val="FootnoteReference"/>
        </w:rPr>
        <w:footnoteRef/>
      </w:r>
      <w:r>
        <w:t xml:space="preserve"> </w:t>
      </w:r>
      <w:r>
        <w:rPr>
          <w:i/>
          <w:iCs/>
          <w:lang w:val="en-GB"/>
        </w:rPr>
        <w:t>Ibid</w:t>
      </w:r>
      <w:r w:rsidR="00515401">
        <w:rPr>
          <w:i/>
          <w:iCs/>
          <w:lang w:val="en-GB"/>
        </w:rPr>
        <w:t>.</w:t>
      </w:r>
      <w:r w:rsidR="00515401">
        <w:rPr>
          <w:lang w:val="en-GB"/>
        </w:rPr>
        <w:t>, p. 130.</w:t>
      </w:r>
    </w:p>
  </w:footnote>
  <w:footnote w:id="9">
    <w:p w14:paraId="6E54F9BC" w14:textId="15D88AE6" w:rsidR="00DE0AF9" w:rsidRPr="00DE0AF9" w:rsidRDefault="00DE0AF9">
      <w:pPr>
        <w:pStyle w:val="FootnoteText"/>
        <w:rPr>
          <w:lang w:val="en-GB"/>
        </w:rPr>
      </w:pPr>
      <w:r>
        <w:rPr>
          <w:rStyle w:val="FootnoteReference"/>
        </w:rPr>
        <w:footnoteRef/>
      </w:r>
      <w:r>
        <w:t xml:space="preserve"> </w:t>
      </w:r>
      <w:r>
        <w:rPr>
          <w:lang w:val="en-GB"/>
        </w:rPr>
        <w:t xml:space="preserve">W.R. Cosgrove, </w:t>
      </w:r>
      <w:r w:rsidR="003E613E" w:rsidRPr="003E613E">
        <w:rPr>
          <w:i/>
          <w:iCs/>
          <w:lang w:val="en-GB"/>
        </w:rPr>
        <w:t>Clergy and Crusade: The Church in Southern France and the Albigensian Crusade</w:t>
      </w:r>
      <w:r w:rsidR="003E613E" w:rsidRPr="003E613E">
        <w:rPr>
          <w:lang w:val="en-GB"/>
        </w:rPr>
        <w:t xml:space="preserve"> . (Unpublished PhD thesis, University of Saint Louis. 2011).</w:t>
      </w:r>
      <w:r w:rsidR="003E613E">
        <w:rPr>
          <w:lang w:val="en-GB"/>
        </w:rPr>
        <w:t xml:space="preserve"> P. 2.</w:t>
      </w:r>
    </w:p>
  </w:footnote>
  <w:footnote w:id="10">
    <w:p w14:paraId="3E99EEC5" w14:textId="1C62CB32" w:rsidR="00887BE7" w:rsidRPr="00887BE7" w:rsidRDefault="00887BE7">
      <w:pPr>
        <w:pStyle w:val="FootnoteText"/>
        <w:rPr>
          <w:lang w:val="en-GB"/>
        </w:rPr>
      </w:pPr>
      <w:r>
        <w:rPr>
          <w:rStyle w:val="FootnoteReference"/>
        </w:rPr>
        <w:footnoteRef/>
      </w:r>
      <w:r>
        <w:t xml:space="preserve"> </w:t>
      </w:r>
      <w:r>
        <w:rPr>
          <w:i/>
          <w:iCs/>
          <w:lang w:val="en-GB"/>
        </w:rPr>
        <w:t>Ibid.</w:t>
      </w:r>
      <w:r>
        <w:rPr>
          <w:lang w:val="en-GB"/>
        </w:rPr>
        <w:t xml:space="preserve">, p. </w:t>
      </w:r>
      <w:r w:rsidR="003E7274">
        <w:rPr>
          <w:lang w:val="en-GB"/>
        </w:rPr>
        <w:t>3.</w:t>
      </w:r>
    </w:p>
  </w:footnote>
  <w:footnote w:id="11">
    <w:p w14:paraId="7FA12E79" w14:textId="0B72FE2E" w:rsidR="006B4438" w:rsidRPr="006B4438" w:rsidRDefault="006B4438">
      <w:pPr>
        <w:pStyle w:val="FootnoteText"/>
        <w:rPr>
          <w:lang w:val="en-GB"/>
        </w:rPr>
      </w:pPr>
      <w:r>
        <w:rPr>
          <w:rStyle w:val="FootnoteReference"/>
        </w:rPr>
        <w:footnoteRef/>
      </w:r>
      <w:r>
        <w:t xml:space="preserve"> </w:t>
      </w:r>
      <w:r w:rsidR="00C641DE">
        <w:rPr>
          <w:lang w:val="en-GB"/>
        </w:rPr>
        <w:t>Cosgrove, Clergy &amp; Crusade</w:t>
      </w:r>
      <w:r>
        <w:rPr>
          <w:lang w:val="en-GB"/>
        </w:rPr>
        <w:t xml:space="preserve">, p. </w:t>
      </w:r>
      <w:r w:rsidR="00530414">
        <w:rPr>
          <w:lang w:val="en-GB"/>
        </w:rPr>
        <w:t>297.</w:t>
      </w:r>
    </w:p>
  </w:footnote>
  <w:footnote w:id="12">
    <w:p w14:paraId="7FB5DD63" w14:textId="7876B51E" w:rsidR="00BA3239" w:rsidRPr="00BA3239" w:rsidRDefault="00BA3239" w:rsidP="00BA3239">
      <w:pPr>
        <w:pStyle w:val="FootnoteText"/>
        <w:rPr>
          <w:lang w:val="en-GB"/>
        </w:rPr>
      </w:pPr>
      <w:r>
        <w:rPr>
          <w:rStyle w:val="FootnoteReference"/>
        </w:rPr>
        <w:footnoteRef/>
      </w:r>
      <w:r>
        <w:t xml:space="preserve"> </w:t>
      </w:r>
      <w:bookmarkStart w:id="5" w:name="_Hlk178532386"/>
      <w:r>
        <w:rPr>
          <w:lang w:val="en-GB"/>
        </w:rPr>
        <w:t xml:space="preserve">G.E.M. Lippiatt, </w:t>
      </w:r>
      <w:r w:rsidRPr="00BA3239">
        <w:rPr>
          <w:i/>
          <w:iCs/>
          <w:lang w:val="en-GB"/>
        </w:rPr>
        <w:t>Simon V of Montfort and Baronial Government, 1195-1218</w:t>
      </w:r>
      <w:r>
        <w:rPr>
          <w:lang w:val="en-GB"/>
        </w:rPr>
        <w:t xml:space="preserve"> (</w:t>
      </w:r>
      <w:r w:rsidR="00AF3E77">
        <w:rPr>
          <w:lang w:val="en-GB"/>
        </w:rPr>
        <w:t>Oxford: Oxford University Press, 2017)</w:t>
      </w:r>
      <w:r w:rsidR="003E613E">
        <w:rPr>
          <w:lang w:val="en-GB"/>
        </w:rPr>
        <w:t>, p. 85.</w:t>
      </w:r>
    </w:p>
    <w:bookmarkEnd w:id="5"/>
  </w:footnote>
  <w:footnote w:id="13">
    <w:p w14:paraId="1B319DFF" w14:textId="406B0D2A" w:rsidR="00462D4A" w:rsidRPr="00462D4A" w:rsidRDefault="00462D4A">
      <w:pPr>
        <w:pStyle w:val="FootnoteText"/>
        <w:rPr>
          <w:lang w:val="en-GB"/>
        </w:rPr>
      </w:pPr>
      <w:r>
        <w:rPr>
          <w:rStyle w:val="FootnoteReference"/>
        </w:rPr>
        <w:footnoteRef/>
      </w:r>
      <w:r>
        <w:t xml:space="preserve"> </w:t>
      </w:r>
      <w:bookmarkStart w:id="6" w:name="_Hlk178532454"/>
      <w:r>
        <w:rPr>
          <w:lang w:val="en-GB"/>
        </w:rPr>
        <w:t xml:space="preserve">Colin Morris, </w:t>
      </w:r>
      <w:r w:rsidRPr="00462D4A">
        <w:rPr>
          <w:i/>
          <w:iCs/>
          <w:lang w:val="en-GB"/>
        </w:rPr>
        <w:t>The papal monarchy: the Western church from 1050 to 1250</w:t>
      </w:r>
      <w:r>
        <w:rPr>
          <w:lang w:val="en-GB"/>
        </w:rPr>
        <w:t xml:space="preserve"> (</w:t>
      </w:r>
      <w:r w:rsidR="00D31902">
        <w:rPr>
          <w:lang w:val="en-GB"/>
        </w:rPr>
        <w:t>Oxford: Oxford University Press, 1989)</w:t>
      </w:r>
    </w:p>
    <w:bookmarkEnd w:id="6"/>
  </w:footnote>
  <w:footnote w:id="14">
    <w:p w14:paraId="582A85C7" w14:textId="671A0E8F" w:rsidR="00376AF1" w:rsidRPr="00376AF1" w:rsidRDefault="00376AF1">
      <w:pPr>
        <w:pStyle w:val="FootnoteText"/>
        <w:rPr>
          <w:lang w:val="en-GB"/>
        </w:rPr>
      </w:pPr>
      <w:r>
        <w:rPr>
          <w:rStyle w:val="FootnoteReference"/>
        </w:rPr>
        <w:footnoteRef/>
      </w:r>
      <w:r w:rsidR="00C641DE">
        <w:t xml:space="preserve"> </w:t>
      </w:r>
      <w:r w:rsidR="00C641DE">
        <w:rPr>
          <w:i/>
          <w:iCs/>
        </w:rPr>
        <w:t>Ibid.</w:t>
      </w:r>
      <w:r w:rsidR="00C641DE">
        <w:t xml:space="preserve">, </w:t>
      </w:r>
      <w:r>
        <w:t xml:space="preserve">p. </w:t>
      </w:r>
      <w:r w:rsidR="0046510D">
        <w:t>449.</w:t>
      </w:r>
    </w:p>
  </w:footnote>
  <w:footnote w:id="15">
    <w:p w14:paraId="18AFDB89" w14:textId="4D31E1C9" w:rsidR="00F454DC" w:rsidRPr="00F454DC" w:rsidRDefault="00F454DC">
      <w:pPr>
        <w:pStyle w:val="FootnoteText"/>
      </w:pPr>
      <w:r>
        <w:rPr>
          <w:rStyle w:val="FootnoteReference"/>
        </w:rPr>
        <w:footnoteRef/>
      </w:r>
      <w:r>
        <w:t xml:space="preserve"> </w:t>
      </w:r>
      <w:bookmarkStart w:id="7" w:name="_Hlk178532524"/>
      <w:r>
        <w:rPr>
          <w:lang w:val="en-GB"/>
        </w:rPr>
        <w:t xml:space="preserve">Beverly M. Kienzle, </w:t>
      </w:r>
      <w:r w:rsidRPr="00881BE5">
        <w:rPr>
          <w:i/>
          <w:iCs/>
          <w:lang w:val="en-GB"/>
        </w:rPr>
        <w:t xml:space="preserve">Cistercians, Heresy and Crusade in </w:t>
      </w:r>
      <w:proofErr w:type="spellStart"/>
      <w:r w:rsidRPr="00881BE5">
        <w:rPr>
          <w:i/>
          <w:iCs/>
          <w:lang w:val="en-GB"/>
        </w:rPr>
        <w:t>Occitania</w:t>
      </w:r>
      <w:proofErr w:type="spellEnd"/>
      <w:r w:rsidRPr="00881BE5">
        <w:rPr>
          <w:i/>
          <w:iCs/>
          <w:lang w:val="en-GB"/>
        </w:rPr>
        <w:t>, 1145-1229: Preaching in the Lord's Vineyard</w:t>
      </w:r>
      <w:r>
        <w:rPr>
          <w:lang w:val="en-GB"/>
        </w:rPr>
        <w:t xml:space="preserve"> (</w:t>
      </w:r>
      <w:r w:rsidR="00170AB1">
        <w:rPr>
          <w:lang w:val="en-GB"/>
        </w:rPr>
        <w:t>Woodbridge</w:t>
      </w:r>
      <w:r>
        <w:rPr>
          <w:lang w:val="en-GB"/>
        </w:rPr>
        <w:t>: Boydell and Brewer, 2001).</w:t>
      </w:r>
      <w:r w:rsidR="003E613E">
        <w:rPr>
          <w:lang w:val="en-GB"/>
        </w:rPr>
        <w:t xml:space="preserve"> p. 65.</w:t>
      </w:r>
    </w:p>
    <w:bookmarkEnd w:id="7"/>
  </w:footnote>
  <w:footnote w:id="16">
    <w:p w14:paraId="7468F602" w14:textId="5C53178C" w:rsidR="003E2727" w:rsidRPr="006C381F" w:rsidRDefault="003E2727">
      <w:pPr>
        <w:pStyle w:val="FootnoteText"/>
        <w:rPr>
          <w:lang w:val="fr-FR"/>
        </w:rPr>
      </w:pPr>
      <w:r>
        <w:rPr>
          <w:rStyle w:val="FootnoteReference"/>
        </w:rPr>
        <w:footnoteRef/>
      </w:r>
      <w:r w:rsidRPr="006C381F">
        <w:rPr>
          <w:lang w:val="fr-FR"/>
        </w:rPr>
        <w:t xml:space="preserve"> </w:t>
      </w:r>
      <w:proofErr w:type="spellStart"/>
      <w:r w:rsidR="00C641DE">
        <w:rPr>
          <w:lang w:val="fr-FR"/>
        </w:rPr>
        <w:t>Kienzle</w:t>
      </w:r>
      <w:proofErr w:type="spellEnd"/>
      <w:r w:rsidR="00C641DE">
        <w:rPr>
          <w:lang w:val="fr-FR"/>
        </w:rPr>
        <w:t xml:space="preserve">, </w:t>
      </w:r>
      <w:proofErr w:type="spellStart"/>
      <w:r w:rsidR="00C641DE" w:rsidRPr="00C641DE">
        <w:rPr>
          <w:i/>
          <w:iCs/>
          <w:lang w:val="fr-FR"/>
        </w:rPr>
        <w:t>Cistercians</w:t>
      </w:r>
      <w:proofErr w:type="spellEnd"/>
      <w:r w:rsidRPr="006C381F">
        <w:rPr>
          <w:lang w:val="fr-FR"/>
        </w:rPr>
        <w:t xml:space="preserve">, p. </w:t>
      </w:r>
      <w:r w:rsidR="00446ED7" w:rsidRPr="006C381F">
        <w:rPr>
          <w:lang w:val="fr-FR"/>
        </w:rPr>
        <w:t>215.</w:t>
      </w:r>
    </w:p>
  </w:footnote>
  <w:footnote w:id="17">
    <w:p w14:paraId="602B2F8C" w14:textId="05893C9C" w:rsidR="00E752D1" w:rsidRPr="009816A6" w:rsidRDefault="00E752D1" w:rsidP="00E752D1">
      <w:pPr>
        <w:pStyle w:val="FootnoteText"/>
        <w:rPr>
          <w:lang w:val="fr-FR"/>
        </w:rPr>
      </w:pPr>
      <w:r>
        <w:rPr>
          <w:rStyle w:val="FootnoteReference"/>
        </w:rPr>
        <w:footnoteRef/>
      </w:r>
      <w:r w:rsidRPr="00E752D1">
        <w:rPr>
          <w:lang w:val="fr-FR"/>
        </w:rPr>
        <w:t xml:space="preserve"> </w:t>
      </w:r>
      <w:bookmarkStart w:id="8" w:name="_Hlk178532598"/>
      <w:r w:rsidRPr="00E752D1">
        <w:rPr>
          <w:lang w:val="fr-FR"/>
        </w:rPr>
        <w:t xml:space="preserve">Pierre </w:t>
      </w:r>
      <w:proofErr w:type="spellStart"/>
      <w:r w:rsidRPr="00E752D1">
        <w:rPr>
          <w:lang w:val="fr-FR"/>
        </w:rPr>
        <w:t>Cabau</w:t>
      </w:r>
      <w:proofErr w:type="spellEnd"/>
      <w:r w:rsidRPr="00E752D1">
        <w:rPr>
          <w:lang w:val="fr-FR"/>
        </w:rPr>
        <w:t>,</w:t>
      </w:r>
      <w:r w:rsidR="00F63E12">
        <w:rPr>
          <w:lang w:val="fr-FR"/>
        </w:rPr>
        <w:t> ‘</w:t>
      </w:r>
      <w:r w:rsidRPr="00E752D1">
        <w:rPr>
          <w:lang w:val="fr-FR"/>
        </w:rPr>
        <w:t>Foulque, marchand et troubadour de Marseille, moine et abbé du Thoronet, évêque de Toulouse (v. 1155/1160-25.12.1231)</w:t>
      </w:r>
      <w:r w:rsidR="00F63E12">
        <w:rPr>
          <w:lang w:val="fr-FR"/>
        </w:rPr>
        <w:t xml:space="preserve">’, </w:t>
      </w:r>
      <w:r w:rsidRPr="00E752D1">
        <w:rPr>
          <w:lang w:val="fr-FR"/>
        </w:rPr>
        <w:t xml:space="preserve"> </w:t>
      </w:r>
      <w:r w:rsidR="009816A6" w:rsidRPr="009816A6">
        <w:rPr>
          <w:i/>
          <w:iCs/>
          <w:lang w:val="fr-FR"/>
        </w:rPr>
        <w:t>Cahiers de Fanjeaux</w:t>
      </w:r>
      <w:r w:rsidR="009816A6">
        <w:rPr>
          <w:lang w:val="fr-FR"/>
        </w:rPr>
        <w:t>, 21 (</w:t>
      </w:r>
      <w:r w:rsidR="008E7867">
        <w:rPr>
          <w:lang w:val="fr-FR"/>
        </w:rPr>
        <w:t>1986),</w:t>
      </w:r>
      <w:bookmarkEnd w:id="8"/>
      <w:r w:rsidR="008E7867">
        <w:rPr>
          <w:lang w:val="fr-FR"/>
        </w:rPr>
        <w:t xml:space="preserve"> pp. </w:t>
      </w:r>
    </w:p>
  </w:footnote>
  <w:footnote w:id="18">
    <w:p w14:paraId="465984B8" w14:textId="4F5E507E" w:rsidR="001071A5" w:rsidRPr="001071A5" w:rsidRDefault="001071A5">
      <w:pPr>
        <w:pStyle w:val="FootnoteText"/>
      </w:pPr>
      <w:r>
        <w:rPr>
          <w:rStyle w:val="FootnoteReference"/>
        </w:rPr>
        <w:footnoteRef/>
      </w:r>
      <w:r>
        <w:t xml:space="preserve"> </w:t>
      </w:r>
      <w:bookmarkStart w:id="9" w:name="_Hlk178532800"/>
      <w:r>
        <w:t>Luke Sunderland, Rebel Barons</w:t>
      </w:r>
      <w:bookmarkEnd w:id="9"/>
      <w:r>
        <w:t>, p</w:t>
      </w:r>
      <w:r w:rsidR="00A03E43">
        <w:t>p</w:t>
      </w:r>
      <w:r>
        <w:t xml:space="preserve">. </w:t>
      </w:r>
      <w:r w:rsidR="00866763">
        <w:t>130</w:t>
      </w:r>
      <w:r w:rsidR="004B279B">
        <w:t>-136</w:t>
      </w:r>
      <w:r w:rsidR="00866763">
        <w:t>.</w:t>
      </w:r>
      <w:r w:rsidR="004B279B">
        <w:t xml:space="preserve"> Sunderland provides a succinct summary of the political situation in </w:t>
      </w:r>
      <w:proofErr w:type="spellStart"/>
      <w:r w:rsidR="004B279B">
        <w:t>Occitania</w:t>
      </w:r>
      <w:proofErr w:type="spellEnd"/>
      <w:r w:rsidR="004B279B">
        <w:t xml:space="preserve"> prior to and during the Albigensian Crusade.</w:t>
      </w:r>
    </w:p>
  </w:footnote>
  <w:footnote w:id="19">
    <w:p w14:paraId="2B2FFAD9" w14:textId="415ADE32" w:rsidR="00B732D7" w:rsidRDefault="00246097" w:rsidP="00B732D7">
      <w:pPr>
        <w:pStyle w:val="FootnoteText"/>
      </w:pPr>
      <w:r>
        <w:rPr>
          <w:rStyle w:val="FootnoteReference"/>
        </w:rPr>
        <w:footnoteRef/>
      </w:r>
      <w:r>
        <w:t xml:space="preserve"> </w:t>
      </w:r>
      <w:bookmarkStart w:id="10" w:name="_Hlk178532694"/>
      <w:r>
        <w:t xml:space="preserve">Andrew Roach, </w:t>
      </w:r>
      <w:r w:rsidR="00C641DE">
        <w:t>‘</w:t>
      </w:r>
      <w:proofErr w:type="spellStart"/>
      <w:r w:rsidR="00B732D7">
        <w:t>Occitania</w:t>
      </w:r>
      <w:proofErr w:type="spellEnd"/>
      <w:r w:rsidR="00B732D7">
        <w:t xml:space="preserve"> Past and Present: Southern Consciousness in Medieval and Modern French</w:t>
      </w:r>
    </w:p>
    <w:p w14:paraId="6DFCE897" w14:textId="081F9E15" w:rsidR="00246097" w:rsidRPr="00246097" w:rsidRDefault="00B732D7" w:rsidP="00B732D7">
      <w:pPr>
        <w:pStyle w:val="FootnoteText"/>
      </w:pPr>
      <w:r>
        <w:t>Politics</w:t>
      </w:r>
      <w:r w:rsidR="00C641DE">
        <w:t>’</w:t>
      </w:r>
      <w:r>
        <w:t xml:space="preserve">, </w:t>
      </w:r>
      <w:r w:rsidR="000A1F83" w:rsidRPr="00C641DE">
        <w:rPr>
          <w:i/>
          <w:iCs/>
        </w:rPr>
        <w:t>History Workshop Journal</w:t>
      </w:r>
      <w:r w:rsidR="000A1F83" w:rsidRPr="000A1F83">
        <w:t xml:space="preserve"> , 43 </w:t>
      </w:r>
      <w:r w:rsidR="002D35A9">
        <w:t>(</w:t>
      </w:r>
      <w:r w:rsidR="000A1F83" w:rsidRPr="000A1F83">
        <w:t>1997)</w:t>
      </w:r>
      <w:bookmarkEnd w:id="10"/>
      <w:r w:rsidR="000A1F83" w:rsidRPr="000A1F83">
        <w:t xml:space="preserve">, pp. </w:t>
      </w:r>
      <w:r w:rsidR="003746E2">
        <w:t>2-3</w:t>
      </w:r>
      <w:r w:rsidR="002D35A9">
        <w:t>.</w:t>
      </w:r>
    </w:p>
  </w:footnote>
  <w:footnote w:id="20">
    <w:p w14:paraId="73991262" w14:textId="391ADBB7" w:rsidR="008B3FE7" w:rsidRPr="008B3FE7" w:rsidRDefault="008B3FE7">
      <w:pPr>
        <w:pStyle w:val="FootnoteText"/>
        <w:rPr>
          <w:lang w:val="en-GB"/>
        </w:rPr>
      </w:pPr>
      <w:r>
        <w:rPr>
          <w:rStyle w:val="FootnoteReference"/>
        </w:rPr>
        <w:footnoteRef/>
      </w:r>
      <w:r>
        <w:t xml:space="preserve"> </w:t>
      </w:r>
      <w:bookmarkStart w:id="11" w:name="_Hlk178532874"/>
      <w:r>
        <w:rPr>
          <w:lang w:val="en-GB"/>
        </w:rPr>
        <w:t xml:space="preserve">Sean Martin, </w:t>
      </w:r>
      <w:r w:rsidRPr="008B3FE7">
        <w:rPr>
          <w:i/>
          <w:iCs/>
          <w:lang w:val="en-GB"/>
        </w:rPr>
        <w:t>The Cathars, The Rise and Fall of the Great Heresy</w:t>
      </w:r>
      <w:r>
        <w:rPr>
          <w:lang w:val="en-GB"/>
        </w:rPr>
        <w:t xml:space="preserve"> (</w:t>
      </w:r>
      <w:r w:rsidR="00CD1546">
        <w:rPr>
          <w:lang w:val="en-GB"/>
        </w:rPr>
        <w:t xml:space="preserve">Harpenden: Pocket Essentials, 2014), </w:t>
      </w:r>
      <w:bookmarkEnd w:id="11"/>
      <w:r w:rsidR="00CD1546">
        <w:rPr>
          <w:lang w:val="en-GB"/>
        </w:rPr>
        <w:t xml:space="preserve">p. </w:t>
      </w:r>
      <w:r w:rsidR="00297D3E">
        <w:rPr>
          <w:lang w:val="en-GB"/>
        </w:rPr>
        <w:t>13.</w:t>
      </w:r>
    </w:p>
  </w:footnote>
  <w:footnote w:id="21">
    <w:p w14:paraId="573982CD" w14:textId="7B51B1FF" w:rsidR="001D2EFF" w:rsidRPr="00C0685B" w:rsidRDefault="001D2EFF" w:rsidP="0094050A">
      <w:pPr>
        <w:pStyle w:val="FootnoteText"/>
        <w:rPr>
          <w:lang w:val="en-GB"/>
        </w:rPr>
      </w:pPr>
      <w:r>
        <w:rPr>
          <w:rStyle w:val="FootnoteReference"/>
        </w:rPr>
        <w:footnoteRef/>
      </w:r>
      <w:r>
        <w:t xml:space="preserve"> </w:t>
      </w:r>
      <w:r>
        <w:rPr>
          <w:lang w:val="en-GB"/>
        </w:rPr>
        <w:t xml:space="preserve">For </w:t>
      </w:r>
      <w:r w:rsidR="00990C05">
        <w:rPr>
          <w:lang w:val="en-GB"/>
        </w:rPr>
        <w:t>an in-depth debate on the existence of an organised Cathar church in the Languedoc see</w:t>
      </w:r>
      <w:r w:rsidR="00070D57">
        <w:rPr>
          <w:lang w:val="en-GB"/>
        </w:rPr>
        <w:t xml:space="preserve">, </w:t>
      </w:r>
      <w:bookmarkStart w:id="12" w:name="_Hlk178532986"/>
      <w:r w:rsidR="006E7BAC">
        <w:rPr>
          <w:lang w:val="en-GB"/>
        </w:rPr>
        <w:t xml:space="preserve">Antonio </w:t>
      </w:r>
      <w:proofErr w:type="spellStart"/>
      <w:r w:rsidR="006E7BAC">
        <w:rPr>
          <w:lang w:val="en-GB"/>
        </w:rPr>
        <w:t>Sennis</w:t>
      </w:r>
      <w:proofErr w:type="spellEnd"/>
      <w:r w:rsidR="006E7BAC">
        <w:rPr>
          <w:lang w:val="en-GB"/>
        </w:rPr>
        <w:t xml:space="preserve"> (ed.)</w:t>
      </w:r>
      <w:r w:rsidR="00C0685B">
        <w:rPr>
          <w:lang w:val="en-GB"/>
        </w:rPr>
        <w:t xml:space="preserve">, </w:t>
      </w:r>
      <w:r w:rsidR="00C0685B">
        <w:rPr>
          <w:i/>
          <w:iCs/>
          <w:lang w:val="en-GB"/>
        </w:rPr>
        <w:t>Cathars in Question</w:t>
      </w:r>
      <w:r w:rsidR="00C0685B">
        <w:rPr>
          <w:lang w:val="en-GB"/>
        </w:rPr>
        <w:t xml:space="preserve"> (York: York Medieval Press, 2016)</w:t>
      </w:r>
      <w:bookmarkEnd w:id="12"/>
      <w:r w:rsidR="005E0BBB">
        <w:rPr>
          <w:lang w:val="en-GB"/>
        </w:rPr>
        <w:t xml:space="preserve"> and </w:t>
      </w:r>
      <w:bookmarkStart w:id="13" w:name="_Hlk178533068"/>
      <w:r w:rsidR="00D539FD">
        <w:rPr>
          <w:lang w:val="en-GB"/>
        </w:rPr>
        <w:t>Zdenko Zlatar, “</w:t>
      </w:r>
      <w:r w:rsidR="00D539FD" w:rsidRPr="00D539FD">
        <w:rPr>
          <w:lang w:val="en-GB"/>
        </w:rPr>
        <w:t>What’s in a Name? A Critical Examination of</w:t>
      </w:r>
      <w:r w:rsidR="00D539FD">
        <w:rPr>
          <w:lang w:val="en-GB"/>
        </w:rPr>
        <w:t xml:space="preserve"> </w:t>
      </w:r>
      <w:r w:rsidR="00D539FD" w:rsidRPr="00D539FD">
        <w:rPr>
          <w:lang w:val="en-GB"/>
        </w:rPr>
        <w:t>Published and Website Sources on the Dualism of</w:t>
      </w:r>
      <w:r w:rsidR="00D539FD">
        <w:rPr>
          <w:lang w:val="en-GB"/>
        </w:rPr>
        <w:t xml:space="preserve"> </w:t>
      </w:r>
      <w:r w:rsidR="00D539FD" w:rsidRPr="00D539FD">
        <w:rPr>
          <w:lang w:val="en-GB"/>
        </w:rPr>
        <w:t>the Cathars in Languedoc</w:t>
      </w:r>
      <w:r w:rsidR="00D539FD">
        <w:rPr>
          <w:lang w:val="en-GB"/>
        </w:rPr>
        <w:t>”</w:t>
      </w:r>
      <w:r w:rsidR="0094050A">
        <w:rPr>
          <w:lang w:val="en-GB"/>
        </w:rPr>
        <w:t xml:space="preserve">, in </w:t>
      </w:r>
      <w:r w:rsidR="0094050A" w:rsidRPr="0094050A">
        <w:rPr>
          <w:i/>
          <w:iCs/>
          <w:lang w:val="en-GB"/>
        </w:rPr>
        <w:t>Journal of Religious History</w:t>
      </w:r>
      <w:r w:rsidR="0094050A">
        <w:rPr>
          <w:lang w:val="en-GB"/>
        </w:rPr>
        <w:t xml:space="preserve"> </w:t>
      </w:r>
      <w:r w:rsidR="0094050A" w:rsidRPr="0094050A">
        <w:rPr>
          <w:lang w:val="en-GB"/>
        </w:rPr>
        <w:t>35</w:t>
      </w:r>
      <w:r w:rsidR="0094050A">
        <w:rPr>
          <w:lang w:val="en-GB"/>
        </w:rPr>
        <w:t>/</w:t>
      </w:r>
      <w:r w:rsidR="0094050A" w:rsidRPr="0094050A">
        <w:rPr>
          <w:lang w:val="en-GB"/>
        </w:rPr>
        <w:t>4, 2011</w:t>
      </w:r>
      <w:r w:rsidR="004A3301">
        <w:rPr>
          <w:lang w:val="en-GB"/>
        </w:rPr>
        <w:t>.</w:t>
      </w:r>
      <w:r w:rsidR="0094050A">
        <w:rPr>
          <w:lang w:val="en-GB"/>
        </w:rPr>
        <w:t xml:space="preserve"> </w:t>
      </w:r>
      <w:bookmarkEnd w:id="13"/>
    </w:p>
  </w:footnote>
  <w:footnote w:id="22">
    <w:p w14:paraId="789F6702" w14:textId="4B43261D" w:rsidR="00E05219" w:rsidRPr="00B1793F" w:rsidRDefault="00E05219">
      <w:pPr>
        <w:pStyle w:val="FootnoteText"/>
        <w:rPr>
          <w:lang w:val="en-GB"/>
        </w:rPr>
      </w:pPr>
      <w:r>
        <w:rPr>
          <w:rStyle w:val="FootnoteReference"/>
        </w:rPr>
        <w:footnoteRef/>
      </w:r>
      <w:r>
        <w:t xml:space="preserve"> </w:t>
      </w:r>
      <w:bookmarkStart w:id="14" w:name="_Hlk129027217"/>
      <w:r>
        <w:rPr>
          <w:lang w:val="en-GB"/>
        </w:rPr>
        <w:t>Beverl</w:t>
      </w:r>
      <w:r w:rsidR="0090042F">
        <w:rPr>
          <w:lang w:val="en-GB"/>
        </w:rPr>
        <w:t xml:space="preserve">y M. Kienzle, </w:t>
      </w:r>
      <w:r w:rsidR="00881BE5" w:rsidRPr="00881BE5">
        <w:rPr>
          <w:i/>
          <w:iCs/>
          <w:lang w:val="en-GB"/>
        </w:rPr>
        <w:t xml:space="preserve">Cistercians, Heresy and Crusade in </w:t>
      </w:r>
      <w:proofErr w:type="spellStart"/>
      <w:r w:rsidR="00881BE5" w:rsidRPr="00881BE5">
        <w:rPr>
          <w:i/>
          <w:iCs/>
          <w:lang w:val="en-GB"/>
        </w:rPr>
        <w:t>Occitania</w:t>
      </w:r>
      <w:proofErr w:type="spellEnd"/>
      <w:r w:rsidR="00881BE5" w:rsidRPr="00881BE5">
        <w:rPr>
          <w:i/>
          <w:iCs/>
          <w:lang w:val="en-GB"/>
        </w:rPr>
        <w:t>, 1145-1229: Preaching in the Lord's Vineyard</w:t>
      </w:r>
      <w:r w:rsidR="0090042F">
        <w:rPr>
          <w:lang w:val="en-GB"/>
        </w:rPr>
        <w:t xml:space="preserve"> </w:t>
      </w:r>
      <w:r w:rsidR="00881BE5">
        <w:rPr>
          <w:lang w:val="en-GB"/>
        </w:rPr>
        <w:t>(</w:t>
      </w:r>
      <w:r w:rsidR="00C641DE">
        <w:rPr>
          <w:lang w:val="en-GB"/>
        </w:rPr>
        <w:t>Woodbridge</w:t>
      </w:r>
      <w:r w:rsidR="00DE640B">
        <w:rPr>
          <w:lang w:val="en-GB"/>
        </w:rPr>
        <w:t>: Boydell and Brewer, 2001)</w:t>
      </w:r>
      <w:bookmarkEnd w:id="14"/>
      <w:r w:rsidR="00DE640B">
        <w:rPr>
          <w:lang w:val="en-GB"/>
        </w:rPr>
        <w:t xml:space="preserve">, p. 30 </w:t>
      </w:r>
      <w:r w:rsidR="0090042F">
        <w:rPr>
          <w:lang w:val="en-GB"/>
        </w:rPr>
        <w:t xml:space="preserve">and </w:t>
      </w:r>
      <w:bookmarkStart w:id="15" w:name="_Hlk178533253"/>
      <w:r w:rsidR="0090042F">
        <w:rPr>
          <w:lang w:val="en-GB"/>
        </w:rPr>
        <w:t>Constance H. Berman</w:t>
      </w:r>
      <w:r w:rsidR="00DE640B">
        <w:rPr>
          <w:lang w:val="en-GB"/>
        </w:rPr>
        <w:t xml:space="preserve">, </w:t>
      </w:r>
      <w:r w:rsidR="00B1793F" w:rsidRPr="00B1793F">
        <w:rPr>
          <w:i/>
          <w:iCs/>
          <w:lang w:val="en-GB"/>
        </w:rPr>
        <w:t>The Cistercian Evolution: The Invention of a Religious Order in Twelfth-Century Europe</w:t>
      </w:r>
      <w:r w:rsidR="00B1793F">
        <w:rPr>
          <w:i/>
          <w:iCs/>
          <w:lang w:val="en-GB"/>
        </w:rPr>
        <w:t xml:space="preserve"> </w:t>
      </w:r>
      <w:r w:rsidR="00B1793F">
        <w:rPr>
          <w:lang w:val="en-GB"/>
        </w:rPr>
        <w:t>(</w:t>
      </w:r>
      <w:r w:rsidR="00C641DE">
        <w:rPr>
          <w:lang w:val="en-GB"/>
        </w:rPr>
        <w:t>Philadelphia</w:t>
      </w:r>
      <w:r w:rsidR="00CE051A">
        <w:rPr>
          <w:lang w:val="en-GB"/>
        </w:rPr>
        <w:t xml:space="preserve">: University of Pennsylvania Press, </w:t>
      </w:r>
      <w:r w:rsidR="00A43B2B">
        <w:rPr>
          <w:lang w:val="en-GB"/>
        </w:rPr>
        <w:t>2010</w:t>
      </w:r>
      <w:bookmarkEnd w:id="15"/>
      <w:r w:rsidR="00A43B2B">
        <w:rPr>
          <w:lang w:val="en-GB"/>
        </w:rPr>
        <w:t xml:space="preserve">), p. </w:t>
      </w:r>
      <w:r w:rsidR="00EB0837">
        <w:rPr>
          <w:lang w:val="en-GB"/>
        </w:rPr>
        <w:t>34.</w:t>
      </w:r>
    </w:p>
  </w:footnote>
  <w:footnote w:id="23">
    <w:p w14:paraId="34852812" w14:textId="4DADF844" w:rsidR="00696881" w:rsidRPr="00696881" w:rsidRDefault="00696881">
      <w:pPr>
        <w:pStyle w:val="FootnoteText"/>
        <w:rPr>
          <w:lang w:val="en-GB"/>
        </w:rPr>
      </w:pPr>
      <w:r>
        <w:rPr>
          <w:rStyle w:val="FootnoteReference"/>
        </w:rPr>
        <w:footnoteRef/>
      </w:r>
      <w:r>
        <w:t xml:space="preserve"> </w:t>
      </w:r>
      <w:bookmarkStart w:id="16" w:name="_Hlk178533525"/>
      <w:r>
        <w:rPr>
          <w:lang w:val="en-GB"/>
        </w:rPr>
        <w:t xml:space="preserve">Malcolm Lambert, </w:t>
      </w:r>
      <w:r>
        <w:rPr>
          <w:i/>
          <w:iCs/>
          <w:lang w:val="en-GB"/>
        </w:rPr>
        <w:t>The Cathars</w:t>
      </w:r>
      <w:r>
        <w:rPr>
          <w:lang w:val="en-GB"/>
        </w:rPr>
        <w:t xml:space="preserve"> (</w:t>
      </w:r>
      <w:r w:rsidR="00917D53">
        <w:rPr>
          <w:lang w:val="en-GB"/>
        </w:rPr>
        <w:t xml:space="preserve">Oxford: Blackwell Publishers, 1998), </w:t>
      </w:r>
      <w:bookmarkEnd w:id="16"/>
      <w:r w:rsidR="00917D53">
        <w:rPr>
          <w:lang w:val="en-GB"/>
        </w:rPr>
        <w:t xml:space="preserve">p. </w:t>
      </w:r>
      <w:r w:rsidR="005665F8">
        <w:rPr>
          <w:lang w:val="en-GB"/>
        </w:rPr>
        <w:t>20.</w:t>
      </w:r>
    </w:p>
  </w:footnote>
  <w:footnote w:id="24">
    <w:p w14:paraId="6BB399C4" w14:textId="16F016CA" w:rsidR="00A44B38" w:rsidRPr="00293431" w:rsidRDefault="00A44B38">
      <w:pPr>
        <w:pStyle w:val="FootnoteText"/>
      </w:pPr>
      <w:r>
        <w:rPr>
          <w:rStyle w:val="FootnoteReference"/>
        </w:rPr>
        <w:footnoteRef/>
      </w:r>
      <w:r w:rsidRPr="00293431">
        <w:t xml:space="preserve"> </w:t>
      </w:r>
      <w:bookmarkStart w:id="17" w:name="_Hlk178533592"/>
      <w:r w:rsidR="00293431" w:rsidRPr="00293431">
        <w:t>R.I. Moore, The War on Heresy: Faith and Power in Medieval Europe (Croydon: Profile Books Lts,2014)</w:t>
      </w:r>
      <w:r w:rsidR="00293431">
        <w:t>, pp.</w:t>
      </w:r>
      <w:r w:rsidR="00293431" w:rsidRPr="00293431">
        <w:t xml:space="preserve"> </w:t>
      </w:r>
      <w:r w:rsidR="007178F5" w:rsidRPr="00293431">
        <w:t>41-</w:t>
      </w:r>
      <w:r w:rsidR="00D66DEF" w:rsidRPr="00293431">
        <w:t>4</w:t>
      </w:r>
      <w:r w:rsidR="00AE5457" w:rsidRPr="00293431">
        <w:t>5.</w:t>
      </w:r>
    </w:p>
    <w:bookmarkEnd w:id="17"/>
  </w:footnote>
  <w:footnote w:id="25">
    <w:p w14:paraId="22646F2F" w14:textId="2E137212" w:rsidR="004D73D0" w:rsidRPr="004D73D0" w:rsidRDefault="00836D32" w:rsidP="004D73D0">
      <w:pPr>
        <w:pStyle w:val="FootnoteText"/>
        <w:rPr>
          <w:i/>
          <w:iCs/>
          <w:lang w:val="en-GB"/>
        </w:rPr>
      </w:pPr>
      <w:r>
        <w:rPr>
          <w:rStyle w:val="FootnoteReference"/>
        </w:rPr>
        <w:footnoteRef/>
      </w:r>
      <w:r>
        <w:t xml:space="preserve"> </w:t>
      </w:r>
      <w:bookmarkStart w:id="18" w:name="_Hlk178533962"/>
      <w:r w:rsidR="002A0907" w:rsidRPr="002A0907">
        <w:rPr>
          <w:lang w:val="en-GB"/>
        </w:rPr>
        <w:t xml:space="preserve">Michael D. </w:t>
      </w:r>
      <w:proofErr w:type="spellStart"/>
      <w:r w:rsidR="002A0907" w:rsidRPr="002A0907">
        <w:rPr>
          <w:lang w:val="en-GB"/>
        </w:rPr>
        <w:t>Barbezat</w:t>
      </w:r>
      <w:proofErr w:type="spellEnd"/>
      <w:r w:rsidR="002A0907">
        <w:rPr>
          <w:lang w:val="en-GB"/>
        </w:rPr>
        <w:t xml:space="preserve">, </w:t>
      </w:r>
      <w:r w:rsidR="00472AAD">
        <w:rPr>
          <w:lang w:val="en-GB"/>
        </w:rPr>
        <w:t xml:space="preserve"> </w:t>
      </w:r>
      <w:r w:rsidR="004D73D0" w:rsidRPr="004D73D0">
        <w:rPr>
          <w:i/>
          <w:iCs/>
          <w:lang w:val="en-GB"/>
        </w:rPr>
        <w:t>Burning Bodies: Communities, Eschatology, and the Punishment of Heresy in the Middle</w:t>
      </w:r>
    </w:p>
    <w:p w14:paraId="2C12DBA7" w14:textId="12AD6FE9" w:rsidR="00836D32" w:rsidRPr="00836D32" w:rsidRDefault="004D73D0" w:rsidP="004D73D0">
      <w:pPr>
        <w:pStyle w:val="FootnoteText"/>
        <w:rPr>
          <w:lang w:val="en-GB"/>
        </w:rPr>
      </w:pPr>
      <w:r w:rsidRPr="004D73D0">
        <w:rPr>
          <w:i/>
          <w:iCs/>
          <w:lang w:val="en-GB"/>
        </w:rPr>
        <w:t>Ages</w:t>
      </w:r>
      <w:r w:rsidR="00545534">
        <w:rPr>
          <w:lang w:val="en-GB"/>
        </w:rPr>
        <w:t xml:space="preserve"> (</w:t>
      </w:r>
      <w:r w:rsidR="00A570A1">
        <w:rPr>
          <w:lang w:val="en-GB"/>
        </w:rPr>
        <w:t>New York: Cornell University Pres</w:t>
      </w:r>
      <w:r w:rsidR="003F404F">
        <w:rPr>
          <w:lang w:val="en-GB"/>
        </w:rPr>
        <w:t xml:space="preserve">s, 2018) </w:t>
      </w:r>
      <w:bookmarkEnd w:id="18"/>
      <w:r w:rsidR="002A0907">
        <w:rPr>
          <w:lang w:val="en-GB"/>
        </w:rPr>
        <w:t>p.</w:t>
      </w:r>
      <w:r w:rsidR="00836D32">
        <w:rPr>
          <w:lang w:val="en-GB"/>
        </w:rPr>
        <w:t>149</w:t>
      </w:r>
      <w:r w:rsidR="003F404F">
        <w:rPr>
          <w:lang w:val="en-GB"/>
        </w:rPr>
        <w:t>.</w:t>
      </w:r>
    </w:p>
  </w:footnote>
  <w:footnote w:id="26">
    <w:p w14:paraId="11675B8E" w14:textId="574C9965" w:rsidR="00B70AFC" w:rsidRPr="00B70AFC" w:rsidRDefault="00B70AFC">
      <w:pPr>
        <w:pStyle w:val="FootnoteText"/>
        <w:rPr>
          <w:lang w:val="en-GB"/>
        </w:rPr>
      </w:pPr>
      <w:r>
        <w:rPr>
          <w:rStyle w:val="FootnoteReference"/>
        </w:rPr>
        <w:footnoteRef/>
      </w:r>
      <w:r>
        <w:t xml:space="preserve"> </w:t>
      </w:r>
      <w:r>
        <w:rPr>
          <w:lang w:val="en-GB"/>
        </w:rPr>
        <w:t xml:space="preserve">Ibid., and </w:t>
      </w:r>
      <w:bookmarkStart w:id="19" w:name="_Hlk178534069"/>
      <w:r>
        <w:rPr>
          <w:lang w:val="en-GB"/>
        </w:rPr>
        <w:t xml:space="preserve">R.I. Moore, </w:t>
      </w:r>
      <w:r w:rsidRPr="00632E5F">
        <w:rPr>
          <w:i/>
          <w:iCs/>
          <w:lang w:val="en-GB"/>
        </w:rPr>
        <w:t>The War on Heresy</w:t>
      </w:r>
      <w:r w:rsidR="00BB721D" w:rsidRPr="00632E5F">
        <w:rPr>
          <w:i/>
          <w:iCs/>
          <w:lang w:val="en-GB"/>
        </w:rPr>
        <w:t>:</w:t>
      </w:r>
      <w:r w:rsidR="00FD7DB1">
        <w:rPr>
          <w:i/>
          <w:iCs/>
          <w:lang w:val="en-GB"/>
        </w:rPr>
        <w:t xml:space="preserve"> </w:t>
      </w:r>
      <w:r w:rsidR="008E7FB3">
        <w:rPr>
          <w:i/>
          <w:iCs/>
          <w:lang w:val="en-GB"/>
        </w:rPr>
        <w:t>F</w:t>
      </w:r>
      <w:r w:rsidR="00BB721D" w:rsidRPr="00632E5F">
        <w:rPr>
          <w:i/>
          <w:iCs/>
          <w:lang w:val="en-GB"/>
        </w:rPr>
        <w:t xml:space="preserve">aith and </w:t>
      </w:r>
      <w:r w:rsidR="008E7FB3">
        <w:rPr>
          <w:i/>
          <w:iCs/>
          <w:lang w:val="en-GB"/>
        </w:rPr>
        <w:t>P</w:t>
      </w:r>
      <w:r w:rsidR="00BB721D" w:rsidRPr="00632E5F">
        <w:rPr>
          <w:i/>
          <w:iCs/>
          <w:lang w:val="en-GB"/>
        </w:rPr>
        <w:t xml:space="preserve">ower in </w:t>
      </w:r>
      <w:r w:rsidR="008E7FB3">
        <w:rPr>
          <w:i/>
          <w:iCs/>
          <w:lang w:val="en-GB"/>
        </w:rPr>
        <w:t>M</w:t>
      </w:r>
      <w:r w:rsidR="00632E5F" w:rsidRPr="00632E5F">
        <w:rPr>
          <w:i/>
          <w:iCs/>
          <w:lang w:val="en-GB"/>
        </w:rPr>
        <w:t>edieval Europe</w:t>
      </w:r>
      <w:r>
        <w:rPr>
          <w:lang w:val="en-GB"/>
        </w:rPr>
        <w:t xml:space="preserve"> (</w:t>
      </w:r>
      <w:r w:rsidR="00F02FC6">
        <w:rPr>
          <w:lang w:val="en-GB"/>
        </w:rPr>
        <w:t>Croydon: Profile Books Lts</w:t>
      </w:r>
      <w:r w:rsidR="003F4E6A">
        <w:rPr>
          <w:lang w:val="en-GB"/>
        </w:rPr>
        <w:t>,</w:t>
      </w:r>
      <w:r w:rsidR="00632E5F">
        <w:rPr>
          <w:lang w:val="en-GB"/>
        </w:rPr>
        <w:t>2014</w:t>
      </w:r>
      <w:r w:rsidR="003F4E6A">
        <w:rPr>
          <w:lang w:val="en-GB"/>
        </w:rPr>
        <w:t xml:space="preserve">) p. </w:t>
      </w:r>
      <w:r w:rsidR="00804110">
        <w:rPr>
          <w:lang w:val="en-GB"/>
        </w:rPr>
        <w:t>217.</w:t>
      </w:r>
    </w:p>
    <w:bookmarkEnd w:id="19"/>
  </w:footnote>
  <w:footnote w:id="27">
    <w:p w14:paraId="2FEB4288" w14:textId="3D12DC07" w:rsidR="008F130D" w:rsidRPr="008F130D" w:rsidRDefault="008F130D" w:rsidP="00FD7DB1">
      <w:pPr>
        <w:pStyle w:val="FootnoteText"/>
        <w:rPr>
          <w:lang w:val="en-GB"/>
        </w:rPr>
      </w:pPr>
      <w:r>
        <w:rPr>
          <w:rStyle w:val="FootnoteReference"/>
        </w:rPr>
        <w:footnoteRef/>
      </w:r>
      <w:r>
        <w:t xml:space="preserve"> </w:t>
      </w:r>
      <w:bookmarkStart w:id="20" w:name="_Hlk178534166"/>
      <w:r w:rsidR="00033A98">
        <w:rPr>
          <w:lang w:val="en-GB"/>
        </w:rPr>
        <w:t xml:space="preserve">Daniel J. Martin, </w:t>
      </w:r>
      <w:r w:rsidR="00FD7DB1" w:rsidRPr="00FD7DB1">
        <w:rPr>
          <w:lang w:val="en-GB"/>
        </w:rPr>
        <w:t xml:space="preserve">The </w:t>
      </w:r>
      <w:proofErr w:type="spellStart"/>
      <w:r w:rsidR="00FD7DB1" w:rsidRPr="00FD7DB1">
        <w:rPr>
          <w:lang w:val="en-GB"/>
        </w:rPr>
        <w:t>Chimerae</w:t>
      </w:r>
      <w:proofErr w:type="spellEnd"/>
      <w:r w:rsidR="00FD7DB1" w:rsidRPr="00FD7DB1">
        <w:rPr>
          <w:lang w:val="en-GB"/>
        </w:rPr>
        <w:t xml:space="preserve"> of their </w:t>
      </w:r>
      <w:proofErr w:type="spellStart"/>
      <w:r w:rsidR="00FD7DB1" w:rsidRPr="00FD7DB1">
        <w:rPr>
          <w:lang w:val="en-GB"/>
        </w:rPr>
        <w:t>Age:Twelfth</w:t>
      </w:r>
      <w:proofErr w:type="spellEnd"/>
      <w:r w:rsidR="00FD7DB1" w:rsidRPr="00FD7DB1">
        <w:rPr>
          <w:lang w:val="en-GB"/>
        </w:rPr>
        <w:t xml:space="preserve"> Century</w:t>
      </w:r>
      <w:r w:rsidR="00FD7DB1">
        <w:rPr>
          <w:lang w:val="en-GB"/>
        </w:rPr>
        <w:t xml:space="preserve"> </w:t>
      </w:r>
      <w:r w:rsidR="00FD7DB1" w:rsidRPr="00FD7DB1">
        <w:rPr>
          <w:lang w:val="en-GB"/>
        </w:rPr>
        <w:t>Cistercian Engagement beyond Monastic Walls</w:t>
      </w:r>
      <w:r w:rsidR="00FD7DB1">
        <w:rPr>
          <w:lang w:val="en-GB"/>
        </w:rPr>
        <w:t>, 2014</w:t>
      </w:r>
      <w:bookmarkEnd w:id="20"/>
    </w:p>
  </w:footnote>
  <w:footnote w:id="28">
    <w:p w14:paraId="6CD401FC" w14:textId="017AF121" w:rsidR="004264DF" w:rsidRPr="001071A5" w:rsidRDefault="004264DF">
      <w:pPr>
        <w:pStyle w:val="FootnoteText"/>
      </w:pPr>
      <w:r>
        <w:rPr>
          <w:rStyle w:val="FootnoteReference"/>
        </w:rPr>
        <w:footnoteRef/>
      </w:r>
      <w:r w:rsidRPr="001071A5">
        <w:t xml:space="preserve"> </w:t>
      </w:r>
      <w:proofErr w:type="spellStart"/>
      <w:r w:rsidR="00DA7340" w:rsidRPr="001071A5">
        <w:t>Puylauren</w:t>
      </w:r>
      <w:r w:rsidR="00654CEE">
        <w:t>s</w:t>
      </w:r>
      <w:proofErr w:type="spellEnd"/>
      <w:r w:rsidR="00DA7340" w:rsidRPr="001071A5">
        <w:t xml:space="preserve">, </w:t>
      </w:r>
      <w:r w:rsidR="00DA7340" w:rsidRPr="00654CEE">
        <w:rPr>
          <w:i/>
          <w:iCs/>
        </w:rPr>
        <w:t>Canso</w:t>
      </w:r>
      <w:r w:rsidR="00650841" w:rsidRPr="001071A5">
        <w:t>, Laisse 4</w:t>
      </w:r>
      <w:r w:rsidR="00917D1F" w:rsidRPr="001071A5">
        <w:t>,</w:t>
      </w:r>
      <w:r w:rsidR="00650841" w:rsidRPr="001071A5">
        <w:t xml:space="preserve"> p. 32</w:t>
      </w:r>
      <w:r w:rsidR="00917D1F" w:rsidRPr="001071A5">
        <w:t xml:space="preserve"> and </w:t>
      </w:r>
      <w:r w:rsidRPr="001071A5">
        <w:t xml:space="preserve">Kienzle, </w:t>
      </w:r>
      <w:r w:rsidR="00E44388" w:rsidRPr="001071A5">
        <w:rPr>
          <w:i/>
          <w:iCs/>
        </w:rPr>
        <w:t>Cistercians, Heresy</w:t>
      </w:r>
      <w:r w:rsidR="00E44388" w:rsidRPr="001071A5">
        <w:t>, p. 135.</w:t>
      </w:r>
    </w:p>
  </w:footnote>
  <w:footnote w:id="29">
    <w:p w14:paraId="595DCCE3" w14:textId="563850B0" w:rsidR="00842AF5" w:rsidRPr="00842AF5" w:rsidRDefault="00842AF5">
      <w:pPr>
        <w:pStyle w:val="FootnoteText"/>
        <w:rPr>
          <w:lang w:val="en-GB"/>
        </w:rPr>
      </w:pPr>
      <w:r>
        <w:rPr>
          <w:rStyle w:val="FootnoteReference"/>
        </w:rPr>
        <w:footnoteRef/>
      </w:r>
      <w:r>
        <w:t xml:space="preserve"> </w:t>
      </w:r>
      <w:r w:rsidR="008474B1">
        <w:t xml:space="preserve">Martin, </w:t>
      </w:r>
      <w:r w:rsidR="004655D1" w:rsidRPr="008474B1">
        <w:rPr>
          <w:i/>
          <w:iCs/>
        </w:rPr>
        <w:t>Rise and Fall</w:t>
      </w:r>
      <w:r w:rsidR="004655D1">
        <w:t>, p.</w:t>
      </w:r>
      <w:r w:rsidR="008474B1">
        <w:t xml:space="preserve"> 57</w:t>
      </w:r>
      <w:r w:rsidR="00C64168">
        <w:t xml:space="preserve">, Martin states that </w:t>
      </w:r>
      <w:r w:rsidR="001C4A86">
        <w:t>Raymond</w:t>
      </w:r>
      <w:r w:rsidR="00342EE2">
        <w:t>’s lack of an apology for the murder was as good as a confession of guilt</w:t>
      </w:r>
      <w:r w:rsidR="001E67D7">
        <w:t xml:space="preserve">, </w:t>
      </w:r>
      <w:r w:rsidR="008474B1">
        <w:t>and</w:t>
      </w:r>
      <w:r w:rsidR="004655D1">
        <w:t xml:space="preserve"> </w:t>
      </w:r>
      <w:bookmarkStart w:id="21" w:name="_Hlk178534350"/>
      <w:r w:rsidR="00A8095D">
        <w:t xml:space="preserve">John C. Moore, </w:t>
      </w:r>
      <w:r w:rsidR="00DD2908" w:rsidRPr="005420F6">
        <w:rPr>
          <w:i/>
          <w:iCs/>
        </w:rPr>
        <w:t>Pope Innocent III (1160/61–1216)</w:t>
      </w:r>
      <w:r w:rsidR="00A8095D" w:rsidRPr="005420F6">
        <w:rPr>
          <w:i/>
          <w:iCs/>
        </w:rPr>
        <w:t>:</w:t>
      </w:r>
      <w:r w:rsidR="00575964" w:rsidRPr="005420F6">
        <w:rPr>
          <w:i/>
          <w:iCs/>
        </w:rPr>
        <w:t xml:space="preserve"> To Root Up and to Plant</w:t>
      </w:r>
      <w:r w:rsidR="00575964">
        <w:t xml:space="preserve"> (</w:t>
      </w:r>
      <w:r w:rsidR="00EB131E">
        <w:t xml:space="preserve">Indiana: </w:t>
      </w:r>
      <w:r w:rsidR="00575964">
        <w:t>University of No</w:t>
      </w:r>
      <w:r w:rsidR="005420F6">
        <w:t xml:space="preserve">tre Dame Press, 2003), </w:t>
      </w:r>
      <w:bookmarkEnd w:id="21"/>
      <w:r w:rsidR="005420F6">
        <w:t>99. 175-177.</w:t>
      </w:r>
    </w:p>
  </w:footnote>
  <w:footnote w:id="30">
    <w:p w14:paraId="3E0A9771" w14:textId="2FFB314B" w:rsidR="00EA574D" w:rsidRPr="00EA574D" w:rsidRDefault="00EA574D">
      <w:pPr>
        <w:pStyle w:val="FootnoteText"/>
      </w:pPr>
      <w:r>
        <w:rPr>
          <w:rStyle w:val="FootnoteReference"/>
        </w:rPr>
        <w:footnoteRef/>
      </w:r>
      <w:r>
        <w:t xml:space="preserve"> </w:t>
      </w:r>
      <w:bookmarkStart w:id="22" w:name="_Hlk178534413"/>
      <w:r w:rsidRPr="00EA574D">
        <w:t>Robert L. Benson, Bishop-Elect: A Study in Medieval Ecclesiastical Office, 1968</w:t>
      </w:r>
      <w:bookmarkEnd w:id="22"/>
      <w:r w:rsidRPr="00EA574D">
        <w:t xml:space="preserve"> p.3.</w:t>
      </w:r>
    </w:p>
  </w:footnote>
  <w:footnote w:id="31">
    <w:p w14:paraId="027CAD36" w14:textId="02687163" w:rsidR="003B5D05" w:rsidRPr="003C62DD" w:rsidRDefault="003B5D05">
      <w:pPr>
        <w:pStyle w:val="FootnoteText"/>
        <w:rPr>
          <w:lang w:val="en-GB"/>
        </w:rPr>
      </w:pPr>
      <w:r>
        <w:rPr>
          <w:rStyle w:val="FootnoteReference"/>
        </w:rPr>
        <w:footnoteRef/>
      </w:r>
      <w:r>
        <w:t xml:space="preserve"> </w:t>
      </w:r>
      <w:r w:rsidR="00EA574D">
        <w:t>Ibid.</w:t>
      </w:r>
    </w:p>
  </w:footnote>
  <w:footnote w:id="32">
    <w:p w14:paraId="13C095C6" w14:textId="426DE2F7" w:rsidR="00872CC6" w:rsidRPr="00872CC6" w:rsidRDefault="00872CC6">
      <w:pPr>
        <w:pStyle w:val="FootnoteText"/>
        <w:rPr>
          <w:lang w:val="en-GB"/>
        </w:rPr>
      </w:pPr>
      <w:r>
        <w:rPr>
          <w:rStyle w:val="FootnoteReference"/>
        </w:rPr>
        <w:footnoteRef/>
      </w:r>
      <w:r>
        <w:t xml:space="preserve"> </w:t>
      </w:r>
      <w:bookmarkStart w:id="23" w:name="_Hlk178536722"/>
      <w:r>
        <w:rPr>
          <w:lang w:val="en-GB"/>
        </w:rPr>
        <w:t>Michael Costen, The Cathars</w:t>
      </w:r>
      <w:r w:rsidR="00F632BA">
        <w:rPr>
          <w:lang w:val="en-GB"/>
        </w:rPr>
        <w:t xml:space="preserve"> and the Albigensian Crusade</w:t>
      </w:r>
      <w:bookmarkEnd w:id="23"/>
      <w:r w:rsidR="00F632BA">
        <w:rPr>
          <w:lang w:val="en-GB"/>
        </w:rPr>
        <w:t>, p. 80.</w:t>
      </w:r>
    </w:p>
  </w:footnote>
  <w:footnote w:id="33">
    <w:p w14:paraId="29CBBD28" w14:textId="58818CA4" w:rsidR="00551CB7" w:rsidRPr="00551CB7" w:rsidRDefault="00551CB7">
      <w:pPr>
        <w:pStyle w:val="FootnoteText"/>
        <w:rPr>
          <w:lang w:val="en-GB"/>
        </w:rPr>
      </w:pPr>
      <w:r>
        <w:rPr>
          <w:rStyle w:val="FootnoteReference"/>
        </w:rPr>
        <w:footnoteRef/>
      </w:r>
      <w:r>
        <w:t xml:space="preserve"> </w:t>
      </w:r>
      <w:proofErr w:type="spellStart"/>
      <w:r>
        <w:rPr>
          <w:lang w:val="en-GB"/>
        </w:rPr>
        <w:t>Puylaurens</w:t>
      </w:r>
      <w:proofErr w:type="spellEnd"/>
      <w:r>
        <w:rPr>
          <w:lang w:val="en-GB"/>
        </w:rPr>
        <w:t xml:space="preserve">, Canso, </w:t>
      </w:r>
    </w:p>
  </w:footnote>
  <w:footnote w:id="34">
    <w:p w14:paraId="56D65349" w14:textId="54485069" w:rsidR="00122E92" w:rsidRPr="00122E92" w:rsidRDefault="00122E92">
      <w:pPr>
        <w:pStyle w:val="FootnoteText"/>
        <w:rPr>
          <w:lang w:val="en-GB"/>
        </w:rPr>
      </w:pPr>
      <w:r>
        <w:rPr>
          <w:rStyle w:val="FootnoteReference"/>
        </w:rPr>
        <w:footnoteRef/>
      </w:r>
      <w:r>
        <w:t xml:space="preserve"> </w:t>
      </w:r>
      <w:r>
        <w:rPr>
          <w:lang w:val="en-GB"/>
        </w:rPr>
        <w:t xml:space="preserve">Ibid. </w:t>
      </w:r>
    </w:p>
  </w:footnote>
  <w:footnote w:id="35">
    <w:p w14:paraId="72C5FA81" w14:textId="3B4E520C" w:rsidR="00122E92" w:rsidRPr="00122E92" w:rsidRDefault="00122E92">
      <w:pPr>
        <w:pStyle w:val="FootnoteText"/>
        <w:rPr>
          <w:lang w:val="en-GB"/>
        </w:rPr>
      </w:pPr>
      <w:r>
        <w:rPr>
          <w:rStyle w:val="FootnoteReference"/>
        </w:rPr>
        <w:footnoteRef/>
      </w:r>
      <w:r>
        <w:t xml:space="preserve"> </w:t>
      </w:r>
      <w:r w:rsidR="00073CD7">
        <w:rPr>
          <w:lang w:val="en-GB"/>
        </w:rPr>
        <w:t>Cosgrove, Church and Clergy, p</w:t>
      </w:r>
      <w:r w:rsidR="000345EE">
        <w:rPr>
          <w:lang w:val="en-GB"/>
        </w:rPr>
        <w:t>p. 49-50.</w:t>
      </w:r>
    </w:p>
  </w:footnote>
  <w:footnote w:id="36">
    <w:p w14:paraId="6664356A" w14:textId="711D1569" w:rsidR="004644D5" w:rsidRPr="004644D5" w:rsidRDefault="004644D5">
      <w:pPr>
        <w:pStyle w:val="FootnoteText"/>
        <w:rPr>
          <w:lang w:val="en-GB"/>
        </w:rPr>
      </w:pPr>
      <w:r>
        <w:rPr>
          <w:rStyle w:val="FootnoteReference"/>
        </w:rPr>
        <w:footnoteRef/>
      </w:r>
      <w:r>
        <w:t xml:space="preserve"> </w:t>
      </w:r>
      <w:bookmarkStart w:id="24" w:name="_Hlk178536886"/>
      <w:r w:rsidR="001870A0">
        <w:t xml:space="preserve">J.H. Mundy, </w:t>
      </w:r>
      <w:r w:rsidR="001870A0">
        <w:rPr>
          <w:lang w:val="en-GB"/>
        </w:rPr>
        <w:t xml:space="preserve">Liberty and Political Power in Toulouse, 1050-1230, </w:t>
      </w:r>
      <w:bookmarkEnd w:id="24"/>
      <w:r w:rsidR="001870A0">
        <w:rPr>
          <w:lang w:val="en-GB"/>
        </w:rPr>
        <w:t>p.60.</w:t>
      </w:r>
    </w:p>
  </w:footnote>
  <w:footnote w:id="37">
    <w:p w14:paraId="2C7B2910" w14:textId="249E680A" w:rsidR="001870A0" w:rsidRPr="001870A0" w:rsidRDefault="001870A0">
      <w:pPr>
        <w:pStyle w:val="FootnoteText"/>
        <w:rPr>
          <w:lang w:val="en-GB"/>
        </w:rPr>
      </w:pPr>
      <w:r>
        <w:rPr>
          <w:rStyle w:val="FootnoteReference"/>
        </w:rPr>
        <w:footnoteRef/>
      </w:r>
      <w:r>
        <w:t xml:space="preserve"> </w:t>
      </w:r>
      <w:r>
        <w:rPr>
          <w:lang w:val="en-GB"/>
        </w:rPr>
        <w:t>Mundy, Liberty and Power, p. 60.</w:t>
      </w:r>
    </w:p>
  </w:footnote>
  <w:footnote w:id="38">
    <w:p w14:paraId="4CEA822A" w14:textId="5B7C55F1" w:rsidR="00BE5352" w:rsidRPr="00BE5352" w:rsidRDefault="00BE5352">
      <w:pPr>
        <w:pStyle w:val="FootnoteText"/>
        <w:rPr>
          <w:lang w:val="en-GB"/>
        </w:rPr>
      </w:pPr>
      <w:r>
        <w:rPr>
          <w:rStyle w:val="FootnoteReference"/>
        </w:rPr>
        <w:footnoteRef/>
      </w:r>
      <w:r>
        <w:t xml:space="preserve"> </w:t>
      </w:r>
      <w:r>
        <w:rPr>
          <w:lang w:val="en-GB"/>
        </w:rPr>
        <w:t xml:space="preserve">Ibid., pp. </w:t>
      </w:r>
      <w:r w:rsidR="008B3F79">
        <w:rPr>
          <w:lang w:val="en-GB"/>
        </w:rPr>
        <w:t>68.</w:t>
      </w:r>
    </w:p>
  </w:footnote>
  <w:footnote w:id="39">
    <w:p w14:paraId="752422B8" w14:textId="22F16228" w:rsidR="00780AAB" w:rsidRPr="00780AAB" w:rsidRDefault="00780AAB">
      <w:pPr>
        <w:pStyle w:val="FootnoteText"/>
        <w:rPr>
          <w:lang w:val="en-GB"/>
        </w:rPr>
      </w:pPr>
      <w:r>
        <w:rPr>
          <w:rStyle w:val="FootnoteReference"/>
        </w:rPr>
        <w:footnoteRef/>
      </w:r>
      <w:r>
        <w:t xml:space="preserve"> </w:t>
      </w:r>
      <w:proofErr w:type="spellStart"/>
      <w:r>
        <w:rPr>
          <w:lang w:val="en-GB"/>
        </w:rPr>
        <w:t>Puylaurens</w:t>
      </w:r>
      <w:proofErr w:type="spellEnd"/>
      <w:r>
        <w:rPr>
          <w:lang w:val="en-GB"/>
        </w:rPr>
        <w:t xml:space="preserve">, </w:t>
      </w:r>
      <w:r w:rsidR="00E7583E" w:rsidRPr="00E7583E">
        <w:rPr>
          <w:i/>
          <w:iCs/>
          <w:lang w:val="en-GB"/>
        </w:rPr>
        <w:t>Chronica</w:t>
      </w:r>
      <w:r w:rsidR="00E7583E">
        <w:rPr>
          <w:lang w:val="en-GB"/>
        </w:rPr>
        <w:t xml:space="preserve">, </w:t>
      </w:r>
      <w:r w:rsidR="004850E7">
        <w:rPr>
          <w:lang w:val="en-GB"/>
        </w:rPr>
        <w:t>p. 22.</w:t>
      </w:r>
    </w:p>
  </w:footnote>
  <w:footnote w:id="40">
    <w:p w14:paraId="7883FD56" w14:textId="022C1F6D" w:rsidR="0011708D" w:rsidRPr="0011708D" w:rsidRDefault="0011708D">
      <w:pPr>
        <w:pStyle w:val="FootnoteText"/>
        <w:rPr>
          <w:lang w:val="en-GB"/>
        </w:rPr>
      </w:pPr>
      <w:r>
        <w:rPr>
          <w:rStyle w:val="FootnoteReference"/>
        </w:rPr>
        <w:footnoteRef/>
      </w:r>
      <w:r>
        <w:t xml:space="preserve"> </w:t>
      </w:r>
      <w:r>
        <w:rPr>
          <w:lang w:val="en-GB"/>
        </w:rPr>
        <w:t xml:space="preserve">Schulman, </w:t>
      </w:r>
      <w:r w:rsidRPr="0011708D">
        <w:rPr>
          <w:i/>
          <w:iCs/>
          <w:lang w:val="en-GB"/>
        </w:rPr>
        <w:t>From Lover to Villain</w:t>
      </w:r>
      <w:r>
        <w:rPr>
          <w:lang w:val="en-GB"/>
        </w:rPr>
        <w:t xml:space="preserve">, p. </w:t>
      </w:r>
      <w:r w:rsidR="00AB7CB3">
        <w:rPr>
          <w:lang w:val="en-GB"/>
        </w:rPr>
        <w:t>117.</w:t>
      </w:r>
    </w:p>
  </w:footnote>
  <w:footnote w:id="41">
    <w:p w14:paraId="6D7FFD74" w14:textId="74E4852D" w:rsidR="00FF446C" w:rsidRPr="00FF446C" w:rsidRDefault="00FF446C">
      <w:pPr>
        <w:pStyle w:val="FootnoteText"/>
        <w:rPr>
          <w:lang w:val="en-GB"/>
        </w:rPr>
      </w:pPr>
      <w:r>
        <w:rPr>
          <w:rStyle w:val="FootnoteReference"/>
        </w:rPr>
        <w:footnoteRef/>
      </w:r>
      <w:r>
        <w:t xml:space="preserve"> </w:t>
      </w:r>
      <w:bookmarkStart w:id="25" w:name="_Hlk178537095"/>
      <w:r>
        <w:rPr>
          <w:lang w:val="en-GB"/>
        </w:rPr>
        <w:t xml:space="preserve">Brenda Bolton, </w:t>
      </w:r>
      <w:r w:rsidR="004120DC">
        <w:rPr>
          <w:lang w:val="en-GB"/>
        </w:rPr>
        <w:t>“</w:t>
      </w:r>
      <w:r>
        <w:rPr>
          <w:lang w:val="en-GB"/>
        </w:rPr>
        <w:t>Fulk of Toulouse: The Escape That Failed</w:t>
      </w:r>
      <w:r w:rsidR="004120DC">
        <w:rPr>
          <w:lang w:val="en-GB"/>
        </w:rPr>
        <w:t xml:space="preserve">” </w:t>
      </w:r>
      <w:bookmarkEnd w:id="25"/>
      <w:r w:rsidR="004120DC">
        <w:rPr>
          <w:lang w:val="en-GB"/>
        </w:rPr>
        <w:t xml:space="preserve">in  </w:t>
      </w:r>
      <w:r>
        <w:rPr>
          <w:lang w:val="en-GB"/>
        </w:rPr>
        <w:t xml:space="preserve"> p. </w:t>
      </w:r>
      <w:r w:rsidR="004120DC">
        <w:rPr>
          <w:lang w:val="en-GB"/>
        </w:rPr>
        <w:t>85.</w:t>
      </w:r>
    </w:p>
  </w:footnote>
  <w:footnote w:id="42">
    <w:p w14:paraId="68DBD066" w14:textId="29935606" w:rsidR="005F1673" w:rsidRPr="003671D2" w:rsidRDefault="005F1673">
      <w:pPr>
        <w:pStyle w:val="FootnoteText"/>
        <w:rPr>
          <w:lang w:val="fr-FR"/>
        </w:rPr>
      </w:pPr>
      <w:r>
        <w:rPr>
          <w:rStyle w:val="FootnoteReference"/>
        </w:rPr>
        <w:footnoteRef/>
      </w:r>
      <w:r w:rsidRPr="003671D2">
        <w:rPr>
          <w:lang w:val="fr-FR"/>
        </w:rPr>
        <w:t xml:space="preserve"> </w:t>
      </w:r>
      <w:bookmarkStart w:id="26" w:name="_Hlk178537342"/>
      <w:proofErr w:type="spellStart"/>
      <w:r w:rsidR="003671D2" w:rsidRPr="003671D2">
        <w:rPr>
          <w:lang w:val="fr-FR"/>
        </w:rPr>
        <w:t>Stronski</w:t>
      </w:r>
      <w:proofErr w:type="spellEnd"/>
      <w:r w:rsidR="003671D2" w:rsidRPr="003671D2">
        <w:rPr>
          <w:lang w:val="fr-FR"/>
        </w:rPr>
        <w:t>, Folquet de Marseille</w:t>
      </w:r>
      <w:bookmarkEnd w:id="26"/>
      <w:r w:rsidR="003671D2" w:rsidRPr="003671D2">
        <w:rPr>
          <w:lang w:val="fr-FR"/>
        </w:rPr>
        <w:t xml:space="preserve"> p 7, </w:t>
      </w:r>
      <w:proofErr w:type="spellStart"/>
      <w:r w:rsidR="003671D2" w:rsidRPr="003671D2">
        <w:rPr>
          <w:lang w:val="fr-FR"/>
        </w:rPr>
        <w:t>song</w:t>
      </w:r>
      <w:proofErr w:type="spellEnd"/>
      <w:r w:rsidR="003671D2" w:rsidRPr="003671D2">
        <w:rPr>
          <w:lang w:val="fr-FR"/>
        </w:rPr>
        <w:t xml:space="preserve"> 7 </w:t>
      </w:r>
      <w:proofErr w:type="spellStart"/>
      <w:r w:rsidR="003671D2" w:rsidRPr="003671D2">
        <w:rPr>
          <w:lang w:val="fr-FR"/>
        </w:rPr>
        <w:t>lines</w:t>
      </w:r>
      <w:proofErr w:type="spellEnd"/>
      <w:r w:rsidR="003671D2" w:rsidRPr="003671D2">
        <w:rPr>
          <w:lang w:val="fr-FR"/>
        </w:rPr>
        <w:t xml:space="preserve"> 5-10 p 3</w:t>
      </w:r>
    </w:p>
  </w:footnote>
  <w:footnote w:id="43">
    <w:p w14:paraId="76C3894C" w14:textId="558AD16B" w:rsidR="004F1EF8" w:rsidRPr="004F1EF8" w:rsidRDefault="004F1EF8">
      <w:pPr>
        <w:pStyle w:val="FootnoteText"/>
        <w:rPr>
          <w:lang w:val="en-GB"/>
        </w:rPr>
      </w:pPr>
      <w:r>
        <w:rPr>
          <w:rStyle w:val="FootnoteReference"/>
        </w:rPr>
        <w:footnoteRef/>
      </w:r>
      <w:r>
        <w:t xml:space="preserve"> </w:t>
      </w:r>
      <w:r w:rsidR="001A3423">
        <w:t>Kienzle</w:t>
      </w:r>
      <w:r w:rsidR="00245750">
        <w:t>, Heresy and Crusade</w:t>
      </w:r>
      <w:r w:rsidR="001A3423">
        <w:t>, p.</w:t>
      </w:r>
      <w:r w:rsidR="00245750">
        <w:t xml:space="preserve"> 54 and</w:t>
      </w:r>
      <w:r w:rsidR="001A3423">
        <w:t xml:space="preserve"> </w:t>
      </w:r>
      <w:r>
        <w:rPr>
          <w:lang w:val="en-GB"/>
        </w:rPr>
        <w:t xml:space="preserve">Lambert, The Cathars, </w:t>
      </w:r>
      <w:r w:rsidR="008568B2">
        <w:rPr>
          <w:lang w:val="en-GB"/>
        </w:rPr>
        <w:t>p. 66.</w:t>
      </w:r>
    </w:p>
  </w:footnote>
  <w:footnote w:id="44">
    <w:p w14:paraId="1622F7B5" w14:textId="21D061B9" w:rsidR="00E136F6" w:rsidRPr="00E136F6" w:rsidRDefault="00E136F6" w:rsidP="00C53ED9">
      <w:pPr>
        <w:pStyle w:val="FootnoteText"/>
      </w:pPr>
      <w:r>
        <w:rPr>
          <w:rStyle w:val="FootnoteReference"/>
        </w:rPr>
        <w:footnoteRef/>
      </w:r>
      <w:r>
        <w:t xml:space="preserve"> </w:t>
      </w:r>
      <w:bookmarkStart w:id="27" w:name="_Hlk178537773"/>
      <w:r>
        <w:t xml:space="preserve">Lawrence W. Marvin, </w:t>
      </w:r>
      <w:r w:rsidR="00C53ED9">
        <w:t>T</w:t>
      </w:r>
      <w:r w:rsidR="001A76CD">
        <w:t>he White and Black Confraternities of Toulouse and the Albigensian Crusade</w:t>
      </w:r>
      <w:r w:rsidR="00C53ED9">
        <w:t xml:space="preserve">, 1210-1211, </w:t>
      </w:r>
      <w:bookmarkEnd w:id="27"/>
      <w:r w:rsidR="00C53ED9">
        <w:t>p</w:t>
      </w:r>
      <w:r w:rsidR="00362C21">
        <w:t>.140.</w:t>
      </w:r>
    </w:p>
  </w:footnote>
  <w:footnote w:id="45">
    <w:p w14:paraId="7B7A6A21" w14:textId="52DFE551" w:rsidR="001E7BC1" w:rsidRPr="001E7BC1" w:rsidRDefault="001E7BC1">
      <w:pPr>
        <w:pStyle w:val="FootnoteText"/>
        <w:rPr>
          <w:lang w:val="en-GB"/>
        </w:rPr>
      </w:pPr>
      <w:r>
        <w:rPr>
          <w:rStyle w:val="FootnoteReference"/>
        </w:rPr>
        <w:footnoteRef/>
      </w:r>
      <w:r>
        <w:t xml:space="preserve"> </w:t>
      </w:r>
      <w:r>
        <w:rPr>
          <w:lang w:val="en-GB"/>
        </w:rPr>
        <w:t xml:space="preserve">Moore, </w:t>
      </w:r>
      <w:r w:rsidR="00772996" w:rsidRPr="00772996">
        <w:rPr>
          <w:i/>
          <w:iCs/>
          <w:lang w:val="en-GB"/>
        </w:rPr>
        <w:t>To Root Up</w:t>
      </w:r>
      <w:r w:rsidR="00772996">
        <w:rPr>
          <w:lang w:val="en-GB"/>
        </w:rPr>
        <w:t xml:space="preserve">, pp.147-8. </w:t>
      </w:r>
    </w:p>
  </w:footnote>
  <w:footnote w:id="46">
    <w:p w14:paraId="6731D750" w14:textId="12C8A12D" w:rsidR="00543CB3" w:rsidRPr="00543CB3" w:rsidRDefault="00543CB3">
      <w:pPr>
        <w:pStyle w:val="FootnoteText"/>
        <w:rPr>
          <w:lang w:val="en-GB"/>
        </w:rPr>
      </w:pPr>
      <w:r>
        <w:rPr>
          <w:rStyle w:val="FootnoteReference"/>
        </w:rPr>
        <w:footnoteRef/>
      </w:r>
      <w:r>
        <w:t xml:space="preserve"> </w:t>
      </w:r>
      <w:r>
        <w:rPr>
          <w:lang w:val="en-GB"/>
        </w:rPr>
        <w:t>Marvin, The White and Black, p.140.</w:t>
      </w:r>
    </w:p>
  </w:footnote>
  <w:footnote w:id="47">
    <w:p w14:paraId="3C45F306" w14:textId="5E6DDD15" w:rsidR="00894382" w:rsidRPr="00894382" w:rsidRDefault="00894382">
      <w:pPr>
        <w:pStyle w:val="FootnoteText"/>
        <w:rPr>
          <w:lang w:val="en-GB"/>
        </w:rPr>
      </w:pPr>
      <w:r>
        <w:rPr>
          <w:rStyle w:val="FootnoteReference"/>
        </w:rPr>
        <w:footnoteRef/>
      </w:r>
      <w:r>
        <w:t xml:space="preserve"> </w:t>
      </w:r>
      <w:proofErr w:type="spellStart"/>
      <w:r>
        <w:rPr>
          <w:lang w:val="en-GB"/>
        </w:rPr>
        <w:t>Puylaurens</w:t>
      </w:r>
      <w:proofErr w:type="spellEnd"/>
      <w:r>
        <w:rPr>
          <w:lang w:val="en-GB"/>
        </w:rPr>
        <w:t xml:space="preserve">, Chronica, p. </w:t>
      </w:r>
      <w:r w:rsidR="00EB3239">
        <w:rPr>
          <w:lang w:val="en-GB"/>
        </w:rPr>
        <w:t>22.</w:t>
      </w:r>
    </w:p>
  </w:footnote>
  <w:footnote w:id="48">
    <w:p w14:paraId="1992044E" w14:textId="726D3C20" w:rsidR="006932BE" w:rsidRPr="006932BE" w:rsidRDefault="006932BE">
      <w:pPr>
        <w:pStyle w:val="FootnoteText"/>
        <w:rPr>
          <w:lang w:val="en-GB"/>
        </w:rPr>
      </w:pPr>
      <w:r>
        <w:rPr>
          <w:rStyle w:val="FootnoteReference"/>
        </w:rPr>
        <w:footnoteRef/>
      </w:r>
      <w:r w:rsidR="00F825A2">
        <w:rPr>
          <w:lang w:val="en-GB"/>
        </w:rPr>
        <w:t xml:space="preserve"> </w:t>
      </w:r>
      <w:r w:rsidR="008B75B8">
        <w:rPr>
          <w:lang w:val="en-GB"/>
        </w:rPr>
        <w:t xml:space="preserve">Mundy, </w:t>
      </w:r>
      <w:r w:rsidR="004A10A8">
        <w:rPr>
          <w:lang w:val="en-GB"/>
        </w:rPr>
        <w:t>Liberty and Political Power</w:t>
      </w:r>
      <w:r w:rsidR="00F825A2">
        <w:rPr>
          <w:lang w:val="en-GB"/>
        </w:rPr>
        <w:t>, p.80.</w:t>
      </w:r>
    </w:p>
  </w:footnote>
  <w:footnote w:id="49">
    <w:p w14:paraId="6D11C2C2" w14:textId="0E49670F" w:rsidR="006C381F" w:rsidRPr="006C381F" w:rsidRDefault="006C381F">
      <w:pPr>
        <w:pStyle w:val="FootnoteText"/>
        <w:rPr>
          <w:lang w:val="en-GB"/>
        </w:rPr>
      </w:pPr>
      <w:r>
        <w:rPr>
          <w:rStyle w:val="FootnoteReference"/>
        </w:rPr>
        <w:footnoteRef/>
      </w:r>
      <w:r>
        <w:t xml:space="preserve"> </w:t>
      </w:r>
      <w:proofErr w:type="spellStart"/>
      <w:r>
        <w:rPr>
          <w:lang w:val="en-GB"/>
        </w:rPr>
        <w:t>Puylaurens</w:t>
      </w:r>
      <w:proofErr w:type="spellEnd"/>
      <w:r>
        <w:rPr>
          <w:lang w:val="en-GB"/>
        </w:rPr>
        <w:t>, Chronica, p</w:t>
      </w:r>
      <w:r w:rsidR="001F0495">
        <w:rPr>
          <w:lang w:val="en-GB"/>
        </w:rPr>
        <w:t>p. 35-</w:t>
      </w:r>
      <w:r w:rsidR="003077E2">
        <w:rPr>
          <w:lang w:val="en-GB"/>
        </w:rPr>
        <w:t>7.</w:t>
      </w:r>
    </w:p>
  </w:footnote>
  <w:footnote w:id="50">
    <w:p w14:paraId="1072452C" w14:textId="7C3CF029" w:rsidR="00287A36" w:rsidRPr="00287A36" w:rsidRDefault="00287A36">
      <w:pPr>
        <w:pStyle w:val="FootnoteText"/>
        <w:rPr>
          <w:lang w:val="en-GB"/>
        </w:rPr>
      </w:pPr>
      <w:r>
        <w:rPr>
          <w:rStyle w:val="FootnoteReference"/>
        </w:rPr>
        <w:footnoteRef/>
      </w:r>
      <w:r>
        <w:t xml:space="preserve"> </w:t>
      </w:r>
      <w:r>
        <w:rPr>
          <w:lang w:val="en-GB"/>
        </w:rPr>
        <w:t xml:space="preserve">Ibid. </w:t>
      </w:r>
    </w:p>
  </w:footnote>
  <w:footnote w:id="51">
    <w:p w14:paraId="6101C6C6" w14:textId="61F5A1AD" w:rsidR="00DF777F" w:rsidRPr="00DF777F" w:rsidRDefault="00DF777F">
      <w:pPr>
        <w:pStyle w:val="FootnoteText"/>
        <w:rPr>
          <w:lang w:val="en-GB"/>
        </w:rPr>
      </w:pPr>
      <w:r>
        <w:rPr>
          <w:rStyle w:val="FootnoteReference"/>
        </w:rPr>
        <w:footnoteRef/>
      </w:r>
      <w:r>
        <w:t xml:space="preserve"> </w:t>
      </w:r>
      <w:bookmarkStart w:id="28" w:name="_Hlk178538007"/>
      <w:r>
        <w:rPr>
          <w:lang w:val="en-GB"/>
        </w:rPr>
        <w:t xml:space="preserve">Damien </w:t>
      </w:r>
      <w:proofErr w:type="spellStart"/>
      <w:r>
        <w:rPr>
          <w:lang w:val="en-GB"/>
        </w:rPr>
        <w:t>Carraz</w:t>
      </w:r>
      <w:proofErr w:type="spellEnd"/>
      <w:r>
        <w:rPr>
          <w:lang w:val="en-GB"/>
        </w:rPr>
        <w:t xml:space="preserve">, </w:t>
      </w:r>
      <w:r w:rsidR="002F4B48">
        <w:rPr>
          <w:lang w:val="en-GB"/>
        </w:rPr>
        <w:t xml:space="preserve">Precursors and Imitators of the Military Orders: </w:t>
      </w:r>
      <w:r w:rsidR="00E54DBE">
        <w:rPr>
          <w:lang w:val="en-GB"/>
        </w:rPr>
        <w:t>Religious Societies for Defending the Faith</w:t>
      </w:r>
      <w:r w:rsidR="00811785">
        <w:rPr>
          <w:lang w:val="en-GB"/>
        </w:rPr>
        <w:t xml:space="preserve"> in the Medieval West (11</w:t>
      </w:r>
      <w:r w:rsidR="00811785" w:rsidRPr="00811785">
        <w:rPr>
          <w:vertAlign w:val="superscript"/>
          <w:lang w:val="en-GB"/>
        </w:rPr>
        <w:t>th</w:t>
      </w:r>
      <w:r w:rsidR="00811785">
        <w:rPr>
          <w:lang w:val="en-GB"/>
        </w:rPr>
        <w:t xml:space="preserve"> to 13</w:t>
      </w:r>
      <w:r w:rsidR="00811785" w:rsidRPr="00811785">
        <w:rPr>
          <w:vertAlign w:val="superscript"/>
          <w:lang w:val="en-GB"/>
        </w:rPr>
        <w:t>th</w:t>
      </w:r>
      <w:r w:rsidR="00811785">
        <w:rPr>
          <w:lang w:val="en-GB"/>
        </w:rPr>
        <w:t xml:space="preserve"> C.) </w:t>
      </w:r>
      <w:bookmarkEnd w:id="28"/>
      <w:r>
        <w:rPr>
          <w:lang w:val="en-GB"/>
        </w:rPr>
        <w:t>p. 93.</w:t>
      </w:r>
      <w:r w:rsidR="00153279">
        <w:rPr>
          <w:lang w:val="en-GB"/>
        </w:rPr>
        <w:t xml:space="preserve"> </w:t>
      </w:r>
      <w:proofErr w:type="spellStart"/>
      <w:r w:rsidR="00153279">
        <w:rPr>
          <w:lang w:val="en-GB"/>
        </w:rPr>
        <w:t>Carraz’s</w:t>
      </w:r>
      <w:proofErr w:type="spellEnd"/>
      <w:r w:rsidR="00153279">
        <w:rPr>
          <w:lang w:val="en-GB"/>
        </w:rPr>
        <w:t xml:space="preserve"> article places the formation of the White Confraternity within the </w:t>
      </w:r>
      <w:r w:rsidR="00730EEB">
        <w:rPr>
          <w:lang w:val="en-GB"/>
        </w:rPr>
        <w:t>historiography of the formation of the Military Orders.</w:t>
      </w:r>
    </w:p>
  </w:footnote>
  <w:footnote w:id="52">
    <w:p w14:paraId="1EBD583F" w14:textId="5C5204A9" w:rsidR="007F0EA0" w:rsidRPr="007F0EA0" w:rsidRDefault="007F0EA0">
      <w:pPr>
        <w:pStyle w:val="FootnoteText"/>
        <w:rPr>
          <w:lang w:val="en-GB"/>
        </w:rPr>
      </w:pPr>
      <w:r>
        <w:rPr>
          <w:rStyle w:val="FootnoteReference"/>
        </w:rPr>
        <w:footnoteRef/>
      </w:r>
      <w:r>
        <w:t xml:space="preserve"> </w:t>
      </w:r>
      <w:r w:rsidR="00845823">
        <w:rPr>
          <w:lang w:val="en-GB"/>
        </w:rPr>
        <w:t xml:space="preserve">Marvin, </w:t>
      </w:r>
      <w:r w:rsidR="00634D00">
        <w:rPr>
          <w:lang w:val="en-GB"/>
        </w:rPr>
        <w:t>‘</w:t>
      </w:r>
      <w:r w:rsidR="00845823">
        <w:rPr>
          <w:lang w:val="en-GB"/>
        </w:rPr>
        <w:t>The White and Black</w:t>
      </w:r>
      <w:r w:rsidR="00664BA1">
        <w:rPr>
          <w:lang w:val="en-GB"/>
        </w:rPr>
        <w:t xml:space="preserve">’, p. </w:t>
      </w:r>
      <w:r w:rsidR="00A20DB7">
        <w:rPr>
          <w:lang w:val="en-GB"/>
        </w:rPr>
        <w:t>139.</w:t>
      </w:r>
    </w:p>
  </w:footnote>
  <w:footnote w:id="53">
    <w:p w14:paraId="3A2874D7" w14:textId="39F142B6" w:rsidR="00B25F0E" w:rsidRPr="00B25F0E" w:rsidRDefault="00B25F0E">
      <w:pPr>
        <w:pStyle w:val="FootnoteText"/>
        <w:rPr>
          <w:lang w:val="en-GB"/>
        </w:rPr>
      </w:pPr>
      <w:r>
        <w:rPr>
          <w:rStyle w:val="FootnoteReference"/>
        </w:rPr>
        <w:footnoteRef/>
      </w:r>
      <w:r>
        <w:t xml:space="preserve"> </w:t>
      </w:r>
      <w:proofErr w:type="spellStart"/>
      <w:r>
        <w:rPr>
          <w:lang w:val="en-GB"/>
        </w:rPr>
        <w:t>Puylaurens</w:t>
      </w:r>
      <w:proofErr w:type="spellEnd"/>
      <w:r>
        <w:rPr>
          <w:lang w:val="en-GB"/>
        </w:rPr>
        <w:t>, Chronica, pp. 36.</w:t>
      </w:r>
    </w:p>
  </w:footnote>
  <w:footnote w:id="54">
    <w:p w14:paraId="29AC34BC" w14:textId="4FA98572" w:rsidR="007A7D21" w:rsidRPr="007A7D21" w:rsidRDefault="007A7D21">
      <w:pPr>
        <w:pStyle w:val="FootnoteText"/>
        <w:rPr>
          <w:lang w:val="en-GB"/>
        </w:rPr>
      </w:pPr>
      <w:r>
        <w:rPr>
          <w:rStyle w:val="FootnoteReference"/>
        </w:rPr>
        <w:footnoteRef/>
      </w:r>
      <w:r>
        <w:t xml:space="preserve"> </w:t>
      </w:r>
      <w:r>
        <w:rPr>
          <w:lang w:val="en-GB"/>
        </w:rPr>
        <w:t>Ibid.</w:t>
      </w:r>
    </w:p>
  </w:footnote>
  <w:footnote w:id="55">
    <w:p w14:paraId="79E1FE22" w14:textId="3F8F4C4A" w:rsidR="00224374" w:rsidRPr="00224374" w:rsidRDefault="00224374">
      <w:pPr>
        <w:pStyle w:val="FootnoteText"/>
        <w:rPr>
          <w:lang w:val="en-GB"/>
        </w:rPr>
      </w:pPr>
      <w:r>
        <w:rPr>
          <w:rStyle w:val="FootnoteReference"/>
        </w:rPr>
        <w:footnoteRef/>
      </w:r>
      <w:r>
        <w:t xml:space="preserve"> </w:t>
      </w:r>
      <w:r>
        <w:rPr>
          <w:lang w:val="en-GB"/>
        </w:rPr>
        <w:t>Ibid.</w:t>
      </w:r>
    </w:p>
  </w:footnote>
  <w:footnote w:id="56">
    <w:p w14:paraId="38F61421" w14:textId="13A2182C" w:rsidR="00033E8B" w:rsidRPr="00033E8B" w:rsidRDefault="00033E8B">
      <w:pPr>
        <w:pStyle w:val="FootnoteText"/>
        <w:rPr>
          <w:lang w:val="en-GB"/>
        </w:rPr>
      </w:pPr>
      <w:r>
        <w:rPr>
          <w:rStyle w:val="FootnoteReference"/>
        </w:rPr>
        <w:footnoteRef/>
      </w:r>
      <w:r>
        <w:t xml:space="preserve"> </w:t>
      </w:r>
      <w:r w:rsidR="00105745">
        <w:t>Mundy, Liberty and Politica</w:t>
      </w:r>
      <w:r w:rsidR="002B1BF7">
        <w:t xml:space="preserve">l Power, p. </w:t>
      </w:r>
      <w:r w:rsidR="00EF4C7C">
        <w:t>83.</w:t>
      </w:r>
    </w:p>
  </w:footnote>
  <w:footnote w:id="57">
    <w:p w14:paraId="17EA123C" w14:textId="08B80168" w:rsidR="0082584F" w:rsidRPr="0082584F" w:rsidRDefault="0082584F">
      <w:pPr>
        <w:pStyle w:val="FootnoteText"/>
        <w:rPr>
          <w:lang w:val="fr-FR"/>
        </w:rPr>
      </w:pPr>
      <w:r>
        <w:rPr>
          <w:rStyle w:val="FootnoteReference"/>
        </w:rPr>
        <w:footnoteRef/>
      </w:r>
      <w:r w:rsidRPr="0082584F">
        <w:rPr>
          <w:lang w:val="fr-FR"/>
        </w:rPr>
        <w:t xml:space="preserve"> Les Vaux-de-Cernay, Historia,</w:t>
      </w:r>
      <w:r>
        <w:rPr>
          <w:lang w:val="fr-FR"/>
        </w:rPr>
        <w:t xml:space="preserve"> p. </w:t>
      </w:r>
      <w:r w:rsidR="00663118">
        <w:rPr>
          <w:lang w:val="fr-FR"/>
        </w:rPr>
        <w:t>114.</w:t>
      </w:r>
    </w:p>
  </w:footnote>
  <w:footnote w:id="58">
    <w:p w14:paraId="5B7DF70E" w14:textId="3B6B1138" w:rsidR="001127F6" w:rsidRPr="001127F6" w:rsidRDefault="001127F6">
      <w:pPr>
        <w:pStyle w:val="FootnoteText"/>
        <w:rPr>
          <w:lang w:val="en-GB"/>
        </w:rPr>
      </w:pPr>
      <w:r>
        <w:rPr>
          <w:rStyle w:val="FootnoteReference"/>
        </w:rPr>
        <w:footnoteRef/>
      </w:r>
      <w:r>
        <w:t xml:space="preserve"> </w:t>
      </w:r>
      <w:r w:rsidR="00073738">
        <w:rPr>
          <w:lang w:val="en-GB"/>
        </w:rPr>
        <w:t>Ibid., p. 120.</w:t>
      </w:r>
    </w:p>
  </w:footnote>
  <w:footnote w:id="59">
    <w:p w14:paraId="3D060289" w14:textId="6AEE9A6C" w:rsidR="00F526BD" w:rsidRPr="00F526BD" w:rsidRDefault="00F526BD">
      <w:pPr>
        <w:pStyle w:val="FootnoteText"/>
        <w:rPr>
          <w:lang w:val="en-GB"/>
        </w:rPr>
      </w:pPr>
      <w:r>
        <w:rPr>
          <w:rStyle w:val="FootnoteReference"/>
        </w:rPr>
        <w:footnoteRef/>
      </w:r>
      <w:r>
        <w:t xml:space="preserve"> </w:t>
      </w:r>
      <w:r>
        <w:rPr>
          <w:lang w:val="en-GB"/>
        </w:rPr>
        <w:t>M</w:t>
      </w:r>
      <w:r w:rsidR="00817645">
        <w:rPr>
          <w:lang w:val="en-GB"/>
        </w:rPr>
        <w:t>u</w:t>
      </w:r>
      <w:r>
        <w:rPr>
          <w:lang w:val="en-GB"/>
        </w:rPr>
        <w:t>ndy, Liberty and Power, p. 185.</w:t>
      </w:r>
    </w:p>
  </w:footnote>
  <w:footnote w:id="60">
    <w:p w14:paraId="3DC1FEEC" w14:textId="76F22165" w:rsidR="001210EB" w:rsidRPr="000767CA" w:rsidRDefault="001210EB">
      <w:pPr>
        <w:pStyle w:val="FootnoteText"/>
        <w:rPr>
          <w:lang w:val="fr-FR"/>
        </w:rPr>
      </w:pPr>
      <w:r>
        <w:rPr>
          <w:rStyle w:val="FootnoteReference"/>
        </w:rPr>
        <w:footnoteRef/>
      </w:r>
      <w:r w:rsidRPr="000767CA">
        <w:rPr>
          <w:lang w:val="fr-FR"/>
        </w:rPr>
        <w:t xml:space="preserve"> Puylauren</w:t>
      </w:r>
      <w:r w:rsidR="00714608" w:rsidRPr="000767CA">
        <w:rPr>
          <w:lang w:val="fr-FR"/>
        </w:rPr>
        <w:t>s</w:t>
      </w:r>
      <w:r w:rsidRPr="000767CA">
        <w:rPr>
          <w:lang w:val="fr-FR"/>
        </w:rPr>
        <w:t xml:space="preserve">, </w:t>
      </w:r>
      <w:proofErr w:type="spellStart"/>
      <w:r w:rsidR="009A650C" w:rsidRPr="000767CA">
        <w:rPr>
          <w:lang w:val="fr-FR"/>
        </w:rPr>
        <w:t>Chronica</w:t>
      </w:r>
      <w:proofErr w:type="spellEnd"/>
      <w:r w:rsidR="009A650C" w:rsidRPr="000767CA">
        <w:rPr>
          <w:lang w:val="fr-FR"/>
        </w:rPr>
        <w:t>, p. 22.</w:t>
      </w:r>
    </w:p>
  </w:footnote>
  <w:footnote w:id="61">
    <w:p w14:paraId="17F69200" w14:textId="0F0E3DE1" w:rsidR="00D834F9" w:rsidRPr="00D834F9" w:rsidRDefault="00D834F9">
      <w:pPr>
        <w:pStyle w:val="FootnoteText"/>
        <w:rPr>
          <w:lang w:val="fr-FR"/>
        </w:rPr>
      </w:pPr>
      <w:r>
        <w:rPr>
          <w:rStyle w:val="FootnoteReference"/>
        </w:rPr>
        <w:footnoteRef/>
      </w:r>
      <w:r w:rsidRPr="00D834F9">
        <w:rPr>
          <w:lang w:val="fr-FR"/>
        </w:rPr>
        <w:t xml:space="preserve"> Peter of les Vaux-de-</w:t>
      </w:r>
      <w:r>
        <w:rPr>
          <w:lang w:val="fr-FR"/>
        </w:rPr>
        <w:t xml:space="preserve">Cernay, Historia, pp. </w:t>
      </w:r>
      <w:r w:rsidR="00714608">
        <w:rPr>
          <w:lang w:val="fr-FR"/>
        </w:rPr>
        <w:t>9-10.</w:t>
      </w:r>
    </w:p>
  </w:footnote>
  <w:footnote w:id="62">
    <w:p w14:paraId="6475C64F" w14:textId="5179DF5E" w:rsidR="00A45B65" w:rsidRPr="003B2990" w:rsidRDefault="00A45B65">
      <w:pPr>
        <w:pStyle w:val="FootnoteText"/>
      </w:pPr>
      <w:r>
        <w:rPr>
          <w:rStyle w:val="FootnoteReference"/>
        </w:rPr>
        <w:footnoteRef/>
      </w:r>
      <w:r w:rsidRPr="003B2990">
        <w:t xml:space="preserve"> </w:t>
      </w:r>
      <w:proofErr w:type="spellStart"/>
      <w:r w:rsidRPr="003B2990">
        <w:t>WoP</w:t>
      </w:r>
      <w:proofErr w:type="spellEnd"/>
      <w:r w:rsidRPr="003B2990">
        <w:t>, p. 22</w:t>
      </w:r>
    </w:p>
  </w:footnote>
  <w:footnote w:id="63">
    <w:p w14:paraId="5D020F45" w14:textId="105F5638" w:rsidR="00A45B65" w:rsidRPr="003B2990" w:rsidRDefault="00A45B65">
      <w:pPr>
        <w:pStyle w:val="FootnoteText"/>
      </w:pPr>
      <w:r>
        <w:rPr>
          <w:rStyle w:val="FootnoteReference"/>
        </w:rPr>
        <w:footnoteRef/>
      </w:r>
      <w:r w:rsidRPr="003B2990">
        <w:t xml:space="preserve"> Ibid.</w:t>
      </w:r>
    </w:p>
  </w:footnote>
  <w:footnote w:id="64">
    <w:p w14:paraId="07EC07F9" w14:textId="5FABCA50" w:rsidR="008D0307" w:rsidRPr="003B2990" w:rsidRDefault="008D0307">
      <w:pPr>
        <w:pStyle w:val="FootnoteText"/>
      </w:pPr>
      <w:r>
        <w:rPr>
          <w:rStyle w:val="FootnoteReference"/>
        </w:rPr>
        <w:footnoteRef/>
      </w:r>
      <w:r w:rsidRPr="003B2990">
        <w:t xml:space="preserve"> Ibid.</w:t>
      </w:r>
    </w:p>
  </w:footnote>
  <w:footnote w:id="65">
    <w:p w14:paraId="684337F0" w14:textId="416D893E" w:rsidR="0069595F" w:rsidRPr="0069595F" w:rsidRDefault="0069595F">
      <w:pPr>
        <w:pStyle w:val="FootnoteText"/>
        <w:rPr>
          <w:lang w:val="en-GB"/>
        </w:rPr>
      </w:pPr>
      <w:r>
        <w:rPr>
          <w:rStyle w:val="FootnoteReference"/>
        </w:rPr>
        <w:footnoteRef/>
      </w:r>
      <w:r>
        <w:t xml:space="preserve"> </w:t>
      </w:r>
      <w:r>
        <w:rPr>
          <w:lang w:val="en-GB"/>
        </w:rPr>
        <w:t>Schulman, pp. &amp; 153</w:t>
      </w:r>
    </w:p>
  </w:footnote>
  <w:footnote w:id="66">
    <w:p w14:paraId="2241F104" w14:textId="0B646FD5" w:rsidR="004B07D1" w:rsidRPr="004B07D1" w:rsidRDefault="004B07D1">
      <w:pPr>
        <w:pStyle w:val="FootnoteText"/>
        <w:rPr>
          <w:lang w:val="en-GB"/>
        </w:rPr>
      </w:pPr>
      <w:r>
        <w:rPr>
          <w:rStyle w:val="FootnoteReference"/>
        </w:rPr>
        <w:footnoteRef/>
      </w:r>
      <w:r>
        <w:t xml:space="preserve"> </w:t>
      </w:r>
      <w:r>
        <w:rPr>
          <w:lang w:val="en-GB"/>
        </w:rPr>
        <w:t>Cosgrove, Clergy &amp; Crusade, p. 205</w:t>
      </w:r>
    </w:p>
  </w:footnote>
  <w:footnote w:id="67">
    <w:p w14:paraId="3CFFA686" w14:textId="5F97E1C4" w:rsidR="003E11D9" w:rsidRPr="003E11D9" w:rsidRDefault="003E11D9">
      <w:pPr>
        <w:pStyle w:val="FootnoteText"/>
      </w:pPr>
      <w:r>
        <w:rPr>
          <w:rStyle w:val="FootnoteReference"/>
        </w:rPr>
        <w:footnoteRef/>
      </w:r>
      <w:r>
        <w:t xml:space="preserve"> Sumption Albi Crusade p 62</w:t>
      </w:r>
    </w:p>
  </w:footnote>
  <w:footnote w:id="68">
    <w:p w14:paraId="00DABDB4" w14:textId="792379F1" w:rsidR="00B778F9" w:rsidRPr="00B778F9" w:rsidRDefault="00B778F9">
      <w:pPr>
        <w:pStyle w:val="FootnoteText"/>
      </w:pPr>
      <w:r>
        <w:rPr>
          <w:rStyle w:val="FootnoteReference"/>
        </w:rPr>
        <w:footnoteRef/>
      </w:r>
      <w:r w:rsidRPr="00B778F9">
        <w:t xml:space="preserve"> Schulman, Lover to Villain, p</w:t>
      </w:r>
      <w:r>
        <w:t>. 137.</w:t>
      </w:r>
    </w:p>
  </w:footnote>
  <w:footnote w:id="69">
    <w:p w14:paraId="1D4EA77E" w14:textId="03295227" w:rsidR="0058022C" w:rsidRPr="0058022C" w:rsidRDefault="0058022C" w:rsidP="0058022C">
      <w:pPr>
        <w:pStyle w:val="FootnoteText"/>
        <w:rPr>
          <w:lang w:val="de-DE"/>
        </w:rPr>
      </w:pPr>
      <w:r>
        <w:rPr>
          <w:rStyle w:val="FootnoteReference"/>
        </w:rPr>
        <w:footnoteRef/>
      </w:r>
      <w:r w:rsidRPr="00B778F9">
        <w:rPr>
          <w:lang w:val="de-DE"/>
        </w:rPr>
        <w:t xml:space="preserve"> [Die] Reg[</w:t>
      </w:r>
      <w:proofErr w:type="spellStart"/>
      <w:r w:rsidRPr="00B778F9">
        <w:rPr>
          <w:lang w:val="de-DE"/>
        </w:rPr>
        <w:t>ister</w:t>
      </w:r>
      <w:proofErr w:type="spellEnd"/>
      <w:r w:rsidRPr="00B778F9">
        <w:rPr>
          <w:lang w:val="de-DE"/>
        </w:rPr>
        <w:t xml:space="preserve"> </w:t>
      </w:r>
      <w:proofErr w:type="spellStart"/>
      <w:r w:rsidRPr="00B778F9">
        <w:rPr>
          <w:lang w:val="de-DE"/>
        </w:rPr>
        <w:t>InnocenzIII</w:t>
      </w:r>
      <w:proofErr w:type="spellEnd"/>
      <w:r w:rsidRPr="00B778F9">
        <w:rPr>
          <w:lang w:val="de-DE"/>
        </w:rPr>
        <w:t xml:space="preserve">], </w:t>
      </w:r>
      <w:proofErr w:type="spellStart"/>
      <w:r w:rsidRPr="00B778F9">
        <w:rPr>
          <w:lang w:val="de-DE"/>
        </w:rPr>
        <w:t>ed</w:t>
      </w:r>
      <w:proofErr w:type="spellEnd"/>
      <w:r w:rsidRPr="00B778F9">
        <w:rPr>
          <w:lang w:val="de-DE"/>
        </w:rPr>
        <w:t xml:space="preserve">. </w:t>
      </w:r>
      <w:r w:rsidRPr="0058022C">
        <w:rPr>
          <w:lang w:val="de-DE"/>
        </w:rPr>
        <w:t xml:space="preserve">O. </w:t>
      </w:r>
      <w:proofErr w:type="spellStart"/>
      <w:r w:rsidRPr="0058022C">
        <w:rPr>
          <w:lang w:val="de-DE"/>
        </w:rPr>
        <w:t>Hageneder</w:t>
      </w:r>
      <w:proofErr w:type="spellEnd"/>
      <w:r w:rsidRPr="0058022C">
        <w:rPr>
          <w:lang w:val="de-DE"/>
        </w:rPr>
        <w:t xml:space="preserve">, W. </w:t>
      </w:r>
      <w:proofErr w:type="spellStart"/>
      <w:r w:rsidRPr="0058022C">
        <w:rPr>
          <w:lang w:val="de-DE"/>
        </w:rPr>
        <w:t>Maleczek</w:t>
      </w:r>
      <w:proofErr w:type="spellEnd"/>
      <w:r w:rsidRPr="0058022C">
        <w:rPr>
          <w:lang w:val="de-DE"/>
        </w:rPr>
        <w:t xml:space="preserve"> and A. A. Strnad, 7 </w:t>
      </w:r>
      <w:proofErr w:type="spellStart"/>
      <w:r w:rsidRPr="0058022C">
        <w:rPr>
          <w:lang w:val="de-DE"/>
        </w:rPr>
        <w:t>vols</w:t>
      </w:r>
      <w:proofErr w:type="spellEnd"/>
      <w:r w:rsidRPr="0058022C">
        <w:rPr>
          <w:lang w:val="de-DE"/>
        </w:rPr>
        <w:t xml:space="preserve"> (Graz,</w:t>
      </w:r>
    </w:p>
    <w:p w14:paraId="6D7C4C4F" w14:textId="77777777" w:rsidR="0058022C" w:rsidRDefault="0058022C" w:rsidP="0058022C">
      <w:pPr>
        <w:pStyle w:val="FootnoteText"/>
      </w:pPr>
      <w:r w:rsidRPr="0058022C">
        <w:rPr>
          <w:lang w:val="de-DE"/>
        </w:rPr>
        <w:t xml:space="preserve"> </w:t>
      </w:r>
      <w:r>
        <w:t>Rome, Vienna, 1964?97), edition continues, vi, 81, pp. 127-9, at p. 128; PL ccxv, 83-4, at 84.</w:t>
      </w:r>
    </w:p>
    <w:p w14:paraId="1A8BF17B" w14:textId="38C6A14D" w:rsidR="0058022C" w:rsidRPr="0058022C" w:rsidRDefault="0058022C" w:rsidP="0058022C">
      <w:pPr>
        <w:pStyle w:val="FootnoteText"/>
        <w:rPr>
          <w:lang w:val="en-GB"/>
        </w:rPr>
      </w:pPr>
      <w:r>
        <w:t xml:space="preserve"> 9. PL ccxiv, 903-6, at 905.</w:t>
      </w:r>
    </w:p>
  </w:footnote>
  <w:footnote w:id="70">
    <w:p w14:paraId="2B014928" w14:textId="43478334" w:rsidR="009E084D" w:rsidRPr="009E084D" w:rsidRDefault="009E084D">
      <w:pPr>
        <w:pStyle w:val="FootnoteText"/>
        <w:rPr>
          <w:lang w:val="en-GB"/>
        </w:rPr>
      </w:pPr>
      <w:r>
        <w:rPr>
          <w:rStyle w:val="FootnoteReference"/>
        </w:rPr>
        <w:footnoteRef/>
      </w:r>
      <w:r>
        <w:t xml:space="preserve"> Graham-Leigh and Bouchard</w:t>
      </w:r>
    </w:p>
  </w:footnote>
  <w:footnote w:id="71">
    <w:p w14:paraId="22090102" w14:textId="760EB7DA" w:rsidR="00866BFC" w:rsidRPr="00866BFC" w:rsidRDefault="00866BFC">
      <w:pPr>
        <w:pStyle w:val="FootnoteText"/>
        <w:rPr>
          <w:lang w:val="en-GB"/>
        </w:rPr>
      </w:pPr>
      <w:r>
        <w:rPr>
          <w:rStyle w:val="FootnoteReference"/>
        </w:rPr>
        <w:footnoteRef/>
      </w:r>
      <w:r>
        <w:t xml:space="preserve"> Cosgrove p. 282 Clergy and Crusade</w:t>
      </w:r>
    </w:p>
  </w:footnote>
  <w:footnote w:id="72">
    <w:p w14:paraId="5351CD72" w14:textId="553AA32D" w:rsidR="000B62AD" w:rsidRPr="000B62AD" w:rsidRDefault="000B62AD">
      <w:pPr>
        <w:pStyle w:val="FootnoteText"/>
        <w:rPr>
          <w:lang w:val="en-GB"/>
        </w:rPr>
      </w:pPr>
      <w:r>
        <w:rPr>
          <w:rStyle w:val="FootnoteReference"/>
        </w:rPr>
        <w:footnoteRef/>
      </w:r>
      <w:r>
        <w:t xml:space="preserve"> </w:t>
      </w:r>
      <w:bookmarkStart w:id="30" w:name="_Hlk178538957"/>
      <w:r w:rsidR="002F2C4C" w:rsidRPr="002F2C4C">
        <w:t>Burton J, Kerr J. The Cistercians in the Middle Ages. Boydell &amp; Brewer; 2011</w:t>
      </w:r>
      <w:bookmarkEnd w:id="30"/>
      <w:r w:rsidR="002F2C4C">
        <w:t>, 195-198</w:t>
      </w:r>
    </w:p>
  </w:footnote>
  <w:footnote w:id="73">
    <w:p w14:paraId="66E2A733" w14:textId="32FF4722" w:rsidR="00B35581" w:rsidRPr="00B35581" w:rsidRDefault="00B35581">
      <w:pPr>
        <w:pStyle w:val="FootnoteText"/>
        <w:rPr>
          <w:lang w:val="en-GB"/>
        </w:rPr>
      </w:pPr>
      <w:r>
        <w:rPr>
          <w:rStyle w:val="FootnoteReference"/>
        </w:rPr>
        <w:footnoteRef/>
      </w:r>
      <w:r>
        <w:t xml:space="preserve"> </w:t>
      </w:r>
    </w:p>
  </w:footnote>
  <w:footnote w:id="74">
    <w:p w14:paraId="6157D86A" w14:textId="0CB917E5" w:rsidR="00243F2F" w:rsidRPr="00243F2F" w:rsidRDefault="00243F2F">
      <w:pPr>
        <w:pStyle w:val="FootnoteText"/>
        <w:rPr>
          <w:lang w:val="en-GB"/>
        </w:rPr>
      </w:pPr>
      <w:r>
        <w:rPr>
          <w:rStyle w:val="FootnoteReference"/>
        </w:rPr>
        <w:footnoteRef/>
      </w:r>
      <w:r>
        <w:t xml:space="preserve"> </w:t>
      </w:r>
      <w:r>
        <w:rPr>
          <w:lang w:val="en-GB"/>
        </w:rPr>
        <w:t>Peter VC pp. 26-27.</w:t>
      </w:r>
    </w:p>
  </w:footnote>
  <w:footnote w:id="75">
    <w:p w14:paraId="6E88E1F2" w14:textId="428599C4" w:rsidR="00887E42" w:rsidRPr="00887E42" w:rsidRDefault="00887E42">
      <w:pPr>
        <w:pStyle w:val="FootnoteText"/>
        <w:rPr>
          <w:lang w:val="en-GB"/>
        </w:rPr>
      </w:pPr>
      <w:r>
        <w:rPr>
          <w:rStyle w:val="FootnoteReference"/>
        </w:rPr>
        <w:footnoteRef/>
      </w:r>
      <w:r>
        <w:t xml:space="preserve"> </w:t>
      </w:r>
      <w:r>
        <w:rPr>
          <w:lang w:val="en-GB"/>
        </w:rPr>
        <w:t>Escape that failed, p. 85</w:t>
      </w:r>
    </w:p>
  </w:footnote>
  <w:footnote w:id="76">
    <w:p w14:paraId="0C7F0CFC" w14:textId="5D50BACE" w:rsidR="00DB0034" w:rsidRPr="00DB0034" w:rsidRDefault="00DB0034">
      <w:pPr>
        <w:pStyle w:val="FootnoteText"/>
        <w:rPr>
          <w:lang w:val="en-GB"/>
        </w:rPr>
      </w:pPr>
      <w:r>
        <w:rPr>
          <w:rStyle w:val="FootnoteReference"/>
        </w:rPr>
        <w:footnoteRef/>
      </w:r>
      <w:r>
        <w:t xml:space="preserve"> </w:t>
      </w:r>
      <w:r>
        <w:rPr>
          <w:lang w:val="en-GB"/>
        </w:rPr>
        <w:t>Bar</w:t>
      </w:r>
      <w:r w:rsidR="00F728C1">
        <w:rPr>
          <w:lang w:val="en-GB"/>
        </w:rPr>
        <w:t>b</w:t>
      </w:r>
      <w:r>
        <w:rPr>
          <w:lang w:val="en-GB"/>
        </w:rPr>
        <w:t>er, The Cathars, p. 69</w:t>
      </w:r>
    </w:p>
  </w:footnote>
  <w:footnote w:id="77">
    <w:p w14:paraId="773FA1B3" w14:textId="2F662AA5" w:rsidR="00C833E4" w:rsidRPr="00C833E4" w:rsidRDefault="00C833E4">
      <w:pPr>
        <w:pStyle w:val="FootnoteText"/>
        <w:rPr>
          <w:lang w:val="en-GB"/>
        </w:rPr>
      </w:pPr>
      <w:r>
        <w:rPr>
          <w:rStyle w:val="FootnoteReference"/>
        </w:rPr>
        <w:footnoteRef/>
      </w:r>
      <w:r>
        <w:t xml:space="preserve"> </w:t>
      </w:r>
      <w:r>
        <w:rPr>
          <w:lang w:val="en-GB"/>
        </w:rPr>
        <w:t>PVC, p. 17</w:t>
      </w:r>
    </w:p>
  </w:footnote>
  <w:footnote w:id="78">
    <w:p w14:paraId="3EACBD6A" w14:textId="0CDDFCA4" w:rsidR="00C833E4" w:rsidRPr="00C833E4" w:rsidRDefault="00C833E4">
      <w:pPr>
        <w:pStyle w:val="FootnoteText"/>
        <w:rPr>
          <w:lang w:val="en-GB"/>
        </w:rPr>
      </w:pPr>
      <w:r>
        <w:rPr>
          <w:rStyle w:val="FootnoteReference"/>
        </w:rPr>
        <w:footnoteRef/>
      </w:r>
      <w:r>
        <w:t xml:space="preserve"> </w:t>
      </w:r>
      <w:r w:rsidR="008F322C">
        <w:rPr>
          <w:lang w:val="en-GB"/>
        </w:rPr>
        <w:t>PVC, p. 217.</w:t>
      </w:r>
    </w:p>
  </w:footnote>
  <w:footnote w:id="79">
    <w:p w14:paraId="658F3268" w14:textId="1A17F1C0" w:rsidR="008A5694" w:rsidRPr="008A5694" w:rsidRDefault="008A5694">
      <w:pPr>
        <w:pStyle w:val="FootnoteText"/>
        <w:rPr>
          <w:lang w:val="en-GB"/>
        </w:rPr>
      </w:pPr>
      <w:r>
        <w:rPr>
          <w:rStyle w:val="FootnoteReference"/>
        </w:rPr>
        <w:footnoteRef/>
      </w:r>
      <w:r>
        <w:t xml:space="preserve"> </w:t>
      </w:r>
      <w:r>
        <w:rPr>
          <w:lang w:val="en-GB"/>
        </w:rPr>
        <w:t>Ibid. pp 17-18.</w:t>
      </w:r>
    </w:p>
  </w:footnote>
  <w:footnote w:id="80">
    <w:p w14:paraId="32D05565" w14:textId="62787CB4" w:rsidR="008A5694" w:rsidRPr="008A5694" w:rsidRDefault="008A5694">
      <w:pPr>
        <w:pStyle w:val="FootnoteText"/>
        <w:rPr>
          <w:lang w:val="en-GB"/>
        </w:rPr>
      </w:pPr>
      <w:r>
        <w:rPr>
          <w:rStyle w:val="FootnoteReference"/>
        </w:rPr>
        <w:footnoteRef/>
      </w:r>
      <w:r>
        <w:t xml:space="preserve"> </w:t>
      </w:r>
      <w:r>
        <w:rPr>
          <w:lang w:val="en-GB"/>
        </w:rPr>
        <w:t>Ibid. 27.</w:t>
      </w:r>
    </w:p>
  </w:footnote>
  <w:footnote w:id="81">
    <w:p w14:paraId="7C043449" w14:textId="31789EED" w:rsidR="00487574" w:rsidRPr="00487574" w:rsidRDefault="00487574">
      <w:pPr>
        <w:pStyle w:val="FootnoteText"/>
        <w:rPr>
          <w:lang w:val="en-GB"/>
        </w:rPr>
      </w:pPr>
      <w:r>
        <w:rPr>
          <w:rStyle w:val="FootnoteReference"/>
        </w:rPr>
        <w:footnoteRef/>
      </w:r>
      <w:r>
        <w:t xml:space="preserve"> </w:t>
      </w:r>
      <w:proofErr w:type="spellStart"/>
      <w:r>
        <w:rPr>
          <w:lang w:val="en-GB"/>
        </w:rPr>
        <w:t>WoP</w:t>
      </w:r>
      <w:proofErr w:type="spellEnd"/>
      <w:r>
        <w:rPr>
          <w:lang w:val="en-GB"/>
        </w:rPr>
        <w:t>, p. 39. And PVC, pp. 114 &amp; 115.</w:t>
      </w:r>
    </w:p>
  </w:footnote>
  <w:footnote w:id="82">
    <w:p w14:paraId="53B1EC48" w14:textId="7FF08D9D" w:rsidR="00116C9E" w:rsidRPr="00116C9E" w:rsidRDefault="00116C9E">
      <w:pPr>
        <w:pStyle w:val="FootnoteText"/>
      </w:pPr>
      <w:r>
        <w:rPr>
          <w:rStyle w:val="FootnoteReference"/>
        </w:rPr>
        <w:footnoteRef/>
      </w:r>
      <w:r>
        <w:t xml:space="preserve"> </w:t>
      </w:r>
      <w:proofErr w:type="spellStart"/>
      <w:r>
        <w:t>Lippiat</w:t>
      </w:r>
      <w:proofErr w:type="spellEnd"/>
      <w:r>
        <w:t>, Simon V, pp. 93-94.</w:t>
      </w:r>
    </w:p>
  </w:footnote>
  <w:footnote w:id="83">
    <w:p w14:paraId="7FE50157" w14:textId="13D315B7" w:rsidR="00952AF1" w:rsidRPr="00952AF1" w:rsidRDefault="00952AF1">
      <w:pPr>
        <w:pStyle w:val="FootnoteText"/>
      </w:pPr>
      <w:r>
        <w:rPr>
          <w:rStyle w:val="FootnoteReference"/>
        </w:rPr>
        <w:footnoteRef/>
      </w:r>
      <w:r>
        <w:t xml:space="preserve"> Ibid.</w:t>
      </w:r>
    </w:p>
  </w:footnote>
  <w:footnote w:id="84">
    <w:p w14:paraId="47319BDA" w14:textId="6820EDAE" w:rsidR="0069772B" w:rsidRPr="0069772B" w:rsidRDefault="0069772B">
      <w:pPr>
        <w:pStyle w:val="FootnoteText"/>
        <w:rPr>
          <w:lang w:val="en-GB"/>
        </w:rPr>
      </w:pPr>
      <w:r>
        <w:rPr>
          <w:rStyle w:val="FootnoteReference"/>
        </w:rPr>
        <w:footnoteRef/>
      </w:r>
      <w:r>
        <w:t xml:space="preserve"> Sumption Albigensian Crusade 195-196</w:t>
      </w:r>
    </w:p>
  </w:footnote>
  <w:footnote w:id="85">
    <w:p w14:paraId="3924C991" w14:textId="16F477C6" w:rsidR="003F615F" w:rsidRPr="003B2990" w:rsidRDefault="003F615F">
      <w:pPr>
        <w:pStyle w:val="FootnoteText"/>
      </w:pPr>
      <w:r>
        <w:rPr>
          <w:rStyle w:val="FootnoteReference"/>
        </w:rPr>
        <w:footnoteRef/>
      </w:r>
      <w:r w:rsidRPr="003B2990">
        <w:t xml:space="preserve"> Ibid.</w:t>
      </w:r>
    </w:p>
  </w:footnote>
  <w:footnote w:id="86">
    <w:p w14:paraId="6FA5DB35" w14:textId="4166774D" w:rsidR="00585B55" w:rsidRPr="003B2990" w:rsidRDefault="00585B55">
      <w:pPr>
        <w:pStyle w:val="FootnoteText"/>
      </w:pPr>
      <w:r>
        <w:rPr>
          <w:rStyle w:val="FootnoteReference"/>
        </w:rPr>
        <w:footnoteRef/>
      </w:r>
      <w:r w:rsidRPr="003B2990">
        <w:t xml:space="preserve"> Cosgrove, Clergy &amp; Crusade, p. 199</w:t>
      </w:r>
    </w:p>
  </w:footnote>
  <w:footnote w:id="87">
    <w:p w14:paraId="03821056" w14:textId="50C84EB3" w:rsidR="004B07D1" w:rsidRPr="004B07D1" w:rsidRDefault="004B07D1">
      <w:pPr>
        <w:pStyle w:val="FootnoteText"/>
        <w:rPr>
          <w:lang w:val="fr-FR"/>
        </w:rPr>
      </w:pPr>
      <w:r>
        <w:rPr>
          <w:rStyle w:val="FootnoteReference"/>
        </w:rPr>
        <w:footnoteRef/>
      </w:r>
      <w:r w:rsidRPr="004B07D1">
        <w:rPr>
          <w:lang w:val="fr-FR"/>
        </w:rPr>
        <w:t xml:space="preserve"> </w:t>
      </w:r>
      <w:proofErr w:type="spellStart"/>
      <w:r w:rsidRPr="004B07D1">
        <w:rPr>
          <w:lang w:val="fr-FR"/>
        </w:rPr>
        <w:t>Stronski</w:t>
      </w:r>
      <w:proofErr w:type="spellEnd"/>
      <w:r w:rsidRPr="004B07D1">
        <w:rPr>
          <w:lang w:val="fr-FR"/>
        </w:rPr>
        <w:t xml:space="preserve">, Folquet de Marseille p 7*, </w:t>
      </w:r>
      <w:proofErr w:type="spellStart"/>
      <w:r w:rsidRPr="004B07D1">
        <w:rPr>
          <w:lang w:val="fr-FR"/>
        </w:rPr>
        <w:t>song</w:t>
      </w:r>
      <w:proofErr w:type="spellEnd"/>
      <w:r w:rsidRPr="004B07D1">
        <w:rPr>
          <w:lang w:val="fr-FR"/>
        </w:rPr>
        <w:t xml:space="preserve"> 7 </w:t>
      </w:r>
      <w:proofErr w:type="spellStart"/>
      <w:r w:rsidRPr="004B07D1">
        <w:rPr>
          <w:lang w:val="fr-FR"/>
        </w:rPr>
        <w:t>lines</w:t>
      </w:r>
      <w:proofErr w:type="spellEnd"/>
      <w:r w:rsidRPr="004B07D1">
        <w:rPr>
          <w:lang w:val="fr-FR"/>
        </w:rPr>
        <w:t xml:space="preserve"> 5-10 p 36</w:t>
      </w:r>
    </w:p>
  </w:footnote>
  <w:footnote w:id="88">
    <w:p w14:paraId="7656B309" w14:textId="75EE215D" w:rsidR="006A3498" w:rsidRPr="006A3498" w:rsidRDefault="006A3498">
      <w:pPr>
        <w:pStyle w:val="FootnoteText"/>
        <w:rPr>
          <w:lang w:val="en-GB"/>
        </w:rPr>
      </w:pPr>
      <w:r>
        <w:rPr>
          <w:rStyle w:val="FootnoteReference"/>
        </w:rPr>
        <w:footnoteRef/>
      </w:r>
      <w:r>
        <w:t xml:space="preserve"> </w:t>
      </w:r>
      <w:r>
        <w:rPr>
          <w:lang w:val="en-GB"/>
        </w:rPr>
        <w:t>Schulman, p. 184.</w:t>
      </w:r>
    </w:p>
  </w:footnote>
  <w:footnote w:id="89">
    <w:p w14:paraId="78CCF43B" w14:textId="080CB515" w:rsidR="009A402B" w:rsidRPr="009A402B" w:rsidRDefault="009A402B">
      <w:pPr>
        <w:pStyle w:val="FootnoteText"/>
        <w:rPr>
          <w:lang w:val="en-GB"/>
        </w:rPr>
      </w:pPr>
      <w:r>
        <w:rPr>
          <w:rStyle w:val="FootnoteReference"/>
        </w:rPr>
        <w:footnoteRef/>
      </w:r>
      <w:r>
        <w:t xml:space="preserve"> </w:t>
      </w:r>
      <w:r>
        <w:rPr>
          <w:lang w:val="en-GB"/>
        </w:rPr>
        <w:t xml:space="preserve">Ibid., p. </w:t>
      </w:r>
      <w:r w:rsidR="004E43B1">
        <w:rPr>
          <w:lang w:val="en-GB"/>
        </w:rPr>
        <w:t>134.</w:t>
      </w:r>
    </w:p>
  </w:footnote>
  <w:footnote w:id="90">
    <w:p w14:paraId="34486BF6" w14:textId="6D61C22F" w:rsidR="004E43B1" w:rsidRPr="004E43B1" w:rsidRDefault="004E43B1">
      <w:pPr>
        <w:pStyle w:val="FootnoteText"/>
        <w:rPr>
          <w:lang w:val="en-GB"/>
        </w:rPr>
      </w:pPr>
      <w:r>
        <w:rPr>
          <w:rStyle w:val="FootnoteReference"/>
        </w:rPr>
        <w:footnoteRef/>
      </w:r>
      <w:r>
        <w:t xml:space="preserve"> </w:t>
      </w:r>
      <w:r>
        <w:rPr>
          <w:lang w:val="en-GB"/>
        </w:rPr>
        <w:t>Ibid.</w:t>
      </w:r>
    </w:p>
  </w:footnote>
  <w:footnote w:id="91">
    <w:p w14:paraId="5F5C62C8" w14:textId="07C9FD26" w:rsidR="000241C8" w:rsidRPr="000241C8" w:rsidRDefault="000241C8">
      <w:pPr>
        <w:pStyle w:val="FootnoteText"/>
        <w:rPr>
          <w:lang w:val="en-GB"/>
        </w:rPr>
      </w:pPr>
      <w:r>
        <w:rPr>
          <w:rStyle w:val="FootnoteReference"/>
        </w:rPr>
        <w:footnoteRef/>
      </w:r>
      <w:r>
        <w:t xml:space="preserve"> </w:t>
      </w:r>
      <w:proofErr w:type="spellStart"/>
      <w:r>
        <w:rPr>
          <w:lang w:val="en-GB"/>
        </w:rPr>
        <w:t>WoP</w:t>
      </w:r>
      <w:proofErr w:type="spellEnd"/>
      <w:r>
        <w:rPr>
          <w:lang w:val="en-GB"/>
        </w:rPr>
        <w:t xml:space="preserve">, pp. 27-28. </w:t>
      </w:r>
    </w:p>
  </w:footnote>
  <w:footnote w:id="92">
    <w:p w14:paraId="10F0097D" w14:textId="51248A22" w:rsidR="00F206D4" w:rsidRPr="00F206D4" w:rsidRDefault="00F206D4">
      <w:pPr>
        <w:pStyle w:val="FootnoteText"/>
        <w:rPr>
          <w:lang w:val="en-GB"/>
        </w:rPr>
      </w:pPr>
      <w:r>
        <w:rPr>
          <w:rStyle w:val="FootnoteReference"/>
        </w:rPr>
        <w:footnoteRef/>
      </w:r>
      <w:r>
        <w:t xml:space="preserve"> </w:t>
      </w:r>
      <w:r>
        <w:rPr>
          <w:lang w:val="en-GB"/>
        </w:rPr>
        <w:t>Kienzle, Cistercians…, p. 167.</w:t>
      </w:r>
    </w:p>
  </w:footnote>
  <w:footnote w:id="93">
    <w:p w14:paraId="12A7BE94" w14:textId="20A7D782" w:rsidR="00CB5875" w:rsidRPr="00CB5875" w:rsidRDefault="00CB5875">
      <w:pPr>
        <w:pStyle w:val="FootnoteText"/>
        <w:rPr>
          <w:lang w:val="en-GB"/>
        </w:rPr>
      </w:pPr>
      <w:r>
        <w:rPr>
          <w:rStyle w:val="FootnoteReference"/>
        </w:rPr>
        <w:footnoteRef/>
      </w:r>
      <w:r>
        <w:t xml:space="preserve"> </w:t>
      </w:r>
      <w:r>
        <w:rPr>
          <w:lang w:val="en-GB"/>
        </w:rPr>
        <w:t>Schulman, Lover to Villain, p</w:t>
      </w:r>
      <w:r w:rsidR="003C7B86">
        <w:rPr>
          <w:lang w:val="en-GB"/>
        </w:rPr>
        <w:t xml:space="preserve">p. </w:t>
      </w:r>
    </w:p>
  </w:footnote>
  <w:footnote w:id="94">
    <w:p w14:paraId="1ADA8651" w14:textId="1512281F" w:rsidR="00BB7399" w:rsidRPr="00BB7399" w:rsidRDefault="00BB7399">
      <w:pPr>
        <w:pStyle w:val="FootnoteText"/>
      </w:pPr>
      <w:r>
        <w:rPr>
          <w:rStyle w:val="FootnoteReference"/>
        </w:rPr>
        <w:footnoteRef/>
      </w:r>
      <w:r>
        <w:t xml:space="preserve"> </w:t>
      </w:r>
      <w:proofErr w:type="spellStart"/>
      <w:r>
        <w:t>Lippiat</w:t>
      </w:r>
      <w:proofErr w:type="spellEnd"/>
      <w:r>
        <w:t>. Simon V of Montfort, pp. 93-94.</w:t>
      </w:r>
    </w:p>
  </w:footnote>
  <w:footnote w:id="95">
    <w:p w14:paraId="22A271BD" w14:textId="0F97A364" w:rsidR="000B7A5B" w:rsidRPr="000B7A5B" w:rsidRDefault="000B7A5B">
      <w:pPr>
        <w:pStyle w:val="FootnoteText"/>
      </w:pPr>
      <w:r>
        <w:rPr>
          <w:rStyle w:val="FootnoteReference"/>
        </w:rPr>
        <w:footnoteRef/>
      </w:r>
      <w:r>
        <w:t xml:space="preserve"> PVC, p. 209.</w:t>
      </w:r>
    </w:p>
  </w:footnote>
  <w:footnote w:id="96">
    <w:p w14:paraId="548C4B71" w14:textId="2D2CC21F" w:rsidR="000B7A5B" w:rsidRPr="000B7A5B" w:rsidRDefault="000B7A5B">
      <w:pPr>
        <w:pStyle w:val="FootnoteText"/>
      </w:pPr>
      <w:r>
        <w:rPr>
          <w:rStyle w:val="FootnoteReference"/>
        </w:rPr>
        <w:footnoteRef/>
      </w:r>
      <w:r>
        <w:t xml:space="preserve"> PVC, p. 212.</w:t>
      </w:r>
    </w:p>
  </w:footnote>
  <w:footnote w:id="97">
    <w:p w14:paraId="38110D33" w14:textId="3C8D102F" w:rsidR="00281D4B" w:rsidRPr="00281D4B" w:rsidRDefault="00281D4B">
      <w:pPr>
        <w:pStyle w:val="FootnoteText"/>
      </w:pPr>
      <w:r>
        <w:rPr>
          <w:rStyle w:val="FootnoteReference"/>
        </w:rPr>
        <w:footnoteRef/>
      </w:r>
      <w:r>
        <w:t xml:space="preserve"> Ibid.</w:t>
      </w:r>
    </w:p>
  </w:footnote>
  <w:footnote w:id="98">
    <w:p w14:paraId="784FA1C6" w14:textId="4AB989FB" w:rsidR="00281D4B" w:rsidRPr="00281D4B" w:rsidRDefault="00281D4B">
      <w:pPr>
        <w:pStyle w:val="FootnoteText"/>
      </w:pPr>
      <w:r>
        <w:rPr>
          <w:rStyle w:val="FootnoteReference"/>
        </w:rPr>
        <w:footnoteRef/>
      </w:r>
      <w:r>
        <w:t xml:space="preserve"> </w:t>
      </w:r>
      <w:proofErr w:type="spellStart"/>
      <w:r>
        <w:t>WoP</w:t>
      </w:r>
      <w:proofErr w:type="spellEnd"/>
      <w:r>
        <w:t>, p. 76.</w:t>
      </w:r>
    </w:p>
  </w:footnote>
  <w:footnote w:id="99">
    <w:p w14:paraId="7EEE9025" w14:textId="7977E40C" w:rsidR="00281D4B" w:rsidRPr="00281D4B" w:rsidRDefault="00281D4B">
      <w:pPr>
        <w:pStyle w:val="FootnoteText"/>
      </w:pPr>
      <w:r>
        <w:rPr>
          <w:rStyle w:val="FootnoteReference"/>
        </w:rPr>
        <w:footnoteRef/>
      </w:r>
      <w:r>
        <w:t xml:space="preserve"> Ibid. pp. 77. </w:t>
      </w:r>
    </w:p>
  </w:footnote>
  <w:footnote w:id="100">
    <w:p w14:paraId="484EF947" w14:textId="236487EA" w:rsidR="0049481B" w:rsidRPr="0049481B" w:rsidRDefault="0049481B">
      <w:pPr>
        <w:pStyle w:val="FootnoteText"/>
      </w:pPr>
      <w:r>
        <w:rPr>
          <w:rStyle w:val="FootnoteReference"/>
        </w:rPr>
        <w:footnoteRef/>
      </w:r>
      <w:r>
        <w:t xml:space="preserve"> </w:t>
      </w:r>
      <w:proofErr w:type="spellStart"/>
      <w:r>
        <w:t>WoT</w:t>
      </w:r>
      <w:proofErr w:type="spellEnd"/>
      <w:r>
        <w:t>, p. 130.</w:t>
      </w:r>
    </w:p>
  </w:footnote>
  <w:footnote w:id="101">
    <w:p w14:paraId="6A8E93D2" w14:textId="69099E3C" w:rsidR="0049481B" w:rsidRPr="0049481B" w:rsidRDefault="0049481B">
      <w:pPr>
        <w:pStyle w:val="FootnoteText"/>
      </w:pPr>
      <w:r>
        <w:rPr>
          <w:rStyle w:val="FootnoteReference"/>
        </w:rPr>
        <w:footnoteRef/>
      </w:r>
      <w:r>
        <w:t xml:space="preserve"> Ibid. </w:t>
      </w:r>
    </w:p>
  </w:footnote>
  <w:footnote w:id="102">
    <w:p w14:paraId="7687CAB8" w14:textId="103A910F" w:rsidR="00E935C2" w:rsidRPr="00E935C2" w:rsidRDefault="00E935C2" w:rsidP="00E935C2">
      <w:pPr>
        <w:pStyle w:val="FootnoteText"/>
        <w:rPr>
          <w:lang w:val="en-GB"/>
        </w:rPr>
      </w:pPr>
      <w:r>
        <w:rPr>
          <w:rStyle w:val="FootnoteReference"/>
        </w:rPr>
        <w:footnoteRef/>
      </w:r>
      <w:r>
        <w:t xml:space="preserve"> </w:t>
      </w:r>
      <w:r>
        <w:rPr>
          <w:lang w:val="en-GB"/>
        </w:rPr>
        <w:t xml:space="preserve">Laurence Marvin, </w:t>
      </w:r>
      <w:r w:rsidRPr="00E935C2">
        <w:rPr>
          <w:lang w:val="en-GB"/>
        </w:rPr>
        <w:t>T</w:t>
      </w:r>
      <w:r>
        <w:rPr>
          <w:lang w:val="en-GB"/>
        </w:rPr>
        <w:t>he White a</w:t>
      </w:r>
      <w:r w:rsidR="002A2D54">
        <w:rPr>
          <w:lang w:val="en-GB"/>
        </w:rPr>
        <w:t>n</w:t>
      </w:r>
      <w:r>
        <w:rPr>
          <w:lang w:val="en-GB"/>
        </w:rPr>
        <w:t>d Black Confraternities</w:t>
      </w:r>
      <w:r w:rsidRPr="00E935C2">
        <w:rPr>
          <w:lang w:val="en-GB"/>
        </w:rPr>
        <w:t xml:space="preserve"> </w:t>
      </w:r>
      <w:r>
        <w:rPr>
          <w:lang w:val="en-GB"/>
        </w:rPr>
        <w:t>of Toulouse and</w:t>
      </w:r>
    </w:p>
    <w:p w14:paraId="2EC2BC70" w14:textId="647F895D" w:rsidR="00E935C2" w:rsidRPr="00E935C2" w:rsidRDefault="00E935C2" w:rsidP="00E935C2">
      <w:pPr>
        <w:pStyle w:val="FootnoteText"/>
        <w:rPr>
          <w:lang w:val="en-GB"/>
        </w:rPr>
      </w:pPr>
      <w:r>
        <w:rPr>
          <w:lang w:val="en-GB"/>
        </w:rPr>
        <w:t>The Albigensian Crusade</w:t>
      </w:r>
      <w:r w:rsidRPr="00E935C2">
        <w:rPr>
          <w:lang w:val="en-GB"/>
        </w:rPr>
        <w:t>, 1210-1211</w:t>
      </w:r>
      <w:r>
        <w:rPr>
          <w:lang w:val="en-GB"/>
        </w:rPr>
        <w:t>, p. 141.</w:t>
      </w:r>
      <w:r w:rsidR="00EE4091">
        <w:rPr>
          <w:lang w:val="en-GB"/>
        </w:rPr>
        <w:t xml:space="preserve"> </w:t>
      </w:r>
      <w:r w:rsidR="00EE4091" w:rsidRPr="00EE4091">
        <w:rPr>
          <w:lang w:val="en-GB"/>
        </w:rPr>
        <w:t>Viator 40 No. 1 (2009) 133-150.</w:t>
      </w:r>
    </w:p>
  </w:footnote>
  <w:footnote w:id="103">
    <w:p w14:paraId="4B8BB59C" w14:textId="06354D4E" w:rsidR="00EE4091" w:rsidRPr="00EE4091" w:rsidRDefault="00EE4091">
      <w:pPr>
        <w:pStyle w:val="FootnoteText"/>
        <w:rPr>
          <w:lang w:val="en-GB"/>
        </w:rPr>
      </w:pPr>
      <w:r>
        <w:rPr>
          <w:rStyle w:val="FootnoteReference"/>
        </w:rPr>
        <w:footnoteRef/>
      </w:r>
      <w:r>
        <w:t xml:space="preserve"> </w:t>
      </w:r>
      <w:r>
        <w:rPr>
          <w:lang w:val="en-GB"/>
        </w:rPr>
        <w:t>Ibid.</w:t>
      </w:r>
    </w:p>
  </w:footnote>
  <w:footnote w:id="104">
    <w:p w14:paraId="28BD0D32" w14:textId="71DEA8F1" w:rsidR="000A3F92" w:rsidRPr="000A3F92" w:rsidRDefault="000A3F92">
      <w:pPr>
        <w:pStyle w:val="FootnoteText"/>
        <w:rPr>
          <w:lang w:val="en-GB"/>
        </w:rPr>
      </w:pPr>
      <w:r>
        <w:rPr>
          <w:rStyle w:val="FootnoteReference"/>
        </w:rPr>
        <w:footnoteRef/>
      </w:r>
      <w:r>
        <w:t xml:space="preserve"> </w:t>
      </w:r>
      <w:r>
        <w:rPr>
          <w:lang w:val="en-GB"/>
        </w:rPr>
        <w:t>Mundy, Liberty, p. xi</w:t>
      </w:r>
    </w:p>
  </w:footnote>
  <w:footnote w:id="105">
    <w:p w14:paraId="76530CE9" w14:textId="6D9F8B02" w:rsidR="000A3F92" w:rsidRPr="000A3F92" w:rsidRDefault="000A3F92">
      <w:pPr>
        <w:pStyle w:val="FootnoteText"/>
        <w:rPr>
          <w:lang w:val="en-GB"/>
        </w:rPr>
      </w:pPr>
      <w:r>
        <w:rPr>
          <w:rStyle w:val="FootnoteReference"/>
        </w:rPr>
        <w:footnoteRef/>
      </w:r>
      <w:r>
        <w:t xml:space="preserve"> </w:t>
      </w:r>
      <w:r>
        <w:rPr>
          <w:lang w:val="en-GB"/>
        </w:rPr>
        <w:t>Ibid., p. xii</w:t>
      </w:r>
    </w:p>
  </w:footnote>
  <w:footnote w:id="106">
    <w:p w14:paraId="441CF255" w14:textId="08AEF7F4" w:rsidR="002A2D54" w:rsidRPr="002A2D54" w:rsidRDefault="002A2D54">
      <w:pPr>
        <w:pStyle w:val="FootnoteText"/>
        <w:rPr>
          <w:lang w:val="en-GB"/>
        </w:rPr>
      </w:pPr>
      <w:r>
        <w:rPr>
          <w:rStyle w:val="FootnoteReference"/>
        </w:rPr>
        <w:footnoteRef/>
      </w:r>
      <w:r>
        <w:t xml:space="preserve"> </w:t>
      </w:r>
      <w:r>
        <w:rPr>
          <w:lang w:val="en-GB"/>
        </w:rPr>
        <w:t>Marvin, White &amp; Black, p. 143.</w:t>
      </w:r>
    </w:p>
  </w:footnote>
  <w:footnote w:id="107">
    <w:p w14:paraId="41ACC248" w14:textId="2B58FF4D" w:rsidR="0024538A" w:rsidRPr="0024538A" w:rsidRDefault="0024538A">
      <w:pPr>
        <w:pStyle w:val="FootnoteText"/>
        <w:rPr>
          <w:lang w:val="en-GB"/>
        </w:rPr>
      </w:pPr>
      <w:r>
        <w:rPr>
          <w:rStyle w:val="FootnoteReference"/>
        </w:rPr>
        <w:footnoteRef/>
      </w:r>
      <w:r>
        <w:t xml:space="preserve"> </w:t>
      </w:r>
      <w:proofErr w:type="spellStart"/>
      <w:r>
        <w:rPr>
          <w:lang w:val="en-GB"/>
        </w:rPr>
        <w:t>WoP</w:t>
      </w:r>
      <w:proofErr w:type="spellEnd"/>
      <w:r>
        <w:rPr>
          <w:lang w:val="en-GB"/>
        </w:rPr>
        <w:t xml:space="preserve">, pp. 35-36. </w:t>
      </w:r>
    </w:p>
  </w:footnote>
  <w:footnote w:id="108">
    <w:p w14:paraId="4E256A3B" w14:textId="47AE3AD2" w:rsidR="00DA2D06" w:rsidRPr="00DA2D06" w:rsidRDefault="00DA2D06">
      <w:pPr>
        <w:pStyle w:val="FootnoteText"/>
        <w:rPr>
          <w:lang w:val="en-GB"/>
        </w:rPr>
      </w:pPr>
      <w:r>
        <w:rPr>
          <w:rStyle w:val="FootnoteReference"/>
        </w:rPr>
        <w:footnoteRef/>
      </w:r>
      <w:r>
        <w:t xml:space="preserve"> </w:t>
      </w:r>
      <w:r>
        <w:rPr>
          <w:lang w:val="en-GB"/>
        </w:rPr>
        <w:t>Mundy, Liberty, p. 85.</w:t>
      </w:r>
    </w:p>
  </w:footnote>
  <w:footnote w:id="109">
    <w:p w14:paraId="082767A4" w14:textId="7CFE9D62" w:rsidR="00373759" w:rsidRPr="00373759" w:rsidRDefault="00373759">
      <w:pPr>
        <w:pStyle w:val="FootnoteText"/>
        <w:rPr>
          <w:lang w:val="en-GB"/>
        </w:rPr>
      </w:pPr>
      <w:r>
        <w:rPr>
          <w:rStyle w:val="FootnoteReference"/>
        </w:rPr>
        <w:footnoteRef/>
      </w:r>
      <w:r>
        <w:t xml:space="preserve"> </w:t>
      </w:r>
      <w:proofErr w:type="spellStart"/>
      <w:r>
        <w:rPr>
          <w:lang w:val="en-GB"/>
        </w:rPr>
        <w:t>WoT</w:t>
      </w:r>
      <w:proofErr w:type="spellEnd"/>
      <w:r>
        <w:rPr>
          <w:lang w:val="en-GB"/>
        </w:rPr>
        <w:t>, Song, p. 32.</w:t>
      </w:r>
    </w:p>
  </w:footnote>
  <w:footnote w:id="110">
    <w:p w14:paraId="6FE3DE8A" w14:textId="77AB3CFF" w:rsidR="00373759" w:rsidRPr="00373759" w:rsidRDefault="00373759">
      <w:pPr>
        <w:pStyle w:val="FootnoteText"/>
        <w:rPr>
          <w:lang w:val="en-GB"/>
        </w:rPr>
      </w:pPr>
      <w:r>
        <w:rPr>
          <w:rStyle w:val="FootnoteReference"/>
        </w:rPr>
        <w:footnoteRef/>
      </w:r>
      <w:r>
        <w:t xml:space="preserve"> </w:t>
      </w:r>
      <w:proofErr w:type="spellStart"/>
      <w:r>
        <w:rPr>
          <w:lang w:val="en-GB"/>
        </w:rPr>
        <w:t>WoP</w:t>
      </w:r>
      <w:proofErr w:type="spellEnd"/>
      <w:r>
        <w:rPr>
          <w:lang w:val="en-GB"/>
        </w:rPr>
        <w:t xml:space="preserve">, p. 37. </w:t>
      </w:r>
    </w:p>
  </w:footnote>
  <w:footnote w:id="111">
    <w:p w14:paraId="4A0E08F9" w14:textId="7BB42840" w:rsidR="001D53E6" w:rsidRPr="001D53E6" w:rsidRDefault="001D53E6">
      <w:pPr>
        <w:pStyle w:val="FootnoteText"/>
      </w:pPr>
      <w:r>
        <w:rPr>
          <w:rStyle w:val="FootnoteReference"/>
        </w:rPr>
        <w:footnoteRef/>
      </w:r>
      <w:r>
        <w:t xml:space="preserve"> Lippiatt, Simon V Montfort, p. 191.</w:t>
      </w:r>
    </w:p>
  </w:footnote>
  <w:footnote w:id="112">
    <w:p w14:paraId="771FC50F" w14:textId="3BFBAF61" w:rsidR="00766663" w:rsidRPr="00766663" w:rsidRDefault="00766663">
      <w:pPr>
        <w:pStyle w:val="FootnoteText"/>
      </w:pPr>
      <w:r>
        <w:rPr>
          <w:rStyle w:val="FootnoteReference"/>
        </w:rPr>
        <w:footnoteRef/>
      </w:r>
      <w:r>
        <w:t xml:space="preserve"> </w:t>
      </w:r>
      <w:bookmarkStart w:id="32" w:name="_Hlk178539532"/>
      <w:r>
        <w:t xml:space="preserve">Graham-Leigh, </w:t>
      </w:r>
      <w:r w:rsidRPr="00EA7E78">
        <w:rPr>
          <w:i/>
          <w:iCs/>
        </w:rPr>
        <w:t>Hirelings &amp; Shepherd</w:t>
      </w:r>
      <w:bookmarkEnd w:id="32"/>
      <w:r w:rsidR="00EA7E78" w:rsidRPr="00EA7E78">
        <w:rPr>
          <w:i/>
          <w:iCs/>
        </w:rPr>
        <w:t>s</w:t>
      </w:r>
      <w:r>
        <w:t xml:space="preserve">, p. 1097 &amp; </w:t>
      </w:r>
      <w:bookmarkStart w:id="33" w:name="_Hlk178539772"/>
      <w:r>
        <w:t xml:space="preserve">Bouchard, </w:t>
      </w:r>
      <w:r w:rsidRPr="00EA7E78">
        <w:rPr>
          <w:i/>
          <w:iCs/>
        </w:rPr>
        <w:t>Spirituality &amp; Administration</w:t>
      </w:r>
      <w:r>
        <w:t>, pp. 142-143.</w:t>
      </w:r>
    </w:p>
    <w:bookmarkEnd w:id="33"/>
  </w:footnote>
  <w:footnote w:id="113">
    <w:p w14:paraId="46EBE098" w14:textId="7626EF22" w:rsidR="0034746B" w:rsidRPr="0034746B" w:rsidRDefault="0034746B">
      <w:pPr>
        <w:pStyle w:val="FootnoteText"/>
        <w:rPr>
          <w:lang w:val="en-GB"/>
        </w:rPr>
      </w:pPr>
      <w:r>
        <w:rPr>
          <w:rStyle w:val="FootnoteReference"/>
        </w:rPr>
        <w:footnoteRef/>
      </w:r>
      <w:r>
        <w:t xml:space="preserve"> </w:t>
      </w:r>
      <w:r>
        <w:rPr>
          <w:lang w:val="en-GB"/>
        </w:rPr>
        <w:t xml:space="preserve">Schulman, </w:t>
      </w:r>
      <w:r w:rsidRPr="00EA7E78">
        <w:rPr>
          <w:i/>
          <w:iCs/>
          <w:lang w:val="en-GB"/>
        </w:rPr>
        <w:t xml:space="preserve">From </w:t>
      </w:r>
      <w:r w:rsidR="00FC2E90" w:rsidRPr="00EA7E78">
        <w:rPr>
          <w:i/>
          <w:iCs/>
          <w:lang w:val="en-GB"/>
        </w:rPr>
        <w:t>Lover to</w:t>
      </w:r>
      <w:r w:rsidRPr="00EA7E78">
        <w:rPr>
          <w:i/>
          <w:iCs/>
          <w:lang w:val="en-GB"/>
        </w:rPr>
        <w:t xml:space="preserve"> Villain</w:t>
      </w:r>
      <w:r>
        <w:rPr>
          <w:lang w:val="en-GB"/>
        </w:rPr>
        <w:t xml:space="preserve">, p. 167. </w:t>
      </w:r>
    </w:p>
  </w:footnote>
  <w:footnote w:id="114">
    <w:p w14:paraId="3D8BF92C" w14:textId="388CB67F" w:rsidR="004318ED" w:rsidRPr="00EA7E78" w:rsidRDefault="004318ED">
      <w:pPr>
        <w:pStyle w:val="FootnoteText"/>
        <w:rPr>
          <w:lang w:val="fr-FR"/>
        </w:rPr>
      </w:pPr>
      <w:r>
        <w:rPr>
          <w:rStyle w:val="FootnoteReference"/>
        </w:rPr>
        <w:footnoteRef/>
      </w:r>
      <w:r w:rsidRPr="00EA7E78">
        <w:rPr>
          <w:lang w:val="fr-FR"/>
        </w:rPr>
        <w:t xml:space="preserve"> </w:t>
      </w:r>
      <w:r w:rsidR="00EA7E78" w:rsidRPr="00EA7E78">
        <w:rPr>
          <w:lang w:val="fr-FR"/>
        </w:rPr>
        <w:t>Veux-de-Cernay</w:t>
      </w:r>
      <w:r w:rsidRPr="00EA7E78">
        <w:rPr>
          <w:lang w:val="fr-FR"/>
        </w:rPr>
        <w:t>,</w:t>
      </w:r>
      <w:r w:rsidR="00EA7E78" w:rsidRPr="00EA7E78">
        <w:rPr>
          <w:lang w:val="fr-FR"/>
        </w:rPr>
        <w:t xml:space="preserve"> </w:t>
      </w:r>
      <w:r w:rsidR="00EA7E78" w:rsidRPr="00EA7E78">
        <w:rPr>
          <w:i/>
          <w:iCs/>
          <w:lang w:val="fr-FR"/>
        </w:rPr>
        <w:t>Historia,</w:t>
      </w:r>
      <w:r w:rsidR="00EA7E78" w:rsidRPr="00EA7E78">
        <w:rPr>
          <w:lang w:val="fr-FR"/>
        </w:rPr>
        <w:t xml:space="preserve"> </w:t>
      </w:r>
      <w:r w:rsidRPr="00EA7E78">
        <w:rPr>
          <w:lang w:val="fr-FR"/>
        </w:rPr>
        <w:t xml:space="preserve"> p. 170</w:t>
      </w:r>
      <w:r w:rsidR="00EA7E78">
        <w:rPr>
          <w:lang w:val="fr-FR"/>
        </w:rPr>
        <w:t>.</w:t>
      </w:r>
    </w:p>
  </w:footnote>
  <w:footnote w:id="115">
    <w:p w14:paraId="7C576CCD" w14:textId="07147BFA" w:rsidR="00307A67" w:rsidRPr="00307A67" w:rsidRDefault="00307A67" w:rsidP="008469B0">
      <w:pPr>
        <w:pStyle w:val="FootnoteText"/>
        <w:rPr>
          <w:lang w:val="en-GB"/>
        </w:rPr>
      </w:pPr>
      <w:r>
        <w:rPr>
          <w:rStyle w:val="FootnoteReference"/>
        </w:rPr>
        <w:footnoteRef/>
      </w:r>
      <w:r>
        <w:t xml:space="preserve"> </w:t>
      </w:r>
      <w:bookmarkStart w:id="34" w:name="_Hlk178540072"/>
      <w:r w:rsidR="008469B0">
        <w:rPr>
          <w:lang w:val="en-GB"/>
        </w:rPr>
        <w:t xml:space="preserve">Lippiatt,  </w:t>
      </w:r>
      <w:r w:rsidR="008469B0" w:rsidRPr="008469B0">
        <w:rPr>
          <w:lang w:val="en-GB"/>
        </w:rPr>
        <w:t xml:space="preserve">Implementing the </w:t>
      </w:r>
      <w:proofErr w:type="spellStart"/>
      <w:r w:rsidR="008469B0" w:rsidRPr="008469B0">
        <w:rPr>
          <w:lang w:val="en-GB"/>
        </w:rPr>
        <w:t>negotium</w:t>
      </w:r>
      <w:proofErr w:type="spellEnd"/>
      <w:r w:rsidR="008469B0" w:rsidRPr="008469B0">
        <w:rPr>
          <w:lang w:val="en-GB"/>
        </w:rPr>
        <w:t xml:space="preserve"> </w:t>
      </w:r>
      <w:proofErr w:type="spellStart"/>
      <w:r w:rsidR="008469B0" w:rsidRPr="008469B0">
        <w:rPr>
          <w:lang w:val="en-GB"/>
        </w:rPr>
        <w:t>pacis</w:t>
      </w:r>
      <w:proofErr w:type="spellEnd"/>
      <w:r w:rsidR="008469B0" w:rsidRPr="008469B0">
        <w:rPr>
          <w:lang w:val="en-GB"/>
        </w:rPr>
        <w:t xml:space="preserve"> et fidei: The Statutes of Pamiers, Heresy, and Social Order, 1212</w:t>
      </w:r>
      <w:r w:rsidR="008469B0">
        <w:rPr>
          <w:lang w:val="en-GB"/>
        </w:rPr>
        <w:t xml:space="preserve">, </w:t>
      </w:r>
      <w:r w:rsidR="00EA7E78">
        <w:rPr>
          <w:lang w:val="en-GB"/>
        </w:rPr>
        <w:t xml:space="preserve">    L</w:t>
      </w:r>
      <w:r w:rsidR="008469B0" w:rsidRPr="008469B0">
        <w:rPr>
          <w:lang w:val="en-GB"/>
        </w:rPr>
        <w:t>ocation:  International Medieval Congress, Leeds</w:t>
      </w:r>
      <w:r w:rsidR="008469B0">
        <w:rPr>
          <w:lang w:val="en-GB"/>
        </w:rPr>
        <w:t>, J</w:t>
      </w:r>
      <w:r w:rsidR="008469B0" w:rsidRPr="008469B0">
        <w:rPr>
          <w:lang w:val="en-GB"/>
        </w:rPr>
        <w:t>ul 3, 2013</w:t>
      </w:r>
      <w:r w:rsidR="008469B0">
        <w:rPr>
          <w:lang w:val="en-GB"/>
        </w:rPr>
        <w:t>.</w:t>
      </w:r>
      <w:bookmarkEnd w:id="34"/>
    </w:p>
  </w:footnote>
  <w:footnote w:id="116">
    <w:p w14:paraId="41A118B0" w14:textId="23743400" w:rsidR="002D58FE" w:rsidRPr="00C11678" w:rsidRDefault="002D58FE">
      <w:pPr>
        <w:pStyle w:val="FootnoteText"/>
        <w:rPr>
          <w:lang w:val="fr-FR"/>
        </w:rPr>
      </w:pPr>
      <w:r>
        <w:rPr>
          <w:rStyle w:val="FootnoteReference"/>
        </w:rPr>
        <w:footnoteRef/>
      </w:r>
      <w:r w:rsidRPr="00C11678">
        <w:rPr>
          <w:lang w:val="fr-FR"/>
        </w:rPr>
        <w:t xml:space="preserve"> Puylaurens,</w:t>
      </w:r>
      <w:r w:rsidR="00EA7E78">
        <w:rPr>
          <w:lang w:val="fr-FR"/>
        </w:rPr>
        <w:t xml:space="preserve"> </w:t>
      </w:r>
      <w:proofErr w:type="spellStart"/>
      <w:r w:rsidR="00EA7E78" w:rsidRPr="00EA7E78">
        <w:rPr>
          <w:i/>
          <w:iCs/>
          <w:lang w:val="fr-FR"/>
        </w:rPr>
        <w:t>Chronica</w:t>
      </w:r>
      <w:proofErr w:type="spellEnd"/>
      <w:r w:rsidR="00EA7E78">
        <w:rPr>
          <w:lang w:val="fr-FR"/>
        </w:rPr>
        <w:t>,</w:t>
      </w:r>
      <w:r w:rsidRPr="00C11678">
        <w:rPr>
          <w:lang w:val="fr-FR"/>
        </w:rPr>
        <w:t xml:space="preserve"> p.39</w:t>
      </w:r>
      <w:r w:rsidR="00EA7E78">
        <w:rPr>
          <w:lang w:val="fr-FR"/>
        </w:rPr>
        <w:t>.</w:t>
      </w:r>
    </w:p>
  </w:footnote>
  <w:footnote w:id="117">
    <w:p w14:paraId="17C822C9" w14:textId="55698915" w:rsidR="002D58FE" w:rsidRPr="00C11678" w:rsidRDefault="002D58FE">
      <w:pPr>
        <w:pStyle w:val="FootnoteText"/>
        <w:rPr>
          <w:lang w:val="fr-FR"/>
        </w:rPr>
      </w:pPr>
      <w:r>
        <w:rPr>
          <w:rStyle w:val="FootnoteReference"/>
        </w:rPr>
        <w:footnoteRef/>
      </w:r>
      <w:r w:rsidRPr="00C11678">
        <w:rPr>
          <w:lang w:val="fr-FR"/>
        </w:rPr>
        <w:t xml:space="preserve"> </w:t>
      </w:r>
      <w:r w:rsidR="00C339E6">
        <w:rPr>
          <w:lang w:val="fr-FR"/>
        </w:rPr>
        <w:t xml:space="preserve">Puylaurens, </w:t>
      </w:r>
      <w:proofErr w:type="spellStart"/>
      <w:r w:rsidR="00C339E6" w:rsidRPr="00C339E6">
        <w:rPr>
          <w:i/>
          <w:iCs/>
          <w:lang w:val="fr-FR"/>
        </w:rPr>
        <w:t>Chronica</w:t>
      </w:r>
      <w:proofErr w:type="spellEnd"/>
      <w:r w:rsidR="00C339E6" w:rsidRPr="00C339E6">
        <w:rPr>
          <w:i/>
          <w:iCs/>
          <w:lang w:val="fr-FR"/>
        </w:rPr>
        <w:t>,</w:t>
      </w:r>
      <w:r w:rsidR="00C339E6">
        <w:rPr>
          <w:lang w:val="fr-FR"/>
        </w:rPr>
        <w:t xml:space="preserve"> p.39.</w:t>
      </w:r>
    </w:p>
  </w:footnote>
  <w:footnote w:id="118">
    <w:p w14:paraId="2073AF36" w14:textId="340E9E81" w:rsidR="002D58FE" w:rsidRPr="00C11678" w:rsidRDefault="002D58FE">
      <w:pPr>
        <w:pStyle w:val="FootnoteText"/>
        <w:rPr>
          <w:lang w:val="fr-FR"/>
        </w:rPr>
      </w:pPr>
      <w:r>
        <w:rPr>
          <w:rStyle w:val="FootnoteReference"/>
        </w:rPr>
        <w:footnoteRef/>
      </w:r>
      <w:r w:rsidRPr="00C11678">
        <w:rPr>
          <w:lang w:val="fr-FR"/>
        </w:rPr>
        <w:t xml:space="preserve"> Veaux-des-Cernay, </w:t>
      </w:r>
      <w:r w:rsidR="00EA7E78" w:rsidRPr="00EA7E78">
        <w:rPr>
          <w:i/>
          <w:iCs/>
          <w:lang w:val="fr-FR"/>
        </w:rPr>
        <w:t>Historia,</w:t>
      </w:r>
      <w:r w:rsidR="00EA7E78">
        <w:rPr>
          <w:lang w:val="fr-FR"/>
        </w:rPr>
        <w:t xml:space="preserve"> </w:t>
      </w:r>
      <w:r w:rsidRPr="00C11678">
        <w:rPr>
          <w:lang w:val="fr-FR"/>
        </w:rPr>
        <w:t>p. 112.</w:t>
      </w:r>
    </w:p>
  </w:footnote>
  <w:footnote w:id="119">
    <w:p w14:paraId="294F67F7" w14:textId="7FD74AD3" w:rsidR="002D58FE" w:rsidRPr="00E22183" w:rsidRDefault="002D58FE">
      <w:pPr>
        <w:pStyle w:val="FootnoteText"/>
        <w:rPr>
          <w:lang w:val="it-IT"/>
        </w:rPr>
      </w:pPr>
      <w:r>
        <w:rPr>
          <w:rStyle w:val="FootnoteReference"/>
        </w:rPr>
        <w:footnoteRef/>
      </w:r>
      <w:r w:rsidRPr="00E22183">
        <w:rPr>
          <w:lang w:val="it-IT"/>
        </w:rPr>
        <w:t xml:space="preserve"> </w:t>
      </w:r>
      <w:r w:rsidRPr="00E22183">
        <w:rPr>
          <w:lang w:val="it-IT"/>
        </w:rPr>
        <w:t xml:space="preserve">Tudela, </w:t>
      </w:r>
      <w:r w:rsidR="00EA7E78" w:rsidRPr="00E22183">
        <w:rPr>
          <w:i/>
          <w:iCs/>
          <w:lang w:val="it-IT"/>
        </w:rPr>
        <w:t>Canso,</w:t>
      </w:r>
      <w:r w:rsidR="00EA7E78" w:rsidRPr="00E22183">
        <w:rPr>
          <w:lang w:val="it-IT"/>
        </w:rPr>
        <w:t xml:space="preserve"> </w:t>
      </w:r>
      <w:r w:rsidRPr="00E22183">
        <w:rPr>
          <w:lang w:val="it-IT"/>
        </w:rPr>
        <w:t>p. 41.</w:t>
      </w:r>
    </w:p>
  </w:footnote>
  <w:footnote w:id="120">
    <w:p w14:paraId="3D975357" w14:textId="5445697C" w:rsidR="006943AB" w:rsidRPr="00E22183" w:rsidRDefault="006943AB">
      <w:pPr>
        <w:pStyle w:val="FootnoteText"/>
        <w:rPr>
          <w:lang w:val="it-IT"/>
        </w:rPr>
      </w:pPr>
      <w:r>
        <w:rPr>
          <w:rStyle w:val="FootnoteReference"/>
        </w:rPr>
        <w:footnoteRef/>
      </w:r>
      <w:r w:rsidRPr="00E22183">
        <w:rPr>
          <w:lang w:val="it-IT"/>
        </w:rPr>
        <w:t xml:space="preserve"> Puylaurens, </w:t>
      </w:r>
      <w:r w:rsidR="00EA7E78" w:rsidRPr="00E22183">
        <w:rPr>
          <w:i/>
          <w:iCs/>
          <w:lang w:val="it-IT"/>
        </w:rPr>
        <w:t>Chronica</w:t>
      </w:r>
      <w:r w:rsidR="00EA7E78" w:rsidRPr="00E22183">
        <w:rPr>
          <w:lang w:val="it-IT"/>
        </w:rPr>
        <w:t xml:space="preserve">, </w:t>
      </w:r>
      <w:r w:rsidRPr="00E22183">
        <w:rPr>
          <w:lang w:val="it-IT"/>
        </w:rPr>
        <w:t>p. 4</w:t>
      </w:r>
      <w:r w:rsidR="00883488" w:rsidRPr="00E22183">
        <w:rPr>
          <w:lang w:val="it-IT"/>
        </w:rPr>
        <w:t>0.</w:t>
      </w:r>
    </w:p>
  </w:footnote>
  <w:footnote w:id="121">
    <w:p w14:paraId="71D25041" w14:textId="3A3113B4" w:rsidR="00883488" w:rsidRPr="00E22183" w:rsidRDefault="00883488">
      <w:pPr>
        <w:pStyle w:val="FootnoteText"/>
        <w:rPr>
          <w:lang w:val="it-IT"/>
        </w:rPr>
      </w:pPr>
      <w:r>
        <w:rPr>
          <w:rStyle w:val="FootnoteReference"/>
        </w:rPr>
        <w:footnoteRef/>
      </w:r>
      <w:r w:rsidRPr="00E22183">
        <w:rPr>
          <w:lang w:val="it-IT"/>
        </w:rPr>
        <w:t xml:space="preserve"> Tudela,</w:t>
      </w:r>
      <w:r w:rsidR="00EA7E78" w:rsidRPr="00E22183">
        <w:rPr>
          <w:lang w:val="it-IT"/>
        </w:rPr>
        <w:t xml:space="preserve"> </w:t>
      </w:r>
      <w:r w:rsidR="00EA7E78" w:rsidRPr="00E22183">
        <w:rPr>
          <w:i/>
          <w:iCs/>
          <w:lang w:val="it-IT"/>
        </w:rPr>
        <w:t>Canso</w:t>
      </w:r>
      <w:r w:rsidR="00EA7E78" w:rsidRPr="00E22183">
        <w:rPr>
          <w:lang w:val="it-IT"/>
        </w:rPr>
        <w:t>,</w:t>
      </w:r>
      <w:r w:rsidRPr="00E22183">
        <w:rPr>
          <w:lang w:val="it-IT"/>
        </w:rPr>
        <w:t xml:space="preserve"> p. 42.</w:t>
      </w:r>
    </w:p>
  </w:footnote>
  <w:footnote w:id="122">
    <w:p w14:paraId="611EDE10" w14:textId="6221146C" w:rsidR="00883488" w:rsidRPr="00E22183" w:rsidRDefault="00883488">
      <w:pPr>
        <w:pStyle w:val="FootnoteText"/>
        <w:rPr>
          <w:lang w:val="it-IT"/>
        </w:rPr>
      </w:pPr>
      <w:r>
        <w:rPr>
          <w:rStyle w:val="FootnoteReference"/>
        </w:rPr>
        <w:footnoteRef/>
      </w:r>
      <w:r w:rsidRPr="00E22183">
        <w:rPr>
          <w:lang w:val="it-IT"/>
        </w:rPr>
        <w:t xml:space="preserve"> Ibid., pp. 41-42.</w:t>
      </w:r>
    </w:p>
  </w:footnote>
  <w:footnote w:id="123">
    <w:p w14:paraId="248FE1B7" w14:textId="0FDF02E4" w:rsidR="00516225" w:rsidRPr="00E22183" w:rsidRDefault="00516225">
      <w:pPr>
        <w:pStyle w:val="FootnoteText"/>
        <w:rPr>
          <w:lang w:val="it-IT"/>
        </w:rPr>
      </w:pPr>
      <w:r>
        <w:rPr>
          <w:rStyle w:val="FootnoteReference"/>
        </w:rPr>
        <w:footnoteRef/>
      </w:r>
      <w:r w:rsidRPr="00E22183">
        <w:rPr>
          <w:lang w:val="it-IT"/>
        </w:rPr>
        <w:t xml:space="preserve"> Morris, </w:t>
      </w:r>
      <w:r w:rsidRPr="00E22183">
        <w:rPr>
          <w:i/>
          <w:iCs/>
          <w:lang w:val="it-IT"/>
        </w:rPr>
        <w:t>Papal Monarchy</w:t>
      </w:r>
      <w:r w:rsidRPr="00E22183">
        <w:rPr>
          <w:lang w:val="it-IT"/>
        </w:rPr>
        <w:t>, p. 446.</w:t>
      </w:r>
    </w:p>
  </w:footnote>
  <w:footnote w:id="124">
    <w:p w14:paraId="10E40923" w14:textId="718F218D" w:rsidR="0050637F" w:rsidRPr="00E22183" w:rsidRDefault="0050637F">
      <w:pPr>
        <w:pStyle w:val="FootnoteText"/>
        <w:rPr>
          <w:lang w:val="it-IT"/>
        </w:rPr>
      </w:pPr>
      <w:r>
        <w:rPr>
          <w:rStyle w:val="FootnoteReference"/>
        </w:rPr>
        <w:footnoteRef/>
      </w:r>
      <w:r w:rsidRPr="00E22183">
        <w:rPr>
          <w:lang w:val="it-IT"/>
        </w:rPr>
        <w:t xml:space="preserve"> Tudela, </w:t>
      </w:r>
      <w:r w:rsidR="00EA7E78" w:rsidRPr="00E22183">
        <w:rPr>
          <w:i/>
          <w:iCs/>
          <w:lang w:val="it-IT"/>
        </w:rPr>
        <w:t>Canso</w:t>
      </w:r>
      <w:r w:rsidR="00EA7E78" w:rsidRPr="00E22183">
        <w:rPr>
          <w:lang w:val="it-IT"/>
        </w:rPr>
        <w:t xml:space="preserve">, </w:t>
      </w:r>
      <w:r w:rsidRPr="00E22183">
        <w:rPr>
          <w:lang w:val="it-IT"/>
        </w:rPr>
        <w:t xml:space="preserve">p. 136. </w:t>
      </w:r>
    </w:p>
  </w:footnote>
  <w:footnote w:id="125">
    <w:p w14:paraId="4D62A551" w14:textId="46BA3018" w:rsidR="00BD6BFC" w:rsidRPr="00EA7E78" w:rsidRDefault="00BD6BFC">
      <w:pPr>
        <w:pStyle w:val="FootnoteText"/>
        <w:rPr>
          <w:lang w:val="fr-FR"/>
        </w:rPr>
      </w:pPr>
      <w:r>
        <w:rPr>
          <w:rStyle w:val="FootnoteReference"/>
        </w:rPr>
        <w:footnoteRef/>
      </w:r>
      <w:r w:rsidRPr="00EA7E78">
        <w:rPr>
          <w:lang w:val="fr-FR"/>
        </w:rPr>
        <w:t xml:space="preserve"> V</w:t>
      </w:r>
      <w:r w:rsidR="00EA7E78" w:rsidRPr="00EA7E78">
        <w:rPr>
          <w:lang w:val="fr-FR"/>
        </w:rPr>
        <w:t xml:space="preserve">eux-de-Cernay, </w:t>
      </w:r>
      <w:r w:rsidR="00EA7E78" w:rsidRPr="00EA7E78">
        <w:rPr>
          <w:i/>
          <w:iCs/>
          <w:lang w:val="fr-FR"/>
        </w:rPr>
        <w:t>Historia</w:t>
      </w:r>
      <w:r w:rsidR="00EA7E78" w:rsidRPr="00EA7E78">
        <w:rPr>
          <w:lang w:val="fr-FR"/>
        </w:rPr>
        <w:t>,</w:t>
      </w:r>
      <w:r w:rsidRPr="00EA7E78">
        <w:rPr>
          <w:lang w:val="fr-FR"/>
        </w:rPr>
        <w:t xml:space="preserve"> pp. 244-245.On a</w:t>
      </w:r>
    </w:p>
  </w:footnote>
  <w:footnote w:id="126">
    <w:p w14:paraId="137056DD" w14:textId="1ED895B1" w:rsidR="00FF3C87" w:rsidRPr="00E22183" w:rsidRDefault="00FF3C87">
      <w:pPr>
        <w:pStyle w:val="FootnoteText"/>
        <w:rPr>
          <w:lang w:val="fr-FR"/>
        </w:rPr>
      </w:pPr>
      <w:r>
        <w:rPr>
          <w:rStyle w:val="FootnoteReference"/>
        </w:rPr>
        <w:footnoteRef/>
      </w:r>
      <w:r w:rsidRPr="00E22183">
        <w:rPr>
          <w:lang w:val="fr-FR"/>
        </w:rPr>
        <w:t xml:space="preserve"> </w:t>
      </w:r>
      <w:r w:rsidRPr="00E22183">
        <w:rPr>
          <w:lang w:val="fr-FR"/>
        </w:rPr>
        <w:t xml:space="preserve">Puylaurens, </w:t>
      </w:r>
      <w:r w:rsidR="00EA7E78" w:rsidRPr="00E22183">
        <w:rPr>
          <w:i/>
          <w:iCs/>
          <w:lang w:val="fr-FR"/>
        </w:rPr>
        <w:t>Chronica</w:t>
      </w:r>
      <w:r w:rsidR="00EA7E78" w:rsidRPr="00E22183">
        <w:rPr>
          <w:lang w:val="fr-FR"/>
        </w:rPr>
        <w:t xml:space="preserve">, </w:t>
      </w:r>
      <w:r w:rsidRPr="00E22183">
        <w:rPr>
          <w:lang w:val="fr-FR"/>
        </w:rPr>
        <w:t>pp. 46-49.</w:t>
      </w:r>
    </w:p>
  </w:footnote>
  <w:footnote w:id="127">
    <w:p w14:paraId="1068F39B" w14:textId="65D466A1" w:rsidR="00D03E0F" w:rsidRPr="00F74161" w:rsidRDefault="00D03E0F">
      <w:pPr>
        <w:pStyle w:val="FootnoteText"/>
        <w:rPr>
          <w:lang w:val="fr-FR"/>
        </w:rPr>
      </w:pPr>
      <w:r>
        <w:rPr>
          <w:rStyle w:val="FootnoteReference"/>
        </w:rPr>
        <w:footnoteRef/>
      </w:r>
      <w:r w:rsidRPr="00F74161">
        <w:rPr>
          <w:lang w:val="fr-FR"/>
        </w:rPr>
        <w:t xml:space="preserve"> </w:t>
      </w:r>
      <w:r w:rsidR="00EA7E78" w:rsidRPr="00EA7E78">
        <w:rPr>
          <w:i/>
          <w:iCs/>
          <w:lang w:val="fr-FR"/>
        </w:rPr>
        <w:t>Ibid.</w:t>
      </w:r>
      <w:r w:rsidRPr="00F74161">
        <w:rPr>
          <w:lang w:val="fr-FR"/>
        </w:rPr>
        <w:t xml:space="preserve">, p. 58. </w:t>
      </w:r>
    </w:p>
  </w:footnote>
  <w:footnote w:id="128">
    <w:p w14:paraId="320EACB5" w14:textId="217D8ECC" w:rsidR="00F74161" w:rsidRPr="00F74161" w:rsidRDefault="00F74161">
      <w:pPr>
        <w:pStyle w:val="FootnoteText"/>
        <w:rPr>
          <w:lang w:val="fr-FR"/>
        </w:rPr>
      </w:pPr>
      <w:r>
        <w:rPr>
          <w:rStyle w:val="FootnoteReference"/>
        </w:rPr>
        <w:footnoteRef/>
      </w:r>
      <w:r w:rsidRPr="00F74161">
        <w:rPr>
          <w:lang w:val="fr-FR"/>
        </w:rPr>
        <w:t xml:space="preserve"> Tudela, </w:t>
      </w:r>
      <w:proofErr w:type="spellStart"/>
      <w:r w:rsidRPr="00F74161">
        <w:rPr>
          <w:lang w:val="fr-FR"/>
        </w:rPr>
        <w:t>Canso</w:t>
      </w:r>
      <w:proofErr w:type="spellEnd"/>
      <w:r w:rsidRPr="00F74161">
        <w:rPr>
          <w:lang w:val="fr-FR"/>
        </w:rPr>
        <w:t>, p.</w:t>
      </w:r>
      <w:r>
        <w:rPr>
          <w:lang w:val="fr-FR"/>
        </w:rPr>
        <w:t xml:space="preserve"> 107.</w:t>
      </w:r>
    </w:p>
  </w:footnote>
  <w:footnote w:id="129">
    <w:p w14:paraId="04CEDD11" w14:textId="1BF37418" w:rsidR="00AA774C" w:rsidRPr="00E22183" w:rsidRDefault="00AA774C">
      <w:pPr>
        <w:pStyle w:val="FootnoteText"/>
        <w:rPr>
          <w:lang w:val="fr-FR"/>
        </w:rPr>
      </w:pPr>
      <w:r>
        <w:rPr>
          <w:rStyle w:val="FootnoteReference"/>
        </w:rPr>
        <w:footnoteRef/>
      </w:r>
      <w:r w:rsidRPr="00E22183">
        <w:rPr>
          <w:lang w:val="fr-FR"/>
        </w:rPr>
        <w:t xml:space="preserve"> </w:t>
      </w:r>
      <w:r w:rsidRPr="00E22183">
        <w:rPr>
          <w:lang w:val="fr-FR"/>
        </w:rPr>
        <w:t xml:space="preserve">Puylaurens, </w:t>
      </w:r>
      <w:r w:rsidR="00EA7E78" w:rsidRPr="00E22183">
        <w:rPr>
          <w:i/>
          <w:iCs/>
          <w:lang w:val="fr-FR"/>
        </w:rPr>
        <w:t>Chronica</w:t>
      </w:r>
      <w:r w:rsidR="00EA7E78" w:rsidRPr="00E22183">
        <w:rPr>
          <w:lang w:val="fr-FR"/>
        </w:rPr>
        <w:t xml:space="preserve">, </w:t>
      </w:r>
      <w:r w:rsidRPr="00E22183">
        <w:rPr>
          <w:lang w:val="fr-FR"/>
        </w:rPr>
        <w:t>pp. 58-59.</w:t>
      </w:r>
    </w:p>
  </w:footnote>
  <w:footnote w:id="130">
    <w:p w14:paraId="5F6F34A3" w14:textId="6E7E1545" w:rsidR="00472CB8" w:rsidRPr="00E22183" w:rsidRDefault="00472CB8">
      <w:pPr>
        <w:pStyle w:val="FootnoteText"/>
        <w:rPr>
          <w:lang w:val="fr-FR"/>
        </w:rPr>
      </w:pPr>
      <w:r>
        <w:rPr>
          <w:rStyle w:val="FootnoteReference"/>
        </w:rPr>
        <w:footnoteRef/>
      </w:r>
      <w:r w:rsidRPr="00E22183">
        <w:rPr>
          <w:lang w:val="fr-FR"/>
        </w:rPr>
        <w:t xml:space="preserve"> Tudela, </w:t>
      </w:r>
      <w:r w:rsidR="00EA7E78" w:rsidRPr="00E22183">
        <w:rPr>
          <w:i/>
          <w:iCs/>
          <w:lang w:val="fr-FR"/>
        </w:rPr>
        <w:t>Canso</w:t>
      </w:r>
      <w:r w:rsidR="00EA7E78" w:rsidRPr="00E22183">
        <w:rPr>
          <w:lang w:val="fr-FR"/>
        </w:rPr>
        <w:t xml:space="preserve">, </w:t>
      </w:r>
      <w:r w:rsidRPr="00E22183">
        <w:rPr>
          <w:lang w:val="fr-FR"/>
        </w:rPr>
        <w:t xml:space="preserve">p. 113. </w:t>
      </w:r>
    </w:p>
  </w:footnote>
  <w:footnote w:id="131">
    <w:p w14:paraId="68709B1C" w14:textId="5A7B5726" w:rsidR="00472CB8" w:rsidRPr="00472CB8" w:rsidRDefault="00472CB8">
      <w:pPr>
        <w:pStyle w:val="FootnoteText"/>
        <w:rPr>
          <w:lang w:val="en-GB"/>
        </w:rPr>
      </w:pPr>
      <w:r>
        <w:rPr>
          <w:rStyle w:val="FootnoteReference"/>
        </w:rPr>
        <w:footnoteRef/>
      </w:r>
      <w:r>
        <w:t xml:space="preserve"> </w:t>
      </w:r>
      <w:r>
        <w:rPr>
          <w:lang w:val="en-GB"/>
        </w:rPr>
        <w:t xml:space="preserve">Schulman, </w:t>
      </w:r>
      <w:r w:rsidRPr="00EA7E78">
        <w:rPr>
          <w:i/>
          <w:iCs/>
          <w:lang w:val="en-GB"/>
        </w:rPr>
        <w:t>From Lover</w:t>
      </w:r>
      <w:r w:rsidR="00EA7E78" w:rsidRPr="00EA7E78">
        <w:rPr>
          <w:i/>
          <w:iCs/>
          <w:lang w:val="en-GB"/>
        </w:rPr>
        <w:t xml:space="preserve"> to Villain</w:t>
      </w:r>
      <w:r>
        <w:rPr>
          <w:lang w:val="en-GB"/>
        </w:rPr>
        <w:t>, pp. 190-191.</w:t>
      </w:r>
    </w:p>
  </w:footnote>
  <w:footnote w:id="132">
    <w:p w14:paraId="35AC33F4" w14:textId="48532799" w:rsidR="00420268" w:rsidRPr="00420268" w:rsidRDefault="00420268">
      <w:pPr>
        <w:pStyle w:val="FootnoteText"/>
        <w:rPr>
          <w:lang w:val="en-GB"/>
        </w:rPr>
      </w:pPr>
      <w:r>
        <w:rPr>
          <w:rStyle w:val="FootnoteReference"/>
        </w:rPr>
        <w:footnoteRef/>
      </w:r>
      <w:r>
        <w:t xml:space="preserve"> </w:t>
      </w:r>
      <w:r>
        <w:rPr>
          <w:lang w:val="en-GB"/>
        </w:rPr>
        <w:t xml:space="preserve">Lippiatt, </w:t>
      </w:r>
      <w:r w:rsidRPr="00EA7E78">
        <w:rPr>
          <w:i/>
          <w:iCs/>
          <w:lang w:val="en-GB"/>
        </w:rPr>
        <w:t>Simon V Montfort</w:t>
      </w:r>
      <w:r>
        <w:rPr>
          <w:lang w:val="en-GB"/>
        </w:rPr>
        <w:t>, pp. 188-189.</w:t>
      </w:r>
    </w:p>
  </w:footnote>
  <w:footnote w:id="133">
    <w:p w14:paraId="1FB0F11C" w14:textId="3F531CDA" w:rsidR="002D40C8" w:rsidRPr="002D40C8" w:rsidRDefault="002D40C8">
      <w:pPr>
        <w:pStyle w:val="FootnoteText"/>
        <w:rPr>
          <w:lang w:val="en-GB"/>
        </w:rPr>
      </w:pPr>
      <w:r>
        <w:rPr>
          <w:rStyle w:val="FootnoteReference"/>
        </w:rPr>
        <w:footnoteRef/>
      </w:r>
      <w:r>
        <w:t xml:space="preserve"> </w:t>
      </w:r>
      <w:r>
        <w:rPr>
          <w:lang w:val="en-GB"/>
        </w:rPr>
        <w:t xml:space="preserve">Schulman, </w:t>
      </w:r>
      <w:r w:rsidRPr="00EA7E78">
        <w:rPr>
          <w:i/>
          <w:iCs/>
          <w:lang w:val="en-GB"/>
        </w:rPr>
        <w:t>From Lover</w:t>
      </w:r>
      <w:r w:rsidR="00EA7E78" w:rsidRPr="00EA7E78">
        <w:rPr>
          <w:i/>
          <w:iCs/>
          <w:lang w:val="en-GB"/>
        </w:rPr>
        <w:t xml:space="preserve"> to Villain</w:t>
      </w:r>
      <w:r>
        <w:rPr>
          <w:lang w:val="en-GB"/>
        </w:rPr>
        <w:t xml:space="preserve">, p. 182. </w:t>
      </w:r>
    </w:p>
  </w:footnote>
  <w:footnote w:id="134">
    <w:p w14:paraId="58C506FA" w14:textId="0DD9E244" w:rsidR="0007225E" w:rsidRPr="0007225E" w:rsidRDefault="0007225E" w:rsidP="0007225E">
      <w:pPr>
        <w:pStyle w:val="FootnoteText"/>
      </w:pPr>
      <w:r>
        <w:rPr>
          <w:rStyle w:val="FootnoteReference"/>
        </w:rPr>
        <w:footnoteRef/>
      </w:r>
      <w:r>
        <w:t xml:space="preserve"> </w:t>
      </w:r>
      <w:bookmarkStart w:id="36" w:name="_Hlk178609287"/>
      <w:bookmarkStart w:id="37" w:name="_Hlk178609288"/>
      <w:r>
        <w:t>Igor Orlov, ‘Classification of Religious Gothic Buildings of Southern F</w:t>
      </w:r>
      <w:r w:rsidRPr="0007225E">
        <w:t>rance (</w:t>
      </w:r>
      <w:proofErr w:type="spellStart"/>
      <w:r w:rsidRPr="0007225E">
        <w:t>Occitania</w:t>
      </w:r>
      <w:proofErr w:type="spellEnd"/>
      <w:r w:rsidRPr="0007225E">
        <w:t>) in the Context</w:t>
      </w:r>
      <w:r>
        <w:t xml:space="preserve"> of Ideological and Artistic Programs as their Basis’, </w:t>
      </w:r>
      <w:r w:rsidRPr="0007225E">
        <w:rPr>
          <w:i/>
          <w:iCs/>
        </w:rPr>
        <w:t>E</w:t>
      </w:r>
      <w:r>
        <w:rPr>
          <w:i/>
          <w:iCs/>
        </w:rPr>
        <w:t xml:space="preserve">uropean </w:t>
      </w:r>
      <w:r w:rsidRPr="0007225E">
        <w:rPr>
          <w:i/>
          <w:iCs/>
        </w:rPr>
        <w:t xml:space="preserve"> </w:t>
      </w:r>
      <w:r>
        <w:rPr>
          <w:i/>
          <w:iCs/>
        </w:rPr>
        <w:t>Journal</w:t>
      </w:r>
      <w:r w:rsidRPr="0007225E">
        <w:rPr>
          <w:i/>
          <w:iCs/>
        </w:rPr>
        <w:t xml:space="preserve"> </w:t>
      </w:r>
      <w:r>
        <w:rPr>
          <w:i/>
          <w:iCs/>
        </w:rPr>
        <w:t>of</w:t>
      </w:r>
      <w:r w:rsidRPr="0007225E">
        <w:rPr>
          <w:i/>
          <w:iCs/>
        </w:rPr>
        <w:t xml:space="preserve"> N</w:t>
      </w:r>
      <w:r>
        <w:rPr>
          <w:i/>
          <w:iCs/>
        </w:rPr>
        <w:t>atural</w:t>
      </w:r>
      <w:r w:rsidRPr="0007225E">
        <w:rPr>
          <w:i/>
          <w:iCs/>
        </w:rPr>
        <w:t xml:space="preserve"> H</w:t>
      </w:r>
      <w:r>
        <w:rPr>
          <w:i/>
          <w:iCs/>
        </w:rPr>
        <w:t>istory</w:t>
      </w:r>
      <w:r>
        <w:t>, 2 (</w:t>
      </w:r>
      <w:r w:rsidRPr="0007225E">
        <w:t>2014</w:t>
      </w:r>
      <w:r>
        <w:t>), pp. 50-52.</w:t>
      </w:r>
      <w:bookmarkEnd w:id="36"/>
      <w:bookmarkEnd w:id="37"/>
    </w:p>
  </w:footnote>
  <w:footnote w:id="135">
    <w:p w14:paraId="7DAB5667" w14:textId="084CBC52" w:rsidR="00EE482A" w:rsidRPr="00EE482A" w:rsidRDefault="00EE482A">
      <w:pPr>
        <w:pStyle w:val="FootnoteText"/>
        <w:rPr>
          <w:lang w:val="en-GB"/>
        </w:rPr>
      </w:pPr>
      <w:r>
        <w:rPr>
          <w:rStyle w:val="FootnoteReference"/>
        </w:rPr>
        <w:footnoteRef/>
      </w:r>
      <w:r>
        <w:t xml:space="preserve"> </w:t>
      </w:r>
      <w:r>
        <w:rPr>
          <w:lang w:val="en-GB"/>
        </w:rPr>
        <w:t xml:space="preserve">Hans Kraus, </w:t>
      </w:r>
      <w:r w:rsidRPr="00EE482A">
        <w:rPr>
          <w:i/>
          <w:iCs/>
          <w:lang w:val="en-GB"/>
        </w:rPr>
        <w:t>Gold Was the Mortar: The Economics of Cathedral Building</w:t>
      </w:r>
      <w:r>
        <w:rPr>
          <w:lang w:val="en-GB"/>
        </w:rPr>
        <w:t>, (London: Routledge, 2019).</w:t>
      </w:r>
    </w:p>
  </w:footnote>
  <w:footnote w:id="136">
    <w:p w14:paraId="4C3928A2" w14:textId="3391E3E7" w:rsidR="000B429E" w:rsidRPr="000B429E" w:rsidRDefault="000B429E">
      <w:pPr>
        <w:pStyle w:val="FootnoteText"/>
      </w:pPr>
      <w:r>
        <w:rPr>
          <w:rStyle w:val="FootnoteReference"/>
        </w:rPr>
        <w:footnoteRef/>
      </w:r>
      <w:r>
        <w:t xml:space="preserve"> Schulman, From Lover to Villain, p. 217.</w:t>
      </w:r>
    </w:p>
  </w:footnote>
  <w:footnote w:id="137">
    <w:p w14:paraId="0734B8DE" w14:textId="6E505BD8" w:rsidR="00734C5A" w:rsidRPr="00734C5A" w:rsidRDefault="00734C5A">
      <w:pPr>
        <w:pStyle w:val="FootnoteText"/>
        <w:rPr>
          <w:lang w:val="en-GB"/>
        </w:rPr>
      </w:pPr>
      <w:r>
        <w:rPr>
          <w:rStyle w:val="FootnoteReference"/>
        </w:rPr>
        <w:footnoteRef/>
      </w:r>
      <w:r>
        <w:t xml:space="preserve"> </w:t>
      </w:r>
      <w:r>
        <w:rPr>
          <w:lang w:val="en-GB"/>
        </w:rPr>
        <w:t xml:space="preserve">Mundy, </w:t>
      </w:r>
      <w:r w:rsidRPr="00734C5A">
        <w:rPr>
          <w:i/>
          <w:iCs/>
          <w:lang w:val="en-GB"/>
        </w:rPr>
        <w:t>Liberty and Power</w:t>
      </w:r>
      <w:r>
        <w:rPr>
          <w:lang w:val="en-GB"/>
        </w:rPr>
        <w:t xml:space="preserve">, p.85.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FCDCC" w14:textId="77777777" w:rsidR="00B17F5B" w:rsidRDefault="00B17F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4CC97" w14:textId="77777777" w:rsidR="00B17F5B" w:rsidRDefault="00B17F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7AB7B" w14:textId="77777777" w:rsidR="00B17F5B" w:rsidRDefault="00B17F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882C71"/>
    <w:multiLevelType w:val="hybridMultilevel"/>
    <w:tmpl w:val="38FE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B56699"/>
    <w:multiLevelType w:val="hybridMultilevel"/>
    <w:tmpl w:val="AD8A1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5883044">
    <w:abstractNumId w:val="0"/>
  </w:num>
  <w:num w:numId="2" w16cid:durableId="934022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A42"/>
    <w:rsid w:val="00005E41"/>
    <w:rsid w:val="00006B5F"/>
    <w:rsid w:val="0001012B"/>
    <w:rsid w:val="0001105E"/>
    <w:rsid w:val="00013D38"/>
    <w:rsid w:val="00014AC3"/>
    <w:rsid w:val="00015172"/>
    <w:rsid w:val="0001682B"/>
    <w:rsid w:val="00017EAF"/>
    <w:rsid w:val="00020754"/>
    <w:rsid w:val="00021E17"/>
    <w:rsid w:val="00022388"/>
    <w:rsid w:val="00023602"/>
    <w:rsid w:val="000241C8"/>
    <w:rsid w:val="00026037"/>
    <w:rsid w:val="00033A98"/>
    <w:rsid w:val="00033D20"/>
    <w:rsid w:val="00033E8B"/>
    <w:rsid w:val="000345EE"/>
    <w:rsid w:val="00036135"/>
    <w:rsid w:val="00037B92"/>
    <w:rsid w:val="00042B8B"/>
    <w:rsid w:val="00044338"/>
    <w:rsid w:val="000469E5"/>
    <w:rsid w:val="00047E80"/>
    <w:rsid w:val="0005109C"/>
    <w:rsid w:val="00051A40"/>
    <w:rsid w:val="00051EE9"/>
    <w:rsid w:val="00052A73"/>
    <w:rsid w:val="00052E75"/>
    <w:rsid w:val="00053929"/>
    <w:rsid w:val="0005630B"/>
    <w:rsid w:val="00056C60"/>
    <w:rsid w:val="00057907"/>
    <w:rsid w:val="0006017C"/>
    <w:rsid w:val="0006417F"/>
    <w:rsid w:val="00064FE4"/>
    <w:rsid w:val="00070D57"/>
    <w:rsid w:val="0007176F"/>
    <w:rsid w:val="0007225E"/>
    <w:rsid w:val="0007356A"/>
    <w:rsid w:val="00073738"/>
    <w:rsid w:val="00073CD7"/>
    <w:rsid w:val="000748FF"/>
    <w:rsid w:val="00075C8F"/>
    <w:rsid w:val="000767CA"/>
    <w:rsid w:val="00076E0D"/>
    <w:rsid w:val="00077EC8"/>
    <w:rsid w:val="00081566"/>
    <w:rsid w:val="00083694"/>
    <w:rsid w:val="00083D63"/>
    <w:rsid w:val="0008616B"/>
    <w:rsid w:val="00090620"/>
    <w:rsid w:val="000906B7"/>
    <w:rsid w:val="0009505C"/>
    <w:rsid w:val="0009710A"/>
    <w:rsid w:val="00097A09"/>
    <w:rsid w:val="00097FDC"/>
    <w:rsid w:val="000A0A80"/>
    <w:rsid w:val="000A1667"/>
    <w:rsid w:val="000A1F83"/>
    <w:rsid w:val="000A2995"/>
    <w:rsid w:val="000A3F92"/>
    <w:rsid w:val="000A6924"/>
    <w:rsid w:val="000A701E"/>
    <w:rsid w:val="000B0ECF"/>
    <w:rsid w:val="000B1213"/>
    <w:rsid w:val="000B32CA"/>
    <w:rsid w:val="000B429E"/>
    <w:rsid w:val="000B4CD4"/>
    <w:rsid w:val="000B53D2"/>
    <w:rsid w:val="000B5797"/>
    <w:rsid w:val="000B62AD"/>
    <w:rsid w:val="000B78CA"/>
    <w:rsid w:val="000B7A5B"/>
    <w:rsid w:val="000C02C3"/>
    <w:rsid w:val="000C1B82"/>
    <w:rsid w:val="000C1BEB"/>
    <w:rsid w:val="000C41B3"/>
    <w:rsid w:val="000C50F7"/>
    <w:rsid w:val="000C5115"/>
    <w:rsid w:val="000C58DC"/>
    <w:rsid w:val="000D0F86"/>
    <w:rsid w:val="000D249B"/>
    <w:rsid w:val="000D3426"/>
    <w:rsid w:val="000D42DB"/>
    <w:rsid w:val="000D6FFD"/>
    <w:rsid w:val="000E0BEC"/>
    <w:rsid w:val="000E34EF"/>
    <w:rsid w:val="000E3943"/>
    <w:rsid w:val="000E41B4"/>
    <w:rsid w:val="000F1015"/>
    <w:rsid w:val="000F1318"/>
    <w:rsid w:val="000F2706"/>
    <w:rsid w:val="000F4E1F"/>
    <w:rsid w:val="001019AB"/>
    <w:rsid w:val="00105745"/>
    <w:rsid w:val="00105E99"/>
    <w:rsid w:val="001067CE"/>
    <w:rsid w:val="001071A5"/>
    <w:rsid w:val="0011086E"/>
    <w:rsid w:val="00111FED"/>
    <w:rsid w:val="001127F6"/>
    <w:rsid w:val="00112A4A"/>
    <w:rsid w:val="00112B31"/>
    <w:rsid w:val="0011572F"/>
    <w:rsid w:val="001162A6"/>
    <w:rsid w:val="00116C9E"/>
    <w:rsid w:val="0011708D"/>
    <w:rsid w:val="001210EB"/>
    <w:rsid w:val="00121594"/>
    <w:rsid w:val="001221AD"/>
    <w:rsid w:val="00122E92"/>
    <w:rsid w:val="00123A9D"/>
    <w:rsid w:val="0012446E"/>
    <w:rsid w:val="00124871"/>
    <w:rsid w:val="00130434"/>
    <w:rsid w:val="0013123F"/>
    <w:rsid w:val="0013181A"/>
    <w:rsid w:val="001318F9"/>
    <w:rsid w:val="00134A36"/>
    <w:rsid w:val="0013616F"/>
    <w:rsid w:val="0013764F"/>
    <w:rsid w:val="00140AD7"/>
    <w:rsid w:val="00142AB7"/>
    <w:rsid w:val="00143BD4"/>
    <w:rsid w:val="00143BFD"/>
    <w:rsid w:val="00145C0C"/>
    <w:rsid w:val="00153279"/>
    <w:rsid w:val="001546FD"/>
    <w:rsid w:val="0015735D"/>
    <w:rsid w:val="0015737E"/>
    <w:rsid w:val="0015794A"/>
    <w:rsid w:val="00157E17"/>
    <w:rsid w:val="0016117B"/>
    <w:rsid w:val="001616E8"/>
    <w:rsid w:val="00161B6B"/>
    <w:rsid w:val="0016395D"/>
    <w:rsid w:val="00163C0B"/>
    <w:rsid w:val="00165531"/>
    <w:rsid w:val="00165CF1"/>
    <w:rsid w:val="001664A8"/>
    <w:rsid w:val="00170AB1"/>
    <w:rsid w:val="00170D92"/>
    <w:rsid w:val="00172BE0"/>
    <w:rsid w:val="00173FA6"/>
    <w:rsid w:val="001771C8"/>
    <w:rsid w:val="001778B3"/>
    <w:rsid w:val="0018545A"/>
    <w:rsid w:val="00186481"/>
    <w:rsid w:val="0018679D"/>
    <w:rsid w:val="001870A0"/>
    <w:rsid w:val="00187AE0"/>
    <w:rsid w:val="001900F3"/>
    <w:rsid w:val="0019078D"/>
    <w:rsid w:val="0019596D"/>
    <w:rsid w:val="00196A91"/>
    <w:rsid w:val="00196C1A"/>
    <w:rsid w:val="00196F08"/>
    <w:rsid w:val="001973E9"/>
    <w:rsid w:val="00197D69"/>
    <w:rsid w:val="00197FD5"/>
    <w:rsid w:val="001A1834"/>
    <w:rsid w:val="001A2F86"/>
    <w:rsid w:val="001A3423"/>
    <w:rsid w:val="001A48E0"/>
    <w:rsid w:val="001A6FA1"/>
    <w:rsid w:val="001A76CD"/>
    <w:rsid w:val="001B0CC5"/>
    <w:rsid w:val="001B21EA"/>
    <w:rsid w:val="001B263B"/>
    <w:rsid w:val="001B4522"/>
    <w:rsid w:val="001B4837"/>
    <w:rsid w:val="001B7541"/>
    <w:rsid w:val="001B7565"/>
    <w:rsid w:val="001C0564"/>
    <w:rsid w:val="001C1A48"/>
    <w:rsid w:val="001C4A86"/>
    <w:rsid w:val="001C5817"/>
    <w:rsid w:val="001D1547"/>
    <w:rsid w:val="001D1B7D"/>
    <w:rsid w:val="001D2EFF"/>
    <w:rsid w:val="001D4F0B"/>
    <w:rsid w:val="001D53E6"/>
    <w:rsid w:val="001D5B54"/>
    <w:rsid w:val="001D65A2"/>
    <w:rsid w:val="001D7356"/>
    <w:rsid w:val="001E0D5A"/>
    <w:rsid w:val="001E281B"/>
    <w:rsid w:val="001E5682"/>
    <w:rsid w:val="001E57C2"/>
    <w:rsid w:val="001E6693"/>
    <w:rsid w:val="001E67D7"/>
    <w:rsid w:val="001E7B98"/>
    <w:rsid w:val="001E7BC1"/>
    <w:rsid w:val="001F0495"/>
    <w:rsid w:val="001F1F98"/>
    <w:rsid w:val="001F2C2D"/>
    <w:rsid w:val="001F3510"/>
    <w:rsid w:val="001F6AC2"/>
    <w:rsid w:val="00203677"/>
    <w:rsid w:val="00203822"/>
    <w:rsid w:val="00204045"/>
    <w:rsid w:val="00206029"/>
    <w:rsid w:val="00206806"/>
    <w:rsid w:val="00206F71"/>
    <w:rsid w:val="0021267E"/>
    <w:rsid w:val="00213A59"/>
    <w:rsid w:val="00214967"/>
    <w:rsid w:val="002151C0"/>
    <w:rsid w:val="00216773"/>
    <w:rsid w:val="002175E7"/>
    <w:rsid w:val="0021762F"/>
    <w:rsid w:val="0022397E"/>
    <w:rsid w:val="00223A89"/>
    <w:rsid w:val="00224122"/>
    <w:rsid w:val="00224374"/>
    <w:rsid w:val="00224E1C"/>
    <w:rsid w:val="0022526E"/>
    <w:rsid w:val="00225372"/>
    <w:rsid w:val="0022569E"/>
    <w:rsid w:val="00225BD8"/>
    <w:rsid w:val="00227584"/>
    <w:rsid w:val="00227CB9"/>
    <w:rsid w:val="002324F3"/>
    <w:rsid w:val="00232ABF"/>
    <w:rsid w:val="00232B7D"/>
    <w:rsid w:val="00237133"/>
    <w:rsid w:val="00242B0B"/>
    <w:rsid w:val="00243F2F"/>
    <w:rsid w:val="0024538A"/>
    <w:rsid w:val="00245750"/>
    <w:rsid w:val="00246097"/>
    <w:rsid w:val="00246346"/>
    <w:rsid w:val="00246A36"/>
    <w:rsid w:val="002504B4"/>
    <w:rsid w:val="00250814"/>
    <w:rsid w:val="00250F71"/>
    <w:rsid w:val="0025131D"/>
    <w:rsid w:val="00253868"/>
    <w:rsid w:val="00253E40"/>
    <w:rsid w:val="00254086"/>
    <w:rsid w:val="00254783"/>
    <w:rsid w:val="00254F9E"/>
    <w:rsid w:val="002559D5"/>
    <w:rsid w:val="00255B26"/>
    <w:rsid w:val="00256EA6"/>
    <w:rsid w:val="002573B3"/>
    <w:rsid w:val="00262C7D"/>
    <w:rsid w:val="00264118"/>
    <w:rsid w:val="00265608"/>
    <w:rsid w:val="002660E3"/>
    <w:rsid w:val="00270872"/>
    <w:rsid w:val="00272F36"/>
    <w:rsid w:val="00274E1D"/>
    <w:rsid w:val="0027630D"/>
    <w:rsid w:val="002768D5"/>
    <w:rsid w:val="00277757"/>
    <w:rsid w:val="0028047D"/>
    <w:rsid w:val="002816E1"/>
    <w:rsid w:val="00281748"/>
    <w:rsid w:val="00281D4B"/>
    <w:rsid w:val="00284915"/>
    <w:rsid w:val="00285DCF"/>
    <w:rsid w:val="00287A36"/>
    <w:rsid w:val="0029023A"/>
    <w:rsid w:val="00290FF7"/>
    <w:rsid w:val="002913D3"/>
    <w:rsid w:val="0029177A"/>
    <w:rsid w:val="0029214D"/>
    <w:rsid w:val="00293431"/>
    <w:rsid w:val="00295D46"/>
    <w:rsid w:val="00296FB0"/>
    <w:rsid w:val="002972A0"/>
    <w:rsid w:val="002979F9"/>
    <w:rsid w:val="00297D3E"/>
    <w:rsid w:val="002A0907"/>
    <w:rsid w:val="002A2D54"/>
    <w:rsid w:val="002A35B5"/>
    <w:rsid w:val="002A488C"/>
    <w:rsid w:val="002A7ECC"/>
    <w:rsid w:val="002B1BF7"/>
    <w:rsid w:val="002B20B1"/>
    <w:rsid w:val="002B361B"/>
    <w:rsid w:val="002B46F8"/>
    <w:rsid w:val="002B7272"/>
    <w:rsid w:val="002C2FE9"/>
    <w:rsid w:val="002C3376"/>
    <w:rsid w:val="002C36E1"/>
    <w:rsid w:val="002C4A42"/>
    <w:rsid w:val="002C5AF0"/>
    <w:rsid w:val="002C5D7A"/>
    <w:rsid w:val="002D0A39"/>
    <w:rsid w:val="002D0EAF"/>
    <w:rsid w:val="002D2529"/>
    <w:rsid w:val="002D2BF4"/>
    <w:rsid w:val="002D2DDC"/>
    <w:rsid w:val="002D35A9"/>
    <w:rsid w:val="002D385B"/>
    <w:rsid w:val="002D3E35"/>
    <w:rsid w:val="002D3E47"/>
    <w:rsid w:val="002D40C8"/>
    <w:rsid w:val="002D4D16"/>
    <w:rsid w:val="002D5112"/>
    <w:rsid w:val="002D58FE"/>
    <w:rsid w:val="002D5C30"/>
    <w:rsid w:val="002D5E12"/>
    <w:rsid w:val="002D7DAF"/>
    <w:rsid w:val="002E404C"/>
    <w:rsid w:val="002E4B51"/>
    <w:rsid w:val="002E4BC4"/>
    <w:rsid w:val="002E4F1C"/>
    <w:rsid w:val="002F2754"/>
    <w:rsid w:val="002F2C4C"/>
    <w:rsid w:val="002F3DB5"/>
    <w:rsid w:val="002F406C"/>
    <w:rsid w:val="002F4A40"/>
    <w:rsid w:val="002F4B48"/>
    <w:rsid w:val="002F64BE"/>
    <w:rsid w:val="002F7401"/>
    <w:rsid w:val="00300730"/>
    <w:rsid w:val="00300A3B"/>
    <w:rsid w:val="0030197E"/>
    <w:rsid w:val="00302455"/>
    <w:rsid w:val="0030259C"/>
    <w:rsid w:val="00302B97"/>
    <w:rsid w:val="00303BB2"/>
    <w:rsid w:val="00304860"/>
    <w:rsid w:val="003048E5"/>
    <w:rsid w:val="0030601A"/>
    <w:rsid w:val="0030631C"/>
    <w:rsid w:val="003077E2"/>
    <w:rsid w:val="00307811"/>
    <w:rsid w:val="00307A67"/>
    <w:rsid w:val="00312746"/>
    <w:rsid w:val="00313A14"/>
    <w:rsid w:val="00316FD4"/>
    <w:rsid w:val="003218B0"/>
    <w:rsid w:val="00324CFC"/>
    <w:rsid w:val="00325583"/>
    <w:rsid w:val="003272C0"/>
    <w:rsid w:val="00335999"/>
    <w:rsid w:val="00336128"/>
    <w:rsid w:val="003377BC"/>
    <w:rsid w:val="00340A0F"/>
    <w:rsid w:val="003423C0"/>
    <w:rsid w:val="003424D4"/>
    <w:rsid w:val="00342718"/>
    <w:rsid w:val="00342EE2"/>
    <w:rsid w:val="0034386B"/>
    <w:rsid w:val="0034746B"/>
    <w:rsid w:val="0035185B"/>
    <w:rsid w:val="00353BB6"/>
    <w:rsid w:val="00354D03"/>
    <w:rsid w:val="00355555"/>
    <w:rsid w:val="00355D18"/>
    <w:rsid w:val="00356E7A"/>
    <w:rsid w:val="00356FB4"/>
    <w:rsid w:val="00362C21"/>
    <w:rsid w:val="0036456E"/>
    <w:rsid w:val="00366167"/>
    <w:rsid w:val="00366F83"/>
    <w:rsid w:val="003671D2"/>
    <w:rsid w:val="003678F4"/>
    <w:rsid w:val="00370349"/>
    <w:rsid w:val="00370401"/>
    <w:rsid w:val="0037299B"/>
    <w:rsid w:val="00373759"/>
    <w:rsid w:val="00374434"/>
    <w:rsid w:val="003746E2"/>
    <w:rsid w:val="00375923"/>
    <w:rsid w:val="00376AF1"/>
    <w:rsid w:val="00377293"/>
    <w:rsid w:val="00380061"/>
    <w:rsid w:val="003807D6"/>
    <w:rsid w:val="0038511E"/>
    <w:rsid w:val="00385374"/>
    <w:rsid w:val="00390A16"/>
    <w:rsid w:val="00396C48"/>
    <w:rsid w:val="003A376C"/>
    <w:rsid w:val="003A4C64"/>
    <w:rsid w:val="003A5B32"/>
    <w:rsid w:val="003B000E"/>
    <w:rsid w:val="003B00ED"/>
    <w:rsid w:val="003B1F45"/>
    <w:rsid w:val="003B1FEB"/>
    <w:rsid w:val="003B2990"/>
    <w:rsid w:val="003B5D05"/>
    <w:rsid w:val="003B5E15"/>
    <w:rsid w:val="003C14E3"/>
    <w:rsid w:val="003C3654"/>
    <w:rsid w:val="003C572B"/>
    <w:rsid w:val="003C5E26"/>
    <w:rsid w:val="003C6298"/>
    <w:rsid w:val="003C62DD"/>
    <w:rsid w:val="003C7B86"/>
    <w:rsid w:val="003D2227"/>
    <w:rsid w:val="003D2A1F"/>
    <w:rsid w:val="003D4FEC"/>
    <w:rsid w:val="003D6F66"/>
    <w:rsid w:val="003D74EC"/>
    <w:rsid w:val="003E11D9"/>
    <w:rsid w:val="003E248C"/>
    <w:rsid w:val="003E2727"/>
    <w:rsid w:val="003E287B"/>
    <w:rsid w:val="003E2CAD"/>
    <w:rsid w:val="003E448D"/>
    <w:rsid w:val="003E613E"/>
    <w:rsid w:val="003E7274"/>
    <w:rsid w:val="003F1A03"/>
    <w:rsid w:val="003F404F"/>
    <w:rsid w:val="003F4E6A"/>
    <w:rsid w:val="003F599D"/>
    <w:rsid w:val="003F615F"/>
    <w:rsid w:val="003F6292"/>
    <w:rsid w:val="003F65BB"/>
    <w:rsid w:val="003F6977"/>
    <w:rsid w:val="00400C54"/>
    <w:rsid w:val="004053BE"/>
    <w:rsid w:val="00410303"/>
    <w:rsid w:val="004120DC"/>
    <w:rsid w:val="004140CA"/>
    <w:rsid w:val="0041434B"/>
    <w:rsid w:val="00414570"/>
    <w:rsid w:val="00415B9B"/>
    <w:rsid w:val="00420268"/>
    <w:rsid w:val="00421039"/>
    <w:rsid w:val="00422572"/>
    <w:rsid w:val="004264DF"/>
    <w:rsid w:val="00431784"/>
    <w:rsid w:val="004318ED"/>
    <w:rsid w:val="00432923"/>
    <w:rsid w:val="0043294F"/>
    <w:rsid w:val="00433C99"/>
    <w:rsid w:val="00436381"/>
    <w:rsid w:val="00440C09"/>
    <w:rsid w:val="00441F98"/>
    <w:rsid w:val="00445FB3"/>
    <w:rsid w:val="00446A13"/>
    <w:rsid w:val="00446B1C"/>
    <w:rsid w:val="00446ED7"/>
    <w:rsid w:val="00450671"/>
    <w:rsid w:val="00452585"/>
    <w:rsid w:val="0045469F"/>
    <w:rsid w:val="00455911"/>
    <w:rsid w:val="00457DF4"/>
    <w:rsid w:val="00461006"/>
    <w:rsid w:val="004615AB"/>
    <w:rsid w:val="00462D4A"/>
    <w:rsid w:val="004644D5"/>
    <w:rsid w:val="0046510D"/>
    <w:rsid w:val="004655D1"/>
    <w:rsid w:val="0046671E"/>
    <w:rsid w:val="004676AD"/>
    <w:rsid w:val="004729D1"/>
    <w:rsid w:val="00472AAD"/>
    <w:rsid w:val="00472CB8"/>
    <w:rsid w:val="00476DB1"/>
    <w:rsid w:val="00477428"/>
    <w:rsid w:val="0048288F"/>
    <w:rsid w:val="00484802"/>
    <w:rsid w:val="00484F2F"/>
    <w:rsid w:val="004850E7"/>
    <w:rsid w:val="00485283"/>
    <w:rsid w:val="00487574"/>
    <w:rsid w:val="00487590"/>
    <w:rsid w:val="004875B0"/>
    <w:rsid w:val="004878F2"/>
    <w:rsid w:val="004910A6"/>
    <w:rsid w:val="00493BEB"/>
    <w:rsid w:val="004941E6"/>
    <w:rsid w:val="0049481B"/>
    <w:rsid w:val="00495B01"/>
    <w:rsid w:val="004A1019"/>
    <w:rsid w:val="004A10A8"/>
    <w:rsid w:val="004A2C22"/>
    <w:rsid w:val="004A3301"/>
    <w:rsid w:val="004A33AF"/>
    <w:rsid w:val="004A386F"/>
    <w:rsid w:val="004A3DC0"/>
    <w:rsid w:val="004A4225"/>
    <w:rsid w:val="004A64EC"/>
    <w:rsid w:val="004A7B12"/>
    <w:rsid w:val="004B06B7"/>
    <w:rsid w:val="004B07D1"/>
    <w:rsid w:val="004B1133"/>
    <w:rsid w:val="004B279B"/>
    <w:rsid w:val="004B3131"/>
    <w:rsid w:val="004B4BE0"/>
    <w:rsid w:val="004B55F3"/>
    <w:rsid w:val="004B63B5"/>
    <w:rsid w:val="004C14C2"/>
    <w:rsid w:val="004C4860"/>
    <w:rsid w:val="004C4A84"/>
    <w:rsid w:val="004C56FB"/>
    <w:rsid w:val="004C733A"/>
    <w:rsid w:val="004C7794"/>
    <w:rsid w:val="004D0A69"/>
    <w:rsid w:val="004D1B99"/>
    <w:rsid w:val="004D2495"/>
    <w:rsid w:val="004D65F7"/>
    <w:rsid w:val="004D7251"/>
    <w:rsid w:val="004D73D0"/>
    <w:rsid w:val="004D78C5"/>
    <w:rsid w:val="004E14AD"/>
    <w:rsid w:val="004E1510"/>
    <w:rsid w:val="004E1623"/>
    <w:rsid w:val="004E43B1"/>
    <w:rsid w:val="004E4DD4"/>
    <w:rsid w:val="004E5A40"/>
    <w:rsid w:val="004E60FB"/>
    <w:rsid w:val="004F07F1"/>
    <w:rsid w:val="004F1EF8"/>
    <w:rsid w:val="004F278E"/>
    <w:rsid w:val="004F34B7"/>
    <w:rsid w:val="004F388F"/>
    <w:rsid w:val="004F3F6F"/>
    <w:rsid w:val="004F6960"/>
    <w:rsid w:val="00500007"/>
    <w:rsid w:val="0050637F"/>
    <w:rsid w:val="00506B95"/>
    <w:rsid w:val="00506CCE"/>
    <w:rsid w:val="00510CD4"/>
    <w:rsid w:val="00511153"/>
    <w:rsid w:val="005115B2"/>
    <w:rsid w:val="00512FD7"/>
    <w:rsid w:val="00513AD5"/>
    <w:rsid w:val="00515401"/>
    <w:rsid w:val="00515679"/>
    <w:rsid w:val="00515E3D"/>
    <w:rsid w:val="00516225"/>
    <w:rsid w:val="00516E09"/>
    <w:rsid w:val="00517C47"/>
    <w:rsid w:val="00520E78"/>
    <w:rsid w:val="00521BD9"/>
    <w:rsid w:val="00521DD6"/>
    <w:rsid w:val="005222A9"/>
    <w:rsid w:val="00523225"/>
    <w:rsid w:val="00523843"/>
    <w:rsid w:val="00530414"/>
    <w:rsid w:val="005310B3"/>
    <w:rsid w:val="00535631"/>
    <w:rsid w:val="00535FDD"/>
    <w:rsid w:val="0054116C"/>
    <w:rsid w:val="005420F6"/>
    <w:rsid w:val="00542AF2"/>
    <w:rsid w:val="00543CB3"/>
    <w:rsid w:val="0054441E"/>
    <w:rsid w:val="0054522B"/>
    <w:rsid w:val="00545534"/>
    <w:rsid w:val="005501F1"/>
    <w:rsid w:val="005509D7"/>
    <w:rsid w:val="00551CB7"/>
    <w:rsid w:val="005608D0"/>
    <w:rsid w:val="005622AB"/>
    <w:rsid w:val="00564966"/>
    <w:rsid w:val="00564B74"/>
    <w:rsid w:val="005665F8"/>
    <w:rsid w:val="005669ED"/>
    <w:rsid w:val="005678EB"/>
    <w:rsid w:val="0057227B"/>
    <w:rsid w:val="00574244"/>
    <w:rsid w:val="00574ACE"/>
    <w:rsid w:val="00574DA3"/>
    <w:rsid w:val="00575964"/>
    <w:rsid w:val="00575CD2"/>
    <w:rsid w:val="0058022C"/>
    <w:rsid w:val="005813DC"/>
    <w:rsid w:val="00583FF3"/>
    <w:rsid w:val="00584AA5"/>
    <w:rsid w:val="0058532D"/>
    <w:rsid w:val="00585B55"/>
    <w:rsid w:val="00591693"/>
    <w:rsid w:val="00591A03"/>
    <w:rsid w:val="00592D01"/>
    <w:rsid w:val="005947FA"/>
    <w:rsid w:val="0059641C"/>
    <w:rsid w:val="005979EC"/>
    <w:rsid w:val="005A035B"/>
    <w:rsid w:val="005A1B92"/>
    <w:rsid w:val="005A231A"/>
    <w:rsid w:val="005A334E"/>
    <w:rsid w:val="005A7408"/>
    <w:rsid w:val="005B0B4D"/>
    <w:rsid w:val="005B1371"/>
    <w:rsid w:val="005B165B"/>
    <w:rsid w:val="005B31C5"/>
    <w:rsid w:val="005B49B5"/>
    <w:rsid w:val="005B4A0C"/>
    <w:rsid w:val="005C0B4F"/>
    <w:rsid w:val="005C3775"/>
    <w:rsid w:val="005C3DBF"/>
    <w:rsid w:val="005C5765"/>
    <w:rsid w:val="005C7B8D"/>
    <w:rsid w:val="005D11BA"/>
    <w:rsid w:val="005D6301"/>
    <w:rsid w:val="005E0018"/>
    <w:rsid w:val="005E0BBB"/>
    <w:rsid w:val="005E350F"/>
    <w:rsid w:val="005E5117"/>
    <w:rsid w:val="005E5E19"/>
    <w:rsid w:val="005F1673"/>
    <w:rsid w:val="005F1E57"/>
    <w:rsid w:val="005F284B"/>
    <w:rsid w:val="005F3E93"/>
    <w:rsid w:val="005F40DF"/>
    <w:rsid w:val="005F52F6"/>
    <w:rsid w:val="005F595B"/>
    <w:rsid w:val="005F6665"/>
    <w:rsid w:val="005F76FA"/>
    <w:rsid w:val="0060061F"/>
    <w:rsid w:val="00601582"/>
    <w:rsid w:val="00601E2E"/>
    <w:rsid w:val="00603209"/>
    <w:rsid w:val="00603CE6"/>
    <w:rsid w:val="00603FB9"/>
    <w:rsid w:val="0060474A"/>
    <w:rsid w:val="00604C23"/>
    <w:rsid w:val="0060514D"/>
    <w:rsid w:val="0060740D"/>
    <w:rsid w:val="00607464"/>
    <w:rsid w:val="00610438"/>
    <w:rsid w:val="00610E91"/>
    <w:rsid w:val="0061308F"/>
    <w:rsid w:val="006164AC"/>
    <w:rsid w:val="00620F84"/>
    <w:rsid w:val="0062287B"/>
    <w:rsid w:val="00622C17"/>
    <w:rsid w:val="00623947"/>
    <w:rsid w:val="006250F1"/>
    <w:rsid w:val="00625E5B"/>
    <w:rsid w:val="00626025"/>
    <w:rsid w:val="00632E5F"/>
    <w:rsid w:val="00634833"/>
    <w:rsid w:val="00634D00"/>
    <w:rsid w:val="00635B5C"/>
    <w:rsid w:val="0064104E"/>
    <w:rsid w:val="00641D01"/>
    <w:rsid w:val="00644241"/>
    <w:rsid w:val="006444BA"/>
    <w:rsid w:val="00644782"/>
    <w:rsid w:val="00644E59"/>
    <w:rsid w:val="00646734"/>
    <w:rsid w:val="0064799A"/>
    <w:rsid w:val="00647AF1"/>
    <w:rsid w:val="00650841"/>
    <w:rsid w:val="00654CEE"/>
    <w:rsid w:val="00655C34"/>
    <w:rsid w:val="0065737B"/>
    <w:rsid w:val="0065747E"/>
    <w:rsid w:val="00661F1E"/>
    <w:rsid w:val="006625BA"/>
    <w:rsid w:val="00662DFC"/>
    <w:rsid w:val="00663118"/>
    <w:rsid w:val="00663A4C"/>
    <w:rsid w:val="006642AB"/>
    <w:rsid w:val="00664BA1"/>
    <w:rsid w:val="00664FBB"/>
    <w:rsid w:val="00674B41"/>
    <w:rsid w:val="006775E2"/>
    <w:rsid w:val="00677689"/>
    <w:rsid w:val="00692279"/>
    <w:rsid w:val="006932BE"/>
    <w:rsid w:val="00693A30"/>
    <w:rsid w:val="00693EF9"/>
    <w:rsid w:val="00693F15"/>
    <w:rsid w:val="006942B1"/>
    <w:rsid w:val="006943AB"/>
    <w:rsid w:val="0069590E"/>
    <w:rsid w:val="0069595F"/>
    <w:rsid w:val="00696498"/>
    <w:rsid w:val="00696881"/>
    <w:rsid w:val="00697405"/>
    <w:rsid w:val="0069772B"/>
    <w:rsid w:val="006A04BB"/>
    <w:rsid w:val="006A0738"/>
    <w:rsid w:val="006A3498"/>
    <w:rsid w:val="006A405C"/>
    <w:rsid w:val="006A64E3"/>
    <w:rsid w:val="006A6DB3"/>
    <w:rsid w:val="006A7D1B"/>
    <w:rsid w:val="006A7E66"/>
    <w:rsid w:val="006B2D97"/>
    <w:rsid w:val="006B34AB"/>
    <w:rsid w:val="006B38B2"/>
    <w:rsid w:val="006B3A37"/>
    <w:rsid w:val="006B4438"/>
    <w:rsid w:val="006B5A03"/>
    <w:rsid w:val="006B7399"/>
    <w:rsid w:val="006C14DC"/>
    <w:rsid w:val="006C381F"/>
    <w:rsid w:val="006C46BC"/>
    <w:rsid w:val="006C4C9C"/>
    <w:rsid w:val="006D20CE"/>
    <w:rsid w:val="006D3644"/>
    <w:rsid w:val="006D6B34"/>
    <w:rsid w:val="006E1C27"/>
    <w:rsid w:val="006E7714"/>
    <w:rsid w:val="006E7A4D"/>
    <w:rsid w:val="006E7BAC"/>
    <w:rsid w:val="006F30DA"/>
    <w:rsid w:val="006F50A4"/>
    <w:rsid w:val="00705877"/>
    <w:rsid w:val="0070630C"/>
    <w:rsid w:val="007063B3"/>
    <w:rsid w:val="00706475"/>
    <w:rsid w:val="00707A2C"/>
    <w:rsid w:val="00713364"/>
    <w:rsid w:val="00714608"/>
    <w:rsid w:val="00715C4D"/>
    <w:rsid w:val="00716593"/>
    <w:rsid w:val="007178F5"/>
    <w:rsid w:val="0072168C"/>
    <w:rsid w:val="00721AF2"/>
    <w:rsid w:val="00723A6C"/>
    <w:rsid w:val="007274D1"/>
    <w:rsid w:val="00730EEB"/>
    <w:rsid w:val="00732CB7"/>
    <w:rsid w:val="00732FA3"/>
    <w:rsid w:val="00733081"/>
    <w:rsid w:val="00733270"/>
    <w:rsid w:val="007342E2"/>
    <w:rsid w:val="00734C5A"/>
    <w:rsid w:val="007357EC"/>
    <w:rsid w:val="00736D5C"/>
    <w:rsid w:val="00740086"/>
    <w:rsid w:val="00743E00"/>
    <w:rsid w:val="0074745B"/>
    <w:rsid w:val="00750AB3"/>
    <w:rsid w:val="007516CE"/>
    <w:rsid w:val="00756B89"/>
    <w:rsid w:val="00766663"/>
    <w:rsid w:val="007706FE"/>
    <w:rsid w:val="007713C3"/>
    <w:rsid w:val="0077156B"/>
    <w:rsid w:val="00772996"/>
    <w:rsid w:val="00774053"/>
    <w:rsid w:val="007771AB"/>
    <w:rsid w:val="0077794C"/>
    <w:rsid w:val="00777C80"/>
    <w:rsid w:val="007808F4"/>
    <w:rsid w:val="00780AAB"/>
    <w:rsid w:val="007819E2"/>
    <w:rsid w:val="00783136"/>
    <w:rsid w:val="007854CB"/>
    <w:rsid w:val="00793531"/>
    <w:rsid w:val="00793749"/>
    <w:rsid w:val="007938DF"/>
    <w:rsid w:val="00797A46"/>
    <w:rsid w:val="007A22E5"/>
    <w:rsid w:val="007A4A2A"/>
    <w:rsid w:val="007A547C"/>
    <w:rsid w:val="007A561A"/>
    <w:rsid w:val="007A6473"/>
    <w:rsid w:val="007A7D21"/>
    <w:rsid w:val="007B2B8B"/>
    <w:rsid w:val="007B3B5F"/>
    <w:rsid w:val="007B504E"/>
    <w:rsid w:val="007B5E96"/>
    <w:rsid w:val="007B7B40"/>
    <w:rsid w:val="007C0261"/>
    <w:rsid w:val="007C4D17"/>
    <w:rsid w:val="007D149F"/>
    <w:rsid w:val="007D16EC"/>
    <w:rsid w:val="007D31C5"/>
    <w:rsid w:val="007D4D60"/>
    <w:rsid w:val="007D564B"/>
    <w:rsid w:val="007D69C7"/>
    <w:rsid w:val="007E0F04"/>
    <w:rsid w:val="007E11F5"/>
    <w:rsid w:val="007E3EF4"/>
    <w:rsid w:val="007E4E0A"/>
    <w:rsid w:val="007E4E28"/>
    <w:rsid w:val="007E626B"/>
    <w:rsid w:val="007E6423"/>
    <w:rsid w:val="007E7A7A"/>
    <w:rsid w:val="007F05D2"/>
    <w:rsid w:val="007F0EA0"/>
    <w:rsid w:val="007F3C81"/>
    <w:rsid w:val="007F6CA6"/>
    <w:rsid w:val="00803607"/>
    <w:rsid w:val="0080367C"/>
    <w:rsid w:val="00804110"/>
    <w:rsid w:val="0080721A"/>
    <w:rsid w:val="00807ABA"/>
    <w:rsid w:val="00810FBE"/>
    <w:rsid w:val="008112A0"/>
    <w:rsid w:val="00811785"/>
    <w:rsid w:val="00814062"/>
    <w:rsid w:val="00814F13"/>
    <w:rsid w:val="008175BE"/>
    <w:rsid w:val="00817645"/>
    <w:rsid w:val="00821A47"/>
    <w:rsid w:val="0082351B"/>
    <w:rsid w:val="00823A9E"/>
    <w:rsid w:val="008247BA"/>
    <w:rsid w:val="008257D1"/>
    <w:rsid w:val="0082584F"/>
    <w:rsid w:val="00827B13"/>
    <w:rsid w:val="008318E9"/>
    <w:rsid w:val="00832180"/>
    <w:rsid w:val="00833644"/>
    <w:rsid w:val="008352C2"/>
    <w:rsid w:val="00836D32"/>
    <w:rsid w:val="00837333"/>
    <w:rsid w:val="00837BB7"/>
    <w:rsid w:val="008407AF"/>
    <w:rsid w:val="00842AF5"/>
    <w:rsid w:val="00845823"/>
    <w:rsid w:val="00846125"/>
    <w:rsid w:val="008469B0"/>
    <w:rsid w:val="008474B1"/>
    <w:rsid w:val="00851269"/>
    <w:rsid w:val="00851C43"/>
    <w:rsid w:val="00854DF8"/>
    <w:rsid w:val="008568B2"/>
    <w:rsid w:val="00866763"/>
    <w:rsid w:val="00866BFC"/>
    <w:rsid w:val="0087018C"/>
    <w:rsid w:val="00871249"/>
    <w:rsid w:val="00872CC6"/>
    <w:rsid w:val="00872E1C"/>
    <w:rsid w:val="008742FA"/>
    <w:rsid w:val="008744AB"/>
    <w:rsid w:val="00874C4D"/>
    <w:rsid w:val="00877645"/>
    <w:rsid w:val="00880510"/>
    <w:rsid w:val="00881BE5"/>
    <w:rsid w:val="00883488"/>
    <w:rsid w:val="00883DFE"/>
    <w:rsid w:val="00887BE7"/>
    <w:rsid w:val="00887E42"/>
    <w:rsid w:val="00891417"/>
    <w:rsid w:val="008933F5"/>
    <w:rsid w:val="008941B8"/>
    <w:rsid w:val="00894382"/>
    <w:rsid w:val="00895F0D"/>
    <w:rsid w:val="008978A4"/>
    <w:rsid w:val="008A0F0D"/>
    <w:rsid w:val="008A1930"/>
    <w:rsid w:val="008A1BF7"/>
    <w:rsid w:val="008A2C15"/>
    <w:rsid w:val="008A3D18"/>
    <w:rsid w:val="008A5694"/>
    <w:rsid w:val="008A6A56"/>
    <w:rsid w:val="008A79E0"/>
    <w:rsid w:val="008B0667"/>
    <w:rsid w:val="008B2CE5"/>
    <w:rsid w:val="008B2EF2"/>
    <w:rsid w:val="008B3454"/>
    <w:rsid w:val="008B36F3"/>
    <w:rsid w:val="008B3F79"/>
    <w:rsid w:val="008B3FE7"/>
    <w:rsid w:val="008B5F80"/>
    <w:rsid w:val="008B63DA"/>
    <w:rsid w:val="008B75B8"/>
    <w:rsid w:val="008B7D58"/>
    <w:rsid w:val="008C0084"/>
    <w:rsid w:val="008C0425"/>
    <w:rsid w:val="008C0429"/>
    <w:rsid w:val="008C0516"/>
    <w:rsid w:val="008C29E1"/>
    <w:rsid w:val="008C37FE"/>
    <w:rsid w:val="008C4B9A"/>
    <w:rsid w:val="008C5DE2"/>
    <w:rsid w:val="008D0307"/>
    <w:rsid w:val="008D14BD"/>
    <w:rsid w:val="008D28EE"/>
    <w:rsid w:val="008D346D"/>
    <w:rsid w:val="008D52C6"/>
    <w:rsid w:val="008D55C7"/>
    <w:rsid w:val="008D7E5B"/>
    <w:rsid w:val="008E0DEB"/>
    <w:rsid w:val="008E1B75"/>
    <w:rsid w:val="008E477C"/>
    <w:rsid w:val="008E67DE"/>
    <w:rsid w:val="008E69C6"/>
    <w:rsid w:val="008E7867"/>
    <w:rsid w:val="008E7FB3"/>
    <w:rsid w:val="008F130D"/>
    <w:rsid w:val="008F26E1"/>
    <w:rsid w:val="008F322C"/>
    <w:rsid w:val="008F3D11"/>
    <w:rsid w:val="008F46DF"/>
    <w:rsid w:val="008F6285"/>
    <w:rsid w:val="0090042F"/>
    <w:rsid w:val="00901D9D"/>
    <w:rsid w:val="00901DEA"/>
    <w:rsid w:val="00902077"/>
    <w:rsid w:val="00904A9A"/>
    <w:rsid w:val="00904F15"/>
    <w:rsid w:val="00907C5E"/>
    <w:rsid w:val="0091181C"/>
    <w:rsid w:val="009149B1"/>
    <w:rsid w:val="00917114"/>
    <w:rsid w:val="00917D1F"/>
    <w:rsid w:val="00917D53"/>
    <w:rsid w:val="00921E43"/>
    <w:rsid w:val="009303BF"/>
    <w:rsid w:val="00935CC7"/>
    <w:rsid w:val="009376C8"/>
    <w:rsid w:val="0094050A"/>
    <w:rsid w:val="00941F64"/>
    <w:rsid w:val="00942A68"/>
    <w:rsid w:val="009432FF"/>
    <w:rsid w:val="00943A58"/>
    <w:rsid w:val="009441D3"/>
    <w:rsid w:val="009478C9"/>
    <w:rsid w:val="00947B0E"/>
    <w:rsid w:val="00947C0F"/>
    <w:rsid w:val="0095159D"/>
    <w:rsid w:val="00952467"/>
    <w:rsid w:val="00952AF1"/>
    <w:rsid w:val="00954B22"/>
    <w:rsid w:val="00960562"/>
    <w:rsid w:val="00962BE6"/>
    <w:rsid w:val="00962E08"/>
    <w:rsid w:val="00962F20"/>
    <w:rsid w:val="00963CCE"/>
    <w:rsid w:val="00963D58"/>
    <w:rsid w:val="0096680A"/>
    <w:rsid w:val="009669B1"/>
    <w:rsid w:val="00974728"/>
    <w:rsid w:val="0097551A"/>
    <w:rsid w:val="00977652"/>
    <w:rsid w:val="0098064C"/>
    <w:rsid w:val="009816A6"/>
    <w:rsid w:val="00982D6C"/>
    <w:rsid w:val="0098349B"/>
    <w:rsid w:val="009834F3"/>
    <w:rsid w:val="00984324"/>
    <w:rsid w:val="00984E32"/>
    <w:rsid w:val="00985395"/>
    <w:rsid w:val="00985F42"/>
    <w:rsid w:val="00986FBD"/>
    <w:rsid w:val="00990609"/>
    <w:rsid w:val="00990C05"/>
    <w:rsid w:val="009918C1"/>
    <w:rsid w:val="00991A5E"/>
    <w:rsid w:val="00995FC1"/>
    <w:rsid w:val="00997E98"/>
    <w:rsid w:val="009A05F3"/>
    <w:rsid w:val="009A38A7"/>
    <w:rsid w:val="009A402B"/>
    <w:rsid w:val="009A650C"/>
    <w:rsid w:val="009A65EB"/>
    <w:rsid w:val="009B3289"/>
    <w:rsid w:val="009B4A94"/>
    <w:rsid w:val="009B570E"/>
    <w:rsid w:val="009B5DBC"/>
    <w:rsid w:val="009B606D"/>
    <w:rsid w:val="009B60FF"/>
    <w:rsid w:val="009B6392"/>
    <w:rsid w:val="009C1025"/>
    <w:rsid w:val="009C15AD"/>
    <w:rsid w:val="009C3359"/>
    <w:rsid w:val="009D16E2"/>
    <w:rsid w:val="009D2284"/>
    <w:rsid w:val="009D327F"/>
    <w:rsid w:val="009D6D80"/>
    <w:rsid w:val="009E084D"/>
    <w:rsid w:val="009E0D2D"/>
    <w:rsid w:val="009E2DF7"/>
    <w:rsid w:val="009E506F"/>
    <w:rsid w:val="009E5FA6"/>
    <w:rsid w:val="009F11C9"/>
    <w:rsid w:val="009F18C0"/>
    <w:rsid w:val="009F20C7"/>
    <w:rsid w:val="009F2A82"/>
    <w:rsid w:val="009F2D3F"/>
    <w:rsid w:val="009F4168"/>
    <w:rsid w:val="009F4969"/>
    <w:rsid w:val="009F5D9F"/>
    <w:rsid w:val="009F69AF"/>
    <w:rsid w:val="009F6D99"/>
    <w:rsid w:val="00A00047"/>
    <w:rsid w:val="00A004D4"/>
    <w:rsid w:val="00A012CF"/>
    <w:rsid w:val="00A0222C"/>
    <w:rsid w:val="00A02633"/>
    <w:rsid w:val="00A03E43"/>
    <w:rsid w:val="00A04314"/>
    <w:rsid w:val="00A05E76"/>
    <w:rsid w:val="00A06C48"/>
    <w:rsid w:val="00A10770"/>
    <w:rsid w:val="00A169D8"/>
    <w:rsid w:val="00A16F7B"/>
    <w:rsid w:val="00A17987"/>
    <w:rsid w:val="00A200F1"/>
    <w:rsid w:val="00A20DB7"/>
    <w:rsid w:val="00A25679"/>
    <w:rsid w:val="00A25792"/>
    <w:rsid w:val="00A3195D"/>
    <w:rsid w:val="00A33C86"/>
    <w:rsid w:val="00A41DA6"/>
    <w:rsid w:val="00A42EBB"/>
    <w:rsid w:val="00A42ED9"/>
    <w:rsid w:val="00A43B2B"/>
    <w:rsid w:val="00A44B38"/>
    <w:rsid w:val="00A44FE4"/>
    <w:rsid w:val="00A45B65"/>
    <w:rsid w:val="00A50017"/>
    <w:rsid w:val="00A51B7E"/>
    <w:rsid w:val="00A52AB0"/>
    <w:rsid w:val="00A54975"/>
    <w:rsid w:val="00A54E77"/>
    <w:rsid w:val="00A56806"/>
    <w:rsid w:val="00A570A1"/>
    <w:rsid w:val="00A610C1"/>
    <w:rsid w:val="00A6206F"/>
    <w:rsid w:val="00A645D3"/>
    <w:rsid w:val="00A67DBD"/>
    <w:rsid w:val="00A71397"/>
    <w:rsid w:val="00A716E3"/>
    <w:rsid w:val="00A7181A"/>
    <w:rsid w:val="00A72DE2"/>
    <w:rsid w:val="00A8095D"/>
    <w:rsid w:val="00A858DB"/>
    <w:rsid w:val="00A85909"/>
    <w:rsid w:val="00A91E02"/>
    <w:rsid w:val="00A92F27"/>
    <w:rsid w:val="00A93E64"/>
    <w:rsid w:val="00A972E7"/>
    <w:rsid w:val="00AA3329"/>
    <w:rsid w:val="00AA361C"/>
    <w:rsid w:val="00AA41B2"/>
    <w:rsid w:val="00AA528C"/>
    <w:rsid w:val="00AA5476"/>
    <w:rsid w:val="00AA6DA7"/>
    <w:rsid w:val="00AA771B"/>
    <w:rsid w:val="00AA774C"/>
    <w:rsid w:val="00AA7982"/>
    <w:rsid w:val="00AB0437"/>
    <w:rsid w:val="00AB0ACA"/>
    <w:rsid w:val="00AB0FFA"/>
    <w:rsid w:val="00AB116C"/>
    <w:rsid w:val="00AB16C4"/>
    <w:rsid w:val="00AB230D"/>
    <w:rsid w:val="00AB5948"/>
    <w:rsid w:val="00AB5C0A"/>
    <w:rsid w:val="00AB7CB3"/>
    <w:rsid w:val="00AC2C3D"/>
    <w:rsid w:val="00AC3424"/>
    <w:rsid w:val="00AC3FBA"/>
    <w:rsid w:val="00AC4388"/>
    <w:rsid w:val="00AC4782"/>
    <w:rsid w:val="00AC74D0"/>
    <w:rsid w:val="00AD1811"/>
    <w:rsid w:val="00AD1BA4"/>
    <w:rsid w:val="00AD1E59"/>
    <w:rsid w:val="00AD3155"/>
    <w:rsid w:val="00AD419D"/>
    <w:rsid w:val="00AD49FC"/>
    <w:rsid w:val="00AE09E8"/>
    <w:rsid w:val="00AE5457"/>
    <w:rsid w:val="00AF2746"/>
    <w:rsid w:val="00AF34DD"/>
    <w:rsid w:val="00AF3A6F"/>
    <w:rsid w:val="00AF3AD1"/>
    <w:rsid w:val="00AF3E77"/>
    <w:rsid w:val="00AF4826"/>
    <w:rsid w:val="00AF6927"/>
    <w:rsid w:val="00AF7E4B"/>
    <w:rsid w:val="00B00CFB"/>
    <w:rsid w:val="00B02CF0"/>
    <w:rsid w:val="00B03B0E"/>
    <w:rsid w:val="00B044BE"/>
    <w:rsid w:val="00B07B49"/>
    <w:rsid w:val="00B10D6E"/>
    <w:rsid w:val="00B10E0D"/>
    <w:rsid w:val="00B13124"/>
    <w:rsid w:val="00B1793F"/>
    <w:rsid w:val="00B17F5B"/>
    <w:rsid w:val="00B2009B"/>
    <w:rsid w:val="00B20174"/>
    <w:rsid w:val="00B2120C"/>
    <w:rsid w:val="00B23830"/>
    <w:rsid w:val="00B25F0E"/>
    <w:rsid w:val="00B26041"/>
    <w:rsid w:val="00B262C7"/>
    <w:rsid w:val="00B33BFD"/>
    <w:rsid w:val="00B35581"/>
    <w:rsid w:val="00B35625"/>
    <w:rsid w:val="00B36237"/>
    <w:rsid w:val="00B37123"/>
    <w:rsid w:val="00B441BD"/>
    <w:rsid w:val="00B45D28"/>
    <w:rsid w:val="00B46501"/>
    <w:rsid w:val="00B518F5"/>
    <w:rsid w:val="00B54076"/>
    <w:rsid w:val="00B65DDE"/>
    <w:rsid w:val="00B66023"/>
    <w:rsid w:val="00B705C9"/>
    <w:rsid w:val="00B70AFC"/>
    <w:rsid w:val="00B71CE1"/>
    <w:rsid w:val="00B72608"/>
    <w:rsid w:val="00B726BB"/>
    <w:rsid w:val="00B72DD9"/>
    <w:rsid w:val="00B732D7"/>
    <w:rsid w:val="00B739C8"/>
    <w:rsid w:val="00B73F63"/>
    <w:rsid w:val="00B74191"/>
    <w:rsid w:val="00B741D1"/>
    <w:rsid w:val="00B74EB1"/>
    <w:rsid w:val="00B7515A"/>
    <w:rsid w:val="00B7666F"/>
    <w:rsid w:val="00B7714D"/>
    <w:rsid w:val="00B77887"/>
    <w:rsid w:val="00B778E5"/>
    <w:rsid w:val="00B778F9"/>
    <w:rsid w:val="00B86172"/>
    <w:rsid w:val="00B90CF0"/>
    <w:rsid w:val="00B9419F"/>
    <w:rsid w:val="00B96332"/>
    <w:rsid w:val="00B9775F"/>
    <w:rsid w:val="00B97CE0"/>
    <w:rsid w:val="00BA10F0"/>
    <w:rsid w:val="00BA3239"/>
    <w:rsid w:val="00BA3A01"/>
    <w:rsid w:val="00BA4D89"/>
    <w:rsid w:val="00BA5A42"/>
    <w:rsid w:val="00BA6FB9"/>
    <w:rsid w:val="00BB22FA"/>
    <w:rsid w:val="00BB25E7"/>
    <w:rsid w:val="00BB55AA"/>
    <w:rsid w:val="00BB5A44"/>
    <w:rsid w:val="00BB6D10"/>
    <w:rsid w:val="00BB721D"/>
    <w:rsid w:val="00BB7399"/>
    <w:rsid w:val="00BC4ED6"/>
    <w:rsid w:val="00BC52D9"/>
    <w:rsid w:val="00BC662F"/>
    <w:rsid w:val="00BC7B9B"/>
    <w:rsid w:val="00BD01F4"/>
    <w:rsid w:val="00BD120F"/>
    <w:rsid w:val="00BD2DBC"/>
    <w:rsid w:val="00BD525F"/>
    <w:rsid w:val="00BD6BFC"/>
    <w:rsid w:val="00BE0231"/>
    <w:rsid w:val="00BE0292"/>
    <w:rsid w:val="00BE0A76"/>
    <w:rsid w:val="00BE11EF"/>
    <w:rsid w:val="00BE238F"/>
    <w:rsid w:val="00BE45FC"/>
    <w:rsid w:val="00BE5352"/>
    <w:rsid w:val="00BF0A15"/>
    <w:rsid w:val="00BF2522"/>
    <w:rsid w:val="00BF3430"/>
    <w:rsid w:val="00BF4ADF"/>
    <w:rsid w:val="00BF5BE6"/>
    <w:rsid w:val="00BF5DC4"/>
    <w:rsid w:val="00C003D6"/>
    <w:rsid w:val="00C01028"/>
    <w:rsid w:val="00C055F2"/>
    <w:rsid w:val="00C0685B"/>
    <w:rsid w:val="00C1124E"/>
    <w:rsid w:val="00C11678"/>
    <w:rsid w:val="00C120F6"/>
    <w:rsid w:val="00C135AA"/>
    <w:rsid w:val="00C155E3"/>
    <w:rsid w:val="00C15A69"/>
    <w:rsid w:val="00C161E3"/>
    <w:rsid w:val="00C2008B"/>
    <w:rsid w:val="00C246E6"/>
    <w:rsid w:val="00C256BA"/>
    <w:rsid w:val="00C324F2"/>
    <w:rsid w:val="00C3273B"/>
    <w:rsid w:val="00C339E6"/>
    <w:rsid w:val="00C33CC8"/>
    <w:rsid w:val="00C33E04"/>
    <w:rsid w:val="00C34A0A"/>
    <w:rsid w:val="00C36B83"/>
    <w:rsid w:val="00C443DF"/>
    <w:rsid w:val="00C44B48"/>
    <w:rsid w:val="00C44BCF"/>
    <w:rsid w:val="00C45CF2"/>
    <w:rsid w:val="00C45D05"/>
    <w:rsid w:val="00C45DE1"/>
    <w:rsid w:val="00C519CA"/>
    <w:rsid w:val="00C530F7"/>
    <w:rsid w:val="00C53ED9"/>
    <w:rsid w:val="00C56DFE"/>
    <w:rsid w:val="00C60254"/>
    <w:rsid w:val="00C62D69"/>
    <w:rsid w:val="00C64168"/>
    <w:rsid w:val="00C641DE"/>
    <w:rsid w:val="00C66CC3"/>
    <w:rsid w:val="00C7187D"/>
    <w:rsid w:val="00C71DED"/>
    <w:rsid w:val="00C72D55"/>
    <w:rsid w:val="00C73BC8"/>
    <w:rsid w:val="00C76DE9"/>
    <w:rsid w:val="00C773B4"/>
    <w:rsid w:val="00C778F4"/>
    <w:rsid w:val="00C80D48"/>
    <w:rsid w:val="00C81B83"/>
    <w:rsid w:val="00C833E4"/>
    <w:rsid w:val="00C84CAC"/>
    <w:rsid w:val="00C84E38"/>
    <w:rsid w:val="00C853CE"/>
    <w:rsid w:val="00C854FA"/>
    <w:rsid w:val="00C86BDC"/>
    <w:rsid w:val="00C90B98"/>
    <w:rsid w:val="00C90F2E"/>
    <w:rsid w:val="00C933DA"/>
    <w:rsid w:val="00C939BD"/>
    <w:rsid w:val="00C94E4E"/>
    <w:rsid w:val="00C94FB5"/>
    <w:rsid w:val="00C95A32"/>
    <w:rsid w:val="00C96CD6"/>
    <w:rsid w:val="00CA6901"/>
    <w:rsid w:val="00CA6F18"/>
    <w:rsid w:val="00CA737B"/>
    <w:rsid w:val="00CB46A8"/>
    <w:rsid w:val="00CB4756"/>
    <w:rsid w:val="00CB5875"/>
    <w:rsid w:val="00CB7886"/>
    <w:rsid w:val="00CC07C7"/>
    <w:rsid w:val="00CC1A52"/>
    <w:rsid w:val="00CC59FB"/>
    <w:rsid w:val="00CD150D"/>
    <w:rsid w:val="00CD1546"/>
    <w:rsid w:val="00CD21BE"/>
    <w:rsid w:val="00CD3DD4"/>
    <w:rsid w:val="00CD43C9"/>
    <w:rsid w:val="00CD4D13"/>
    <w:rsid w:val="00CD51EB"/>
    <w:rsid w:val="00CD5E89"/>
    <w:rsid w:val="00CD7342"/>
    <w:rsid w:val="00CE051A"/>
    <w:rsid w:val="00CE291F"/>
    <w:rsid w:val="00CE3642"/>
    <w:rsid w:val="00CE44A1"/>
    <w:rsid w:val="00CE5130"/>
    <w:rsid w:val="00CE5437"/>
    <w:rsid w:val="00CE601B"/>
    <w:rsid w:val="00CE6882"/>
    <w:rsid w:val="00CE7BE3"/>
    <w:rsid w:val="00CF1161"/>
    <w:rsid w:val="00CF3496"/>
    <w:rsid w:val="00CF5157"/>
    <w:rsid w:val="00CF59B1"/>
    <w:rsid w:val="00CF7227"/>
    <w:rsid w:val="00D01E62"/>
    <w:rsid w:val="00D03AE8"/>
    <w:rsid w:val="00D03E0F"/>
    <w:rsid w:val="00D1072E"/>
    <w:rsid w:val="00D13427"/>
    <w:rsid w:val="00D14E1C"/>
    <w:rsid w:val="00D15539"/>
    <w:rsid w:val="00D16EC2"/>
    <w:rsid w:val="00D2130E"/>
    <w:rsid w:val="00D21A2B"/>
    <w:rsid w:val="00D229A8"/>
    <w:rsid w:val="00D24701"/>
    <w:rsid w:val="00D24D46"/>
    <w:rsid w:val="00D25C3D"/>
    <w:rsid w:val="00D30A20"/>
    <w:rsid w:val="00D31902"/>
    <w:rsid w:val="00D31992"/>
    <w:rsid w:val="00D31D53"/>
    <w:rsid w:val="00D330CB"/>
    <w:rsid w:val="00D379AC"/>
    <w:rsid w:val="00D37EE5"/>
    <w:rsid w:val="00D4289A"/>
    <w:rsid w:val="00D439D4"/>
    <w:rsid w:val="00D43F05"/>
    <w:rsid w:val="00D43F89"/>
    <w:rsid w:val="00D446A2"/>
    <w:rsid w:val="00D44BD5"/>
    <w:rsid w:val="00D529A5"/>
    <w:rsid w:val="00D5364D"/>
    <w:rsid w:val="00D539FD"/>
    <w:rsid w:val="00D541BF"/>
    <w:rsid w:val="00D54609"/>
    <w:rsid w:val="00D54B58"/>
    <w:rsid w:val="00D60C81"/>
    <w:rsid w:val="00D60FD5"/>
    <w:rsid w:val="00D62D1D"/>
    <w:rsid w:val="00D64746"/>
    <w:rsid w:val="00D66DEF"/>
    <w:rsid w:val="00D671BD"/>
    <w:rsid w:val="00D70568"/>
    <w:rsid w:val="00D70C33"/>
    <w:rsid w:val="00D71F58"/>
    <w:rsid w:val="00D732FA"/>
    <w:rsid w:val="00D743CA"/>
    <w:rsid w:val="00D764EF"/>
    <w:rsid w:val="00D801F0"/>
    <w:rsid w:val="00D81F71"/>
    <w:rsid w:val="00D826A7"/>
    <w:rsid w:val="00D834F9"/>
    <w:rsid w:val="00D87D72"/>
    <w:rsid w:val="00D91BA5"/>
    <w:rsid w:val="00D9478B"/>
    <w:rsid w:val="00D95225"/>
    <w:rsid w:val="00DA0471"/>
    <w:rsid w:val="00DA1CF2"/>
    <w:rsid w:val="00DA1E9E"/>
    <w:rsid w:val="00DA2D06"/>
    <w:rsid w:val="00DA378E"/>
    <w:rsid w:val="00DA518A"/>
    <w:rsid w:val="00DA5BC0"/>
    <w:rsid w:val="00DA62EB"/>
    <w:rsid w:val="00DA6C20"/>
    <w:rsid w:val="00DA7340"/>
    <w:rsid w:val="00DA7A7F"/>
    <w:rsid w:val="00DB0034"/>
    <w:rsid w:val="00DB4D61"/>
    <w:rsid w:val="00DB649E"/>
    <w:rsid w:val="00DC0A1D"/>
    <w:rsid w:val="00DC0A89"/>
    <w:rsid w:val="00DC38F6"/>
    <w:rsid w:val="00DC5B11"/>
    <w:rsid w:val="00DC5CB7"/>
    <w:rsid w:val="00DC77D0"/>
    <w:rsid w:val="00DD153A"/>
    <w:rsid w:val="00DD2908"/>
    <w:rsid w:val="00DD480D"/>
    <w:rsid w:val="00DD4A0E"/>
    <w:rsid w:val="00DE05B9"/>
    <w:rsid w:val="00DE0AF9"/>
    <w:rsid w:val="00DE457C"/>
    <w:rsid w:val="00DE4B26"/>
    <w:rsid w:val="00DE52D7"/>
    <w:rsid w:val="00DE552A"/>
    <w:rsid w:val="00DE640B"/>
    <w:rsid w:val="00DE6AC6"/>
    <w:rsid w:val="00DE776A"/>
    <w:rsid w:val="00DF1914"/>
    <w:rsid w:val="00DF45B9"/>
    <w:rsid w:val="00DF50FF"/>
    <w:rsid w:val="00DF71C7"/>
    <w:rsid w:val="00DF777F"/>
    <w:rsid w:val="00E04550"/>
    <w:rsid w:val="00E05219"/>
    <w:rsid w:val="00E12276"/>
    <w:rsid w:val="00E136F6"/>
    <w:rsid w:val="00E1504E"/>
    <w:rsid w:val="00E22183"/>
    <w:rsid w:val="00E23CDA"/>
    <w:rsid w:val="00E24D78"/>
    <w:rsid w:val="00E26578"/>
    <w:rsid w:val="00E27A35"/>
    <w:rsid w:val="00E30488"/>
    <w:rsid w:val="00E31E6C"/>
    <w:rsid w:val="00E368E4"/>
    <w:rsid w:val="00E40973"/>
    <w:rsid w:val="00E41B95"/>
    <w:rsid w:val="00E43342"/>
    <w:rsid w:val="00E44388"/>
    <w:rsid w:val="00E44E21"/>
    <w:rsid w:val="00E45210"/>
    <w:rsid w:val="00E45A61"/>
    <w:rsid w:val="00E46614"/>
    <w:rsid w:val="00E4669D"/>
    <w:rsid w:val="00E46E71"/>
    <w:rsid w:val="00E5056D"/>
    <w:rsid w:val="00E52771"/>
    <w:rsid w:val="00E53894"/>
    <w:rsid w:val="00E54DBE"/>
    <w:rsid w:val="00E55BD3"/>
    <w:rsid w:val="00E569EE"/>
    <w:rsid w:val="00E57410"/>
    <w:rsid w:val="00E575C0"/>
    <w:rsid w:val="00E60C58"/>
    <w:rsid w:val="00E60E1C"/>
    <w:rsid w:val="00E61454"/>
    <w:rsid w:val="00E621F4"/>
    <w:rsid w:val="00E64508"/>
    <w:rsid w:val="00E65007"/>
    <w:rsid w:val="00E7036D"/>
    <w:rsid w:val="00E71748"/>
    <w:rsid w:val="00E71F82"/>
    <w:rsid w:val="00E72B3D"/>
    <w:rsid w:val="00E733EC"/>
    <w:rsid w:val="00E749C0"/>
    <w:rsid w:val="00E752D1"/>
    <w:rsid w:val="00E756F4"/>
    <w:rsid w:val="00E7583E"/>
    <w:rsid w:val="00E75C64"/>
    <w:rsid w:val="00E75E83"/>
    <w:rsid w:val="00E765F8"/>
    <w:rsid w:val="00E768B7"/>
    <w:rsid w:val="00E76B70"/>
    <w:rsid w:val="00E76FB2"/>
    <w:rsid w:val="00E773A8"/>
    <w:rsid w:val="00E77AB5"/>
    <w:rsid w:val="00E80220"/>
    <w:rsid w:val="00E82A76"/>
    <w:rsid w:val="00E85AEB"/>
    <w:rsid w:val="00E86CBD"/>
    <w:rsid w:val="00E8729C"/>
    <w:rsid w:val="00E931BD"/>
    <w:rsid w:val="00E932BB"/>
    <w:rsid w:val="00E935C2"/>
    <w:rsid w:val="00E93EC1"/>
    <w:rsid w:val="00E964A4"/>
    <w:rsid w:val="00E96B2E"/>
    <w:rsid w:val="00E9766C"/>
    <w:rsid w:val="00EA1718"/>
    <w:rsid w:val="00EA574D"/>
    <w:rsid w:val="00EA58B9"/>
    <w:rsid w:val="00EA7E78"/>
    <w:rsid w:val="00EB05E5"/>
    <w:rsid w:val="00EB0837"/>
    <w:rsid w:val="00EB131E"/>
    <w:rsid w:val="00EB15EB"/>
    <w:rsid w:val="00EB3239"/>
    <w:rsid w:val="00EB5FBB"/>
    <w:rsid w:val="00EB69CB"/>
    <w:rsid w:val="00EB75A2"/>
    <w:rsid w:val="00EC1CC9"/>
    <w:rsid w:val="00EC2D66"/>
    <w:rsid w:val="00EC4196"/>
    <w:rsid w:val="00EC67AF"/>
    <w:rsid w:val="00ED6783"/>
    <w:rsid w:val="00ED68F1"/>
    <w:rsid w:val="00ED6CC6"/>
    <w:rsid w:val="00EE396E"/>
    <w:rsid w:val="00EE4091"/>
    <w:rsid w:val="00EE40FC"/>
    <w:rsid w:val="00EE482A"/>
    <w:rsid w:val="00EE4C23"/>
    <w:rsid w:val="00EE5D56"/>
    <w:rsid w:val="00EE77A9"/>
    <w:rsid w:val="00EF08FC"/>
    <w:rsid w:val="00EF29B0"/>
    <w:rsid w:val="00EF4C7C"/>
    <w:rsid w:val="00EF5807"/>
    <w:rsid w:val="00EF6DB0"/>
    <w:rsid w:val="00EF73D4"/>
    <w:rsid w:val="00EF7630"/>
    <w:rsid w:val="00EF7F3A"/>
    <w:rsid w:val="00F02FC6"/>
    <w:rsid w:val="00F035A1"/>
    <w:rsid w:val="00F0771D"/>
    <w:rsid w:val="00F10495"/>
    <w:rsid w:val="00F12153"/>
    <w:rsid w:val="00F121C2"/>
    <w:rsid w:val="00F125A4"/>
    <w:rsid w:val="00F140A7"/>
    <w:rsid w:val="00F1695F"/>
    <w:rsid w:val="00F16AE9"/>
    <w:rsid w:val="00F204D2"/>
    <w:rsid w:val="00F206D4"/>
    <w:rsid w:val="00F21236"/>
    <w:rsid w:val="00F226FD"/>
    <w:rsid w:val="00F23D64"/>
    <w:rsid w:val="00F2406B"/>
    <w:rsid w:val="00F25A8E"/>
    <w:rsid w:val="00F260FF"/>
    <w:rsid w:val="00F30293"/>
    <w:rsid w:val="00F315D9"/>
    <w:rsid w:val="00F328F5"/>
    <w:rsid w:val="00F33C59"/>
    <w:rsid w:val="00F34483"/>
    <w:rsid w:val="00F34EE3"/>
    <w:rsid w:val="00F35460"/>
    <w:rsid w:val="00F35BE3"/>
    <w:rsid w:val="00F35E54"/>
    <w:rsid w:val="00F40DD9"/>
    <w:rsid w:val="00F4262D"/>
    <w:rsid w:val="00F454DC"/>
    <w:rsid w:val="00F45731"/>
    <w:rsid w:val="00F51AB9"/>
    <w:rsid w:val="00F52409"/>
    <w:rsid w:val="00F526BD"/>
    <w:rsid w:val="00F5280C"/>
    <w:rsid w:val="00F5388F"/>
    <w:rsid w:val="00F540D8"/>
    <w:rsid w:val="00F57161"/>
    <w:rsid w:val="00F60088"/>
    <w:rsid w:val="00F612FB"/>
    <w:rsid w:val="00F6250B"/>
    <w:rsid w:val="00F62DD9"/>
    <w:rsid w:val="00F632BA"/>
    <w:rsid w:val="00F63E12"/>
    <w:rsid w:val="00F641E7"/>
    <w:rsid w:val="00F65645"/>
    <w:rsid w:val="00F728C1"/>
    <w:rsid w:val="00F74161"/>
    <w:rsid w:val="00F76C22"/>
    <w:rsid w:val="00F77983"/>
    <w:rsid w:val="00F825A2"/>
    <w:rsid w:val="00F843F2"/>
    <w:rsid w:val="00F8509A"/>
    <w:rsid w:val="00F864F5"/>
    <w:rsid w:val="00F91A85"/>
    <w:rsid w:val="00F9252C"/>
    <w:rsid w:val="00F92CB8"/>
    <w:rsid w:val="00F93BB8"/>
    <w:rsid w:val="00F95915"/>
    <w:rsid w:val="00F97766"/>
    <w:rsid w:val="00FA0693"/>
    <w:rsid w:val="00FA0B99"/>
    <w:rsid w:val="00FB1AD4"/>
    <w:rsid w:val="00FC0621"/>
    <w:rsid w:val="00FC2DBA"/>
    <w:rsid w:val="00FC2E90"/>
    <w:rsid w:val="00FC2FBC"/>
    <w:rsid w:val="00FC3D16"/>
    <w:rsid w:val="00FC79E6"/>
    <w:rsid w:val="00FC7BAD"/>
    <w:rsid w:val="00FC7E08"/>
    <w:rsid w:val="00FD16AC"/>
    <w:rsid w:val="00FD35D2"/>
    <w:rsid w:val="00FD6C26"/>
    <w:rsid w:val="00FD7AA5"/>
    <w:rsid w:val="00FD7DB1"/>
    <w:rsid w:val="00FE2D0E"/>
    <w:rsid w:val="00FE4012"/>
    <w:rsid w:val="00FE4DF6"/>
    <w:rsid w:val="00FE60F4"/>
    <w:rsid w:val="00FE65D3"/>
    <w:rsid w:val="00FE68C8"/>
    <w:rsid w:val="00FE72E3"/>
    <w:rsid w:val="00FF3C87"/>
    <w:rsid w:val="00FF4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8FD65F"/>
  <w15:chartTrackingRefBased/>
  <w15:docId w15:val="{92DDB4C8-1231-4D60-8369-D0B1EA5E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7ABA"/>
    <w:pPr>
      <w:spacing w:after="0" w:line="240" w:lineRule="auto"/>
    </w:pPr>
  </w:style>
  <w:style w:type="paragraph" w:styleId="Header">
    <w:name w:val="header"/>
    <w:basedOn w:val="Normal"/>
    <w:link w:val="HeaderChar"/>
    <w:uiPriority w:val="99"/>
    <w:unhideWhenUsed/>
    <w:rsid w:val="00B17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F5B"/>
  </w:style>
  <w:style w:type="paragraph" w:styleId="Footer">
    <w:name w:val="footer"/>
    <w:basedOn w:val="Normal"/>
    <w:link w:val="FooterChar"/>
    <w:uiPriority w:val="99"/>
    <w:unhideWhenUsed/>
    <w:rsid w:val="00B17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F5B"/>
  </w:style>
  <w:style w:type="paragraph" w:styleId="FootnoteText">
    <w:name w:val="footnote text"/>
    <w:basedOn w:val="Normal"/>
    <w:link w:val="FootnoteTextChar"/>
    <w:uiPriority w:val="99"/>
    <w:semiHidden/>
    <w:unhideWhenUsed/>
    <w:rsid w:val="007706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06FE"/>
    <w:rPr>
      <w:sz w:val="20"/>
      <w:szCs w:val="20"/>
    </w:rPr>
  </w:style>
  <w:style w:type="character" w:styleId="FootnoteReference">
    <w:name w:val="footnote reference"/>
    <w:basedOn w:val="DefaultParagraphFont"/>
    <w:uiPriority w:val="99"/>
    <w:semiHidden/>
    <w:unhideWhenUsed/>
    <w:rsid w:val="007706FE"/>
    <w:rPr>
      <w:vertAlign w:val="superscript"/>
    </w:rPr>
  </w:style>
  <w:style w:type="paragraph" w:styleId="Subtitle">
    <w:name w:val="Subtitle"/>
    <w:basedOn w:val="Normal"/>
    <w:next w:val="Normal"/>
    <w:link w:val="SubtitleChar"/>
    <w:uiPriority w:val="11"/>
    <w:qFormat/>
    <w:rsid w:val="00AB16C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16C4"/>
    <w:rPr>
      <w:rFonts w:eastAsiaTheme="minorEastAsia"/>
      <w:color w:val="5A5A5A" w:themeColor="text1" w:themeTint="A5"/>
      <w:spacing w:val="15"/>
    </w:rPr>
  </w:style>
  <w:style w:type="paragraph" w:styleId="ListParagraph">
    <w:name w:val="List Paragraph"/>
    <w:basedOn w:val="Normal"/>
    <w:uiPriority w:val="34"/>
    <w:qFormat/>
    <w:rsid w:val="00AB16C4"/>
    <w:pPr>
      <w:ind w:left="720"/>
      <w:contextualSpacing/>
    </w:pPr>
  </w:style>
  <w:style w:type="character" w:customStyle="1" w:styleId="NoSpacingChar">
    <w:name w:val="No Spacing Char"/>
    <w:basedOn w:val="DefaultParagraphFont"/>
    <w:link w:val="NoSpacing"/>
    <w:uiPriority w:val="1"/>
    <w:rsid w:val="004A2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2632E-39AC-4A73-904E-EB3EFD5AE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10056</Words>
  <Characters>57321</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Davies</dc:creator>
  <cp:keywords/>
  <dc:description/>
  <cp:lastModifiedBy>Clive Davies</cp:lastModifiedBy>
  <cp:revision>69</cp:revision>
  <dcterms:created xsi:type="dcterms:W3CDTF">2022-11-17T13:46:00Z</dcterms:created>
  <dcterms:modified xsi:type="dcterms:W3CDTF">2024-09-30T19:28:00Z</dcterms:modified>
</cp:coreProperties>
</file>