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DC2AC" w14:textId="77777777" w:rsidR="00F40A7E" w:rsidRPr="00F40A7E" w:rsidRDefault="002A5AD9" w:rsidP="00F40A7E">
      <w:pPr>
        <w:pStyle w:val="NoSpacing"/>
        <w:rPr>
          <w:sz w:val="24"/>
          <w:szCs w:val="24"/>
        </w:rPr>
      </w:pPr>
      <w:r w:rsidRPr="00F40A7E">
        <w:rPr>
          <w:sz w:val="24"/>
          <w:szCs w:val="24"/>
        </w:rPr>
        <w:t xml:space="preserve">Cameron Watson 1604872 </w:t>
      </w:r>
      <w:r w:rsidR="00123E11" w:rsidRPr="00F40A7E">
        <w:rPr>
          <w:sz w:val="24"/>
          <w:szCs w:val="24"/>
        </w:rPr>
        <w:t>Module HPHI 6019</w:t>
      </w:r>
      <w:r w:rsidR="00941D5C" w:rsidRPr="00F40A7E">
        <w:rPr>
          <w:sz w:val="24"/>
          <w:szCs w:val="24"/>
        </w:rPr>
        <w:t xml:space="preserve"> </w:t>
      </w:r>
    </w:p>
    <w:p w14:paraId="2F229204" w14:textId="0D7456FE" w:rsidR="002A5AD9" w:rsidRPr="00F40A7E" w:rsidRDefault="00E421A2" w:rsidP="00F40A7E">
      <w:pPr>
        <w:pStyle w:val="NoSpacing"/>
        <w:rPr>
          <w:sz w:val="24"/>
          <w:szCs w:val="24"/>
        </w:rPr>
      </w:pPr>
      <w:proofErr w:type="gramStart"/>
      <w:r>
        <w:rPr>
          <w:sz w:val="24"/>
          <w:szCs w:val="24"/>
        </w:rPr>
        <w:t>One thousand word</w:t>
      </w:r>
      <w:proofErr w:type="gramEnd"/>
      <w:r w:rsidR="00941D5C" w:rsidRPr="00F40A7E">
        <w:rPr>
          <w:sz w:val="24"/>
          <w:szCs w:val="24"/>
        </w:rPr>
        <w:t xml:space="preserve"> commentary on </w:t>
      </w:r>
    </w:p>
    <w:p w14:paraId="6110198A" w14:textId="77777777" w:rsidR="002A5AD9" w:rsidRPr="00F40A7E" w:rsidRDefault="002A5AD9" w:rsidP="00F40A7E">
      <w:pPr>
        <w:pStyle w:val="NoSpacing"/>
        <w:rPr>
          <w:sz w:val="24"/>
          <w:szCs w:val="24"/>
        </w:rPr>
      </w:pPr>
    </w:p>
    <w:p w14:paraId="23709886" w14:textId="008E4CD2" w:rsidR="002A5AD9" w:rsidRPr="00F40A7E" w:rsidRDefault="002A5AD9" w:rsidP="00F40A7E">
      <w:pPr>
        <w:pStyle w:val="NoSpacing"/>
        <w:rPr>
          <w:rFonts w:ascii="Times New Roman" w:hAnsi="Times New Roman" w:cs="Times New Roman"/>
          <w:b/>
          <w:bCs/>
          <w:sz w:val="24"/>
          <w:szCs w:val="24"/>
        </w:rPr>
      </w:pPr>
      <w:r w:rsidRPr="00F40A7E">
        <w:rPr>
          <w:rFonts w:ascii="Times New Roman" w:hAnsi="Times New Roman" w:cs="Times New Roman"/>
          <w:b/>
          <w:bCs/>
          <w:sz w:val="24"/>
          <w:szCs w:val="24"/>
        </w:rPr>
        <w:t xml:space="preserve">Thomas Aquinas’ </w:t>
      </w:r>
      <w:r w:rsidRPr="00F40A7E">
        <w:rPr>
          <w:rFonts w:ascii="Times New Roman" w:hAnsi="Times New Roman" w:cs="Times New Roman"/>
          <w:b/>
          <w:bCs/>
          <w:i/>
          <w:iCs/>
          <w:sz w:val="24"/>
          <w:szCs w:val="24"/>
        </w:rPr>
        <w:t>Summa Contra Gentiles</w:t>
      </w:r>
      <w:r w:rsidR="00941D5C" w:rsidRPr="00F40A7E">
        <w:rPr>
          <w:rFonts w:ascii="Times New Roman" w:hAnsi="Times New Roman" w:cs="Times New Roman"/>
          <w:b/>
          <w:bCs/>
          <w:i/>
          <w:iCs/>
          <w:sz w:val="24"/>
          <w:szCs w:val="24"/>
        </w:rPr>
        <w:t xml:space="preserve"> </w:t>
      </w:r>
    </w:p>
    <w:p w14:paraId="6E25D71F" w14:textId="44318C83" w:rsidR="00941D5C" w:rsidRPr="00F40A7E" w:rsidRDefault="00941D5C" w:rsidP="00F40A7E">
      <w:pPr>
        <w:pStyle w:val="NoSpacing"/>
        <w:rPr>
          <w:rFonts w:ascii="Times New Roman" w:hAnsi="Times New Roman" w:cs="Times New Roman"/>
          <w:b/>
          <w:bCs/>
          <w:sz w:val="24"/>
          <w:szCs w:val="24"/>
        </w:rPr>
      </w:pPr>
      <w:r w:rsidRPr="00F40A7E">
        <w:rPr>
          <w:rFonts w:ascii="Times New Roman" w:hAnsi="Times New Roman" w:cs="Times New Roman"/>
          <w:b/>
          <w:bCs/>
          <w:sz w:val="24"/>
          <w:szCs w:val="24"/>
        </w:rPr>
        <w:t>Chapter 101 – Of Miracles</w:t>
      </w:r>
    </w:p>
    <w:p w14:paraId="788A98A2" w14:textId="77777777" w:rsidR="00E421A2" w:rsidRDefault="00E421A2" w:rsidP="00F40A7E">
      <w:pPr>
        <w:pStyle w:val="NoSpacing"/>
        <w:rPr>
          <w:sz w:val="24"/>
          <w:szCs w:val="24"/>
        </w:rPr>
      </w:pPr>
    </w:p>
    <w:p w14:paraId="5F3E55C3" w14:textId="741F86FD" w:rsidR="00E950AF" w:rsidRDefault="006948AA" w:rsidP="00F40A7E">
      <w:pPr>
        <w:pStyle w:val="NoSpacing"/>
        <w:rPr>
          <w:sz w:val="24"/>
          <w:szCs w:val="24"/>
        </w:rPr>
      </w:pPr>
      <w:r w:rsidRPr="00F40A7E">
        <w:rPr>
          <w:sz w:val="24"/>
          <w:szCs w:val="24"/>
        </w:rPr>
        <w:t xml:space="preserve">Thomas Aquinas, born in </w:t>
      </w:r>
      <w:proofErr w:type="spellStart"/>
      <w:r w:rsidRPr="00F40A7E">
        <w:rPr>
          <w:sz w:val="24"/>
          <w:szCs w:val="24"/>
        </w:rPr>
        <w:t>Roccasecca</w:t>
      </w:r>
      <w:proofErr w:type="spellEnd"/>
      <w:r w:rsidRPr="00F40A7E">
        <w:rPr>
          <w:sz w:val="24"/>
          <w:szCs w:val="24"/>
        </w:rPr>
        <w:t xml:space="preserve"> Italy between 1224-1225 went onto be a hugely influential figure in the church and was later canonized.</w:t>
      </w:r>
      <w:r w:rsidRPr="00F40A7E">
        <w:rPr>
          <w:rStyle w:val="FootnoteReference"/>
          <w:sz w:val="24"/>
          <w:szCs w:val="24"/>
        </w:rPr>
        <w:footnoteReference w:id="1"/>
      </w:r>
      <w:r w:rsidRPr="00F40A7E">
        <w:rPr>
          <w:sz w:val="24"/>
          <w:szCs w:val="24"/>
        </w:rPr>
        <w:t xml:space="preserve">  In </w:t>
      </w:r>
      <w:r w:rsidRPr="00F40A7E">
        <w:rPr>
          <w:i/>
          <w:iCs/>
          <w:sz w:val="24"/>
          <w:szCs w:val="24"/>
        </w:rPr>
        <w:t xml:space="preserve">Thomas Aquinas’s Summa contra gentiles: a guide and commentary, </w:t>
      </w:r>
      <w:r w:rsidRPr="00F40A7E">
        <w:rPr>
          <w:sz w:val="24"/>
          <w:szCs w:val="24"/>
        </w:rPr>
        <w:t xml:space="preserve">author and scholar Brian Davies says that after </w:t>
      </w:r>
      <w:r w:rsidRPr="00F40A7E">
        <w:rPr>
          <w:i/>
          <w:iCs/>
          <w:sz w:val="24"/>
          <w:szCs w:val="24"/>
        </w:rPr>
        <w:t xml:space="preserve">Summa Theologica, Summa contra gentile </w:t>
      </w:r>
      <w:r w:rsidRPr="00F40A7E">
        <w:rPr>
          <w:sz w:val="24"/>
          <w:szCs w:val="24"/>
        </w:rPr>
        <w:t xml:space="preserve">is Aquinas’s most important work. </w:t>
      </w:r>
    </w:p>
    <w:p w14:paraId="41714628" w14:textId="77777777" w:rsidR="00F40A7E" w:rsidRPr="00F40A7E" w:rsidRDefault="00F40A7E" w:rsidP="00F40A7E">
      <w:pPr>
        <w:pStyle w:val="NoSpacing"/>
        <w:rPr>
          <w:sz w:val="24"/>
          <w:szCs w:val="24"/>
        </w:rPr>
      </w:pPr>
    </w:p>
    <w:p w14:paraId="55981EB6" w14:textId="51C37DC1" w:rsidR="006948AA" w:rsidRPr="00F40A7E" w:rsidRDefault="006948AA" w:rsidP="00F40A7E">
      <w:pPr>
        <w:pStyle w:val="NoSpacing"/>
        <w:rPr>
          <w:sz w:val="24"/>
          <w:szCs w:val="24"/>
        </w:rPr>
      </w:pPr>
      <w:r w:rsidRPr="00F40A7E">
        <w:rPr>
          <w:sz w:val="24"/>
          <w:szCs w:val="24"/>
        </w:rPr>
        <w:t xml:space="preserve">A figure such as Aquinas would be considered an authority on matters such as miracles.  Clearly a great scholar and prolific writer </w:t>
      </w:r>
      <w:r w:rsidR="00DA5F88" w:rsidRPr="00F40A7E">
        <w:rPr>
          <w:i/>
          <w:iCs/>
          <w:sz w:val="24"/>
          <w:szCs w:val="24"/>
        </w:rPr>
        <w:t xml:space="preserve">Summa contra gentiles </w:t>
      </w:r>
      <w:r w:rsidRPr="00F40A7E">
        <w:rPr>
          <w:sz w:val="24"/>
          <w:szCs w:val="24"/>
        </w:rPr>
        <w:t xml:space="preserve">is a huge work and </w:t>
      </w:r>
      <w:r w:rsidRPr="00F40A7E">
        <w:rPr>
          <w:i/>
          <w:iCs/>
          <w:sz w:val="24"/>
          <w:szCs w:val="24"/>
        </w:rPr>
        <w:t xml:space="preserve">Suma Theologica </w:t>
      </w:r>
      <w:r w:rsidRPr="00F40A7E">
        <w:rPr>
          <w:sz w:val="24"/>
          <w:szCs w:val="24"/>
        </w:rPr>
        <w:t xml:space="preserve">is over nine thousand pages long. </w:t>
      </w:r>
      <w:r w:rsidR="00A01175" w:rsidRPr="00F40A7E">
        <w:rPr>
          <w:rStyle w:val="FootnoteReference"/>
          <w:sz w:val="24"/>
          <w:szCs w:val="24"/>
        </w:rPr>
        <w:footnoteReference w:id="2"/>
      </w:r>
      <w:r w:rsidRPr="00F40A7E">
        <w:rPr>
          <w:sz w:val="24"/>
          <w:szCs w:val="24"/>
        </w:rPr>
        <w:t xml:space="preserve"> To do justice to a commentary of such a person’s work </w:t>
      </w:r>
      <w:r w:rsidR="0057597C" w:rsidRPr="00F40A7E">
        <w:rPr>
          <w:sz w:val="24"/>
          <w:szCs w:val="24"/>
        </w:rPr>
        <w:t>is not an easy task.</w:t>
      </w:r>
      <w:r w:rsidR="00CA5387" w:rsidRPr="00F40A7E">
        <w:rPr>
          <w:sz w:val="24"/>
          <w:szCs w:val="24"/>
        </w:rPr>
        <w:t xml:space="preserve">  The mindset of people of the Middle Ages would been vastly different to our own, so beliefs of what is real, </w:t>
      </w:r>
      <w:proofErr w:type="gramStart"/>
      <w:r w:rsidR="00CA5387" w:rsidRPr="00F40A7E">
        <w:rPr>
          <w:sz w:val="24"/>
          <w:szCs w:val="24"/>
        </w:rPr>
        <w:t>true</w:t>
      </w:r>
      <w:proofErr w:type="gramEnd"/>
      <w:r w:rsidR="00CA5387" w:rsidRPr="00F40A7E">
        <w:rPr>
          <w:sz w:val="24"/>
          <w:szCs w:val="24"/>
        </w:rPr>
        <w:t xml:space="preserve"> and possible will vary greatly from our own.  To </w:t>
      </w:r>
      <w:proofErr w:type="gramStart"/>
      <w:r w:rsidR="00CA5387" w:rsidRPr="00F40A7E">
        <w:rPr>
          <w:sz w:val="24"/>
          <w:szCs w:val="24"/>
        </w:rPr>
        <w:t>then accurately assess the mind of St Thomas</w:t>
      </w:r>
      <w:proofErr w:type="gramEnd"/>
      <w:r w:rsidR="00CA5387" w:rsidRPr="00F40A7E">
        <w:rPr>
          <w:sz w:val="24"/>
          <w:szCs w:val="24"/>
        </w:rPr>
        <w:t xml:space="preserve"> and what he would have meant by even common terms is difficult.</w:t>
      </w:r>
      <w:r w:rsidR="00336B98" w:rsidRPr="00F40A7E">
        <w:rPr>
          <w:sz w:val="24"/>
          <w:szCs w:val="24"/>
        </w:rPr>
        <w:t xml:space="preserve"> Bartlett in his book </w:t>
      </w:r>
      <w:r w:rsidR="00336B98" w:rsidRPr="00F40A7E">
        <w:rPr>
          <w:i/>
          <w:iCs/>
          <w:sz w:val="24"/>
          <w:szCs w:val="24"/>
        </w:rPr>
        <w:t>The Natural and the Supernatural in the Middle Ages</w:t>
      </w:r>
      <w:r w:rsidR="00336B98" w:rsidRPr="00F40A7E">
        <w:rPr>
          <w:rStyle w:val="FootnoteReference"/>
          <w:i/>
          <w:iCs/>
          <w:sz w:val="24"/>
          <w:szCs w:val="24"/>
        </w:rPr>
        <w:footnoteReference w:id="3"/>
      </w:r>
      <w:r w:rsidR="00336B98" w:rsidRPr="00F40A7E">
        <w:rPr>
          <w:i/>
          <w:iCs/>
          <w:sz w:val="24"/>
          <w:szCs w:val="24"/>
        </w:rPr>
        <w:t xml:space="preserve"> </w:t>
      </w:r>
      <w:r w:rsidR="00336B98" w:rsidRPr="00F40A7E">
        <w:rPr>
          <w:sz w:val="24"/>
          <w:szCs w:val="24"/>
        </w:rPr>
        <w:t xml:space="preserve">says that in </w:t>
      </w:r>
      <w:r w:rsidR="00336B98" w:rsidRPr="00F40A7E">
        <w:rPr>
          <w:i/>
          <w:iCs/>
          <w:sz w:val="24"/>
          <w:szCs w:val="24"/>
        </w:rPr>
        <w:t xml:space="preserve">The Dictionary of Medieval Latin from British Sources </w:t>
      </w:r>
      <w:r w:rsidR="00336B98" w:rsidRPr="00F40A7E">
        <w:rPr>
          <w:sz w:val="24"/>
          <w:szCs w:val="24"/>
        </w:rPr>
        <w:t>has ten different primary meanings of “nature”.</w:t>
      </w:r>
      <w:r w:rsidR="00914599" w:rsidRPr="00F40A7E">
        <w:rPr>
          <w:rStyle w:val="FootnoteReference"/>
          <w:sz w:val="24"/>
          <w:szCs w:val="24"/>
        </w:rPr>
        <w:footnoteReference w:id="4"/>
      </w:r>
    </w:p>
    <w:p w14:paraId="7A79127B" w14:textId="77777777" w:rsidR="00F40A7E" w:rsidRDefault="00F40A7E" w:rsidP="00F40A7E">
      <w:pPr>
        <w:pStyle w:val="NoSpacing"/>
        <w:rPr>
          <w:sz w:val="24"/>
          <w:szCs w:val="24"/>
        </w:rPr>
      </w:pPr>
    </w:p>
    <w:p w14:paraId="0AB40DDC" w14:textId="319D4BFE" w:rsidR="004F34C1" w:rsidRPr="00F40A7E" w:rsidRDefault="006948AA" w:rsidP="00F40A7E">
      <w:pPr>
        <w:pStyle w:val="NoSpacing"/>
        <w:rPr>
          <w:sz w:val="24"/>
          <w:szCs w:val="24"/>
        </w:rPr>
      </w:pPr>
      <w:r w:rsidRPr="00F40A7E">
        <w:rPr>
          <w:sz w:val="24"/>
          <w:szCs w:val="24"/>
        </w:rPr>
        <w:t>The opening line</w:t>
      </w:r>
      <w:r w:rsidR="001A3698" w:rsidRPr="00F40A7E">
        <w:rPr>
          <w:sz w:val="24"/>
          <w:szCs w:val="24"/>
        </w:rPr>
        <w:t xml:space="preserve"> of </w:t>
      </w:r>
      <w:r w:rsidR="001A3698" w:rsidRPr="00F40A7E">
        <w:rPr>
          <w:i/>
          <w:iCs/>
          <w:sz w:val="24"/>
          <w:szCs w:val="24"/>
        </w:rPr>
        <w:t>Chapter 101 – Of Miracles</w:t>
      </w:r>
      <w:r w:rsidRPr="00F40A7E">
        <w:rPr>
          <w:sz w:val="24"/>
          <w:szCs w:val="24"/>
        </w:rPr>
        <w:t xml:space="preserve"> </w:t>
      </w:r>
      <w:r w:rsidR="001A3698" w:rsidRPr="00F40A7E">
        <w:rPr>
          <w:sz w:val="24"/>
          <w:szCs w:val="24"/>
        </w:rPr>
        <w:t xml:space="preserve">refers to events that </w:t>
      </w:r>
      <w:r w:rsidR="002E03D0" w:rsidRPr="00F40A7E">
        <w:rPr>
          <w:sz w:val="24"/>
          <w:szCs w:val="24"/>
        </w:rPr>
        <w:t>are</w:t>
      </w:r>
      <w:r w:rsidRPr="00F40A7E">
        <w:rPr>
          <w:sz w:val="24"/>
          <w:szCs w:val="24"/>
        </w:rPr>
        <w:t xml:space="preserve"> “</w:t>
      </w:r>
      <w:r w:rsidR="002E03D0" w:rsidRPr="00F40A7E">
        <w:rPr>
          <w:sz w:val="24"/>
          <w:szCs w:val="24"/>
        </w:rPr>
        <w:t xml:space="preserve">done occasionally by divine power </w:t>
      </w:r>
      <w:r w:rsidRPr="00F40A7E">
        <w:rPr>
          <w:sz w:val="24"/>
          <w:szCs w:val="24"/>
        </w:rPr>
        <w:t xml:space="preserve">outside the established order of events” </w:t>
      </w:r>
      <w:r w:rsidR="001A3698" w:rsidRPr="00F40A7E">
        <w:rPr>
          <w:sz w:val="24"/>
          <w:szCs w:val="24"/>
        </w:rPr>
        <w:t>which</w:t>
      </w:r>
      <w:r w:rsidRPr="00F40A7E">
        <w:rPr>
          <w:sz w:val="24"/>
          <w:szCs w:val="24"/>
        </w:rPr>
        <w:t xml:space="preserve"> </w:t>
      </w:r>
      <w:r w:rsidR="00743758" w:rsidRPr="00F40A7E">
        <w:rPr>
          <w:sz w:val="24"/>
          <w:szCs w:val="24"/>
        </w:rPr>
        <w:t>could mean</w:t>
      </w:r>
      <w:r w:rsidRPr="00F40A7E">
        <w:rPr>
          <w:sz w:val="24"/>
          <w:szCs w:val="24"/>
        </w:rPr>
        <w:t xml:space="preserve">, events which occur that do not fit into the commonly held beliefs of </w:t>
      </w:r>
      <w:r w:rsidR="00743758" w:rsidRPr="00F40A7E">
        <w:rPr>
          <w:sz w:val="24"/>
          <w:szCs w:val="24"/>
        </w:rPr>
        <w:t>that</w:t>
      </w:r>
      <w:r w:rsidR="00E67A21" w:rsidRPr="00F40A7E">
        <w:rPr>
          <w:sz w:val="24"/>
          <w:szCs w:val="24"/>
        </w:rPr>
        <w:t xml:space="preserve"> time</w:t>
      </w:r>
      <w:r w:rsidRPr="00F40A7E">
        <w:rPr>
          <w:sz w:val="24"/>
          <w:szCs w:val="24"/>
        </w:rPr>
        <w:t>.</w:t>
      </w:r>
      <w:r w:rsidR="002E03D0" w:rsidRPr="00F40A7E">
        <w:rPr>
          <w:sz w:val="24"/>
          <w:szCs w:val="24"/>
        </w:rPr>
        <w:t xml:space="preserve"> </w:t>
      </w:r>
      <w:r w:rsidR="000617E5" w:rsidRPr="00F40A7E">
        <w:rPr>
          <w:sz w:val="24"/>
          <w:szCs w:val="24"/>
        </w:rPr>
        <w:t xml:space="preserve"> There is also an assumption</w:t>
      </w:r>
      <w:r w:rsidR="00CC17DC" w:rsidRPr="00F40A7E">
        <w:rPr>
          <w:sz w:val="24"/>
          <w:szCs w:val="24"/>
        </w:rPr>
        <w:t>,</w:t>
      </w:r>
      <w:r w:rsidR="003D5A5C" w:rsidRPr="00F40A7E">
        <w:rPr>
          <w:sz w:val="24"/>
          <w:szCs w:val="24"/>
        </w:rPr>
        <w:t xml:space="preserve"> albeit reasoned, </w:t>
      </w:r>
      <w:r w:rsidR="00CC17DC" w:rsidRPr="00F40A7E">
        <w:rPr>
          <w:sz w:val="24"/>
          <w:szCs w:val="24"/>
        </w:rPr>
        <w:t>that it is possible to know what</w:t>
      </w:r>
      <w:r w:rsidR="008C3622" w:rsidRPr="00F40A7E">
        <w:rPr>
          <w:sz w:val="24"/>
          <w:szCs w:val="24"/>
        </w:rPr>
        <w:t xml:space="preserve"> things are</w:t>
      </w:r>
      <w:r w:rsidR="00CC17DC" w:rsidRPr="00F40A7E">
        <w:rPr>
          <w:sz w:val="24"/>
          <w:szCs w:val="24"/>
        </w:rPr>
        <w:t xml:space="preserve"> done by divine power.</w:t>
      </w:r>
      <w:r w:rsidR="008C3622" w:rsidRPr="00F40A7E">
        <w:rPr>
          <w:sz w:val="24"/>
          <w:szCs w:val="24"/>
        </w:rPr>
        <w:t xml:space="preserve">  </w:t>
      </w:r>
    </w:p>
    <w:p w14:paraId="18E252AA" w14:textId="77777777" w:rsidR="00F40A7E" w:rsidRDefault="00F40A7E" w:rsidP="00F40A7E">
      <w:pPr>
        <w:pStyle w:val="NoSpacing"/>
        <w:rPr>
          <w:sz w:val="24"/>
          <w:szCs w:val="24"/>
        </w:rPr>
      </w:pPr>
    </w:p>
    <w:p w14:paraId="6241F3B6" w14:textId="11C6F644" w:rsidR="002A3BAE" w:rsidRPr="00F40A7E" w:rsidRDefault="004F34C1" w:rsidP="00F40A7E">
      <w:pPr>
        <w:pStyle w:val="NoSpacing"/>
        <w:rPr>
          <w:sz w:val="24"/>
          <w:szCs w:val="24"/>
        </w:rPr>
      </w:pPr>
      <w:r w:rsidRPr="00F40A7E">
        <w:rPr>
          <w:sz w:val="24"/>
          <w:szCs w:val="24"/>
        </w:rPr>
        <w:t>Although there are established norms and definitions of what constitutes miracles and methods of proof, the</w:t>
      </w:r>
      <w:r w:rsidR="008A6EBB" w:rsidRPr="00F40A7E">
        <w:rPr>
          <w:sz w:val="24"/>
          <w:szCs w:val="24"/>
        </w:rPr>
        <w:t xml:space="preserve"> question of whether Aquinas was a scholar only or scholar and mystic </w:t>
      </w:r>
      <w:r w:rsidR="00172998" w:rsidRPr="00F40A7E">
        <w:rPr>
          <w:sz w:val="24"/>
          <w:szCs w:val="24"/>
        </w:rPr>
        <w:t>could be</w:t>
      </w:r>
      <w:r w:rsidR="008A6EBB" w:rsidRPr="00F40A7E">
        <w:rPr>
          <w:sz w:val="24"/>
          <w:szCs w:val="24"/>
        </w:rPr>
        <w:t xml:space="preserve"> </w:t>
      </w:r>
      <w:r w:rsidRPr="00F40A7E">
        <w:rPr>
          <w:sz w:val="24"/>
          <w:szCs w:val="24"/>
        </w:rPr>
        <w:t>key</w:t>
      </w:r>
      <w:r w:rsidR="008A6EBB" w:rsidRPr="00F40A7E">
        <w:rPr>
          <w:sz w:val="24"/>
          <w:szCs w:val="24"/>
        </w:rPr>
        <w:t>.</w:t>
      </w:r>
      <w:r w:rsidR="00513B9F" w:rsidRPr="00F40A7E">
        <w:rPr>
          <w:sz w:val="24"/>
          <w:szCs w:val="24"/>
        </w:rPr>
        <w:t xml:space="preserve">  </w:t>
      </w:r>
      <w:r w:rsidR="002A3BAE" w:rsidRPr="00F40A7E">
        <w:rPr>
          <w:sz w:val="24"/>
          <w:szCs w:val="24"/>
        </w:rPr>
        <w:t xml:space="preserve">In </w:t>
      </w:r>
      <w:r w:rsidR="002A3BAE" w:rsidRPr="00F40A7E">
        <w:rPr>
          <w:i/>
          <w:iCs/>
          <w:sz w:val="24"/>
          <w:szCs w:val="24"/>
        </w:rPr>
        <w:t xml:space="preserve">Summa contra gentile </w:t>
      </w:r>
      <w:r w:rsidR="00170467" w:rsidRPr="00F40A7E">
        <w:rPr>
          <w:i/>
          <w:iCs/>
          <w:sz w:val="24"/>
          <w:szCs w:val="24"/>
        </w:rPr>
        <w:t>(</w:t>
      </w:r>
      <w:r w:rsidR="002A3BAE" w:rsidRPr="00F40A7E">
        <w:rPr>
          <w:i/>
          <w:iCs/>
          <w:sz w:val="24"/>
          <w:szCs w:val="24"/>
        </w:rPr>
        <w:t>selections</w:t>
      </w:r>
      <w:r w:rsidR="00170467" w:rsidRPr="00F40A7E">
        <w:rPr>
          <w:i/>
          <w:iCs/>
          <w:sz w:val="24"/>
          <w:szCs w:val="24"/>
        </w:rPr>
        <w:t>)</w:t>
      </w:r>
      <w:r w:rsidR="00170467" w:rsidRPr="00F40A7E">
        <w:rPr>
          <w:rStyle w:val="FootnoteReference"/>
          <w:i/>
          <w:iCs/>
          <w:sz w:val="24"/>
          <w:szCs w:val="24"/>
        </w:rPr>
        <w:footnoteReference w:id="5"/>
      </w:r>
      <w:r w:rsidR="00170467" w:rsidRPr="00F40A7E">
        <w:rPr>
          <w:i/>
          <w:iCs/>
          <w:sz w:val="24"/>
          <w:szCs w:val="24"/>
        </w:rPr>
        <w:t xml:space="preserve"> </w:t>
      </w:r>
      <w:r w:rsidR="00170467" w:rsidRPr="00F40A7E">
        <w:rPr>
          <w:sz w:val="24"/>
          <w:szCs w:val="24"/>
        </w:rPr>
        <w:t>Aquinas speaks of the aspects of God that</w:t>
      </w:r>
      <w:r w:rsidR="00281F0B" w:rsidRPr="00F40A7E">
        <w:rPr>
          <w:sz w:val="24"/>
          <w:szCs w:val="24"/>
        </w:rPr>
        <w:t xml:space="preserve"> are</w:t>
      </w:r>
      <w:r w:rsidR="00170467" w:rsidRPr="00F40A7E">
        <w:rPr>
          <w:sz w:val="24"/>
          <w:szCs w:val="24"/>
        </w:rPr>
        <w:t xml:space="preserve"> both graspable by reason and beyond ordinary</w:t>
      </w:r>
      <w:r w:rsidR="00281F0B" w:rsidRPr="00F40A7E">
        <w:rPr>
          <w:sz w:val="24"/>
          <w:szCs w:val="24"/>
        </w:rPr>
        <w:t xml:space="preserve"> sense perception.</w:t>
      </w:r>
      <w:r w:rsidR="00170467" w:rsidRPr="00F40A7E">
        <w:rPr>
          <w:sz w:val="24"/>
          <w:szCs w:val="24"/>
        </w:rPr>
        <w:t xml:space="preserve"> </w:t>
      </w:r>
      <w:r w:rsidR="00AD1462" w:rsidRPr="00F40A7E">
        <w:rPr>
          <w:sz w:val="24"/>
          <w:szCs w:val="24"/>
        </w:rPr>
        <w:t xml:space="preserve">He speaks of two types of </w:t>
      </w:r>
      <w:r w:rsidR="00744424" w:rsidRPr="00F40A7E">
        <w:rPr>
          <w:sz w:val="24"/>
          <w:szCs w:val="24"/>
        </w:rPr>
        <w:t>minds</w:t>
      </w:r>
      <w:r w:rsidR="00AD1462" w:rsidRPr="00F40A7E">
        <w:rPr>
          <w:sz w:val="24"/>
          <w:szCs w:val="24"/>
        </w:rPr>
        <w:t xml:space="preserve">, one of which has a </w:t>
      </w:r>
      <w:r w:rsidR="00E54B41" w:rsidRPr="00F40A7E">
        <w:rPr>
          <w:sz w:val="24"/>
          <w:szCs w:val="24"/>
        </w:rPr>
        <w:t>“</w:t>
      </w:r>
      <w:r w:rsidR="00AD1462" w:rsidRPr="00F40A7E">
        <w:rPr>
          <w:sz w:val="24"/>
          <w:szCs w:val="24"/>
        </w:rPr>
        <w:t>keener insight into truth than the other”.</w:t>
      </w:r>
      <w:r w:rsidR="00E54B41" w:rsidRPr="00F40A7E">
        <w:rPr>
          <w:rStyle w:val="FootnoteReference"/>
          <w:sz w:val="24"/>
          <w:szCs w:val="24"/>
        </w:rPr>
        <w:footnoteReference w:id="6"/>
      </w:r>
      <w:r w:rsidR="00AD1462" w:rsidRPr="00F40A7E">
        <w:rPr>
          <w:sz w:val="24"/>
          <w:szCs w:val="24"/>
        </w:rPr>
        <w:t xml:space="preserve"> </w:t>
      </w:r>
      <w:r w:rsidR="0022629F" w:rsidRPr="00F40A7E">
        <w:rPr>
          <w:sz w:val="24"/>
          <w:szCs w:val="24"/>
        </w:rPr>
        <w:t>H</w:t>
      </w:r>
      <w:r w:rsidR="00AD1462" w:rsidRPr="00F40A7E">
        <w:rPr>
          <w:sz w:val="24"/>
          <w:szCs w:val="24"/>
        </w:rPr>
        <w:t xml:space="preserve">is explanations describe </w:t>
      </w:r>
      <w:r w:rsidR="00E54B41" w:rsidRPr="00F40A7E">
        <w:rPr>
          <w:sz w:val="24"/>
          <w:szCs w:val="24"/>
        </w:rPr>
        <w:t>a</w:t>
      </w:r>
      <w:r w:rsidR="00AD1462" w:rsidRPr="00F40A7E">
        <w:rPr>
          <w:sz w:val="24"/>
          <w:szCs w:val="24"/>
        </w:rPr>
        <w:t xml:space="preserve">ngelic realms and the </w:t>
      </w:r>
      <w:r w:rsidR="00E54B41" w:rsidRPr="00F40A7E">
        <w:rPr>
          <w:sz w:val="24"/>
          <w:szCs w:val="24"/>
        </w:rPr>
        <w:t>D</w:t>
      </w:r>
      <w:r w:rsidR="00AD1462" w:rsidRPr="00F40A7E">
        <w:rPr>
          <w:sz w:val="24"/>
          <w:szCs w:val="24"/>
        </w:rPr>
        <w:t xml:space="preserve">ivine </w:t>
      </w:r>
      <w:r w:rsidR="00E54B41" w:rsidRPr="00F40A7E">
        <w:rPr>
          <w:sz w:val="24"/>
          <w:szCs w:val="24"/>
        </w:rPr>
        <w:t>M</w:t>
      </w:r>
      <w:r w:rsidR="00AD1462" w:rsidRPr="00F40A7E">
        <w:rPr>
          <w:sz w:val="24"/>
          <w:szCs w:val="24"/>
        </w:rPr>
        <w:t xml:space="preserve">ind having greater </w:t>
      </w:r>
      <w:r w:rsidR="0022629F" w:rsidRPr="00F40A7E">
        <w:rPr>
          <w:sz w:val="24"/>
          <w:szCs w:val="24"/>
        </w:rPr>
        <w:t>self-knowledge.</w:t>
      </w:r>
      <w:r w:rsidR="00AD1462" w:rsidRPr="00F40A7E">
        <w:rPr>
          <w:sz w:val="24"/>
          <w:szCs w:val="24"/>
        </w:rPr>
        <w:t xml:space="preserve"> </w:t>
      </w:r>
      <w:r w:rsidR="0022629F" w:rsidRPr="00F40A7E">
        <w:rPr>
          <w:sz w:val="24"/>
          <w:szCs w:val="24"/>
        </w:rPr>
        <w:t>I</w:t>
      </w:r>
      <w:r w:rsidR="006D0FF7" w:rsidRPr="00F40A7E">
        <w:rPr>
          <w:sz w:val="24"/>
          <w:szCs w:val="24"/>
        </w:rPr>
        <w:t xml:space="preserve">t </w:t>
      </w:r>
      <w:r w:rsidR="00B72614" w:rsidRPr="00F40A7E">
        <w:rPr>
          <w:sz w:val="24"/>
          <w:szCs w:val="24"/>
        </w:rPr>
        <w:t>appears he is alluding to</w:t>
      </w:r>
      <w:r w:rsidR="006D0FF7" w:rsidRPr="00F40A7E">
        <w:rPr>
          <w:sz w:val="24"/>
          <w:szCs w:val="24"/>
        </w:rPr>
        <w:t xml:space="preserve"> his knowledge coming from a direct perception of the higher mind itself</w:t>
      </w:r>
      <w:r w:rsidR="00870864" w:rsidRPr="00F40A7E">
        <w:rPr>
          <w:sz w:val="24"/>
          <w:szCs w:val="24"/>
        </w:rPr>
        <w:t xml:space="preserve">.  Which, from what he </w:t>
      </w:r>
      <w:r w:rsidR="0022629F" w:rsidRPr="00F40A7E">
        <w:rPr>
          <w:sz w:val="24"/>
          <w:szCs w:val="24"/>
        </w:rPr>
        <w:t>seems</w:t>
      </w:r>
      <w:r w:rsidR="00870864" w:rsidRPr="00F40A7E">
        <w:rPr>
          <w:sz w:val="24"/>
          <w:szCs w:val="24"/>
        </w:rPr>
        <w:t xml:space="preserve"> to be saying is not bound by the senses. From this we could draw the conclusion that Aquinas is a mystic, in communion with God and not </w:t>
      </w:r>
      <w:r w:rsidR="0022629F" w:rsidRPr="00F40A7E">
        <w:rPr>
          <w:sz w:val="24"/>
          <w:szCs w:val="24"/>
        </w:rPr>
        <w:t>simply</w:t>
      </w:r>
      <w:r w:rsidR="00870864" w:rsidRPr="00F40A7E">
        <w:rPr>
          <w:sz w:val="24"/>
          <w:szCs w:val="24"/>
        </w:rPr>
        <w:t xml:space="preserve"> a scholar.</w:t>
      </w:r>
    </w:p>
    <w:p w14:paraId="29CDEF4B" w14:textId="77777777" w:rsidR="00832FA3" w:rsidRDefault="00832FA3" w:rsidP="00F40A7E">
      <w:pPr>
        <w:pStyle w:val="NoSpacing"/>
        <w:rPr>
          <w:sz w:val="24"/>
          <w:szCs w:val="24"/>
        </w:rPr>
      </w:pPr>
    </w:p>
    <w:p w14:paraId="4CAE1702" w14:textId="2AC6DB0B" w:rsidR="00A52455" w:rsidRPr="00F40A7E" w:rsidRDefault="001A3698" w:rsidP="00F40A7E">
      <w:pPr>
        <w:pStyle w:val="NoSpacing"/>
        <w:rPr>
          <w:sz w:val="24"/>
          <w:szCs w:val="24"/>
        </w:rPr>
      </w:pPr>
      <w:r w:rsidRPr="00F40A7E">
        <w:rPr>
          <w:sz w:val="24"/>
          <w:szCs w:val="24"/>
        </w:rPr>
        <w:lastRenderedPageBreak/>
        <w:t>Aquinas points out that events unexplainable to one are understandable to another and therefore reactions to the same phenomena dif</w:t>
      </w:r>
      <w:r w:rsidR="008E5857" w:rsidRPr="00F40A7E">
        <w:rPr>
          <w:sz w:val="24"/>
          <w:szCs w:val="24"/>
        </w:rPr>
        <w:t>fer</w:t>
      </w:r>
      <w:r w:rsidRPr="00F40A7E">
        <w:rPr>
          <w:sz w:val="24"/>
          <w:szCs w:val="24"/>
        </w:rPr>
        <w:t>.</w:t>
      </w:r>
      <w:r w:rsidR="000B2449" w:rsidRPr="00F40A7E">
        <w:rPr>
          <w:sz w:val="24"/>
          <w:szCs w:val="24"/>
        </w:rPr>
        <w:t xml:space="preserve">  </w:t>
      </w:r>
      <w:r w:rsidR="00535F5E" w:rsidRPr="00F40A7E">
        <w:rPr>
          <w:sz w:val="24"/>
          <w:szCs w:val="24"/>
        </w:rPr>
        <w:t>Aquinas goes</w:t>
      </w:r>
      <w:r w:rsidR="000B2449" w:rsidRPr="00F40A7E">
        <w:rPr>
          <w:sz w:val="24"/>
          <w:szCs w:val="24"/>
        </w:rPr>
        <w:t xml:space="preserve"> on to say</w:t>
      </w:r>
      <w:r w:rsidR="003C5173" w:rsidRPr="00F40A7E">
        <w:rPr>
          <w:sz w:val="24"/>
          <w:szCs w:val="24"/>
        </w:rPr>
        <w:t>,</w:t>
      </w:r>
      <w:r w:rsidR="000B2449" w:rsidRPr="00F40A7E">
        <w:rPr>
          <w:sz w:val="24"/>
          <w:szCs w:val="24"/>
        </w:rPr>
        <w:t xml:space="preserve"> “The absolutely wonderful is that which </w:t>
      </w:r>
      <w:r w:rsidR="00535F5E" w:rsidRPr="00F40A7E">
        <w:rPr>
          <w:sz w:val="24"/>
          <w:szCs w:val="24"/>
        </w:rPr>
        <w:t>has</w:t>
      </w:r>
      <w:r w:rsidR="000B2449" w:rsidRPr="00F40A7E">
        <w:rPr>
          <w:sz w:val="24"/>
          <w:szCs w:val="24"/>
        </w:rPr>
        <w:t xml:space="preserve"> a cause absolutely hidden.”</w:t>
      </w:r>
      <w:r w:rsidR="00535F5E" w:rsidRPr="00F40A7E">
        <w:rPr>
          <w:sz w:val="24"/>
          <w:szCs w:val="24"/>
        </w:rPr>
        <w:t xml:space="preserve"> </w:t>
      </w:r>
      <w:r w:rsidR="00697F33" w:rsidRPr="00F40A7E">
        <w:rPr>
          <w:sz w:val="24"/>
          <w:szCs w:val="24"/>
        </w:rPr>
        <w:t xml:space="preserve">It </w:t>
      </w:r>
      <w:r w:rsidR="008E227A" w:rsidRPr="00F40A7E">
        <w:rPr>
          <w:sz w:val="24"/>
          <w:szCs w:val="24"/>
        </w:rPr>
        <w:t>may be</w:t>
      </w:r>
      <w:r w:rsidR="00697F33" w:rsidRPr="00F40A7E">
        <w:rPr>
          <w:sz w:val="24"/>
          <w:szCs w:val="24"/>
        </w:rPr>
        <w:t xml:space="preserve"> hidden from the writer and the general populace as far as he was aware.  There may have been</w:t>
      </w:r>
      <w:r w:rsidR="008E227A" w:rsidRPr="00F40A7E">
        <w:rPr>
          <w:sz w:val="24"/>
          <w:szCs w:val="24"/>
        </w:rPr>
        <w:t xml:space="preserve"> </w:t>
      </w:r>
      <w:r w:rsidR="00697F33" w:rsidRPr="00F40A7E">
        <w:rPr>
          <w:sz w:val="24"/>
          <w:szCs w:val="24"/>
        </w:rPr>
        <w:t>people who did</w:t>
      </w:r>
      <w:r w:rsidR="00791B11" w:rsidRPr="00F40A7E">
        <w:rPr>
          <w:sz w:val="24"/>
          <w:szCs w:val="24"/>
        </w:rPr>
        <w:t xml:space="preserve"> know</w:t>
      </w:r>
      <w:r w:rsidR="00697F33" w:rsidRPr="00F40A7E">
        <w:rPr>
          <w:sz w:val="24"/>
          <w:szCs w:val="24"/>
        </w:rPr>
        <w:t xml:space="preserve"> the cause of certain miracles, </w:t>
      </w:r>
      <w:r w:rsidR="008E227A" w:rsidRPr="00F40A7E">
        <w:rPr>
          <w:sz w:val="24"/>
          <w:szCs w:val="24"/>
        </w:rPr>
        <w:t>but it could have been dangerous to reveal such knowledge.</w:t>
      </w:r>
    </w:p>
    <w:p w14:paraId="2F700CEE" w14:textId="77777777" w:rsidR="00832FA3" w:rsidRDefault="00832FA3" w:rsidP="00F40A7E">
      <w:pPr>
        <w:pStyle w:val="NoSpacing"/>
        <w:rPr>
          <w:sz w:val="24"/>
          <w:szCs w:val="24"/>
        </w:rPr>
      </w:pPr>
    </w:p>
    <w:p w14:paraId="2067B0CD" w14:textId="5C61CFDC" w:rsidR="00357504" w:rsidRPr="00F40A7E" w:rsidRDefault="006948AA" w:rsidP="00F40A7E">
      <w:pPr>
        <w:pStyle w:val="NoSpacing"/>
        <w:rPr>
          <w:sz w:val="24"/>
          <w:szCs w:val="24"/>
        </w:rPr>
      </w:pPr>
      <w:r w:rsidRPr="00F40A7E">
        <w:rPr>
          <w:sz w:val="24"/>
          <w:szCs w:val="24"/>
        </w:rPr>
        <w:t>A miracle in one culture might be seen as normal in another. If you go to Bali in Indonesia, or Thailand, they speak of the astral realm and spirits as part of their normal reality, even claiming to see them. In the west, it is a not unheard of</w:t>
      </w:r>
      <w:r w:rsidR="002452BC" w:rsidRPr="00F40A7E">
        <w:rPr>
          <w:sz w:val="24"/>
          <w:szCs w:val="24"/>
        </w:rPr>
        <w:t xml:space="preserve"> to see ghosts for example, </w:t>
      </w:r>
      <w:r w:rsidRPr="00F40A7E">
        <w:rPr>
          <w:sz w:val="24"/>
          <w:szCs w:val="24"/>
        </w:rPr>
        <w:t>but</w:t>
      </w:r>
      <w:r w:rsidR="002452BC" w:rsidRPr="00F40A7E">
        <w:rPr>
          <w:sz w:val="24"/>
          <w:szCs w:val="24"/>
        </w:rPr>
        <w:t xml:space="preserve"> it is</w:t>
      </w:r>
      <w:r w:rsidRPr="00F40A7E">
        <w:rPr>
          <w:sz w:val="24"/>
          <w:szCs w:val="24"/>
        </w:rPr>
        <w:t xml:space="preserve"> often ridiculed to believe in such things.  </w:t>
      </w:r>
    </w:p>
    <w:p w14:paraId="47DF1C5C" w14:textId="4D38690E" w:rsidR="006948AA" w:rsidRPr="00F40A7E" w:rsidRDefault="009836CD" w:rsidP="00F40A7E">
      <w:pPr>
        <w:pStyle w:val="NoSpacing"/>
        <w:rPr>
          <w:sz w:val="24"/>
          <w:szCs w:val="24"/>
        </w:rPr>
      </w:pPr>
      <w:r w:rsidRPr="00F40A7E">
        <w:rPr>
          <w:sz w:val="24"/>
          <w:szCs w:val="24"/>
        </w:rPr>
        <w:t>To be an authority on who sees what</w:t>
      </w:r>
      <w:r w:rsidR="00954875" w:rsidRPr="00F40A7E">
        <w:rPr>
          <w:sz w:val="24"/>
          <w:szCs w:val="24"/>
        </w:rPr>
        <w:t>,</w:t>
      </w:r>
      <w:r w:rsidRPr="00F40A7E">
        <w:rPr>
          <w:sz w:val="24"/>
          <w:szCs w:val="24"/>
        </w:rPr>
        <w:t xml:space="preserve"> is </w:t>
      </w:r>
      <w:r w:rsidR="00954875" w:rsidRPr="00F40A7E">
        <w:rPr>
          <w:sz w:val="24"/>
          <w:szCs w:val="24"/>
        </w:rPr>
        <w:t>quite a claim</w:t>
      </w:r>
      <w:r w:rsidR="007C60EE" w:rsidRPr="00F40A7E">
        <w:rPr>
          <w:sz w:val="24"/>
          <w:szCs w:val="24"/>
        </w:rPr>
        <w:t>,</w:t>
      </w:r>
      <w:r w:rsidRPr="00F40A7E">
        <w:rPr>
          <w:sz w:val="24"/>
          <w:szCs w:val="24"/>
        </w:rPr>
        <w:t xml:space="preserve"> but understandable in the context of Aquinas’s role.</w:t>
      </w:r>
      <w:r w:rsidR="007C60EE" w:rsidRPr="00F40A7E">
        <w:rPr>
          <w:sz w:val="24"/>
          <w:szCs w:val="24"/>
        </w:rPr>
        <w:t xml:space="preserve">  What we could really be talking about is </w:t>
      </w:r>
      <w:r w:rsidR="00954875" w:rsidRPr="00F40A7E">
        <w:rPr>
          <w:sz w:val="24"/>
          <w:szCs w:val="24"/>
        </w:rPr>
        <w:t>the</w:t>
      </w:r>
      <w:r w:rsidR="007C60EE" w:rsidRPr="00F40A7E">
        <w:rPr>
          <w:sz w:val="24"/>
          <w:szCs w:val="24"/>
        </w:rPr>
        <w:t xml:space="preserve"> mainstream church view expounded by </w:t>
      </w:r>
      <w:r w:rsidR="008015FC" w:rsidRPr="00F40A7E">
        <w:rPr>
          <w:sz w:val="24"/>
          <w:szCs w:val="24"/>
        </w:rPr>
        <w:t xml:space="preserve">a brilliant mind </w:t>
      </w:r>
      <w:r w:rsidR="009A4DB6" w:rsidRPr="00F40A7E">
        <w:rPr>
          <w:sz w:val="24"/>
          <w:szCs w:val="24"/>
        </w:rPr>
        <w:t>given</w:t>
      </w:r>
      <w:r w:rsidR="007C60EE" w:rsidRPr="00F40A7E">
        <w:rPr>
          <w:sz w:val="24"/>
          <w:szCs w:val="24"/>
        </w:rPr>
        <w:t xml:space="preserve"> </w:t>
      </w:r>
      <w:r w:rsidR="00954875" w:rsidRPr="00F40A7E">
        <w:rPr>
          <w:sz w:val="24"/>
          <w:szCs w:val="24"/>
        </w:rPr>
        <w:t>authority.</w:t>
      </w:r>
      <w:r w:rsidR="008C4145" w:rsidRPr="00F40A7E">
        <w:rPr>
          <w:sz w:val="24"/>
          <w:szCs w:val="24"/>
        </w:rPr>
        <w:t xml:space="preserve">  The only real position that can be congruent when dealing with the unseen or hidden cause is either admitting to not knowing or stating beliefs</w:t>
      </w:r>
      <w:r w:rsidR="00C477EF" w:rsidRPr="00F40A7E">
        <w:rPr>
          <w:sz w:val="24"/>
          <w:szCs w:val="24"/>
        </w:rPr>
        <w:t xml:space="preserve"> or reasoned methodology</w:t>
      </w:r>
      <w:r w:rsidR="008C4145" w:rsidRPr="00F40A7E">
        <w:rPr>
          <w:sz w:val="24"/>
          <w:szCs w:val="24"/>
        </w:rPr>
        <w:t>.</w:t>
      </w:r>
      <w:r w:rsidR="00F93579" w:rsidRPr="00F40A7E">
        <w:rPr>
          <w:sz w:val="24"/>
          <w:szCs w:val="24"/>
        </w:rPr>
        <w:t xml:space="preserve">  </w:t>
      </w:r>
      <w:proofErr w:type="spellStart"/>
      <w:r w:rsidR="006B5CAF" w:rsidRPr="00F40A7E">
        <w:rPr>
          <w:sz w:val="24"/>
          <w:szCs w:val="24"/>
        </w:rPr>
        <w:t>It</w:t>
      </w:r>
      <w:r w:rsidR="00F93579" w:rsidRPr="00F40A7E">
        <w:rPr>
          <w:sz w:val="24"/>
          <w:szCs w:val="24"/>
        </w:rPr>
        <w:t>could</w:t>
      </w:r>
      <w:proofErr w:type="spellEnd"/>
      <w:r w:rsidR="00F93579" w:rsidRPr="00F40A7E">
        <w:rPr>
          <w:sz w:val="24"/>
          <w:szCs w:val="24"/>
        </w:rPr>
        <w:t xml:space="preserve"> be that he was a mystic, holy man in possession of higher intelligence beyond the scope of most of us.</w:t>
      </w:r>
      <w:r w:rsidR="00172998" w:rsidRPr="00F40A7E">
        <w:rPr>
          <w:sz w:val="24"/>
          <w:szCs w:val="24"/>
        </w:rPr>
        <w:t xml:space="preserve">  This distinction is hard to make with any certainty</w:t>
      </w:r>
      <w:r w:rsidR="008D02B5" w:rsidRPr="00F40A7E">
        <w:rPr>
          <w:sz w:val="24"/>
          <w:szCs w:val="24"/>
        </w:rPr>
        <w:t>.</w:t>
      </w:r>
    </w:p>
    <w:p w14:paraId="18C45710" w14:textId="77777777" w:rsidR="00832FA3" w:rsidRDefault="00832FA3" w:rsidP="00F40A7E">
      <w:pPr>
        <w:pStyle w:val="NoSpacing"/>
        <w:rPr>
          <w:sz w:val="24"/>
          <w:szCs w:val="24"/>
        </w:rPr>
      </w:pPr>
    </w:p>
    <w:p w14:paraId="2AF15EEB" w14:textId="78ACD069" w:rsidR="00543968" w:rsidRPr="00F40A7E" w:rsidRDefault="00543968" w:rsidP="00F40A7E">
      <w:pPr>
        <w:pStyle w:val="NoSpacing"/>
        <w:rPr>
          <w:sz w:val="24"/>
          <w:szCs w:val="24"/>
        </w:rPr>
      </w:pPr>
      <w:r w:rsidRPr="00F40A7E">
        <w:rPr>
          <w:sz w:val="24"/>
          <w:szCs w:val="24"/>
        </w:rPr>
        <w:t>The instrument</w:t>
      </w:r>
      <w:r w:rsidR="00B955F0" w:rsidRPr="00F40A7E">
        <w:rPr>
          <w:sz w:val="24"/>
          <w:szCs w:val="24"/>
        </w:rPr>
        <w:t xml:space="preserve"> </w:t>
      </w:r>
      <w:r w:rsidR="007A62EC" w:rsidRPr="00F40A7E">
        <w:rPr>
          <w:sz w:val="24"/>
          <w:szCs w:val="24"/>
        </w:rPr>
        <w:t xml:space="preserve">itself </w:t>
      </w:r>
      <w:r w:rsidRPr="00F40A7E">
        <w:rPr>
          <w:sz w:val="24"/>
          <w:szCs w:val="24"/>
        </w:rPr>
        <w:t>by which we attempt to make sense</w:t>
      </w:r>
      <w:r w:rsidR="00B955F0" w:rsidRPr="00F40A7E">
        <w:rPr>
          <w:sz w:val="24"/>
          <w:szCs w:val="24"/>
        </w:rPr>
        <w:t xml:space="preserve"> of</w:t>
      </w:r>
      <w:r w:rsidRPr="00F40A7E">
        <w:rPr>
          <w:sz w:val="24"/>
          <w:szCs w:val="24"/>
        </w:rPr>
        <w:t xml:space="preserve"> </w:t>
      </w:r>
      <w:r w:rsidR="00B955F0" w:rsidRPr="00F40A7E">
        <w:rPr>
          <w:sz w:val="24"/>
          <w:szCs w:val="24"/>
        </w:rPr>
        <w:t>all phenomena</w:t>
      </w:r>
      <w:r w:rsidR="00063D5C" w:rsidRPr="00F40A7E">
        <w:rPr>
          <w:sz w:val="24"/>
          <w:szCs w:val="24"/>
        </w:rPr>
        <w:t>, our own self and</w:t>
      </w:r>
      <w:r w:rsidR="00B955F0" w:rsidRPr="00F40A7E">
        <w:rPr>
          <w:sz w:val="24"/>
          <w:szCs w:val="24"/>
        </w:rPr>
        <w:t xml:space="preserve"> God, that is </w:t>
      </w:r>
      <w:r w:rsidR="00B955F0" w:rsidRPr="00F40A7E">
        <w:rPr>
          <w:sz w:val="24"/>
          <w:szCs w:val="24"/>
        </w:rPr>
        <w:t>the mind and perception</w:t>
      </w:r>
      <w:r w:rsidR="00B955F0" w:rsidRPr="00F40A7E">
        <w:rPr>
          <w:sz w:val="24"/>
          <w:szCs w:val="24"/>
        </w:rPr>
        <w:t>, ironically</w:t>
      </w:r>
      <w:r w:rsidRPr="00F40A7E">
        <w:rPr>
          <w:sz w:val="24"/>
          <w:szCs w:val="24"/>
        </w:rPr>
        <w:t xml:space="preserve"> functions beyond our understanding.</w:t>
      </w:r>
      <w:r w:rsidR="003565F4" w:rsidRPr="00F40A7E">
        <w:rPr>
          <w:sz w:val="24"/>
          <w:szCs w:val="24"/>
        </w:rPr>
        <w:t xml:space="preserve">  Nevertheless, human beings want to make sense of the bigger picture such as the existence of God and </w:t>
      </w:r>
      <w:r w:rsidR="00D0050B" w:rsidRPr="00F40A7E">
        <w:rPr>
          <w:sz w:val="24"/>
          <w:szCs w:val="24"/>
        </w:rPr>
        <w:t xml:space="preserve">contextualise </w:t>
      </w:r>
      <w:r w:rsidR="003565F4" w:rsidRPr="00F40A7E">
        <w:rPr>
          <w:sz w:val="24"/>
          <w:szCs w:val="24"/>
        </w:rPr>
        <w:t>wonders such as miracles.</w:t>
      </w:r>
      <w:r w:rsidR="00D0050B" w:rsidRPr="00F40A7E">
        <w:rPr>
          <w:sz w:val="24"/>
          <w:szCs w:val="24"/>
        </w:rPr>
        <w:t xml:space="preserve"> </w:t>
      </w:r>
      <w:r w:rsidR="00B83C01" w:rsidRPr="00F40A7E">
        <w:rPr>
          <w:sz w:val="24"/>
          <w:szCs w:val="24"/>
        </w:rPr>
        <w:t>This might be a necessary movement of being to give meaning to our existence and perhaps some feeling of security in an insecure predicament.</w:t>
      </w:r>
      <w:r w:rsidR="003B68E6" w:rsidRPr="00F40A7E">
        <w:rPr>
          <w:sz w:val="24"/>
          <w:szCs w:val="24"/>
        </w:rPr>
        <w:t xml:space="preserve">  </w:t>
      </w:r>
      <w:r w:rsidR="00DB2613" w:rsidRPr="00F40A7E">
        <w:rPr>
          <w:sz w:val="24"/>
          <w:szCs w:val="24"/>
        </w:rPr>
        <w:t>Beliefs seem</w:t>
      </w:r>
      <w:r w:rsidR="001B7236" w:rsidRPr="00F40A7E">
        <w:rPr>
          <w:sz w:val="24"/>
          <w:szCs w:val="24"/>
        </w:rPr>
        <w:t>s</w:t>
      </w:r>
      <w:r w:rsidR="00DB2613" w:rsidRPr="00F40A7E">
        <w:rPr>
          <w:sz w:val="24"/>
          <w:szCs w:val="24"/>
        </w:rPr>
        <w:t xml:space="preserve"> to </w:t>
      </w:r>
      <w:r w:rsidR="001B7236" w:rsidRPr="00F40A7E">
        <w:rPr>
          <w:sz w:val="24"/>
          <w:szCs w:val="24"/>
        </w:rPr>
        <w:t xml:space="preserve">have </w:t>
      </w:r>
      <w:r w:rsidR="00DB2613" w:rsidRPr="00F40A7E">
        <w:rPr>
          <w:sz w:val="24"/>
          <w:szCs w:val="24"/>
        </w:rPr>
        <w:t>play</w:t>
      </w:r>
      <w:r w:rsidR="001B7236" w:rsidRPr="00F40A7E">
        <w:rPr>
          <w:sz w:val="24"/>
          <w:szCs w:val="24"/>
        </w:rPr>
        <w:t>ed</w:t>
      </w:r>
      <w:r w:rsidR="00DB2613" w:rsidRPr="00F40A7E">
        <w:rPr>
          <w:sz w:val="24"/>
          <w:szCs w:val="24"/>
        </w:rPr>
        <w:t xml:space="preserve"> a stronger role in Medieval society than now.</w:t>
      </w:r>
    </w:p>
    <w:p w14:paraId="725EC88B" w14:textId="6A11E6D8" w:rsidR="006948AA" w:rsidRPr="00F40A7E" w:rsidRDefault="006948AA" w:rsidP="00F40A7E">
      <w:pPr>
        <w:pStyle w:val="NoSpacing"/>
        <w:rPr>
          <w:sz w:val="24"/>
          <w:szCs w:val="24"/>
        </w:rPr>
      </w:pPr>
      <w:r w:rsidRPr="00F40A7E">
        <w:rPr>
          <w:sz w:val="24"/>
          <w:szCs w:val="24"/>
        </w:rPr>
        <w:t xml:space="preserve">It is a curious paradox speaking about miracles and their causes.  We are by virtue speaking about something we do not know how they occur and try to explain and define them.  Aquinas </w:t>
      </w:r>
      <w:proofErr w:type="gramStart"/>
      <w:r w:rsidRPr="00F40A7E">
        <w:rPr>
          <w:sz w:val="24"/>
          <w:szCs w:val="24"/>
        </w:rPr>
        <w:t>sa</w:t>
      </w:r>
      <w:r w:rsidR="00087E22" w:rsidRPr="00F40A7E">
        <w:rPr>
          <w:sz w:val="24"/>
          <w:szCs w:val="24"/>
        </w:rPr>
        <w:t>ys</w:t>
      </w:r>
      <w:proofErr w:type="gramEnd"/>
      <w:r w:rsidRPr="00F40A7E">
        <w:rPr>
          <w:sz w:val="24"/>
          <w:szCs w:val="24"/>
        </w:rPr>
        <w:t xml:space="preserve"> </w:t>
      </w:r>
      <w:r w:rsidR="00860B08" w:rsidRPr="00F40A7E">
        <w:rPr>
          <w:sz w:val="24"/>
          <w:szCs w:val="24"/>
        </w:rPr>
        <w:t>“</w:t>
      </w:r>
      <w:r w:rsidRPr="00F40A7E">
        <w:rPr>
          <w:sz w:val="24"/>
          <w:szCs w:val="24"/>
        </w:rPr>
        <w:t xml:space="preserve">the cause absolutely hidden to every man is God.”  That would seem on one hand to say a cause is something, God, while assuming no one can </w:t>
      </w:r>
      <w:proofErr w:type="gramStart"/>
      <w:r w:rsidRPr="00F40A7E">
        <w:rPr>
          <w:sz w:val="24"/>
          <w:szCs w:val="24"/>
        </w:rPr>
        <w:t>actually explain</w:t>
      </w:r>
      <w:proofErr w:type="gramEnd"/>
      <w:r w:rsidR="0072767F" w:rsidRPr="00F40A7E">
        <w:rPr>
          <w:sz w:val="24"/>
          <w:szCs w:val="24"/>
        </w:rPr>
        <w:t xml:space="preserve"> God,</w:t>
      </w:r>
      <w:r w:rsidR="008D37CE" w:rsidRPr="00F40A7E">
        <w:rPr>
          <w:sz w:val="24"/>
          <w:szCs w:val="24"/>
        </w:rPr>
        <w:t xml:space="preserve"> </w:t>
      </w:r>
      <w:r w:rsidR="0072767F" w:rsidRPr="00F40A7E">
        <w:rPr>
          <w:sz w:val="24"/>
          <w:szCs w:val="24"/>
        </w:rPr>
        <w:t>the</w:t>
      </w:r>
      <w:r w:rsidRPr="00F40A7E">
        <w:rPr>
          <w:sz w:val="24"/>
          <w:szCs w:val="24"/>
        </w:rPr>
        <w:t xml:space="preserve"> cause.  </w:t>
      </w:r>
    </w:p>
    <w:p w14:paraId="011419DD" w14:textId="77777777" w:rsidR="00832FA3" w:rsidRDefault="00832FA3" w:rsidP="00F40A7E">
      <w:pPr>
        <w:pStyle w:val="NoSpacing"/>
        <w:rPr>
          <w:sz w:val="24"/>
          <w:szCs w:val="24"/>
        </w:rPr>
      </w:pPr>
    </w:p>
    <w:p w14:paraId="2F39783B" w14:textId="3F4CD1A9" w:rsidR="0040445E" w:rsidRPr="00F40A7E" w:rsidRDefault="00D30F89" w:rsidP="00F40A7E">
      <w:pPr>
        <w:pStyle w:val="NoSpacing"/>
        <w:rPr>
          <w:sz w:val="24"/>
          <w:szCs w:val="24"/>
        </w:rPr>
      </w:pPr>
      <w:r w:rsidRPr="00F40A7E">
        <w:rPr>
          <w:sz w:val="24"/>
          <w:szCs w:val="24"/>
        </w:rPr>
        <w:t xml:space="preserve">In the second paragraph Aquinas speaks of the different levels of miracles.  Stating that </w:t>
      </w:r>
      <w:r w:rsidR="004F6E74" w:rsidRPr="00F40A7E">
        <w:rPr>
          <w:sz w:val="24"/>
          <w:szCs w:val="24"/>
        </w:rPr>
        <w:t>God, who he says is hidden and cannot be mentally grasped does things that</w:t>
      </w:r>
      <w:r w:rsidRPr="00F40A7E">
        <w:rPr>
          <w:sz w:val="24"/>
          <w:szCs w:val="24"/>
        </w:rPr>
        <w:t xml:space="preserve"> nature “can never do”. </w:t>
      </w:r>
      <w:r w:rsidR="00F53466" w:rsidRPr="00F40A7E">
        <w:rPr>
          <w:sz w:val="24"/>
          <w:szCs w:val="24"/>
        </w:rPr>
        <w:t xml:space="preserve"> </w:t>
      </w:r>
      <w:r w:rsidR="00F6452B" w:rsidRPr="00F40A7E">
        <w:rPr>
          <w:sz w:val="24"/>
          <w:szCs w:val="24"/>
        </w:rPr>
        <w:t>There is a</w:t>
      </w:r>
      <w:r w:rsidR="00AD58D5" w:rsidRPr="00F40A7E">
        <w:rPr>
          <w:sz w:val="24"/>
          <w:szCs w:val="24"/>
        </w:rPr>
        <w:t>nother</w:t>
      </w:r>
      <w:r w:rsidR="005713CC" w:rsidRPr="00F40A7E">
        <w:rPr>
          <w:sz w:val="24"/>
          <w:szCs w:val="24"/>
        </w:rPr>
        <w:t xml:space="preserve"> paradox in what he is saying</w:t>
      </w:r>
      <w:r w:rsidR="0011351D" w:rsidRPr="00F40A7E">
        <w:rPr>
          <w:sz w:val="24"/>
          <w:szCs w:val="24"/>
        </w:rPr>
        <w:t>, if we cannot know a thing</w:t>
      </w:r>
      <w:r w:rsidR="00AD1F76" w:rsidRPr="00F40A7E">
        <w:rPr>
          <w:sz w:val="24"/>
          <w:szCs w:val="24"/>
        </w:rPr>
        <w:t>,</w:t>
      </w:r>
      <w:r w:rsidR="0011351D" w:rsidRPr="00F40A7E">
        <w:rPr>
          <w:sz w:val="24"/>
          <w:szCs w:val="24"/>
        </w:rPr>
        <w:t xml:space="preserve"> we cannot know what it is capable of</w:t>
      </w:r>
      <w:r w:rsidR="005713CC" w:rsidRPr="00F40A7E">
        <w:rPr>
          <w:sz w:val="24"/>
          <w:szCs w:val="24"/>
        </w:rPr>
        <w:t xml:space="preserve">.  </w:t>
      </w:r>
      <w:r w:rsidR="00B04231" w:rsidRPr="00F40A7E">
        <w:rPr>
          <w:sz w:val="24"/>
          <w:szCs w:val="24"/>
        </w:rPr>
        <w:t xml:space="preserve">Who knows what nature is capable of? </w:t>
      </w:r>
      <w:r w:rsidRPr="00F40A7E">
        <w:rPr>
          <w:sz w:val="24"/>
          <w:szCs w:val="24"/>
        </w:rPr>
        <w:t xml:space="preserve">It is more accurate </w:t>
      </w:r>
      <w:r w:rsidR="00B04231" w:rsidRPr="00F40A7E">
        <w:rPr>
          <w:sz w:val="24"/>
          <w:szCs w:val="24"/>
        </w:rPr>
        <w:t xml:space="preserve">when </w:t>
      </w:r>
      <w:r w:rsidRPr="00F40A7E">
        <w:rPr>
          <w:sz w:val="24"/>
          <w:szCs w:val="24"/>
        </w:rPr>
        <w:t>h</w:t>
      </w:r>
      <w:r w:rsidR="003E11F4" w:rsidRPr="00F40A7E">
        <w:rPr>
          <w:sz w:val="24"/>
          <w:szCs w:val="24"/>
        </w:rPr>
        <w:t>e speaks of events that occur “b</w:t>
      </w:r>
      <w:r w:rsidRPr="00F40A7E">
        <w:rPr>
          <w:sz w:val="24"/>
          <w:szCs w:val="24"/>
        </w:rPr>
        <w:t>eyond the order commonly observed in nature.</w:t>
      </w:r>
      <w:r w:rsidR="00B70336" w:rsidRPr="00F40A7E">
        <w:rPr>
          <w:sz w:val="24"/>
          <w:szCs w:val="24"/>
        </w:rPr>
        <w:t>”</w:t>
      </w:r>
      <w:r w:rsidR="003E11F4" w:rsidRPr="00F40A7E">
        <w:rPr>
          <w:sz w:val="24"/>
          <w:szCs w:val="24"/>
        </w:rPr>
        <w:t xml:space="preserve">  </w:t>
      </w:r>
    </w:p>
    <w:p w14:paraId="0464247A" w14:textId="0B40E024" w:rsidR="0040445E" w:rsidRPr="00F40A7E" w:rsidRDefault="0040445E" w:rsidP="00F40A7E">
      <w:pPr>
        <w:pStyle w:val="NoSpacing"/>
        <w:rPr>
          <w:sz w:val="24"/>
          <w:szCs w:val="24"/>
        </w:rPr>
      </w:pPr>
      <w:r w:rsidRPr="00F40A7E">
        <w:rPr>
          <w:sz w:val="24"/>
          <w:szCs w:val="24"/>
        </w:rPr>
        <w:t>The second order of miracle</w:t>
      </w:r>
      <w:r w:rsidR="00E24FD5" w:rsidRPr="00F40A7E">
        <w:rPr>
          <w:sz w:val="24"/>
          <w:szCs w:val="24"/>
        </w:rPr>
        <w:t>, “God does something that nature can do</w:t>
      </w:r>
      <w:r w:rsidR="00EC08D1" w:rsidRPr="00F40A7E">
        <w:rPr>
          <w:sz w:val="24"/>
          <w:szCs w:val="24"/>
        </w:rPr>
        <w:t xml:space="preserve"> but</w:t>
      </w:r>
      <w:r w:rsidR="00E24FD5" w:rsidRPr="00F40A7E">
        <w:rPr>
          <w:sz w:val="24"/>
          <w:szCs w:val="24"/>
        </w:rPr>
        <w:t xml:space="preserve"> not in that </w:t>
      </w:r>
      <w:r w:rsidR="00EC08D1" w:rsidRPr="00F40A7E">
        <w:rPr>
          <w:sz w:val="24"/>
          <w:szCs w:val="24"/>
        </w:rPr>
        <w:t>sequence</w:t>
      </w:r>
      <w:r w:rsidR="00E24FD5" w:rsidRPr="00F40A7E">
        <w:rPr>
          <w:sz w:val="24"/>
          <w:szCs w:val="24"/>
        </w:rPr>
        <w:t>”</w:t>
      </w:r>
      <w:r w:rsidR="00EC08D1" w:rsidRPr="00F40A7E">
        <w:rPr>
          <w:sz w:val="24"/>
          <w:szCs w:val="24"/>
        </w:rPr>
        <w:t xml:space="preserve"> is </w:t>
      </w:r>
      <w:r w:rsidR="00E24FD5" w:rsidRPr="00F40A7E">
        <w:rPr>
          <w:sz w:val="24"/>
          <w:szCs w:val="24"/>
        </w:rPr>
        <w:t>again making big assumptions</w:t>
      </w:r>
      <w:r w:rsidR="003D63C3" w:rsidRPr="00F40A7E">
        <w:rPr>
          <w:sz w:val="24"/>
          <w:szCs w:val="24"/>
        </w:rPr>
        <w:t xml:space="preserve"> that what is </w:t>
      </w:r>
      <w:r w:rsidR="00EC08D1" w:rsidRPr="00F40A7E">
        <w:rPr>
          <w:sz w:val="24"/>
          <w:szCs w:val="24"/>
        </w:rPr>
        <w:t xml:space="preserve">observed </w:t>
      </w:r>
      <w:r w:rsidR="003D63C3" w:rsidRPr="00F40A7E">
        <w:rPr>
          <w:sz w:val="24"/>
          <w:szCs w:val="24"/>
        </w:rPr>
        <w:t>by us is all</w:t>
      </w:r>
      <w:r w:rsidR="00EC08D1" w:rsidRPr="00F40A7E">
        <w:rPr>
          <w:sz w:val="24"/>
          <w:szCs w:val="24"/>
        </w:rPr>
        <w:t xml:space="preserve"> nature can do</w:t>
      </w:r>
      <w:r w:rsidR="00E5686D" w:rsidRPr="00F40A7E">
        <w:rPr>
          <w:sz w:val="24"/>
          <w:szCs w:val="24"/>
        </w:rPr>
        <w:t>. H</w:t>
      </w:r>
      <w:r w:rsidR="00EC08D1" w:rsidRPr="00F40A7E">
        <w:rPr>
          <w:sz w:val="24"/>
          <w:szCs w:val="24"/>
        </w:rPr>
        <w:t xml:space="preserve">ealing itself is </w:t>
      </w:r>
      <w:r w:rsidR="00EE6A9B" w:rsidRPr="00F40A7E">
        <w:rPr>
          <w:sz w:val="24"/>
          <w:szCs w:val="24"/>
        </w:rPr>
        <w:t>hidden except for the result</w:t>
      </w:r>
      <w:r w:rsidR="00EC08D1" w:rsidRPr="00F40A7E">
        <w:rPr>
          <w:sz w:val="24"/>
          <w:szCs w:val="24"/>
        </w:rPr>
        <w:t>, thus a hidden cause that</w:t>
      </w:r>
      <w:r w:rsidR="003B0063" w:rsidRPr="00F40A7E">
        <w:rPr>
          <w:sz w:val="24"/>
          <w:szCs w:val="24"/>
        </w:rPr>
        <w:t xml:space="preserve"> we accept</w:t>
      </w:r>
      <w:r w:rsidR="00EC08D1" w:rsidRPr="00F40A7E">
        <w:rPr>
          <w:sz w:val="24"/>
          <w:szCs w:val="24"/>
        </w:rPr>
        <w:t xml:space="preserve"> nature enacts.</w:t>
      </w:r>
      <w:r w:rsidR="00EE6A9B" w:rsidRPr="00F40A7E">
        <w:rPr>
          <w:sz w:val="24"/>
          <w:szCs w:val="24"/>
        </w:rPr>
        <w:t xml:space="preserve"> </w:t>
      </w:r>
      <w:r w:rsidR="00DC42ED" w:rsidRPr="00F40A7E">
        <w:rPr>
          <w:sz w:val="24"/>
          <w:szCs w:val="24"/>
        </w:rPr>
        <w:t>The final example Aquinas speaks of</w:t>
      </w:r>
      <w:r w:rsidR="00986B48" w:rsidRPr="00F40A7E">
        <w:rPr>
          <w:sz w:val="24"/>
          <w:szCs w:val="24"/>
        </w:rPr>
        <w:t xml:space="preserve"> is</w:t>
      </w:r>
      <w:r w:rsidR="00DC42ED" w:rsidRPr="00F40A7E">
        <w:rPr>
          <w:sz w:val="24"/>
          <w:szCs w:val="24"/>
        </w:rPr>
        <w:t xml:space="preserve"> when someone is cured of a fever by “divine power”</w:t>
      </w:r>
      <w:r w:rsidR="00986B48" w:rsidRPr="00F40A7E">
        <w:rPr>
          <w:sz w:val="24"/>
          <w:szCs w:val="24"/>
        </w:rPr>
        <w:t>. This</w:t>
      </w:r>
      <w:r w:rsidR="00DC42ED" w:rsidRPr="00F40A7E">
        <w:rPr>
          <w:sz w:val="24"/>
          <w:szCs w:val="24"/>
        </w:rPr>
        <w:t xml:space="preserve"> is of course something that is very speculative.</w:t>
      </w:r>
      <w:r w:rsidR="00E5686D" w:rsidRPr="00F40A7E">
        <w:rPr>
          <w:sz w:val="24"/>
          <w:szCs w:val="24"/>
        </w:rPr>
        <w:t xml:space="preserve">  </w:t>
      </w:r>
    </w:p>
    <w:p w14:paraId="1D5F6089" w14:textId="77777777" w:rsidR="00832FA3" w:rsidRDefault="00832FA3" w:rsidP="00F40A7E">
      <w:pPr>
        <w:pStyle w:val="NoSpacing"/>
        <w:rPr>
          <w:sz w:val="24"/>
          <w:szCs w:val="24"/>
        </w:rPr>
      </w:pPr>
    </w:p>
    <w:p w14:paraId="3FE73321" w14:textId="7B30E21D" w:rsidR="00BF7A70" w:rsidRPr="00F40A7E" w:rsidRDefault="00BF7A70" w:rsidP="00F40A7E">
      <w:pPr>
        <w:pStyle w:val="NoSpacing"/>
        <w:rPr>
          <w:sz w:val="24"/>
          <w:szCs w:val="24"/>
        </w:rPr>
      </w:pPr>
      <w:r w:rsidRPr="00F40A7E">
        <w:rPr>
          <w:sz w:val="24"/>
          <w:szCs w:val="24"/>
        </w:rPr>
        <w:t xml:space="preserve">In conclusion, Aquinas </w:t>
      </w:r>
      <w:r w:rsidR="004B1268" w:rsidRPr="00F40A7E">
        <w:rPr>
          <w:sz w:val="24"/>
          <w:szCs w:val="24"/>
        </w:rPr>
        <w:t>was</w:t>
      </w:r>
      <w:r w:rsidRPr="00F40A7E">
        <w:rPr>
          <w:sz w:val="24"/>
          <w:szCs w:val="24"/>
        </w:rPr>
        <w:t xml:space="preserve"> a respected scholar capable of expounding clear views on the nature of miracles and God</w:t>
      </w:r>
      <w:r w:rsidR="00213B87" w:rsidRPr="00F40A7E">
        <w:rPr>
          <w:sz w:val="24"/>
          <w:szCs w:val="24"/>
        </w:rPr>
        <w:t xml:space="preserve"> but speaks of them as facts</w:t>
      </w:r>
      <w:r w:rsidR="00CC5889" w:rsidRPr="00F40A7E">
        <w:rPr>
          <w:sz w:val="24"/>
          <w:szCs w:val="24"/>
        </w:rPr>
        <w:t xml:space="preserve">. He seems </w:t>
      </w:r>
      <w:r w:rsidR="00213B87" w:rsidRPr="00F40A7E">
        <w:rPr>
          <w:sz w:val="24"/>
          <w:szCs w:val="24"/>
        </w:rPr>
        <w:t xml:space="preserve">to make </w:t>
      </w:r>
      <w:r w:rsidR="00CC5889" w:rsidRPr="00F40A7E">
        <w:rPr>
          <w:sz w:val="24"/>
          <w:szCs w:val="24"/>
        </w:rPr>
        <w:t xml:space="preserve">a lot of assumptions </w:t>
      </w:r>
      <w:r w:rsidR="00213B87" w:rsidRPr="00F40A7E">
        <w:rPr>
          <w:sz w:val="24"/>
          <w:szCs w:val="24"/>
        </w:rPr>
        <w:t>though</w:t>
      </w:r>
      <w:r w:rsidR="00CC5889" w:rsidRPr="00F40A7E">
        <w:rPr>
          <w:sz w:val="24"/>
          <w:szCs w:val="24"/>
        </w:rPr>
        <w:t xml:space="preserve"> he </w:t>
      </w:r>
      <w:r w:rsidR="00213B87" w:rsidRPr="00F40A7E">
        <w:rPr>
          <w:sz w:val="24"/>
          <w:szCs w:val="24"/>
        </w:rPr>
        <w:t xml:space="preserve">may </w:t>
      </w:r>
      <w:r w:rsidR="00CC5889" w:rsidRPr="00F40A7E">
        <w:rPr>
          <w:sz w:val="24"/>
          <w:szCs w:val="24"/>
        </w:rPr>
        <w:t>possess the mind of a mystic capable of direct knowledge.</w:t>
      </w:r>
      <w:r w:rsidR="00E720E3" w:rsidRPr="00F40A7E">
        <w:rPr>
          <w:sz w:val="24"/>
          <w:szCs w:val="24"/>
        </w:rPr>
        <w:t xml:space="preserve">  </w:t>
      </w:r>
      <w:r w:rsidR="00213B87" w:rsidRPr="00F40A7E">
        <w:rPr>
          <w:sz w:val="24"/>
          <w:szCs w:val="24"/>
        </w:rPr>
        <w:t xml:space="preserve">The </w:t>
      </w:r>
      <w:r w:rsidR="00887305" w:rsidRPr="00F40A7E">
        <w:rPr>
          <w:sz w:val="24"/>
          <w:szCs w:val="24"/>
        </w:rPr>
        <w:t xml:space="preserve">paradoxes </w:t>
      </w:r>
      <w:r w:rsidR="00213B87" w:rsidRPr="00F40A7E">
        <w:rPr>
          <w:sz w:val="24"/>
          <w:szCs w:val="24"/>
        </w:rPr>
        <w:t>are easier to accept if much remains unquestioned such as the existence of God.</w:t>
      </w:r>
      <w:r w:rsidR="00887305" w:rsidRPr="00F40A7E">
        <w:rPr>
          <w:sz w:val="24"/>
          <w:szCs w:val="24"/>
        </w:rPr>
        <w:t xml:space="preserve">  </w:t>
      </w:r>
      <w:r w:rsidR="00E720E3" w:rsidRPr="00F40A7E">
        <w:rPr>
          <w:sz w:val="24"/>
          <w:szCs w:val="24"/>
        </w:rPr>
        <w:lastRenderedPageBreak/>
        <w:t xml:space="preserve">Nevertheless, he will have no doubt been taken seriously </w:t>
      </w:r>
      <w:r w:rsidR="001D7AE5" w:rsidRPr="00F40A7E">
        <w:rPr>
          <w:sz w:val="24"/>
          <w:szCs w:val="24"/>
        </w:rPr>
        <w:t>at</w:t>
      </w:r>
      <w:r w:rsidR="003263A4" w:rsidRPr="00F40A7E">
        <w:rPr>
          <w:sz w:val="24"/>
          <w:szCs w:val="24"/>
        </w:rPr>
        <w:t xml:space="preserve"> that time</w:t>
      </w:r>
      <w:r w:rsidR="001D7AE5" w:rsidRPr="00F40A7E">
        <w:rPr>
          <w:sz w:val="24"/>
          <w:szCs w:val="24"/>
        </w:rPr>
        <w:t xml:space="preserve"> in history</w:t>
      </w:r>
      <w:r w:rsidR="003263A4" w:rsidRPr="00F40A7E">
        <w:rPr>
          <w:sz w:val="24"/>
          <w:szCs w:val="24"/>
        </w:rPr>
        <w:t xml:space="preserve"> and</w:t>
      </w:r>
      <w:r w:rsidR="00E720E3" w:rsidRPr="00F40A7E">
        <w:rPr>
          <w:sz w:val="24"/>
          <w:szCs w:val="24"/>
        </w:rPr>
        <w:t xml:space="preserve"> his views</w:t>
      </w:r>
      <w:r w:rsidR="003263A4" w:rsidRPr="00F40A7E">
        <w:rPr>
          <w:sz w:val="24"/>
          <w:szCs w:val="24"/>
        </w:rPr>
        <w:t xml:space="preserve"> likely taken on authority.</w:t>
      </w:r>
      <w:r w:rsidR="00E720E3" w:rsidRPr="00F40A7E">
        <w:rPr>
          <w:sz w:val="24"/>
          <w:szCs w:val="24"/>
        </w:rPr>
        <w:t xml:space="preserve"> </w:t>
      </w:r>
      <w:r w:rsidR="00213B87" w:rsidRPr="00F40A7E">
        <w:rPr>
          <w:sz w:val="24"/>
          <w:szCs w:val="24"/>
        </w:rPr>
        <w:t xml:space="preserve"> It does not encourage open minded curious exploration.</w:t>
      </w:r>
    </w:p>
    <w:p w14:paraId="0B5492E6" w14:textId="7359E15E" w:rsidR="00CB3BE2" w:rsidRDefault="00CB3BE2" w:rsidP="00F40A7E">
      <w:pPr>
        <w:pStyle w:val="NoSpacing"/>
        <w:rPr>
          <w:sz w:val="24"/>
          <w:szCs w:val="24"/>
        </w:rPr>
      </w:pPr>
    </w:p>
    <w:p w14:paraId="5A27BF1E" w14:textId="41DBD85C" w:rsidR="00171A5F" w:rsidRDefault="00171A5F" w:rsidP="00F40A7E">
      <w:pPr>
        <w:pStyle w:val="NoSpacing"/>
        <w:rPr>
          <w:sz w:val="24"/>
          <w:szCs w:val="24"/>
        </w:rPr>
      </w:pPr>
    </w:p>
    <w:p w14:paraId="2A0821EE" w14:textId="150A7F81" w:rsidR="00171A5F" w:rsidRDefault="00171A5F" w:rsidP="00F40A7E">
      <w:pPr>
        <w:pStyle w:val="NoSpacing"/>
        <w:rPr>
          <w:sz w:val="24"/>
          <w:szCs w:val="24"/>
        </w:rPr>
      </w:pPr>
    </w:p>
    <w:p w14:paraId="4ECA3BBF" w14:textId="3F62FDF5" w:rsidR="00171A5F" w:rsidRDefault="00171A5F" w:rsidP="00F40A7E">
      <w:pPr>
        <w:pStyle w:val="NoSpacing"/>
        <w:rPr>
          <w:sz w:val="24"/>
          <w:szCs w:val="24"/>
        </w:rPr>
      </w:pPr>
    </w:p>
    <w:p w14:paraId="53B5653D" w14:textId="70F9A8B4" w:rsidR="00171A5F" w:rsidRDefault="00171A5F" w:rsidP="00F40A7E">
      <w:pPr>
        <w:pStyle w:val="NoSpacing"/>
        <w:rPr>
          <w:sz w:val="24"/>
          <w:szCs w:val="24"/>
        </w:rPr>
      </w:pPr>
    </w:p>
    <w:p w14:paraId="34C9EF89" w14:textId="41F73535" w:rsidR="00171A5F" w:rsidRDefault="00171A5F" w:rsidP="00F40A7E">
      <w:pPr>
        <w:pStyle w:val="NoSpacing"/>
        <w:rPr>
          <w:sz w:val="24"/>
          <w:szCs w:val="24"/>
        </w:rPr>
      </w:pPr>
    </w:p>
    <w:p w14:paraId="43C1154F" w14:textId="615B567B" w:rsidR="00171A5F" w:rsidRDefault="00171A5F" w:rsidP="00F40A7E">
      <w:pPr>
        <w:pStyle w:val="NoSpacing"/>
        <w:rPr>
          <w:sz w:val="24"/>
          <w:szCs w:val="24"/>
        </w:rPr>
      </w:pPr>
    </w:p>
    <w:p w14:paraId="0811A446" w14:textId="27D7C103" w:rsidR="00171A5F" w:rsidRDefault="00171A5F" w:rsidP="00F40A7E">
      <w:pPr>
        <w:pStyle w:val="NoSpacing"/>
        <w:rPr>
          <w:sz w:val="24"/>
          <w:szCs w:val="24"/>
        </w:rPr>
      </w:pPr>
    </w:p>
    <w:p w14:paraId="1B1450AE" w14:textId="7567ECB6" w:rsidR="00171A5F" w:rsidRDefault="00171A5F" w:rsidP="00F40A7E">
      <w:pPr>
        <w:pStyle w:val="NoSpacing"/>
        <w:rPr>
          <w:sz w:val="24"/>
          <w:szCs w:val="24"/>
        </w:rPr>
      </w:pPr>
    </w:p>
    <w:p w14:paraId="2EF10997" w14:textId="7009A8EA" w:rsidR="00171A5F" w:rsidRDefault="00171A5F" w:rsidP="00F40A7E">
      <w:pPr>
        <w:pStyle w:val="NoSpacing"/>
        <w:rPr>
          <w:sz w:val="24"/>
          <w:szCs w:val="24"/>
        </w:rPr>
      </w:pPr>
    </w:p>
    <w:p w14:paraId="3DA208A7" w14:textId="0C32BB06" w:rsidR="00171A5F" w:rsidRDefault="00171A5F" w:rsidP="00F40A7E">
      <w:pPr>
        <w:pStyle w:val="NoSpacing"/>
        <w:rPr>
          <w:sz w:val="24"/>
          <w:szCs w:val="24"/>
        </w:rPr>
      </w:pPr>
    </w:p>
    <w:p w14:paraId="113D8C2E" w14:textId="013780A1" w:rsidR="00171A5F" w:rsidRDefault="00171A5F" w:rsidP="00F40A7E">
      <w:pPr>
        <w:pStyle w:val="NoSpacing"/>
        <w:rPr>
          <w:sz w:val="24"/>
          <w:szCs w:val="24"/>
        </w:rPr>
      </w:pPr>
    </w:p>
    <w:p w14:paraId="494E51A4" w14:textId="5C9EE069" w:rsidR="00171A5F" w:rsidRDefault="00171A5F" w:rsidP="00F40A7E">
      <w:pPr>
        <w:pStyle w:val="NoSpacing"/>
        <w:rPr>
          <w:sz w:val="24"/>
          <w:szCs w:val="24"/>
        </w:rPr>
      </w:pPr>
    </w:p>
    <w:p w14:paraId="56140DA9" w14:textId="5A5CED5A" w:rsidR="00171A5F" w:rsidRDefault="00171A5F" w:rsidP="00F40A7E">
      <w:pPr>
        <w:pStyle w:val="NoSpacing"/>
        <w:rPr>
          <w:sz w:val="24"/>
          <w:szCs w:val="24"/>
        </w:rPr>
      </w:pPr>
    </w:p>
    <w:p w14:paraId="3A0A712F" w14:textId="3DA4E999" w:rsidR="00171A5F" w:rsidRDefault="00171A5F" w:rsidP="00F40A7E">
      <w:pPr>
        <w:pStyle w:val="NoSpacing"/>
        <w:rPr>
          <w:sz w:val="24"/>
          <w:szCs w:val="24"/>
        </w:rPr>
      </w:pPr>
    </w:p>
    <w:p w14:paraId="7AA25E08" w14:textId="41FE55BD" w:rsidR="00171A5F" w:rsidRDefault="00171A5F" w:rsidP="00F40A7E">
      <w:pPr>
        <w:pStyle w:val="NoSpacing"/>
        <w:rPr>
          <w:sz w:val="24"/>
          <w:szCs w:val="24"/>
        </w:rPr>
      </w:pPr>
    </w:p>
    <w:p w14:paraId="552BFED0" w14:textId="13DB5286" w:rsidR="00171A5F" w:rsidRDefault="00171A5F" w:rsidP="00F40A7E">
      <w:pPr>
        <w:pStyle w:val="NoSpacing"/>
        <w:rPr>
          <w:sz w:val="24"/>
          <w:szCs w:val="24"/>
        </w:rPr>
      </w:pPr>
    </w:p>
    <w:p w14:paraId="5FF993CD" w14:textId="04A8175D" w:rsidR="00171A5F" w:rsidRDefault="00171A5F" w:rsidP="00F40A7E">
      <w:pPr>
        <w:pStyle w:val="NoSpacing"/>
        <w:rPr>
          <w:sz w:val="24"/>
          <w:szCs w:val="24"/>
        </w:rPr>
      </w:pPr>
    </w:p>
    <w:p w14:paraId="3F94EFE0" w14:textId="4FC33AD7" w:rsidR="00171A5F" w:rsidRDefault="00171A5F" w:rsidP="00F40A7E">
      <w:pPr>
        <w:pStyle w:val="NoSpacing"/>
        <w:rPr>
          <w:sz w:val="24"/>
          <w:szCs w:val="24"/>
        </w:rPr>
      </w:pPr>
    </w:p>
    <w:p w14:paraId="0FB53B7A" w14:textId="36B763FA" w:rsidR="00171A5F" w:rsidRDefault="00171A5F" w:rsidP="00F40A7E">
      <w:pPr>
        <w:pStyle w:val="NoSpacing"/>
        <w:rPr>
          <w:sz w:val="24"/>
          <w:szCs w:val="24"/>
        </w:rPr>
      </w:pPr>
    </w:p>
    <w:p w14:paraId="3483518D" w14:textId="2CDC5EFF" w:rsidR="00171A5F" w:rsidRDefault="00171A5F" w:rsidP="00F40A7E">
      <w:pPr>
        <w:pStyle w:val="NoSpacing"/>
        <w:rPr>
          <w:sz w:val="24"/>
          <w:szCs w:val="24"/>
        </w:rPr>
      </w:pPr>
    </w:p>
    <w:p w14:paraId="1D352F23" w14:textId="1C5E04AB" w:rsidR="00171A5F" w:rsidRDefault="00171A5F" w:rsidP="00F40A7E">
      <w:pPr>
        <w:pStyle w:val="NoSpacing"/>
        <w:rPr>
          <w:sz w:val="24"/>
          <w:szCs w:val="24"/>
        </w:rPr>
      </w:pPr>
    </w:p>
    <w:p w14:paraId="5DE5DB60" w14:textId="561DE81C" w:rsidR="00171A5F" w:rsidRDefault="00171A5F" w:rsidP="00F40A7E">
      <w:pPr>
        <w:pStyle w:val="NoSpacing"/>
        <w:rPr>
          <w:sz w:val="24"/>
          <w:szCs w:val="24"/>
        </w:rPr>
      </w:pPr>
    </w:p>
    <w:p w14:paraId="545E6C23" w14:textId="45675F1E" w:rsidR="00171A5F" w:rsidRDefault="00171A5F" w:rsidP="00F40A7E">
      <w:pPr>
        <w:pStyle w:val="NoSpacing"/>
        <w:rPr>
          <w:sz w:val="24"/>
          <w:szCs w:val="24"/>
        </w:rPr>
      </w:pPr>
    </w:p>
    <w:p w14:paraId="29B8EB06" w14:textId="361D18F3" w:rsidR="00171A5F" w:rsidRDefault="00171A5F" w:rsidP="00F40A7E">
      <w:pPr>
        <w:pStyle w:val="NoSpacing"/>
        <w:rPr>
          <w:sz w:val="24"/>
          <w:szCs w:val="24"/>
        </w:rPr>
      </w:pPr>
    </w:p>
    <w:p w14:paraId="1552FEF7" w14:textId="2C0C17A8" w:rsidR="00171A5F" w:rsidRDefault="00171A5F" w:rsidP="00F40A7E">
      <w:pPr>
        <w:pStyle w:val="NoSpacing"/>
        <w:rPr>
          <w:sz w:val="24"/>
          <w:szCs w:val="24"/>
        </w:rPr>
      </w:pPr>
    </w:p>
    <w:p w14:paraId="66F45E46" w14:textId="47D17FE4" w:rsidR="00171A5F" w:rsidRDefault="00171A5F" w:rsidP="00F40A7E">
      <w:pPr>
        <w:pStyle w:val="NoSpacing"/>
        <w:rPr>
          <w:sz w:val="24"/>
          <w:szCs w:val="24"/>
        </w:rPr>
      </w:pPr>
    </w:p>
    <w:p w14:paraId="4B242D36" w14:textId="45E75339" w:rsidR="00171A5F" w:rsidRDefault="00171A5F" w:rsidP="00F40A7E">
      <w:pPr>
        <w:pStyle w:val="NoSpacing"/>
        <w:rPr>
          <w:sz w:val="24"/>
          <w:szCs w:val="24"/>
        </w:rPr>
      </w:pPr>
    </w:p>
    <w:p w14:paraId="56708D0B" w14:textId="36DFC8F2" w:rsidR="00171A5F" w:rsidRDefault="00171A5F" w:rsidP="00F40A7E">
      <w:pPr>
        <w:pStyle w:val="NoSpacing"/>
        <w:rPr>
          <w:sz w:val="24"/>
          <w:szCs w:val="24"/>
        </w:rPr>
      </w:pPr>
    </w:p>
    <w:p w14:paraId="422CBF9C" w14:textId="49BF9964" w:rsidR="00171A5F" w:rsidRDefault="00171A5F" w:rsidP="00F40A7E">
      <w:pPr>
        <w:pStyle w:val="NoSpacing"/>
        <w:rPr>
          <w:sz w:val="24"/>
          <w:szCs w:val="24"/>
        </w:rPr>
      </w:pPr>
    </w:p>
    <w:p w14:paraId="566C6360" w14:textId="172D2FBF" w:rsidR="00171A5F" w:rsidRDefault="00171A5F" w:rsidP="00F40A7E">
      <w:pPr>
        <w:pStyle w:val="NoSpacing"/>
        <w:rPr>
          <w:sz w:val="24"/>
          <w:szCs w:val="24"/>
        </w:rPr>
      </w:pPr>
    </w:p>
    <w:p w14:paraId="3B8D6C02" w14:textId="3B75565A" w:rsidR="00171A5F" w:rsidRDefault="00171A5F" w:rsidP="00F40A7E">
      <w:pPr>
        <w:pStyle w:val="NoSpacing"/>
        <w:rPr>
          <w:sz w:val="24"/>
          <w:szCs w:val="24"/>
        </w:rPr>
      </w:pPr>
    </w:p>
    <w:p w14:paraId="1F7E9B6E" w14:textId="571D918B" w:rsidR="00171A5F" w:rsidRDefault="00171A5F" w:rsidP="00F40A7E">
      <w:pPr>
        <w:pStyle w:val="NoSpacing"/>
        <w:rPr>
          <w:sz w:val="24"/>
          <w:szCs w:val="24"/>
        </w:rPr>
      </w:pPr>
    </w:p>
    <w:p w14:paraId="24655F62" w14:textId="6008FCEE" w:rsidR="00171A5F" w:rsidRDefault="00171A5F" w:rsidP="00F40A7E">
      <w:pPr>
        <w:pStyle w:val="NoSpacing"/>
        <w:rPr>
          <w:sz w:val="24"/>
          <w:szCs w:val="24"/>
        </w:rPr>
      </w:pPr>
    </w:p>
    <w:p w14:paraId="53DC177E" w14:textId="3D7E1F3B" w:rsidR="00171A5F" w:rsidRDefault="00171A5F" w:rsidP="00F40A7E">
      <w:pPr>
        <w:pStyle w:val="NoSpacing"/>
        <w:rPr>
          <w:sz w:val="24"/>
          <w:szCs w:val="24"/>
        </w:rPr>
      </w:pPr>
    </w:p>
    <w:p w14:paraId="2A80E7D6" w14:textId="2E4AC892" w:rsidR="00171A5F" w:rsidRDefault="00171A5F" w:rsidP="00F40A7E">
      <w:pPr>
        <w:pStyle w:val="NoSpacing"/>
        <w:rPr>
          <w:sz w:val="24"/>
          <w:szCs w:val="24"/>
        </w:rPr>
      </w:pPr>
    </w:p>
    <w:p w14:paraId="05FD5BFD" w14:textId="63BEAF4E" w:rsidR="00171A5F" w:rsidRDefault="00171A5F" w:rsidP="00F40A7E">
      <w:pPr>
        <w:pStyle w:val="NoSpacing"/>
        <w:rPr>
          <w:sz w:val="24"/>
          <w:szCs w:val="24"/>
        </w:rPr>
      </w:pPr>
    </w:p>
    <w:p w14:paraId="25583E98" w14:textId="45661F57" w:rsidR="00171A5F" w:rsidRDefault="00171A5F" w:rsidP="00F40A7E">
      <w:pPr>
        <w:pStyle w:val="NoSpacing"/>
        <w:rPr>
          <w:sz w:val="24"/>
          <w:szCs w:val="24"/>
        </w:rPr>
      </w:pPr>
    </w:p>
    <w:p w14:paraId="79CD2970" w14:textId="4EBBAFEA" w:rsidR="00171A5F" w:rsidRDefault="00171A5F" w:rsidP="00F40A7E">
      <w:pPr>
        <w:pStyle w:val="NoSpacing"/>
        <w:rPr>
          <w:sz w:val="24"/>
          <w:szCs w:val="24"/>
        </w:rPr>
      </w:pPr>
    </w:p>
    <w:p w14:paraId="11587229" w14:textId="092053AF" w:rsidR="00171A5F" w:rsidRDefault="00171A5F" w:rsidP="00F40A7E">
      <w:pPr>
        <w:pStyle w:val="NoSpacing"/>
        <w:rPr>
          <w:sz w:val="24"/>
          <w:szCs w:val="24"/>
        </w:rPr>
      </w:pPr>
    </w:p>
    <w:p w14:paraId="38370A4F" w14:textId="32935935" w:rsidR="00171A5F" w:rsidRDefault="00171A5F" w:rsidP="00F40A7E">
      <w:pPr>
        <w:pStyle w:val="NoSpacing"/>
        <w:rPr>
          <w:sz w:val="24"/>
          <w:szCs w:val="24"/>
        </w:rPr>
      </w:pPr>
    </w:p>
    <w:p w14:paraId="59D21E4B" w14:textId="6CE10D7E" w:rsidR="00171A5F" w:rsidRDefault="00171A5F" w:rsidP="00F40A7E">
      <w:pPr>
        <w:pStyle w:val="NoSpacing"/>
        <w:rPr>
          <w:sz w:val="24"/>
          <w:szCs w:val="24"/>
        </w:rPr>
      </w:pPr>
    </w:p>
    <w:p w14:paraId="10CF8A58" w14:textId="04FB1748" w:rsidR="00171A5F" w:rsidRDefault="00171A5F" w:rsidP="00F40A7E">
      <w:pPr>
        <w:pStyle w:val="NoSpacing"/>
        <w:rPr>
          <w:sz w:val="24"/>
          <w:szCs w:val="24"/>
        </w:rPr>
      </w:pPr>
    </w:p>
    <w:p w14:paraId="2FB8D94F" w14:textId="61756F5C" w:rsidR="00171A5F" w:rsidRDefault="00171A5F" w:rsidP="00F40A7E">
      <w:pPr>
        <w:pStyle w:val="NoSpacing"/>
        <w:rPr>
          <w:sz w:val="24"/>
          <w:szCs w:val="24"/>
        </w:rPr>
      </w:pPr>
    </w:p>
    <w:p w14:paraId="713DF715" w14:textId="713CD896" w:rsidR="00171A5F" w:rsidRDefault="00171A5F" w:rsidP="00F40A7E">
      <w:pPr>
        <w:pStyle w:val="NoSpacing"/>
        <w:rPr>
          <w:sz w:val="24"/>
          <w:szCs w:val="24"/>
        </w:rPr>
      </w:pPr>
    </w:p>
    <w:p w14:paraId="464DEB5A" w14:textId="02A0952A" w:rsidR="00171A5F" w:rsidRDefault="00171A5F" w:rsidP="00F40A7E">
      <w:pPr>
        <w:pStyle w:val="NoSpacing"/>
        <w:rPr>
          <w:sz w:val="24"/>
          <w:szCs w:val="24"/>
        </w:rPr>
      </w:pPr>
      <w:r>
        <w:rPr>
          <w:sz w:val="24"/>
          <w:szCs w:val="24"/>
        </w:rPr>
        <w:lastRenderedPageBreak/>
        <w:t>Bibliography</w:t>
      </w:r>
    </w:p>
    <w:p w14:paraId="65870BF3" w14:textId="08E2631E" w:rsidR="00171A5F" w:rsidRDefault="00171A5F" w:rsidP="00F40A7E">
      <w:pPr>
        <w:pStyle w:val="NoSpacing"/>
        <w:rPr>
          <w:sz w:val="24"/>
          <w:szCs w:val="24"/>
        </w:rPr>
      </w:pPr>
    </w:p>
    <w:p w14:paraId="7A80A834" w14:textId="77777777" w:rsidR="00171A5F" w:rsidRPr="00171A5F" w:rsidRDefault="00171A5F" w:rsidP="00171A5F">
      <w:pPr>
        <w:pStyle w:val="Bibliography"/>
        <w:rPr>
          <w:rFonts w:ascii="Calibri" w:hAnsi="Calibri" w:cs="Calibri"/>
          <w:sz w:val="24"/>
        </w:rPr>
      </w:pPr>
      <w:r>
        <w:fldChar w:fldCharType="begin"/>
      </w:r>
      <w:r>
        <w:instrText xml:space="preserve"> ADDIN ZOTERO_BIBL {"uncited":[],"omitted":[],"custom":[]} CSL_BIBLIOGRAPHY </w:instrText>
      </w:r>
      <w:r>
        <w:fldChar w:fldCharType="separate"/>
      </w:r>
      <w:r w:rsidRPr="00171A5F">
        <w:rPr>
          <w:rFonts w:ascii="Calibri" w:hAnsi="Calibri" w:cs="Calibri"/>
          <w:sz w:val="24"/>
        </w:rPr>
        <w:t xml:space="preserve">Be Reset, </w:t>
      </w:r>
      <w:r w:rsidRPr="00171A5F">
        <w:rPr>
          <w:rFonts w:ascii="Calibri" w:hAnsi="Calibri" w:cs="Calibri"/>
          <w:i/>
          <w:iCs/>
          <w:sz w:val="24"/>
        </w:rPr>
        <w:t>St. Thomas Aquinas Biography</w:t>
      </w:r>
      <w:r w:rsidRPr="00171A5F">
        <w:rPr>
          <w:rFonts w:ascii="Calibri" w:hAnsi="Calibri" w:cs="Calibri"/>
          <w:sz w:val="24"/>
        </w:rPr>
        <w:t>, 2019 &lt;https://www.youtube.com/watch?v=TfZwf5jY42E&gt; [accessed 2 June 2021]</w:t>
      </w:r>
    </w:p>
    <w:p w14:paraId="34C1CEE6" w14:textId="77777777" w:rsidR="00171A5F" w:rsidRPr="00171A5F" w:rsidRDefault="00171A5F" w:rsidP="00171A5F">
      <w:pPr>
        <w:pStyle w:val="Bibliography"/>
        <w:rPr>
          <w:rFonts w:ascii="Calibri" w:hAnsi="Calibri" w:cs="Calibri"/>
          <w:sz w:val="24"/>
        </w:rPr>
      </w:pPr>
      <w:r w:rsidRPr="00171A5F">
        <w:rPr>
          <w:rFonts w:ascii="Calibri" w:hAnsi="Calibri" w:cs="Calibri"/>
          <w:sz w:val="24"/>
        </w:rPr>
        <w:t>Sabol, Jeremy, ‘Aquinas-</w:t>
      </w:r>
      <w:proofErr w:type="spellStart"/>
      <w:r w:rsidRPr="00171A5F">
        <w:rPr>
          <w:rFonts w:ascii="Calibri" w:hAnsi="Calibri" w:cs="Calibri"/>
          <w:sz w:val="24"/>
        </w:rPr>
        <w:t>SummaContraGentiles</w:t>
      </w:r>
      <w:proofErr w:type="spellEnd"/>
      <w:r w:rsidRPr="00171A5F">
        <w:rPr>
          <w:rFonts w:ascii="Calibri" w:hAnsi="Calibri" w:cs="Calibri"/>
          <w:sz w:val="24"/>
        </w:rPr>
        <w:t>’, 4</w:t>
      </w:r>
    </w:p>
    <w:p w14:paraId="0A2B18B6" w14:textId="77777777" w:rsidR="00171A5F" w:rsidRPr="00171A5F" w:rsidRDefault="00171A5F" w:rsidP="00171A5F">
      <w:pPr>
        <w:pStyle w:val="Bibliography"/>
        <w:rPr>
          <w:rFonts w:ascii="Calibri" w:hAnsi="Calibri" w:cs="Calibri"/>
          <w:sz w:val="24"/>
        </w:rPr>
      </w:pPr>
      <w:r w:rsidRPr="00171A5F">
        <w:rPr>
          <w:rFonts w:ascii="Calibri" w:hAnsi="Calibri" w:cs="Calibri"/>
          <w:sz w:val="24"/>
        </w:rPr>
        <w:t xml:space="preserve">‘St. Thomas Aquinas THE SUMMA THEOLOGICA </w:t>
      </w:r>
      <w:proofErr w:type="spellStart"/>
      <w:r w:rsidRPr="00171A5F">
        <w:rPr>
          <w:rFonts w:ascii="Calibri" w:hAnsi="Calibri" w:cs="Calibri"/>
          <w:sz w:val="24"/>
        </w:rPr>
        <w:t>Translat</w:t>
      </w:r>
      <w:proofErr w:type="spellEnd"/>
      <w:r w:rsidRPr="00171A5F">
        <w:rPr>
          <w:rFonts w:ascii="Calibri" w:hAnsi="Calibri" w:cs="Calibri"/>
          <w:sz w:val="24"/>
        </w:rPr>
        <w:t>’, 9453</w:t>
      </w:r>
    </w:p>
    <w:p w14:paraId="325FB8B6" w14:textId="78F3C41D" w:rsidR="00171A5F" w:rsidRPr="00171A5F" w:rsidRDefault="00171A5F" w:rsidP="00171A5F">
      <w:pPr>
        <w:pStyle w:val="Bibliography"/>
        <w:rPr>
          <w:rFonts w:ascii="Calibri" w:hAnsi="Calibri" w:cs="Calibri"/>
          <w:sz w:val="24"/>
        </w:rPr>
      </w:pPr>
      <w:r w:rsidRPr="00171A5F">
        <w:rPr>
          <w:rFonts w:ascii="Calibri" w:hAnsi="Calibri" w:cs="Calibri"/>
          <w:sz w:val="24"/>
        </w:rPr>
        <w:t xml:space="preserve">‘The Natural and the Supernatural in the Middle Ages | European History 1000-1450’, </w:t>
      </w:r>
      <w:r w:rsidRPr="00171A5F">
        <w:rPr>
          <w:rFonts w:ascii="Calibri" w:hAnsi="Calibri" w:cs="Calibri"/>
          <w:i/>
          <w:iCs/>
          <w:sz w:val="24"/>
        </w:rPr>
        <w:t>Cambridge University Press</w:t>
      </w:r>
      <w:r w:rsidRPr="00171A5F">
        <w:rPr>
          <w:rFonts w:ascii="Calibri" w:hAnsi="Calibri" w:cs="Calibri"/>
          <w:sz w:val="24"/>
        </w:rPr>
        <w:t xml:space="preserve"> &lt;https://www.cambridge.org/gb/academic/subjects/history/european-history-1000-1450/natural-and-supernatural-middle-ages, </w:t>
      </w:r>
    </w:p>
    <w:p w14:paraId="70012759" w14:textId="4E6436D5" w:rsidR="00171A5F" w:rsidRDefault="00171A5F" w:rsidP="00F40A7E">
      <w:pPr>
        <w:pStyle w:val="NoSpacing"/>
        <w:rPr>
          <w:sz w:val="24"/>
          <w:szCs w:val="24"/>
        </w:rPr>
      </w:pPr>
      <w:r>
        <w:rPr>
          <w:sz w:val="24"/>
          <w:szCs w:val="24"/>
        </w:rPr>
        <w:fldChar w:fldCharType="end"/>
      </w:r>
    </w:p>
    <w:p w14:paraId="6B11DB37" w14:textId="2713BF19" w:rsidR="00171A5F" w:rsidRDefault="00171A5F" w:rsidP="00F40A7E">
      <w:pPr>
        <w:pStyle w:val="NoSpacing"/>
        <w:rPr>
          <w:sz w:val="24"/>
          <w:szCs w:val="24"/>
        </w:rPr>
      </w:pPr>
    </w:p>
    <w:p w14:paraId="3B96EE23" w14:textId="77777777" w:rsidR="00171A5F" w:rsidRPr="00F40A7E" w:rsidRDefault="00171A5F" w:rsidP="00F40A7E">
      <w:pPr>
        <w:pStyle w:val="NoSpacing"/>
        <w:rPr>
          <w:sz w:val="24"/>
          <w:szCs w:val="24"/>
        </w:rPr>
      </w:pPr>
    </w:p>
    <w:sectPr w:rsidR="00171A5F" w:rsidRPr="00F40A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45829" w14:textId="77777777" w:rsidR="00DB06E2" w:rsidRDefault="00DB06E2" w:rsidP="006948AA">
      <w:pPr>
        <w:spacing w:after="0" w:line="240" w:lineRule="auto"/>
      </w:pPr>
      <w:r>
        <w:separator/>
      </w:r>
    </w:p>
  </w:endnote>
  <w:endnote w:type="continuationSeparator" w:id="0">
    <w:p w14:paraId="1A8F94FD" w14:textId="77777777" w:rsidR="00DB06E2" w:rsidRDefault="00DB06E2" w:rsidP="00694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B31FD" w14:textId="77777777" w:rsidR="00DB06E2" w:rsidRDefault="00DB06E2" w:rsidP="006948AA">
      <w:pPr>
        <w:spacing w:after="0" w:line="240" w:lineRule="auto"/>
      </w:pPr>
      <w:r>
        <w:separator/>
      </w:r>
    </w:p>
  </w:footnote>
  <w:footnote w:type="continuationSeparator" w:id="0">
    <w:p w14:paraId="5B7EDF08" w14:textId="77777777" w:rsidR="00DB06E2" w:rsidRDefault="00DB06E2" w:rsidP="006948AA">
      <w:pPr>
        <w:spacing w:after="0" w:line="240" w:lineRule="auto"/>
      </w:pPr>
      <w:r>
        <w:continuationSeparator/>
      </w:r>
    </w:p>
  </w:footnote>
  <w:footnote w:id="1">
    <w:p w14:paraId="002D69B9" w14:textId="77777777" w:rsidR="006948AA" w:rsidRDefault="006948AA" w:rsidP="006948AA">
      <w:pPr>
        <w:pStyle w:val="FootnoteText"/>
      </w:pPr>
      <w:r>
        <w:rPr>
          <w:rStyle w:val="FootnoteReference"/>
        </w:rPr>
        <w:footnoteRef/>
      </w:r>
      <w:r>
        <w:t xml:space="preserve"> </w:t>
      </w:r>
      <w:r>
        <w:fldChar w:fldCharType="begin"/>
      </w:r>
      <w:r>
        <w:instrText xml:space="preserve"> ADDIN ZOTERO_ITEM CSL_CITATION {"citationID":"nkN7N0G2","properties":{"formattedCitation":"Be Reset, {\\i{}St. Thomas Aquinas Biography}, 2019 &lt;https://www.youtube.com/watch?v=TfZwf5jY42E&gt; [accessed 2 June 2021].","plainCitation":"Be Reset, St. Thomas Aquinas Biography, 2019 &lt;https://www.youtube.com/watch?v=TfZwf5jY42E&gt; [accessed 2 June 2021].","noteIndex":1},"citationItems":[{"id":249,"uris":["http://zotero.org/users/local/UjKFX4E5/items/63QWMNA6"],"uri":["http://zotero.org/users/local/UjKFX4E5/items/63QWMNA6"],"itemData":{"id":249,"type":"motion_picture","abstract":"30,488 views • Jan 28, 2019 • Get to know the Angelic Doctor!\n      \n\n\n\n\n\n  \n        Show less\n      \n\n\n  \n        Show more","dimensions":"5:10","source":"YouTube","title":"St. Thomas Aquinas Biography","URL":"https://www.youtube.com/watch?v=TfZwf5jY42E","author":[{"literal":"Be Reset"}],"accessed":{"date-parts":[["2021",6,2]]},"issued":{"date-parts":[["2019",1,28]]}}}],"schema":"https://github.com/citation-style-language/schema/raw/master/csl-citation.json"} </w:instrText>
      </w:r>
      <w:r>
        <w:fldChar w:fldCharType="separate"/>
      </w:r>
      <w:r w:rsidRPr="00C833F6">
        <w:rPr>
          <w:rFonts w:ascii="Calibri" w:hAnsi="Calibri" w:cs="Calibri"/>
          <w:szCs w:val="24"/>
        </w:rPr>
        <w:t xml:space="preserve">Be Reset, </w:t>
      </w:r>
      <w:r w:rsidRPr="00C833F6">
        <w:rPr>
          <w:rFonts w:ascii="Calibri" w:hAnsi="Calibri" w:cs="Calibri"/>
          <w:i/>
          <w:iCs/>
          <w:szCs w:val="24"/>
        </w:rPr>
        <w:t>St. Thomas Aquinas Biography</w:t>
      </w:r>
      <w:r w:rsidRPr="00C833F6">
        <w:rPr>
          <w:rFonts w:ascii="Calibri" w:hAnsi="Calibri" w:cs="Calibri"/>
          <w:szCs w:val="24"/>
        </w:rPr>
        <w:t>, 2019 &lt;https://www.youtube.com/watch?v=TfZwf5jY42E&gt; [accessed 2 June 2021].</w:t>
      </w:r>
      <w:r>
        <w:fldChar w:fldCharType="end"/>
      </w:r>
    </w:p>
  </w:footnote>
  <w:footnote w:id="2">
    <w:p w14:paraId="5999784C" w14:textId="3BC190F5" w:rsidR="00A01175" w:rsidRDefault="00A01175">
      <w:pPr>
        <w:pStyle w:val="FootnoteText"/>
      </w:pPr>
      <w:r>
        <w:rPr>
          <w:rStyle w:val="FootnoteReference"/>
        </w:rPr>
        <w:footnoteRef/>
      </w:r>
      <w:r>
        <w:t xml:space="preserve"> </w:t>
      </w:r>
      <w:r>
        <w:fldChar w:fldCharType="begin"/>
      </w:r>
      <w:r>
        <w:instrText xml:space="preserve"> ADDIN ZOTERO_ITEM CSL_CITATION {"citationID":"sZ0IWuM1","properties":{"formattedCitation":"\\uc0\\u8216{}St. Thomas Aquinas THE SUMMA THEOLOGICA Translat\\uc0\\u8217{}, 9453.","plainCitation":"‘St. Thomas Aquinas THE SUMMA THEOLOGICA Translat’, 9453.","noteIndex":3},"citationItems":[{"id":251,"uris":["http://zotero.org/users/local/UjKFX4E5/items/GP7A4VH4"],"uri":["http://zotero.org/users/local/UjKFX4E5/items/GP7A4VH4"],"itemData":{"id":251,"type":"article-journal","language":"en","page":"9453","source":"Zotero","title":"St. Thomas Aquinas THE SUMMA THEOLOGICA Translat"}}],"schema":"https://github.com/citation-style-language/schema/raw/master/csl-citation.json"} </w:instrText>
      </w:r>
      <w:r>
        <w:fldChar w:fldCharType="separate"/>
      </w:r>
      <w:r w:rsidRPr="00A01175">
        <w:rPr>
          <w:rFonts w:ascii="Calibri" w:hAnsi="Calibri" w:cs="Calibri"/>
          <w:szCs w:val="24"/>
        </w:rPr>
        <w:t xml:space="preserve">‘St. Thomas Aquinas THE SUMMA THEOLOGICA </w:t>
      </w:r>
      <w:proofErr w:type="spellStart"/>
      <w:r w:rsidRPr="00A01175">
        <w:rPr>
          <w:rFonts w:ascii="Calibri" w:hAnsi="Calibri" w:cs="Calibri"/>
          <w:szCs w:val="24"/>
        </w:rPr>
        <w:t>Translat</w:t>
      </w:r>
      <w:proofErr w:type="spellEnd"/>
      <w:r w:rsidRPr="00A01175">
        <w:rPr>
          <w:rFonts w:ascii="Calibri" w:hAnsi="Calibri" w:cs="Calibri"/>
          <w:szCs w:val="24"/>
        </w:rPr>
        <w:t>’, 9453.</w:t>
      </w:r>
      <w:r>
        <w:fldChar w:fldCharType="end"/>
      </w:r>
      <w:r w:rsidR="00914599">
        <w:t xml:space="preserve"> P2</w:t>
      </w:r>
    </w:p>
  </w:footnote>
  <w:footnote w:id="3">
    <w:p w14:paraId="565B70D2" w14:textId="5A5BBE33" w:rsidR="00336B98" w:rsidRDefault="00336B98">
      <w:pPr>
        <w:pStyle w:val="FootnoteText"/>
      </w:pPr>
      <w:r>
        <w:rPr>
          <w:rStyle w:val="FootnoteReference"/>
        </w:rPr>
        <w:footnoteRef/>
      </w:r>
      <w:r>
        <w:t xml:space="preserve"> </w:t>
      </w:r>
      <w:r>
        <w:fldChar w:fldCharType="begin"/>
      </w:r>
      <w:r>
        <w:instrText xml:space="preserve"> ADDIN ZOTERO_ITEM CSL_CITATION {"citationID":"mkL4B0tM","properties":{"formattedCitation":"\\uc0\\u8216{}The Natural and the Supernatural in the Middle Ages | European History 1000-1450\\uc0\\u8217{}, {\\i{}Cambridge University Press} &lt;https://www.cambridge.org/gb/academic/subjects/history/european-history-1000-1450/natural-and-supernatural-middle-ages, https://www.cambridge.org/gb/academic/subjects/history/european-history-1000-1450&gt; [accessed 4 June 2021].","plainCitation":"‘The Natural and the Supernatural in the Middle Ages | European History 1000-1450’, Cambridge University Press &lt;https://www.cambridge.org/gb/academic/subjects/history/european-history-1000-1450/natural-and-supernatural-middle-ages, https://www.cambridge.org/gb/academic/subjects/history/european-history-1000-1450&gt; [accessed 4 June 2021].","noteIndex":3},"citationItems":[{"id":254,"uris":["http://zotero.org/users/local/UjKFX4E5/items/WGZVK96E"],"uri":["http://zotero.org/users/local/UjKFX4E5/items/WGZVK96E"],"itemData":{"id":254,"type":"webpage","container-title":"Cambridge University Press","language":"en","title":"The Natural and the Supernatural in the Middle Ages | European history 1000-1450","URL":"https://www.cambridge.org/gb/academic/subjects/history/european-history-1000-1450/natural-and-supernatural-middle-ages, https://www.cambridge.org/gb/academic/subjects/history/european-history-1000-1450","accessed":{"date-parts":[["2021",6,4]]}}}],"schema":"https://github.com/citation-style-language/schema/raw/master/csl-citation.json"} </w:instrText>
      </w:r>
      <w:r>
        <w:fldChar w:fldCharType="separate"/>
      </w:r>
      <w:r w:rsidRPr="00336B98">
        <w:rPr>
          <w:rFonts w:ascii="Calibri" w:hAnsi="Calibri" w:cs="Calibri"/>
          <w:szCs w:val="24"/>
        </w:rPr>
        <w:t xml:space="preserve">‘The Natural and the Supernatural in the Middle Ages | European History 1000-1450’, </w:t>
      </w:r>
      <w:r w:rsidRPr="00336B98">
        <w:rPr>
          <w:rFonts w:ascii="Calibri" w:hAnsi="Calibri" w:cs="Calibri"/>
          <w:i/>
          <w:iCs/>
          <w:szCs w:val="24"/>
        </w:rPr>
        <w:t>Cambridge University Press</w:t>
      </w:r>
      <w:r w:rsidRPr="00336B98">
        <w:rPr>
          <w:rFonts w:ascii="Calibri" w:hAnsi="Calibri" w:cs="Calibri"/>
          <w:szCs w:val="24"/>
        </w:rPr>
        <w:t xml:space="preserve"> &lt;https://www.cambridge.org/gb/academic/subjects/history/european-history-1000-1450/natural-and-supernatural-middle-ages, https://www.cambridge.org/gb/academic/subjects/history/european-history-1000-1450&gt; [accessed 4 June 2021].</w:t>
      </w:r>
      <w:r>
        <w:fldChar w:fldCharType="end"/>
      </w:r>
    </w:p>
  </w:footnote>
  <w:footnote w:id="4">
    <w:p w14:paraId="53BC303A" w14:textId="694DF9C9" w:rsidR="00914599" w:rsidRDefault="00914599">
      <w:pPr>
        <w:pStyle w:val="FootnoteText"/>
      </w:pPr>
      <w:r>
        <w:rPr>
          <w:rStyle w:val="FootnoteReference"/>
        </w:rPr>
        <w:footnoteRef/>
      </w:r>
      <w:r>
        <w:t xml:space="preserve"> </w:t>
      </w:r>
      <w:r>
        <w:fldChar w:fldCharType="begin"/>
      </w:r>
      <w:r>
        <w:instrText xml:space="preserve"> ADDIN ZOTERO_ITEM CSL_CITATION {"citationID":"jHk5vG9g","properties":{"formattedCitation":"\\uc0\\u8216{}The Natural and the Supernatural in the Middle Ages | European History 1000-1450\\uc0\\u8217{}.","plainCitation":"‘The Natural and the Supernatural in the Middle Ages | European History 1000-1450’.","noteIndex":4},"citationItems":[{"id":254,"uris":["http://zotero.org/users/local/UjKFX4E5/items/WGZVK96E"],"uri":["http://zotero.org/users/local/UjKFX4E5/items/WGZVK96E"],"itemData":{"id":254,"type":"webpage","container-title":"Cambridge University Press","language":"en","title":"The Natural and the Supernatural in the Middle Ages | European history 1000-1450","URL":"https://www.cambridge.org/gb/academic/subjects/history/european-history-1000-1450/natural-and-supernatural-middle-ages, https://www.cambridge.org/gb/academic/subjects/history/european-history-1000-1450","accessed":{"date-parts":[["2021",6,4]]}}}],"schema":"https://github.com/citation-style-language/schema/raw/master/csl-citation.json"} </w:instrText>
      </w:r>
      <w:r>
        <w:fldChar w:fldCharType="separate"/>
      </w:r>
      <w:r w:rsidRPr="00914599">
        <w:rPr>
          <w:rFonts w:ascii="Calibri" w:hAnsi="Calibri" w:cs="Calibri"/>
          <w:szCs w:val="24"/>
        </w:rPr>
        <w:t>‘The Natural and the Supernatural in the Middle Ages | European History 1000-1450’.</w:t>
      </w:r>
      <w:r>
        <w:fldChar w:fldCharType="end"/>
      </w:r>
    </w:p>
  </w:footnote>
  <w:footnote w:id="5">
    <w:p w14:paraId="01CC9C11" w14:textId="7F396099" w:rsidR="00170467" w:rsidRDefault="00170467">
      <w:pPr>
        <w:pStyle w:val="FootnoteText"/>
      </w:pPr>
      <w:r>
        <w:rPr>
          <w:rStyle w:val="FootnoteReference"/>
        </w:rPr>
        <w:footnoteRef/>
      </w:r>
      <w:r>
        <w:t xml:space="preserve"> </w:t>
      </w:r>
      <w:r>
        <w:fldChar w:fldCharType="begin"/>
      </w:r>
      <w:r w:rsidR="00914599">
        <w:instrText xml:space="preserve"> ADDIN ZOTERO_ITEM CSL_CITATION {"citationID":"yGTeVdDB","properties":{"formattedCitation":"Jeremy Sabol, \\uc0\\u8216{}Aquinas-SummaContraGentiles\\uc0\\u8217{}, 4.","plainCitation":"Jeremy Sabol, ‘Aquinas-SummaContraGentiles’, 4.","noteIndex":5},"citationItems":[{"id":253,"uris":["http://zotero.org/users/local/UjKFX4E5/items/KD5M64L7"],"uri":["http://zotero.org/users/local/UjKFX4E5/items/KD5M64L7"],"itemData":{"id":253,"type":"article-journal","language":"en","page":"4","source":"Zotero","title":"Aquinas-SummaContraGentiles","author":[{"family":"Sabol","given":"Jeremy"}]}}],"schema":"https://github.com/citation-style-language/schema/raw/master/csl-citation.json"} </w:instrText>
      </w:r>
      <w:r>
        <w:fldChar w:fldCharType="separate"/>
      </w:r>
      <w:r w:rsidRPr="00170467">
        <w:rPr>
          <w:rFonts w:ascii="Calibri" w:hAnsi="Calibri" w:cs="Calibri"/>
          <w:szCs w:val="24"/>
        </w:rPr>
        <w:t>Jeremy Sabol, ‘Aquinas-</w:t>
      </w:r>
      <w:proofErr w:type="spellStart"/>
      <w:r w:rsidRPr="00170467">
        <w:rPr>
          <w:rFonts w:ascii="Calibri" w:hAnsi="Calibri" w:cs="Calibri"/>
          <w:szCs w:val="24"/>
        </w:rPr>
        <w:t>SummaContraGentiles</w:t>
      </w:r>
      <w:proofErr w:type="spellEnd"/>
      <w:r w:rsidRPr="00170467">
        <w:rPr>
          <w:rFonts w:ascii="Calibri" w:hAnsi="Calibri" w:cs="Calibri"/>
          <w:szCs w:val="24"/>
        </w:rPr>
        <w:t>’, 4.</w:t>
      </w:r>
      <w:r>
        <w:fldChar w:fldCharType="end"/>
      </w:r>
      <w:r w:rsidR="0075485D">
        <w:t xml:space="preserve"> P1</w:t>
      </w:r>
    </w:p>
  </w:footnote>
  <w:footnote w:id="6">
    <w:p w14:paraId="157FFA68" w14:textId="57711DAC" w:rsidR="00E54B41" w:rsidRDefault="00E54B41">
      <w:pPr>
        <w:pStyle w:val="FootnoteText"/>
      </w:pPr>
      <w:r>
        <w:rPr>
          <w:rStyle w:val="FootnoteReference"/>
        </w:rPr>
        <w:footnoteRef/>
      </w:r>
      <w:r>
        <w:t xml:space="preserve"> </w:t>
      </w:r>
      <w:r>
        <w:fldChar w:fldCharType="begin"/>
      </w:r>
      <w:r w:rsidR="00914599">
        <w:instrText xml:space="preserve"> ADDIN ZOTERO_ITEM CSL_CITATION {"citationID":"TH1CJcGk","properties":{"formattedCitation":"Sabol.","plainCitation":"Sabol.","noteIndex":6},"citationItems":[{"id":253,"uris":["http://zotero.org/users/local/UjKFX4E5/items/KD5M64L7"],"uri":["http://zotero.org/users/local/UjKFX4E5/items/KD5M64L7"],"itemData":{"id":253,"type":"article-journal","language":"en","page":"4","source":"Zotero","title":"Aquinas-SummaContraGentiles","author":[{"family":"Sabol","given":"Jeremy"}]}}],"schema":"https://github.com/citation-style-language/schema/raw/master/csl-citation.json"} </w:instrText>
      </w:r>
      <w:r>
        <w:fldChar w:fldCharType="separate"/>
      </w:r>
      <w:r w:rsidRPr="00E54B41">
        <w:rPr>
          <w:rFonts w:ascii="Calibri" w:hAnsi="Calibri" w:cs="Calibri"/>
        </w:rPr>
        <w:t>Sabol.</w:t>
      </w:r>
      <w:r>
        <w:fldChar w:fldCharType="end"/>
      </w:r>
      <w:r w:rsidR="0075485D">
        <w:t xml:space="preserve"> P2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64C16"/>
    <w:multiLevelType w:val="hybridMultilevel"/>
    <w:tmpl w:val="9880D56A"/>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8AA"/>
    <w:rsid w:val="000617E5"/>
    <w:rsid w:val="00063D5C"/>
    <w:rsid w:val="00087E22"/>
    <w:rsid w:val="000B2449"/>
    <w:rsid w:val="0011351D"/>
    <w:rsid w:val="00123E11"/>
    <w:rsid w:val="00143C72"/>
    <w:rsid w:val="00170467"/>
    <w:rsid w:val="00171A5F"/>
    <w:rsid w:val="00172998"/>
    <w:rsid w:val="001A3698"/>
    <w:rsid w:val="001B7236"/>
    <w:rsid w:val="001D7AE5"/>
    <w:rsid w:val="00213B87"/>
    <w:rsid w:val="0022629F"/>
    <w:rsid w:val="002452BC"/>
    <w:rsid w:val="00281F0B"/>
    <w:rsid w:val="002A3BAE"/>
    <w:rsid w:val="002A5AD9"/>
    <w:rsid w:val="002E03D0"/>
    <w:rsid w:val="003263A4"/>
    <w:rsid w:val="00336B98"/>
    <w:rsid w:val="003565F4"/>
    <w:rsid w:val="00357504"/>
    <w:rsid w:val="00362DE7"/>
    <w:rsid w:val="003B0063"/>
    <w:rsid w:val="003B68E6"/>
    <w:rsid w:val="003C2CBF"/>
    <w:rsid w:val="003C5173"/>
    <w:rsid w:val="003D5A5C"/>
    <w:rsid w:val="003D63C3"/>
    <w:rsid w:val="003E11F4"/>
    <w:rsid w:val="0040445E"/>
    <w:rsid w:val="0041483D"/>
    <w:rsid w:val="004B1268"/>
    <w:rsid w:val="004F34C1"/>
    <w:rsid w:val="004F62A7"/>
    <w:rsid w:val="004F6E74"/>
    <w:rsid w:val="00513B9F"/>
    <w:rsid w:val="00535F5E"/>
    <w:rsid w:val="00543968"/>
    <w:rsid w:val="005446DE"/>
    <w:rsid w:val="005672EF"/>
    <w:rsid w:val="005713CC"/>
    <w:rsid w:val="0057597C"/>
    <w:rsid w:val="005B5A53"/>
    <w:rsid w:val="006948AA"/>
    <w:rsid w:val="00697F33"/>
    <w:rsid w:val="006B5CAF"/>
    <w:rsid w:val="006D0FF7"/>
    <w:rsid w:val="0072767F"/>
    <w:rsid w:val="00743758"/>
    <w:rsid w:val="00744424"/>
    <w:rsid w:val="0075485D"/>
    <w:rsid w:val="00791B11"/>
    <w:rsid w:val="007A0761"/>
    <w:rsid w:val="007A62EC"/>
    <w:rsid w:val="007B3E2A"/>
    <w:rsid w:val="007C074F"/>
    <w:rsid w:val="007C60EE"/>
    <w:rsid w:val="008015FC"/>
    <w:rsid w:val="00802173"/>
    <w:rsid w:val="00832FA3"/>
    <w:rsid w:val="00835643"/>
    <w:rsid w:val="00860B08"/>
    <w:rsid w:val="00870864"/>
    <w:rsid w:val="00887305"/>
    <w:rsid w:val="008963F6"/>
    <w:rsid w:val="008A6EBB"/>
    <w:rsid w:val="008C3622"/>
    <w:rsid w:val="008C4145"/>
    <w:rsid w:val="008D02B5"/>
    <w:rsid w:val="008D37CE"/>
    <w:rsid w:val="008E227A"/>
    <w:rsid w:val="008E5857"/>
    <w:rsid w:val="00906187"/>
    <w:rsid w:val="009143F6"/>
    <w:rsid w:val="00914599"/>
    <w:rsid w:val="00941D5C"/>
    <w:rsid w:val="00954875"/>
    <w:rsid w:val="009836CD"/>
    <w:rsid w:val="00986B48"/>
    <w:rsid w:val="009A4DB6"/>
    <w:rsid w:val="009D1F2B"/>
    <w:rsid w:val="00A01175"/>
    <w:rsid w:val="00A52455"/>
    <w:rsid w:val="00A55FD0"/>
    <w:rsid w:val="00AD1462"/>
    <w:rsid w:val="00AD1F76"/>
    <w:rsid w:val="00AD58D5"/>
    <w:rsid w:val="00B04231"/>
    <w:rsid w:val="00B70336"/>
    <w:rsid w:val="00B72614"/>
    <w:rsid w:val="00B83C01"/>
    <w:rsid w:val="00B955F0"/>
    <w:rsid w:val="00BE0AA7"/>
    <w:rsid w:val="00BF3251"/>
    <w:rsid w:val="00BF7A70"/>
    <w:rsid w:val="00C477EF"/>
    <w:rsid w:val="00C871F4"/>
    <w:rsid w:val="00CA5387"/>
    <w:rsid w:val="00CB3BE2"/>
    <w:rsid w:val="00CC17DC"/>
    <w:rsid w:val="00CC5889"/>
    <w:rsid w:val="00D0050B"/>
    <w:rsid w:val="00D30F89"/>
    <w:rsid w:val="00D70CAC"/>
    <w:rsid w:val="00DA4348"/>
    <w:rsid w:val="00DA5F88"/>
    <w:rsid w:val="00DB06E2"/>
    <w:rsid w:val="00DB2613"/>
    <w:rsid w:val="00DC42ED"/>
    <w:rsid w:val="00E24FD5"/>
    <w:rsid w:val="00E253C7"/>
    <w:rsid w:val="00E421A2"/>
    <w:rsid w:val="00E54B41"/>
    <w:rsid w:val="00E5686D"/>
    <w:rsid w:val="00E67A21"/>
    <w:rsid w:val="00E720E3"/>
    <w:rsid w:val="00E950AF"/>
    <w:rsid w:val="00EC08D1"/>
    <w:rsid w:val="00EE6A9B"/>
    <w:rsid w:val="00F40A7E"/>
    <w:rsid w:val="00F53466"/>
    <w:rsid w:val="00F6452B"/>
    <w:rsid w:val="00F73C40"/>
    <w:rsid w:val="00F93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9F3AD"/>
  <w15:chartTrackingRefBased/>
  <w15:docId w15:val="{B6828F60-7FA9-49C3-BA98-E8A604103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8A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948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48AA"/>
    <w:rPr>
      <w:sz w:val="20"/>
      <w:szCs w:val="20"/>
    </w:rPr>
  </w:style>
  <w:style w:type="character" w:styleId="FootnoteReference">
    <w:name w:val="footnote reference"/>
    <w:basedOn w:val="DefaultParagraphFont"/>
    <w:uiPriority w:val="99"/>
    <w:semiHidden/>
    <w:unhideWhenUsed/>
    <w:rsid w:val="006948AA"/>
    <w:rPr>
      <w:vertAlign w:val="superscript"/>
    </w:rPr>
  </w:style>
  <w:style w:type="paragraph" w:styleId="Header">
    <w:name w:val="header"/>
    <w:basedOn w:val="Normal"/>
    <w:link w:val="HeaderChar"/>
    <w:uiPriority w:val="99"/>
    <w:unhideWhenUsed/>
    <w:rsid w:val="007C6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0EE"/>
  </w:style>
  <w:style w:type="paragraph" w:styleId="Footer">
    <w:name w:val="footer"/>
    <w:basedOn w:val="Normal"/>
    <w:link w:val="FooterChar"/>
    <w:uiPriority w:val="99"/>
    <w:unhideWhenUsed/>
    <w:rsid w:val="007C6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0EE"/>
  </w:style>
  <w:style w:type="paragraph" w:styleId="ListParagraph">
    <w:name w:val="List Paragraph"/>
    <w:basedOn w:val="Normal"/>
    <w:uiPriority w:val="34"/>
    <w:qFormat/>
    <w:rsid w:val="002A5AD9"/>
    <w:pPr>
      <w:ind w:left="720"/>
      <w:contextualSpacing/>
    </w:pPr>
  </w:style>
  <w:style w:type="paragraph" w:styleId="NoSpacing">
    <w:name w:val="No Spacing"/>
    <w:uiPriority w:val="1"/>
    <w:qFormat/>
    <w:rsid w:val="00F40A7E"/>
    <w:pPr>
      <w:spacing w:after="0" w:line="240" w:lineRule="auto"/>
    </w:pPr>
  </w:style>
  <w:style w:type="paragraph" w:styleId="Bibliography">
    <w:name w:val="Bibliography"/>
    <w:basedOn w:val="Normal"/>
    <w:next w:val="Normal"/>
    <w:uiPriority w:val="37"/>
    <w:unhideWhenUsed/>
    <w:rsid w:val="00171A5F"/>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2858</TotalTime>
  <Pages>4</Pages>
  <Words>990</Words>
  <Characters>5644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Iain Cameron</dc:creator>
  <cp:keywords/>
  <dc:description/>
  <cp:lastModifiedBy>Iain Cameron</cp:lastModifiedBy>
  <cp:revision>123</cp:revision>
  <dcterms:created xsi:type="dcterms:W3CDTF">2021-06-02T19:04:00Z</dcterms:created>
  <dcterms:modified xsi:type="dcterms:W3CDTF">2021-06-04T20:33:00Z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id="wZAe7Pj1"/&gt;&lt;style id="http://www.zotero.org/styles/modern-humanities-research-association" hasBibliography="1" bibliographyStyleHasBeenSet="1"/&gt;&lt;prefs&gt;&lt;pref name="fieldType" value="Field"/&gt;&lt;pre</vt:lpwstr>
  </property>
  <property fmtid="{D5CDD505-2E9C-101B-9397-08002B2CF9AE}" pid="3" name="ZOTERO_PREF_2">
    <vt:lpwstr>f name="noteType" value="1"/&gt;&lt;/prefs&gt;&lt;/data&gt;</vt:lpwstr>
  </property>
</Properties>
</file>