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2F5F6" w14:textId="3309FF81" w:rsidR="00733427" w:rsidRPr="00E466D4" w:rsidRDefault="00733427">
      <w:pPr>
        <w:rPr>
          <w:rFonts w:ascii="Arial" w:hAnsi="Arial" w:cs="Arial"/>
          <w:sz w:val="24"/>
          <w:szCs w:val="24"/>
        </w:rPr>
      </w:pPr>
      <w:r w:rsidRPr="00E466D4">
        <w:rPr>
          <w:rFonts w:ascii="Arial" w:hAnsi="Arial" w:cs="Arial"/>
          <w:sz w:val="24"/>
          <w:szCs w:val="24"/>
        </w:rPr>
        <w:t>Link to video</w:t>
      </w:r>
      <w:r w:rsidR="00E466D4" w:rsidRPr="00E466D4">
        <w:rPr>
          <w:rFonts w:ascii="Arial" w:hAnsi="Arial" w:cs="Arial"/>
          <w:sz w:val="24"/>
          <w:szCs w:val="24"/>
        </w:rPr>
        <w:t>:</w:t>
      </w:r>
    </w:p>
    <w:p w14:paraId="08BDFF34" w14:textId="39FEAD43" w:rsidR="00733427" w:rsidRDefault="00733427">
      <w:pPr>
        <w:rPr>
          <w:rFonts w:ascii="Arial" w:hAnsi="Arial" w:cs="Arial"/>
          <w:sz w:val="24"/>
          <w:szCs w:val="24"/>
        </w:rPr>
      </w:pPr>
      <w:r w:rsidRPr="00E466D4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4830B2" w:rsidRPr="0054565B">
          <w:rPr>
            <w:rStyle w:val="Hyperlink"/>
            <w:rFonts w:ascii="Arial" w:hAnsi="Arial" w:cs="Arial"/>
            <w:sz w:val="24"/>
            <w:szCs w:val="24"/>
          </w:rPr>
          <w:t>https://clipchamp.com/watch/ocYx3y6nH6D</w:t>
        </w:r>
      </w:hyperlink>
      <w:r w:rsidR="004830B2">
        <w:rPr>
          <w:rFonts w:ascii="Arial" w:hAnsi="Arial" w:cs="Arial"/>
          <w:sz w:val="24"/>
          <w:szCs w:val="24"/>
        </w:rPr>
        <w:t xml:space="preserve"> </w:t>
      </w:r>
    </w:p>
    <w:p w14:paraId="0651A532" w14:textId="77777777" w:rsidR="002974A2" w:rsidRDefault="002974A2">
      <w:pPr>
        <w:rPr>
          <w:rFonts w:ascii="Arial" w:hAnsi="Arial" w:cs="Arial"/>
          <w:sz w:val="24"/>
          <w:szCs w:val="24"/>
        </w:rPr>
      </w:pPr>
    </w:p>
    <w:p w14:paraId="47650DFE" w14:textId="6B41051F" w:rsidR="002974A2" w:rsidRPr="00035F41" w:rsidRDefault="002974A2">
      <w:pPr>
        <w:rPr>
          <w:rFonts w:ascii="Arial" w:hAnsi="Arial" w:cs="Arial"/>
          <w:b/>
          <w:bCs/>
          <w:sz w:val="24"/>
          <w:szCs w:val="24"/>
        </w:rPr>
      </w:pPr>
      <w:r w:rsidRPr="00035F41">
        <w:rPr>
          <w:rFonts w:ascii="Arial" w:hAnsi="Arial" w:cs="Arial"/>
          <w:b/>
          <w:bCs/>
          <w:sz w:val="24"/>
          <w:szCs w:val="24"/>
        </w:rPr>
        <w:t>References</w:t>
      </w:r>
    </w:p>
    <w:p w14:paraId="7F941BA0" w14:textId="77777777" w:rsidR="00C72814" w:rsidRDefault="00C72814" w:rsidP="006201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Forbes Business Council (2023) </w:t>
      </w:r>
      <w:r w:rsidRPr="00890670">
        <w:rPr>
          <w:rFonts w:ascii="Arial" w:hAnsi="Arial" w:cs="Arial"/>
          <w:i/>
          <w:iCs/>
          <w:sz w:val="24"/>
          <w:szCs w:val="24"/>
        </w:rPr>
        <w:t xml:space="preserve">18 Up-And-Coming Trends </w:t>
      </w:r>
      <w:r w:rsidRPr="00890670">
        <w:rPr>
          <w:rFonts w:ascii="Arial" w:hAnsi="Arial" w:cs="Arial"/>
          <w:i/>
          <w:iCs/>
          <w:sz w:val="24"/>
          <w:szCs w:val="24"/>
        </w:rPr>
        <w:t>for</w:t>
      </w:r>
      <w:r w:rsidRPr="00890670">
        <w:rPr>
          <w:rFonts w:ascii="Arial" w:hAnsi="Arial" w:cs="Arial"/>
          <w:i/>
          <w:iCs/>
          <w:sz w:val="24"/>
          <w:szCs w:val="24"/>
        </w:rPr>
        <w:t xml:space="preserve"> Attracting </w:t>
      </w:r>
      <w:r w:rsidRPr="00890670">
        <w:rPr>
          <w:rFonts w:ascii="Arial" w:hAnsi="Arial" w:cs="Arial"/>
          <w:i/>
          <w:iCs/>
          <w:sz w:val="24"/>
          <w:szCs w:val="24"/>
        </w:rPr>
        <w:t>and</w:t>
      </w:r>
      <w:r w:rsidRPr="00890670">
        <w:rPr>
          <w:rFonts w:ascii="Arial" w:hAnsi="Arial" w:cs="Arial"/>
          <w:i/>
          <w:iCs/>
          <w:sz w:val="24"/>
          <w:szCs w:val="24"/>
        </w:rPr>
        <w:t xml:space="preserve"> Securing Top Talent</w:t>
      </w:r>
      <w:r w:rsidRPr="00890670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F01311">
          <w:rPr>
            <w:rStyle w:val="Hyperlink"/>
            <w:rFonts w:ascii="Arial" w:hAnsi="Arial" w:cs="Arial"/>
            <w:sz w:val="24"/>
            <w:szCs w:val="24"/>
          </w:rPr>
          <w:t>https://www.forbes.com/sites/forbesbusinesscouncil/2023/08/25/18-up-and-coming-trends-for-attracting-and-securing-top-talent/?sh=4912e163209c</w:t>
        </w:r>
      </w:hyperlink>
      <w:r>
        <w:rPr>
          <w:rFonts w:ascii="Arial" w:hAnsi="Arial" w:cs="Arial"/>
          <w:sz w:val="24"/>
          <w:szCs w:val="24"/>
        </w:rPr>
        <w:t xml:space="preserve"> (Accessed: 01 December 2023).</w:t>
      </w:r>
    </w:p>
    <w:p w14:paraId="6FF4C56E" w14:textId="77777777" w:rsidR="00C72814" w:rsidRDefault="00C72814" w:rsidP="006201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Lincoln Electric UK (2020) ‘2025 Higher Strategy’. Lincoln Electric UK. Unpublished.</w:t>
      </w:r>
    </w:p>
    <w:p w14:paraId="1C46F3FD" w14:textId="77777777" w:rsidR="00C72814" w:rsidRPr="006201D8" w:rsidRDefault="00C72814" w:rsidP="006201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Rally Recruitment Marketing (2022) </w:t>
      </w:r>
      <w:r w:rsidRPr="00BF604F">
        <w:rPr>
          <w:rFonts w:ascii="Arial" w:hAnsi="Arial" w:cs="Arial"/>
          <w:i/>
          <w:iCs/>
          <w:sz w:val="24"/>
          <w:szCs w:val="24"/>
        </w:rPr>
        <w:t>5 Surprising Shifts in Talent Attraction in 2022</w:t>
      </w:r>
      <w:r w:rsidRPr="00BF604F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17 February. Available at: </w:t>
      </w:r>
      <w:hyperlink r:id="rId7" w:history="1">
        <w:r w:rsidRPr="00F01311">
          <w:rPr>
            <w:rStyle w:val="Hyperlink"/>
            <w:rFonts w:ascii="Arial" w:hAnsi="Arial" w:cs="Arial"/>
            <w:sz w:val="24"/>
            <w:szCs w:val="24"/>
          </w:rPr>
          <w:t>https://www.youtube.com/watch?v=9Xt36Z4A5pI</w:t>
        </w:r>
      </w:hyperlink>
      <w:r>
        <w:rPr>
          <w:rFonts w:ascii="Arial" w:hAnsi="Arial" w:cs="Arial"/>
          <w:sz w:val="24"/>
          <w:szCs w:val="24"/>
        </w:rPr>
        <w:t xml:space="preserve"> (Accessed: 01 December 2023).</w:t>
      </w:r>
    </w:p>
    <w:p w14:paraId="690B0175" w14:textId="77777777" w:rsidR="00C72814" w:rsidRDefault="00C72814" w:rsidP="006201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Rockwood, K. (2022) </w:t>
      </w:r>
      <w:r w:rsidRPr="00890670">
        <w:rPr>
          <w:rFonts w:ascii="Arial" w:hAnsi="Arial" w:cs="Arial"/>
          <w:i/>
          <w:iCs/>
          <w:sz w:val="24"/>
          <w:szCs w:val="24"/>
        </w:rPr>
        <w:t>How Learning and Development Can Attract—and Retain—Talent</w:t>
      </w:r>
      <w:r w:rsidRPr="00890670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F01311">
          <w:rPr>
            <w:rStyle w:val="Hyperlink"/>
            <w:rFonts w:ascii="Arial" w:hAnsi="Arial" w:cs="Arial"/>
            <w:sz w:val="24"/>
            <w:szCs w:val="24"/>
          </w:rPr>
          <w:t>https://www.shrm.org/hr-today/news/all-things-work/pages/how-learning-and-development-can-attract-and-retain-talent.aspx#:~:text=Creating%20a%20company%20culture%20where,in%20finding%20those%20new%20hires</w:t>
        </w:r>
      </w:hyperlink>
      <w:r>
        <w:rPr>
          <w:rFonts w:ascii="Arial" w:hAnsi="Arial" w:cs="Arial"/>
          <w:sz w:val="24"/>
          <w:szCs w:val="24"/>
        </w:rPr>
        <w:t xml:space="preserve"> (Accessed: 01 December 2023).</w:t>
      </w:r>
    </w:p>
    <w:p w14:paraId="6643C975" w14:textId="77777777" w:rsidR="00C72814" w:rsidRDefault="00C72814" w:rsidP="006201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Panther Group (2023) </w:t>
      </w:r>
      <w:r w:rsidRPr="00890670">
        <w:rPr>
          <w:rFonts w:ascii="Arial" w:hAnsi="Arial" w:cs="Arial"/>
          <w:i/>
          <w:iCs/>
          <w:sz w:val="24"/>
          <w:szCs w:val="24"/>
        </w:rPr>
        <w:t xml:space="preserve">Attracting New Employees: 6 Key Factors According </w:t>
      </w:r>
      <w:r w:rsidRPr="00890670">
        <w:rPr>
          <w:rFonts w:ascii="Arial" w:hAnsi="Arial" w:cs="Arial"/>
          <w:i/>
          <w:iCs/>
          <w:sz w:val="24"/>
          <w:szCs w:val="24"/>
        </w:rPr>
        <w:t>to</w:t>
      </w:r>
      <w:r w:rsidRPr="00890670">
        <w:rPr>
          <w:rFonts w:ascii="Arial" w:hAnsi="Arial" w:cs="Arial"/>
          <w:i/>
          <w:iCs/>
          <w:sz w:val="24"/>
          <w:szCs w:val="24"/>
        </w:rPr>
        <w:t xml:space="preserve"> Recent Data</w:t>
      </w:r>
      <w:r w:rsidRPr="00890670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F01311">
          <w:rPr>
            <w:rStyle w:val="Hyperlink"/>
            <w:rFonts w:ascii="Arial" w:hAnsi="Arial" w:cs="Arial"/>
            <w:sz w:val="24"/>
            <w:szCs w:val="24"/>
          </w:rPr>
          <w:t>https://www.linkedin.com/pulse/attracting-new-employees-6-key-factors-according#:~:text=Encourage%20Real%20Career%20Development%3A,highly%20attractive%20to%20potential%20candidates</w:t>
        </w:r>
      </w:hyperlink>
      <w:r>
        <w:rPr>
          <w:rFonts w:ascii="Arial" w:hAnsi="Arial" w:cs="Arial"/>
          <w:sz w:val="24"/>
          <w:szCs w:val="24"/>
        </w:rPr>
        <w:t xml:space="preserve"> (Accessed: 01 December 2023).</w:t>
      </w:r>
    </w:p>
    <w:sectPr w:rsidR="00C72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B68A0"/>
    <w:multiLevelType w:val="hybridMultilevel"/>
    <w:tmpl w:val="012413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36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427"/>
    <w:rsid w:val="00035F41"/>
    <w:rsid w:val="0007217B"/>
    <w:rsid w:val="001648FE"/>
    <w:rsid w:val="002974A2"/>
    <w:rsid w:val="002E6B2D"/>
    <w:rsid w:val="004830B2"/>
    <w:rsid w:val="006201D8"/>
    <w:rsid w:val="006B1219"/>
    <w:rsid w:val="00733427"/>
    <w:rsid w:val="00890670"/>
    <w:rsid w:val="00A43D29"/>
    <w:rsid w:val="00A916BE"/>
    <w:rsid w:val="00BF604F"/>
    <w:rsid w:val="00C72814"/>
    <w:rsid w:val="00E00793"/>
    <w:rsid w:val="00E051CD"/>
    <w:rsid w:val="00E466D4"/>
    <w:rsid w:val="00EF0490"/>
    <w:rsid w:val="00FF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4F753"/>
  <w15:chartTrackingRefBased/>
  <w15:docId w15:val="{0F6B35F7-E88E-4FB7-B40A-DFC2F92B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34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30B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20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rm.org/hr-today/news/all-things-work/pages/how-learning-and-development-can-attract-and-retain-talent.aspx#:~:text=Creating%20a%20company%20culture%20where,in%20finding%20those%20new%20hir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9Xt36Z4A5p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rbes.com/sites/forbesbusinesscouncil/2023/08/25/18-up-and-coming-trends-for-attracting-and-securing-top-talent/?sh=4912e163209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lipchamp.com/watch/ocYx3y6nH6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pulse/attracting-new-employees-6-key-factors-according#:~:text=Encourage%20Real%20Career%20Development%3A,highly%20attractive%20to%20potential%20candid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L</dc:creator>
  <cp:keywords/>
  <dc:description/>
  <cp:lastModifiedBy>Lucia L</cp:lastModifiedBy>
  <cp:revision>3</cp:revision>
  <dcterms:created xsi:type="dcterms:W3CDTF">2023-12-01T17:04:00Z</dcterms:created>
  <dcterms:modified xsi:type="dcterms:W3CDTF">2023-12-01T17:05:00Z</dcterms:modified>
</cp:coreProperties>
</file>