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D0BEAF4" w14:textId="77777777" w:rsidR="006466AF" w:rsidRPr="00C61ACB" w:rsidRDefault="006466AF" w:rsidP="006466AF">
      <w:pPr>
        <w:jc w:val="center"/>
        <w:rPr>
          <w:rFonts w:ascii="Arial" w:hAnsi="Arial" w:cs="Arial"/>
          <w:sz w:val="22"/>
          <w:szCs w:val="22"/>
        </w:rPr>
      </w:pPr>
    </w:p>
    <w:p w14:paraId="1A4865A7" w14:textId="77777777" w:rsidR="006466AF" w:rsidRPr="00C61ACB" w:rsidRDefault="006466AF" w:rsidP="006466AF">
      <w:pPr>
        <w:jc w:val="center"/>
        <w:rPr>
          <w:rFonts w:ascii="Arial" w:hAnsi="Arial" w:cs="Arial"/>
          <w:sz w:val="22"/>
          <w:szCs w:val="22"/>
        </w:rPr>
      </w:pPr>
    </w:p>
    <w:p w14:paraId="667076D5" w14:textId="77777777" w:rsidR="006466AF" w:rsidRPr="00C61ACB" w:rsidRDefault="006466AF" w:rsidP="006466AF">
      <w:pPr>
        <w:jc w:val="center"/>
        <w:rPr>
          <w:rFonts w:ascii="Arial" w:hAnsi="Arial" w:cs="Arial"/>
          <w:sz w:val="22"/>
          <w:szCs w:val="22"/>
        </w:rPr>
      </w:pPr>
    </w:p>
    <w:p w14:paraId="038BA7F1" w14:textId="77777777" w:rsidR="006466AF" w:rsidRPr="00C61ACB" w:rsidRDefault="006466AF" w:rsidP="006466AF">
      <w:pPr>
        <w:jc w:val="center"/>
        <w:rPr>
          <w:rFonts w:ascii="Arial" w:hAnsi="Arial" w:cs="Arial"/>
          <w:b/>
          <w:bCs/>
          <w:sz w:val="22"/>
          <w:szCs w:val="22"/>
        </w:rPr>
      </w:pPr>
      <w:r w:rsidRPr="00C61ACB">
        <w:rPr>
          <w:rFonts w:ascii="Arial" w:hAnsi="Arial" w:cs="Arial"/>
          <w:b/>
          <w:bCs/>
          <w:sz w:val="22"/>
          <w:szCs w:val="22"/>
        </w:rPr>
        <w:t>BMHP5019_BIRM – Introduction to Independent Research Skills</w:t>
      </w:r>
    </w:p>
    <w:p w14:paraId="1FB684DF" w14:textId="77777777" w:rsidR="006466AF" w:rsidRPr="00C61ACB" w:rsidRDefault="006466AF" w:rsidP="006466AF">
      <w:pPr>
        <w:jc w:val="center"/>
        <w:rPr>
          <w:rFonts w:ascii="Arial" w:hAnsi="Arial" w:cs="Arial"/>
          <w:b/>
          <w:bCs/>
          <w:sz w:val="22"/>
          <w:szCs w:val="22"/>
        </w:rPr>
      </w:pPr>
      <w:r w:rsidRPr="00C61ACB">
        <w:rPr>
          <w:rFonts w:ascii="Arial" w:hAnsi="Arial" w:cs="Arial"/>
          <w:b/>
          <w:bCs/>
          <w:sz w:val="22"/>
          <w:szCs w:val="22"/>
        </w:rPr>
        <w:t>Component 1 Template.</w:t>
      </w:r>
    </w:p>
    <w:p w14:paraId="38141AF5" w14:textId="77777777" w:rsidR="006466AF" w:rsidRPr="00C61ACB" w:rsidRDefault="006466AF" w:rsidP="006466AF">
      <w:pPr>
        <w:jc w:val="center"/>
        <w:rPr>
          <w:rFonts w:ascii="Arial" w:hAnsi="Arial" w:cs="Arial"/>
          <w:b/>
          <w:bCs/>
          <w:sz w:val="22"/>
          <w:szCs w:val="22"/>
        </w:rPr>
      </w:pPr>
      <w:r w:rsidRPr="00C61ACB">
        <w:rPr>
          <w:rFonts w:ascii="Arial" w:hAnsi="Arial" w:cs="Arial"/>
          <w:b/>
          <w:bCs/>
          <w:sz w:val="22"/>
          <w:szCs w:val="22"/>
        </w:rPr>
        <w:t>400-word Scoping review proposal.</w:t>
      </w:r>
    </w:p>
    <w:p w14:paraId="765AE877" w14:textId="77777777" w:rsidR="006466AF" w:rsidRPr="00C61ACB" w:rsidRDefault="006466AF" w:rsidP="006466AF">
      <w:pPr>
        <w:jc w:val="center"/>
        <w:rPr>
          <w:rFonts w:ascii="Arial" w:hAnsi="Arial" w:cs="Arial"/>
          <w:b/>
          <w:bCs/>
          <w:sz w:val="22"/>
          <w:szCs w:val="22"/>
        </w:rPr>
      </w:pPr>
    </w:p>
    <w:p w14:paraId="189517AB" w14:textId="77777777" w:rsidR="006466AF" w:rsidRPr="00C61ACB" w:rsidRDefault="006466AF" w:rsidP="006466AF">
      <w:pPr>
        <w:jc w:val="center"/>
        <w:rPr>
          <w:rFonts w:ascii="Arial" w:hAnsi="Arial" w:cs="Arial"/>
          <w:b/>
          <w:bCs/>
          <w:sz w:val="22"/>
          <w:szCs w:val="22"/>
        </w:rPr>
      </w:pPr>
    </w:p>
    <w:p w14:paraId="2AB9A71B" w14:textId="36B54F3B" w:rsidR="006466AF" w:rsidRPr="00C61ACB" w:rsidRDefault="006466AF" w:rsidP="006466AF">
      <w:pPr>
        <w:jc w:val="center"/>
        <w:rPr>
          <w:rFonts w:ascii="Arial" w:hAnsi="Arial" w:cs="Arial"/>
          <w:b/>
          <w:bCs/>
          <w:sz w:val="22"/>
          <w:szCs w:val="22"/>
        </w:rPr>
      </w:pPr>
      <w:r w:rsidRPr="00C61ACB">
        <w:rPr>
          <w:rFonts w:ascii="Arial" w:hAnsi="Arial" w:cs="Arial"/>
          <w:b/>
          <w:bCs/>
          <w:sz w:val="22"/>
          <w:szCs w:val="22"/>
        </w:rPr>
        <w:t>Student Name:</w:t>
      </w:r>
      <w:r w:rsidR="00811386">
        <w:rPr>
          <w:rFonts w:ascii="Arial" w:hAnsi="Arial" w:cs="Arial"/>
          <w:b/>
          <w:bCs/>
          <w:sz w:val="22"/>
          <w:szCs w:val="22"/>
        </w:rPr>
        <w:t xml:space="preserve"> Agnes </w:t>
      </w:r>
      <w:proofErr w:type="spellStart"/>
      <w:r w:rsidR="00811386">
        <w:rPr>
          <w:rFonts w:ascii="Arial" w:hAnsi="Arial" w:cs="Arial"/>
          <w:b/>
          <w:bCs/>
          <w:sz w:val="22"/>
          <w:szCs w:val="22"/>
        </w:rPr>
        <w:t>Boasiako</w:t>
      </w:r>
      <w:proofErr w:type="spellEnd"/>
    </w:p>
    <w:p w14:paraId="17F747B6" w14:textId="56BC5CB8" w:rsidR="006466AF" w:rsidRDefault="006466AF" w:rsidP="0083055D">
      <w:pPr>
        <w:jc w:val="center"/>
        <w:rPr>
          <w:rFonts w:ascii="Arial" w:hAnsi="Arial" w:cs="Arial"/>
          <w:b/>
          <w:bCs/>
          <w:sz w:val="22"/>
          <w:szCs w:val="22"/>
        </w:rPr>
      </w:pPr>
      <w:r w:rsidRPr="00C61ACB">
        <w:rPr>
          <w:rFonts w:ascii="Arial" w:hAnsi="Arial" w:cs="Arial"/>
          <w:b/>
          <w:bCs/>
          <w:sz w:val="22"/>
          <w:szCs w:val="22"/>
        </w:rPr>
        <w:t>Student Number:</w:t>
      </w:r>
      <w:r w:rsidR="00811386">
        <w:rPr>
          <w:rFonts w:ascii="Arial" w:hAnsi="Arial" w:cs="Arial"/>
          <w:b/>
          <w:bCs/>
          <w:sz w:val="22"/>
          <w:szCs w:val="22"/>
        </w:rPr>
        <w:t xml:space="preserve"> 2334150</w:t>
      </w:r>
    </w:p>
    <w:p w14:paraId="55010F4C" w14:textId="11A61E00" w:rsidR="009B0EFF" w:rsidRDefault="009B0EFF" w:rsidP="0083055D">
      <w:pPr>
        <w:jc w:val="center"/>
        <w:rPr>
          <w:rFonts w:ascii="Arial" w:hAnsi="Arial" w:cs="Arial"/>
          <w:b/>
          <w:bCs/>
          <w:sz w:val="22"/>
          <w:szCs w:val="22"/>
        </w:rPr>
      </w:pPr>
      <w:r>
        <w:rPr>
          <w:rFonts w:ascii="Arial" w:hAnsi="Arial" w:cs="Arial"/>
          <w:b/>
          <w:bCs/>
          <w:sz w:val="22"/>
          <w:szCs w:val="22"/>
        </w:rPr>
        <w:t>Lectures Name:</w:t>
      </w:r>
      <w:r w:rsidR="002C46D8">
        <w:rPr>
          <w:rFonts w:ascii="Arial" w:hAnsi="Arial" w:cs="Arial"/>
          <w:b/>
          <w:bCs/>
          <w:sz w:val="22"/>
          <w:szCs w:val="22"/>
        </w:rPr>
        <w:t xml:space="preserve"> </w:t>
      </w:r>
      <w:proofErr w:type="spellStart"/>
      <w:r>
        <w:rPr>
          <w:rFonts w:ascii="Arial" w:hAnsi="Arial" w:cs="Arial"/>
          <w:b/>
          <w:bCs/>
          <w:sz w:val="22"/>
          <w:szCs w:val="22"/>
        </w:rPr>
        <w:t>Rizwan</w:t>
      </w:r>
      <w:proofErr w:type="spellEnd"/>
      <w:r>
        <w:rPr>
          <w:rFonts w:ascii="Arial" w:hAnsi="Arial" w:cs="Arial"/>
          <w:b/>
          <w:bCs/>
          <w:sz w:val="22"/>
          <w:szCs w:val="22"/>
        </w:rPr>
        <w:t xml:space="preserve"> </w:t>
      </w:r>
      <w:proofErr w:type="spellStart"/>
      <w:r>
        <w:rPr>
          <w:rFonts w:ascii="Arial" w:hAnsi="Arial" w:cs="Arial"/>
          <w:b/>
          <w:bCs/>
          <w:sz w:val="22"/>
          <w:szCs w:val="22"/>
        </w:rPr>
        <w:t>Nadim</w:t>
      </w:r>
      <w:proofErr w:type="spellEnd"/>
    </w:p>
    <w:p w14:paraId="0667BE6D" w14:textId="77777777" w:rsidR="009B0EFF" w:rsidRPr="0083055D" w:rsidRDefault="009B0EFF" w:rsidP="0083055D">
      <w:pPr>
        <w:jc w:val="center"/>
        <w:rPr>
          <w:rFonts w:ascii="Arial" w:hAnsi="Arial" w:cs="Arial"/>
          <w:b/>
          <w:bCs/>
          <w:sz w:val="22"/>
          <w:szCs w:val="22"/>
        </w:rPr>
      </w:pPr>
    </w:p>
    <w:p w14:paraId="0486D202" w14:textId="77777777" w:rsidR="006466AF" w:rsidRPr="00C61ACB" w:rsidRDefault="006466AF" w:rsidP="006466AF">
      <w:pPr>
        <w:jc w:val="center"/>
        <w:rPr>
          <w:rFonts w:ascii="Arial" w:hAnsi="Arial" w:cs="Arial"/>
          <w:sz w:val="22"/>
          <w:szCs w:val="22"/>
        </w:rPr>
      </w:pPr>
    </w:p>
    <w:p w14:paraId="433355BE" w14:textId="77777777" w:rsidR="006466AF" w:rsidRPr="00C61ACB" w:rsidRDefault="006466AF" w:rsidP="006466AF">
      <w:pPr>
        <w:jc w:val="center"/>
        <w:rPr>
          <w:rFonts w:ascii="Arial" w:hAnsi="Arial" w:cs="Arial"/>
          <w:b/>
          <w:bCs/>
          <w:sz w:val="22"/>
          <w:szCs w:val="22"/>
          <w:u w:val="single"/>
        </w:rPr>
      </w:pPr>
      <w:r w:rsidRPr="00C61ACB">
        <w:rPr>
          <w:rFonts w:ascii="Arial" w:hAnsi="Arial" w:cs="Arial"/>
          <w:b/>
          <w:bCs/>
          <w:sz w:val="22"/>
          <w:szCs w:val="22"/>
          <w:u w:val="single"/>
        </w:rPr>
        <w:t>Title</w:t>
      </w:r>
    </w:p>
    <w:p w14:paraId="2E09E6DE" w14:textId="082390A8" w:rsidR="006466AF" w:rsidRPr="00C61ACB" w:rsidRDefault="006466AF" w:rsidP="006466AF">
      <w:pPr>
        <w:jc w:val="center"/>
        <w:rPr>
          <w:rFonts w:ascii="Arial" w:hAnsi="Arial" w:cs="Arial"/>
          <w:sz w:val="22"/>
          <w:szCs w:val="22"/>
        </w:rPr>
      </w:pPr>
      <w:r w:rsidRPr="00C61ACB">
        <w:rPr>
          <w:rFonts w:ascii="Arial" w:hAnsi="Arial" w:cs="Arial"/>
          <w:sz w:val="22"/>
          <w:szCs w:val="22"/>
        </w:rPr>
        <w:t xml:space="preserve">A Scoping Review of </w:t>
      </w:r>
      <w:r w:rsidR="00CE4339" w:rsidRPr="00CE4339">
        <w:rPr>
          <w:rFonts w:ascii="Arial" w:hAnsi="Arial" w:cs="Arial"/>
          <w:sz w:val="22"/>
          <w:szCs w:val="22"/>
        </w:rPr>
        <w:t xml:space="preserve">The Impact of Social Isolation on the Mental Health of Older Adults in the UK: Analysis </w:t>
      </w:r>
      <w:r w:rsidRPr="00C61ACB">
        <w:rPr>
          <w:rFonts w:ascii="Arial" w:hAnsi="Arial" w:cs="Arial"/>
          <w:sz w:val="22"/>
          <w:szCs w:val="22"/>
        </w:rPr>
        <w:t>Identifying Themes Using Aveyard’s Simplified Thematic Analysis</w:t>
      </w:r>
    </w:p>
    <w:p w14:paraId="4CEA8DD7" w14:textId="77777777" w:rsidR="006466AF" w:rsidRPr="00C61ACB" w:rsidRDefault="006466AF" w:rsidP="006466AF">
      <w:pPr>
        <w:rPr>
          <w:rFonts w:ascii="Arial" w:hAnsi="Arial" w:cs="Arial"/>
          <w:sz w:val="22"/>
          <w:szCs w:val="22"/>
        </w:rPr>
      </w:pPr>
    </w:p>
    <w:p w14:paraId="5D505DFA" w14:textId="77777777" w:rsidR="006466AF" w:rsidRPr="00C61ACB" w:rsidRDefault="006466AF" w:rsidP="006466AF">
      <w:pPr>
        <w:rPr>
          <w:rFonts w:ascii="Arial" w:hAnsi="Arial" w:cs="Arial"/>
          <w:sz w:val="22"/>
          <w:szCs w:val="22"/>
        </w:rPr>
      </w:pPr>
    </w:p>
    <w:p w14:paraId="027C7ABC" w14:textId="0E4B5F14" w:rsidR="006466AF" w:rsidRPr="00C61ACB" w:rsidRDefault="00CE4339" w:rsidP="00CE4339">
      <w:pPr>
        <w:spacing w:after="0" w:line="360" w:lineRule="auto"/>
        <w:jc w:val="both"/>
        <w:rPr>
          <w:rFonts w:ascii="Arial" w:hAnsi="Arial" w:cs="Arial"/>
          <w:b/>
          <w:bCs/>
          <w:sz w:val="22"/>
          <w:szCs w:val="22"/>
          <w:u w:val="single"/>
        </w:rPr>
      </w:pPr>
      <w:r>
        <w:rPr>
          <w:rFonts w:ascii="Arial" w:hAnsi="Arial" w:cs="Arial"/>
          <w:b/>
          <w:bCs/>
          <w:sz w:val="22"/>
          <w:szCs w:val="22"/>
          <w:u w:val="single"/>
        </w:rPr>
        <w:t>Introduction</w:t>
      </w:r>
    </w:p>
    <w:p w14:paraId="79624A32" w14:textId="78663077" w:rsidR="00CE4339" w:rsidRPr="00CE4339" w:rsidRDefault="00CE4339" w:rsidP="00CE4339">
      <w:pPr>
        <w:spacing w:line="360" w:lineRule="auto"/>
        <w:jc w:val="both"/>
        <w:rPr>
          <w:rFonts w:ascii="Arial" w:hAnsi="Arial" w:cs="Arial"/>
          <w:sz w:val="22"/>
          <w:szCs w:val="22"/>
        </w:rPr>
      </w:pPr>
      <w:r w:rsidRPr="00CE4339">
        <w:rPr>
          <w:rFonts w:ascii="Arial" w:hAnsi="Arial" w:cs="Arial"/>
          <w:sz w:val="22"/>
          <w:szCs w:val="22"/>
        </w:rPr>
        <w:t>Social isolation is the lack of social contact and meaningful relationships, and is more common in older adults due to retirement, bereavement, impaired mobility, chronic illness, and living alone. Older people who are socially isolated or lonely are more likely to have depression and anxiety and to have a reduced quality of life (Age UK, 2023; Courtin and Knapp, 2017). It is also associated with a higher need for health and social care services and a loss of independence. Public health reports have also raised loneliness as a health issue that health and social care professionals should be aware of (Public Health England, 2019).</w:t>
      </w:r>
    </w:p>
    <w:p w14:paraId="4067553F" w14:textId="77777777" w:rsidR="00CE4339" w:rsidRDefault="00CE4339" w:rsidP="00CE4339">
      <w:pPr>
        <w:spacing w:line="360" w:lineRule="auto"/>
        <w:jc w:val="both"/>
        <w:rPr>
          <w:rFonts w:ascii="Arial" w:hAnsi="Arial" w:cs="Arial"/>
          <w:sz w:val="22"/>
          <w:szCs w:val="22"/>
        </w:rPr>
      </w:pPr>
    </w:p>
    <w:p w14:paraId="7EA0CC95" w14:textId="42DA010E" w:rsidR="00CE4339" w:rsidRPr="00CE4339" w:rsidRDefault="00CE4339" w:rsidP="00CE4339">
      <w:pPr>
        <w:spacing w:after="0" w:line="360" w:lineRule="auto"/>
        <w:jc w:val="both"/>
        <w:rPr>
          <w:rFonts w:ascii="Arial" w:hAnsi="Arial" w:cs="Arial"/>
          <w:b/>
          <w:bCs/>
          <w:sz w:val="22"/>
          <w:szCs w:val="22"/>
          <w:u w:val="single"/>
        </w:rPr>
      </w:pPr>
      <w:r w:rsidRPr="00CE4339">
        <w:rPr>
          <w:rFonts w:ascii="Arial" w:hAnsi="Arial" w:cs="Arial"/>
          <w:b/>
          <w:bCs/>
          <w:sz w:val="22"/>
          <w:szCs w:val="22"/>
          <w:u w:val="single"/>
        </w:rPr>
        <w:t xml:space="preserve">Rationale </w:t>
      </w:r>
    </w:p>
    <w:p w14:paraId="7C7D3FA2" w14:textId="4AE319E0" w:rsidR="006466AF" w:rsidRDefault="00CE4339" w:rsidP="00CE4339">
      <w:pPr>
        <w:spacing w:line="360" w:lineRule="auto"/>
        <w:jc w:val="both"/>
        <w:rPr>
          <w:rFonts w:ascii="Arial" w:hAnsi="Arial" w:cs="Arial"/>
          <w:sz w:val="22"/>
          <w:szCs w:val="22"/>
        </w:rPr>
      </w:pPr>
      <w:r w:rsidRPr="00CE4339">
        <w:rPr>
          <w:rFonts w:ascii="Arial" w:hAnsi="Arial" w:cs="Arial"/>
          <w:sz w:val="22"/>
          <w:szCs w:val="22"/>
        </w:rPr>
        <w:t xml:space="preserve">A scoping review is therefore needed to map and summarise the peer-reviewed literature to assess key findings and themes, and to recognise areas that require further investigation. </w:t>
      </w:r>
    </w:p>
    <w:p w14:paraId="6BFF12AD" w14:textId="77777777" w:rsidR="006466AF" w:rsidRPr="00C61ACB" w:rsidRDefault="006466AF" w:rsidP="006466AF">
      <w:pPr>
        <w:rPr>
          <w:rFonts w:ascii="Arial" w:hAnsi="Arial" w:cs="Arial"/>
          <w:sz w:val="22"/>
          <w:szCs w:val="22"/>
        </w:rPr>
      </w:pPr>
    </w:p>
    <w:p w14:paraId="337C6C1D" w14:textId="77777777" w:rsidR="006466AF" w:rsidRPr="00C61ACB" w:rsidRDefault="006466AF" w:rsidP="006466AF">
      <w:pPr>
        <w:rPr>
          <w:rFonts w:ascii="Arial" w:hAnsi="Arial" w:cs="Arial"/>
          <w:b/>
          <w:bCs/>
          <w:sz w:val="22"/>
          <w:szCs w:val="22"/>
          <w:u w:val="single"/>
        </w:rPr>
      </w:pPr>
      <w:r w:rsidRPr="00C61ACB">
        <w:rPr>
          <w:rFonts w:ascii="Arial" w:hAnsi="Arial" w:cs="Arial"/>
          <w:b/>
          <w:bCs/>
          <w:sz w:val="22"/>
          <w:szCs w:val="22"/>
          <w:u w:val="single"/>
        </w:rPr>
        <w:t>Research Aim and Objectives</w:t>
      </w:r>
    </w:p>
    <w:p w14:paraId="10E4C7B6" w14:textId="29D22CED" w:rsidR="00CE4339" w:rsidRDefault="00CE4339" w:rsidP="00480B42">
      <w:pPr>
        <w:spacing w:line="360" w:lineRule="auto"/>
        <w:jc w:val="both"/>
        <w:rPr>
          <w:rFonts w:ascii="Arial" w:hAnsi="Arial" w:cs="Arial"/>
          <w:sz w:val="22"/>
          <w:szCs w:val="22"/>
        </w:rPr>
      </w:pPr>
      <w:r>
        <w:rPr>
          <w:rFonts w:ascii="Arial" w:hAnsi="Arial" w:cs="Arial"/>
          <w:sz w:val="22"/>
          <w:szCs w:val="22"/>
        </w:rPr>
        <w:lastRenderedPageBreak/>
        <w:t xml:space="preserve">The aim of this research is to systematically review </w:t>
      </w:r>
      <w:r w:rsidRPr="00CE4339">
        <w:rPr>
          <w:rFonts w:ascii="Arial" w:hAnsi="Arial" w:cs="Arial"/>
          <w:sz w:val="22"/>
          <w:szCs w:val="22"/>
        </w:rPr>
        <w:t>the impact of social isolation on the mental health of older adults in the UK</w:t>
      </w:r>
      <w:r>
        <w:rPr>
          <w:rFonts w:ascii="Arial" w:hAnsi="Arial" w:cs="Arial"/>
          <w:sz w:val="22"/>
          <w:szCs w:val="22"/>
        </w:rPr>
        <w:t xml:space="preserve"> using a scoping review approach. Through</w:t>
      </w:r>
    </w:p>
    <w:p w14:paraId="44CEDE3D" w14:textId="77777777" w:rsidR="00CE4339" w:rsidRDefault="00CE4339" w:rsidP="00480B42">
      <w:pPr>
        <w:numPr>
          <w:ilvl w:val="0"/>
          <w:numId w:val="5"/>
        </w:numPr>
        <w:spacing w:line="360" w:lineRule="auto"/>
        <w:jc w:val="both"/>
        <w:rPr>
          <w:rFonts w:ascii="Arial" w:hAnsi="Arial" w:cs="Arial"/>
          <w:sz w:val="22"/>
          <w:szCs w:val="22"/>
        </w:rPr>
      </w:pPr>
      <w:r>
        <w:rPr>
          <w:rFonts w:ascii="Arial" w:hAnsi="Arial" w:cs="Arial"/>
          <w:sz w:val="22"/>
          <w:szCs w:val="22"/>
        </w:rPr>
        <w:t>Review literature on the mental health and its interrelation with social isolation.</w:t>
      </w:r>
    </w:p>
    <w:p w14:paraId="0C1BC208" w14:textId="55874A30" w:rsidR="00CE4339" w:rsidRDefault="00CE4339" w:rsidP="00480B42">
      <w:pPr>
        <w:numPr>
          <w:ilvl w:val="0"/>
          <w:numId w:val="5"/>
        </w:numPr>
        <w:spacing w:line="360" w:lineRule="auto"/>
        <w:jc w:val="both"/>
        <w:rPr>
          <w:rFonts w:ascii="Arial" w:hAnsi="Arial" w:cs="Arial"/>
          <w:sz w:val="22"/>
          <w:szCs w:val="22"/>
        </w:rPr>
      </w:pPr>
      <w:r>
        <w:rPr>
          <w:rFonts w:ascii="Arial" w:hAnsi="Arial" w:cs="Arial"/>
          <w:sz w:val="22"/>
          <w:szCs w:val="22"/>
        </w:rPr>
        <w:t>To examine conditions for the rate of isolation among older adults</w:t>
      </w:r>
    </w:p>
    <w:p w14:paraId="28EB1954" w14:textId="163212D1" w:rsidR="00CE4339" w:rsidRDefault="00CE4339" w:rsidP="00480B42">
      <w:pPr>
        <w:numPr>
          <w:ilvl w:val="0"/>
          <w:numId w:val="5"/>
        </w:numPr>
        <w:spacing w:line="360" w:lineRule="auto"/>
        <w:jc w:val="both"/>
        <w:rPr>
          <w:rFonts w:ascii="Arial" w:hAnsi="Arial" w:cs="Arial"/>
          <w:sz w:val="22"/>
          <w:szCs w:val="22"/>
        </w:rPr>
      </w:pPr>
      <w:r>
        <w:rPr>
          <w:rFonts w:ascii="Arial" w:hAnsi="Arial" w:cs="Arial"/>
          <w:sz w:val="22"/>
          <w:szCs w:val="22"/>
        </w:rPr>
        <w:t>To analysis gaps in literature on UK health and social care practice</w:t>
      </w:r>
    </w:p>
    <w:p w14:paraId="11D48EF1" w14:textId="77777777" w:rsidR="00CE4339" w:rsidRDefault="00CE4339" w:rsidP="00CE4339">
      <w:pPr>
        <w:rPr>
          <w:rFonts w:ascii="Arial" w:hAnsi="Arial" w:cs="Arial"/>
          <w:sz w:val="22"/>
          <w:szCs w:val="22"/>
        </w:rPr>
      </w:pPr>
    </w:p>
    <w:p w14:paraId="2006E4E0" w14:textId="77777777" w:rsidR="006466AF" w:rsidRPr="00C61ACB" w:rsidRDefault="006466AF" w:rsidP="006466AF">
      <w:pPr>
        <w:ind w:left="720"/>
        <w:rPr>
          <w:rFonts w:ascii="Arial" w:hAnsi="Arial" w:cs="Arial"/>
          <w:sz w:val="22"/>
          <w:szCs w:val="22"/>
        </w:rPr>
      </w:pPr>
    </w:p>
    <w:p w14:paraId="438715DB" w14:textId="77777777" w:rsidR="006466AF" w:rsidRPr="00C61ACB" w:rsidRDefault="006466AF" w:rsidP="006466AF">
      <w:pPr>
        <w:rPr>
          <w:rFonts w:ascii="Arial" w:hAnsi="Arial" w:cs="Arial"/>
          <w:b/>
          <w:bCs/>
          <w:sz w:val="22"/>
          <w:szCs w:val="22"/>
          <w:u w:val="single"/>
        </w:rPr>
      </w:pPr>
      <w:r w:rsidRPr="00C61ACB">
        <w:rPr>
          <w:rFonts w:ascii="Arial" w:hAnsi="Arial" w:cs="Arial"/>
          <w:b/>
          <w:bCs/>
          <w:sz w:val="22"/>
          <w:szCs w:val="22"/>
          <w:u w:val="single"/>
        </w:rPr>
        <w:t>Methodology</w:t>
      </w:r>
    </w:p>
    <w:p w14:paraId="305E3A0B" w14:textId="77777777" w:rsidR="006466AF" w:rsidRPr="00C61ACB" w:rsidRDefault="006466AF" w:rsidP="006466AF">
      <w:pPr>
        <w:rPr>
          <w:rFonts w:ascii="Arial" w:hAnsi="Arial" w:cs="Arial"/>
          <w:b/>
          <w:bCs/>
          <w:sz w:val="22"/>
          <w:szCs w:val="22"/>
        </w:rPr>
      </w:pPr>
      <w:r w:rsidRPr="00C61ACB">
        <w:rPr>
          <w:rFonts w:ascii="Arial" w:hAnsi="Arial" w:cs="Arial"/>
          <w:b/>
          <w:bCs/>
          <w:sz w:val="22"/>
          <w:szCs w:val="22"/>
        </w:rPr>
        <w:t>Scoping Review Framework</w:t>
      </w:r>
    </w:p>
    <w:p w14:paraId="0B6D01A0" w14:textId="0BC3DEC1" w:rsidR="00480B42" w:rsidRPr="00CC51F7" w:rsidRDefault="00480B42" w:rsidP="00480B42">
      <w:pPr>
        <w:spacing w:line="360" w:lineRule="auto"/>
        <w:jc w:val="both"/>
        <w:rPr>
          <w:rFonts w:ascii="Arial" w:hAnsi="Arial" w:cs="Arial"/>
          <w:sz w:val="22"/>
          <w:szCs w:val="22"/>
        </w:rPr>
      </w:pPr>
      <w:r w:rsidRPr="00CC51F7">
        <w:rPr>
          <w:rFonts w:ascii="Arial" w:hAnsi="Arial" w:cs="Arial"/>
          <w:sz w:val="22"/>
          <w:szCs w:val="22"/>
        </w:rPr>
        <w:t xml:space="preserve">The scoping review will be guided by Arksey and O'Malley (2005)'s Framework. In accordance with Arksey and O'Malley's methodological framework, </w:t>
      </w:r>
    </w:p>
    <w:p w14:paraId="219117C3" w14:textId="77777777" w:rsidR="00480B42" w:rsidRDefault="00480B42" w:rsidP="006466AF">
      <w:pPr>
        <w:rPr>
          <w:rFonts w:ascii="Arial" w:hAnsi="Arial" w:cs="Arial"/>
          <w:b/>
          <w:bCs/>
          <w:sz w:val="22"/>
          <w:szCs w:val="22"/>
        </w:rPr>
      </w:pPr>
    </w:p>
    <w:p w14:paraId="62FC7FBF" w14:textId="74454C68" w:rsidR="006466AF" w:rsidRPr="00C61ACB" w:rsidRDefault="006466AF" w:rsidP="006466AF">
      <w:pPr>
        <w:rPr>
          <w:rFonts w:ascii="Arial" w:hAnsi="Arial" w:cs="Arial"/>
          <w:b/>
          <w:bCs/>
          <w:sz w:val="22"/>
          <w:szCs w:val="22"/>
        </w:rPr>
      </w:pPr>
      <w:r w:rsidRPr="00C61ACB">
        <w:rPr>
          <w:rFonts w:ascii="Arial" w:hAnsi="Arial" w:cs="Arial"/>
          <w:b/>
          <w:bCs/>
          <w:sz w:val="22"/>
          <w:szCs w:val="22"/>
        </w:rPr>
        <w:t>Research Question</w:t>
      </w:r>
    </w:p>
    <w:p w14:paraId="7BF5F22D" w14:textId="1468A6A2" w:rsidR="00480B42" w:rsidRPr="00CC51F7" w:rsidRDefault="00480B42" w:rsidP="00480B42">
      <w:pPr>
        <w:spacing w:line="360" w:lineRule="auto"/>
        <w:rPr>
          <w:rFonts w:ascii="Arial" w:hAnsi="Arial" w:cs="Arial"/>
          <w:sz w:val="22"/>
          <w:szCs w:val="22"/>
        </w:rPr>
      </w:pPr>
      <w:r>
        <w:rPr>
          <w:rFonts w:ascii="Arial" w:hAnsi="Arial" w:cs="Arial"/>
          <w:sz w:val="22"/>
          <w:szCs w:val="22"/>
        </w:rPr>
        <w:t>What is t</w:t>
      </w:r>
      <w:r w:rsidRPr="00CC51F7">
        <w:rPr>
          <w:rFonts w:ascii="Arial" w:hAnsi="Arial" w:cs="Arial"/>
          <w:sz w:val="22"/>
          <w:szCs w:val="22"/>
        </w:rPr>
        <w:t>he</w:t>
      </w:r>
      <w:r>
        <w:rPr>
          <w:rFonts w:ascii="Arial" w:hAnsi="Arial" w:cs="Arial"/>
          <w:sz w:val="22"/>
          <w:szCs w:val="22"/>
        </w:rPr>
        <w:t>mes on the</w:t>
      </w:r>
      <w:r w:rsidRPr="00CC51F7">
        <w:rPr>
          <w:rFonts w:ascii="Arial" w:hAnsi="Arial" w:cs="Arial"/>
          <w:sz w:val="22"/>
          <w:szCs w:val="22"/>
        </w:rPr>
        <w:t> impact of social isolation on the mental health of older people in the United Kingdom</w:t>
      </w:r>
      <w:r>
        <w:rPr>
          <w:rFonts w:ascii="Arial" w:hAnsi="Arial" w:cs="Arial"/>
          <w:sz w:val="22"/>
          <w:szCs w:val="22"/>
        </w:rPr>
        <w:t xml:space="preserve"> as seen in peer reviewed literature?</w:t>
      </w:r>
    </w:p>
    <w:p w14:paraId="1A02F1AB" w14:textId="77777777" w:rsidR="00480B42" w:rsidRDefault="00480B42" w:rsidP="006466AF">
      <w:pPr>
        <w:rPr>
          <w:rFonts w:ascii="Arial" w:hAnsi="Arial" w:cs="Arial"/>
          <w:sz w:val="22"/>
          <w:szCs w:val="22"/>
        </w:rPr>
      </w:pPr>
    </w:p>
    <w:p w14:paraId="05DF9A92" w14:textId="0DCD5A04" w:rsidR="006466AF" w:rsidRPr="00C61ACB" w:rsidRDefault="006466AF" w:rsidP="006466AF">
      <w:pPr>
        <w:rPr>
          <w:rFonts w:ascii="Arial" w:hAnsi="Arial" w:cs="Arial"/>
          <w:b/>
          <w:bCs/>
          <w:sz w:val="22"/>
          <w:szCs w:val="22"/>
        </w:rPr>
      </w:pPr>
      <w:r w:rsidRPr="00C61ACB">
        <w:rPr>
          <w:rFonts w:ascii="Arial" w:hAnsi="Arial" w:cs="Arial"/>
          <w:b/>
          <w:bCs/>
          <w:sz w:val="22"/>
          <w:szCs w:val="22"/>
        </w:rPr>
        <w:t>Inclusion and Exclusion Criteria</w:t>
      </w:r>
    </w:p>
    <w:p w14:paraId="7F9DA2C9" w14:textId="77777777" w:rsidR="00480B42" w:rsidRPr="00CC51F7" w:rsidRDefault="00480B42" w:rsidP="00480B42">
      <w:pPr>
        <w:spacing w:line="360" w:lineRule="auto"/>
        <w:jc w:val="both"/>
        <w:rPr>
          <w:rFonts w:ascii="Arial" w:hAnsi="Arial" w:cs="Arial"/>
          <w:sz w:val="22"/>
          <w:szCs w:val="22"/>
        </w:rPr>
      </w:pPr>
      <w:r w:rsidRPr="00CC51F7">
        <w:rPr>
          <w:rFonts w:ascii="Arial" w:hAnsi="Arial" w:cs="Arial"/>
          <w:sz w:val="22"/>
          <w:szCs w:val="22"/>
        </w:rPr>
        <w:t>The inclusion criteria will be the research being a peer-reviewed journal article, written in English, published in the last ten years, and focusing on older people aged 50 and over living in the UK. Non-UK research, non-peer reviewed papers and opinion papers will be excluded. Aveyard's (2014) simplified thematic analysis framework will be used to identify common themes.</w:t>
      </w:r>
    </w:p>
    <w:p w14:paraId="586E7D18" w14:textId="77777777" w:rsidR="00480B42" w:rsidRDefault="00480B42" w:rsidP="006466AF">
      <w:pPr>
        <w:rPr>
          <w:rFonts w:ascii="Arial" w:hAnsi="Arial" w:cs="Arial"/>
          <w:b/>
          <w:bCs/>
          <w:sz w:val="22"/>
          <w:szCs w:val="22"/>
        </w:rPr>
      </w:pPr>
    </w:p>
    <w:p w14:paraId="025CF41C" w14:textId="6D4A5A13" w:rsidR="006466AF" w:rsidRPr="00C61ACB" w:rsidRDefault="006466AF" w:rsidP="006466AF">
      <w:pPr>
        <w:rPr>
          <w:rFonts w:ascii="Arial" w:hAnsi="Arial" w:cs="Arial"/>
          <w:b/>
          <w:bCs/>
          <w:sz w:val="22"/>
          <w:szCs w:val="22"/>
        </w:rPr>
      </w:pPr>
      <w:r w:rsidRPr="00C61ACB">
        <w:rPr>
          <w:rFonts w:ascii="Arial" w:hAnsi="Arial" w:cs="Arial"/>
          <w:b/>
          <w:bCs/>
          <w:sz w:val="22"/>
          <w:szCs w:val="22"/>
        </w:rPr>
        <w:t>Data Collection and Analysis</w:t>
      </w:r>
    </w:p>
    <w:p w14:paraId="60B71A48" w14:textId="42BB32ED" w:rsidR="006466AF" w:rsidRDefault="00480B42" w:rsidP="00480B42">
      <w:pPr>
        <w:spacing w:line="360" w:lineRule="auto"/>
        <w:jc w:val="both"/>
        <w:rPr>
          <w:rFonts w:ascii="Arial" w:hAnsi="Arial" w:cs="Arial"/>
          <w:sz w:val="22"/>
          <w:szCs w:val="22"/>
        </w:rPr>
      </w:pPr>
      <w:r w:rsidRPr="00480B42">
        <w:rPr>
          <w:rFonts w:ascii="Arial" w:hAnsi="Arial" w:cs="Arial"/>
          <w:sz w:val="22"/>
          <w:szCs w:val="22"/>
        </w:rPr>
        <w:t>it will systematically search the PubMed, CINAHL, PsycINFO bibliographic databases and the UWTSD Library catalogue and database. Search keywords will include social isolation, loneliness, older adults, mental health and United Kingdom.</w:t>
      </w:r>
      <w:r>
        <w:rPr>
          <w:rFonts w:ascii="Arial" w:hAnsi="Arial" w:cs="Arial"/>
          <w:sz w:val="22"/>
          <w:szCs w:val="22"/>
        </w:rPr>
        <w:t xml:space="preserve"> Also, thematic analysis would be applied.</w:t>
      </w:r>
    </w:p>
    <w:p w14:paraId="40890199" w14:textId="77777777" w:rsidR="00480B42" w:rsidRPr="00C61ACB" w:rsidRDefault="00480B42" w:rsidP="00480B42">
      <w:pPr>
        <w:spacing w:line="360" w:lineRule="auto"/>
        <w:jc w:val="both"/>
        <w:rPr>
          <w:rFonts w:ascii="Arial" w:hAnsi="Arial" w:cs="Arial"/>
          <w:sz w:val="22"/>
          <w:szCs w:val="22"/>
        </w:rPr>
      </w:pPr>
    </w:p>
    <w:p w14:paraId="6B781E16" w14:textId="77777777" w:rsidR="006466AF" w:rsidRPr="00C61ACB" w:rsidRDefault="006466AF" w:rsidP="006466AF">
      <w:pPr>
        <w:rPr>
          <w:rFonts w:ascii="Arial" w:hAnsi="Arial" w:cs="Arial"/>
          <w:b/>
          <w:bCs/>
          <w:sz w:val="22"/>
          <w:szCs w:val="22"/>
          <w:u w:val="single"/>
        </w:rPr>
      </w:pPr>
      <w:r w:rsidRPr="00C61ACB">
        <w:rPr>
          <w:rFonts w:ascii="Arial" w:hAnsi="Arial" w:cs="Arial"/>
          <w:b/>
          <w:bCs/>
          <w:sz w:val="22"/>
          <w:szCs w:val="22"/>
          <w:u w:val="single"/>
        </w:rPr>
        <w:t>Expected Outcomes</w:t>
      </w:r>
    </w:p>
    <w:p w14:paraId="4950C16E" w14:textId="65805116" w:rsidR="006466AF" w:rsidRPr="00C61ACB" w:rsidRDefault="00480B42" w:rsidP="006466AF">
      <w:pPr>
        <w:rPr>
          <w:rFonts w:ascii="Arial" w:hAnsi="Arial" w:cs="Arial"/>
          <w:sz w:val="22"/>
          <w:szCs w:val="22"/>
        </w:rPr>
      </w:pPr>
      <w:r>
        <w:rPr>
          <w:rFonts w:ascii="Arial" w:hAnsi="Arial" w:cs="Arial"/>
          <w:sz w:val="22"/>
          <w:szCs w:val="22"/>
        </w:rPr>
        <w:t>Thematic map on the themes identified</w:t>
      </w:r>
    </w:p>
    <w:p w14:paraId="3A19774C" w14:textId="77777777" w:rsidR="006466AF" w:rsidRPr="00C61ACB" w:rsidRDefault="006466AF" w:rsidP="006466AF">
      <w:pPr>
        <w:rPr>
          <w:rFonts w:ascii="Arial" w:hAnsi="Arial" w:cs="Arial"/>
          <w:sz w:val="22"/>
          <w:szCs w:val="22"/>
        </w:rPr>
      </w:pPr>
    </w:p>
    <w:p w14:paraId="7E026C62" w14:textId="77777777" w:rsidR="006466AF" w:rsidRPr="00C61ACB" w:rsidRDefault="006466AF" w:rsidP="006466AF">
      <w:pPr>
        <w:rPr>
          <w:rFonts w:ascii="Arial" w:hAnsi="Arial" w:cs="Arial"/>
          <w:b/>
          <w:bCs/>
          <w:sz w:val="22"/>
          <w:szCs w:val="22"/>
          <w:u w:val="single"/>
        </w:rPr>
      </w:pPr>
      <w:r w:rsidRPr="00C61ACB">
        <w:rPr>
          <w:rFonts w:ascii="Arial" w:hAnsi="Arial" w:cs="Arial"/>
          <w:b/>
          <w:bCs/>
          <w:sz w:val="22"/>
          <w:szCs w:val="22"/>
          <w:u w:val="single"/>
        </w:rPr>
        <w:t>Ethical Considerations</w:t>
      </w:r>
    </w:p>
    <w:p w14:paraId="51047104" w14:textId="77777777" w:rsidR="00480B42" w:rsidRDefault="00480B42" w:rsidP="00480B42">
      <w:pPr>
        <w:spacing w:line="360" w:lineRule="auto"/>
        <w:jc w:val="both"/>
        <w:rPr>
          <w:rFonts w:ascii="Arial" w:hAnsi="Arial" w:cs="Arial"/>
          <w:sz w:val="22"/>
          <w:szCs w:val="22"/>
        </w:rPr>
      </w:pPr>
      <w:r w:rsidRPr="00CC51F7">
        <w:rPr>
          <w:rFonts w:ascii="Arial" w:hAnsi="Arial" w:cs="Arial"/>
          <w:sz w:val="22"/>
          <w:szCs w:val="22"/>
        </w:rPr>
        <w:t>Being a secondary study, ethical approval is not required. Ethical considerations will be followed through the truthful reporting of the research, the accurate referencing of sources and the diligence of academic practice.</w:t>
      </w:r>
    </w:p>
    <w:p w14:paraId="5220DD12" w14:textId="77777777" w:rsidR="006466AF" w:rsidRPr="00C61ACB" w:rsidRDefault="006466AF" w:rsidP="006466AF">
      <w:pPr>
        <w:rPr>
          <w:rFonts w:ascii="Arial" w:hAnsi="Arial" w:cs="Arial"/>
          <w:sz w:val="22"/>
          <w:szCs w:val="22"/>
          <w:u w:val="single"/>
        </w:rPr>
      </w:pPr>
    </w:p>
    <w:p w14:paraId="350BA4E9" w14:textId="77777777" w:rsidR="00480B42" w:rsidRDefault="00480B42" w:rsidP="00CC51F7">
      <w:pPr>
        <w:rPr>
          <w:rFonts w:ascii="Arial" w:hAnsi="Arial" w:cs="Arial"/>
          <w:b/>
          <w:bCs/>
          <w:sz w:val="22"/>
          <w:szCs w:val="22"/>
        </w:rPr>
      </w:pPr>
    </w:p>
    <w:p w14:paraId="3137655B" w14:textId="6C00FB01" w:rsidR="00CC51F7" w:rsidRPr="00CC51F7" w:rsidRDefault="00CC51F7" w:rsidP="00CC51F7">
      <w:pPr>
        <w:rPr>
          <w:rFonts w:ascii="Arial" w:hAnsi="Arial" w:cs="Arial"/>
          <w:b/>
          <w:bCs/>
          <w:sz w:val="22"/>
          <w:szCs w:val="22"/>
        </w:rPr>
      </w:pPr>
      <w:r w:rsidRPr="00CC51F7">
        <w:rPr>
          <w:rFonts w:ascii="Arial" w:hAnsi="Arial" w:cs="Arial"/>
          <w:b/>
          <w:bCs/>
          <w:sz w:val="22"/>
          <w:szCs w:val="22"/>
        </w:rPr>
        <w:t>References</w:t>
      </w:r>
    </w:p>
    <w:p w14:paraId="35381AF1" w14:textId="4A516B1D" w:rsidR="00CC51F7" w:rsidRPr="00880473" w:rsidRDefault="00CC51F7" w:rsidP="00880473">
      <w:pPr>
        <w:spacing w:before="240" w:line="360" w:lineRule="auto"/>
        <w:jc w:val="both"/>
        <w:rPr>
          <w:rFonts w:ascii="Arial" w:hAnsi="Arial" w:cs="Arial"/>
          <w:sz w:val="22"/>
          <w:szCs w:val="22"/>
        </w:rPr>
      </w:pPr>
      <w:r w:rsidRPr="00880473">
        <w:rPr>
          <w:rFonts w:ascii="Arial" w:hAnsi="Arial" w:cs="Arial"/>
          <w:sz w:val="22"/>
          <w:szCs w:val="22"/>
        </w:rPr>
        <w:t xml:space="preserve">Age UK (2023). </w:t>
      </w:r>
      <w:r w:rsidRPr="00880473">
        <w:rPr>
          <w:rFonts w:ascii="Arial" w:hAnsi="Arial" w:cs="Arial"/>
          <w:i/>
          <w:iCs/>
          <w:sz w:val="22"/>
          <w:szCs w:val="22"/>
        </w:rPr>
        <w:t>Loneliness and isolation evidence review</w:t>
      </w:r>
      <w:r w:rsidRPr="00880473">
        <w:rPr>
          <w:rFonts w:ascii="Arial" w:hAnsi="Arial" w:cs="Arial"/>
          <w:sz w:val="22"/>
          <w:szCs w:val="22"/>
        </w:rPr>
        <w:t>. London: Age UK.</w:t>
      </w:r>
    </w:p>
    <w:p w14:paraId="59D6BE1F" w14:textId="13275BD7" w:rsidR="00CC51F7" w:rsidRPr="00880473" w:rsidRDefault="00820AC5" w:rsidP="00880473">
      <w:pPr>
        <w:spacing w:before="240" w:line="360" w:lineRule="auto"/>
        <w:jc w:val="both"/>
        <w:rPr>
          <w:rFonts w:ascii="Arial" w:hAnsi="Arial" w:cs="Arial"/>
          <w:sz w:val="22"/>
          <w:szCs w:val="22"/>
        </w:rPr>
      </w:pPr>
      <w:proofErr w:type="spellStart"/>
      <w:r>
        <w:rPr>
          <w:rFonts w:ascii="Arial" w:hAnsi="Arial" w:cs="Arial"/>
          <w:sz w:val="22"/>
          <w:szCs w:val="22"/>
        </w:rPr>
        <w:t>Aveyard</w:t>
      </w:r>
      <w:proofErr w:type="spellEnd"/>
      <w:r>
        <w:rPr>
          <w:rFonts w:ascii="Arial" w:hAnsi="Arial" w:cs="Arial"/>
          <w:sz w:val="22"/>
          <w:szCs w:val="22"/>
        </w:rPr>
        <w:t>, H. (2007</w:t>
      </w:r>
      <w:r w:rsidR="00CC51F7" w:rsidRPr="00880473">
        <w:rPr>
          <w:rFonts w:ascii="Arial" w:hAnsi="Arial" w:cs="Arial"/>
          <w:sz w:val="22"/>
          <w:szCs w:val="22"/>
        </w:rPr>
        <w:t xml:space="preserve">). </w:t>
      </w:r>
      <w:r w:rsidR="00CC51F7" w:rsidRPr="00880473">
        <w:rPr>
          <w:rFonts w:ascii="Arial" w:hAnsi="Arial" w:cs="Arial"/>
          <w:i/>
          <w:iCs/>
          <w:sz w:val="22"/>
          <w:szCs w:val="22"/>
        </w:rPr>
        <w:t>Doing a literature review in health and social care: A practical guide</w:t>
      </w:r>
      <w:r w:rsidR="00CC51F7" w:rsidRPr="00880473">
        <w:rPr>
          <w:rFonts w:ascii="Arial" w:hAnsi="Arial" w:cs="Arial"/>
          <w:sz w:val="22"/>
          <w:szCs w:val="22"/>
        </w:rPr>
        <w:t xml:space="preserve"> (3rd </w:t>
      </w:r>
      <w:proofErr w:type="gramStart"/>
      <w:r w:rsidR="00CC51F7" w:rsidRPr="00880473">
        <w:rPr>
          <w:rFonts w:ascii="Arial" w:hAnsi="Arial" w:cs="Arial"/>
          <w:sz w:val="22"/>
          <w:szCs w:val="22"/>
        </w:rPr>
        <w:t>ed</w:t>
      </w:r>
      <w:proofErr w:type="gramEnd"/>
      <w:r w:rsidR="00CC51F7" w:rsidRPr="00880473">
        <w:rPr>
          <w:rFonts w:ascii="Arial" w:hAnsi="Arial" w:cs="Arial"/>
          <w:sz w:val="22"/>
          <w:szCs w:val="22"/>
        </w:rPr>
        <w:t>.). Maidenhead: Open University Press.</w:t>
      </w:r>
    </w:p>
    <w:p w14:paraId="1E488DCB" w14:textId="77777777" w:rsidR="00CC51F7" w:rsidRPr="00CC51F7" w:rsidRDefault="00CC51F7" w:rsidP="00480B42">
      <w:pPr>
        <w:spacing w:before="240" w:line="360" w:lineRule="auto"/>
        <w:jc w:val="both"/>
        <w:rPr>
          <w:rFonts w:ascii="Arial" w:hAnsi="Arial" w:cs="Arial"/>
          <w:sz w:val="22"/>
          <w:szCs w:val="22"/>
        </w:rPr>
      </w:pPr>
      <w:proofErr w:type="gramStart"/>
      <w:r w:rsidRPr="00CC51F7">
        <w:rPr>
          <w:rFonts w:ascii="Arial" w:hAnsi="Arial" w:cs="Arial"/>
          <w:sz w:val="22"/>
          <w:szCs w:val="22"/>
        </w:rPr>
        <w:t>Courtin, E. and Knapp, M. (2017).</w:t>
      </w:r>
      <w:proofErr w:type="gramEnd"/>
      <w:r w:rsidRPr="00CC51F7">
        <w:rPr>
          <w:rFonts w:ascii="Arial" w:hAnsi="Arial" w:cs="Arial"/>
          <w:sz w:val="22"/>
          <w:szCs w:val="22"/>
        </w:rPr>
        <w:t xml:space="preserve"> Social isolation, loneliness and health in old age: A scoping review. </w:t>
      </w:r>
      <w:r w:rsidRPr="00CC51F7">
        <w:rPr>
          <w:rFonts w:ascii="Arial" w:hAnsi="Arial" w:cs="Arial"/>
          <w:i/>
          <w:iCs/>
          <w:sz w:val="22"/>
          <w:szCs w:val="22"/>
        </w:rPr>
        <w:t>Health &amp; Social Care in the Community</w:t>
      </w:r>
      <w:r w:rsidRPr="00CC51F7">
        <w:rPr>
          <w:rFonts w:ascii="Arial" w:hAnsi="Arial" w:cs="Arial"/>
          <w:sz w:val="22"/>
          <w:szCs w:val="22"/>
        </w:rPr>
        <w:t>, 25(3), 799–812.</w:t>
      </w:r>
    </w:p>
    <w:p w14:paraId="6074791D" w14:textId="77777777" w:rsidR="00CC51F7" w:rsidRPr="00CC51F7" w:rsidRDefault="00CC51F7" w:rsidP="00480B42">
      <w:pPr>
        <w:spacing w:before="240" w:line="360" w:lineRule="auto"/>
        <w:jc w:val="both"/>
        <w:rPr>
          <w:rFonts w:ascii="Arial" w:hAnsi="Arial" w:cs="Arial"/>
          <w:sz w:val="22"/>
          <w:szCs w:val="22"/>
        </w:rPr>
      </w:pPr>
      <w:bookmarkStart w:id="0" w:name="_GoBack"/>
      <w:r w:rsidRPr="00CC51F7">
        <w:rPr>
          <w:rFonts w:ascii="Arial" w:hAnsi="Arial" w:cs="Arial"/>
          <w:sz w:val="22"/>
          <w:szCs w:val="22"/>
        </w:rPr>
        <w:t xml:space="preserve">Public Health England (2019). </w:t>
      </w:r>
      <w:r w:rsidRPr="00CC51F7">
        <w:rPr>
          <w:rFonts w:ascii="Arial" w:hAnsi="Arial" w:cs="Arial"/>
          <w:i/>
          <w:iCs/>
          <w:sz w:val="22"/>
          <w:szCs w:val="22"/>
        </w:rPr>
        <w:t>Health matters: Reducing social isolation and loneliness</w:t>
      </w:r>
      <w:r w:rsidRPr="00CC51F7">
        <w:rPr>
          <w:rFonts w:ascii="Arial" w:hAnsi="Arial" w:cs="Arial"/>
          <w:sz w:val="22"/>
          <w:szCs w:val="22"/>
        </w:rPr>
        <w:t xml:space="preserve">. </w:t>
      </w:r>
      <w:bookmarkEnd w:id="0"/>
      <w:r w:rsidRPr="00CC51F7">
        <w:rPr>
          <w:rFonts w:ascii="Arial" w:hAnsi="Arial" w:cs="Arial"/>
          <w:sz w:val="22"/>
          <w:szCs w:val="22"/>
        </w:rPr>
        <w:t>London: PHE.</w:t>
      </w:r>
    </w:p>
    <w:p w14:paraId="798DE111" w14:textId="208D2D1D" w:rsidR="00E51ABF" w:rsidRPr="002C46D8" w:rsidRDefault="00E51ABF">
      <w:pPr>
        <w:rPr>
          <w:rFonts w:ascii="Arial" w:hAnsi="Arial" w:cs="Arial"/>
          <w:color w:val="000000" w:themeColor="text1"/>
        </w:rPr>
      </w:pPr>
    </w:p>
    <w:sectPr w:rsidR="00E51ABF" w:rsidRPr="002C46D8" w:rsidSect="00730F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0577A2A" w14:textId="77777777" w:rsidR="009259F6" w:rsidRDefault="009259F6" w:rsidP="00480B42">
      <w:pPr>
        <w:spacing w:after="0" w:line="240" w:lineRule="auto"/>
      </w:pPr>
      <w:r>
        <w:separator/>
      </w:r>
    </w:p>
  </w:endnote>
  <w:endnote w:type="continuationSeparator" w:id="0">
    <w:p w14:paraId="1D3D3277" w14:textId="77777777" w:rsidR="009259F6" w:rsidRDefault="009259F6" w:rsidP="00480B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5FF0A5C" w14:textId="77777777" w:rsidR="009259F6" w:rsidRDefault="009259F6" w:rsidP="00480B42">
      <w:pPr>
        <w:spacing w:after="0" w:line="240" w:lineRule="auto"/>
      </w:pPr>
      <w:r>
        <w:separator/>
      </w:r>
    </w:p>
  </w:footnote>
  <w:footnote w:type="continuationSeparator" w:id="0">
    <w:p w14:paraId="52B2D22B" w14:textId="77777777" w:rsidR="009259F6" w:rsidRDefault="009259F6" w:rsidP="00480B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1707B84"/>
    <w:multiLevelType w:val="hybridMultilevel"/>
    <w:tmpl w:val="7756A0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DD73A98"/>
    <w:multiLevelType w:val="hybridMultilevel"/>
    <w:tmpl w:val="A84ACD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0864B4C"/>
    <w:multiLevelType w:val="hybridMultilevel"/>
    <w:tmpl w:val="E8B28E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E9D58EC"/>
    <w:multiLevelType w:val="multilevel"/>
    <w:tmpl w:val="128CFFB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6"/>
  </w:num>
  <w:num w:numId="4">
    <w:abstractNumId w:val="7"/>
  </w:num>
  <w:num w:numId="5">
    <w:abstractNumId w:val="4"/>
  </w:num>
  <w:num w:numId="6">
    <w:abstractNumId w:val="2"/>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66AF"/>
    <w:rsid w:val="000644BD"/>
    <w:rsid w:val="001541AC"/>
    <w:rsid w:val="001B4A6A"/>
    <w:rsid w:val="001E74F2"/>
    <w:rsid w:val="00233328"/>
    <w:rsid w:val="002C46D8"/>
    <w:rsid w:val="0030224D"/>
    <w:rsid w:val="00331CB3"/>
    <w:rsid w:val="00480B42"/>
    <w:rsid w:val="004E7710"/>
    <w:rsid w:val="006466AF"/>
    <w:rsid w:val="00730FAE"/>
    <w:rsid w:val="00811386"/>
    <w:rsid w:val="00820AC5"/>
    <w:rsid w:val="0083055D"/>
    <w:rsid w:val="00880473"/>
    <w:rsid w:val="009259F6"/>
    <w:rsid w:val="009B0EFF"/>
    <w:rsid w:val="00CC51F7"/>
    <w:rsid w:val="00CE4339"/>
    <w:rsid w:val="00DC1E02"/>
    <w:rsid w:val="00E51ABF"/>
    <w:rsid w:val="00E7050A"/>
    <w:rsid w:val="00EA3E57"/>
    <w:rsid w:val="00F415EB"/>
    <w:rsid w:val="00F838C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945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66AF"/>
    <w:rPr>
      <w:kern w:val="2"/>
    </w:rPr>
  </w:style>
  <w:style w:type="paragraph" w:styleId="Heading1">
    <w:name w:val="heading 1"/>
    <w:basedOn w:val="Normal"/>
    <w:next w:val="Normal"/>
    <w:link w:val="Heading1Char"/>
    <w:uiPriority w:val="9"/>
    <w:qFormat/>
    <w:rsid w:val="006466A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466A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466A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66A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66A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66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6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6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6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6A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466A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466A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66A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66A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66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6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6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6AF"/>
    <w:rPr>
      <w:rFonts w:eastAsiaTheme="majorEastAsia" w:cstheme="majorBidi"/>
      <w:color w:val="272727" w:themeColor="text1" w:themeTint="D8"/>
    </w:rPr>
  </w:style>
  <w:style w:type="paragraph" w:styleId="Title">
    <w:name w:val="Title"/>
    <w:basedOn w:val="Normal"/>
    <w:next w:val="Normal"/>
    <w:link w:val="TitleChar"/>
    <w:uiPriority w:val="10"/>
    <w:qFormat/>
    <w:rsid w:val="006466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6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6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6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6AF"/>
    <w:pPr>
      <w:spacing w:before="160"/>
      <w:jc w:val="center"/>
    </w:pPr>
    <w:rPr>
      <w:i/>
      <w:iCs/>
      <w:color w:val="404040" w:themeColor="text1" w:themeTint="BF"/>
    </w:rPr>
  </w:style>
  <w:style w:type="character" w:customStyle="1" w:styleId="QuoteChar">
    <w:name w:val="Quote Char"/>
    <w:basedOn w:val="DefaultParagraphFont"/>
    <w:link w:val="Quote"/>
    <w:uiPriority w:val="29"/>
    <w:rsid w:val="006466AF"/>
    <w:rPr>
      <w:i/>
      <w:iCs/>
      <w:color w:val="404040" w:themeColor="text1" w:themeTint="BF"/>
    </w:rPr>
  </w:style>
  <w:style w:type="paragraph" w:styleId="ListParagraph">
    <w:name w:val="List Paragraph"/>
    <w:basedOn w:val="Normal"/>
    <w:uiPriority w:val="34"/>
    <w:qFormat/>
    <w:rsid w:val="006466AF"/>
    <w:pPr>
      <w:ind w:left="720"/>
      <w:contextualSpacing/>
    </w:pPr>
  </w:style>
  <w:style w:type="character" w:styleId="IntenseEmphasis">
    <w:name w:val="Intense Emphasis"/>
    <w:basedOn w:val="DefaultParagraphFont"/>
    <w:uiPriority w:val="21"/>
    <w:qFormat/>
    <w:rsid w:val="006466AF"/>
    <w:rPr>
      <w:i/>
      <w:iCs/>
      <w:color w:val="2F5496" w:themeColor="accent1" w:themeShade="BF"/>
    </w:rPr>
  </w:style>
  <w:style w:type="paragraph" w:styleId="IntenseQuote">
    <w:name w:val="Intense Quote"/>
    <w:basedOn w:val="Normal"/>
    <w:next w:val="Normal"/>
    <w:link w:val="IntenseQuoteChar"/>
    <w:uiPriority w:val="30"/>
    <w:qFormat/>
    <w:rsid w:val="006466A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66AF"/>
    <w:rPr>
      <w:i/>
      <w:iCs/>
      <w:color w:val="2F5496" w:themeColor="accent1" w:themeShade="BF"/>
    </w:rPr>
  </w:style>
  <w:style w:type="character" w:styleId="IntenseReference">
    <w:name w:val="Intense Reference"/>
    <w:basedOn w:val="DefaultParagraphFont"/>
    <w:uiPriority w:val="32"/>
    <w:qFormat/>
    <w:rsid w:val="006466AF"/>
    <w:rPr>
      <w:b/>
      <w:bCs/>
      <w:smallCaps/>
      <w:color w:val="2F5496" w:themeColor="accent1" w:themeShade="BF"/>
      <w:spacing w:val="5"/>
    </w:rPr>
  </w:style>
  <w:style w:type="paragraph" w:styleId="Header">
    <w:name w:val="header"/>
    <w:basedOn w:val="Normal"/>
    <w:link w:val="HeaderChar"/>
    <w:uiPriority w:val="99"/>
    <w:unhideWhenUsed/>
    <w:rsid w:val="00480B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B42"/>
    <w:rPr>
      <w:kern w:val="2"/>
    </w:rPr>
  </w:style>
  <w:style w:type="paragraph" w:styleId="Footer">
    <w:name w:val="footer"/>
    <w:basedOn w:val="Normal"/>
    <w:link w:val="FooterChar"/>
    <w:uiPriority w:val="99"/>
    <w:unhideWhenUsed/>
    <w:rsid w:val="00480B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B42"/>
    <w:rPr>
      <w:kern w:val="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66AF"/>
    <w:rPr>
      <w:kern w:val="2"/>
    </w:rPr>
  </w:style>
  <w:style w:type="paragraph" w:styleId="Heading1">
    <w:name w:val="heading 1"/>
    <w:basedOn w:val="Normal"/>
    <w:next w:val="Normal"/>
    <w:link w:val="Heading1Char"/>
    <w:uiPriority w:val="9"/>
    <w:qFormat/>
    <w:rsid w:val="006466A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466A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466A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66A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66A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66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6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6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6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6A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466A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466A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66A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66A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66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6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6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6AF"/>
    <w:rPr>
      <w:rFonts w:eastAsiaTheme="majorEastAsia" w:cstheme="majorBidi"/>
      <w:color w:val="272727" w:themeColor="text1" w:themeTint="D8"/>
    </w:rPr>
  </w:style>
  <w:style w:type="paragraph" w:styleId="Title">
    <w:name w:val="Title"/>
    <w:basedOn w:val="Normal"/>
    <w:next w:val="Normal"/>
    <w:link w:val="TitleChar"/>
    <w:uiPriority w:val="10"/>
    <w:qFormat/>
    <w:rsid w:val="006466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6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6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6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6AF"/>
    <w:pPr>
      <w:spacing w:before="160"/>
      <w:jc w:val="center"/>
    </w:pPr>
    <w:rPr>
      <w:i/>
      <w:iCs/>
      <w:color w:val="404040" w:themeColor="text1" w:themeTint="BF"/>
    </w:rPr>
  </w:style>
  <w:style w:type="character" w:customStyle="1" w:styleId="QuoteChar">
    <w:name w:val="Quote Char"/>
    <w:basedOn w:val="DefaultParagraphFont"/>
    <w:link w:val="Quote"/>
    <w:uiPriority w:val="29"/>
    <w:rsid w:val="006466AF"/>
    <w:rPr>
      <w:i/>
      <w:iCs/>
      <w:color w:val="404040" w:themeColor="text1" w:themeTint="BF"/>
    </w:rPr>
  </w:style>
  <w:style w:type="paragraph" w:styleId="ListParagraph">
    <w:name w:val="List Paragraph"/>
    <w:basedOn w:val="Normal"/>
    <w:uiPriority w:val="34"/>
    <w:qFormat/>
    <w:rsid w:val="006466AF"/>
    <w:pPr>
      <w:ind w:left="720"/>
      <w:contextualSpacing/>
    </w:pPr>
  </w:style>
  <w:style w:type="character" w:styleId="IntenseEmphasis">
    <w:name w:val="Intense Emphasis"/>
    <w:basedOn w:val="DefaultParagraphFont"/>
    <w:uiPriority w:val="21"/>
    <w:qFormat/>
    <w:rsid w:val="006466AF"/>
    <w:rPr>
      <w:i/>
      <w:iCs/>
      <w:color w:val="2F5496" w:themeColor="accent1" w:themeShade="BF"/>
    </w:rPr>
  </w:style>
  <w:style w:type="paragraph" w:styleId="IntenseQuote">
    <w:name w:val="Intense Quote"/>
    <w:basedOn w:val="Normal"/>
    <w:next w:val="Normal"/>
    <w:link w:val="IntenseQuoteChar"/>
    <w:uiPriority w:val="30"/>
    <w:qFormat/>
    <w:rsid w:val="006466A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66AF"/>
    <w:rPr>
      <w:i/>
      <w:iCs/>
      <w:color w:val="2F5496" w:themeColor="accent1" w:themeShade="BF"/>
    </w:rPr>
  </w:style>
  <w:style w:type="character" w:styleId="IntenseReference">
    <w:name w:val="Intense Reference"/>
    <w:basedOn w:val="DefaultParagraphFont"/>
    <w:uiPriority w:val="32"/>
    <w:qFormat/>
    <w:rsid w:val="006466AF"/>
    <w:rPr>
      <w:b/>
      <w:bCs/>
      <w:smallCaps/>
      <w:color w:val="2F5496" w:themeColor="accent1" w:themeShade="BF"/>
      <w:spacing w:val="5"/>
    </w:rPr>
  </w:style>
  <w:style w:type="paragraph" w:styleId="Header">
    <w:name w:val="header"/>
    <w:basedOn w:val="Normal"/>
    <w:link w:val="HeaderChar"/>
    <w:uiPriority w:val="99"/>
    <w:unhideWhenUsed/>
    <w:rsid w:val="00480B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B42"/>
    <w:rPr>
      <w:kern w:val="2"/>
    </w:rPr>
  </w:style>
  <w:style w:type="paragraph" w:styleId="Footer">
    <w:name w:val="footer"/>
    <w:basedOn w:val="Normal"/>
    <w:link w:val="FooterChar"/>
    <w:uiPriority w:val="99"/>
    <w:unhideWhenUsed/>
    <w:rsid w:val="00480B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B42"/>
    <w:rPr>
      <w:kern w:val="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2723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3</Pages>
  <Words>522</Words>
  <Characters>2981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Agnes BOASIAKO</cp:lastModifiedBy>
  <cp:revision>6</cp:revision>
  <dcterms:created xsi:type="dcterms:W3CDTF">2026-02-13T20:32:00Z</dcterms:created>
  <dcterms:modified xsi:type="dcterms:W3CDTF">2026-02-14T21:09:00Z</dcterms:modified>
</cp:coreProperties>
</file>